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6BD" w:rsidRPr="00183934" w:rsidRDefault="00F816BD" w:rsidP="008C71DE">
      <w:pPr>
        <w:pStyle w:val="Sous-titre"/>
        <w:spacing w:line="360" w:lineRule="auto"/>
        <w:contextualSpacing/>
        <w:jc w:val="center"/>
        <w:rPr>
          <w:rFonts w:asciiTheme="majorBidi" w:hAnsiTheme="majorBidi"/>
          <w:b/>
          <w:bCs/>
          <w:color w:val="auto"/>
          <w:sz w:val="24"/>
          <w:szCs w:val="40"/>
        </w:rPr>
      </w:pPr>
      <w:r w:rsidRPr="00183934">
        <w:rPr>
          <w:rFonts w:asciiTheme="majorBidi" w:hAnsiTheme="majorBidi"/>
          <w:b/>
          <w:bCs/>
          <w:color w:val="auto"/>
          <w:sz w:val="24"/>
          <w:szCs w:val="40"/>
        </w:rPr>
        <w:t>République Algérienne Démocratique et Populaire</w:t>
      </w:r>
    </w:p>
    <w:p w:rsidR="00F816BD" w:rsidRPr="00E75142" w:rsidRDefault="00F816BD" w:rsidP="008C71DE">
      <w:pPr>
        <w:pStyle w:val="Corpsdetexte21"/>
        <w:bidi w:val="0"/>
        <w:spacing w:line="360" w:lineRule="auto"/>
        <w:contextualSpacing/>
        <w:jc w:val="center"/>
        <w:rPr>
          <w:rFonts w:asciiTheme="majorBidi" w:hAnsiTheme="majorBidi" w:cstheme="majorBidi"/>
          <w:sz w:val="24"/>
        </w:rPr>
      </w:pPr>
      <w:r w:rsidRPr="00E75142">
        <w:rPr>
          <w:rFonts w:asciiTheme="majorBidi" w:hAnsiTheme="majorBidi" w:cstheme="majorBidi"/>
          <w:sz w:val="24"/>
        </w:rPr>
        <w:t>Ministère de l’</w:t>
      </w:r>
      <w:r>
        <w:rPr>
          <w:rFonts w:asciiTheme="majorBidi" w:hAnsiTheme="majorBidi" w:cstheme="majorBidi"/>
          <w:sz w:val="24"/>
        </w:rPr>
        <w:t>E</w:t>
      </w:r>
      <w:r w:rsidRPr="00E75142">
        <w:rPr>
          <w:rFonts w:asciiTheme="majorBidi" w:hAnsiTheme="majorBidi" w:cstheme="majorBidi"/>
          <w:sz w:val="24"/>
        </w:rPr>
        <w:t>nseignement Supérieur et de la Recherche Scientifique</w:t>
      </w:r>
    </w:p>
    <w:p w:rsidR="00F816BD" w:rsidRPr="00E75142" w:rsidRDefault="00F816BD" w:rsidP="008C71DE">
      <w:pPr>
        <w:pStyle w:val="Corpsdetexte"/>
        <w:bidi w:val="0"/>
        <w:spacing w:line="360" w:lineRule="auto"/>
        <w:contextualSpacing/>
        <w:jc w:val="center"/>
        <w:rPr>
          <w:rFonts w:asciiTheme="majorBidi" w:hAnsiTheme="majorBidi" w:cstheme="majorBidi"/>
          <w:sz w:val="24"/>
          <w:lang w:val="fr-FR"/>
        </w:rPr>
      </w:pPr>
      <w:r w:rsidRPr="00E75142">
        <w:rPr>
          <w:rFonts w:asciiTheme="majorBidi" w:hAnsiTheme="majorBidi" w:cstheme="majorBidi"/>
          <w:noProof/>
          <w:lang w:val="fr-FR" w:eastAsia="zh-CN"/>
        </w:rPr>
        <w:drawing>
          <wp:inline distT="0" distB="0" distL="0" distR="0">
            <wp:extent cx="1397875" cy="1177159"/>
            <wp:effectExtent l="0" t="0" r="0" b="0"/>
            <wp:docPr id="18"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8" cstate="print"/>
                    <a:srcRect/>
                    <a:stretch>
                      <a:fillRect/>
                    </a:stretch>
                  </pic:blipFill>
                  <pic:spPr bwMode="auto">
                    <a:xfrm>
                      <a:off x="0" y="0"/>
                      <a:ext cx="1398086" cy="1177337"/>
                    </a:xfrm>
                    <a:prstGeom prst="rect">
                      <a:avLst/>
                    </a:prstGeom>
                    <a:noFill/>
                    <a:ln w="9525">
                      <a:noFill/>
                      <a:miter lim="800000"/>
                      <a:headEnd/>
                      <a:tailEnd/>
                    </a:ln>
                  </pic:spPr>
                </pic:pic>
              </a:graphicData>
            </a:graphic>
          </wp:inline>
        </w:drawing>
      </w:r>
    </w:p>
    <w:p w:rsidR="00F816BD" w:rsidRPr="00183934" w:rsidRDefault="00F816BD" w:rsidP="008C71DE">
      <w:pPr>
        <w:pStyle w:val="Sous-titre"/>
        <w:jc w:val="center"/>
        <w:rPr>
          <w:rFonts w:asciiTheme="majorBidi" w:hAnsiTheme="majorBidi"/>
          <w:b/>
          <w:bCs/>
          <w:color w:val="auto"/>
        </w:rPr>
      </w:pPr>
      <w:r w:rsidRPr="00183934">
        <w:rPr>
          <w:rFonts w:asciiTheme="majorBidi" w:hAnsiTheme="majorBidi"/>
          <w:b/>
          <w:bCs/>
          <w:color w:val="auto"/>
        </w:rPr>
        <w:t>Ecole Supérieure de Management – Tlemcen</w:t>
      </w:r>
    </w:p>
    <w:p w:rsidR="00F816BD" w:rsidRPr="00E75142" w:rsidRDefault="00F816BD" w:rsidP="008C71DE">
      <w:pPr>
        <w:pStyle w:val="Corpsdetexte"/>
        <w:bidi w:val="0"/>
        <w:spacing w:line="276" w:lineRule="auto"/>
        <w:contextualSpacing/>
        <w:jc w:val="center"/>
        <w:rPr>
          <w:rFonts w:asciiTheme="majorBidi" w:hAnsiTheme="majorBidi" w:cstheme="majorBidi"/>
          <w:color w:val="808080"/>
          <w:sz w:val="28"/>
          <w:lang w:val="fr-FR"/>
        </w:rPr>
      </w:pPr>
      <w:r w:rsidRPr="00E75142">
        <w:rPr>
          <w:rFonts w:asciiTheme="majorBidi" w:hAnsiTheme="majorBidi" w:cstheme="majorBidi"/>
          <w:sz w:val="28"/>
          <w:lang w:val="fr-FR"/>
        </w:rPr>
        <w:t>Département : Management</w:t>
      </w:r>
    </w:p>
    <w:p w:rsidR="00F816BD" w:rsidRPr="00E75142" w:rsidRDefault="00F816BD" w:rsidP="008C71DE">
      <w:pPr>
        <w:pStyle w:val="Corpsdetexte"/>
        <w:bidi w:val="0"/>
        <w:spacing w:line="276" w:lineRule="auto"/>
        <w:contextualSpacing/>
        <w:jc w:val="center"/>
        <w:rPr>
          <w:rFonts w:asciiTheme="majorBidi" w:hAnsiTheme="majorBidi" w:cstheme="majorBidi"/>
          <w:b w:val="0"/>
          <w:bCs w:val="0"/>
          <w:sz w:val="28"/>
          <w:lang w:val="fr-FR"/>
        </w:rPr>
      </w:pPr>
      <w:r w:rsidRPr="00E75142">
        <w:rPr>
          <w:rFonts w:asciiTheme="majorBidi" w:hAnsiTheme="majorBidi" w:cstheme="majorBidi"/>
          <w:sz w:val="28"/>
          <w:lang w:val="fr-FR"/>
        </w:rPr>
        <w:t xml:space="preserve">Spécialité : </w:t>
      </w:r>
      <w:r w:rsidRPr="00E75142">
        <w:rPr>
          <w:rFonts w:asciiTheme="majorBidi" w:eastAsia="TimesNewRomanPSMT" w:hAnsiTheme="majorBidi" w:cstheme="majorBidi"/>
          <w:sz w:val="28"/>
          <w:lang w:val="fr-FR"/>
        </w:rPr>
        <w:t>Management des Services de</w:t>
      </w:r>
      <w:r w:rsidRPr="00E75142">
        <w:rPr>
          <w:rFonts w:asciiTheme="majorBidi" w:hAnsiTheme="majorBidi" w:cstheme="majorBidi"/>
          <w:sz w:val="28"/>
          <w:lang w:val="fr-FR"/>
        </w:rPr>
        <w:t xml:space="preserve"> Santé</w:t>
      </w:r>
    </w:p>
    <w:p w:rsidR="00F816BD" w:rsidRPr="00E75142" w:rsidRDefault="00F816BD" w:rsidP="008C71DE">
      <w:pPr>
        <w:pStyle w:val="Corpsdetexte"/>
        <w:bidi w:val="0"/>
        <w:spacing w:line="276" w:lineRule="auto"/>
        <w:contextualSpacing/>
        <w:jc w:val="center"/>
        <w:rPr>
          <w:rFonts w:asciiTheme="majorBidi" w:hAnsiTheme="majorBidi" w:cstheme="majorBidi"/>
          <w:sz w:val="28"/>
          <w:lang w:val="fr-FR"/>
        </w:rPr>
      </w:pPr>
      <w:r w:rsidRPr="00E75142">
        <w:rPr>
          <w:rFonts w:asciiTheme="majorBidi" w:hAnsiTheme="majorBidi" w:cstheme="majorBidi"/>
          <w:sz w:val="28"/>
          <w:lang w:val="fr-FR"/>
        </w:rPr>
        <w:t>Mémoire de Fin d'Etudes</w:t>
      </w:r>
    </w:p>
    <w:p w:rsidR="00F816BD" w:rsidRPr="00E75142" w:rsidRDefault="00F816BD" w:rsidP="008C71DE">
      <w:pPr>
        <w:pStyle w:val="Corpsdetexte"/>
        <w:bidi w:val="0"/>
        <w:spacing w:line="276" w:lineRule="auto"/>
        <w:contextualSpacing/>
        <w:jc w:val="center"/>
        <w:rPr>
          <w:rFonts w:asciiTheme="majorBidi" w:hAnsiTheme="majorBidi" w:cstheme="majorBidi"/>
          <w:sz w:val="28"/>
          <w:lang w:val="fr-FR"/>
        </w:rPr>
      </w:pPr>
      <w:r w:rsidRPr="00E75142">
        <w:rPr>
          <w:rFonts w:asciiTheme="majorBidi" w:hAnsiTheme="majorBidi" w:cstheme="majorBidi"/>
          <w:sz w:val="28"/>
          <w:lang w:val="fr-FR"/>
        </w:rPr>
        <w:t>En vue de l’obtention du diplôme de Master académique</w:t>
      </w:r>
    </w:p>
    <w:p w:rsidR="00F816BD" w:rsidRPr="00E75142" w:rsidRDefault="00F816BD" w:rsidP="006D7167">
      <w:pPr>
        <w:pStyle w:val="Corpsdetexte"/>
        <w:bidi w:val="0"/>
        <w:spacing w:line="276" w:lineRule="auto"/>
        <w:contextualSpacing/>
        <w:jc w:val="both"/>
        <w:rPr>
          <w:rFonts w:asciiTheme="majorBidi" w:hAnsiTheme="majorBidi" w:cstheme="majorBidi"/>
          <w:sz w:val="28"/>
          <w:lang w:val="fr-FR"/>
        </w:rPr>
      </w:pPr>
    </w:p>
    <w:p w:rsidR="00F816BD" w:rsidRDefault="004B340B" w:rsidP="008C71DE">
      <w:pPr>
        <w:pStyle w:val="Corpsdetexte"/>
        <w:bidi w:val="0"/>
        <w:spacing w:line="276" w:lineRule="auto"/>
        <w:contextualSpacing/>
        <w:jc w:val="center"/>
        <w:rPr>
          <w:rFonts w:asciiTheme="majorBidi" w:hAnsiTheme="majorBidi" w:cstheme="majorBidi"/>
          <w:sz w:val="28"/>
          <w:lang w:val="fr-FR"/>
        </w:rPr>
      </w:pPr>
      <w:r w:rsidRPr="004B340B">
        <w:rPr>
          <w:rFonts w:cs="Times New Roman"/>
          <w:noProof/>
          <w:sz w:val="36"/>
          <w:lang w:val="fr-FR" w:eastAsia="fr-FR"/>
        </w:rPr>
        <w:pict>
          <v:roundrect id="_x0000_s1865" style="position:absolute;left:0;text-align:left;margin-left:14.2pt;margin-top:17.2pt;width:416.1pt;height:141.1pt;z-index:251827200" arcsize="10923f" fillcolor="white [3201]" strokecolor="black [3213]" strokeweight="2.5pt">
            <v:shadow color="#868686" opacity=".5" offset="6pt,-6pt"/>
            <v:textbox style="mso-next-textbox:#_x0000_s1865">
              <w:txbxContent>
                <w:p w:rsidR="00DE35AB" w:rsidRPr="004A766F" w:rsidRDefault="00DE35AB" w:rsidP="00C85FA8">
                  <w:pPr>
                    <w:jc w:val="center"/>
                    <w:rPr>
                      <w:rFonts w:asciiTheme="majorBidi" w:hAnsiTheme="majorBidi" w:cstheme="majorBidi"/>
                      <w:sz w:val="48"/>
                      <w:szCs w:val="48"/>
                    </w:rPr>
                  </w:pPr>
                  <w:r w:rsidRPr="004A766F">
                    <w:rPr>
                      <w:rFonts w:asciiTheme="majorBidi" w:hAnsiTheme="majorBidi" w:cstheme="majorBidi"/>
                      <w:sz w:val="48"/>
                      <w:szCs w:val="48"/>
                    </w:rPr>
                    <w:t>Le Département d’</w:t>
                  </w:r>
                  <w:r>
                    <w:rPr>
                      <w:rFonts w:asciiTheme="majorBidi" w:hAnsiTheme="majorBidi" w:cstheme="majorBidi"/>
                      <w:sz w:val="48"/>
                      <w:szCs w:val="48"/>
                    </w:rPr>
                    <w:t>Informations Médical (DIM) et</w:t>
                  </w:r>
                  <w:r w:rsidRPr="004A766F">
                    <w:rPr>
                      <w:rFonts w:asciiTheme="majorBidi" w:hAnsiTheme="majorBidi" w:cstheme="majorBidi"/>
                      <w:sz w:val="48"/>
                      <w:szCs w:val="48"/>
                    </w:rPr>
                    <w:t xml:space="preserve"> réorganisation de système de santé : </w:t>
                  </w:r>
                  <w:r>
                    <w:rPr>
                      <w:rFonts w:asciiTheme="majorBidi" w:hAnsiTheme="majorBidi" w:cstheme="majorBidi"/>
                      <w:sz w:val="48"/>
                      <w:szCs w:val="48"/>
                    </w:rPr>
                    <w:t>cas de CHU  « Nadir Mohammed Tizi-Ouzou</w:t>
                  </w:r>
                  <w:r w:rsidRPr="004A766F">
                    <w:rPr>
                      <w:rFonts w:asciiTheme="majorBidi" w:hAnsiTheme="majorBidi" w:cstheme="majorBidi"/>
                      <w:sz w:val="48"/>
                      <w:szCs w:val="48"/>
                    </w:rPr>
                    <w:t> »</w:t>
                  </w:r>
                </w:p>
              </w:txbxContent>
            </v:textbox>
          </v:roundrect>
        </w:pict>
      </w:r>
      <w:r w:rsidR="00F816BD" w:rsidRPr="00E75142">
        <w:rPr>
          <w:rFonts w:asciiTheme="majorBidi" w:hAnsiTheme="majorBidi" w:cstheme="majorBidi"/>
          <w:sz w:val="28"/>
          <w:lang w:val="fr-FR"/>
        </w:rPr>
        <w:t>Thème</w:t>
      </w:r>
    </w:p>
    <w:p w:rsidR="007D1628" w:rsidRPr="001A667D" w:rsidRDefault="007D1628" w:rsidP="006D7167">
      <w:pPr>
        <w:pStyle w:val="Corpsdetexte"/>
        <w:bidi w:val="0"/>
        <w:spacing w:line="276" w:lineRule="auto"/>
        <w:contextualSpacing/>
        <w:jc w:val="both"/>
        <w:rPr>
          <w:rFonts w:cs="Times New Roman"/>
          <w:sz w:val="36"/>
          <w:lang w:val="fr-FR"/>
        </w:rPr>
      </w:pPr>
    </w:p>
    <w:p w:rsidR="00F816BD" w:rsidRPr="001A667D" w:rsidRDefault="00F816BD" w:rsidP="006D7167">
      <w:pPr>
        <w:pStyle w:val="Corpsdetexte"/>
        <w:bidi w:val="0"/>
        <w:spacing w:line="360" w:lineRule="auto"/>
        <w:contextualSpacing/>
        <w:jc w:val="both"/>
        <w:rPr>
          <w:rFonts w:cs="Times New Roman"/>
          <w:b w:val="0"/>
          <w:bCs w:val="0"/>
          <w:sz w:val="36"/>
          <w:lang w:val="fr-FR"/>
        </w:rPr>
      </w:pPr>
    </w:p>
    <w:p w:rsidR="00F816BD" w:rsidRPr="001A667D" w:rsidRDefault="00F816BD" w:rsidP="006D7167">
      <w:pPr>
        <w:pStyle w:val="Corpsdetexte"/>
        <w:bidi w:val="0"/>
        <w:spacing w:line="360" w:lineRule="auto"/>
        <w:contextualSpacing/>
        <w:jc w:val="both"/>
        <w:rPr>
          <w:rFonts w:cs="Times New Roman"/>
          <w:b w:val="0"/>
          <w:bCs w:val="0"/>
          <w:sz w:val="36"/>
          <w:lang w:val="fr-FR"/>
        </w:rPr>
      </w:pPr>
    </w:p>
    <w:p w:rsidR="00F816BD" w:rsidRPr="001A667D" w:rsidRDefault="00F816BD" w:rsidP="006D7167">
      <w:pPr>
        <w:pStyle w:val="Corpsdetexte"/>
        <w:bidi w:val="0"/>
        <w:spacing w:line="360" w:lineRule="auto"/>
        <w:contextualSpacing/>
        <w:jc w:val="both"/>
        <w:rPr>
          <w:rFonts w:cs="Times New Roman"/>
          <w:sz w:val="36"/>
          <w:lang w:val="fr-FR" w:eastAsia="ar-DZ" w:bidi="ar-DZ"/>
        </w:rPr>
      </w:pPr>
    </w:p>
    <w:p w:rsidR="00F816BD" w:rsidRPr="001A667D" w:rsidRDefault="00F816BD" w:rsidP="006D7167">
      <w:pPr>
        <w:pStyle w:val="Corpsdetexte"/>
        <w:tabs>
          <w:tab w:val="left" w:pos="709"/>
          <w:tab w:val="right" w:pos="10915"/>
        </w:tabs>
        <w:bidi w:val="0"/>
        <w:spacing w:line="360" w:lineRule="auto"/>
        <w:ind w:left="284"/>
        <w:contextualSpacing/>
        <w:jc w:val="both"/>
        <w:rPr>
          <w:rFonts w:cs="Times New Roman"/>
          <w:sz w:val="28"/>
          <w:lang w:val="fr-FR"/>
        </w:rPr>
      </w:pPr>
    </w:p>
    <w:p w:rsidR="00F816BD" w:rsidRPr="001A667D" w:rsidRDefault="00F816BD" w:rsidP="008C71DE">
      <w:pPr>
        <w:pStyle w:val="Corpsdetexte"/>
        <w:tabs>
          <w:tab w:val="left" w:pos="709"/>
          <w:tab w:val="right" w:pos="10915"/>
        </w:tabs>
        <w:bidi w:val="0"/>
        <w:spacing w:line="360" w:lineRule="auto"/>
        <w:ind w:left="284"/>
        <w:contextualSpacing/>
        <w:jc w:val="center"/>
        <w:rPr>
          <w:rFonts w:cs="Times New Roman"/>
          <w:sz w:val="28"/>
          <w:lang w:val="fr-FR"/>
        </w:rPr>
      </w:pPr>
      <w:r w:rsidRPr="001A667D">
        <w:rPr>
          <w:rFonts w:cs="Times New Roman"/>
          <w:sz w:val="28"/>
          <w:lang w:val="fr-FR"/>
        </w:rPr>
        <w:t>Présenté par :</w:t>
      </w:r>
    </w:p>
    <w:p w:rsidR="00F816BD" w:rsidRPr="00522CEC" w:rsidRDefault="004A766F" w:rsidP="008C71DE">
      <w:pPr>
        <w:pStyle w:val="Corpsdetexte"/>
        <w:tabs>
          <w:tab w:val="left" w:pos="709"/>
          <w:tab w:val="right" w:pos="10915"/>
        </w:tabs>
        <w:bidi w:val="0"/>
        <w:spacing w:line="360" w:lineRule="auto"/>
        <w:ind w:left="284"/>
        <w:contextualSpacing/>
        <w:jc w:val="center"/>
        <w:rPr>
          <w:rFonts w:cs="Times New Roman"/>
          <w:sz w:val="36"/>
          <w:szCs w:val="36"/>
          <w:lang w:val="fr-FR"/>
        </w:rPr>
      </w:pPr>
      <w:r>
        <w:rPr>
          <w:rFonts w:cs="Times New Roman"/>
          <w:sz w:val="36"/>
          <w:szCs w:val="36"/>
          <w:lang w:val="fr-FR"/>
        </w:rPr>
        <w:t>SELMI Cylia</w:t>
      </w:r>
    </w:p>
    <w:p w:rsidR="00F816BD" w:rsidRPr="001A667D" w:rsidRDefault="00F816BD" w:rsidP="006D7167">
      <w:pPr>
        <w:pStyle w:val="Corpsdetexte"/>
        <w:bidi w:val="0"/>
        <w:spacing w:line="360" w:lineRule="auto"/>
        <w:contextualSpacing/>
        <w:jc w:val="both"/>
        <w:rPr>
          <w:rFonts w:cs="Times New Roman"/>
          <w:sz w:val="28"/>
          <w:szCs w:val="22"/>
          <w:lang w:val="fr-FR" w:eastAsia="ar-DZ" w:bidi="ar-DZ"/>
        </w:rPr>
      </w:pPr>
      <w:r w:rsidRPr="001A667D">
        <w:rPr>
          <w:rFonts w:cs="Times New Roman"/>
          <w:sz w:val="28"/>
          <w:szCs w:val="22"/>
          <w:lang w:val="fr-FR" w:eastAsia="ar-DZ" w:bidi="ar-DZ"/>
        </w:rPr>
        <w:t xml:space="preserve">Soutenu le : </w:t>
      </w:r>
      <w:r w:rsidR="00DE35AB">
        <w:rPr>
          <w:rFonts w:cs="Times New Roman"/>
          <w:sz w:val="28"/>
          <w:szCs w:val="22"/>
          <w:lang w:val="fr-FR" w:eastAsia="ar-DZ" w:bidi="ar-DZ"/>
        </w:rPr>
        <w:t>24/09/2020</w:t>
      </w:r>
    </w:p>
    <w:p w:rsidR="00F816BD" w:rsidRPr="001A667D" w:rsidRDefault="00F816BD" w:rsidP="006D7167">
      <w:pPr>
        <w:pStyle w:val="Corpsdetexte"/>
        <w:bidi w:val="0"/>
        <w:spacing w:line="360" w:lineRule="auto"/>
        <w:ind w:left="851"/>
        <w:contextualSpacing/>
        <w:jc w:val="both"/>
        <w:rPr>
          <w:rFonts w:cs="Times New Roman"/>
          <w:sz w:val="28"/>
          <w:szCs w:val="22"/>
          <w:lang w:val="fr-FR" w:eastAsia="ar-DZ" w:bidi="ar-DZ"/>
        </w:rPr>
      </w:pPr>
      <w:r w:rsidRPr="001A667D">
        <w:rPr>
          <w:rFonts w:cs="Times New Roman"/>
          <w:sz w:val="28"/>
          <w:szCs w:val="22"/>
          <w:lang w:val="fr-FR" w:eastAsia="ar-DZ" w:bidi="ar-DZ"/>
        </w:rPr>
        <w:t>Devant le jury composé de :</w:t>
      </w:r>
    </w:p>
    <w:tbl>
      <w:tblPr>
        <w:tblStyle w:val="Grilledutableau"/>
        <w:tblW w:w="0" w:type="auto"/>
        <w:tblLook w:val="04A0"/>
      </w:tblPr>
      <w:tblGrid>
        <w:gridCol w:w="3973"/>
        <w:gridCol w:w="1258"/>
        <w:gridCol w:w="3829"/>
      </w:tblGrid>
      <w:tr w:rsidR="00F816BD" w:rsidRPr="000C4AD8" w:rsidTr="00F816BD">
        <w:trPr>
          <w:trHeight w:val="400"/>
        </w:trPr>
        <w:tc>
          <w:tcPr>
            <w:tcW w:w="3973" w:type="dxa"/>
          </w:tcPr>
          <w:p w:rsidR="00F816BD" w:rsidRPr="000C4AD8" w:rsidRDefault="00F816BD" w:rsidP="006D7167">
            <w:pPr>
              <w:pStyle w:val="Corpsdetexte"/>
              <w:bidi w:val="0"/>
              <w:spacing w:line="360" w:lineRule="auto"/>
              <w:contextualSpacing/>
              <w:jc w:val="both"/>
              <w:rPr>
                <w:rFonts w:cs="Times New Roman"/>
                <w:sz w:val="24"/>
                <w:szCs w:val="24"/>
                <w:lang w:val="fr-FR" w:eastAsia="ar-DZ" w:bidi="ar-DZ"/>
              </w:rPr>
            </w:pPr>
            <w:r w:rsidRPr="000C4AD8">
              <w:rPr>
                <w:rFonts w:cs="Times New Roman"/>
                <w:sz w:val="24"/>
                <w:szCs w:val="24"/>
                <w:lang w:val="fr-FR" w:eastAsia="ar-DZ" w:bidi="ar-DZ"/>
              </w:rPr>
              <w:t>Nom et Prénom</w:t>
            </w:r>
          </w:p>
        </w:tc>
        <w:tc>
          <w:tcPr>
            <w:tcW w:w="1258" w:type="dxa"/>
          </w:tcPr>
          <w:p w:rsidR="00F816BD" w:rsidRPr="000C4AD8" w:rsidRDefault="00F816BD" w:rsidP="006D7167">
            <w:pPr>
              <w:pStyle w:val="Corpsdetexte"/>
              <w:bidi w:val="0"/>
              <w:spacing w:line="360" w:lineRule="auto"/>
              <w:contextualSpacing/>
              <w:jc w:val="both"/>
              <w:rPr>
                <w:rFonts w:cs="Times New Roman"/>
                <w:sz w:val="24"/>
                <w:szCs w:val="24"/>
                <w:lang w:val="fr-FR" w:eastAsia="ar-DZ" w:bidi="ar-DZ"/>
              </w:rPr>
            </w:pPr>
            <w:r w:rsidRPr="000C4AD8">
              <w:rPr>
                <w:rFonts w:cs="Times New Roman"/>
                <w:sz w:val="24"/>
                <w:szCs w:val="24"/>
                <w:lang w:val="fr-FR" w:eastAsia="ar-DZ" w:bidi="ar-DZ"/>
              </w:rPr>
              <w:t>Grade</w:t>
            </w:r>
          </w:p>
        </w:tc>
        <w:tc>
          <w:tcPr>
            <w:tcW w:w="3829" w:type="dxa"/>
          </w:tcPr>
          <w:p w:rsidR="00F816BD" w:rsidRPr="000C4AD8" w:rsidRDefault="00F816BD" w:rsidP="006D7167">
            <w:pPr>
              <w:pStyle w:val="Corpsdetexte"/>
              <w:bidi w:val="0"/>
              <w:spacing w:line="360" w:lineRule="auto"/>
              <w:contextualSpacing/>
              <w:jc w:val="both"/>
              <w:rPr>
                <w:rFonts w:cs="Times New Roman"/>
                <w:sz w:val="24"/>
                <w:szCs w:val="24"/>
                <w:lang w:val="fr-FR" w:eastAsia="ar-DZ" w:bidi="ar-DZ"/>
              </w:rPr>
            </w:pPr>
            <w:r w:rsidRPr="000C4AD8">
              <w:rPr>
                <w:rFonts w:cs="Times New Roman"/>
                <w:sz w:val="24"/>
                <w:szCs w:val="24"/>
                <w:lang w:val="fr-FR" w:eastAsia="ar-DZ" w:bidi="ar-DZ"/>
              </w:rPr>
              <w:t>Qualité</w:t>
            </w:r>
          </w:p>
        </w:tc>
      </w:tr>
      <w:tr w:rsidR="00F816BD" w:rsidRPr="000C4AD8" w:rsidTr="00F816BD">
        <w:trPr>
          <w:trHeight w:val="1306"/>
        </w:trPr>
        <w:tc>
          <w:tcPr>
            <w:tcW w:w="3973" w:type="dxa"/>
          </w:tcPr>
          <w:p w:rsidR="00F816BD" w:rsidRPr="004107A7" w:rsidRDefault="00F816BD" w:rsidP="009942E9">
            <w:pPr>
              <w:pStyle w:val="Corpsdetexte"/>
              <w:bidi w:val="0"/>
              <w:spacing w:line="360" w:lineRule="auto"/>
              <w:contextualSpacing/>
              <w:jc w:val="both"/>
              <w:rPr>
                <w:rFonts w:cs="Times New Roman"/>
                <w:sz w:val="24"/>
                <w:szCs w:val="24"/>
                <w:lang w:eastAsia="ar-DZ" w:bidi="ar-DZ"/>
              </w:rPr>
            </w:pPr>
            <w:r w:rsidRPr="004107A7">
              <w:rPr>
                <w:rFonts w:cs="Times New Roman"/>
                <w:sz w:val="24"/>
                <w:szCs w:val="24"/>
                <w:lang w:eastAsia="ar-DZ" w:bidi="ar-DZ"/>
              </w:rPr>
              <w:t xml:space="preserve">1 </w:t>
            </w:r>
            <w:r w:rsidR="00C31C1F">
              <w:rPr>
                <w:rFonts w:cs="Times New Roman"/>
                <w:sz w:val="24"/>
                <w:szCs w:val="24"/>
                <w:lang w:eastAsia="ar-DZ" w:bidi="ar-DZ"/>
              </w:rPr>
              <w:t xml:space="preserve">Mm. BESSOUH </w:t>
            </w:r>
            <w:proofErr w:type="spellStart"/>
            <w:r w:rsidR="00C31C1F">
              <w:rPr>
                <w:rFonts w:cs="Times New Roman"/>
                <w:sz w:val="24"/>
                <w:szCs w:val="24"/>
                <w:lang w:eastAsia="ar-DZ" w:bidi="ar-DZ"/>
              </w:rPr>
              <w:t>Nadhira</w:t>
            </w:r>
            <w:proofErr w:type="spellEnd"/>
            <w:r w:rsidR="00C31C1F">
              <w:rPr>
                <w:rFonts w:cs="Times New Roman"/>
                <w:sz w:val="24"/>
                <w:szCs w:val="24"/>
                <w:lang w:eastAsia="ar-DZ" w:bidi="ar-DZ"/>
              </w:rPr>
              <w:t xml:space="preserve"> </w:t>
            </w:r>
          </w:p>
          <w:p w:rsidR="009942E9" w:rsidRPr="004107A7" w:rsidRDefault="009942E9" w:rsidP="00C31C1F">
            <w:pPr>
              <w:pStyle w:val="Corpsdetexte"/>
              <w:bidi w:val="0"/>
              <w:spacing w:line="360" w:lineRule="auto"/>
              <w:contextualSpacing/>
              <w:jc w:val="both"/>
              <w:rPr>
                <w:rFonts w:cs="Times New Roman"/>
                <w:sz w:val="24"/>
                <w:szCs w:val="24"/>
                <w:lang w:eastAsia="ar-DZ" w:bidi="ar-DZ"/>
              </w:rPr>
            </w:pPr>
            <w:r w:rsidRPr="004107A7">
              <w:rPr>
                <w:rFonts w:cs="Times New Roman"/>
                <w:sz w:val="24"/>
                <w:szCs w:val="24"/>
                <w:lang w:eastAsia="ar-DZ" w:bidi="ar-DZ"/>
              </w:rPr>
              <w:t xml:space="preserve">2 Mr. </w:t>
            </w:r>
            <w:r w:rsidR="00C31C1F">
              <w:rPr>
                <w:rFonts w:cs="Times New Roman"/>
                <w:sz w:val="24"/>
                <w:szCs w:val="24"/>
                <w:lang w:eastAsia="ar-DZ" w:bidi="ar-DZ"/>
              </w:rPr>
              <w:t xml:space="preserve">KHALDI </w:t>
            </w:r>
            <w:proofErr w:type="spellStart"/>
            <w:r w:rsidR="00C31C1F">
              <w:rPr>
                <w:rFonts w:cs="Times New Roman"/>
                <w:sz w:val="24"/>
                <w:szCs w:val="24"/>
                <w:lang w:eastAsia="ar-DZ" w:bidi="ar-DZ"/>
              </w:rPr>
              <w:t>Mostapha</w:t>
            </w:r>
            <w:proofErr w:type="spellEnd"/>
            <w:r w:rsidR="00C31C1F">
              <w:rPr>
                <w:rFonts w:cs="Times New Roman"/>
                <w:sz w:val="24"/>
                <w:szCs w:val="24"/>
                <w:lang w:eastAsia="ar-DZ" w:bidi="ar-DZ"/>
              </w:rPr>
              <w:t xml:space="preserve"> </w:t>
            </w:r>
          </w:p>
          <w:p w:rsidR="004A766F" w:rsidRPr="004107A7" w:rsidRDefault="004A766F" w:rsidP="009942E9">
            <w:pPr>
              <w:pStyle w:val="Corpsdetexte"/>
              <w:bidi w:val="0"/>
              <w:spacing w:line="360" w:lineRule="auto"/>
              <w:contextualSpacing/>
              <w:jc w:val="both"/>
              <w:rPr>
                <w:rFonts w:cs="Times New Roman"/>
                <w:sz w:val="24"/>
                <w:szCs w:val="24"/>
                <w:lang w:eastAsia="ar-DZ" w:bidi="ar-DZ"/>
              </w:rPr>
            </w:pPr>
            <w:r w:rsidRPr="004107A7">
              <w:rPr>
                <w:rFonts w:cs="Times New Roman"/>
                <w:sz w:val="24"/>
                <w:szCs w:val="24"/>
                <w:lang w:eastAsia="ar-DZ" w:bidi="ar-DZ"/>
              </w:rPr>
              <w:t xml:space="preserve">3 KARA TERKI </w:t>
            </w:r>
            <w:proofErr w:type="spellStart"/>
            <w:r w:rsidRPr="004107A7">
              <w:rPr>
                <w:rFonts w:cs="Times New Roman"/>
                <w:sz w:val="24"/>
                <w:szCs w:val="24"/>
                <w:lang w:eastAsia="ar-DZ" w:bidi="ar-DZ"/>
              </w:rPr>
              <w:t>Assia</w:t>
            </w:r>
            <w:proofErr w:type="spellEnd"/>
          </w:p>
        </w:tc>
        <w:tc>
          <w:tcPr>
            <w:tcW w:w="1258" w:type="dxa"/>
          </w:tcPr>
          <w:p w:rsidR="00F816BD" w:rsidRPr="009942E9" w:rsidRDefault="003E559F" w:rsidP="008C71DE">
            <w:pPr>
              <w:pStyle w:val="Corpsdetexte"/>
              <w:bidi w:val="0"/>
              <w:spacing w:line="360" w:lineRule="auto"/>
              <w:contextualSpacing/>
              <w:jc w:val="both"/>
              <w:rPr>
                <w:rFonts w:cs="Times New Roman"/>
                <w:sz w:val="24"/>
                <w:szCs w:val="24"/>
                <w:lang w:val="fr-FR" w:eastAsia="ar-DZ" w:bidi="ar-DZ"/>
              </w:rPr>
            </w:pPr>
            <w:r w:rsidRPr="009942E9">
              <w:rPr>
                <w:rFonts w:cs="Times New Roman"/>
                <w:sz w:val="24"/>
                <w:szCs w:val="24"/>
                <w:lang w:val="fr-FR" w:eastAsia="ar-DZ" w:bidi="ar-DZ"/>
              </w:rPr>
              <w:t>Pr</w:t>
            </w:r>
          </w:p>
          <w:p w:rsidR="008C71DE" w:rsidRPr="009942E9" w:rsidRDefault="009942E9" w:rsidP="008C71DE">
            <w:pPr>
              <w:pStyle w:val="Corpsdetexte"/>
              <w:bidi w:val="0"/>
              <w:spacing w:line="360" w:lineRule="auto"/>
              <w:contextualSpacing/>
              <w:jc w:val="both"/>
              <w:rPr>
                <w:rFonts w:cs="Times New Roman"/>
                <w:sz w:val="24"/>
                <w:szCs w:val="24"/>
                <w:lang w:val="fr-FR" w:eastAsia="ar-DZ" w:bidi="ar-DZ"/>
              </w:rPr>
            </w:pPr>
            <w:r>
              <w:rPr>
                <w:rFonts w:cs="Times New Roman"/>
                <w:sz w:val="24"/>
                <w:szCs w:val="24"/>
                <w:lang w:val="fr-FR" w:eastAsia="ar-DZ" w:bidi="ar-DZ"/>
              </w:rPr>
              <w:t>Pr</w:t>
            </w:r>
          </w:p>
          <w:p w:rsidR="00F816BD" w:rsidRPr="00D467E6" w:rsidRDefault="003E559F" w:rsidP="006D7167">
            <w:pPr>
              <w:jc w:val="both"/>
              <w:rPr>
                <w:rFonts w:asciiTheme="majorBidi" w:hAnsiTheme="majorBidi" w:cstheme="majorBidi"/>
                <w:b/>
                <w:bCs/>
                <w:sz w:val="24"/>
                <w:szCs w:val="24"/>
                <w:lang w:eastAsia="ar-DZ" w:bidi="ar-DZ"/>
              </w:rPr>
            </w:pPr>
            <w:r>
              <w:rPr>
                <w:rFonts w:asciiTheme="majorBidi" w:hAnsiTheme="majorBidi" w:cstheme="majorBidi"/>
                <w:b/>
                <w:bCs/>
                <w:sz w:val="24"/>
                <w:szCs w:val="24"/>
                <w:lang w:eastAsia="ar-DZ" w:bidi="ar-DZ"/>
              </w:rPr>
              <w:t>Pr</w:t>
            </w:r>
          </w:p>
        </w:tc>
        <w:tc>
          <w:tcPr>
            <w:tcW w:w="3829" w:type="dxa"/>
          </w:tcPr>
          <w:p w:rsidR="00F816BD" w:rsidRDefault="00F816BD" w:rsidP="006D7167">
            <w:pPr>
              <w:pStyle w:val="Corpsdetexte"/>
              <w:bidi w:val="0"/>
              <w:spacing w:line="360" w:lineRule="auto"/>
              <w:contextualSpacing/>
              <w:jc w:val="both"/>
              <w:rPr>
                <w:rFonts w:cs="Times New Roman"/>
                <w:sz w:val="24"/>
                <w:szCs w:val="24"/>
                <w:lang w:val="fr-FR" w:eastAsia="ar-DZ" w:bidi="ar-DZ"/>
              </w:rPr>
            </w:pPr>
            <w:r>
              <w:rPr>
                <w:rFonts w:cs="Times New Roman"/>
                <w:sz w:val="24"/>
                <w:szCs w:val="24"/>
                <w:lang w:val="fr-FR" w:eastAsia="ar-DZ" w:bidi="ar-DZ"/>
              </w:rPr>
              <w:t>Président</w:t>
            </w:r>
          </w:p>
          <w:p w:rsidR="00F816BD" w:rsidRDefault="007D1628" w:rsidP="006D7167">
            <w:pPr>
              <w:pStyle w:val="Corpsdetexte"/>
              <w:bidi w:val="0"/>
              <w:spacing w:line="360" w:lineRule="auto"/>
              <w:contextualSpacing/>
              <w:jc w:val="both"/>
              <w:rPr>
                <w:rFonts w:cs="Times New Roman"/>
                <w:sz w:val="24"/>
                <w:szCs w:val="24"/>
                <w:lang w:val="fr-FR" w:eastAsia="ar-DZ" w:bidi="ar-DZ"/>
              </w:rPr>
            </w:pPr>
            <w:r>
              <w:rPr>
                <w:rFonts w:cs="Times New Roman"/>
                <w:sz w:val="24"/>
                <w:szCs w:val="24"/>
                <w:lang w:val="fr-FR" w:eastAsia="ar-DZ" w:bidi="ar-DZ"/>
              </w:rPr>
              <w:t>Examinateur</w:t>
            </w:r>
          </w:p>
          <w:p w:rsidR="00743430" w:rsidRDefault="00743430" w:rsidP="006D7167">
            <w:pPr>
              <w:pStyle w:val="Corpsdetexte"/>
              <w:bidi w:val="0"/>
              <w:spacing w:line="360" w:lineRule="auto"/>
              <w:contextualSpacing/>
              <w:jc w:val="both"/>
              <w:rPr>
                <w:rFonts w:cs="Times New Roman"/>
                <w:sz w:val="24"/>
                <w:szCs w:val="24"/>
                <w:lang w:val="fr-FR" w:eastAsia="ar-DZ" w:bidi="ar-DZ"/>
              </w:rPr>
            </w:pPr>
            <w:r>
              <w:rPr>
                <w:rFonts w:cs="Times New Roman"/>
                <w:sz w:val="24"/>
                <w:szCs w:val="24"/>
                <w:lang w:val="fr-FR" w:eastAsia="ar-DZ" w:bidi="ar-DZ"/>
              </w:rPr>
              <w:t>Encadreur</w:t>
            </w:r>
          </w:p>
          <w:p w:rsidR="00743430" w:rsidRPr="000C4AD8" w:rsidRDefault="00743430" w:rsidP="006D7167">
            <w:pPr>
              <w:pStyle w:val="Corpsdetexte"/>
              <w:bidi w:val="0"/>
              <w:spacing w:line="360" w:lineRule="auto"/>
              <w:contextualSpacing/>
              <w:jc w:val="both"/>
              <w:rPr>
                <w:rFonts w:cs="Times New Roman"/>
                <w:sz w:val="24"/>
                <w:szCs w:val="24"/>
                <w:lang w:val="fr-FR" w:eastAsia="ar-DZ" w:bidi="ar-DZ"/>
              </w:rPr>
            </w:pPr>
          </w:p>
        </w:tc>
      </w:tr>
    </w:tbl>
    <w:p w:rsidR="00F816BD" w:rsidRDefault="00F816BD" w:rsidP="006D7167">
      <w:pPr>
        <w:pStyle w:val="Corpsdetexte"/>
        <w:bidi w:val="0"/>
        <w:spacing w:line="360" w:lineRule="auto"/>
        <w:contextualSpacing/>
        <w:jc w:val="both"/>
        <w:rPr>
          <w:rFonts w:cs="Times New Roman"/>
          <w:sz w:val="28"/>
          <w:lang w:val="fr-FR"/>
        </w:rPr>
      </w:pPr>
    </w:p>
    <w:p w:rsidR="001D5F52" w:rsidRPr="00B47EA1" w:rsidRDefault="00F816BD" w:rsidP="00B47EA1">
      <w:pPr>
        <w:pStyle w:val="Corpsdetexte"/>
        <w:bidi w:val="0"/>
        <w:spacing w:line="360" w:lineRule="auto"/>
        <w:contextualSpacing/>
        <w:jc w:val="center"/>
        <w:rPr>
          <w:rFonts w:cs="Times New Roman"/>
          <w:sz w:val="28"/>
          <w:lang w:val="fr-FR"/>
        </w:rPr>
      </w:pPr>
      <w:r w:rsidRPr="00522CEC">
        <w:rPr>
          <w:rFonts w:cs="Times New Roman"/>
          <w:sz w:val="28"/>
          <w:lang w:val="fr-FR"/>
        </w:rPr>
        <w:t xml:space="preserve">Année universitaire : </w:t>
      </w:r>
      <w:r w:rsidR="004A766F">
        <w:rPr>
          <w:rFonts w:cs="Times New Roman"/>
          <w:sz w:val="28"/>
          <w:lang w:val="fr-FR"/>
        </w:rPr>
        <w:t>2019/2020</w:t>
      </w:r>
    </w:p>
    <w:p w:rsidR="00023FC9" w:rsidRDefault="001D5F52" w:rsidP="00023FC9">
      <w:pPr>
        <w:pStyle w:val="Corpsdetexte"/>
        <w:bidi w:val="0"/>
        <w:spacing w:line="360" w:lineRule="auto"/>
        <w:contextualSpacing/>
        <w:jc w:val="center"/>
        <w:rPr>
          <w:rFonts w:cs="Times New Roman"/>
          <w:sz w:val="32"/>
          <w:szCs w:val="32"/>
          <w:lang w:val="fr-FR"/>
        </w:rPr>
      </w:pPr>
      <w:r w:rsidRPr="008C71DE">
        <w:rPr>
          <w:rFonts w:cs="Times New Roman"/>
          <w:sz w:val="32"/>
          <w:szCs w:val="32"/>
          <w:lang w:val="fr-FR"/>
        </w:rPr>
        <w:lastRenderedPageBreak/>
        <w:t>Remerciement</w:t>
      </w:r>
    </w:p>
    <w:p w:rsidR="00023FC9" w:rsidRDefault="00023FC9" w:rsidP="00023FC9">
      <w:pPr>
        <w:pStyle w:val="Corpsdetexte"/>
        <w:bidi w:val="0"/>
        <w:spacing w:line="360" w:lineRule="auto"/>
        <w:contextualSpacing/>
        <w:jc w:val="both"/>
        <w:rPr>
          <w:rFonts w:cs="Times New Roman"/>
          <w:sz w:val="32"/>
          <w:szCs w:val="32"/>
          <w:lang w:val="fr-FR"/>
        </w:rPr>
      </w:pPr>
    </w:p>
    <w:p w:rsidR="00023FC9" w:rsidRDefault="00023FC9" w:rsidP="00023FC9">
      <w:pPr>
        <w:pStyle w:val="Corpsdetexte"/>
        <w:bidi w:val="0"/>
        <w:spacing w:line="360" w:lineRule="auto"/>
        <w:contextualSpacing/>
        <w:jc w:val="both"/>
        <w:rPr>
          <w:rFonts w:cs="Times New Roman"/>
          <w:sz w:val="32"/>
          <w:szCs w:val="32"/>
          <w:lang w:val="fr-FR"/>
        </w:rPr>
      </w:pPr>
    </w:p>
    <w:p w:rsidR="00023FC9" w:rsidRPr="00023FC9" w:rsidRDefault="00023FC9" w:rsidP="00023FC9">
      <w:pPr>
        <w:pStyle w:val="Corpsdetexte"/>
        <w:bidi w:val="0"/>
        <w:spacing w:line="360" w:lineRule="auto"/>
        <w:ind w:firstLine="709"/>
        <w:contextualSpacing/>
        <w:rPr>
          <w:rFonts w:cs="Times New Roman"/>
          <w:sz w:val="40"/>
          <w:szCs w:val="40"/>
          <w:lang w:val="fr-FR"/>
        </w:rPr>
      </w:pPr>
      <w:r w:rsidRPr="00023FC9">
        <w:rPr>
          <w:rFonts w:cs="Times New Roman"/>
          <w:b w:val="0"/>
          <w:bCs w:val="0"/>
          <w:sz w:val="32"/>
          <w:szCs w:val="32"/>
          <w:lang w:val="fr-FR"/>
        </w:rPr>
        <w:t>Tout d'abord, je remercie Dieu qui nous a donné le courage et la volonté d'achever ce travail</w:t>
      </w:r>
      <w:r w:rsidRPr="00023FC9">
        <w:rPr>
          <w:rFonts w:cs="Times New Roman"/>
          <w:b w:val="0"/>
          <w:bCs w:val="0"/>
          <w:sz w:val="32"/>
          <w:szCs w:val="32"/>
          <w:rtl/>
          <w:lang w:val="fr-FR"/>
        </w:rPr>
        <w:t>.</w:t>
      </w:r>
    </w:p>
    <w:p w:rsidR="00023FC9" w:rsidRPr="00023FC9" w:rsidRDefault="00023FC9" w:rsidP="00023FC9">
      <w:pPr>
        <w:pStyle w:val="Corpsdetexte"/>
        <w:bidi w:val="0"/>
        <w:spacing w:after="240" w:line="360" w:lineRule="auto"/>
        <w:ind w:firstLine="709"/>
        <w:contextualSpacing/>
        <w:rPr>
          <w:rFonts w:cs="Times New Roman"/>
          <w:b w:val="0"/>
          <w:bCs w:val="0"/>
          <w:sz w:val="32"/>
          <w:szCs w:val="32"/>
          <w:lang w:val="fr-FR"/>
        </w:rPr>
      </w:pPr>
      <w:r w:rsidRPr="00023FC9">
        <w:rPr>
          <w:rFonts w:cs="Times New Roman"/>
          <w:b w:val="0"/>
          <w:bCs w:val="0"/>
          <w:sz w:val="32"/>
          <w:szCs w:val="32"/>
          <w:lang w:val="fr-FR"/>
        </w:rPr>
        <w:t>J’exprime mes sincère gratitude et mes vifs remerciements au directeur de mon mémoire, M</w:t>
      </w:r>
      <w:r w:rsidR="003E559F">
        <w:rPr>
          <w:rFonts w:cs="Times New Roman"/>
          <w:b w:val="0"/>
          <w:bCs w:val="0"/>
          <w:sz w:val="32"/>
          <w:szCs w:val="32"/>
          <w:lang w:val="fr-FR"/>
        </w:rPr>
        <w:t>m</w:t>
      </w:r>
      <w:r w:rsidRPr="00023FC9">
        <w:rPr>
          <w:rFonts w:cs="Times New Roman"/>
          <w:b w:val="0"/>
          <w:bCs w:val="0"/>
          <w:sz w:val="32"/>
          <w:szCs w:val="32"/>
          <w:lang w:val="fr-FR"/>
        </w:rPr>
        <w:t xml:space="preserve">. KARA TERKI </w:t>
      </w:r>
      <w:proofErr w:type="spellStart"/>
      <w:r w:rsidRPr="00023FC9">
        <w:rPr>
          <w:rFonts w:cs="Times New Roman"/>
          <w:b w:val="0"/>
          <w:bCs w:val="0"/>
          <w:sz w:val="32"/>
          <w:szCs w:val="32"/>
          <w:lang w:val="fr-FR"/>
        </w:rPr>
        <w:t>Assia</w:t>
      </w:r>
      <w:proofErr w:type="spellEnd"/>
      <w:r w:rsidRPr="00023FC9">
        <w:rPr>
          <w:rFonts w:cs="Times New Roman"/>
          <w:b w:val="0"/>
          <w:bCs w:val="0"/>
          <w:sz w:val="32"/>
          <w:szCs w:val="32"/>
          <w:lang w:val="fr-FR"/>
        </w:rPr>
        <w:t>, qui m'a accompagné et m'a aidé avec ses précieuses conseils tout au long de l'achèvement de ce travail.</w:t>
      </w:r>
    </w:p>
    <w:p w:rsidR="00023FC9" w:rsidRPr="00023FC9" w:rsidRDefault="00023FC9" w:rsidP="00023FC9">
      <w:pPr>
        <w:pStyle w:val="Corpsdetexte"/>
        <w:bidi w:val="0"/>
        <w:spacing w:after="240" w:line="360" w:lineRule="auto"/>
        <w:ind w:firstLine="708"/>
        <w:contextualSpacing/>
        <w:rPr>
          <w:rFonts w:cs="Times New Roman"/>
          <w:b w:val="0"/>
          <w:bCs w:val="0"/>
          <w:sz w:val="32"/>
          <w:szCs w:val="32"/>
          <w:lang w:val="fr-FR"/>
        </w:rPr>
      </w:pPr>
      <w:r w:rsidRPr="00023FC9">
        <w:rPr>
          <w:rFonts w:cs="Times New Roman"/>
          <w:b w:val="0"/>
          <w:bCs w:val="0"/>
          <w:sz w:val="32"/>
          <w:szCs w:val="32"/>
          <w:lang w:val="fr-FR"/>
        </w:rPr>
        <w:t>J'exprime ma profonde et respectueuse gratitude aux membres du jury qui ont accepté d'évaluer ce travail, de corriger soigneusement le langage en plus de leur regard critique et bienveillant.</w:t>
      </w:r>
    </w:p>
    <w:p w:rsidR="00023FC9" w:rsidRPr="00023FC9" w:rsidRDefault="00023FC9" w:rsidP="00023FC9">
      <w:pPr>
        <w:pStyle w:val="Corpsdetexte"/>
        <w:bidi w:val="0"/>
        <w:spacing w:after="240" w:line="360" w:lineRule="auto"/>
        <w:ind w:firstLine="708"/>
        <w:contextualSpacing/>
        <w:rPr>
          <w:rFonts w:cs="Times New Roman"/>
          <w:b w:val="0"/>
          <w:bCs w:val="0"/>
          <w:sz w:val="32"/>
          <w:szCs w:val="32"/>
          <w:lang w:val="fr-FR"/>
        </w:rPr>
      </w:pPr>
      <w:r w:rsidRPr="00023FC9">
        <w:rPr>
          <w:rFonts w:cs="Times New Roman"/>
          <w:b w:val="0"/>
          <w:bCs w:val="0"/>
          <w:sz w:val="32"/>
          <w:szCs w:val="32"/>
          <w:lang w:val="fr-FR"/>
        </w:rPr>
        <w:t>Mes sincères remerciements à M. ZINAIDI Kamel, médecin-chef au bureau d'admission de CHU « Nadir Mohammed Tizi-Ouzou », ainsi qu'à tout le personnels de service qui m'a soutenu et accompagné tout au long de ma formation au sein de Bureau des entrée.</w:t>
      </w:r>
    </w:p>
    <w:p w:rsidR="00023FC9" w:rsidRPr="00023FC9" w:rsidRDefault="00023FC9" w:rsidP="00023FC9">
      <w:pPr>
        <w:pStyle w:val="Corpsdetexte"/>
        <w:bidi w:val="0"/>
        <w:spacing w:after="240" w:line="360" w:lineRule="auto"/>
        <w:ind w:firstLine="708"/>
        <w:contextualSpacing/>
        <w:rPr>
          <w:rFonts w:cs="Times New Roman"/>
          <w:b w:val="0"/>
          <w:bCs w:val="0"/>
          <w:sz w:val="32"/>
          <w:szCs w:val="32"/>
          <w:lang w:val="fr-FR"/>
        </w:rPr>
      </w:pPr>
      <w:r w:rsidRPr="00023FC9">
        <w:rPr>
          <w:rFonts w:cs="Times New Roman"/>
          <w:b w:val="0"/>
          <w:bCs w:val="0"/>
          <w:sz w:val="32"/>
          <w:szCs w:val="32"/>
          <w:lang w:val="fr-FR"/>
        </w:rPr>
        <w:t>Enfin, je remercie toutes les personnes qui ont contribué de loin ou de près à la réalisation de ce travail</w:t>
      </w:r>
    </w:p>
    <w:p w:rsidR="00023FC9" w:rsidRDefault="00023FC9" w:rsidP="00023FC9">
      <w:pPr>
        <w:pStyle w:val="Corpsdetexte"/>
        <w:bidi w:val="0"/>
        <w:spacing w:after="240" w:line="360" w:lineRule="auto"/>
        <w:ind w:firstLine="708"/>
        <w:contextualSpacing/>
        <w:jc w:val="both"/>
        <w:rPr>
          <w:rFonts w:cs="Times New Roman"/>
          <w:b w:val="0"/>
          <w:bCs w:val="0"/>
          <w:sz w:val="24"/>
          <w:szCs w:val="24"/>
          <w:lang w:val="fr-FR"/>
        </w:rPr>
      </w:pPr>
    </w:p>
    <w:p w:rsidR="00023FC9" w:rsidRDefault="00023FC9" w:rsidP="00023FC9">
      <w:pPr>
        <w:pStyle w:val="Corpsdetexte"/>
        <w:bidi w:val="0"/>
        <w:spacing w:after="240" w:line="360" w:lineRule="auto"/>
        <w:ind w:firstLine="708"/>
        <w:contextualSpacing/>
        <w:jc w:val="both"/>
        <w:rPr>
          <w:rFonts w:cs="Times New Roman"/>
          <w:b w:val="0"/>
          <w:bCs w:val="0"/>
          <w:sz w:val="24"/>
          <w:szCs w:val="24"/>
          <w:lang w:val="fr-FR"/>
        </w:rPr>
      </w:pPr>
    </w:p>
    <w:p w:rsidR="00023FC9" w:rsidRPr="00023FC9" w:rsidRDefault="00023FC9" w:rsidP="00023FC9">
      <w:pPr>
        <w:pStyle w:val="Corpsdetexte"/>
        <w:bidi w:val="0"/>
        <w:spacing w:after="240" w:line="360" w:lineRule="auto"/>
        <w:ind w:firstLine="708"/>
        <w:contextualSpacing/>
        <w:jc w:val="both"/>
        <w:rPr>
          <w:rFonts w:cs="Times New Roman"/>
          <w:b w:val="0"/>
          <w:bCs w:val="0"/>
          <w:sz w:val="24"/>
          <w:szCs w:val="24"/>
          <w:lang w:val="fr-FR"/>
        </w:rPr>
        <w:sectPr w:rsidR="00023FC9" w:rsidRPr="00023FC9" w:rsidSect="0078430A">
          <w:footerReference w:type="default" r:id="rId9"/>
          <w:pgSz w:w="11906" w:h="16838"/>
          <w:pgMar w:top="1418" w:right="1418" w:bottom="1418" w:left="1418" w:header="708" w:footer="708" w:gutter="0"/>
          <w:pgNumType w:start="1"/>
          <w:cols w:space="708"/>
          <w:docGrid w:linePitch="360"/>
        </w:sectPr>
      </w:pPr>
    </w:p>
    <w:p w:rsidR="003269E0" w:rsidRPr="00885710" w:rsidRDefault="003269E0" w:rsidP="005A1571">
      <w:pPr>
        <w:spacing w:after="240" w:line="240" w:lineRule="auto"/>
        <w:jc w:val="center"/>
        <w:rPr>
          <w:rFonts w:ascii="Harlow Solid Italic" w:hAnsi="Harlow Solid Italic" w:cstheme="majorBidi"/>
          <w:b/>
          <w:bCs/>
          <w:sz w:val="50"/>
          <w:szCs w:val="50"/>
        </w:rPr>
      </w:pPr>
      <w:r w:rsidRPr="00885710">
        <w:rPr>
          <w:rFonts w:ascii="Harlow Solid Italic" w:hAnsi="Harlow Solid Italic" w:cstheme="majorBidi"/>
          <w:b/>
          <w:bCs/>
          <w:sz w:val="50"/>
          <w:szCs w:val="50"/>
        </w:rPr>
        <w:lastRenderedPageBreak/>
        <w:t>Dédicaces</w:t>
      </w:r>
    </w:p>
    <w:p w:rsidR="003269E0" w:rsidRPr="00AF7FB9" w:rsidRDefault="003269E0" w:rsidP="008C71DE">
      <w:pPr>
        <w:spacing w:line="240" w:lineRule="auto"/>
        <w:jc w:val="center"/>
        <w:rPr>
          <w:rFonts w:ascii="Harlow Solid Italic" w:hAnsi="Harlow Solid Italic" w:cstheme="majorBidi"/>
          <w:b/>
          <w:bCs/>
          <w:sz w:val="32"/>
          <w:szCs w:val="32"/>
        </w:rPr>
      </w:pPr>
      <w:r w:rsidRPr="00AF7FB9">
        <w:rPr>
          <w:rFonts w:ascii="Harlow Solid Italic" w:hAnsi="Harlow Solid Italic" w:cstheme="majorBidi"/>
          <w:b/>
          <w:bCs/>
          <w:sz w:val="32"/>
          <w:szCs w:val="32"/>
        </w:rPr>
        <w:t xml:space="preserve">A ma très </w:t>
      </w:r>
      <w:r w:rsidR="001C5A24" w:rsidRPr="00AF7FB9">
        <w:rPr>
          <w:rFonts w:ascii="Harlow Solid Italic" w:hAnsi="Harlow Solid Italic" w:cstheme="majorBidi"/>
          <w:b/>
          <w:bCs/>
          <w:sz w:val="32"/>
          <w:szCs w:val="32"/>
        </w:rPr>
        <w:t>chère</w:t>
      </w:r>
      <w:r w:rsidRPr="00AF7FB9">
        <w:rPr>
          <w:rFonts w:ascii="Harlow Solid Italic" w:hAnsi="Harlow Solid Italic" w:cstheme="majorBidi"/>
          <w:b/>
          <w:bCs/>
          <w:sz w:val="32"/>
          <w:szCs w:val="32"/>
        </w:rPr>
        <w:t xml:space="preserve"> </w:t>
      </w:r>
      <w:r w:rsidR="001C5A24" w:rsidRPr="00AF7FB9">
        <w:rPr>
          <w:rFonts w:ascii="Harlow Solid Italic" w:hAnsi="Harlow Solid Italic" w:cstheme="majorBidi"/>
          <w:b/>
          <w:bCs/>
          <w:sz w:val="32"/>
          <w:szCs w:val="32"/>
        </w:rPr>
        <w:t>mère</w:t>
      </w:r>
      <w:r w:rsidR="004A766F">
        <w:rPr>
          <w:rFonts w:ascii="Harlow Solid Italic" w:hAnsi="Harlow Solid Italic" w:cstheme="majorBidi"/>
          <w:b/>
          <w:bCs/>
          <w:sz w:val="32"/>
          <w:szCs w:val="32"/>
        </w:rPr>
        <w:t xml:space="preserve"> et mon cher père</w:t>
      </w:r>
      <w:r w:rsidRPr="00AF7FB9">
        <w:rPr>
          <w:rFonts w:ascii="Harlow Solid Italic" w:hAnsi="Harlow Solid Italic" w:cstheme="majorBidi"/>
          <w:b/>
          <w:bCs/>
          <w:sz w:val="32"/>
          <w:szCs w:val="32"/>
        </w:rPr>
        <w:t>...</w:t>
      </w:r>
    </w:p>
    <w:p w:rsidR="003269E0" w:rsidRPr="00AF7FB9" w:rsidRDefault="003269E0" w:rsidP="008C71DE">
      <w:pPr>
        <w:spacing w:line="240" w:lineRule="auto"/>
        <w:jc w:val="center"/>
        <w:rPr>
          <w:rFonts w:ascii="Harlow Solid Italic" w:hAnsi="Harlow Solid Italic" w:cstheme="majorBidi"/>
          <w:b/>
          <w:bCs/>
          <w:sz w:val="32"/>
          <w:szCs w:val="32"/>
        </w:rPr>
      </w:pPr>
      <w:r w:rsidRPr="00AF7FB9">
        <w:rPr>
          <w:rFonts w:ascii="Harlow Solid Italic" w:hAnsi="Harlow Solid Italic" w:cstheme="majorBidi"/>
          <w:b/>
          <w:bCs/>
          <w:sz w:val="32"/>
          <w:szCs w:val="32"/>
        </w:rPr>
        <w:t xml:space="preserve">Quoi que je fasse ou que je </w:t>
      </w:r>
      <w:r w:rsidR="001C5A24" w:rsidRPr="00AF7FB9">
        <w:rPr>
          <w:rFonts w:ascii="Harlow Solid Italic" w:hAnsi="Harlow Solid Italic" w:cstheme="majorBidi"/>
          <w:b/>
          <w:bCs/>
          <w:sz w:val="32"/>
          <w:szCs w:val="32"/>
        </w:rPr>
        <w:t>dise,</w:t>
      </w:r>
      <w:r w:rsidR="004A766F">
        <w:rPr>
          <w:rFonts w:ascii="Harlow Solid Italic" w:hAnsi="Harlow Solid Italic" w:cstheme="majorBidi"/>
          <w:b/>
          <w:bCs/>
          <w:sz w:val="32"/>
          <w:szCs w:val="32"/>
        </w:rPr>
        <w:t xml:space="preserve"> je ne saurai point vous</w:t>
      </w:r>
      <w:r w:rsidRPr="00AF7FB9">
        <w:rPr>
          <w:rFonts w:ascii="Harlow Solid Italic" w:hAnsi="Harlow Solid Italic" w:cstheme="majorBidi"/>
          <w:b/>
          <w:bCs/>
          <w:sz w:val="32"/>
          <w:szCs w:val="32"/>
        </w:rPr>
        <w:t xml:space="preserve"> remercier comme  il se doit.</w:t>
      </w:r>
    </w:p>
    <w:p w:rsidR="003269E0" w:rsidRPr="00AF7FB9" w:rsidRDefault="004A766F" w:rsidP="008C71DE">
      <w:pPr>
        <w:spacing w:line="240" w:lineRule="auto"/>
        <w:jc w:val="center"/>
        <w:rPr>
          <w:rFonts w:ascii="Harlow Solid Italic" w:hAnsi="Harlow Solid Italic" w:cstheme="majorBidi"/>
          <w:b/>
          <w:bCs/>
          <w:sz w:val="32"/>
          <w:szCs w:val="32"/>
        </w:rPr>
      </w:pPr>
      <w:r>
        <w:rPr>
          <w:rFonts w:ascii="Harlow Solid Italic" w:hAnsi="Harlow Solid Italic" w:cstheme="majorBidi"/>
          <w:b/>
          <w:bCs/>
          <w:sz w:val="32"/>
          <w:szCs w:val="32"/>
        </w:rPr>
        <w:t>Vous m’avez  guidés et votre</w:t>
      </w:r>
      <w:r w:rsidR="003269E0" w:rsidRPr="00AF7FB9">
        <w:rPr>
          <w:rFonts w:ascii="Harlow Solid Italic" w:hAnsi="Harlow Solid Italic" w:cstheme="majorBidi"/>
          <w:b/>
          <w:bCs/>
          <w:sz w:val="32"/>
          <w:szCs w:val="32"/>
        </w:rPr>
        <w:t xml:space="preserve"> présence à mes cotés a </w:t>
      </w:r>
      <w:r w:rsidR="00892DD3" w:rsidRPr="00AF7FB9">
        <w:rPr>
          <w:rFonts w:ascii="Harlow Solid Italic" w:hAnsi="Harlow Solid Italic" w:cstheme="majorBidi"/>
          <w:b/>
          <w:bCs/>
          <w:sz w:val="32"/>
          <w:szCs w:val="32"/>
        </w:rPr>
        <w:t>t</w:t>
      </w:r>
      <w:r w:rsidR="003269E0" w:rsidRPr="00AF7FB9">
        <w:rPr>
          <w:rFonts w:ascii="Harlow Solid Italic" w:hAnsi="Harlow Solid Italic" w:cstheme="majorBidi"/>
          <w:b/>
          <w:bCs/>
          <w:sz w:val="32"/>
          <w:szCs w:val="32"/>
        </w:rPr>
        <w:t>oujours</w:t>
      </w:r>
      <w:r w:rsidR="008C71DE">
        <w:rPr>
          <w:rFonts w:ascii="Harlow Solid Italic" w:hAnsi="Harlow Solid Italic" w:cstheme="majorBidi"/>
          <w:b/>
          <w:bCs/>
          <w:sz w:val="32"/>
          <w:szCs w:val="32"/>
        </w:rPr>
        <w:t xml:space="preserve"> </w:t>
      </w:r>
      <w:r w:rsidR="003269E0" w:rsidRPr="00AF7FB9">
        <w:rPr>
          <w:rFonts w:ascii="Harlow Solid Italic" w:hAnsi="Harlow Solid Italic" w:cstheme="majorBidi"/>
          <w:b/>
          <w:bCs/>
          <w:sz w:val="32"/>
          <w:szCs w:val="32"/>
        </w:rPr>
        <w:t>été ma source de force pour affronter les différents obstacles.</w:t>
      </w:r>
    </w:p>
    <w:p w:rsidR="003269E0" w:rsidRPr="00AF7FB9" w:rsidRDefault="003269E0" w:rsidP="008C71DE">
      <w:pPr>
        <w:spacing w:line="240" w:lineRule="auto"/>
        <w:jc w:val="center"/>
        <w:rPr>
          <w:rFonts w:ascii="Harlow Solid Italic" w:hAnsi="Harlow Solid Italic" w:cstheme="majorBidi"/>
          <w:b/>
          <w:bCs/>
          <w:sz w:val="32"/>
          <w:szCs w:val="32"/>
        </w:rPr>
      </w:pPr>
      <w:r w:rsidRPr="00AF7FB9">
        <w:rPr>
          <w:rFonts w:ascii="Harlow Solid Italic" w:hAnsi="Harlow Solid Italic" w:cstheme="majorBidi"/>
          <w:b/>
          <w:bCs/>
          <w:sz w:val="32"/>
          <w:szCs w:val="32"/>
        </w:rPr>
        <w:t xml:space="preserve">Aucune dédicace ne saurait </w:t>
      </w:r>
      <w:r w:rsidR="00892DD3" w:rsidRPr="00AF7FB9">
        <w:rPr>
          <w:rFonts w:ascii="Harlow Solid Italic" w:hAnsi="Harlow Solid Italic" w:cstheme="majorBidi"/>
          <w:b/>
          <w:bCs/>
          <w:sz w:val="32"/>
          <w:szCs w:val="32"/>
        </w:rPr>
        <w:t>être</w:t>
      </w:r>
      <w:r w:rsidRPr="00AF7FB9">
        <w:rPr>
          <w:rFonts w:ascii="Harlow Solid Italic" w:hAnsi="Harlow Solid Italic" w:cstheme="majorBidi"/>
          <w:b/>
          <w:bCs/>
          <w:sz w:val="32"/>
          <w:szCs w:val="32"/>
        </w:rPr>
        <w:t xml:space="preserve"> assez éloquente pour </w:t>
      </w:r>
      <w:r w:rsidR="008C71DE">
        <w:rPr>
          <w:rFonts w:ascii="Harlow Solid Italic" w:hAnsi="Harlow Solid Italic" w:cstheme="majorBidi"/>
          <w:b/>
          <w:bCs/>
          <w:sz w:val="32"/>
          <w:szCs w:val="32"/>
        </w:rPr>
        <w:t xml:space="preserve"> </w:t>
      </w:r>
      <w:r w:rsidR="004A766F">
        <w:rPr>
          <w:rFonts w:ascii="Harlow Solid Italic" w:hAnsi="Harlow Solid Italic" w:cstheme="majorBidi"/>
          <w:b/>
          <w:bCs/>
          <w:sz w:val="32"/>
          <w:szCs w:val="32"/>
        </w:rPr>
        <w:t>exprimer ce que vous méritez pour tous les sacrifices que vous n’avez cessés</w:t>
      </w:r>
      <w:r w:rsidR="008C71DE">
        <w:rPr>
          <w:rFonts w:ascii="Harlow Solid Italic" w:hAnsi="Harlow Solid Italic" w:cstheme="majorBidi"/>
          <w:b/>
          <w:bCs/>
          <w:sz w:val="32"/>
          <w:szCs w:val="32"/>
        </w:rPr>
        <w:t xml:space="preserve"> </w:t>
      </w:r>
      <w:r w:rsidRPr="00AF7FB9">
        <w:rPr>
          <w:rFonts w:ascii="Harlow Solid Italic" w:hAnsi="Harlow Solid Italic" w:cstheme="majorBidi"/>
          <w:b/>
          <w:bCs/>
          <w:sz w:val="32"/>
          <w:szCs w:val="32"/>
        </w:rPr>
        <w:t xml:space="preserve">de me donner depuis ma naissance, </w:t>
      </w:r>
      <w:r w:rsidR="004A766F">
        <w:rPr>
          <w:rFonts w:ascii="Harlow Solid Italic" w:hAnsi="Harlow Solid Italic" w:cstheme="majorBidi"/>
          <w:b/>
          <w:bCs/>
          <w:sz w:val="32"/>
          <w:szCs w:val="32"/>
        </w:rPr>
        <w:t xml:space="preserve">et jusqu’as maintenant votre amours et soutenance n’as pas </w:t>
      </w:r>
      <w:r w:rsidR="008C71DE">
        <w:rPr>
          <w:rFonts w:ascii="Harlow Solid Italic" w:hAnsi="Harlow Solid Italic" w:cstheme="majorBidi"/>
          <w:b/>
          <w:bCs/>
          <w:sz w:val="32"/>
          <w:szCs w:val="32"/>
        </w:rPr>
        <w:t>changé</w:t>
      </w:r>
      <w:r w:rsidRPr="00AF7FB9">
        <w:rPr>
          <w:rFonts w:ascii="Harlow Solid Italic" w:hAnsi="Harlow Solid Italic" w:cstheme="majorBidi"/>
          <w:b/>
          <w:bCs/>
          <w:sz w:val="32"/>
          <w:szCs w:val="32"/>
        </w:rPr>
        <w:t>.</w:t>
      </w:r>
    </w:p>
    <w:p w:rsidR="003269E0" w:rsidRPr="00AF7FB9" w:rsidRDefault="000D663E" w:rsidP="008C71DE">
      <w:pPr>
        <w:spacing w:line="240" w:lineRule="auto"/>
        <w:jc w:val="center"/>
        <w:rPr>
          <w:rFonts w:ascii="Harlow Solid Italic" w:hAnsi="Harlow Solid Italic" w:cstheme="majorBidi"/>
          <w:b/>
          <w:bCs/>
          <w:sz w:val="32"/>
          <w:szCs w:val="32"/>
        </w:rPr>
      </w:pPr>
      <w:r>
        <w:rPr>
          <w:rFonts w:ascii="Harlow Solid Italic" w:hAnsi="Harlow Solid Italic" w:cstheme="majorBidi"/>
          <w:b/>
          <w:bCs/>
          <w:sz w:val="32"/>
          <w:szCs w:val="32"/>
        </w:rPr>
        <w:t>Merci d’être la pour me guidez au bon chemin et pour votre encouragement  pour avancer,</w:t>
      </w:r>
    </w:p>
    <w:p w:rsidR="003269E0" w:rsidRDefault="00885710" w:rsidP="008C71DE">
      <w:pPr>
        <w:spacing w:line="240" w:lineRule="auto"/>
        <w:jc w:val="center"/>
        <w:rPr>
          <w:rFonts w:ascii="Harlow Solid Italic" w:hAnsi="Harlow Solid Italic" w:cstheme="majorBidi"/>
          <w:b/>
          <w:bCs/>
          <w:sz w:val="32"/>
          <w:szCs w:val="32"/>
        </w:rPr>
      </w:pPr>
      <w:r>
        <w:rPr>
          <w:rFonts w:ascii="Harlow Solid Italic" w:hAnsi="Harlow Solid Italic" w:cstheme="majorBidi"/>
          <w:b/>
          <w:bCs/>
          <w:sz w:val="32"/>
          <w:szCs w:val="32"/>
        </w:rPr>
        <w:t>A</w:t>
      </w:r>
      <w:r w:rsidR="003269E0" w:rsidRPr="00AF7FB9">
        <w:rPr>
          <w:rFonts w:ascii="Harlow Solid Italic" w:hAnsi="Harlow Solid Italic" w:cstheme="majorBidi"/>
          <w:b/>
          <w:bCs/>
          <w:sz w:val="32"/>
          <w:szCs w:val="32"/>
        </w:rPr>
        <w:t xml:space="preserve"> mes </w:t>
      </w:r>
      <w:r w:rsidR="000D663E">
        <w:rPr>
          <w:rFonts w:ascii="Harlow Solid Italic" w:hAnsi="Harlow Solid Italic" w:cstheme="majorBidi"/>
          <w:b/>
          <w:bCs/>
          <w:sz w:val="32"/>
          <w:szCs w:val="32"/>
        </w:rPr>
        <w:t>chères sœurs, Farida, Lila, Souad, Amel qu’elles ont été toujours a mes cotés,</w:t>
      </w:r>
    </w:p>
    <w:p w:rsidR="000D663E" w:rsidRDefault="000D663E" w:rsidP="008C71DE">
      <w:pPr>
        <w:spacing w:line="240" w:lineRule="auto"/>
        <w:jc w:val="center"/>
        <w:rPr>
          <w:rFonts w:ascii="Harlow Solid Italic" w:hAnsi="Harlow Solid Italic" w:cstheme="majorBidi"/>
          <w:b/>
          <w:bCs/>
          <w:sz w:val="32"/>
          <w:szCs w:val="32"/>
        </w:rPr>
      </w:pPr>
      <w:r>
        <w:rPr>
          <w:rFonts w:ascii="Harlow Solid Italic" w:hAnsi="Harlow Solid Italic" w:cstheme="majorBidi"/>
          <w:b/>
          <w:bCs/>
          <w:sz w:val="32"/>
          <w:szCs w:val="32"/>
        </w:rPr>
        <w:t>A mon cher frère que malgré son jeune âge, il a été toujours la pour moi</w:t>
      </w:r>
    </w:p>
    <w:p w:rsidR="000D663E" w:rsidRPr="00AF7FB9" w:rsidRDefault="000D663E" w:rsidP="008C71DE">
      <w:pPr>
        <w:spacing w:line="240" w:lineRule="auto"/>
        <w:jc w:val="center"/>
        <w:rPr>
          <w:rFonts w:ascii="Harlow Solid Italic" w:hAnsi="Harlow Solid Italic" w:cstheme="majorBidi"/>
          <w:b/>
          <w:bCs/>
          <w:sz w:val="32"/>
          <w:szCs w:val="32"/>
        </w:rPr>
      </w:pPr>
      <w:r>
        <w:rPr>
          <w:rFonts w:ascii="Harlow Solid Italic" w:hAnsi="Harlow Solid Italic" w:cstheme="majorBidi"/>
          <w:b/>
          <w:bCs/>
          <w:sz w:val="32"/>
          <w:szCs w:val="32"/>
        </w:rPr>
        <w:t>Merci d’être la pour moi</w:t>
      </w:r>
    </w:p>
    <w:p w:rsidR="003269E0" w:rsidRPr="00AF7FB9" w:rsidRDefault="003269E0" w:rsidP="008C71DE">
      <w:pPr>
        <w:spacing w:line="240" w:lineRule="auto"/>
        <w:jc w:val="center"/>
        <w:rPr>
          <w:rFonts w:ascii="Harlow Solid Italic" w:hAnsi="Harlow Solid Italic" w:cstheme="majorBidi"/>
          <w:b/>
          <w:bCs/>
          <w:sz w:val="32"/>
          <w:szCs w:val="32"/>
        </w:rPr>
      </w:pPr>
      <w:r w:rsidRPr="00AF7FB9">
        <w:rPr>
          <w:rFonts w:ascii="Harlow Solid Italic" w:hAnsi="Harlow Solid Italic" w:cstheme="majorBidi"/>
          <w:b/>
          <w:bCs/>
          <w:sz w:val="32"/>
          <w:szCs w:val="32"/>
        </w:rPr>
        <w:t>A</w:t>
      </w:r>
      <w:r w:rsidR="00187014">
        <w:rPr>
          <w:rFonts w:ascii="Harlow Solid Italic" w:hAnsi="Harlow Solid Italic" w:cstheme="majorBidi"/>
          <w:b/>
          <w:bCs/>
          <w:sz w:val="32"/>
          <w:szCs w:val="32"/>
        </w:rPr>
        <w:t xml:space="preserve"> toutes ma famille et mes amie</w:t>
      </w:r>
      <w:r w:rsidRPr="00AF7FB9">
        <w:rPr>
          <w:rFonts w:ascii="Harlow Solid Italic" w:hAnsi="Harlow Solid Italic" w:cstheme="majorBidi"/>
          <w:b/>
          <w:bCs/>
          <w:sz w:val="32"/>
          <w:szCs w:val="32"/>
        </w:rPr>
        <w:t xml:space="preserve">s </w:t>
      </w:r>
      <w:r w:rsidR="00DE35AB">
        <w:rPr>
          <w:rFonts w:ascii="Harlow Solid Italic" w:hAnsi="Harlow Solid Italic" w:cstheme="majorBidi"/>
          <w:b/>
          <w:bCs/>
          <w:sz w:val="32"/>
          <w:szCs w:val="32"/>
        </w:rPr>
        <w:t>« </w:t>
      </w:r>
      <w:proofErr w:type="spellStart"/>
      <w:r w:rsidR="00187014">
        <w:rPr>
          <w:rFonts w:ascii="Harlow Solid Italic" w:hAnsi="Harlow Solid Italic" w:cstheme="majorBidi"/>
          <w:b/>
          <w:bCs/>
          <w:sz w:val="32"/>
          <w:szCs w:val="32"/>
        </w:rPr>
        <w:t>Feriel</w:t>
      </w:r>
      <w:proofErr w:type="spellEnd"/>
      <w:r w:rsidR="00187014">
        <w:rPr>
          <w:rFonts w:ascii="Harlow Solid Italic" w:hAnsi="Harlow Solid Italic" w:cstheme="majorBidi"/>
          <w:b/>
          <w:bCs/>
          <w:sz w:val="32"/>
          <w:szCs w:val="32"/>
        </w:rPr>
        <w:t xml:space="preserve">, </w:t>
      </w:r>
      <w:proofErr w:type="spellStart"/>
      <w:r w:rsidR="00187014">
        <w:rPr>
          <w:rFonts w:ascii="Harlow Solid Italic" w:hAnsi="Harlow Solid Italic" w:cstheme="majorBidi"/>
          <w:b/>
          <w:bCs/>
          <w:sz w:val="32"/>
          <w:szCs w:val="32"/>
        </w:rPr>
        <w:t>Khawla</w:t>
      </w:r>
      <w:proofErr w:type="spellEnd"/>
      <w:r w:rsidR="00187014">
        <w:rPr>
          <w:rFonts w:ascii="Harlow Solid Italic" w:hAnsi="Harlow Solid Italic" w:cstheme="majorBidi"/>
          <w:b/>
          <w:bCs/>
          <w:sz w:val="32"/>
          <w:szCs w:val="32"/>
        </w:rPr>
        <w:t xml:space="preserve">, </w:t>
      </w:r>
      <w:proofErr w:type="spellStart"/>
      <w:r w:rsidR="00187014">
        <w:rPr>
          <w:rFonts w:ascii="Harlow Solid Italic" w:hAnsi="Harlow Solid Italic" w:cstheme="majorBidi"/>
          <w:b/>
          <w:bCs/>
          <w:sz w:val="32"/>
          <w:szCs w:val="32"/>
        </w:rPr>
        <w:t>Rawnak</w:t>
      </w:r>
      <w:proofErr w:type="spellEnd"/>
      <w:r w:rsidR="00DE35AB">
        <w:rPr>
          <w:rFonts w:ascii="Harlow Solid Italic" w:hAnsi="Harlow Solid Italic" w:cstheme="majorBidi"/>
          <w:b/>
          <w:bCs/>
          <w:sz w:val="32"/>
          <w:szCs w:val="32"/>
        </w:rPr>
        <w:t> »</w:t>
      </w:r>
      <w:r w:rsidR="00187014">
        <w:rPr>
          <w:rFonts w:ascii="Harlow Solid Italic" w:hAnsi="Harlow Solid Italic" w:cstheme="majorBidi"/>
          <w:b/>
          <w:bCs/>
          <w:sz w:val="32"/>
          <w:szCs w:val="32"/>
        </w:rPr>
        <w:t xml:space="preserve"> </w:t>
      </w:r>
      <w:r w:rsidRPr="00AF7FB9">
        <w:rPr>
          <w:rFonts w:ascii="Harlow Solid Italic" w:hAnsi="Harlow Solid Italic" w:cstheme="majorBidi"/>
          <w:b/>
          <w:bCs/>
          <w:sz w:val="32"/>
          <w:szCs w:val="32"/>
        </w:rPr>
        <w:t>et tous ceux qui ont marqué ma vie</w:t>
      </w:r>
    </w:p>
    <w:p w:rsidR="003269E0" w:rsidRDefault="003269E0" w:rsidP="006D7167">
      <w:pPr>
        <w:spacing w:line="240" w:lineRule="auto"/>
        <w:jc w:val="both"/>
        <w:rPr>
          <w:rFonts w:ascii="Gabriola" w:hAnsi="Gabriola" w:cstheme="majorBidi"/>
          <w:b/>
          <w:bCs/>
          <w:sz w:val="28"/>
          <w:szCs w:val="28"/>
        </w:rPr>
      </w:pPr>
    </w:p>
    <w:p w:rsidR="003269E0" w:rsidRDefault="003269E0" w:rsidP="006D7167">
      <w:pPr>
        <w:spacing w:line="240" w:lineRule="auto"/>
        <w:jc w:val="both"/>
        <w:rPr>
          <w:rFonts w:ascii="Gabriola" w:hAnsi="Gabriola" w:cstheme="majorBidi"/>
          <w:b/>
          <w:bCs/>
          <w:sz w:val="28"/>
          <w:szCs w:val="28"/>
        </w:rPr>
      </w:pPr>
    </w:p>
    <w:p w:rsidR="003269E0" w:rsidRDefault="003269E0" w:rsidP="006D7167">
      <w:pPr>
        <w:spacing w:line="240" w:lineRule="auto"/>
        <w:jc w:val="both"/>
        <w:rPr>
          <w:rFonts w:ascii="Gabriola" w:hAnsi="Gabriola" w:cstheme="majorBidi"/>
          <w:b/>
          <w:bCs/>
          <w:sz w:val="28"/>
          <w:szCs w:val="28"/>
        </w:rPr>
      </w:pPr>
    </w:p>
    <w:p w:rsidR="003269E0" w:rsidRDefault="003269E0" w:rsidP="006D7167">
      <w:pPr>
        <w:spacing w:line="240" w:lineRule="auto"/>
        <w:jc w:val="both"/>
        <w:rPr>
          <w:rFonts w:ascii="Gabriola" w:hAnsi="Gabriola" w:cstheme="majorBidi"/>
          <w:b/>
          <w:bCs/>
          <w:sz w:val="28"/>
          <w:szCs w:val="28"/>
        </w:rPr>
      </w:pPr>
    </w:p>
    <w:p w:rsidR="003269E0" w:rsidRDefault="003269E0" w:rsidP="006D7167">
      <w:pPr>
        <w:spacing w:line="240" w:lineRule="auto"/>
        <w:jc w:val="both"/>
        <w:rPr>
          <w:rFonts w:ascii="Gabriola" w:hAnsi="Gabriola" w:cstheme="majorBidi"/>
          <w:b/>
          <w:bCs/>
          <w:sz w:val="28"/>
          <w:szCs w:val="28"/>
        </w:rPr>
      </w:pPr>
    </w:p>
    <w:p w:rsidR="003269E0" w:rsidRDefault="003269E0" w:rsidP="006D7167">
      <w:pPr>
        <w:spacing w:line="240" w:lineRule="auto"/>
        <w:jc w:val="both"/>
        <w:rPr>
          <w:rFonts w:ascii="Gabriola" w:hAnsi="Gabriola" w:cstheme="majorBidi"/>
          <w:b/>
          <w:bCs/>
          <w:sz w:val="28"/>
          <w:szCs w:val="28"/>
        </w:rPr>
      </w:pPr>
    </w:p>
    <w:p w:rsidR="000D663E" w:rsidRDefault="000D663E" w:rsidP="006D7167">
      <w:pPr>
        <w:spacing w:line="240" w:lineRule="auto"/>
        <w:jc w:val="both"/>
        <w:rPr>
          <w:rFonts w:ascii="Gabriola" w:hAnsi="Gabriola" w:cstheme="majorBidi"/>
          <w:b/>
          <w:bCs/>
          <w:sz w:val="28"/>
          <w:szCs w:val="28"/>
        </w:rPr>
      </w:pPr>
    </w:p>
    <w:p w:rsidR="003269E0" w:rsidRPr="000D663E" w:rsidRDefault="003269E0" w:rsidP="006D7167">
      <w:pPr>
        <w:spacing w:after="200" w:line="276" w:lineRule="auto"/>
        <w:jc w:val="both"/>
        <w:rPr>
          <w:rFonts w:ascii="Calibri" w:eastAsia="Calibri" w:hAnsi="Calibri" w:cs="Arial"/>
          <w:b/>
          <w:bCs/>
          <w:noProof/>
          <w:sz w:val="28"/>
          <w:szCs w:val="28"/>
          <w:lang w:bidi="ar-DZ"/>
        </w:rPr>
      </w:pPr>
    </w:p>
    <w:p w:rsidR="000B0E12" w:rsidRDefault="000B0E12" w:rsidP="006D7167">
      <w:pPr>
        <w:spacing w:line="360" w:lineRule="auto"/>
        <w:jc w:val="both"/>
        <w:rPr>
          <w:rFonts w:asciiTheme="majorBidi" w:hAnsiTheme="majorBidi" w:cstheme="majorBidi"/>
          <w:b/>
          <w:bCs/>
          <w:sz w:val="28"/>
          <w:szCs w:val="28"/>
        </w:rPr>
        <w:sectPr w:rsidR="000B0E12" w:rsidSect="001C5A24">
          <w:headerReference w:type="default" r:id="rId10"/>
          <w:footerReference w:type="default" r:id="rId11"/>
          <w:pgSz w:w="11906" w:h="16838"/>
          <w:pgMar w:top="1417" w:right="1417" w:bottom="1417" w:left="1417" w:header="708" w:footer="708" w:gutter="0"/>
          <w:pgNumType w:fmt="lowerRoman"/>
          <w:cols w:space="708"/>
          <w:docGrid w:linePitch="360"/>
        </w:sectPr>
      </w:pPr>
    </w:p>
    <w:p w:rsidR="000B0E12" w:rsidRDefault="000B0E12" w:rsidP="00183934">
      <w:pPr>
        <w:spacing w:after="0" w:line="360" w:lineRule="auto"/>
        <w:contextualSpacing/>
        <w:jc w:val="both"/>
        <w:rPr>
          <w:rFonts w:ascii="Times New Roman" w:hAnsi="Times New Roman" w:cs="Times New Roman"/>
          <w:b/>
          <w:sz w:val="28"/>
          <w:szCs w:val="28"/>
        </w:rPr>
      </w:pPr>
      <w:bookmarkStart w:id="0" w:name="_Hlk13420007"/>
      <w:r>
        <w:rPr>
          <w:rFonts w:ascii="Times New Roman" w:hAnsi="Times New Roman" w:cs="Times New Roman"/>
          <w:b/>
          <w:sz w:val="28"/>
          <w:szCs w:val="28"/>
        </w:rPr>
        <w:lastRenderedPageBreak/>
        <w:t>Sommaire</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Introduction</w:t>
      </w:r>
      <w:r w:rsidR="00B608B9" w:rsidRPr="00183934">
        <w:rPr>
          <w:rFonts w:ascii="Times New Roman" w:hAnsi="Times New Roman" w:cs="Times New Roman"/>
          <w:b/>
          <w:sz w:val="24"/>
          <w:szCs w:val="24"/>
        </w:rPr>
        <w:t xml:space="preserve"> générale…………………………………………………………</w:t>
      </w:r>
      <w:r w:rsidR="00183934">
        <w:rPr>
          <w:rFonts w:ascii="Times New Roman" w:hAnsi="Times New Roman" w:cs="Times New Roman"/>
          <w:b/>
          <w:sz w:val="24"/>
          <w:szCs w:val="24"/>
        </w:rPr>
        <w:t>…………</w:t>
      </w:r>
      <w:r w:rsidR="00187014">
        <w:rPr>
          <w:rFonts w:ascii="Times New Roman" w:hAnsi="Times New Roman" w:cs="Times New Roman"/>
          <w:b/>
          <w:sz w:val="24"/>
          <w:szCs w:val="24"/>
        </w:rPr>
        <w:t>…...</w:t>
      </w:r>
      <w:r w:rsidR="00B608B9" w:rsidRPr="00183934">
        <w:rPr>
          <w:rFonts w:ascii="Times New Roman" w:hAnsi="Times New Roman" w:cs="Times New Roman"/>
          <w:b/>
          <w:sz w:val="24"/>
          <w:szCs w:val="24"/>
        </w:rPr>
        <w:t>1</w:t>
      </w:r>
    </w:p>
    <w:p w:rsidR="000B0E12" w:rsidRPr="00183934" w:rsidRDefault="000B0E12" w:rsidP="00187014">
      <w:pPr>
        <w:spacing w:after="0" w:line="360" w:lineRule="auto"/>
        <w:jc w:val="both"/>
        <w:rPr>
          <w:rFonts w:ascii="Times New Roman" w:hAnsi="Times New Roman" w:cs="Times New Roman"/>
          <w:b/>
          <w:bCs/>
          <w:sz w:val="24"/>
          <w:szCs w:val="24"/>
        </w:rPr>
      </w:pPr>
      <w:r w:rsidRPr="00183934">
        <w:rPr>
          <w:rFonts w:ascii="Times New Roman" w:hAnsi="Times New Roman" w:cs="Times New Roman"/>
          <w:b/>
          <w:sz w:val="24"/>
          <w:szCs w:val="24"/>
        </w:rPr>
        <w:t>Chapitre 1 :</w:t>
      </w:r>
      <w:r w:rsidR="00B608B9" w:rsidRPr="00183934">
        <w:rPr>
          <w:rFonts w:ascii="Times New Roman" w:hAnsi="Times New Roman" w:cs="Times New Roman"/>
          <w:b/>
          <w:bCs/>
          <w:sz w:val="24"/>
          <w:szCs w:val="24"/>
        </w:rPr>
        <w:t xml:space="preserve"> </w:t>
      </w:r>
      <w:r w:rsidR="007F189B" w:rsidRPr="00183934">
        <w:rPr>
          <w:rFonts w:ascii="Times New Roman" w:hAnsi="Times New Roman" w:cs="Times New Roman"/>
          <w:sz w:val="24"/>
          <w:szCs w:val="24"/>
        </w:rPr>
        <w:t>généralité sur les</w:t>
      </w:r>
      <w:r w:rsidR="00B608B9" w:rsidRPr="00183934">
        <w:rPr>
          <w:rFonts w:ascii="Times New Roman" w:hAnsi="Times New Roman" w:cs="Times New Roman"/>
          <w:sz w:val="24"/>
          <w:szCs w:val="24"/>
        </w:rPr>
        <w:t xml:space="preserve"> outils de traitement d’informations </w:t>
      </w:r>
      <w:r w:rsidR="007F189B" w:rsidRPr="00183934">
        <w:rPr>
          <w:rFonts w:ascii="Times New Roman" w:hAnsi="Times New Roman" w:cs="Times New Roman"/>
          <w:sz w:val="24"/>
          <w:szCs w:val="24"/>
        </w:rPr>
        <w:t xml:space="preserve">médicale </w:t>
      </w:r>
      <w:r w:rsidR="00B608B9" w:rsidRPr="00183934">
        <w:rPr>
          <w:rFonts w:ascii="Times New Roman" w:hAnsi="Times New Roman" w:cs="Times New Roman"/>
          <w:sz w:val="24"/>
          <w:szCs w:val="24"/>
        </w:rPr>
        <w:t>en France</w:t>
      </w:r>
      <w:r w:rsidR="00B608B9" w:rsidRPr="00183934">
        <w:rPr>
          <w:rFonts w:ascii="Times New Roman" w:hAnsi="Times New Roman" w:cs="Times New Roman"/>
          <w:b/>
          <w:bCs/>
          <w:sz w:val="24"/>
          <w:szCs w:val="24"/>
        </w:rPr>
        <w:t>……………………………………………</w:t>
      </w:r>
      <w:r w:rsidR="00215B7A" w:rsidRPr="00183934">
        <w:rPr>
          <w:rFonts w:ascii="Times New Roman" w:hAnsi="Times New Roman" w:cs="Times New Roman"/>
          <w:b/>
          <w:bCs/>
          <w:sz w:val="24"/>
          <w:szCs w:val="24"/>
        </w:rPr>
        <w:t>…………………………</w:t>
      </w:r>
      <w:r w:rsidR="007F189B" w:rsidRPr="00183934">
        <w:rPr>
          <w:rFonts w:ascii="Times New Roman" w:hAnsi="Times New Roman" w:cs="Times New Roman"/>
          <w:b/>
          <w:bCs/>
          <w:sz w:val="24"/>
          <w:szCs w:val="24"/>
        </w:rPr>
        <w:t>……</w:t>
      </w:r>
      <w:r w:rsidR="00183934">
        <w:rPr>
          <w:rFonts w:ascii="Times New Roman" w:hAnsi="Times New Roman" w:cs="Times New Roman"/>
          <w:b/>
          <w:bCs/>
          <w:sz w:val="24"/>
          <w:szCs w:val="24"/>
        </w:rPr>
        <w:t>………</w:t>
      </w:r>
      <w:r w:rsidR="00187014">
        <w:rPr>
          <w:rFonts w:ascii="Times New Roman" w:hAnsi="Times New Roman" w:cs="Times New Roman"/>
          <w:b/>
          <w:bCs/>
          <w:sz w:val="24"/>
          <w:szCs w:val="24"/>
        </w:rPr>
        <w:t>…...</w:t>
      </w:r>
      <w:r w:rsidR="00183934">
        <w:rPr>
          <w:rFonts w:ascii="Times New Roman" w:hAnsi="Times New Roman" w:cs="Times New Roman"/>
          <w:b/>
          <w:bCs/>
          <w:sz w:val="24"/>
          <w:szCs w:val="24"/>
        </w:rPr>
        <w:t>.</w:t>
      </w:r>
      <w:r w:rsidR="007F189B" w:rsidRPr="00183934">
        <w:rPr>
          <w:rFonts w:ascii="Times New Roman" w:hAnsi="Times New Roman" w:cs="Times New Roman"/>
          <w:b/>
          <w:bCs/>
          <w:sz w:val="24"/>
          <w:szCs w:val="24"/>
        </w:rPr>
        <w:t>8</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Introduction </w:t>
      </w:r>
      <w:proofErr w:type="gramStart"/>
      <w:r w:rsidR="007F189B" w:rsidRPr="00183934">
        <w:rPr>
          <w:rFonts w:ascii="Times New Roman" w:hAnsi="Times New Roman" w:cs="Times New Roman"/>
          <w:b/>
          <w:sz w:val="24"/>
          <w:szCs w:val="24"/>
        </w:rPr>
        <w:t>……………………………………………………………...…</w:t>
      </w:r>
      <w:r w:rsidR="00183934">
        <w:rPr>
          <w:rFonts w:ascii="Times New Roman" w:hAnsi="Times New Roman" w:cs="Times New Roman"/>
          <w:b/>
          <w:sz w:val="24"/>
          <w:szCs w:val="24"/>
        </w:rPr>
        <w:t>………</w:t>
      </w:r>
      <w:r w:rsidR="00187014">
        <w:rPr>
          <w:rFonts w:ascii="Times New Roman" w:hAnsi="Times New Roman" w:cs="Times New Roman"/>
          <w:b/>
          <w:sz w:val="24"/>
          <w:szCs w:val="24"/>
        </w:rPr>
        <w:t>…..</w:t>
      </w:r>
      <w:r w:rsidR="00183934">
        <w:rPr>
          <w:rFonts w:ascii="Times New Roman" w:hAnsi="Times New Roman" w:cs="Times New Roman"/>
          <w:b/>
          <w:sz w:val="24"/>
          <w:szCs w:val="24"/>
        </w:rPr>
        <w:t>….</w:t>
      </w:r>
      <w:r w:rsidR="007F189B" w:rsidRPr="00183934">
        <w:rPr>
          <w:rFonts w:ascii="Times New Roman" w:hAnsi="Times New Roman" w:cs="Times New Roman"/>
          <w:b/>
          <w:sz w:val="24"/>
          <w:szCs w:val="24"/>
        </w:rPr>
        <w:t>8</w:t>
      </w:r>
      <w:proofErr w:type="gramEnd"/>
    </w:p>
    <w:p w:rsidR="000B0E12" w:rsidRPr="00183934" w:rsidRDefault="000B0E12" w:rsidP="00187014">
      <w:pPr>
        <w:spacing w:line="360" w:lineRule="auto"/>
        <w:jc w:val="both"/>
        <w:rPr>
          <w:rFonts w:asciiTheme="majorBidi" w:hAnsiTheme="majorBidi" w:cstheme="majorBidi"/>
          <w:b/>
          <w:bCs/>
          <w:color w:val="000000" w:themeColor="text1"/>
          <w:sz w:val="24"/>
          <w:szCs w:val="24"/>
        </w:rPr>
      </w:pPr>
      <w:r w:rsidRPr="00183934">
        <w:rPr>
          <w:rFonts w:ascii="Times New Roman" w:hAnsi="Times New Roman" w:cs="Times New Roman"/>
          <w:b/>
          <w:sz w:val="24"/>
          <w:szCs w:val="24"/>
        </w:rPr>
        <w:t xml:space="preserve">   Section1</w:t>
      </w:r>
      <w:r w:rsidR="00B608B9" w:rsidRPr="00183934">
        <w:rPr>
          <w:rFonts w:ascii="Times New Roman" w:hAnsi="Times New Roman" w:cs="Times New Roman"/>
          <w:b/>
          <w:bCs/>
          <w:sz w:val="24"/>
          <w:szCs w:val="24"/>
        </w:rPr>
        <w:t xml:space="preserve"> </w:t>
      </w:r>
      <w:r w:rsidR="007F189B" w:rsidRPr="00183934">
        <w:rPr>
          <w:rFonts w:ascii="Times New Roman" w:hAnsi="Times New Roman" w:cs="Times New Roman"/>
          <w:sz w:val="24"/>
          <w:szCs w:val="24"/>
        </w:rPr>
        <w:t>les bases</w:t>
      </w:r>
      <w:r w:rsidR="00B608B9" w:rsidRPr="00183934">
        <w:rPr>
          <w:rFonts w:ascii="Times New Roman" w:hAnsi="Times New Roman" w:cs="Times New Roman"/>
          <w:sz w:val="24"/>
          <w:szCs w:val="24"/>
        </w:rPr>
        <w:t xml:space="preserve"> théorique de </w:t>
      </w:r>
      <w:r w:rsidR="007F189B" w:rsidRPr="00183934">
        <w:rPr>
          <w:rFonts w:ascii="Times New Roman" w:hAnsi="Times New Roman" w:cs="Times New Roman"/>
          <w:sz w:val="24"/>
          <w:szCs w:val="24"/>
        </w:rPr>
        <w:t>programme de médicalisation du système de santé (PMSI)……………………………………………………………………</w:t>
      </w:r>
      <w:r w:rsidR="00183934">
        <w:rPr>
          <w:rFonts w:ascii="Times New Roman" w:hAnsi="Times New Roman" w:cs="Times New Roman"/>
          <w:sz w:val="24"/>
          <w:szCs w:val="24"/>
        </w:rPr>
        <w:t>………………</w:t>
      </w:r>
      <w:r w:rsidR="00187014">
        <w:rPr>
          <w:rFonts w:ascii="Times New Roman" w:hAnsi="Times New Roman" w:cs="Times New Roman"/>
          <w:sz w:val="24"/>
          <w:szCs w:val="24"/>
        </w:rPr>
        <w:t>…...</w:t>
      </w:r>
      <w:r w:rsidR="007F189B" w:rsidRPr="00183934">
        <w:rPr>
          <w:rFonts w:asciiTheme="majorBidi" w:hAnsiTheme="majorBidi" w:cstheme="majorBidi"/>
          <w:b/>
          <w:bCs/>
          <w:color w:val="000000" w:themeColor="text1"/>
          <w:sz w:val="24"/>
          <w:szCs w:val="24"/>
        </w:rPr>
        <w:t>8</w:t>
      </w:r>
    </w:p>
    <w:p w:rsidR="000B0E12" w:rsidRPr="00183934" w:rsidRDefault="000B0E12" w:rsidP="00187014">
      <w:pPr>
        <w:spacing w:line="360" w:lineRule="auto"/>
        <w:jc w:val="both"/>
        <w:rPr>
          <w:rFonts w:asciiTheme="majorBidi" w:hAnsiTheme="majorBidi" w:cstheme="majorBidi"/>
          <w:b/>
          <w:bCs/>
          <w:color w:val="000000" w:themeColor="text1"/>
          <w:sz w:val="24"/>
          <w:szCs w:val="24"/>
        </w:rPr>
      </w:pPr>
      <w:r w:rsidRPr="00183934">
        <w:rPr>
          <w:rFonts w:ascii="Times New Roman" w:hAnsi="Times New Roman" w:cs="Times New Roman"/>
          <w:b/>
          <w:sz w:val="24"/>
          <w:szCs w:val="24"/>
        </w:rPr>
        <w:t xml:space="preserve">   Section 2</w:t>
      </w:r>
      <w:r w:rsidR="00B608B9" w:rsidRPr="00183934">
        <w:rPr>
          <w:rFonts w:ascii="Times New Roman" w:hAnsi="Times New Roman" w:cs="Times New Roman"/>
          <w:b/>
          <w:sz w:val="24"/>
          <w:szCs w:val="24"/>
        </w:rPr>
        <w:t> :</w:t>
      </w:r>
      <w:r w:rsidRPr="00183934">
        <w:rPr>
          <w:rFonts w:ascii="Times New Roman" w:hAnsi="Times New Roman" w:cs="Times New Roman"/>
          <w:b/>
          <w:sz w:val="24"/>
          <w:szCs w:val="24"/>
        </w:rPr>
        <w:t xml:space="preserve"> </w:t>
      </w:r>
      <w:r w:rsidR="007F189B" w:rsidRPr="00183934">
        <w:rPr>
          <w:rFonts w:ascii="Times New Roman" w:hAnsi="Times New Roman" w:cs="Times New Roman"/>
          <w:sz w:val="24"/>
          <w:szCs w:val="24"/>
        </w:rPr>
        <w:t xml:space="preserve">le </w:t>
      </w:r>
      <w:r w:rsidR="00B608B9" w:rsidRPr="00183934">
        <w:rPr>
          <w:rFonts w:ascii="Times New Roman" w:hAnsi="Times New Roman" w:cs="Times New Roman"/>
          <w:sz w:val="24"/>
          <w:szCs w:val="24"/>
        </w:rPr>
        <w:t xml:space="preserve">département d’information médicale(DIM) </w:t>
      </w:r>
      <w:r w:rsidR="007F189B" w:rsidRPr="00183934">
        <w:rPr>
          <w:rFonts w:ascii="Times New Roman" w:hAnsi="Times New Roman" w:cs="Times New Roman"/>
          <w:sz w:val="24"/>
          <w:szCs w:val="24"/>
        </w:rPr>
        <w:t xml:space="preserve">responsable de recueil et de traitement de l’information médicale </w:t>
      </w:r>
      <w:proofErr w:type="gramStart"/>
      <w:r w:rsidR="007F189B" w:rsidRPr="00183934">
        <w:rPr>
          <w:rFonts w:ascii="Times New Roman" w:hAnsi="Times New Roman" w:cs="Times New Roman"/>
          <w:b/>
          <w:bCs/>
          <w:sz w:val="24"/>
          <w:szCs w:val="24"/>
        </w:rPr>
        <w:t>……………………..</w:t>
      </w:r>
      <w:r w:rsidR="00B608B9" w:rsidRPr="00183934">
        <w:rPr>
          <w:rFonts w:ascii="Times New Roman" w:hAnsi="Times New Roman" w:cs="Times New Roman"/>
          <w:b/>
          <w:bCs/>
          <w:sz w:val="24"/>
          <w:szCs w:val="24"/>
        </w:rPr>
        <w:t>…...</w:t>
      </w:r>
      <w:r w:rsidR="007F189B" w:rsidRPr="00183934">
        <w:rPr>
          <w:rFonts w:ascii="Times New Roman" w:hAnsi="Times New Roman" w:cs="Times New Roman"/>
          <w:b/>
          <w:bCs/>
          <w:sz w:val="24"/>
          <w:szCs w:val="24"/>
        </w:rPr>
        <w:t>..</w:t>
      </w:r>
      <w:r w:rsidR="00183934">
        <w:rPr>
          <w:rFonts w:ascii="Times New Roman" w:hAnsi="Times New Roman" w:cs="Times New Roman"/>
          <w:b/>
          <w:bCs/>
          <w:sz w:val="24"/>
          <w:szCs w:val="24"/>
        </w:rPr>
        <w:t>.......................................</w:t>
      </w:r>
      <w:r w:rsidR="00187014">
        <w:rPr>
          <w:rFonts w:ascii="Times New Roman" w:hAnsi="Times New Roman" w:cs="Times New Roman"/>
          <w:b/>
          <w:bCs/>
          <w:sz w:val="24"/>
          <w:szCs w:val="24"/>
        </w:rPr>
        <w:t>..</w:t>
      </w:r>
      <w:proofErr w:type="gramEnd"/>
      <w:r w:rsidR="007F189B" w:rsidRPr="00183934">
        <w:rPr>
          <w:rFonts w:ascii="Times New Roman" w:hAnsi="Times New Roman" w:cs="Times New Roman"/>
          <w:b/>
          <w:bCs/>
          <w:sz w:val="24"/>
          <w:szCs w:val="24"/>
        </w:rPr>
        <w:t>30</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Con</w:t>
      </w:r>
      <w:r w:rsidR="00B608B9" w:rsidRPr="00183934">
        <w:rPr>
          <w:rFonts w:ascii="Times New Roman" w:hAnsi="Times New Roman" w:cs="Times New Roman"/>
          <w:b/>
          <w:sz w:val="24"/>
          <w:szCs w:val="24"/>
        </w:rPr>
        <w:t>clusion………………………………………………………………...</w:t>
      </w:r>
      <w:r w:rsidR="001D5F52" w:rsidRPr="00183934">
        <w:rPr>
          <w:rFonts w:ascii="Times New Roman" w:hAnsi="Times New Roman" w:cs="Times New Roman"/>
          <w:b/>
          <w:sz w:val="24"/>
          <w:szCs w:val="24"/>
        </w:rPr>
        <w:t>.</w:t>
      </w:r>
      <w:r w:rsidR="007F189B" w:rsidRPr="00183934">
        <w:rPr>
          <w:rFonts w:ascii="Times New Roman" w:hAnsi="Times New Roman" w:cs="Times New Roman"/>
          <w:b/>
          <w:sz w:val="24"/>
          <w:szCs w:val="24"/>
        </w:rPr>
        <w:t>...</w:t>
      </w:r>
      <w:r w:rsidR="00183934">
        <w:rPr>
          <w:rFonts w:ascii="Times New Roman" w:hAnsi="Times New Roman" w:cs="Times New Roman"/>
          <w:b/>
          <w:sz w:val="24"/>
          <w:szCs w:val="24"/>
        </w:rPr>
        <w:t>.................</w:t>
      </w:r>
      <w:r w:rsidR="00187014">
        <w:rPr>
          <w:rFonts w:ascii="Times New Roman" w:hAnsi="Times New Roman" w:cs="Times New Roman"/>
          <w:b/>
          <w:sz w:val="24"/>
          <w:szCs w:val="24"/>
        </w:rPr>
        <w:t>....</w:t>
      </w:r>
      <w:r w:rsidR="007F189B" w:rsidRPr="00183934">
        <w:rPr>
          <w:rFonts w:ascii="Times New Roman" w:hAnsi="Times New Roman" w:cs="Times New Roman"/>
          <w:b/>
          <w:sz w:val="24"/>
          <w:szCs w:val="24"/>
        </w:rPr>
        <w:t>43</w:t>
      </w:r>
    </w:p>
    <w:p w:rsidR="000D663E" w:rsidRPr="00183934" w:rsidRDefault="000B0E12" w:rsidP="00187014">
      <w:pPr>
        <w:spacing w:after="0" w:line="360" w:lineRule="auto"/>
        <w:contextualSpacing/>
        <w:jc w:val="both"/>
        <w:rPr>
          <w:rFonts w:ascii="Times New Roman" w:hAnsi="Times New Roman" w:cs="Times New Roman"/>
          <w:sz w:val="24"/>
          <w:szCs w:val="24"/>
        </w:rPr>
      </w:pPr>
      <w:r w:rsidRPr="00183934">
        <w:rPr>
          <w:rFonts w:ascii="Times New Roman" w:hAnsi="Times New Roman" w:cs="Times New Roman"/>
          <w:b/>
          <w:sz w:val="24"/>
          <w:szCs w:val="24"/>
        </w:rPr>
        <w:t xml:space="preserve">Chapitre2    </w:t>
      </w:r>
      <w:r w:rsidR="00B608B9" w:rsidRPr="00183934">
        <w:rPr>
          <w:rFonts w:asciiTheme="majorBidi" w:hAnsiTheme="majorBidi" w:cstheme="majorBidi"/>
          <w:b/>
          <w:bCs/>
          <w:sz w:val="24"/>
          <w:szCs w:val="24"/>
        </w:rPr>
        <w:t xml:space="preserve">: </w:t>
      </w:r>
      <w:r w:rsidR="00B608B9" w:rsidRPr="00183934">
        <w:rPr>
          <w:rFonts w:asciiTheme="majorBidi" w:hAnsiTheme="majorBidi" w:cstheme="majorBidi"/>
          <w:sz w:val="24"/>
          <w:szCs w:val="24"/>
        </w:rPr>
        <w:t>Fonction traditionnelles du traitement de l’information médicale en Algérie</w:t>
      </w:r>
      <w:r w:rsidR="007F189B" w:rsidRPr="00183934">
        <w:rPr>
          <w:rFonts w:asciiTheme="majorBidi" w:hAnsiTheme="majorBidi" w:cstheme="majorBidi"/>
          <w:sz w:val="24"/>
          <w:szCs w:val="24"/>
        </w:rPr>
        <w:t> </w:t>
      </w:r>
      <w:r w:rsidR="007F189B" w:rsidRPr="00183934">
        <w:rPr>
          <w:rFonts w:asciiTheme="majorBidi" w:hAnsiTheme="majorBidi" w:cstheme="majorBidi"/>
          <w:b/>
          <w:bCs/>
          <w:sz w:val="24"/>
          <w:szCs w:val="24"/>
        </w:rPr>
        <w:t xml:space="preserve">: </w:t>
      </w:r>
      <w:r w:rsidR="007F189B" w:rsidRPr="00183934">
        <w:rPr>
          <w:rFonts w:asciiTheme="majorBidi" w:hAnsiTheme="majorBidi" w:cstheme="majorBidi"/>
          <w:sz w:val="24"/>
          <w:szCs w:val="24"/>
        </w:rPr>
        <w:t>bureau des entrées</w:t>
      </w:r>
      <w:r w:rsidR="007F189B" w:rsidRPr="00183934">
        <w:rPr>
          <w:rFonts w:asciiTheme="majorBidi" w:hAnsiTheme="majorBidi" w:cstheme="majorBidi"/>
          <w:b/>
          <w:bCs/>
          <w:sz w:val="24"/>
          <w:szCs w:val="24"/>
        </w:rPr>
        <w:t xml:space="preserve"> </w:t>
      </w:r>
      <w:proofErr w:type="gramStart"/>
      <w:r w:rsidR="007F189B" w:rsidRPr="00183934">
        <w:rPr>
          <w:rFonts w:asciiTheme="majorBidi" w:hAnsiTheme="majorBidi" w:cstheme="majorBidi"/>
          <w:b/>
          <w:bCs/>
          <w:sz w:val="24"/>
          <w:szCs w:val="24"/>
        </w:rPr>
        <w:t>………………………….</w:t>
      </w:r>
      <w:r w:rsidR="00215B7A" w:rsidRPr="00183934">
        <w:rPr>
          <w:rFonts w:asciiTheme="majorBidi" w:hAnsiTheme="majorBidi" w:cstheme="majorBidi"/>
          <w:b/>
          <w:bCs/>
          <w:sz w:val="24"/>
          <w:szCs w:val="24"/>
        </w:rPr>
        <w:t>………………….</w:t>
      </w:r>
      <w:r w:rsidR="001D5F52" w:rsidRPr="00183934">
        <w:rPr>
          <w:rFonts w:asciiTheme="majorBidi" w:hAnsiTheme="majorBidi" w:cstheme="majorBidi"/>
          <w:b/>
          <w:bCs/>
          <w:sz w:val="24"/>
          <w:szCs w:val="24"/>
        </w:rPr>
        <w:t>..</w:t>
      </w:r>
      <w:r w:rsidR="00215B7A" w:rsidRPr="00183934">
        <w:rPr>
          <w:rFonts w:asciiTheme="majorBidi" w:hAnsiTheme="majorBidi" w:cstheme="majorBidi"/>
          <w:b/>
          <w:bCs/>
          <w:sz w:val="24"/>
          <w:szCs w:val="24"/>
        </w:rPr>
        <w:t>.</w:t>
      </w:r>
      <w:r w:rsidR="00183934">
        <w:rPr>
          <w:rFonts w:asciiTheme="majorBidi" w:hAnsiTheme="majorBidi" w:cstheme="majorBidi"/>
          <w:b/>
          <w:bCs/>
          <w:sz w:val="24"/>
          <w:szCs w:val="24"/>
        </w:rPr>
        <w:t>.......................................</w:t>
      </w:r>
      <w:r w:rsidR="00187014">
        <w:rPr>
          <w:rFonts w:asciiTheme="majorBidi" w:hAnsiTheme="majorBidi" w:cstheme="majorBidi"/>
          <w:b/>
          <w:bCs/>
          <w:sz w:val="24"/>
          <w:szCs w:val="24"/>
        </w:rPr>
        <w:t>..</w:t>
      </w:r>
      <w:proofErr w:type="gramEnd"/>
      <w:r w:rsidR="00215B7A" w:rsidRPr="00183934">
        <w:rPr>
          <w:rFonts w:asciiTheme="majorBidi" w:hAnsiTheme="majorBidi" w:cstheme="majorBidi"/>
          <w:b/>
          <w:bCs/>
          <w:sz w:val="24"/>
          <w:szCs w:val="24"/>
        </w:rPr>
        <w:t>45</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Introduction </w:t>
      </w:r>
      <w:r w:rsidR="00215B7A" w:rsidRPr="00183934">
        <w:rPr>
          <w:rFonts w:ascii="Times New Roman" w:hAnsi="Times New Roman" w:cs="Times New Roman"/>
          <w:b/>
          <w:sz w:val="24"/>
          <w:szCs w:val="24"/>
        </w:rPr>
        <w:t>…………………………………………………………………</w:t>
      </w:r>
      <w:r w:rsidR="00183934">
        <w:rPr>
          <w:rFonts w:ascii="Times New Roman" w:hAnsi="Times New Roman" w:cs="Times New Roman"/>
          <w:b/>
          <w:sz w:val="24"/>
          <w:szCs w:val="24"/>
        </w:rPr>
        <w:t>……………</w:t>
      </w:r>
      <w:r w:rsidR="00187014">
        <w:rPr>
          <w:rFonts w:ascii="Times New Roman" w:hAnsi="Times New Roman" w:cs="Times New Roman"/>
          <w:b/>
          <w:sz w:val="24"/>
          <w:szCs w:val="24"/>
        </w:rPr>
        <w:t>...</w:t>
      </w:r>
      <w:r w:rsidR="007F189B" w:rsidRPr="00183934">
        <w:rPr>
          <w:rFonts w:ascii="Times New Roman" w:hAnsi="Times New Roman" w:cs="Times New Roman"/>
          <w:b/>
          <w:sz w:val="24"/>
          <w:szCs w:val="24"/>
        </w:rPr>
        <w:t>45</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Section1 :</w:t>
      </w:r>
      <w:r w:rsidR="00B608B9" w:rsidRPr="00183934">
        <w:rPr>
          <w:rFonts w:asciiTheme="majorBidi" w:hAnsiTheme="majorBidi" w:cstheme="majorBidi"/>
          <w:b/>
          <w:bCs/>
          <w:sz w:val="24"/>
          <w:szCs w:val="24"/>
        </w:rPr>
        <w:t xml:space="preserve"> </w:t>
      </w:r>
      <w:r w:rsidR="00B608B9" w:rsidRPr="00183934">
        <w:rPr>
          <w:rFonts w:asciiTheme="majorBidi" w:hAnsiTheme="majorBidi" w:cstheme="majorBidi"/>
          <w:sz w:val="24"/>
          <w:szCs w:val="24"/>
        </w:rPr>
        <w:t>le bureau des entrées</w:t>
      </w:r>
      <w:r w:rsidR="007F189B" w:rsidRPr="00183934">
        <w:rPr>
          <w:rFonts w:asciiTheme="majorBidi" w:hAnsiTheme="majorBidi" w:cstheme="majorBidi"/>
          <w:sz w:val="24"/>
          <w:szCs w:val="24"/>
        </w:rPr>
        <w:t> : organisme de traitement de l’information</w:t>
      </w:r>
      <w:r w:rsidR="00183934">
        <w:rPr>
          <w:rFonts w:asciiTheme="majorBidi" w:hAnsiTheme="majorBidi" w:cstheme="majorBidi"/>
          <w:sz w:val="24"/>
          <w:szCs w:val="24"/>
        </w:rPr>
        <w:t>…………</w:t>
      </w:r>
      <w:r w:rsidR="00187014">
        <w:rPr>
          <w:rFonts w:asciiTheme="majorBidi" w:hAnsiTheme="majorBidi" w:cstheme="majorBidi"/>
          <w:b/>
          <w:bCs/>
          <w:sz w:val="24"/>
          <w:szCs w:val="24"/>
        </w:rPr>
        <w:t>…</w:t>
      </w:r>
      <w:r w:rsidR="00215B7A" w:rsidRPr="00183934">
        <w:rPr>
          <w:rFonts w:asciiTheme="majorBidi" w:hAnsiTheme="majorBidi" w:cstheme="majorBidi"/>
          <w:b/>
          <w:bCs/>
          <w:sz w:val="24"/>
          <w:szCs w:val="24"/>
        </w:rPr>
        <w:t>4</w:t>
      </w:r>
      <w:r w:rsidR="007F189B" w:rsidRPr="00183934">
        <w:rPr>
          <w:rFonts w:asciiTheme="majorBidi" w:hAnsiTheme="majorBidi" w:cstheme="majorBidi"/>
          <w:b/>
          <w:bCs/>
          <w:sz w:val="24"/>
          <w:szCs w:val="24"/>
        </w:rPr>
        <w:t>5</w:t>
      </w:r>
    </w:p>
    <w:p w:rsidR="00215B7A" w:rsidRPr="00183934" w:rsidRDefault="000D663E" w:rsidP="00187014">
      <w:pPr>
        <w:spacing w:after="0" w:line="360" w:lineRule="auto"/>
        <w:contextualSpacing/>
        <w:jc w:val="both"/>
        <w:rPr>
          <w:rFonts w:ascii="Times New Roman" w:hAnsi="Times New Roman" w:cs="Times New Roman"/>
          <w:sz w:val="24"/>
          <w:szCs w:val="24"/>
        </w:rPr>
      </w:pPr>
      <w:r w:rsidRPr="00183934">
        <w:rPr>
          <w:rFonts w:ascii="Times New Roman" w:hAnsi="Times New Roman" w:cs="Times New Roman"/>
          <w:b/>
          <w:sz w:val="24"/>
          <w:szCs w:val="24"/>
        </w:rPr>
        <w:t xml:space="preserve">   Section2 : </w:t>
      </w:r>
      <w:r w:rsidR="00B608B9" w:rsidRPr="00183934">
        <w:rPr>
          <w:rFonts w:asciiTheme="majorBidi" w:hAnsiTheme="majorBidi" w:cstheme="majorBidi"/>
          <w:sz w:val="24"/>
          <w:szCs w:val="24"/>
        </w:rPr>
        <w:t>le budget et financement des établissements de santé et sa relation</w:t>
      </w:r>
      <w:r w:rsidR="00215B7A" w:rsidRPr="00183934">
        <w:rPr>
          <w:rFonts w:asciiTheme="majorBidi" w:hAnsiTheme="majorBidi" w:cstheme="majorBidi"/>
          <w:sz w:val="24"/>
          <w:szCs w:val="24"/>
        </w:rPr>
        <w:t xml:space="preserve"> avec </w:t>
      </w:r>
      <w:r w:rsidR="00B608B9" w:rsidRPr="00183934">
        <w:rPr>
          <w:rFonts w:asciiTheme="majorBidi" w:hAnsiTheme="majorBidi" w:cstheme="majorBidi"/>
          <w:sz w:val="24"/>
          <w:szCs w:val="24"/>
        </w:rPr>
        <w:t>le BE</w:t>
      </w:r>
      <w:r w:rsidR="00ED4EE7">
        <w:rPr>
          <w:rFonts w:ascii="Times New Roman" w:hAnsi="Times New Roman" w:cs="Times New Roman"/>
          <w:b/>
          <w:sz w:val="24"/>
          <w:szCs w:val="24"/>
        </w:rPr>
        <w:t xml:space="preserve"> </w:t>
      </w:r>
      <w:proofErr w:type="gramStart"/>
      <w:r w:rsidR="00ED4EE7">
        <w:rPr>
          <w:rFonts w:ascii="Times New Roman" w:hAnsi="Times New Roman" w:cs="Times New Roman"/>
          <w:b/>
          <w:sz w:val="24"/>
          <w:szCs w:val="24"/>
        </w:rPr>
        <w:t>……...</w:t>
      </w:r>
      <w:r w:rsidR="00215B7A" w:rsidRPr="00183934">
        <w:rPr>
          <w:rFonts w:ascii="Times New Roman" w:hAnsi="Times New Roman" w:cs="Times New Roman"/>
          <w:b/>
          <w:sz w:val="24"/>
          <w:szCs w:val="24"/>
        </w:rPr>
        <w:t>………………………………………………………………</w:t>
      </w:r>
      <w:r w:rsidR="00ED4EE7">
        <w:rPr>
          <w:rFonts w:ascii="Times New Roman" w:hAnsi="Times New Roman" w:cs="Times New Roman"/>
          <w:b/>
          <w:sz w:val="24"/>
          <w:szCs w:val="24"/>
        </w:rPr>
        <w:t>…………………….</w:t>
      </w:r>
      <w:r w:rsidR="00183934">
        <w:rPr>
          <w:rFonts w:ascii="Times New Roman" w:hAnsi="Times New Roman" w:cs="Times New Roman"/>
          <w:b/>
          <w:sz w:val="24"/>
          <w:szCs w:val="24"/>
        </w:rPr>
        <w:t>..</w:t>
      </w:r>
      <w:r w:rsidR="00187014">
        <w:rPr>
          <w:rFonts w:ascii="Times New Roman" w:hAnsi="Times New Roman" w:cs="Times New Roman"/>
          <w:b/>
          <w:sz w:val="24"/>
          <w:szCs w:val="24"/>
        </w:rPr>
        <w:t>...</w:t>
      </w:r>
      <w:proofErr w:type="gramEnd"/>
      <w:r w:rsidR="00215B7A" w:rsidRPr="00183934">
        <w:rPr>
          <w:rFonts w:ascii="Times New Roman" w:hAnsi="Times New Roman" w:cs="Times New Roman"/>
          <w:b/>
          <w:sz w:val="24"/>
          <w:szCs w:val="24"/>
        </w:rPr>
        <w:t>6</w:t>
      </w:r>
      <w:r w:rsidR="007F189B" w:rsidRPr="00183934">
        <w:rPr>
          <w:rFonts w:ascii="Times New Roman" w:hAnsi="Times New Roman" w:cs="Times New Roman"/>
          <w:b/>
          <w:sz w:val="24"/>
          <w:szCs w:val="24"/>
        </w:rPr>
        <w:t>4</w:t>
      </w:r>
    </w:p>
    <w:p w:rsidR="000D663E" w:rsidRPr="00183934" w:rsidRDefault="000B0E12" w:rsidP="00187014">
      <w:pPr>
        <w:spacing w:after="0" w:line="360" w:lineRule="auto"/>
        <w:ind w:left="284"/>
        <w:contextualSpacing/>
        <w:jc w:val="both"/>
        <w:rPr>
          <w:rFonts w:ascii="Times New Roman" w:hAnsi="Times New Roman" w:cs="Times New Roman"/>
          <w:sz w:val="24"/>
          <w:szCs w:val="24"/>
        </w:rPr>
      </w:pPr>
      <w:r w:rsidRPr="00183934">
        <w:rPr>
          <w:rFonts w:ascii="Times New Roman" w:hAnsi="Times New Roman" w:cs="Times New Roman"/>
          <w:b/>
          <w:sz w:val="24"/>
          <w:szCs w:val="24"/>
        </w:rPr>
        <w:t xml:space="preserve">Conclusion </w:t>
      </w:r>
      <w:proofErr w:type="gramStart"/>
      <w:r w:rsidRPr="00183934">
        <w:rPr>
          <w:rFonts w:ascii="Times New Roman" w:hAnsi="Times New Roman" w:cs="Times New Roman"/>
          <w:b/>
          <w:sz w:val="24"/>
          <w:szCs w:val="24"/>
        </w:rPr>
        <w:t>…………………………………………………………</w:t>
      </w:r>
      <w:r w:rsidR="00183934">
        <w:rPr>
          <w:rFonts w:ascii="Times New Roman" w:hAnsi="Times New Roman" w:cs="Times New Roman"/>
          <w:b/>
          <w:sz w:val="24"/>
          <w:szCs w:val="24"/>
        </w:rPr>
        <w:t>…………</w:t>
      </w:r>
      <w:r w:rsidR="002A38D2" w:rsidRPr="00183934">
        <w:rPr>
          <w:rFonts w:ascii="Times New Roman" w:hAnsi="Times New Roman" w:cs="Times New Roman"/>
          <w:b/>
          <w:sz w:val="24"/>
          <w:szCs w:val="24"/>
        </w:rPr>
        <w:t>..</w:t>
      </w:r>
      <w:r w:rsidR="00215B7A" w:rsidRPr="00183934">
        <w:rPr>
          <w:rFonts w:ascii="Times New Roman" w:hAnsi="Times New Roman" w:cs="Times New Roman"/>
          <w:b/>
          <w:sz w:val="24"/>
          <w:szCs w:val="24"/>
        </w:rPr>
        <w:t>…</w:t>
      </w:r>
      <w:r w:rsidR="008973FE" w:rsidRPr="00183934">
        <w:rPr>
          <w:rFonts w:ascii="Times New Roman" w:hAnsi="Times New Roman" w:cs="Times New Roman"/>
          <w:b/>
          <w:sz w:val="24"/>
          <w:szCs w:val="24"/>
        </w:rPr>
        <w:t>....</w:t>
      </w:r>
      <w:r w:rsidR="001D5F52" w:rsidRPr="00183934">
        <w:rPr>
          <w:rFonts w:ascii="Times New Roman" w:hAnsi="Times New Roman" w:cs="Times New Roman"/>
          <w:b/>
          <w:sz w:val="24"/>
          <w:szCs w:val="24"/>
        </w:rPr>
        <w:t>.</w:t>
      </w:r>
      <w:r w:rsidR="00ED4EE7">
        <w:rPr>
          <w:rFonts w:ascii="Times New Roman" w:hAnsi="Times New Roman" w:cs="Times New Roman"/>
          <w:b/>
          <w:sz w:val="24"/>
          <w:szCs w:val="24"/>
        </w:rPr>
        <w:t>..</w:t>
      </w:r>
      <w:r w:rsidR="007F189B" w:rsidRPr="00183934">
        <w:rPr>
          <w:rFonts w:ascii="Times New Roman" w:hAnsi="Times New Roman" w:cs="Times New Roman"/>
          <w:b/>
          <w:sz w:val="24"/>
          <w:szCs w:val="24"/>
        </w:rPr>
        <w:t>.</w:t>
      </w:r>
      <w:r w:rsidR="00187014">
        <w:rPr>
          <w:rFonts w:ascii="Times New Roman" w:hAnsi="Times New Roman" w:cs="Times New Roman"/>
          <w:b/>
          <w:sz w:val="24"/>
          <w:szCs w:val="24"/>
        </w:rPr>
        <w:t>...</w:t>
      </w:r>
      <w:proofErr w:type="gramEnd"/>
      <w:r w:rsidR="007F189B" w:rsidRPr="00183934">
        <w:rPr>
          <w:rFonts w:ascii="Times New Roman" w:hAnsi="Times New Roman" w:cs="Times New Roman"/>
          <w:b/>
          <w:sz w:val="24"/>
          <w:szCs w:val="24"/>
        </w:rPr>
        <w:t>80</w:t>
      </w:r>
    </w:p>
    <w:p w:rsidR="000B0E12" w:rsidRPr="00183934" w:rsidRDefault="000B0E12" w:rsidP="00187014">
      <w:pPr>
        <w:spacing w:after="200" w:line="360" w:lineRule="auto"/>
        <w:jc w:val="both"/>
        <w:rPr>
          <w:rFonts w:asciiTheme="majorBidi" w:hAnsiTheme="majorBidi" w:cstheme="majorBidi"/>
          <w:b/>
          <w:bCs/>
          <w:sz w:val="24"/>
          <w:szCs w:val="24"/>
        </w:rPr>
      </w:pPr>
      <w:r w:rsidRPr="00183934">
        <w:rPr>
          <w:rFonts w:ascii="Times New Roman" w:hAnsi="Times New Roman" w:cs="Times New Roman"/>
          <w:b/>
          <w:sz w:val="24"/>
          <w:szCs w:val="24"/>
        </w:rPr>
        <w:t xml:space="preserve">Chapitre 3 : </w:t>
      </w:r>
      <w:r w:rsidR="00B608B9" w:rsidRPr="00183934">
        <w:rPr>
          <w:rFonts w:asciiTheme="majorBidi" w:hAnsiTheme="majorBidi" w:cstheme="majorBidi"/>
          <w:sz w:val="24"/>
          <w:szCs w:val="24"/>
        </w:rPr>
        <w:t>Étude empirique au niveau du CHU</w:t>
      </w:r>
      <w:r w:rsidR="00D85B41" w:rsidRPr="00183934">
        <w:rPr>
          <w:rFonts w:asciiTheme="majorBidi" w:hAnsiTheme="majorBidi" w:cstheme="majorBidi"/>
          <w:sz w:val="24"/>
          <w:szCs w:val="24"/>
        </w:rPr>
        <w:t> »Nadir Mohammed Tizi–Ouzou</w:t>
      </w:r>
      <w:r w:rsidR="00B608B9" w:rsidRPr="00183934">
        <w:rPr>
          <w:rFonts w:asciiTheme="majorBidi" w:hAnsiTheme="majorBidi" w:cstheme="majorBidi"/>
          <w:sz w:val="24"/>
          <w:szCs w:val="24"/>
        </w:rPr>
        <w:t> </w:t>
      </w:r>
      <w:r w:rsidR="00B608B9" w:rsidRPr="00183934">
        <w:rPr>
          <w:rFonts w:asciiTheme="majorBidi" w:hAnsiTheme="majorBidi" w:cstheme="majorBidi"/>
          <w:b/>
          <w:bCs/>
          <w:sz w:val="24"/>
          <w:szCs w:val="24"/>
        </w:rPr>
        <w:t>»</w:t>
      </w:r>
      <w:proofErr w:type="gramStart"/>
      <w:r w:rsidR="00D85B41" w:rsidRPr="00183934">
        <w:rPr>
          <w:rFonts w:asciiTheme="majorBidi" w:hAnsiTheme="majorBidi" w:cstheme="majorBidi"/>
          <w:b/>
          <w:bCs/>
          <w:sz w:val="24"/>
          <w:szCs w:val="24"/>
        </w:rPr>
        <w:t>…</w:t>
      </w:r>
      <w:r w:rsidR="00215B7A" w:rsidRPr="00183934">
        <w:rPr>
          <w:rFonts w:asciiTheme="majorBidi" w:hAnsiTheme="majorBidi" w:cstheme="majorBidi"/>
          <w:b/>
          <w:bCs/>
          <w:sz w:val="24"/>
          <w:szCs w:val="24"/>
        </w:rPr>
        <w:t>………………………………………………………………</w:t>
      </w:r>
      <w:r w:rsidR="00183934">
        <w:rPr>
          <w:rFonts w:asciiTheme="majorBidi" w:hAnsiTheme="majorBidi" w:cstheme="majorBidi"/>
          <w:b/>
          <w:bCs/>
          <w:sz w:val="24"/>
          <w:szCs w:val="24"/>
        </w:rPr>
        <w:t>…………..</w:t>
      </w:r>
      <w:r w:rsidR="00ED4EE7">
        <w:rPr>
          <w:rFonts w:asciiTheme="majorBidi" w:hAnsiTheme="majorBidi" w:cstheme="majorBidi"/>
          <w:b/>
          <w:bCs/>
          <w:sz w:val="24"/>
          <w:szCs w:val="24"/>
        </w:rPr>
        <w:t>…….</w:t>
      </w:r>
      <w:r w:rsidR="001D5F52" w:rsidRPr="00183934">
        <w:rPr>
          <w:rFonts w:asciiTheme="majorBidi" w:hAnsiTheme="majorBidi" w:cstheme="majorBidi"/>
          <w:b/>
          <w:bCs/>
          <w:sz w:val="24"/>
          <w:szCs w:val="24"/>
        </w:rPr>
        <w:t>..</w:t>
      </w:r>
      <w:r w:rsidR="00187014">
        <w:rPr>
          <w:rFonts w:asciiTheme="majorBidi" w:hAnsiTheme="majorBidi" w:cstheme="majorBidi"/>
          <w:b/>
          <w:bCs/>
          <w:sz w:val="24"/>
          <w:szCs w:val="24"/>
        </w:rPr>
        <w:t>..</w:t>
      </w:r>
      <w:proofErr w:type="gramEnd"/>
      <w:r w:rsidR="00D85B41" w:rsidRPr="00183934">
        <w:rPr>
          <w:rFonts w:asciiTheme="majorBidi" w:hAnsiTheme="majorBidi" w:cstheme="majorBidi"/>
          <w:b/>
          <w:bCs/>
          <w:sz w:val="24"/>
          <w:szCs w:val="24"/>
        </w:rPr>
        <w:t>82</w:t>
      </w:r>
    </w:p>
    <w:p w:rsidR="000B0E12" w:rsidRPr="00183934" w:rsidRDefault="00D85B41"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Introduction de chapitre </w:t>
      </w:r>
      <w:proofErr w:type="gramStart"/>
      <w:r w:rsidR="00215B7A" w:rsidRPr="00183934">
        <w:rPr>
          <w:rFonts w:ascii="Times New Roman" w:hAnsi="Times New Roman" w:cs="Times New Roman"/>
          <w:b/>
          <w:sz w:val="24"/>
          <w:szCs w:val="24"/>
        </w:rPr>
        <w:t>……………………………………………</w:t>
      </w:r>
      <w:r w:rsidR="00183934">
        <w:rPr>
          <w:rFonts w:ascii="Times New Roman" w:hAnsi="Times New Roman" w:cs="Times New Roman"/>
          <w:b/>
          <w:sz w:val="24"/>
          <w:szCs w:val="24"/>
        </w:rPr>
        <w:t>….………..</w:t>
      </w:r>
      <w:r w:rsidR="00ED4EE7">
        <w:rPr>
          <w:rFonts w:ascii="Times New Roman" w:hAnsi="Times New Roman" w:cs="Times New Roman"/>
          <w:b/>
          <w:sz w:val="24"/>
          <w:szCs w:val="24"/>
        </w:rPr>
        <w:t>……</w:t>
      </w:r>
      <w:r w:rsidRPr="00183934">
        <w:rPr>
          <w:rFonts w:ascii="Times New Roman" w:hAnsi="Times New Roman" w:cs="Times New Roman"/>
          <w:b/>
          <w:sz w:val="24"/>
          <w:szCs w:val="24"/>
        </w:rPr>
        <w:t>...</w:t>
      </w:r>
      <w:r w:rsidR="00187014">
        <w:rPr>
          <w:rFonts w:ascii="Times New Roman" w:hAnsi="Times New Roman" w:cs="Times New Roman"/>
          <w:b/>
          <w:sz w:val="24"/>
          <w:szCs w:val="24"/>
        </w:rPr>
        <w:t>.</w:t>
      </w:r>
      <w:proofErr w:type="gramEnd"/>
      <w:r w:rsidRPr="00183934">
        <w:rPr>
          <w:rFonts w:ascii="Times New Roman" w:hAnsi="Times New Roman" w:cs="Times New Roman"/>
          <w:b/>
          <w:sz w:val="24"/>
          <w:szCs w:val="24"/>
        </w:rPr>
        <w:t>82</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Section 1 : </w:t>
      </w:r>
      <w:r w:rsidRPr="00183934">
        <w:rPr>
          <w:rFonts w:ascii="Times New Roman" w:hAnsi="Times New Roman" w:cs="Times New Roman"/>
          <w:bCs/>
          <w:sz w:val="24"/>
          <w:szCs w:val="24"/>
        </w:rPr>
        <w:t>présentation de l’</w:t>
      </w:r>
      <w:r w:rsidR="00D85B41" w:rsidRPr="00183934">
        <w:rPr>
          <w:rFonts w:ascii="Times New Roman" w:hAnsi="Times New Roman" w:cs="Times New Roman"/>
          <w:bCs/>
          <w:sz w:val="24"/>
          <w:szCs w:val="24"/>
        </w:rPr>
        <w:t>établissement</w:t>
      </w:r>
      <w:r w:rsidRPr="00183934">
        <w:rPr>
          <w:rFonts w:ascii="Times New Roman" w:hAnsi="Times New Roman" w:cs="Times New Roman"/>
          <w:bCs/>
          <w:sz w:val="24"/>
          <w:szCs w:val="24"/>
        </w:rPr>
        <w:t xml:space="preserve"> d’</w:t>
      </w:r>
      <w:r w:rsidR="0007772C" w:rsidRPr="00183934">
        <w:rPr>
          <w:rFonts w:ascii="Times New Roman" w:hAnsi="Times New Roman" w:cs="Times New Roman"/>
          <w:bCs/>
          <w:sz w:val="24"/>
          <w:szCs w:val="24"/>
        </w:rPr>
        <w:t>accueil</w:t>
      </w:r>
      <w:r w:rsidR="00D85B41" w:rsidRPr="00183934">
        <w:rPr>
          <w:rFonts w:ascii="Times New Roman" w:hAnsi="Times New Roman" w:cs="Times New Roman"/>
          <w:b/>
          <w:sz w:val="24"/>
          <w:szCs w:val="24"/>
        </w:rPr>
        <w:t xml:space="preserve"> ………………………</w:t>
      </w:r>
      <w:r w:rsidR="00ED4EE7">
        <w:rPr>
          <w:rFonts w:ascii="Times New Roman" w:hAnsi="Times New Roman" w:cs="Times New Roman"/>
          <w:b/>
          <w:sz w:val="24"/>
          <w:szCs w:val="24"/>
        </w:rPr>
        <w:t>………...</w:t>
      </w:r>
      <w:r w:rsidR="00183934">
        <w:rPr>
          <w:rFonts w:ascii="Times New Roman" w:hAnsi="Times New Roman" w:cs="Times New Roman"/>
          <w:b/>
          <w:sz w:val="24"/>
          <w:szCs w:val="24"/>
        </w:rPr>
        <w:t>...</w:t>
      </w:r>
      <w:r w:rsidR="00187014">
        <w:rPr>
          <w:rFonts w:ascii="Times New Roman" w:hAnsi="Times New Roman" w:cs="Times New Roman"/>
          <w:b/>
          <w:sz w:val="24"/>
          <w:szCs w:val="24"/>
        </w:rPr>
        <w:t>.</w:t>
      </w:r>
      <w:r w:rsidR="00D85B41" w:rsidRPr="00183934">
        <w:rPr>
          <w:rFonts w:ascii="Times New Roman" w:hAnsi="Times New Roman" w:cs="Times New Roman"/>
          <w:b/>
          <w:sz w:val="24"/>
          <w:szCs w:val="24"/>
        </w:rPr>
        <w:t>82</w:t>
      </w:r>
    </w:p>
    <w:p w:rsidR="000B0E12"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Section 2 : </w:t>
      </w:r>
      <w:r w:rsidR="00D85B41" w:rsidRPr="00183934">
        <w:rPr>
          <w:rFonts w:ascii="Times New Roman" w:hAnsi="Times New Roman" w:cs="Times New Roman"/>
          <w:bCs/>
          <w:sz w:val="24"/>
          <w:szCs w:val="24"/>
        </w:rPr>
        <w:t>l’importance de bureau des entrées dans le calcule des couts hospitaliers ……………………………………………………………………</w:t>
      </w:r>
      <w:r w:rsidR="00ED4EE7">
        <w:rPr>
          <w:rFonts w:ascii="Times New Roman" w:hAnsi="Times New Roman" w:cs="Times New Roman"/>
          <w:bCs/>
          <w:sz w:val="24"/>
          <w:szCs w:val="24"/>
        </w:rPr>
        <w:t>………………………</w:t>
      </w:r>
      <w:r w:rsidR="00183934">
        <w:rPr>
          <w:rFonts w:ascii="Times New Roman" w:hAnsi="Times New Roman" w:cs="Times New Roman"/>
          <w:bCs/>
          <w:sz w:val="24"/>
          <w:szCs w:val="24"/>
        </w:rPr>
        <w:t>...</w:t>
      </w:r>
      <w:r w:rsidR="00187014">
        <w:rPr>
          <w:rFonts w:ascii="Times New Roman" w:hAnsi="Times New Roman" w:cs="Times New Roman"/>
          <w:bCs/>
          <w:sz w:val="24"/>
          <w:szCs w:val="24"/>
        </w:rPr>
        <w:t>..</w:t>
      </w:r>
      <w:r w:rsidR="00D85B41" w:rsidRPr="00183934">
        <w:rPr>
          <w:rFonts w:ascii="Times New Roman" w:hAnsi="Times New Roman" w:cs="Times New Roman"/>
          <w:bCs/>
          <w:sz w:val="24"/>
          <w:szCs w:val="24"/>
        </w:rPr>
        <w:t>94</w:t>
      </w:r>
    </w:p>
    <w:p w:rsidR="000B0E12" w:rsidRPr="00183934" w:rsidRDefault="00D85B41"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Conclusion </w:t>
      </w:r>
      <w:proofErr w:type="gramStart"/>
      <w:r w:rsidRPr="00183934">
        <w:rPr>
          <w:rFonts w:ascii="Times New Roman" w:hAnsi="Times New Roman" w:cs="Times New Roman"/>
          <w:b/>
          <w:sz w:val="24"/>
          <w:szCs w:val="24"/>
        </w:rPr>
        <w:t>…</w:t>
      </w:r>
      <w:r w:rsidR="000B0E12" w:rsidRPr="00183934">
        <w:rPr>
          <w:rFonts w:ascii="Times New Roman" w:hAnsi="Times New Roman" w:cs="Times New Roman"/>
          <w:b/>
          <w:sz w:val="24"/>
          <w:szCs w:val="24"/>
        </w:rPr>
        <w:t>…………………………………………………</w:t>
      </w:r>
      <w:r w:rsidR="002A38D2" w:rsidRPr="00183934">
        <w:rPr>
          <w:rFonts w:ascii="Times New Roman" w:hAnsi="Times New Roman" w:cs="Times New Roman"/>
          <w:b/>
          <w:sz w:val="24"/>
          <w:szCs w:val="24"/>
        </w:rPr>
        <w:t>…..</w:t>
      </w:r>
      <w:r w:rsidRPr="00183934">
        <w:rPr>
          <w:rFonts w:ascii="Times New Roman" w:hAnsi="Times New Roman" w:cs="Times New Roman"/>
          <w:b/>
          <w:sz w:val="24"/>
          <w:szCs w:val="24"/>
        </w:rPr>
        <w:t>……</w:t>
      </w:r>
      <w:r w:rsidR="00183934">
        <w:rPr>
          <w:rFonts w:ascii="Times New Roman" w:hAnsi="Times New Roman" w:cs="Times New Roman"/>
          <w:b/>
          <w:sz w:val="24"/>
          <w:szCs w:val="24"/>
        </w:rPr>
        <w:t>……………</w:t>
      </w:r>
      <w:r w:rsidR="00ED4EE7">
        <w:rPr>
          <w:rFonts w:ascii="Times New Roman" w:hAnsi="Times New Roman" w:cs="Times New Roman"/>
          <w:b/>
          <w:sz w:val="24"/>
          <w:szCs w:val="24"/>
        </w:rPr>
        <w:t>…</w:t>
      </w:r>
      <w:r w:rsidR="00187014">
        <w:rPr>
          <w:rFonts w:ascii="Times New Roman" w:hAnsi="Times New Roman" w:cs="Times New Roman"/>
          <w:b/>
          <w:sz w:val="24"/>
          <w:szCs w:val="24"/>
        </w:rPr>
        <w:t>....</w:t>
      </w:r>
      <w:proofErr w:type="gramEnd"/>
      <w:r w:rsidRPr="00183934">
        <w:rPr>
          <w:rFonts w:ascii="Times New Roman" w:hAnsi="Times New Roman" w:cs="Times New Roman"/>
          <w:b/>
          <w:sz w:val="24"/>
          <w:szCs w:val="24"/>
        </w:rPr>
        <w:t>123</w:t>
      </w:r>
    </w:p>
    <w:p w:rsidR="00183934" w:rsidRPr="00183934" w:rsidRDefault="000B0E12"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Conclusion Générale </w:t>
      </w:r>
      <w:proofErr w:type="gramStart"/>
      <w:r w:rsidRPr="00183934">
        <w:rPr>
          <w:rFonts w:ascii="Times New Roman" w:hAnsi="Times New Roman" w:cs="Times New Roman"/>
          <w:b/>
          <w:sz w:val="24"/>
          <w:szCs w:val="24"/>
        </w:rPr>
        <w:t>…………………………………………</w:t>
      </w:r>
      <w:r w:rsidR="00D85B41" w:rsidRPr="00183934">
        <w:rPr>
          <w:rFonts w:ascii="Times New Roman" w:hAnsi="Times New Roman" w:cs="Times New Roman"/>
          <w:b/>
          <w:sz w:val="24"/>
          <w:szCs w:val="24"/>
        </w:rPr>
        <w:t>………</w:t>
      </w:r>
      <w:r w:rsidR="00183934">
        <w:rPr>
          <w:rFonts w:ascii="Times New Roman" w:hAnsi="Times New Roman" w:cs="Times New Roman"/>
          <w:b/>
          <w:sz w:val="24"/>
          <w:szCs w:val="24"/>
        </w:rPr>
        <w:t>……………..</w:t>
      </w:r>
      <w:r w:rsidR="00ED4EE7">
        <w:rPr>
          <w:rFonts w:ascii="Times New Roman" w:hAnsi="Times New Roman" w:cs="Times New Roman"/>
          <w:b/>
          <w:sz w:val="24"/>
          <w:szCs w:val="24"/>
        </w:rPr>
        <w:t>……</w:t>
      </w:r>
      <w:proofErr w:type="gramEnd"/>
      <w:r w:rsidR="00187014">
        <w:rPr>
          <w:rFonts w:ascii="Times New Roman" w:hAnsi="Times New Roman" w:cs="Times New Roman"/>
          <w:b/>
          <w:sz w:val="24"/>
          <w:szCs w:val="24"/>
        </w:rPr>
        <w:t>..</w:t>
      </w:r>
      <w:r w:rsidR="00D85B41" w:rsidRPr="00183934">
        <w:rPr>
          <w:rFonts w:ascii="Times New Roman" w:hAnsi="Times New Roman" w:cs="Times New Roman"/>
          <w:b/>
          <w:sz w:val="24"/>
          <w:szCs w:val="24"/>
        </w:rPr>
        <w:t>124</w:t>
      </w:r>
    </w:p>
    <w:p w:rsidR="00183934" w:rsidRDefault="00183934"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Bibliographie</w:t>
      </w:r>
    </w:p>
    <w:p w:rsidR="003F7648" w:rsidRPr="00183934" w:rsidRDefault="003F7648" w:rsidP="00187014">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ANNEXE</w:t>
      </w:r>
    </w:p>
    <w:p w:rsidR="00183934" w:rsidRPr="00183934" w:rsidRDefault="00183934"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Table des tableaux</w:t>
      </w:r>
    </w:p>
    <w:p w:rsidR="00183934" w:rsidRPr="00183934" w:rsidRDefault="00183934"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Table des figures</w:t>
      </w:r>
    </w:p>
    <w:p w:rsidR="00183934" w:rsidRPr="00183934" w:rsidRDefault="00183934"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Liste des abréviations</w:t>
      </w:r>
    </w:p>
    <w:p w:rsidR="00183934" w:rsidRPr="00183934" w:rsidRDefault="00183934"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Table de matière </w:t>
      </w:r>
    </w:p>
    <w:p w:rsidR="00183934" w:rsidRDefault="00183934" w:rsidP="00187014">
      <w:pPr>
        <w:spacing w:after="0" w:line="360" w:lineRule="auto"/>
        <w:contextualSpacing/>
        <w:jc w:val="both"/>
        <w:rPr>
          <w:rFonts w:ascii="Times New Roman" w:hAnsi="Times New Roman" w:cs="Times New Roman"/>
          <w:b/>
          <w:sz w:val="24"/>
          <w:szCs w:val="24"/>
        </w:rPr>
      </w:pPr>
      <w:r w:rsidRPr="00183934">
        <w:rPr>
          <w:rFonts w:ascii="Times New Roman" w:hAnsi="Times New Roman" w:cs="Times New Roman"/>
          <w:b/>
          <w:sz w:val="24"/>
          <w:szCs w:val="24"/>
        </w:rPr>
        <w:t xml:space="preserve"> Résumés </w:t>
      </w:r>
    </w:p>
    <w:p w:rsidR="00183934" w:rsidRDefault="00183934" w:rsidP="00183934">
      <w:pPr>
        <w:spacing w:after="0" w:line="360" w:lineRule="auto"/>
        <w:contextualSpacing/>
        <w:jc w:val="both"/>
        <w:rPr>
          <w:rFonts w:ascii="Times New Roman" w:hAnsi="Times New Roman" w:cs="Times New Roman"/>
          <w:b/>
          <w:sz w:val="24"/>
          <w:szCs w:val="24"/>
        </w:rPr>
      </w:pPr>
    </w:p>
    <w:p w:rsidR="00183934" w:rsidRDefault="004B340B">
      <w:pPr>
        <w:rPr>
          <w:rFonts w:ascii="Times New Roman" w:hAnsi="Times New Roman" w:cs="Times New Roman"/>
          <w:b/>
          <w:sz w:val="24"/>
          <w:szCs w:val="24"/>
        </w:rPr>
      </w:pPr>
      <w:r>
        <w:rPr>
          <w:rFonts w:ascii="Times New Roman" w:hAnsi="Times New Roman" w:cs="Times New Roman"/>
          <w:b/>
          <w:noProof/>
          <w:sz w:val="24"/>
          <w:szCs w:val="24"/>
          <w:lang w:eastAsia="fr-FR"/>
        </w:rPr>
        <w:pict>
          <v:roundrect id="_x0000_s17815" style="position:absolute;margin-left:73.15pt;margin-top:200pt;width:326.4pt;height:202.85pt;z-index:252125184" arcsize="10923f" strokecolor="black [3213]">
            <v:textbox>
              <w:txbxContent>
                <w:p w:rsidR="00DE35AB" w:rsidRDefault="00DE35AB" w:rsidP="00183934">
                  <w:pPr>
                    <w:jc w:val="center"/>
                    <w:rPr>
                      <w:rFonts w:asciiTheme="majorBidi" w:hAnsiTheme="majorBidi" w:cstheme="majorBidi"/>
                      <w:b/>
                      <w:bCs/>
                      <w:sz w:val="56"/>
                      <w:szCs w:val="56"/>
                    </w:rPr>
                  </w:pPr>
                </w:p>
                <w:p w:rsidR="00DE35AB" w:rsidRDefault="00DE35AB" w:rsidP="00183934">
                  <w:pPr>
                    <w:jc w:val="center"/>
                    <w:rPr>
                      <w:rFonts w:asciiTheme="majorBidi" w:hAnsiTheme="majorBidi" w:cstheme="majorBidi"/>
                      <w:b/>
                      <w:bCs/>
                      <w:sz w:val="56"/>
                      <w:szCs w:val="56"/>
                    </w:rPr>
                  </w:pPr>
                  <w:r w:rsidRPr="00183934">
                    <w:rPr>
                      <w:rFonts w:asciiTheme="majorBidi" w:hAnsiTheme="majorBidi" w:cstheme="majorBidi"/>
                      <w:b/>
                      <w:bCs/>
                      <w:sz w:val="56"/>
                      <w:szCs w:val="56"/>
                    </w:rPr>
                    <w:t xml:space="preserve">Introduction </w:t>
                  </w:r>
                </w:p>
                <w:p w:rsidR="00DE35AB" w:rsidRPr="00183934" w:rsidRDefault="00DE35AB" w:rsidP="00183934">
                  <w:pPr>
                    <w:jc w:val="center"/>
                    <w:rPr>
                      <w:rFonts w:asciiTheme="majorBidi" w:hAnsiTheme="majorBidi" w:cstheme="majorBidi"/>
                      <w:b/>
                      <w:bCs/>
                      <w:sz w:val="56"/>
                      <w:szCs w:val="56"/>
                    </w:rPr>
                  </w:pPr>
                  <w:r w:rsidRPr="00183934">
                    <w:rPr>
                      <w:rFonts w:asciiTheme="majorBidi" w:hAnsiTheme="majorBidi" w:cstheme="majorBidi"/>
                      <w:b/>
                      <w:bCs/>
                      <w:sz w:val="56"/>
                      <w:szCs w:val="56"/>
                    </w:rPr>
                    <w:t>Générale</w:t>
                  </w:r>
                </w:p>
              </w:txbxContent>
            </v:textbox>
          </v:roundrect>
        </w:pict>
      </w:r>
      <w:r w:rsidR="00183934">
        <w:rPr>
          <w:rFonts w:ascii="Times New Roman" w:hAnsi="Times New Roman" w:cs="Times New Roman"/>
          <w:b/>
          <w:sz w:val="24"/>
          <w:szCs w:val="24"/>
        </w:rPr>
        <w:br w:type="page"/>
      </w:r>
    </w:p>
    <w:p w:rsidR="00183934" w:rsidRPr="00183934" w:rsidRDefault="00183934" w:rsidP="00183934">
      <w:pPr>
        <w:spacing w:after="0" w:line="360" w:lineRule="auto"/>
        <w:contextualSpacing/>
        <w:jc w:val="both"/>
        <w:rPr>
          <w:rFonts w:ascii="Times New Roman" w:hAnsi="Times New Roman" w:cs="Times New Roman"/>
          <w:b/>
          <w:sz w:val="24"/>
          <w:szCs w:val="24"/>
        </w:rPr>
        <w:sectPr w:rsidR="00183934" w:rsidRPr="00183934" w:rsidSect="001C5A24">
          <w:headerReference w:type="default" r:id="rId12"/>
          <w:footerReference w:type="default" r:id="rId13"/>
          <w:pgSz w:w="11906" w:h="16838"/>
          <w:pgMar w:top="1417" w:right="1417" w:bottom="1417" w:left="1417" w:header="708" w:footer="708" w:gutter="0"/>
          <w:pgNumType w:fmt="lowerRoman"/>
          <w:cols w:space="708"/>
          <w:docGrid w:linePitch="360"/>
        </w:sectPr>
      </w:pPr>
    </w:p>
    <w:bookmarkEnd w:id="0"/>
    <w:p w:rsidR="00E70B37" w:rsidRDefault="00E70B37" w:rsidP="00E70B37">
      <w:pPr>
        <w:tabs>
          <w:tab w:val="center" w:pos="4536"/>
        </w:tabs>
        <w:spacing w:line="360" w:lineRule="auto"/>
        <w:jc w:val="both"/>
        <w:rPr>
          <w:rFonts w:asciiTheme="majorBidi" w:hAnsiTheme="majorBidi" w:cstheme="majorBidi"/>
          <w:b/>
          <w:bCs/>
          <w:sz w:val="28"/>
          <w:szCs w:val="28"/>
        </w:rPr>
      </w:pPr>
      <w:r w:rsidRPr="00413282">
        <w:rPr>
          <w:rFonts w:asciiTheme="majorBidi" w:hAnsiTheme="majorBidi" w:cstheme="majorBidi"/>
          <w:b/>
          <w:bCs/>
          <w:sz w:val="28"/>
          <w:szCs w:val="28"/>
        </w:rPr>
        <w:lastRenderedPageBreak/>
        <w:t>Introduction</w:t>
      </w:r>
      <w:r>
        <w:rPr>
          <w:rFonts w:asciiTheme="majorBidi" w:hAnsiTheme="majorBidi" w:cstheme="majorBidi"/>
          <w:b/>
          <w:bCs/>
          <w:sz w:val="28"/>
          <w:szCs w:val="28"/>
        </w:rPr>
        <w:t xml:space="preserve"> générale </w:t>
      </w:r>
      <w:r>
        <w:rPr>
          <w:rFonts w:asciiTheme="majorBidi" w:hAnsiTheme="majorBidi" w:cstheme="majorBidi"/>
          <w:b/>
          <w:bCs/>
          <w:sz w:val="28"/>
          <w:szCs w:val="28"/>
        </w:rPr>
        <w:tab/>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Reconnu comme un vecteur puissant de développement économique et social, la santé occupe  ces dernières années une très grande place dans les discours politiques  et se taille une place non négligeable dans les budgets de l’Etat. </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L’étendu de son domaine d’intervention tire d’abord  des différentes définitions  qui ont été données  par l’organisation mondiale  de la  santé (OMS)  qui a définit la santé  comme : « </w:t>
      </w:r>
      <w:r w:rsidRPr="007A3AAC">
        <w:rPr>
          <w:rFonts w:asciiTheme="majorBidi" w:hAnsiTheme="majorBidi" w:cstheme="majorBidi"/>
          <w:sz w:val="24"/>
          <w:szCs w:val="24"/>
        </w:rPr>
        <w:t>un état complet de bien être physique, mental et social et ne consiste pas seulement en une absence de maladies ou d’infirmité</w:t>
      </w:r>
      <w:r>
        <w:rPr>
          <w:rFonts w:asciiTheme="majorBidi" w:hAnsiTheme="majorBidi" w:cstheme="majorBidi"/>
          <w:sz w:val="24"/>
          <w:szCs w:val="24"/>
        </w:rPr>
        <w:t> », ce qui veut dire que la santé n’est pas juste une absence de maladie mais un  processus pour s’adapter à tous les phénomènes environnementaux, sociaux, culturel, économique que  rencontre  l’individu dans sa vie quotidienne. De ce fait on  peut inclure aussi le  mode de vie   le poids et la nature de la  médecine ainsi que  les soins  produites par les systèmes  de santé qui ont un impact sur la santé humaine.</w:t>
      </w:r>
    </w:p>
    <w:p w:rsidR="00E70B37" w:rsidRDefault="00E70B37" w:rsidP="00E70B37">
      <w:pPr>
        <w:spacing w:line="360" w:lineRule="auto"/>
        <w:ind w:firstLine="709"/>
        <w:jc w:val="both"/>
        <w:rPr>
          <w:rFonts w:asciiTheme="majorBidi" w:hAnsiTheme="majorBidi" w:cstheme="majorBidi"/>
          <w:sz w:val="24"/>
          <w:szCs w:val="24"/>
        </w:rPr>
      </w:pPr>
      <w:r w:rsidRPr="00071DC1">
        <w:rPr>
          <w:rFonts w:asciiTheme="majorBidi" w:hAnsiTheme="majorBidi" w:cstheme="majorBidi"/>
          <w:sz w:val="24"/>
          <w:szCs w:val="24"/>
        </w:rPr>
        <w:t>Le système national de santé s’appuie sur un secteur public fort, qui vise  a la prise en charge des besoins de la population en matière de santé.</w:t>
      </w:r>
    </w:p>
    <w:p w:rsidR="00E70B37" w:rsidRDefault="00E70B37" w:rsidP="00E70B37">
      <w:pPr>
        <w:spacing w:line="360" w:lineRule="auto"/>
        <w:ind w:firstLine="709"/>
        <w:jc w:val="both"/>
        <w:rPr>
          <w:rFonts w:asciiTheme="majorBidi" w:hAnsiTheme="majorBidi" w:cstheme="majorBidi"/>
          <w:sz w:val="24"/>
          <w:szCs w:val="24"/>
        </w:rPr>
      </w:pPr>
      <w:r w:rsidRPr="00071DC1">
        <w:rPr>
          <w:rFonts w:asciiTheme="majorBidi" w:hAnsiTheme="majorBidi" w:cstheme="majorBidi"/>
          <w:sz w:val="24"/>
          <w:szCs w:val="24"/>
        </w:rPr>
        <w:t>L’hôpital est  un établissement de santé d</w:t>
      </w:r>
      <w:r>
        <w:rPr>
          <w:rFonts w:asciiTheme="majorBidi" w:hAnsiTheme="majorBidi" w:cstheme="majorBidi"/>
          <w:sz w:val="24"/>
          <w:szCs w:val="24"/>
        </w:rPr>
        <w:t xml:space="preserve">ont sa mission principale est de fournir des soins de santé de </w:t>
      </w:r>
      <w:r w:rsidRPr="00071DC1">
        <w:rPr>
          <w:rFonts w:asciiTheme="majorBidi" w:hAnsiTheme="majorBidi" w:cstheme="majorBidi"/>
          <w:sz w:val="24"/>
          <w:szCs w:val="24"/>
        </w:rPr>
        <w:t>qualité, mais aujourd’hui l’établissement de santé dépasse cette mission ou son activité ne s’arrêtes pas dans l’offres des soins de santé mais elle est développer pour qu’</w:t>
      </w:r>
      <w:r>
        <w:rPr>
          <w:rFonts w:asciiTheme="majorBidi" w:hAnsiTheme="majorBidi" w:cstheme="majorBidi"/>
          <w:sz w:val="24"/>
          <w:szCs w:val="24"/>
        </w:rPr>
        <w:t>elle cumule aussi la prévention</w:t>
      </w:r>
      <w:r w:rsidRPr="00071DC1">
        <w:rPr>
          <w:rFonts w:asciiTheme="majorBidi" w:hAnsiTheme="majorBidi" w:cstheme="majorBidi"/>
          <w:sz w:val="24"/>
          <w:szCs w:val="24"/>
        </w:rPr>
        <w:t>, la gestion des déchets, le management de qualité, et comme il contient tous un système de collectes et d’analyse d’informations administratives et médicale.</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Aussi, </w:t>
      </w:r>
      <w:r w:rsidRPr="00071DC1">
        <w:rPr>
          <w:rFonts w:asciiTheme="majorBidi" w:hAnsiTheme="majorBidi" w:cstheme="majorBidi"/>
          <w:sz w:val="24"/>
          <w:szCs w:val="24"/>
        </w:rPr>
        <w:t>L’Hôpital produit des déférents dossiers dont les dossiers administrative et médicale qui aide a la collecte et le traitement d’information</w:t>
      </w:r>
      <w:r>
        <w:rPr>
          <w:rFonts w:asciiTheme="majorBidi" w:hAnsiTheme="majorBidi" w:cstheme="majorBidi"/>
          <w:sz w:val="24"/>
          <w:szCs w:val="24"/>
        </w:rPr>
        <w:t>.</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Au début des années 80, la France a adopté un programme de médicalisation des systèmes d’informations hospitaliers (PMSI)  qui est mis  en place par le professeur FETTER en Amérique, dans le but de maitrise des couts hospitaliers, allocation budgétaires, description de l’activités médicale et la tarification des pathologies par des groupe homogènes médicale GHM qui s’est inspiré  des groupes homogènes de séjours DRG au Etats-Unis.</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Pour cela le département d’information médicale est mis en œuvre   comme  une unité responsable sur toutes les données médicale c’est-à dire collecter, analyser ou bien traiter les informations  tiré d’une  gestion  efficace des dossiers médicaux.</w:t>
      </w:r>
    </w:p>
    <w:p w:rsidR="00E70B37" w:rsidRDefault="00E70B37" w:rsidP="00E70B37">
      <w:pPr>
        <w:spacing w:line="360" w:lineRule="auto"/>
        <w:ind w:firstLine="709"/>
        <w:jc w:val="both"/>
        <w:rPr>
          <w:rFonts w:asciiTheme="majorBidi" w:hAnsiTheme="majorBidi" w:cstheme="majorBidi"/>
          <w:sz w:val="24"/>
          <w:szCs w:val="24"/>
        </w:rPr>
      </w:pPr>
      <w:r w:rsidRPr="00BB23AA">
        <w:rPr>
          <w:rFonts w:asciiTheme="majorBidi" w:hAnsiTheme="majorBidi" w:cstheme="majorBidi"/>
          <w:bCs/>
          <w:sz w:val="24"/>
          <w:szCs w:val="24"/>
        </w:rPr>
        <w:lastRenderedPageBreak/>
        <w:t>En Algérie</w:t>
      </w:r>
      <w:r>
        <w:rPr>
          <w:rFonts w:asciiTheme="majorBidi" w:hAnsiTheme="majorBidi" w:cstheme="majorBidi"/>
          <w:sz w:val="24"/>
          <w:szCs w:val="24"/>
        </w:rPr>
        <w:t>, nous nous sommes intéressés à cet aspect de la question et avons trouvé qu’il    existe un service qui s’occupe de l’information au sein des hôpitaux, qui s’appelle le bureau des entrées, qui est indispensable dans tous les établissements de santé public et s’occupe du traitement et d’analyse des informations médicales.</w:t>
      </w:r>
      <w:r w:rsidRPr="009B567D">
        <w:rPr>
          <w:rFonts w:asciiTheme="majorBidi" w:hAnsiTheme="majorBidi" w:cstheme="majorBidi"/>
          <w:sz w:val="56"/>
          <w:szCs w:val="56"/>
        </w:rPr>
        <w:t xml:space="preserve"> </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bCs/>
          <w:sz w:val="24"/>
          <w:szCs w:val="24"/>
        </w:rPr>
        <w:t>Depuis toujours et partout l’information est un élément de communication précieux au quel il est conféré la caractéristique d’être un enjeu de pouvoir.</w:t>
      </w:r>
      <w:r>
        <w:rPr>
          <w:rFonts w:asciiTheme="majorBidi" w:hAnsiTheme="majorBidi" w:cstheme="majorBidi"/>
          <w:bCs/>
          <w:color w:val="C00000"/>
          <w:sz w:val="24"/>
          <w:szCs w:val="24"/>
        </w:rPr>
        <w:t xml:space="preserve"> </w:t>
      </w:r>
      <w:r w:rsidRPr="004128F4">
        <w:rPr>
          <w:rFonts w:asciiTheme="majorBidi" w:hAnsiTheme="majorBidi" w:cstheme="majorBidi"/>
          <w:sz w:val="24"/>
          <w:szCs w:val="24"/>
        </w:rPr>
        <w:t>L’analyse des informations collectée est très important pour les établissements de soin, car il joue un rôle dans l’amélioration de la qualité des soins, facturation et calcule des couts, c’est-à dire il aide l’hôpital</w:t>
      </w:r>
      <w:r>
        <w:rPr>
          <w:rFonts w:asciiTheme="majorBidi" w:hAnsiTheme="majorBidi" w:cstheme="majorBidi"/>
          <w:sz w:val="24"/>
          <w:szCs w:val="24"/>
        </w:rPr>
        <w:t xml:space="preserve"> à</w:t>
      </w:r>
      <w:r w:rsidRPr="004128F4">
        <w:rPr>
          <w:rFonts w:asciiTheme="majorBidi" w:hAnsiTheme="majorBidi" w:cstheme="majorBidi"/>
          <w:sz w:val="24"/>
          <w:szCs w:val="24"/>
        </w:rPr>
        <w:t xml:space="preserve"> être dans une situation plus active et plus compétente</w:t>
      </w:r>
      <w:r>
        <w:rPr>
          <w:rFonts w:asciiTheme="majorBidi" w:hAnsiTheme="majorBidi" w:cstheme="majorBidi"/>
          <w:sz w:val="24"/>
          <w:szCs w:val="24"/>
        </w:rPr>
        <w:t xml:space="preserve"> car ils disent que le savoir est le pouvoir</w:t>
      </w:r>
      <w:r w:rsidRPr="004128F4">
        <w:rPr>
          <w:rFonts w:asciiTheme="majorBidi" w:hAnsiTheme="majorBidi" w:cstheme="majorBidi"/>
          <w:sz w:val="24"/>
          <w:szCs w:val="24"/>
        </w:rPr>
        <w:t>.</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Dans un établissement de soins de santé le patient est la source principale d’information, car à l’hôpital, depuis   son entrée jusqu’à sa  sortie,  toutes  les informations  sont enregistrés   automatiquement et quotidiennement. Ces informations aident  dans plusieurs situations  à  la prise de décision  médicales, sociales et parfois sur l’établissement du  budget annuelle réelle  ou  prévisionnelle ;  nous pouvons citer  par exemple , le nombre des malades, des lits occupés,  les hospitalisations  par chaque service ,les  médicaments et matérielle consommées … et plusieurs autres  paramètres dans une année pour faire des prévisions pour l’année ultérieure.</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La maitrise des couts  pour diverses raisons devient  une question vitale  pour  la gestion  des hôpitaux,  pour cette raison  l’Etat a mis plusieurs procédures de  calcul très précis des  couts là  où l’importance des informations apparait.  La Production hospitalière est caractérisée   par la diversité des cas, allant de simples cas à des pathologies très lourdes et très complexes en termes de prise en charge, ce qui se solde  par des couts différents et variables.</w:t>
      </w:r>
    </w:p>
    <w:p w:rsidR="00E70B37" w:rsidRDefault="00E70B37" w:rsidP="00E70B37">
      <w:pPr>
        <w:spacing w:line="360" w:lineRule="auto"/>
        <w:ind w:firstLine="709"/>
        <w:jc w:val="both"/>
        <w:rPr>
          <w:rFonts w:asciiTheme="majorBidi" w:hAnsiTheme="majorBidi" w:cstheme="majorBidi"/>
          <w:sz w:val="24"/>
          <w:szCs w:val="24"/>
        </w:rPr>
      </w:pPr>
      <w:r w:rsidRPr="0015181B">
        <w:rPr>
          <w:rFonts w:asciiTheme="majorBidi" w:hAnsiTheme="majorBidi" w:cstheme="majorBidi"/>
          <w:sz w:val="24"/>
          <w:szCs w:val="24"/>
        </w:rPr>
        <w:t>Le traitement de l’information</w:t>
      </w:r>
      <w:r>
        <w:rPr>
          <w:rFonts w:asciiTheme="majorBidi" w:hAnsiTheme="majorBidi" w:cstheme="majorBidi"/>
          <w:sz w:val="24"/>
          <w:szCs w:val="24"/>
        </w:rPr>
        <w:t>, le codage  des actes et la durée de séjour qui figurent sur la fiche navette se sont des paramètres qui aide au calcule des couts pour chaque malade. Il est devenu très important pour les établissements de santé de bien traiter les informations.</w:t>
      </w:r>
    </w:p>
    <w:p w:rsidR="00E70B37" w:rsidRDefault="00E70B37" w:rsidP="00E70B37">
      <w:pPr>
        <w:spacing w:line="360" w:lineRule="auto"/>
        <w:jc w:val="both"/>
        <w:rPr>
          <w:rFonts w:asciiTheme="majorBidi" w:hAnsiTheme="majorBidi" w:cstheme="majorBidi"/>
          <w:b/>
          <w:bCs/>
          <w:sz w:val="24"/>
          <w:szCs w:val="24"/>
        </w:rPr>
      </w:pPr>
      <w:r w:rsidRPr="009E5B12">
        <w:rPr>
          <w:rFonts w:asciiTheme="majorBidi" w:hAnsiTheme="majorBidi" w:cstheme="majorBidi"/>
          <w:b/>
          <w:bCs/>
          <w:sz w:val="24"/>
          <w:szCs w:val="24"/>
        </w:rPr>
        <w:t>Intérêt du sujet :</w:t>
      </w:r>
    </w:p>
    <w:p w:rsidR="00E70B37" w:rsidRDefault="00E70B37" w:rsidP="00E70B37">
      <w:pPr>
        <w:spacing w:line="360" w:lineRule="auto"/>
        <w:ind w:firstLine="709"/>
        <w:jc w:val="both"/>
        <w:rPr>
          <w:rFonts w:asciiTheme="majorBidi" w:hAnsiTheme="majorBidi" w:cstheme="majorBidi"/>
          <w:sz w:val="24"/>
          <w:szCs w:val="24"/>
        </w:rPr>
      </w:pPr>
      <w:r w:rsidRPr="00BB23AA">
        <w:rPr>
          <w:rFonts w:asciiTheme="majorBidi" w:hAnsiTheme="majorBidi" w:cstheme="majorBidi"/>
          <w:sz w:val="24"/>
          <w:szCs w:val="24"/>
        </w:rPr>
        <w:t>Ce sujet porte un intérêt  particulier à la  gestion des établissements de soins hospitaliers, puisqu’il</w:t>
      </w:r>
      <w:r w:rsidRPr="00D44653">
        <w:rPr>
          <w:rFonts w:asciiTheme="majorBidi" w:hAnsiTheme="majorBidi" w:cstheme="majorBidi"/>
          <w:sz w:val="24"/>
          <w:szCs w:val="24"/>
        </w:rPr>
        <w:t xml:space="preserve"> s’inscrit dans le cadre de notre spécialité</w:t>
      </w:r>
      <w:r>
        <w:rPr>
          <w:rFonts w:asciiTheme="majorBidi" w:hAnsiTheme="majorBidi" w:cstheme="majorBidi"/>
          <w:sz w:val="24"/>
          <w:szCs w:val="24"/>
        </w:rPr>
        <w:t>,  à savoir le management des services de santé.</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Il  attire l’attention des chercheurs et les gestionnaires sur le rôle du  traitement de l’information dans l’amélioration des systèmes de santé plus particulièrement les établissements de santé.  Aussi  son rôle  est très important à noter  pour déterminer et calculer les couts hospitaliers et leurs  impacts sur la prévention et le développement des techniques de soins.</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Aussi, ce mémoire  peut être   utilisé  comme  une source de documentation pour les  étudiants  de futures promotions  pour poursuivre les recherches dans ce domaine.</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L’originalité de ce sujet le manque des travaux universitaire  est un motif de plus qui nous a poussés à s’investir dans ce domaine.</w:t>
      </w:r>
    </w:p>
    <w:p w:rsidR="00E70B37" w:rsidRDefault="00E70B37" w:rsidP="00E70B37">
      <w:pPr>
        <w:spacing w:line="360" w:lineRule="auto"/>
        <w:jc w:val="both"/>
        <w:rPr>
          <w:rFonts w:asciiTheme="majorBidi" w:hAnsiTheme="majorBidi" w:cstheme="majorBidi"/>
          <w:b/>
          <w:bCs/>
          <w:sz w:val="24"/>
          <w:szCs w:val="24"/>
        </w:rPr>
      </w:pPr>
      <w:r w:rsidRPr="00B1754D">
        <w:rPr>
          <w:rFonts w:asciiTheme="majorBidi" w:hAnsiTheme="majorBidi" w:cstheme="majorBidi"/>
          <w:b/>
          <w:bCs/>
          <w:sz w:val="24"/>
          <w:szCs w:val="24"/>
        </w:rPr>
        <w:t>Motifs de choix du sujet</w:t>
      </w:r>
      <w:r>
        <w:rPr>
          <w:rFonts w:asciiTheme="majorBidi" w:hAnsiTheme="majorBidi" w:cstheme="majorBidi"/>
          <w:b/>
          <w:bCs/>
          <w:sz w:val="24"/>
          <w:szCs w:val="24"/>
        </w:rPr>
        <w:t> :</w:t>
      </w:r>
    </w:p>
    <w:p w:rsidR="00E70B37" w:rsidRDefault="00E70B37" w:rsidP="00E70B3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En fin de compte, le choix du  sujet s’appuis principalement  sur  les raisons suivante : </w:t>
      </w:r>
    </w:p>
    <w:p w:rsidR="00E70B37" w:rsidRPr="008D0CE1" w:rsidRDefault="00E70B37" w:rsidP="002A4078">
      <w:pPr>
        <w:pStyle w:val="Paragraphedeliste"/>
        <w:numPr>
          <w:ilvl w:val="0"/>
          <w:numId w:val="75"/>
        </w:numPr>
        <w:spacing w:line="360" w:lineRule="auto"/>
        <w:jc w:val="both"/>
        <w:rPr>
          <w:rFonts w:asciiTheme="majorBidi" w:hAnsiTheme="majorBidi" w:cstheme="majorBidi"/>
          <w:sz w:val="24"/>
          <w:szCs w:val="24"/>
        </w:rPr>
      </w:pPr>
      <w:r w:rsidRPr="008D0CE1">
        <w:rPr>
          <w:rFonts w:asciiTheme="majorBidi" w:hAnsiTheme="majorBidi" w:cstheme="majorBidi"/>
          <w:sz w:val="24"/>
          <w:szCs w:val="24"/>
        </w:rPr>
        <w:t xml:space="preserve"> mieux comprendre et expliquer l’importance des traitements d’information au sein des établissements de santé.</w:t>
      </w:r>
    </w:p>
    <w:p w:rsidR="00E70B37" w:rsidRPr="008D0CE1" w:rsidRDefault="00E70B37" w:rsidP="002A4078">
      <w:pPr>
        <w:pStyle w:val="Paragraphedeliste"/>
        <w:numPr>
          <w:ilvl w:val="0"/>
          <w:numId w:val="75"/>
        </w:numPr>
        <w:spacing w:line="360" w:lineRule="auto"/>
        <w:jc w:val="both"/>
        <w:rPr>
          <w:rFonts w:asciiTheme="majorBidi" w:hAnsiTheme="majorBidi" w:cstheme="majorBidi"/>
          <w:sz w:val="24"/>
          <w:szCs w:val="24"/>
        </w:rPr>
      </w:pPr>
      <w:r w:rsidRPr="008D0CE1">
        <w:rPr>
          <w:rFonts w:asciiTheme="majorBidi" w:hAnsiTheme="majorBidi" w:cstheme="majorBidi"/>
          <w:sz w:val="24"/>
          <w:szCs w:val="24"/>
        </w:rPr>
        <w:t xml:space="preserve">Approfondir   nos connaissances sur le fonctionnement de l’hôpital et expliquer  la valeur du département  dans le traitement de l’information médicale. </w:t>
      </w:r>
    </w:p>
    <w:p w:rsidR="00E70B37" w:rsidRDefault="00E70B37" w:rsidP="00E70B37">
      <w:pPr>
        <w:spacing w:line="360" w:lineRule="auto"/>
        <w:ind w:firstLine="709"/>
        <w:jc w:val="both"/>
        <w:rPr>
          <w:rFonts w:asciiTheme="majorBidi" w:hAnsiTheme="majorBidi" w:cstheme="majorBidi"/>
          <w:bCs/>
          <w:color w:val="C00000"/>
          <w:sz w:val="24"/>
          <w:szCs w:val="24"/>
        </w:rPr>
      </w:pPr>
      <w:r w:rsidRPr="00296129">
        <w:rPr>
          <w:rFonts w:asciiTheme="majorBidi" w:hAnsiTheme="majorBidi" w:cstheme="majorBidi"/>
          <w:bCs/>
          <w:sz w:val="24"/>
          <w:szCs w:val="24"/>
        </w:rPr>
        <w:t>Dans ce mémoire, les données seront puisés du  bureau des entrées de CHU « Nadir Mohamed  Tizi-Ouzou»,  pour s’avoir les moyens et outils utiliser pour la collecte et traitement d’information administratif et médical, aussi, l’impact des  informations médicales sur les couts d’une pathologie.</w:t>
      </w:r>
    </w:p>
    <w:p w:rsidR="00E70B37" w:rsidRPr="009B711A" w:rsidRDefault="00E70B37" w:rsidP="00E70B37">
      <w:pPr>
        <w:spacing w:line="360" w:lineRule="auto"/>
        <w:ind w:firstLine="709"/>
        <w:jc w:val="both"/>
        <w:rPr>
          <w:rFonts w:asciiTheme="majorBidi" w:hAnsiTheme="majorBidi" w:cstheme="majorBidi"/>
          <w:bCs/>
          <w:color w:val="C00000"/>
          <w:sz w:val="24"/>
          <w:szCs w:val="24"/>
        </w:rPr>
      </w:pPr>
      <w:r>
        <w:rPr>
          <w:rFonts w:asciiTheme="majorBidi" w:hAnsiTheme="majorBidi" w:cstheme="majorBidi"/>
          <w:sz w:val="24"/>
          <w:szCs w:val="24"/>
        </w:rPr>
        <w:t>Le choix du  cas pratique dans l’établissement de soins public cité antérieurement est justifié par  proximité du lieu qui nous permettra  d’avoir un accès plus facile à l’information et des déplacements  assez fréquents.</w:t>
      </w:r>
    </w:p>
    <w:p w:rsidR="00E70B37" w:rsidRPr="009B711A" w:rsidRDefault="00E70B37" w:rsidP="00E70B37">
      <w:pPr>
        <w:spacing w:line="360" w:lineRule="auto"/>
        <w:jc w:val="both"/>
        <w:rPr>
          <w:rFonts w:asciiTheme="majorBidi" w:hAnsiTheme="majorBidi" w:cstheme="majorBidi"/>
          <w:b/>
          <w:bCs/>
          <w:sz w:val="24"/>
          <w:szCs w:val="24"/>
        </w:rPr>
      </w:pPr>
      <w:r w:rsidRPr="009B711A">
        <w:rPr>
          <w:rFonts w:asciiTheme="majorBidi" w:hAnsiTheme="majorBidi" w:cstheme="majorBidi"/>
          <w:b/>
          <w:bCs/>
          <w:sz w:val="24"/>
          <w:szCs w:val="24"/>
        </w:rPr>
        <w:t>Problématique :</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Le développement de la technologie dans le domaine de santé aide les établissements de soins à  mieux faciliter la collecte et le traitement</w:t>
      </w:r>
      <w:r w:rsidRPr="008D0CE1">
        <w:rPr>
          <w:rFonts w:asciiTheme="majorBidi" w:hAnsiTheme="majorBidi" w:cstheme="majorBidi"/>
          <w:sz w:val="24"/>
          <w:szCs w:val="24"/>
        </w:rPr>
        <w:t xml:space="preserve"> </w:t>
      </w:r>
      <w:r>
        <w:rPr>
          <w:rFonts w:asciiTheme="majorBidi" w:hAnsiTheme="majorBidi" w:cstheme="majorBidi"/>
          <w:sz w:val="24"/>
          <w:szCs w:val="24"/>
        </w:rPr>
        <w:t xml:space="preserve"> les informations,  puis les  diffuser aux services financiers concernés  afin de déterminer les couts des différentes   prises en charge pour faciliter la communication de ces  données pour établir le budget prévisionnel  de l’établissement qui sera appuyé sur des informations médico économiques réelles.</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Ceci servira de base  pour  un établissement futur de  la tarification des pathologies  si l’Etat s’engage un jour à développer un cadre de réflexion  sur la contractualisation des soins </w:t>
      </w:r>
    </w:p>
    <w:p w:rsidR="00E70B37" w:rsidRDefault="00E70B37" w:rsidP="00E70B37">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Donc, la problématique posée dans ce travail  s’établit  comme suit :</w:t>
      </w:r>
    </w:p>
    <w:p w:rsidR="00E70B37" w:rsidRPr="00BB23AA" w:rsidRDefault="00E70B37" w:rsidP="00E70B37">
      <w:pPr>
        <w:spacing w:line="360" w:lineRule="auto"/>
        <w:ind w:firstLine="708"/>
        <w:jc w:val="both"/>
        <w:rPr>
          <w:rFonts w:ascii="Lucida Calligraphy" w:hAnsi="Lucida Calligraphy" w:cstheme="majorBidi"/>
          <w:b/>
          <w:bCs/>
          <w:sz w:val="28"/>
          <w:szCs w:val="28"/>
        </w:rPr>
      </w:pPr>
      <w:r w:rsidRPr="00BB23AA">
        <w:rPr>
          <w:rFonts w:ascii="Lucida Calligraphy" w:hAnsi="Lucida Calligraphy" w:cstheme="majorBidi"/>
          <w:b/>
          <w:bCs/>
          <w:sz w:val="28"/>
          <w:szCs w:val="28"/>
        </w:rPr>
        <w:t>Comment le bureau des entrées dans les établissements hospitalier peut évoluer   en un département d’information médicale (DIM)  pour favoriser un meilleur traitement  des couts de soins</w:t>
      </w:r>
      <w:r>
        <w:rPr>
          <w:rFonts w:ascii="Lucida Calligraphy" w:hAnsi="Lucida Calligraphy" w:cstheme="majorBidi"/>
          <w:b/>
          <w:bCs/>
          <w:sz w:val="28"/>
          <w:szCs w:val="28"/>
        </w:rPr>
        <w:t> ?</w:t>
      </w:r>
    </w:p>
    <w:p w:rsidR="00E70B37" w:rsidRPr="00BB23AA" w:rsidRDefault="00E70B37" w:rsidP="00E70B37">
      <w:pPr>
        <w:spacing w:line="360" w:lineRule="auto"/>
        <w:ind w:firstLine="708"/>
        <w:jc w:val="both"/>
        <w:rPr>
          <w:rFonts w:asciiTheme="majorBidi" w:hAnsiTheme="majorBidi" w:cstheme="majorBidi"/>
          <w:bCs/>
          <w:sz w:val="24"/>
          <w:szCs w:val="24"/>
        </w:rPr>
      </w:pPr>
      <w:r w:rsidRPr="00BB23AA">
        <w:rPr>
          <w:rFonts w:asciiTheme="majorBidi" w:hAnsiTheme="majorBidi" w:cstheme="majorBidi"/>
          <w:bCs/>
          <w:sz w:val="24"/>
          <w:szCs w:val="24"/>
        </w:rPr>
        <w:t>Pour  répondre à ce problème trois questions essentielles méritent d’être traitées dans ce mémoire :</w:t>
      </w:r>
    </w:p>
    <w:p w:rsidR="00E70B37" w:rsidRPr="002B26E8" w:rsidRDefault="00E70B37" w:rsidP="002A4078">
      <w:pPr>
        <w:pStyle w:val="Paragraphedeliste"/>
        <w:numPr>
          <w:ilvl w:val="0"/>
          <w:numId w:val="65"/>
        </w:numPr>
        <w:spacing w:line="360" w:lineRule="auto"/>
        <w:jc w:val="both"/>
        <w:rPr>
          <w:rFonts w:asciiTheme="majorBidi" w:hAnsiTheme="majorBidi" w:cstheme="majorBidi"/>
          <w:b/>
          <w:sz w:val="32"/>
          <w:szCs w:val="32"/>
          <w:u w:val="single"/>
        </w:rPr>
      </w:pPr>
      <w:r w:rsidRPr="00BB23AA">
        <w:rPr>
          <w:rFonts w:asciiTheme="majorBidi" w:hAnsiTheme="majorBidi" w:cstheme="majorBidi"/>
          <w:bCs/>
          <w:sz w:val="24"/>
          <w:szCs w:val="24"/>
        </w:rPr>
        <w:t>Dans les nouveaux systèmes de santé, (Français notamment) Qu’elle rôle est attribué  au département</w:t>
      </w:r>
      <w:r w:rsidR="00707B26" w:rsidRPr="00707B26">
        <w:rPr>
          <w:rFonts w:asciiTheme="majorBidi" w:hAnsiTheme="majorBidi" w:cstheme="majorBidi"/>
          <w:b/>
          <w:sz w:val="24"/>
          <w:szCs w:val="24"/>
        </w:rPr>
        <w:t xml:space="preserve"> </w:t>
      </w:r>
      <w:r w:rsidRPr="00BB23AA">
        <w:rPr>
          <w:rFonts w:asciiTheme="majorBidi" w:hAnsiTheme="majorBidi" w:cstheme="majorBidi"/>
          <w:bCs/>
          <w:sz w:val="24"/>
          <w:szCs w:val="24"/>
        </w:rPr>
        <w:t>de l’information médicale(DIM) dans le traitement des données médicales ?</w:t>
      </w:r>
    </w:p>
    <w:p w:rsidR="00E70B37" w:rsidRPr="00BB23AA" w:rsidRDefault="00E70B37" w:rsidP="002A4078">
      <w:pPr>
        <w:pStyle w:val="Paragraphedeliste"/>
        <w:numPr>
          <w:ilvl w:val="0"/>
          <w:numId w:val="65"/>
        </w:numPr>
        <w:spacing w:line="360" w:lineRule="auto"/>
        <w:jc w:val="both"/>
        <w:rPr>
          <w:rFonts w:asciiTheme="majorBidi" w:hAnsiTheme="majorBidi" w:cstheme="majorBidi"/>
          <w:bCs/>
          <w:sz w:val="24"/>
          <w:szCs w:val="24"/>
        </w:rPr>
      </w:pPr>
      <w:r w:rsidRPr="00BB23AA">
        <w:rPr>
          <w:rFonts w:asciiTheme="majorBidi" w:hAnsiTheme="majorBidi" w:cstheme="majorBidi"/>
          <w:bCs/>
          <w:sz w:val="24"/>
          <w:szCs w:val="24"/>
        </w:rPr>
        <w:t>Quelle place occupe le bureau des entrées  dans les établissements hospitaliers en Algérie?</w:t>
      </w:r>
    </w:p>
    <w:p w:rsidR="00E70B37" w:rsidRPr="00BB23AA" w:rsidRDefault="00E70B37" w:rsidP="002A4078">
      <w:pPr>
        <w:pStyle w:val="Paragraphedeliste"/>
        <w:numPr>
          <w:ilvl w:val="0"/>
          <w:numId w:val="65"/>
        </w:numPr>
        <w:spacing w:line="360" w:lineRule="auto"/>
        <w:jc w:val="both"/>
        <w:rPr>
          <w:rFonts w:asciiTheme="majorBidi" w:hAnsiTheme="majorBidi" w:cstheme="majorBidi"/>
          <w:bCs/>
          <w:sz w:val="24"/>
          <w:szCs w:val="24"/>
        </w:rPr>
      </w:pPr>
      <w:r w:rsidRPr="00BB23AA">
        <w:rPr>
          <w:rFonts w:asciiTheme="majorBidi" w:hAnsiTheme="majorBidi" w:cstheme="majorBidi"/>
          <w:bCs/>
          <w:sz w:val="24"/>
          <w:szCs w:val="24"/>
        </w:rPr>
        <w:t>Comment sont calculés  les couts des pathologies dans les hôpitaux en Algérie et quelle  relation est établie avec le traitement des informations ?</w:t>
      </w:r>
    </w:p>
    <w:p w:rsidR="00E70B37" w:rsidRPr="00BB23AA" w:rsidRDefault="00E70B37" w:rsidP="00E70B37">
      <w:pPr>
        <w:spacing w:line="360" w:lineRule="auto"/>
        <w:jc w:val="both"/>
        <w:rPr>
          <w:rFonts w:asciiTheme="majorBidi" w:hAnsiTheme="majorBidi" w:cstheme="majorBidi"/>
          <w:bCs/>
          <w:sz w:val="24"/>
          <w:szCs w:val="24"/>
        </w:rPr>
      </w:pPr>
      <w:r w:rsidRPr="00BB23AA">
        <w:rPr>
          <w:rFonts w:asciiTheme="majorBidi" w:hAnsiTheme="majorBidi" w:cstheme="majorBidi"/>
          <w:bCs/>
          <w:sz w:val="24"/>
          <w:szCs w:val="24"/>
        </w:rPr>
        <w:t>Afin d’appuyer cette problématique on essaye de proposer les hypothèses suivantes :</w:t>
      </w:r>
    </w:p>
    <w:p w:rsidR="00E70B37" w:rsidRPr="00BB23AA" w:rsidRDefault="00E70B37" w:rsidP="002A4078">
      <w:pPr>
        <w:pStyle w:val="Paragraphedeliste"/>
        <w:numPr>
          <w:ilvl w:val="0"/>
          <w:numId w:val="66"/>
        </w:numPr>
        <w:spacing w:line="360" w:lineRule="auto"/>
        <w:ind w:left="786"/>
        <w:jc w:val="both"/>
        <w:rPr>
          <w:rFonts w:ascii="Times New Roman" w:hAnsi="Times New Roman" w:cs="Times New Roman"/>
          <w:color w:val="70AD47" w:themeColor="accent6"/>
          <w:sz w:val="24"/>
          <w:szCs w:val="24"/>
        </w:rPr>
      </w:pPr>
      <w:r w:rsidRPr="00BB23AA">
        <w:rPr>
          <w:rFonts w:asciiTheme="majorBidi" w:hAnsiTheme="majorBidi" w:cstheme="majorBidi"/>
          <w:sz w:val="24"/>
          <w:szCs w:val="24"/>
        </w:rPr>
        <w:t>H1 :</w:t>
      </w:r>
      <w:r w:rsidRPr="00BB23AA">
        <w:rPr>
          <w:rFonts w:ascii="Times New Roman" w:hAnsi="Times New Roman" w:cs="Times New Roman"/>
          <w:sz w:val="24"/>
          <w:szCs w:val="24"/>
        </w:rPr>
        <w:t xml:space="preserve"> Supposons que la collecte et le traitement de l’information liée à la  pathologie effectués par un département de l’information médicale </w:t>
      </w:r>
      <w:proofErr w:type="gramStart"/>
      <w:r w:rsidRPr="00BB23AA">
        <w:rPr>
          <w:rFonts w:ascii="Times New Roman" w:hAnsi="Times New Roman" w:cs="Times New Roman"/>
          <w:sz w:val="24"/>
          <w:szCs w:val="24"/>
        </w:rPr>
        <w:t>a</w:t>
      </w:r>
      <w:proofErr w:type="gramEnd"/>
      <w:r w:rsidRPr="00BB23AA">
        <w:rPr>
          <w:rFonts w:ascii="Times New Roman" w:hAnsi="Times New Roman" w:cs="Times New Roman"/>
          <w:sz w:val="24"/>
          <w:szCs w:val="24"/>
        </w:rPr>
        <w:t xml:space="preserve">  un impact direct sur  des couts des soins </w:t>
      </w:r>
      <w:r w:rsidRPr="00E80B69">
        <w:rPr>
          <w:rFonts w:ascii="Times New Roman" w:hAnsi="Times New Roman" w:cs="Times New Roman"/>
          <w:sz w:val="24"/>
          <w:szCs w:val="24"/>
        </w:rPr>
        <w:t>(dans le sens ou ce cout on peut la réduire ou l’améliorer car il reste dérisoire  en</w:t>
      </w:r>
      <w:r>
        <w:rPr>
          <w:rFonts w:ascii="Times New Roman" w:hAnsi="Times New Roman" w:cs="Times New Roman"/>
          <w:sz w:val="24"/>
          <w:szCs w:val="24"/>
        </w:rPr>
        <w:t xml:space="preserve"> référence aux normes</w:t>
      </w:r>
      <w:r w:rsidRPr="00E80B69">
        <w:rPr>
          <w:rFonts w:ascii="Times New Roman" w:hAnsi="Times New Roman" w:cs="Times New Roman"/>
          <w:sz w:val="24"/>
          <w:szCs w:val="24"/>
        </w:rPr>
        <w:t>)</w:t>
      </w:r>
      <w:r w:rsidRPr="00BB23AA">
        <w:rPr>
          <w:rFonts w:ascii="Times New Roman" w:hAnsi="Times New Roman" w:cs="Times New Roman"/>
          <w:color w:val="70AD47" w:themeColor="accent6"/>
          <w:sz w:val="24"/>
          <w:szCs w:val="24"/>
        </w:rPr>
        <w:t xml:space="preserve"> </w:t>
      </w:r>
    </w:p>
    <w:p w:rsidR="00E70B37" w:rsidRPr="00BB23AA" w:rsidRDefault="00E70B37" w:rsidP="002A4078">
      <w:pPr>
        <w:pStyle w:val="Paragraphedeliste"/>
        <w:numPr>
          <w:ilvl w:val="0"/>
          <w:numId w:val="66"/>
        </w:numPr>
        <w:spacing w:line="360" w:lineRule="auto"/>
        <w:ind w:left="786"/>
        <w:jc w:val="both"/>
        <w:rPr>
          <w:rFonts w:asciiTheme="majorBidi" w:hAnsiTheme="majorBidi" w:cstheme="majorBidi"/>
          <w:sz w:val="24"/>
          <w:szCs w:val="24"/>
        </w:rPr>
      </w:pPr>
      <w:r w:rsidRPr="00BB23AA">
        <w:rPr>
          <w:rFonts w:asciiTheme="majorBidi" w:hAnsiTheme="majorBidi" w:cstheme="majorBidi"/>
          <w:sz w:val="24"/>
          <w:szCs w:val="24"/>
        </w:rPr>
        <w:t>H2 :</w:t>
      </w:r>
      <w:r w:rsidRPr="00BB23AA">
        <w:rPr>
          <w:rFonts w:ascii="Times New Roman" w:hAnsi="Times New Roman" w:cs="Times New Roman"/>
          <w:sz w:val="24"/>
          <w:szCs w:val="24"/>
        </w:rPr>
        <w:t xml:space="preserve"> le traitement de l’information médicale effectuée  par un département d’information médicale  a un effet direct sur  les moyens de prévention </w:t>
      </w:r>
    </w:p>
    <w:p w:rsidR="00E70B37" w:rsidRDefault="00E70B37" w:rsidP="00E70B37">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L’Objet de l’étude :</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L’Objectif  général de la présente recherche est de montrer et  faire comprendre le rôle du département de  l’information médicale  dans la collecte et le  traitement  des informations  et  dans le calcul  des couts des pathologies  d’une manière générale et plus particulièrement à travers le cas pratique effectué au  CHU  « Nadir Mohammed T-O ».</w:t>
      </w:r>
    </w:p>
    <w:p w:rsidR="00E70B37" w:rsidRDefault="00E70B37" w:rsidP="00E70B37">
      <w:pPr>
        <w:spacing w:line="360" w:lineRule="auto"/>
        <w:jc w:val="both"/>
        <w:rPr>
          <w:rFonts w:asciiTheme="majorBidi" w:hAnsiTheme="majorBidi" w:cstheme="majorBidi"/>
          <w:sz w:val="24"/>
          <w:szCs w:val="24"/>
        </w:rPr>
      </w:pPr>
      <w:r>
        <w:rPr>
          <w:rFonts w:asciiTheme="majorBidi" w:hAnsiTheme="majorBidi" w:cstheme="majorBidi"/>
          <w:sz w:val="24"/>
          <w:szCs w:val="24"/>
        </w:rPr>
        <w:t>Nous nous sommes fixées quatre (4) objectifs spécifiques :</w:t>
      </w:r>
    </w:p>
    <w:p w:rsidR="00E70B37" w:rsidRPr="001E4D33" w:rsidRDefault="00E70B37" w:rsidP="002A4078">
      <w:pPr>
        <w:pStyle w:val="Paragraphedeliste"/>
        <w:numPr>
          <w:ilvl w:val="0"/>
          <w:numId w:val="67"/>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Déterminer et expliquer le rôle et le fonctionnement de bureaux des entrées à l’hôpital </w:t>
      </w:r>
    </w:p>
    <w:p w:rsidR="00E70B37" w:rsidRDefault="00E70B37" w:rsidP="002A4078">
      <w:pPr>
        <w:pStyle w:val="Paragraphedeliste"/>
        <w:numPr>
          <w:ilvl w:val="0"/>
          <w:numId w:val="67"/>
        </w:num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Déterminer  l’opération de collecte et de traitement des informations au  sein de ce bureaux (des entrées);</w:t>
      </w:r>
    </w:p>
    <w:p w:rsidR="00E70B37" w:rsidRDefault="00E70B37" w:rsidP="002A4078">
      <w:pPr>
        <w:pStyle w:val="Paragraphedeliste"/>
        <w:numPr>
          <w:ilvl w:val="0"/>
          <w:numId w:val="67"/>
        </w:numPr>
        <w:spacing w:line="360" w:lineRule="auto"/>
        <w:jc w:val="both"/>
        <w:rPr>
          <w:rFonts w:asciiTheme="majorBidi" w:hAnsiTheme="majorBidi" w:cstheme="majorBidi"/>
          <w:sz w:val="24"/>
          <w:szCs w:val="24"/>
        </w:rPr>
      </w:pPr>
      <w:r>
        <w:rPr>
          <w:rFonts w:asciiTheme="majorBidi" w:hAnsiTheme="majorBidi" w:cstheme="majorBidi"/>
          <w:sz w:val="24"/>
          <w:szCs w:val="24"/>
        </w:rPr>
        <w:t>Traitement de l’information et calcul des couts ;</w:t>
      </w:r>
    </w:p>
    <w:p w:rsidR="00E70B37" w:rsidRDefault="00E70B37" w:rsidP="002A4078">
      <w:pPr>
        <w:pStyle w:val="Paragraphedeliste"/>
        <w:numPr>
          <w:ilvl w:val="0"/>
          <w:numId w:val="67"/>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Déterminer les couts de séjour par les fiches navettes. </w:t>
      </w:r>
    </w:p>
    <w:p w:rsidR="00E70B37" w:rsidRPr="009D7EF1" w:rsidRDefault="00E70B37" w:rsidP="00E70B37">
      <w:pPr>
        <w:spacing w:line="360" w:lineRule="auto"/>
        <w:jc w:val="both"/>
        <w:rPr>
          <w:rFonts w:asciiTheme="majorBidi" w:hAnsiTheme="majorBidi" w:cstheme="majorBidi"/>
          <w:b/>
          <w:bCs/>
          <w:sz w:val="24"/>
          <w:szCs w:val="24"/>
        </w:rPr>
      </w:pPr>
      <w:r w:rsidRPr="009D7EF1">
        <w:rPr>
          <w:rFonts w:asciiTheme="majorBidi" w:hAnsiTheme="majorBidi" w:cstheme="majorBidi"/>
          <w:b/>
          <w:bCs/>
          <w:sz w:val="24"/>
          <w:szCs w:val="24"/>
        </w:rPr>
        <w:t>Méthodologies de recherche :</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Pour mieux comprendre notre travail et répondre a notre problématique, nous avons adopté  une approche basée sur la recherche bibliographique d’une part et d’une étude empirique d’une autre part.</w:t>
      </w:r>
    </w:p>
    <w:p w:rsidR="00E70B37" w:rsidRDefault="00E70B37" w:rsidP="00E70B37">
      <w:pPr>
        <w:spacing w:line="360" w:lineRule="auto"/>
        <w:jc w:val="both"/>
        <w:rPr>
          <w:rFonts w:asciiTheme="majorBidi" w:hAnsiTheme="majorBidi" w:cstheme="majorBidi"/>
          <w:sz w:val="24"/>
          <w:szCs w:val="24"/>
        </w:rPr>
      </w:pPr>
      <w:r>
        <w:rPr>
          <w:rFonts w:asciiTheme="majorBidi" w:hAnsiTheme="majorBidi" w:cstheme="majorBidi"/>
          <w:sz w:val="24"/>
          <w:szCs w:val="24"/>
        </w:rPr>
        <w:t>Notre recherche bibliographique se base sur :</w:t>
      </w:r>
    </w:p>
    <w:p w:rsidR="00E70B37" w:rsidRDefault="00E70B37" w:rsidP="002A4078">
      <w:pPr>
        <w:pStyle w:val="Paragraphedeliste"/>
        <w:numPr>
          <w:ilvl w:val="0"/>
          <w:numId w:val="68"/>
        </w:numPr>
        <w:spacing w:line="360" w:lineRule="auto"/>
        <w:jc w:val="both"/>
        <w:rPr>
          <w:rFonts w:asciiTheme="majorBidi" w:hAnsiTheme="majorBidi" w:cstheme="majorBidi"/>
          <w:sz w:val="24"/>
          <w:szCs w:val="24"/>
        </w:rPr>
      </w:pPr>
      <w:r>
        <w:rPr>
          <w:rFonts w:asciiTheme="majorBidi" w:hAnsiTheme="majorBidi" w:cstheme="majorBidi"/>
          <w:sz w:val="24"/>
          <w:szCs w:val="24"/>
        </w:rPr>
        <w:t>Exploitations des livres et ouvrages qui ont un lien avec notre thème ;</w:t>
      </w:r>
    </w:p>
    <w:p w:rsidR="00E70B37" w:rsidRDefault="00E70B37" w:rsidP="002A4078">
      <w:pPr>
        <w:pStyle w:val="Paragraphedeliste"/>
        <w:numPr>
          <w:ilvl w:val="0"/>
          <w:numId w:val="68"/>
        </w:numPr>
        <w:spacing w:line="360" w:lineRule="auto"/>
        <w:jc w:val="both"/>
        <w:rPr>
          <w:rFonts w:asciiTheme="majorBidi" w:hAnsiTheme="majorBidi" w:cstheme="majorBidi"/>
          <w:sz w:val="24"/>
          <w:szCs w:val="24"/>
        </w:rPr>
      </w:pPr>
      <w:r>
        <w:rPr>
          <w:rFonts w:asciiTheme="majorBidi" w:hAnsiTheme="majorBidi" w:cstheme="majorBidi"/>
          <w:sz w:val="24"/>
          <w:szCs w:val="24"/>
        </w:rPr>
        <w:t>Exploitation des travaux universitaires : thèses, mémoires qui traitent le même sujet que notre recherche ;</w:t>
      </w:r>
    </w:p>
    <w:p w:rsidR="00E70B37" w:rsidRPr="001E4D33" w:rsidRDefault="00E70B37" w:rsidP="002A4078">
      <w:pPr>
        <w:pStyle w:val="Paragraphedeliste"/>
        <w:numPr>
          <w:ilvl w:val="0"/>
          <w:numId w:val="68"/>
        </w:numPr>
        <w:spacing w:line="360" w:lineRule="auto"/>
        <w:jc w:val="both"/>
        <w:rPr>
          <w:rFonts w:asciiTheme="majorBidi" w:hAnsiTheme="majorBidi" w:cstheme="majorBidi"/>
          <w:sz w:val="24"/>
          <w:szCs w:val="24"/>
        </w:rPr>
      </w:pPr>
      <w:r>
        <w:rPr>
          <w:rFonts w:asciiTheme="majorBidi" w:hAnsiTheme="majorBidi" w:cstheme="majorBidi"/>
          <w:sz w:val="24"/>
          <w:szCs w:val="24"/>
        </w:rPr>
        <w:t>Le recours à des textes juridiques ;</w:t>
      </w:r>
    </w:p>
    <w:p w:rsidR="00E70B37" w:rsidRDefault="00E70B37" w:rsidP="002A4078">
      <w:pPr>
        <w:pStyle w:val="Paragraphedeliste"/>
        <w:numPr>
          <w:ilvl w:val="0"/>
          <w:numId w:val="68"/>
        </w:numPr>
        <w:spacing w:line="360" w:lineRule="auto"/>
        <w:jc w:val="both"/>
        <w:rPr>
          <w:rFonts w:asciiTheme="majorBidi" w:hAnsiTheme="majorBidi" w:cstheme="majorBidi"/>
          <w:sz w:val="24"/>
          <w:szCs w:val="24"/>
        </w:rPr>
      </w:pPr>
      <w:r>
        <w:rPr>
          <w:rFonts w:asciiTheme="majorBidi" w:hAnsiTheme="majorBidi" w:cstheme="majorBidi"/>
          <w:sz w:val="24"/>
          <w:szCs w:val="24"/>
        </w:rPr>
        <w:t>Enfin, l’exploitation des sites internet.</w:t>
      </w:r>
    </w:p>
    <w:p w:rsidR="00E70B37" w:rsidRDefault="00E70B37" w:rsidP="00E70B37">
      <w:pPr>
        <w:spacing w:line="360" w:lineRule="auto"/>
        <w:jc w:val="both"/>
        <w:rPr>
          <w:rFonts w:asciiTheme="majorBidi" w:hAnsiTheme="majorBidi" w:cstheme="majorBidi"/>
          <w:sz w:val="24"/>
          <w:szCs w:val="24"/>
        </w:rPr>
      </w:pPr>
      <w:r>
        <w:rPr>
          <w:rFonts w:asciiTheme="majorBidi" w:hAnsiTheme="majorBidi" w:cstheme="majorBidi"/>
          <w:sz w:val="24"/>
          <w:szCs w:val="24"/>
        </w:rPr>
        <w:t>Pour le cas pratique :</w:t>
      </w:r>
    </w:p>
    <w:p w:rsidR="00E70B37" w:rsidRDefault="00E70B37" w:rsidP="00E70B37">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Collecter les informations et les données nécessaires pour  notre travail au sein du CHU   « Nadir Mohammed T-O » et qui répond aux questionnements posés à haut.</w:t>
      </w:r>
    </w:p>
    <w:p w:rsidR="00E70B37" w:rsidRDefault="00E70B37" w:rsidP="00E70B37">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Structure du travail :</w:t>
      </w:r>
    </w:p>
    <w:p w:rsidR="00E70B37" w:rsidRDefault="00E70B37" w:rsidP="00E70B37">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Le plan de notre travail sera subdiviser en 3 chapitres,  subdivises à leurs tours  en</w:t>
      </w:r>
      <w:r w:rsidR="00707B26">
        <w:rPr>
          <w:rFonts w:asciiTheme="majorBidi" w:hAnsiTheme="majorBidi" w:cstheme="majorBidi"/>
          <w:sz w:val="24"/>
          <w:szCs w:val="24"/>
        </w:rPr>
        <w:t xml:space="preserve"> deux</w:t>
      </w:r>
      <w:r>
        <w:rPr>
          <w:rFonts w:asciiTheme="majorBidi" w:hAnsiTheme="majorBidi" w:cstheme="majorBidi"/>
          <w:sz w:val="24"/>
          <w:szCs w:val="24"/>
        </w:rPr>
        <w:t xml:space="preserve"> </w:t>
      </w:r>
      <w:r w:rsidR="00707B26">
        <w:rPr>
          <w:rFonts w:asciiTheme="majorBidi" w:hAnsiTheme="majorBidi" w:cstheme="majorBidi"/>
          <w:sz w:val="24"/>
          <w:szCs w:val="24"/>
        </w:rPr>
        <w:t>(</w:t>
      </w:r>
      <w:r>
        <w:rPr>
          <w:rFonts w:asciiTheme="majorBidi" w:hAnsiTheme="majorBidi" w:cstheme="majorBidi"/>
          <w:sz w:val="24"/>
          <w:szCs w:val="24"/>
        </w:rPr>
        <w:t>2</w:t>
      </w:r>
      <w:r w:rsidR="00707B26">
        <w:rPr>
          <w:rFonts w:asciiTheme="majorBidi" w:hAnsiTheme="majorBidi" w:cstheme="majorBidi"/>
          <w:sz w:val="24"/>
          <w:szCs w:val="24"/>
        </w:rPr>
        <w:t>)</w:t>
      </w:r>
      <w:r>
        <w:rPr>
          <w:rFonts w:asciiTheme="majorBidi" w:hAnsiTheme="majorBidi" w:cstheme="majorBidi"/>
          <w:sz w:val="24"/>
          <w:szCs w:val="24"/>
        </w:rPr>
        <w:t xml:space="preserve"> sections qui seront  présentés  comme suite :</w:t>
      </w:r>
    </w:p>
    <w:p w:rsidR="00E70B37" w:rsidRDefault="00E70B37" w:rsidP="00E70B37">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 premier chapitre est consacré aux notions théoriques de base, ou la première section concerne le PMSI sa création, rôles et missions, son champ d’utilisation, les outils de traitement d’informations et les fondements de la T2A. </w:t>
      </w:r>
    </w:p>
    <w:p w:rsidR="00E70B37" w:rsidRDefault="00E70B37" w:rsidP="00E70B37">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La deuxième section traite le DIM, ses missions, organisation et fonctionnement  et tous ce qui est en relation et activités de DIM.</w:t>
      </w:r>
    </w:p>
    <w:p w:rsidR="00E70B37" w:rsidRDefault="00E70B37" w:rsidP="00E70B37">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 deuxième chapitre : abordera  le traitement d’information par le bureau des entrées et le budget et financement des entreprises de santé, dont la première section  touchera  les notions globales reliées avec le bureau des entrées : importance, organisation et fonctionnement, outils utilisé pour traitement d’information, médecin responsable de BE, et la </w:t>
      </w:r>
      <w:r>
        <w:rPr>
          <w:rFonts w:asciiTheme="majorBidi" w:hAnsiTheme="majorBidi" w:cstheme="majorBidi"/>
          <w:sz w:val="24"/>
          <w:szCs w:val="24"/>
        </w:rPr>
        <w:lastRenderedPageBreak/>
        <w:t>facturation. La deuxième section s’intéresse sur le budget et financement des établissements publics de santé : le financement des hôpitaux algériens, financement par budget globale, mode de payement, forfait par pathologie ….</w:t>
      </w:r>
    </w:p>
    <w:p w:rsidR="00E70B37" w:rsidRPr="009D7EF1" w:rsidRDefault="00E70B37" w:rsidP="00E70B37">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Le troisième chapitre est  consacré à une analyse qualitative de système d’information au niveau du CHU « Nadir Mohammed T-O »,  la collecte et le traitement d’information, calcule des couts des pathologies, et les raisons de différentiation des couts pour la même pathologie pour des différents patient et sa relation avec le traitement des informations. Et ce grâce à une analyse menée par le biais d’entretien, observation et une pratique qui nous a permis de répondre à la problématique.</w:t>
      </w:r>
    </w:p>
    <w:p w:rsidR="00E70B37" w:rsidRDefault="00E70B37" w:rsidP="00E70B37">
      <w:pPr>
        <w:jc w:val="both"/>
      </w:pPr>
    </w:p>
    <w:p w:rsidR="00E70B37" w:rsidRDefault="00E70B37" w:rsidP="00E70B37">
      <w:pPr>
        <w:jc w:val="both"/>
      </w:pPr>
    </w:p>
    <w:p w:rsidR="00BD0762" w:rsidRDefault="00BD0762" w:rsidP="006D7167">
      <w:pPr>
        <w:jc w:val="both"/>
      </w:pPr>
    </w:p>
    <w:p w:rsidR="007F0FD8" w:rsidRPr="007F0FD8" w:rsidRDefault="007F0FD8" w:rsidP="006D7167">
      <w:pPr>
        <w:spacing w:line="360" w:lineRule="auto"/>
        <w:jc w:val="both"/>
        <w:rPr>
          <w:rFonts w:asciiTheme="majorBidi" w:hAnsiTheme="majorBidi" w:cstheme="majorBidi"/>
          <w:sz w:val="24"/>
          <w:szCs w:val="24"/>
        </w:rPr>
      </w:pPr>
    </w:p>
    <w:p w:rsidR="000D03BF" w:rsidRDefault="000D03BF" w:rsidP="006D7167">
      <w:pPr>
        <w:spacing w:line="360" w:lineRule="auto"/>
        <w:jc w:val="both"/>
        <w:rPr>
          <w:rFonts w:asciiTheme="majorBidi" w:hAnsiTheme="majorBidi" w:cstheme="majorBidi"/>
          <w:b/>
          <w:bCs/>
          <w:color w:val="000000" w:themeColor="text1"/>
          <w:sz w:val="32"/>
          <w:szCs w:val="32"/>
        </w:rPr>
      </w:pPr>
    </w:p>
    <w:p w:rsidR="000D03BF" w:rsidRDefault="000D03BF" w:rsidP="006D7167">
      <w:pPr>
        <w:spacing w:line="360" w:lineRule="auto"/>
        <w:jc w:val="both"/>
        <w:rPr>
          <w:rFonts w:asciiTheme="majorBidi" w:hAnsiTheme="majorBidi" w:cstheme="majorBidi"/>
          <w:b/>
          <w:bCs/>
          <w:color w:val="000000" w:themeColor="text1"/>
          <w:sz w:val="32"/>
          <w:szCs w:val="32"/>
        </w:rPr>
        <w:sectPr w:rsidR="000D03BF" w:rsidSect="00DF5CF2">
          <w:headerReference w:type="default" r:id="rId14"/>
          <w:footerReference w:type="default" r:id="rId15"/>
          <w:pgSz w:w="11906" w:h="16838"/>
          <w:pgMar w:top="1417" w:right="1417" w:bottom="1417" w:left="1417" w:header="708" w:footer="708" w:gutter="0"/>
          <w:pgNumType w:start="1"/>
          <w:cols w:space="708"/>
          <w:docGrid w:linePitch="360"/>
        </w:sectPr>
      </w:pPr>
    </w:p>
    <w:p w:rsidR="000D03BF" w:rsidRDefault="000D03BF" w:rsidP="006D7167">
      <w:pPr>
        <w:spacing w:line="360" w:lineRule="auto"/>
        <w:jc w:val="both"/>
        <w:rPr>
          <w:rFonts w:asciiTheme="majorBidi" w:hAnsiTheme="majorBidi" w:cstheme="majorBidi"/>
          <w:b/>
          <w:bCs/>
          <w:color w:val="000000" w:themeColor="text1"/>
          <w:sz w:val="32"/>
          <w:szCs w:val="32"/>
        </w:rPr>
      </w:pPr>
    </w:p>
    <w:p w:rsidR="000D03BF" w:rsidRDefault="000D03BF" w:rsidP="006D7167">
      <w:pPr>
        <w:spacing w:line="360" w:lineRule="auto"/>
        <w:jc w:val="both"/>
        <w:rPr>
          <w:rFonts w:asciiTheme="majorBidi" w:hAnsiTheme="majorBidi" w:cstheme="majorBidi"/>
          <w:b/>
          <w:bCs/>
          <w:color w:val="000000" w:themeColor="text1"/>
          <w:sz w:val="32"/>
          <w:szCs w:val="32"/>
        </w:rPr>
      </w:pPr>
    </w:p>
    <w:p w:rsidR="000D03BF" w:rsidRDefault="000D03BF" w:rsidP="006D7167">
      <w:pPr>
        <w:spacing w:line="360" w:lineRule="auto"/>
        <w:jc w:val="both"/>
        <w:rPr>
          <w:rFonts w:asciiTheme="majorBidi" w:hAnsiTheme="majorBidi" w:cstheme="majorBidi"/>
          <w:b/>
          <w:bCs/>
          <w:color w:val="000000" w:themeColor="text1"/>
          <w:sz w:val="32"/>
          <w:szCs w:val="32"/>
        </w:rPr>
      </w:pPr>
    </w:p>
    <w:p w:rsidR="005A7847" w:rsidRDefault="005A7847" w:rsidP="006D7167">
      <w:pPr>
        <w:spacing w:line="360" w:lineRule="auto"/>
        <w:jc w:val="both"/>
        <w:rPr>
          <w:rFonts w:asciiTheme="majorBidi" w:hAnsiTheme="majorBidi" w:cstheme="majorBidi"/>
          <w:b/>
          <w:bCs/>
          <w:color w:val="000000" w:themeColor="text1"/>
          <w:sz w:val="32"/>
          <w:szCs w:val="32"/>
        </w:rPr>
      </w:pPr>
    </w:p>
    <w:p w:rsidR="005A7847" w:rsidRDefault="005A7847" w:rsidP="006D7167">
      <w:pPr>
        <w:spacing w:line="360" w:lineRule="auto"/>
        <w:jc w:val="both"/>
        <w:rPr>
          <w:rFonts w:asciiTheme="majorBidi" w:hAnsiTheme="majorBidi" w:cstheme="majorBidi"/>
          <w:b/>
          <w:bCs/>
          <w:color w:val="000000" w:themeColor="text1"/>
          <w:sz w:val="32"/>
          <w:szCs w:val="32"/>
        </w:rPr>
      </w:pPr>
    </w:p>
    <w:p w:rsidR="000D03BF" w:rsidRDefault="000D03BF" w:rsidP="006D7167">
      <w:pPr>
        <w:spacing w:line="360" w:lineRule="auto"/>
        <w:jc w:val="both"/>
        <w:rPr>
          <w:rFonts w:asciiTheme="majorBidi" w:hAnsiTheme="majorBidi" w:cstheme="majorBidi"/>
          <w:b/>
          <w:bCs/>
          <w:color w:val="000000" w:themeColor="text1"/>
          <w:sz w:val="32"/>
          <w:szCs w:val="32"/>
        </w:rPr>
      </w:pPr>
    </w:p>
    <w:p w:rsidR="000D03BF" w:rsidRDefault="004B340B" w:rsidP="006D7167">
      <w:pPr>
        <w:spacing w:line="360" w:lineRule="auto"/>
        <w:jc w:val="both"/>
        <w:rPr>
          <w:rFonts w:asciiTheme="majorBidi" w:hAnsiTheme="majorBidi" w:cstheme="majorBidi"/>
          <w:b/>
          <w:bCs/>
          <w:color w:val="000000" w:themeColor="text1"/>
          <w:sz w:val="32"/>
          <w:szCs w:val="32"/>
        </w:rPr>
      </w:pPr>
      <w:r>
        <w:rPr>
          <w:rFonts w:asciiTheme="majorBidi" w:hAnsiTheme="majorBidi" w:cstheme="majorBidi"/>
          <w:b/>
          <w:bCs/>
          <w:noProof/>
          <w:color w:val="000000" w:themeColor="text1"/>
          <w:sz w:val="32"/>
          <w:szCs w:val="32"/>
          <w:lang w:eastAsia="fr-FR"/>
        </w:rPr>
        <w:pict>
          <v:roundrect id="_x0000_s1654" style="position:absolute;left:0;text-align:left;margin-left:.3pt;margin-top:22.2pt;width:459.1pt;height:180.4pt;z-index:251707392" arcsize="10923f">
            <v:textbox>
              <w:txbxContent>
                <w:p w:rsidR="00DE35AB" w:rsidRPr="004F2BA8" w:rsidRDefault="00DE35AB" w:rsidP="004F2BA8">
                  <w:pPr>
                    <w:spacing w:after="0" w:line="360" w:lineRule="auto"/>
                    <w:jc w:val="center"/>
                    <w:rPr>
                      <w:rFonts w:ascii="Times New Roman" w:hAnsi="Times New Roman" w:cs="Times New Roman"/>
                      <w:b/>
                      <w:bCs/>
                      <w:sz w:val="56"/>
                      <w:szCs w:val="56"/>
                    </w:rPr>
                  </w:pPr>
                  <w:r w:rsidRPr="004F2BA8">
                    <w:rPr>
                      <w:rFonts w:ascii="Times New Roman" w:hAnsi="Times New Roman" w:cs="Times New Roman"/>
                      <w:b/>
                      <w:bCs/>
                      <w:sz w:val="56"/>
                      <w:szCs w:val="56"/>
                    </w:rPr>
                    <w:t>Chapitre I : généralité sur l’organisme  et outils de traitement d’informations en France</w:t>
                  </w:r>
                </w:p>
                <w:p w:rsidR="00DE35AB" w:rsidRDefault="00DE35AB"/>
              </w:txbxContent>
            </v:textbox>
          </v:roundrect>
        </w:pict>
      </w:r>
    </w:p>
    <w:p w:rsidR="000D03BF" w:rsidRDefault="000D03BF" w:rsidP="006D7167">
      <w:pPr>
        <w:spacing w:line="360" w:lineRule="auto"/>
        <w:jc w:val="both"/>
        <w:rPr>
          <w:rFonts w:asciiTheme="majorBidi" w:hAnsiTheme="majorBidi" w:cstheme="majorBidi"/>
          <w:b/>
          <w:bCs/>
          <w:color w:val="000000" w:themeColor="text1"/>
          <w:sz w:val="32"/>
          <w:szCs w:val="32"/>
        </w:rPr>
      </w:pPr>
    </w:p>
    <w:p w:rsidR="000D03BF" w:rsidRDefault="000D03BF" w:rsidP="006D7167">
      <w:pPr>
        <w:spacing w:line="360" w:lineRule="auto"/>
        <w:jc w:val="both"/>
        <w:rPr>
          <w:rFonts w:asciiTheme="majorBidi" w:hAnsiTheme="majorBidi" w:cstheme="majorBidi"/>
          <w:b/>
          <w:bCs/>
          <w:color w:val="000000" w:themeColor="text1"/>
          <w:sz w:val="32"/>
          <w:szCs w:val="32"/>
        </w:rPr>
      </w:pPr>
    </w:p>
    <w:p w:rsidR="000D03BF" w:rsidRDefault="000D03BF" w:rsidP="006D7167">
      <w:pPr>
        <w:spacing w:line="360" w:lineRule="auto"/>
        <w:jc w:val="both"/>
        <w:rPr>
          <w:rFonts w:asciiTheme="majorBidi" w:hAnsiTheme="majorBidi" w:cstheme="majorBidi"/>
          <w:b/>
          <w:bCs/>
          <w:color w:val="000000" w:themeColor="text1"/>
          <w:sz w:val="32"/>
          <w:szCs w:val="32"/>
        </w:rPr>
        <w:sectPr w:rsidR="000D03BF" w:rsidSect="00E002FF">
          <w:headerReference w:type="default" r:id="rId16"/>
          <w:footerReference w:type="default" r:id="rId17"/>
          <w:pgSz w:w="11906" w:h="16838"/>
          <w:pgMar w:top="1417" w:right="1417" w:bottom="1417" w:left="1417" w:header="708" w:footer="708" w:gutter="0"/>
          <w:cols w:space="708"/>
          <w:docGrid w:linePitch="360"/>
        </w:sectPr>
      </w:pPr>
    </w:p>
    <w:p w:rsidR="00700570" w:rsidRDefault="00700570" w:rsidP="00700570">
      <w:pPr>
        <w:spacing w:after="0" w:line="360" w:lineRule="auto"/>
        <w:jc w:val="both"/>
        <w:rPr>
          <w:rFonts w:ascii="Times New Roman" w:hAnsi="Times New Roman" w:cs="Times New Roman"/>
          <w:b/>
          <w:bCs/>
          <w:sz w:val="32"/>
          <w:szCs w:val="32"/>
        </w:rPr>
      </w:pPr>
      <w:r>
        <w:rPr>
          <w:rFonts w:ascii="Times New Roman" w:hAnsi="Times New Roman" w:cs="Times New Roman"/>
          <w:b/>
          <w:bCs/>
          <w:sz w:val="32"/>
          <w:szCs w:val="32"/>
        </w:rPr>
        <w:lastRenderedPageBreak/>
        <w:t>Chapitre I : généralité sur les outils de traitement de l’information médicale en France : le PMSI</w:t>
      </w:r>
    </w:p>
    <w:p w:rsidR="00700570" w:rsidRDefault="00700570" w:rsidP="0070057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Introduction :</w:t>
      </w:r>
    </w:p>
    <w:p w:rsidR="00700570" w:rsidRDefault="00700570" w:rsidP="00700570">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Le PMSI est inspiré du  programme Américain établis  par  le professeur </w:t>
      </w:r>
      <w:proofErr w:type="spellStart"/>
      <w:r>
        <w:rPr>
          <w:rFonts w:ascii="Times New Roman" w:hAnsi="Times New Roman" w:cs="Times New Roman"/>
          <w:sz w:val="24"/>
          <w:szCs w:val="24"/>
        </w:rPr>
        <w:t>Fetter</w:t>
      </w:r>
      <w:proofErr w:type="spellEnd"/>
      <w:r>
        <w:rPr>
          <w:rFonts w:ascii="Times New Roman" w:hAnsi="Times New Roman" w:cs="Times New Roman"/>
          <w:sz w:val="24"/>
          <w:szCs w:val="24"/>
        </w:rPr>
        <w:t>, mis-en en France depuis les années 80 dans le but d’allocation budgétaire,  la description de l’activité médicale et la tarification des pathologies.</w:t>
      </w:r>
    </w:p>
    <w:p w:rsidR="00700570" w:rsidRDefault="00700570" w:rsidP="00700570">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Pour cela  il est mis en place un   département de l’information médicale (DIM) qui  est  </w:t>
      </w:r>
      <w:r w:rsidRPr="00867938">
        <w:rPr>
          <w:rFonts w:ascii="Times New Roman" w:hAnsi="Times New Roman" w:cs="Times New Roman"/>
          <w:sz w:val="24"/>
          <w:szCs w:val="24"/>
        </w:rPr>
        <w:t>une unité du service d’évaluation et d’informations médicales</w:t>
      </w:r>
      <w:r>
        <w:rPr>
          <w:rFonts w:ascii="Times New Roman" w:hAnsi="Times New Roman" w:cs="Times New Roman"/>
          <w:sz w:val="24"/>
          <w:szCs w:val="24"/>
        </w:rPr>
        <w:t xml:space="preserve"> qui doit remplir un ensemble de fonctions dans ce sens. </w:t>
      </w:r>
    </w:p>
    <w:p w:rsidR="00700570" w:rsidRPr="00BD6B2F" w:rsidRDefault="00700570" w:rsidP="00700570">
      <w:pPr>
        <w:spacing w:after="0" w:line="360" w:lineRule="auto"/>
        <w:ind w:firstLine="680"/>
        <w:jc w:val="both"/>
        <w:rPr>
          <w:rFonts w:ascii="Times New Roman" w:hAnsi="Times New Roman" w:cs="Times New Roman"/>
          <w:sz w:val="24"/>
          <w:szCs w:val="24"/>
        </w:rPr>
      </w:pPr>
      <w:r w:rsidRPr="001B273D">
        <w:rPr>
          <w:rFonts w:ascii="Times New Roman" w:hAnsi="Times New Roman" w:cs="Times New Roman"/>
          <w:color w:val="000000"/>
          <w:sz w:val="24"/>
          <w:szCs w:val="24"/>
        </w:rPr>
        <w:t xml:space="preserve">Le présent chapitre a pour objectif de mettre </w:t>
      </w:r>
      <w:r>
        <w:rPr>
          <w:rFonts w:ascii="Times New Roman" w:hAnsi="Times New Roman" w:cs="Times New Roman"/>
          <w:color w:val="000000"/>
          <w:sz w:val="24"/>
          <w:szCs w:val="24"/>
        </w:rPr>
        <w:t xml:space="preserve">la </w:t>
      </w:r>
      <w:r w:rsidRPr="001B273D">
        <w:rPr>
          <w:rFonts w:ascii="Times New Roman" w:hAnsi="Times New Roman" w:cs="Times New Roman"/>
          <w:color w:val="000000"/>
          <w:sz w:val="24"/>
          <w:szCs w:val="24"/>
        </w:rPr>
        <w:t xml:space="preserve"> lumière</w:t>
      </w:r>
      <w:r>
        <w:rPr>
          <w:rFonts w:ascii="Times New Roman" w:hAnsi="Times New Roman" w:cs="Times New Roman"/>
          <w:color w:val="000000"/>
          <w:sz w:val="24"/>
          <w:szCs w:val="24"/>
        </w:rPr>
        <w:t xml:space="preserve"> sur </w:t>
      </w:r>
      <w:r w:rsidRPr="001B273D">
        <w:rPr>
          <w:rFonts w:ascii="Times New Roman" w:hAnsi="Times New Roman" w:cs="Times New Roman"/>
          <w:color w:val="000000"/>
          <w:sz w:val="24"/>
          <w:szCs w:val="24"/>
        </w:rPr>
        <w:t xml:space="preserve">le cadre terminologique et théorique entourant </w:t>
      </w:r>
      <w:r>
        <w:rPr>
          <w:rFonts w:ascii="Times New Roman" w:hAnsi="Times New Roman" w:cs="Times New Roman"/>
          <w:color w:val="000000"/>
          <w:sz w:val="24"/>
          <w:szCs w:val="24"/>
        </w:rPr>
        <w:t>le PMSI et le rôle du DIM dans la collecte et le traitement de l’information médicale.</w:t>
      </w:r>
    </w:p>
    <w:p w:rsidR="00700570" w:rsidRDefault="00700570" w:rsidP="0070057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Section I : Les bases théorique du programme de médicalisation du système d’information (PMSI) </w:t>
      </w:r>
    </w:p>
    <w:p w:rsidR="00700570" w:rsidRPr="009D4662" w:rsidRDefault="00700570" w:rsidP="00700570">
      <w:pPr>
        <w:pStyle w:val="Paragraphedeliste"/>
        <w:numPr>
          <w:ilvl w:val="0"/>
          <w:numId w:val="6"/>
        </w:numPr>
        <w:spacing w:after="200" w:line="360" w:lineRule="auto"/>
        <w:jc w:val="both"/>
        <w:rPr>
          <w:rFonts w:ascii="Times New Roman" w:hAnsi="Times New Roman" w:cs="Times New Roman"/>
          <w:b/>
          <w:bCs/>
          <w:sz w:val="26"/>
          <w:szCs w:val="26"/>
        </w:rPr>
      </w:pPr>
      <w:r w:rsidRPr="006A7970">
        <w:rPr>
          <w:rFonts w:ascii="Times New Roman" w:hAnsi="Times New Roman" w:cs="Times New Roman"/>
          <w:b/>
          <w:bCs/>
          <w:color w:val="000000"/>
          <w:sz w:val="26"/>
          <w:szCs w:val="26"/>
        </w:rPr>
        <w:t>Généralité</w:t>
      </w:r>
      <w:r>
        <w:rPr>
          <w:rFonts w:ascii="Times New Roman" w:hAnsi="Times New Roman" w:cs="Times New Roman"/>
          <w:b/>
          <w:bCs/>
          <w:color w:val="000000"/>
          <w:sz w:val="26"/>
          <w:szCs w:val="26"/>
        </w:rPr>
        <w:t>s</w:t>
      </w:r>
      <w:r w:rsidRPr="006A7970">
        <w:rPr>
          <w:rFonts w:ascii="Times New Roman" w:hAnsi="Times New Roman" w:cs="Times New Roman"/>
          <w:b/>
          <w:bCs/>
          <w:color w:val="000000"/>
          <w:sz w:val="26"/>
          <w:szCs w:val="26"/>
        </w:rPr>
        <w:t xml:space="preserve"> sur le PMSI </w:t>
      </w:r>
    </w:p>
    <w:p w:rsidR="00700570" w:rsidRDefault="00700570" w:rsidP="00700570">
      <w:pPr>
        <w:spacing w:line="360" w:lineRule="auto"/>
        <w:ind w:firstLine="709"/>
        <w:jc w:val="both"/>
        <w:rPr>
          <w:rFonts w:ascii="Times New Roman" w:hAnsi="Times New Roman" w:cs="Times New Roman"/>
          <w:sz w:val="24"/>
          <w:szCs w:val="24"/>
        </w:rPr>
      </w:pPr>
      <w:r w:rsidRPr="009D4662">
        <w:rPr>
          <w:rFonts w:ascii="Times New Roman" w:hAnsi="Times New Roman" w:cs="Times New Roman"/>
          <w:sz w:val="24"/>
          <w:szCs w:val="24"/>
        </w:rPr>
        <w:t xml:space="preserve">Les caractéristiques de l’activité hospitalière sont des indicateurs descripteurs d’activité liés aux critères </w:t>
      </w:r>
      <w:r>
        <w:rPr>
          <w:rFonts w:ascii="Times New Roman" w:hAnsi="Times New Roman" w:cs="Times New Roman"/>
          <w:sz w:val="24"/>
          <w:szCs w:val="24"/>
        </w:rPr>
        <w:t xml:space="preserve">médicaux.  Avant 1988 il n’existait  aucune information systématisées en France seul les causes de décès inclus dans la nomenclature de l’OMS et quelques  enquêtes épidémiologique disponibles sont partielles.  Chaque service tenait  ses propres statistique pour des raisons légale, médicale et scientifique .Des dossiers médicaux des patients  qui contenaient  toutes  les informations de diagnostic, thérapeutique mise en œuvre et examens durant leur séjours y sont associe. </w:t>
      </w:r>
    </w:p>
    <w:p w:rsidR="00700570" w:rsidRPr="009D4662" w:rsidRDefault="00700570" w:rsidP="0070057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Pour cette raison, une caractéristique essentielle de la réforme qui est non seulement une reforme du système de financement (budget global) mais aussi  un recours à des informations médicalisés pour  fournir des réflexions intéressantes et opératoire commençaient  à être diffusé en France</w:t>
      </w:r>
      <w:r>
        <w:rPr>
          <w:rFonts w:ascii="Times New Roman" w:hAnsi="Times New Roman" w:cs="Times New Roman"/>
          <w:sz w:val="24"/>
          <w:szCs w:val="24"/>
          <w:vertAlign w:val="superscript"/>
        </w:rPr>
        <w:t>1</w:t>
      </w:r>
      <w:r>
        <w:rPr>
          <w:rFonts w:ascii="Times New Roman" w:hAnsi="Times New Roman" w:cs="Times New Roman"/>
          <w:sz w:val="24"/>
          <w:szCs w:val="24"/>
        </w:rPr>
        <w:t>.</w:t>
      </w:r>
      <w:r w:rsidRPr="00E40E02">
        <w:rPr>
          <w:rStyle w:val="Appelnotedebasdep"/>
          <w:rFonts w:ascii="Times New Roman" w:hAnsi="Times New Roman" w:cs="Times New Roman"/>
          <w:color w:val="FFFFFF" w:themeColor="background1"/>
          <w:sz w:val="24"/>
          <w:szCs w:val="24"/>
        </w:rPr>
        <w:footnoteReference w:id="1"/>
      </w:r>
    </w:p>
    <w:p w:rsidR="006D7167" w:rsidRPr="00E40E02" w:rsidRDefault="00700570" w:rsidP="00700570">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L’historique de PMSI commence au  l’USA par le DRG (</w:t>
      </w:r>
      <w:proofErr w:type="spellStart"/>
      <w:r>
        <w:rPr>
          <w:rFonts w:ascii="Times New Roman" w:hAnsi="Times New Roman" w:cs="Times New Roman"/>
          <w:sz w:val="24"/>
          <w:szCs w:val="24"/>
        </w:rPr>
        <w:t>Dignosis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Related</w:t>
      </w:r>
      <w:proofErr w:type="spellEnd"/>
      <w:r>
        <w:rPr>
          <w:rFonts w:ascii="Times New Roman" w:hAnsi="Times New Roman" w:cs="Times New Roman"/>
          <w:sz w:val="24"/>
          <w:szCs w:val="24"/>
        </w:rPr>
        <w:t xml:space="preserve"> Groups) par le professeur </w:t>
      </w:r>
      <w:proofErr w:type="spellStart"/>
      <w:r>
        <w:rPr>
          <w:rFonts w:ascii="Times New Roman" w:hAnsi="Times New Roman" w:cs="Times New Roman"/>
          <w:sz w:val="24"/>
          <w:szCs w:val="24"/>
        </w:rPr>
        <w:t>Fetter</w:t>
      </w:r>
      <w:proofErr w:type="spellEnd"/>
      <w:r>
        <w:rPr>
          <w:rFonts w:ascii="Times New Roman" w:hAnsi="Times New Roman" w:cs="Times New Roman"/>
          <w:sz w:val="24"/>
          <w:szCs w:val="24"/>
        </w:rPr>
        <w:t xml:space="preserve">, il s’agit des recherches menées dans les années 67/70qui ont permis de </w:t>
      </w:r>
      <w:r w:rsidR="006D7167">
        <w:rPr>
          <w:rFonts w:ascii="Times New Roman" w:hAnsi="Times New Roman" w:cs="Times New Roman"/>
          <w:sz w:val="24"/>
          <w:szCs w:val="24"/>
        </w:rPr>
        <w:lastRenderedPageBreak/>
        <w:t>classée les séjours dans des groupes homogènes  de malades, en Europe des systèmes équivalents ont commencé à voir le jour</w:t>
      </w:r>
      <w:r w:rsidR="006D7167" w:rsidRPr="00F67435">
        <w:rPr>
          <w:rStyle w:val="Appelnotedebasdep"/>
          <w:rFonts w:ascii="Times New Roman" w:hAnsi="Times New Roman" w:cs="Times New Roman"/>
          <w:color w:val="FFFFFF"/>
        </w:rPr>
        <w:footnoteReference w:id="2"/>
      </w:r>
      <w:r w:rsidR="006D7167">
        <w:rPr>
          <w:rFonts w:ascii="Times New Roman" w:hAnsi="Times New Roman" w:cs="Times New Roman"/>
          <w:sz w:val="24"/>
          <w:szCs w:val="24"/>
          <w:vertAlign w:val="superscript"/>
        </w:rPr>
        <w:t>1</w:t>
      </w:r>
      <w:r w:rsidR="006D7167">
        <w:rPr>
          <w:rFonts w:ascii="Times New Roman" w:hAnsi="Times New Roman" w:cs="Times New Roman"/>
          <w:sz w:val="24"/>
          <w:szCs w:val="24"/>
        </w:rPr>
        <w:t>.</w:t>
      </w:r>
    </w:p>
    <w:p w:rsidR="006D7167" w:rsidRPr="00950401" w:rsidRDefault="006D7167" w:rsidP="006D7167">
      <w:pPr>
        <w:pStyle w:val="Paragraphedeliste"/>
        <w:numPr>
          <w:ilvl w:val="1"/>
          <w:numId w:val="18"/>
        </w:numPr>
        <w:spacing w:after="200" w:line="360" w:lineRule="auto"/>
        <w:ind w:left="1418"/>
        <w:jc w:val="both"/>
        <w:rPr>
          <w:rFonts w:ascii="Times New Roman" w:hAnsi="Times New Roman" w:cs="Times New Roman"/>
          <w:b/>
          <w:bCs/>
          <w:sz w:val="26"/>
          <w:szCs w:val="26"/>
        </w:rPr>
      </w:pPr>
      <w:r w:rsidRPr="00950401">
        <w:rPr>
          <w:rFonts w:ascii="Times New Roman" w:hAnsi="Times New Roman" w:cs="Times New Roman"/>
          <w:b/>
          <w:bCs/>
          <w:sz w:val="26"/>
          <w:szCs w:val="26"/>
        </w:rPr>
        <w:t xml:space="preserve">L’historique de PMSI </w:t>
      </w:r>
    </w:p>
    <w:p w:rsidR="006D7167" w:rsidRDefault="006D7167" w:rsidP="006D7167">
      <w:pPr>
        <w:spacing w:line="360" w:lineRule="auto"/>
        <w:jc w:val="both"/>
        <w:rPr>
          <w:rFonts w:ascii="Times New Roman" w:hAnsi="Times New Roman" w:cs="Times New Roman"/>
          <w:sz w:val="24"/>
          <w:szCs w:val="24"/>
        </w:rPr>
      </w:pPr>
      <w:r>
        <w:rPr>
          <w:rFonts w:ascii="Times New Roman" w:hAnsi="Times New Roman" w:cs="Times New Roman"/>
          <w:sz w:val="24"/>
          <w:szCs w:val="24"/>
        </w:rPr>
        <w:t>L’historique du PMSI en France peut se devisé en cinq (5) période :</w:t>
      </w:r>
    </w:p>
    <w:p w:rsidR="006D7167" w:rsidRPr="00950401" w:rsidRDefault="006D7167" w:rsidP="006D7167">
      <w:pPr>
        <w:pStyle w:val="Paragraphedeliste"/>
        <w:numPr>
          <w:ilvl w:val="0"/>
          <w:numId w:val="16"/>
        </w:numPr>
        <w:spacing w:after="200" w:line="360" w:lineRule="auto"/>
        <w:jc w:val="both"/>
        <w:rPr>
          <w:rFonts w:ascii="Times New Roman" w:hAnsi="Times New Roman" w:cs="Times New Roman"/>
          <w:sz w:val="24"/>
          <w:szCs w:val="24"/>
        </w:rPr>
      </w:pPr>
      <w:r w:rsidRPr="00950401">
        <w:rPr>
          <w:rFonts w:ascii="Times New Roman" w:hAnsi="Times New Roman" w:cs="Times New Roman"/>
          <w:b/>
          <w:bCs/>
          <w:sz w:val="24"/>
          <w:szCs w:val="24"/>
        </w:rPr>
        <w:t>De 1982 à 1986 : une conceptualisation rigoureuse et un désir non suivi d’effet, d’utilisation externe à court terme </w:t>
      </w:r>
      <w:r w:rsidR="00700570">
        <w:rPr>
          <w:rFonts w:ascii="Times New Roman" w:hAnsi="Times New Roman" w:cs="Times New Roman"/>
          <w:b/>
          <w:bCs/>
          <w:sz w:val="24"/>
          <w:szCs w:val="24"/>
          <w:vertAlign w:val="superscript"/>
        </w:rPr>
        <w:t>2</w:t>
      </w:r>
      <w:r w:rsidRPr="00950401">
        <w:rPr>
          <w:rFonts w:ascii="Times New Roman" w:hAnsi="Times New Roman" w:cs="Times New Roman"/>
          <w:b/>
          <w:bCs/>
          <w:sz w:val="24"/>
          <w:szCs w:val="24"/>
        </w:rPr>
        <w:t>:</w:t>
      </w:r>
    </w:p>
    <w:p w:rsidR="006D7167" w:rsidRDefault="006D7167" w:rsidP="006D716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L’arrivée du partie socialiste au gouvernement a fait qu’il est devenu difficile de maitriser les dépenses de  santé et de l’assurance maladie, ce qui a  conduit à la recherche d’un mode de régulation externe propre au pays  pour ralentir le rythme de l’évolution des dépenses ;  ils  se sont inspiré donc  de l’expérience canadienne. </w:t>
      </w:r>
    </w:p>
    <w:p w:rsidR="006D7167" w:rsidRDefault="006D7167" w:rsidP="006D716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Dans les hôpitaux, il est décidé une rémunération  sous forme de budget global, en même temps il est décide de créer un indicateur d’activité qui doit être médicalisé pour mieux présenter le réel service donnée et pour dépasser les indicateurs passés où les établissements de santé  étaient  payés à  la journée. Ainsi il est né le PMSI en France qui est devenu  un vecteur de rémunération et  de tarification par pathologie.</w:t>
      </w:r>
    </w:p>
    <w:p w:rsidR="006D7167" w:rsidRDefault="006D7167" w:rsidP="006D716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Les textes réglementaires dans cette période :</w:t>
      </w:r>
    </w:p>
    <w:p w:rsidR="006D7167" w:rsidRPr="00366197" w:rsidRDefault="006D7167" w:rsidP="006D71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classification en groupes homogène de malades (GHM) contenu dans les  résumés de sortie standardisée (RSS) ; la création du catalogue des actes médicaux français (CDAM) ; premier guide de comptabilité analytique qui permet la construction de couts par GHM ; l’élaboration d’un indice de pondération en soins infirmier (IPSI), et aussi l’indice de couts relatif (ICR).</w:t>
      </w:r>
    </w:p>
    <w:p w:rsidR="006D7167" w:rsidRDefault="006D7167" w:rsidP="006D71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L’utilisation des bases de données nationale de données a fait améliorer la qualité des outils, on peut dire que le budget globale et le PMSI sont les cotés pile et face d’une même pièce de monnaie.</w:t>
      </w:r>
    </w:p>
    <w:p w:rsidR="00700570" w:rsidRDefault="00700570" w:rsidP="00700570">
      <w:pPr>
        <w:pStyle w:val="Paragraphedeliste"/>
        <w:spacing w:after="0" w:line="360" w:lineRule="auto"/>
        <w:ind w:left="1440"/>
        <w:jc w:val="both"/>
        <w:rPr>
          <w:rFonts w:ascii="Times New Roman" w:hAnsi="Times New Roman" w:cs="Times New Roman"/>
          <w:b/>
          <w:bCs/>
          <w:sz w:val="24"/>
          <w:szCs w:val="24"/>
        </w:rPr>
      </w:pPr>
    </w:p>
    <w:p w:rsidR="00700570" w:rsidRDefault="00700570" w:rsidP="00700570">
      <w:pPr>
        <w:pStyle w:val="Paragraphedeliste"/>
        <w:spacing w:after="0" w:line="360" w:lineRule="auto"/>
        <w:ind w:left="1440"/>
        <w:jc w:val="both"/>
        <w:rPr>
          <w:rFonts w:ascii="Times New Roman" w:hAnsi="Times New Roman" w:cs="Times New Roman"/>
          <w:b/>
          <w:bCs/>
          <w:sz w:val="24"/>
          <w:szCs w:val="24"/>
        </w:rPr>
      </w:pPr>
    </w:p>
    <w:p w:rsidR="008D6A7C" w:rsidRPr="00950401" w:rsidRDefault="008D6A7C" w:rsidP="008D6A7C">
      <w:pPr>
        <w:pStyle w:val="Paragraphedeliste"/>
        <w:numPr>
          <w:ilvl w:val="0"/>
          <w:numId w:val="16"/>
        </w:numPr>
        <w:spacing w:after="0" w:line="360" w:lineRule="auto"/>
        <w:jc w:val="both"/>
        <w:rPr>
          <w:rFonts w:ascii="Times New Roman" w:hAnsi="Times New Roman" w:cs="Times New Roman"/>
          <w:b/>
          <w:bCs/>
          <w:sz w:val="24"/>
          <w:szCs w:val="24"/>
        </w:rPr>
      </w:pPr>
      <w:r w:rsidRPr="00950401">
        <w:rPr>
          <w:rFonts w:ascii="Times New Roman" w:hAnsi="Times New Roman" w:cs="Times New Roman"/>
          <w:b/>
          <w:bCs/>
          <w:sz w:val="24"/>
          <w:szCs w:val="24"/>
        </w:rPr>
        <w:lastRenderedPageBreak/>
        <w:t xml:space="preserve">de 1986 à 1989 : une temporisation, dans le développement des outils dans l’extension de </w:t>
      </w:r>
      <w:r>
        <w:rPr>
          <w:rFonts w:ascii="Times New Roman" w:hAnsi="Times New Roman" w:cs="Times New Roman"/>
          <w:b/>
          <w:bCs/>
          <w:sz w:val="24"/>
          <w:szCs w:val="24"/>
        </w:rPr>
        <w:t>l</w:t>
      </w:r>
      <w:r w:rsidRPr="00950401">
        <w:rPr>
          <w:rFonts w:ascii="Times New Roman" w:hAnsi="Times New Roman" w:cs="Times New Roman"/>
          <w:b/>
          <w:bCs/>
          <w:sz w:val="24"/>
          <w:szCs w:val="24"/>
        </w:rPr>
        <w:t>a collecte d</w:t>
      </w:r>
      <w:r>
        <w:rPr>
          <w:rFonts w:ascii="Times New Roman" w:hAnsi="Times New Roman" w:cs="Times New Roman"/>
          <w:b/>
          <w:bCs/>
          <w:sz w:val="24"/>
          <w:szCs w:val="24"/>
        </w:rPr>
        <w:t>e l</w:t>
      </w:r>
      <w:r w:rsidRPr="00950401">
        <w:rPr>
          <w:rFonts w:ascii="Times New Roman" w:hAnsi="Times New Roman" w:cs="Times New Roman"/>
          <w:b/>
          <w:bCs/>
          <w:sz w:val="24"/>
          <w:szCs w:val="24"/>
        </w:rPr>
        <w:t>’information médicalisée </w:t>
      </w:r>
      <w:r>
        <w:rPr>
          <w:rFonts w:ascii="Times New Roman" w:hAnsi="Times New Roman" w:cs="Times New Roman"/>
          <w:b/>
          <w:bCs/>
          <w:sz w:val="24"/>
          <w:szCs w:val="24"/>
          <w:vertAlign w:val="superscript"/>
        </w:rPr>
        <w:t>1</w:t>
      </w:r>
      <w:r w:rsidRPr="00950401">
        <w:rPr>
          <w:rFonts w:ascii="Times New Roman" w:hAnsi="Times New Roman" w:cs="Times New Roman"/>
          <w:b/>
          <w:bCs/>
          <w:sz w:val="24"/>
          <w:szCs w:val="24"/>
        </w:rPr>
        <w:t>:</w:t>
      </w:r>
    </w:p>
    <w:p w:rsidR="008D6A7C" w:rsidRDefault="008D6A7C" w:rsidP="008D6A7C">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Cette période est le fruit des changements politiques, malgré l’encadrement et l’orientation,   les dépenses en santé n’ont pas diminués et le PMSI fut mis en vielleuse et il n’est pas améliore ni en généralisation ni en conceptualisation.</w:t>
      </w:r>
      <w:r w:rsidRPr="008B7432">
        <w:rPr>
          <w:rStyle w:val="Appelnotedebasdep"/>
          <w:rFonts w:ascii="Times New Roman" w:hAnsi="Times New Roman" w:cs="Times New Roman"/>
          <w:color w:val="FFFFFF"/>
        </w:rPr>
        <w:footnoteReference w:id="3"/>
      </w:r>
    </w:p>
    <w:p w:rsidR="008D6A7C" w:rsidRPr="00B7496C" w:rsidRDefault="008D6A7C" w:rsidP="008D6A7C">
      <w:pPr>
        <w:pStyle w:val="Paragraphedeliste"/>
        <w:numPr>
          <w:ilvl w:val="0"/>
          <w:numId w:val="16"/>
        </w:numPr>
        <w:spacing w:after="0" w:line="360" w:lineRule="auto"/>
        <w:jc w:val="both"/>
        <w:rPr>
          <w:rFonts w:ascii="Times New Roman" w:hAnsi="Times New Roman" w:cs="Times New Roman"/>
          <w:sz w:val="24"/>
          <w:szCs w:val="24"/>
        </w:rPr>
      </w:pPr>
      <w:r w:rsidRPr="00B7496C">
        <w:rPr>
          <w:rFonts w:ascii="Times New Roman" w:hAnsi="Times New Roman" w:cs="Times New Roman"/>
          <w:b/>
          <w:bCs/>
          <w:sz w:val="24"/>
          <w:szCs w:val="24"/>
        </w:rPr>
        <w:t>De 1989 à1991 : une généralisation d</w:t>
      </w:r>
      <w:r>
        <w:rPr>
          <w:rFonts w:ascii="Times New Roman" w:hAnsi="Times New Roman" w:cs="Times New Roman"/>
          <w:b/>
          <w:bCs/>
          <w:sz w:val="24"/>
          <w:szCs w:val="24"/>
        </w:rPr>
        <w:t>u</w:t>
      </w:r>
      <w:r w:rsidRPr="00B7496C">
        <w:rPr>
          <w:rFonts w:ascii="Times New Roman" w:hAnsi="Times New Roman" w:cs="Times New Roman"/>
          <w:b/>
          <w:bCs/>
          <w:sz w:val="24"/>
          <w:szCs w:val="24"/>
        </w:rPr>
        <w:t xml:space="preserve"> PMSI avec </w:t>
      </w:r>
      <w:r>
        <w:rPr>
          <w:rFonts w:ascii="Times New Roman" w:hAnsi="Times New Roman" w:cs="Times New Roman"/>
          <w:b/>
          <w:bCs/>
          <w:sz w:val="24"/>
          <w:szCs w:val="24"/>
        </w:rPr>
        <w:t xml:space="preserve"> une </w:t>
      </w:r>
      <w:r w:rsidRPr="00B7496C">
        <w:rPr>
          <w:rFonts w:ascii="Times New Roman" w:hAnsi="Times New Roman" w:cs="Times New Roman"/>
          <w:b/>
          <w:bCs/>
          <w:sz w:val="24"/>
          <w:szCs w:val="24"/>
        </w:rPr>
        <w:t>priorité aux utilisateurs internes</w:t>
      </w:r>
      <w:r>
        <w:rPr>
          <w:rFonts w:ascii="Times New Roman" w:hAnsi="Times New Roman" w:cs="Times New Roman"/>
          <w:b/>
          <w:bCs/>
          <w:sz w:val="24"/>
          <w:szCs w:val="24"/>
          <w:vertAlign w:val="superscript"/>
        </w:rPr>
        <w:t>1 </w:t>
      </w:r>
      <w:r>
        <w:rPr>
          <w:rFonts w:ascii="Times New Roman" w:hAnsi="Times New Roman" w:cs="Times New Roman"/>
          <w:b/>
          <w:bCs/>
          <w:sz w:val="24"/>
          <w:szCs w:val="24"/>
        </w:rPr>
        <w:t>:</w:t>
      </w:r>
    </w:p>
    <w:p w:rsidR="008D6A7C" w:rsidRDefault="008D6A7C" w:rsidP="008D6A7C">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La qualité des outils du  PMSI ne s’est pas développée  depuis son  élaboration initiale,  Pendant  cette période   il s’est engagé  une seconde période d’expérimentation du PMSI et engager la phase de généralisation du PMSI qui  couvre  deux(2) caractéristiques  essentielles:</w:t>
      </w:r>
    </w:p>
    <w:p w:rsidR="008D6A7C" w:rsidRPr="00DD7A99" w:rsidRDefault="008D6A7C" w:rsidP="008D6A7C">
      <w:pPr>
        <w:pStyle w:val="Paragraphedeliste"/>
        <w:numPr>
          <w:ilvl w:val="0"/>
          <w:numId w:val="7"/>
        </w:numPr>
        <w:spacing w:after="0" w:line="360" w:lineRule="auto"/>
        <w:jc w:val="both"/>
        <w:rPr>
          <w:rFonts w:ascii="Times New Roman" w:hAnsi="Times New Roman" w:cs="Times New Roman"/>
          <w:sz w:val="24"/>
          <w:szCs w:val="24"/>
        </w:rPr>
      </w:pPr>
      <w:r w:rsidRPr="00DD7A99">
        <w:rPr>
          <w:rFonts w:ascii="Times New Roman" w:hAnsi="Times New Roman" w:cs="Times New Roman"/>
          <w:sz w:val="24"/>
          <w:szCs w:val="24"/>
        </w:rPr>
        <w:t xml:space="preserve">Un financement spécifique est donné aux hôpitaux volontaires </w:t>
      </w:r>
    </w:p>
    <w:p w:rsidR="008D6A7C" w:rsidRDefault="008D6A7C" w:rsidP="008D6A7C">
      <w:pPr>
        <w:pStyle w:val="Paragraphedeliste"/>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La généralisation du PMSI et de comptabilité analytique n’ont pour objectifs d’améliorer la gestion interne des établissements et n’ont pas un outil d’allocation budgétaire</w:t>
      </w:r>
      <w:r w:rsidRPr="00667ED3">
        <w:rPr>
          <w:rStyle w:val="Appelnotedebasdep"/>
          <w:rFonts w:ascii="Times New Roman" w:hAnsi="Times New Roman" w:cs="Times New Roman"/>
          <w:color w:val="FFFFFF"/>
        </w:rPr>
        <w:footnoteReference w:id="4"/>
      </w:r>
      <w:r>
        <w:rPr>
          <w:rFonts w:ascii="Times New Roman" w:hAnsi="Times New Roman" w:cs="Times New Roman"/>
          <w:sz w:val="24"/>
          <w:szCs w:val="24"/>
        </w:rPr>
        <w:t>.</w:t>
      </w:r>
    </w:p>
    <w:p w:rsidR="008D6A7C" w:rsidRDefault="008D6A7C" w:rsidP="008D6A7C">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Pendant l’année 1990-1991 le PMSI est généralise dans les hôpitaux public qui ont mis en place des DIM par les moyenne budgétaires accordée a ses dernier.</w:t>
      </w:r>
    </w:p>
    <w:p w:rsidR="008D6A7C" w:rsidRDefault="008D6A7C" w:rsidP="008D6A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 ces 3 périodes,   le PMSI à changé  de statuts : d’abords il est complètement inspiré  du budget globale ensuite  la remise en question expérimentale et finalement la promotion du PMSI de façon volontaire à la gestion interne des établissements </w:t>
      </w:r>
    </w:p>
    <w:p w:rsidR="008D6A7C" w:rsidRPr="005E7307" w:rsidRDefault="008D6A7C" w:rsidP="008D6A7C">
      <w:pPr>
        <w:pStyle w:val="Paragraphedeliste"/>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De 1991 à 1993 : la mise en place des conditions de l’utilisation externe et interne de PMSI</w:t>
      </w:r>
      <w:r>
        <w:rPr>
          <w:rFonts w:ascii="Times New Roman" w:hAnsi="Times New Roman" w:cs="Times New Roman"/>
          <w:b/>
          <w:bCs/>
          <w:sz w:val="24"/>
          <w:szCs w:val="24"/>
          <w:vertAlign w:val="superscript"/>
        </w:rPr>
        <w:t>1 </w:t>
      </w:r>
      <w:r>
        <w:rPr>
          <w:rFonts w:ascii="Times New Roman" w:hAnsi="Times New Roman" w:cs="Times New Roman"/>
          <w:b/>
          <w:bCs/>
          <w:sz w:val="24"/>
          <w:szCs w:val="24"/>
        </w:rPr>
        <w:t>:</w:t>
      </w:r>
    </w:p>
    <w:p w:rsidR="008D6A7C" w:rsidRPr="005E7307" w:rsidRDefault="008D6A7C" w:rsidP="008D6A7C">
      <w:pPr>
        <w:pStyle w:val="Paragraphedeliste"/>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Au delà de 1993 : maitrise des dépenses hospitalières, transparences égalité, le budget hospitalier définis à partir du PMSI</w:t>
      </w:r>
      <w:r>
        <w:rPr>
          <w:rFonts w:ascii="Times New Roman" w:hAnsi="Times New Roman" w:cs="Times New Roman"/>
          <w:b/>
          <w:bCs/>
          <w:sz w:val="24"/>
          <w:szCs w:val="24"/>
          <w:vertAlign w:val="superscript"/>
        </w:rPr>
        <w:t> </w:t>
      </w:r>
      <w:r>
        <w:rPr>
          <w:rFonts w:ascii="Times New Roman" w:hAnsi="Times New Roman" w:cs="Times New Roman"/>
          <w:b/>
          <w:bCs/>
          <w:sz w:val="24"/>
          <w:szCs w:val="24"/>
        </w:rPr>
        <w:t xml:space="preserve">: </w:t>
      </w:r>
    </w:p>
    <w:p w:rsidR="008D6A7C" w:rsidRPr="00366197" w:rsidRDefault="008D6A7C" w:rsidP="008D6A7C">
      <w:pPr>
        <w:spacing w:after="0" w:line="360" w:lineRule="auto"/>
        <w:ind w:firstLine="680"/>
        <w:jc w:val="both"/>
        <w:rPr>
          <w:rFonts w:ascii="Times New Roman" w:hAnsi="Times New Roman" w:cs="Times New Roman"/>
          <w:sz w:val="24"/>
          <w:szCs w:val="24"/>
        </w:rPr>
      </w:pPr>
      <w:r w:rsidRPr="00366197">
        <w:rPr>
          <w:rFonts w:ascii="Times New Roman" w:hAnsi="Times New Roman" w:cs="Times New Roman"/>
          <w:sz w:val="24"/>
          <w:szCs w:val="24"/>
        </w:rPr>
        <w:t>Les enjeux sont ceux de la maîtrise intelligente des dépenses, la relation entre les établissements public</w:t>
      </w:r>
      <w:r>
        <w:rPr>
          <w:rFonts w:ascii="Times New Roman" w:hAnsi="Times New Roman" w:cs="Times New Roman"/>
          <w:sz w:val="24"/>
          <w:szCs w:val="24"/>
        </w:rPr>
        <w:t>s</w:t>
      </w:r>
      <w:r w:rsidRPr="00366197">
        <w:rPr>
          <w:rFonts w:ascii="Times New Roman" w:hAnsi="Times New Roman" w:cs="Times New Roman"/>
          <w:sz w:val="24"/>
          <w:szCs w:val="24"/>
        </w:rPr>
        <w:t xml:space="preserve"> et privée</w:t>
      </w:r>
      <w:r>
        <w:rPr>
          <w:rFonts w:ascii="Times New Roman" w:hAnsi="Times New Roman" w:cs="Times New Roman"/>
          <w:sz w:val="24"/>
          <w:szCs w:val="24"/>
        </w:rPr>
        <w:t xml:space="preserve">s </w:t>
      </w:r>
      <w:r w:rsidRPr="00366197">
        <w:rPr>
          <w:rFonts w:ascii="Times New Roman" w:hAnsi="Times New Roman" w:cs="Times New Roman"/>
          <w:sz w:val="24"/>
          <w:szCs w:val="24"/>
        </w:rPr>
        <w:t xml:space="preserve"> et la transparence </w:t>
      </w:r>
      <w:r>
        <w:rPr>
          <w:rFonts w:ascii="Times New Roman" w:hAnsi="Times New Roman" w:cs="Times New Roman"/>
          <w:sz w:val="24"/>
          <w:szCs w:val="24"/>
        </w:rPr>
        <w:t xml:space="preserve">couts </w:t>
      </w:r>
      <w:r w:rsidRPr="00366197">
        <w:rPr>
          <w:rFonts w:ascii="Times New Roman" w:hAnsi="Times New Roman" w:cs="Times New Roman"/>
          <w:sz w:val="24"/>
          <w:szCs w:val="24"/>
        </w:rPr>
        <w:t xml:space="preserve">activité et l’égalité </w:t>
      </w:r>
      <w:r>
        <w:rPr>
          <w:rFonts w:ascii="Times New Roman" w:hAnsi="Times New Roman" w:cs="Times New Roman"/>
          <w:sz w:val="24"/>
          <w:szCs w:val="24"/>
          <w:vertAlign w:val="superscript"/>
        </w:rPr>
        <w:t>1</w:t>
      </w:r>
      <w:r>
        <w:rPr>
          <w:rFonts w:ascii="Times New Roman" w:hAnsi="Times New Roman" w:cs="Times New Roman"/>
          <w:sz w:val="24"/>
          <w:szCs w:val="24"/>
        </w:rPr>
        <w:t>.</w:t>
      </w:r>
    </w:p>
    <w:p w:rsidR="008D6A7C" w:rsidRPr="0029253B" w:rsidRDefault="008D6A7C" w:rsidP="008D6A7C">
      <w:pPr>
        <w:spacing w:after="0" w:line="360" w:lineRule="auto"/>
        <w:jc w:val="both"/>
        <w:rPr>
          <w:rFonts w:ascii="Times New Roman" w:hAnsi="Times New Roman" w:cs="Times New Roman"/>
          <w:b/>
          <w:bCs/>
          <w:sz w:val="24"/>
          <w:szCs w:val="24"/>
        </w:rPr>
      </w:pPr>
      <w:r w:rsidRPr="0029253B">
        <w:rPr>
          <w:rFonts w:ascii="Times New Roman" w:hAnsi="Times New Roman" w:cs="Times New Roman"/>
          <w:b/>
          <w:bCs/>
          <w:sz w:val="24"/>
          <w:szCs w:val="24"/>
        </w:rPr>
        <w:t xml:space="preserve">De 1995 à nos jours </w:t>
      </w:r>
    </w:p>
    <w:p w:rsidR="008D6A7C" w:rsidRDefault="008D6A7C" w:rsidP="008D6A7C">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Le PMSI est une évolution permanente depuis plus d</w:t>
      </w:r>
      <w:r w:rsidR="00DE35AB">
        <w:rPr>
          <w:rFonts w:ascii="Times New Roman" w:hAnsi="Times New Roman" w:cs="Times New Roman"/>
          <w:sz w:val="24"/>
          <w:szCs w:val="24"/>
        </w:rPr>
        <w:t xml:space="preserve">e 15 ans,  la version des GHM à </w:t>
      </w:r>
      <w:r>
        <w:rPr>
          <w:rFonts w:ascii="Times New Roman" w:hAnsi="Times New Roman" w:cs="Times New Roman"/>
          <w:sz w:val="24"/>
          <w:szCs w:val="24"/>
        </w:rPr>
        <w:t>bien évalué jusqu'à la 10</w:t>
      </w:r>
      <w:r w:rsidRPr="00CE55FE">
        <w:rPr>
          <w:rFonts w:ascii="Times New Roman" w:hAnsi="Times New Roman" w:cs="Times New Roman"/>
          <w:sz w:val="24"/>
          <w:szCs w:val="24"/>
          <w:vertAlign w:val="superscript"/>
        </w:rPr>
        <w:t>éme</w:t>
      </w:r>
      <w:r>
        <w:rPr>
          <w:rFonts w:ascii="Times New Roman" w:hAnsi="Times New Roman" w:cs="Times New Roman"/>
          <w:sz w:val="24"/>
          <w:szCs w:val="24"/>
        </w:rPr>
        <w:t xml:space="preserve">  version </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8D6A7C" w:rsidRDefault="008D6A7C" w:rsidP="008D6A7C">
      <w:pPr>
        <w:spacing w:after="0" w:line="360" w:lineRule="auto"/>
        <w:ind w:firstLine="680"/>
        <w:rPr>
          <w:rFonts w:ascii="Times New Roman" w:hAnsi="Times New Roman" w:cs="Times New Roman"/>
          <w:color w:val="0070C0"/>
          <w:sz w:val="36"/>
          <w:szCs w:val="36"/>
        </w:rPr>
      </w:pPr>
      <w:r w:rsidRPr="00E40E02">
        <w:rPr>
          <w:rFonts w:ascii="Times New Roman" w:hAnsi="Times New Roman" w:cs="Times New Roman"/>
          <w:sz w:val="24"/>
          <w:szCs w:val="24"/>
        </w:rPr>
        <w:lastRenderedPageBreak/>
        <w:t xml:space="preserve">en 2005 L’évolution des </w:t>
      </w:r>
      <w:r w:rsidRPr="00E40E02">
        <w:rPr>
          <w:rStyle w:val="lev"/>
          <w:rFonts w:asciiTheme="majorBidi" w:hAnsiTheme="majorBidi" w:cstheme="majorBidi"/>
          <w:b w:val="0"/>
          <w:bCs w:val="0"/>
          <w:sz w:val="24"/>
          <w:szCs w:val="24"/>
          <w:bdr w:val="none" w:sz="0" w:space="0" w:color="auto" w:frame="1"/>
          <w:shd w:val="clear" w:color="auto" w:fill="FFFFFF"/>
        </w:rPr>
        <w:t>CDAM qui  permet de décrire l'ensemble des actes réalisés lors de l'hospitalisation d'un patient</w:t>
      </w:r>
      <w:r w:rsidRPr="00E40E02">
        <w:rPr>
          <w:rFonts w:asciiTheme="majorBidi" w:hAnsiTheme="majorBidi" w:cstheme="majorBidi"/>
          <w:b/>
          <w:bCs/>
          <w:sz w:val="24"/>
          <w:szCs w:val="24"/>
          <w:shd w:val="clear" w:color="auto" w:fill="FFFFFF"/>
        </w:rPr>
        <w:t xml:space="preserve"> e</w:t>
      </w:r>
      <w:r w:rsidRPr="00E40E02">
        <w:rPr>
          <w:rFonts w:asciiTheme="majorBidi" w:hAnsiTheme="majorBidi" w:cstheme="majorBidi"/>
          <w:sz w:val="24"/>
          <w:szCs w:val="24"/>
          <w:shd w:val="clear" w:color="auto" w:fill="FFFFFF"/>
        </w:rPr>
        <w:t>t Il s'agit d'une nomenclature des actes médicaux comportant</w:t>
      </w:r>
      <w:r w:rsidRPr="00E40E02">
        <w:rPr>
          <w:rFonts w:ascii="Arial" w:hAnsi="Arial" w:cs="Arial"/>
          <w:sz w:val="24"/>
          <w:szCs w:val="24"/>
          <w:shd w:val="clear" w:color="auto" w:fill="FFFFFF"/>
        </w:rPr>
        <w:t xml:space="preserve"> </w:t>
      </w:r>
      <w:r w:rsidRPr="00E40E02">
        <w:rPr>
          <w:rFonts w:asciiTheme="majorBidi" w:hAnsiTheme="majorBidi" w:cstheme="majorBidi"/>
          <w:sz w:val="24"/>
          <w:szCs w:val="24"/>
          <w:shd w:val="clear" w:color="auto" w:fill="FFFFFF"/>
        </w:rPr>
        <w:t>pour chaque acte un code, un libellé, un indice de coût relatif</w:t>
      </w:r>
      <w:r>
        <w:rPr>
          <w:rFonts w:asciiTheme="majorBidi" w:hAnsiTheme="majorBidi" w:cstheme="majorBidi"/>
          <w:color w:val="16212C"/>
          <w:sz w:val="24"/>
          <w:szCs w:val="24"/>
          <w:shd w:val="clear" w:color="auto" w:fill="FFFFFF"/>
        </w:rPr>
        <w:t xml:space="preserve"> </w:t>
      </w:r>
      <w:r>
        <w:rPr>
          <w:rFonts w:asciiTheme="majorBidi" w:hAnsiTheme="majorBidi" w:cstheme="majorBidi"/>
          <w:color w:val="16212C"/>
          <w:sz w:val="24"/>
          <w:szCs w:val="24"/>
          <w:shd w:val="clear" w:color="auto" w:fill="FFFFFF"/>
          <w:vertAlign w:val="superscript"/>
        </w:rPr>
        <w:t>1</w:t>
      </w:r>
      <w:r>
        <w:rPr>
          <w:rFonts w:ascii="Arial" w:hAnsi="Arial" w:cs="Arial"/>
          <w:color w:val="16212C"/>
          <w:sz w:val="33"/>
          <w:szCs w:val="33"/>
          <w:shd w:val="clear" w:color="auto" w:fill="FFFFFF"/>
        </w:rPr>
        <w:t>.</w:t>
      </w:r>
    </w:p>
    <w:p w:rsidR="008D6A7C" w:rsidRDefault="008D6A7C" w:rsidP="008D6A7C">
      <w:pPr>
        <w:spacing w:after="0" w:line="360" w:lineRule="auto"/>
        <w:ind w:firstLine="680"/>
        <w:rPr>
          <w:rFonts w:ascii="Times New Roman" w:hAnsi="Times New Roman" w:cs="Times New Roman"/>
          <w:sz w:val="24"/>
          <w:szCs w:val="24"/>
        </w:rPr>
      </w:pPr>
      <w:r w:rsidRPr="00E40E02">
        <w:rPr>
          <w:rFonts w:ascii="Times New Roman" w:hAnsi="Times New Roman" w:cs="Times New Roman"/>
          <w:sz w:val="24"/>
          <w:szCs w:val="24"/>
        </w:rPr>
        <w:t>Et dans la même année</w:t>
      </w:r>
      <w:r w:rsidRPr="00E40E02">
        <w:rPr>
          <w:rFonts w:ascii="Times New Roman" w:hAnsi="Times New Roman" w:cs="Times New Roman"/>
          <w:color w:val="0070C0"/>
          <w:sz w:val="24"/>
          <w:szCs w:val="24"/>
        </w:rPr>
        <w:t xml:space="preserve"> </w:t>
      </w:r>
      <w:r w:rsidRPr="00E40E02">
        <w:rPr>
          <w:rFonts w:ascii="Times New Roman" w:hAnsi="Times New Roman" w:cs="Times New Roman"/>
          <w:color w:val="000000" w:themeColor="text1"/>
          <w:sz w:val="24"/>
          <w:szCs w:val="24"/>
        </w:rPr>
        <w:t xml:space="preserve"> </w:t>
      </w:r>
      <w:r w:rsidRPr="00E40E02">
        <w:rPr>
          <w:rFonts w:ascii="Times New Roman" w:hAnsi="Times New Roman" w:cs="Times New Roman"/>
          <w:sz w:val="24"/>
          <w:szCs w:val="24"/>
        </w:rPr>
        <w:t>l’utilisation du PMSI a été faite à l’externe dans l’allocation budgétaire mais avant cela c’est-à-dire  en 2004, il a été mis en application la tarification à l’activité des établissements publics (T2A</w:t>
      </w:r>
      <w:r>
        <w:rPr>
          <w:rFonts w:ascii="Times New Roman" w:hAnsi="Times New Roman" w:cs="Times New Roman"/>
          <w:sz w:val="24"/>
          <w:szCs w:val="24"/>
        </w:rPr>
        <w:t>)</w:t>
      </w:r>
      <w:r>
        <w:rPr>
          <w:rFonts w:ascii="Times New Roman" w:hAnsi="Times New Roman" w:cs="Times New Roman"/>
          <w:sz w:val="24"/>
          <w:szCs w:val="24"/>
          <w:vertAlign w:val="superscript"/>
        </w:rPr>
        <w:t xml:space="preserve"> 2</w:t>
      </w:r>
      <w:r>
        <w:rPr>
          <w:rFonts w:ascii="Times New Roman" w:hAnsi="Times New Roman" w:cs="Times New Roman"/>
          <w:sz w:val="24"/>
          <w:szCs w:val="24"/>
        </w:rPr>
        <w:t>.</w:t>
      </w:r>
    </w:p>
    <w:p w:rsidR="008D6A7C" w:rsidRDefault="008D6A7C" w:rsidP="008D6A7C">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Ce dernier est un arrêté tarifaire qui indique les prix qui correspondent à  chaque activité de soins ;  depuis cette information est devenu plus stratifiée puisque de nouveaux outils sont apparu</w:t>
      </w:r>
      <w:r>
        <w:rPr>
          <w:rFonts w:ascii="Times New Roman" w:hAnsi="Times New Roman" w:cs="Times New Roman"/>
          <w:sz w:val="24"/>
          <w:szCs w:val="24"/>
          <w:vertAlign w:val="superscript"/>
        </w:rPr>
        <w:t>3</w:t>
      </w:r>
      <w:r>
        <w:rPr>
          <w:rFonts w:ascii="Times New Roman" w:hAnsi="Times New Roman" w:cs="Times New Roman"/>
          <w:sz w:val="24"/>
          <w:szCs w:val="24"/>
        </w:rPr>
        <w:t>.</w:t>
      </w:r>
    </w:p>
    <w:p w:rsidR="008D6A7C" w:rsidRDefault="008D6A7C" w:rsidP="008D6A7C">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Dans le même contexte,  le PMSI a été instauré dans les établissements privés en 2007, sachant qu’avant cette date, la T2A  est  resté en cohabitation avec l’ancien système par la dotation globale mais depuis 2008  la tarification à l’activité est généralisée dans les deux secteurs public et privé.</w:t>
      </w:r>
    </w:p>
    <w:p w:rsidR="008D6A7C" w:rsidRPr="00820D13" w:rsidRDefault="008D6A7C" w:rsidP="008D6A7C">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PMSI a été développé pour les soins de suite et de réadaptation (SSR) qui est devenu obligatoire pour les hôpitaux publics qui ont participés aux services publics depuis le 1 juillet 1998 et les établissements privés pour les hôpitaux privés à but lucratif depuis le 1 juillet 2003.  Depuis le 1 janvier 2005 l’utilisation du PMSI pour les hospitalisations à domicile (HAD) est devenue obligatoire</w:t>
      </w:r>
      <w:r w:rsidRPr="00EC57CD">
        <w:rPr>
          <w:rFonts w:ascii="Times New Roman" w:hAnsi="Times New Roman" w:cs="Times New Roman"/>
          <w:sz w:val="24"/>
          <w:szCs w:val="24"/>
        </w:rPr>
        <w:t>,</w:t>
      </w:r>
      <w:r>
        <w:rPr>
          <w:rFonts w:ascii="Times New Roman" w:hAnsi="Times New Roman" w:cs="Times New Roman"/>
          <w:sz w:val="24"/>
          <w:szCs w:val="24"/>
        </w:rPr>
        <w:t xml:space="preserve">  pour la psychiatrie (PSY) son application a t</w:t>
      </w:r>
      <w:r>
        <w:rPr>
          <w:rFonts w:ascii="Times New Roman" w:hAnsi="Times New Roman" w:cs="Times New Roman"/>
          <w:sz w:val="24"/>
          <w:szCs w:val="24"/>
        </w:rPr>
        <w:tab/>
        <w:t>ardé jusqu’en 2007</w:t>
      </w:r>
      <w:r>
        <w:rPr>
          <w:rFonts w:ascii="Times New Roman" w:hAnsi="Times New Roman" w:cs="Times New Roman"/>
          <w:sz w:val="24"/>
          <w:szCs w:val="24"/>
          <w:vertAlign w:val="superscript"/>
        </w:rPr>
        <w:t xml:space="preserve"> 4</w:t>
      </w:r>
      <w:r>
        <w:rPr>
          <w:rFonts w:ascii="Times New Roman" w:hAnsi="Times New Roman" w:cs="Times New Roman"/>
          <w:sz w:val="24"/>
          <w:szCs w:val="24"/>
        </w:rPr>
        <w:t>.</w:t>
      </w:r>
      <w:r w:rsidRPr="008B7432">
        <w:rPr>
          <w:rStyle w:val="Appelnotedebasdep"/>
          <w:rFonts w:ascii="Times New Roman" w:hAnsi="Times New Roman" w:cs="Times New Roman"/>
          <w:color w:val="FFFFFF"/>
        </w:rPr>
        <w:footnoteReference w:id="5"/>
      </w:r>
    </w:p>
    <w:p w:rsidR="008D6A7C" w:rsidRPr="0078430A" w:rsidRDefault="008D6A7C" w:rsidP="00D14AB4">
      <w:pPr>
        <w:pStyle w:val="Paragraphedeliste"/>
        <w:numPr>
          <w:ilvl w:val="1"/>
          <w:numId w:val="18"/>
        </w:numPr>
        <w:spacing w:after="0" w:line="360" w:lineRule="auto"/>
        <w:ind w:left="1418" w:hanging="709"/>
        <w:jc w:val="both"/>
        <w:rPr>
          <w:rFonts w:ascii="Times New Roman" w:hAnsi="Times New Roman" w:cs="Times New Roman"/>
          <w:b/>
          <w:bCs/>
          <w:sz w:val="26"/>
          <w:szCs w:val="26"/>
        </w:rPr>
      </w:pPr>
      <w:r w:rsidRPr="0078430A">
        <w:rPr>
          <w:rFonts w:ascii="Times New Roman" w:hAnsi="Times New Roman" w:cs="Times New Roman"/>
          <w:b/>
          <w:bCs/>
          <w:sz w:val="26"/>
          <w:szCs w:val="26"/>
        </w:rPr>
        <w:t>Définition de PMSI :</w:t>
      </w:r>
    </w:p>
    <w:p w:rsidR="008D6A7C" w:rsidRPr="009477E2" w:rsidRDefault="008D6A7C" w:rsidP="008D6A7C">
      <w:pPr>
        <w:spacing w:after="0" w:line="360" w:lineRule="auto"/>
        <w:ind w:firstLine="680"/>
        <w:jc w:val="both"/>
        <w:rPr>
          <w:rFonts w:ascii="Times New Roman" w:hAnsi="Times New Roman" w:cs="Times New Roman"/>
          <w:sz w:val="24"/>
          <w:szCs w:val="24"/>
        </w:rPr>
      </w:pPr>
      <w:r w:rsidRPr="009477E2">
        <w:rPr>
          <w:rFonts w:ascii="Times New Roman" w:hAnsi="Times New Roman" w:cs="Times New Roman"/>
          <w:sz w:val="28"/>
          <w:szCs w:val="28"/>
        </w:rPr>
        <w:t>Le</w:t>
      </w:r>
      <w:r w:rsidRPr="009477E2">
        <w:rPr>
          <w:rFonts w:ascii="Times New Roman" w:hAnsi="Times New Roman" w:cs="Times New Roman"/>
          <w:sz w:val="24"/>
          <w:szCs w:val="24"/>
        </w:rPr>
        <w:t xml:space="preserve"> Programme de Médicalisation des Systèmes d'Information (PMSI) permet de faire une analyse de l'activité médico-économique des établissements de santé. C’est le premier outil en France qui tente de systématiser une description médicale de l’activité des </w:t>
      </w:r>
      <w:r w:rsidRPr="009477E2">
        <w:rPr>
          <w:rFonts w:ascii="Times New Roman" w:hAnsi="Times New Roman" w:cs="Times New Roman"/>
          <w:sz w:val="24"/>
          <w:szCs w:val="24"/>
        </w:rPr>
        <w:lastRenderedPageBreak/>
        <w:t>établissements de santé dans une finalité économique. L’objectif est dès le début du programme de connaître ce qu’on fait (les soins</w:t>
      </w:r>
      <w:r>
        <w:rPr>
          <w:rFonts w:ascii="Times New Roman" w:hAnsi="Times New Roman" w:cs="Times New Roman"/>
          <w:sz w:val="24"/>
          <w:szCs w:val="24"/>
        </w:rPr>
        <w:t xml:space="preserve">) à l’hôpital </w:t>
      </w:r>
      <w:r>
        <w:rPr>
          <w:rFonts w:ascii="Times New Roman" w:hAnsi="Times New Roman" w:cs="Times New Roman"/>
          <w:sz w:val="24"/>
          <w:szCs w:val="24"/>
          <w:vertAlign w:val="superscript"/>
        </w:rPr>
        <w:t>1</w:t>
      </w:r>
      <w:r w:rsidRPr="009477E2">
        <w:rPr>
          <w:rFonts w:ascii="Times New Roman" w:hAnsi="Times New Roman" w:cs="Times New Roman"/>
          <w:sz w:val="24"/>
          <w:szCs w:val="24"/>
        </w:rPr>
        <w:t>.</w:t>
      </w:r>
    </w:p>
    <w:p w:rsidR="008D6A7C" w:rsidRDefault="008D6A7C" w:rsidP="008D6A7C">
      <w:pPr>
        <w:spacing w:after="0" w:line="360" w:lineRule="auto"/>
        <w:ind w:firstLine="680"/>
        <w:jc w:val="both"/>
        <w:rPr>
          <w:rFonts w:ascii="Times New Roman" w:hAnsi="Times New Roman" w:cs="Times New Roman"/>
          <w:sz w:val="24"/>
          <w:szCs w:val="24"/>
        </w:rPr>
      </w:pPr>
      <w:r w:rsidRPr="00865C4A">
        <w:rPr>
          <w:rFonts w:ascii="Times New Roman" w:hAnsi="Times New Roman" w:cs="Times New Roman"/>
          <w:sz w:val="24"/>
          <w:szCs w:val="24"/>
        </w:rPr>
        <w:t xml:space="preserve">Aussi </w:t>
      </w:r>
      <w:r>
        <w:rPr>
          <w:rFonts w:ascii="Times New Roman" w:hAnsi="Times New Roman" w:cs="Times New Roman"/>
          <w:sz w:val="24"/>
          <w:szCs w:val="24"/>
        </w:rPr>
        <w:t>on peut dire que le PMSI est l’ensemble des règles, outils, référentiels et méthode qui assurent le codage discriminant des soins et ressources dispensés dans les séjours dans le but d’expliquer la nature et la spécificité des séjours .</w:t>
      </w:r>
    </w:p>
    <w:p w:rsidR="008D6A7C" w:rsidRPr="00950401" w:rsidRDefault="008D6A7C" w:rsidP="008D6A7C">
      <w:pPr>
        <w:spacing w:line="360" w:lineRule="auto"/>
        <w:ind w:firstLine="680"/>
        <w:jc w:val="both"/>
        <w:rPr>
          <w:rFonts w:asciiTheme="majorBidi" w:hAnsiTheme="majorBidi" w:cstheme="majorBidi"/>
          <w:color w:val="000000" w:themeColor="text1"/>
          <w:sz w:val="24"/>
          <w:szCs w:val="24"/>
        </w:rPr>
      </w:pPr>
      <w:r>
        <w:rPr>
          <w:rFonts w:ascii="Times New Roman" w:hAnsi="Times New Roman" w:cs="Times New Roman"/>
          <w:sz w:val="24"/>
          <w:szCs w:val="24"/>
        </w:rPr>
        <w:t xml:space="preserve">Le PMSI est apparus depuis le mois de juin 1982, qui a pour but d’introduire une dimension médicale dans l’information collectée sur toute  l’activité hospitalière. Aussi, l’objectif est de  mesurer  cette activité  selon une classification commune à tous les établissements. Le PMSI est un outil médico-économique interne qui  doit fournir des données pour analyser  les différentes pratiques des établissements et comme un outil de gestion externe qui permet d’allouer les budgets de façon plus équitable </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8D6A7C" w:rsidRPr="0052059A" w:rsidRDefault="008D6A7C" w:rsidP="008D6A7C">
      <w:pPr>
        <w:pStyle w:val="Paragraphedeliste"/>
        <w:numPr>
          <w:ilvl w:val="1"/>
          <w:numId w:val="18"/>
        </w:numPr>
        <w:spacing w:after="200" w:line="360" w:lineRule="auto"/>
        <w:ind w:left="1418" w:hanging="709"/>
        <w:jc w:val="both"/>
        <w:rPr>
          <w:rFonts w:ascii="Times New Roman" w:hAnsi="Times New Roman" w:cs="Times New Roman"/>
          <w:b/>
          <w:bCs/>
          <w:sz w:val="26"/>
          <w:szCs w:val="26"/>
        </w:rPr>
      </w:pPr>
      <w:r w:rsidRPr="0052059A">
        <w:rPr>
          <w:rFonts w:ascii="Times New Roman" w:hAnsi="Times New Roman" w:cs="Times New Roman"/>
          <w:b/>
          <w:bCs/>
          <w:sz w:val="26"/>
          <w:szCs w:val="26"/>
        </w:rPr>
        <w:t xml:space="preserve">Les objectifs de PMSI </w:t>
      </w:r>
    </w:p>
    <w:p w:rsidR="008D6A7C" w:rsidRDefault="008D6A7C" w:rsidP="008D6A7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Le PMSI a des  objectifs médicaux  économiques qu’on peut  résumer dans  les  points  suivants </w:t>
      </w:r>
      <w:r>
        <w:rPr>
          <w:rFonts w:ascii="Times New Roman" w:hAnsi="Times New Roman" w:cs="Times New Roman"/>
          <w:sz w:val="24"/>
          <w:szCs w:val="24"/>
          <w:vertAlign w:val="superscript"/>
        </w:rPr>
        <w:t>3</w:t>
      </w:r>
      <w:r>
        <w:rPr>
          <w:rFonts w:ascii="Times New Roman" w:hAnsi="Times New Roman" w:cs="Times New Roman"/>
          <w:sz w:val="24"/>
          <w:szCs w:val="24"/>
        </w:rPr>
        <w:t>:</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Réduction des inégalités des ressources entre les établissements de santé ; </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Le PMSI est à la fois à usage interne qui s’intéresses à la collecte des données et à la gestion interne des établissements et à usage externe qui englobe l’assurance maladie ;</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Le contrôle et la comparaison d’activités des différents établissements</w:t>
      </w:r>
      <w:r>
        <w:rPr>
          <w:rFonts w:ascii="Times New Roman" w:hAnsi="Times New Roman" w:cs="Times New Roman"/>
          <w:sz w:val="24"/>
          <w:szCs w:val="24"/>
          <w:vertAlign w:val="superscript"/>
        </w:rPr>
        <w:t> ;</w:t>
      </w:r>
      <w:r>
        <w:rPr>
          <w:rFonts w:ascii="Times New Roman" w:hAnsi="Times New Roman" w:cs="Times New Roman"/>
          <w:sz w:val="24"/>
          <w:szCs w:val="24"/>
        </w:rPr>
        <w:t xml:space="preserve"> </w:t>
      </w:r>
    </w:p>
    <w:p w:rsidR="008D6A7C" w:rsidRPr="008B7432"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sidRPr="008B7432">
        <w:rPr>
          <w:rFonts w:ascii="Times New Roman" w:hAnsi="Times New Roman" w:cs="Times New Roman"/>
          <w:sz w:val="24"/>
          <w:szCs w:val="24"/>
        </w:rPr>
        <w:t>Un outil de planification, il constitue une source inestimable de renseignements qui permet</w:t>
      </w:r>
      <w:r>
        <w:rPr>
          <w:rFonts w:ascii="Times New Roman" w:hAnsi="Times New Roman" w:cs="Times New Roman"/>
          <w:sz w:val="24"/>
          <w:szCs w:val="24"/>
        </w:rPr>
        <w:t xml:space="preserve">tent </w:t>
      </w:r>
      <w:r w:rsidRPr="008B7432">
        <w:rPr>
          <w:rFonts w:ascii="Times New Roman" w:hAnsi="Times New Roman" w:cs="Times New Roman"/>
          <w:sz w:val="24"/>
          <w:szCs w:val="24"/>
        </w:rPr>
        <w:t xml:space="preserve"> de mieux répartir l’activité médicale et les plateaux techniques sur le territoire en fonction des besoins</w:t>
      </w:r>
      <w:r>
        <w:rPr>
          <w:rFonts w:ascii="Times New Roman" w:hAnsi="Times New Roman" w:cs="Times New Roman"/>
          <w:sz w:val="24"/>
          <w:szCs w:val="24"/>
        </w:rPr>
        <w:t> ;</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 données peuvent être utilisées dans le but d’études épidémiologiques </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Le PMSI permet d’avoir des données sur les différents pôles pour une meilleure collaboration entre les départements</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répartition des ressources se fait par activité </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Un moyen de mesures  de la production qui permet de disposer d’information sur les pathologies.</w:t>
      </w:r>
      <w:r w:rsidRPr="00E40E02">
        <w:rPr>
          <w:rStyle w:val="Appelnotedebasdep"/>
          <w:rFonts w:ascii="Times New Roman" w:hAnsi="Times New Roman" w:cs="Times New Roman"/>
          <w:color w:val="FFFFFF" w:themeColor="background1"/>
          <w:sz w:val="24"/>
          <w:szCs w:val="24"/>
        </w:rPr>
        <w:footnoteReference w:id="6"/>
      </w:r>
    </w:p>
    <w:p w:rsidR="008D6A7C" w:rsidRPr="0046337C" w:rsidRDefault="008D6A7C" w:rsidP="008D6A7C">
      <w:pPr>
        <w:spacing w:after="0" w:line="360" w:lineRule="auto"/>
        <w:jc w:val="both"/>
        <w:rPr>
          <w:rFonts w:ascii="Times New Roman" w:hAnsi="Times New Roman" w:cs="Times New Roman"/>
          <w:sz w:val="24"/>
          <w:szCs w:val="24"/>
        </w:rPr>
      </w:pPr>
      <w:r w:rsidRPr="0046337C">
        <w:rPr>
          <w:rFonts w:ascii="Times New Roman" w:hAnsi="Times New Roman" w:cs="Times New Roman"/>
          <w:sz w:val="24"/>
          <w:szCs w:val="24"/>
        </w:rPr>
        <w:t>On peut trouver d’autre</w:t>
      </w:r>
      <w:r>
        <w:rPr>
          <w:rFonts w:ascii="Times New Roman" w:hAnsi="Times New Roman" w:cs="Times New Roman"/>
          <w:sz w:val="24"/>
          <w:szCs w:val="24"/>
        </w:rPr>
        <w:t>s</w:t>
      </w:r>
      <w:r w:rsidRPr="0046337C">
        <w:rPr>
          <w:rFonts w:ascii="Times New Roman" w:hAnsi="Times New Roman" w:cs="Times New Roman"/>
          <w:sz w:val="24"/>
          <w:szCs w:val="24"/>
        </w:rPr>
        <w:t xml:space="preserve"> objectifs qui sont liés </w:t>
      </w:r>
      <w:r>
        <w:rPr>
          <w:rFonts w:ascii="Times New Roman" w:hAnsi="Times New Roman" w:cs="Times New Roman"/>
          <w:sz w:val="24"/>
          <w:szCs w:val="24"/>
        </w:rPr>
        <w:t>à l’activité</w:t>
      </w:r>
      <w:r w:rsidRPr="0046337C">
        <w:rPr>
          <w:rFonts w:ascii="Times New Roman" w:hAnsi="Times New Roman" w:cs="Times New Roman"/>
          <w:sz w:val="24"/>
          <w:szCs w:val="24"/>
        </w:rPr>
        <w:t xml:space="preserve"> médica</w:t>
      </w:r>
      <w:r>
        <w:rPr>
          <w:rFonts w:ascii="Times New Roman" w:hAnsi="Times New Roman" w:cs="Times New Roman"/>
          <w:sz w:val="24"/>
          <w:szCs w:val="24"/>
        </w:rPr>
        <w:t>le</w:t>
      </w:r>
      <w:r w:rsidRPr="0046337C">
        <w:rPr>
          <w:rFonts w:ascii="Times New Roman" w:hAnsi="Times New Roman" w:cs="Times New Roman"/>
          <w:sz w:val="24"/>
          <w:szCs w:val="24"/>
        </w:rPr>
        <w:t xml:space="preserve"> tels que</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sidRPr="0046337C">
        <w:rPr>
          <w:rFonts w:ascii="Times New Roman" w:hAnsi="Times New Roman" w:cs="Times New Roman"/>
          <w:sz w:val="24"/>
          <w:szCs w:val="24"/>
        </w:rPr>
        <w:lastRenderedPageBreak/>
        <w:t>la recherche de l'amélioration de la qualité des soins,</w:t>
      </w:r>
      <w:r>
        <w:rPr>
          <w:rFonts w:ascii="Times New Roman" w:hAnsi="Times New Roman" w:cs="Times New Roman"/>
          <w:sz w:val="24"/>
          <w:szCs w:val="24"/>
        </w:rPr>
        <w:t xml:space="preserve"> et une évaluation de qualité ;</w:t>
      </w:r>
    </w:p>
    <w:p w:rsidR="008D6A7C"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sidRPr="0046337C">
        <w:rPr>
          <w:rFonts w:ascii="Times New Roman" w:hAnsi="Times New Roman" w:cs="Times New Roman"/>
          <w:sz w:val="24"/>
          <w:szCs w:val="24"/>
        </w:rPr>
        <w:t xml:space="preserve"> une gestion optimisée des dossiers médicaux et</w:t>
      </w:r>
      <w:r>
        <w:rPr>
          <w:rFonts w:ascii="Times New Roman" w:hAnsi="Times New Roman" w:cs="Times New Roman"/>
          <w:sz w:val="24"/>
          <w:szCs w:val="24"/>
        </w:rPr>
        <w:t xml:space="preserve"> des</w:t>
      </w:r>
      <w:r w:rsidRPr="0046337C">
        <w:rPr>
          <w:rFonts w:ascii="Times New Roman" w:hAnsi="Times New Roman" w:cs="Times New Roman"/>
          <w:sz w:val="24"/>
          <w:szCs w:val="24"/>
        </w:rPr>
        <w:t xml:space="preserve"> soignants,</w:t>
      </w:r>
    </w:p>
    <w:p w:rsidR="008D6A7C" w:rsidRPr="00E40E02" w:rsidRDefault="008D6A7C" w:rsidP="008D6A7C">
      <w:pPr>
        <w:pStyle w:val="Paragraphedeliste"/>
        <w:numPr>
          <w:ilvl w:val="0"/>
          <w:numId w:val="8"/>
        </w:numPr>
        <w:spacing w:after="0" w:line="360" w:lineRule="auto"/>
        <w:jc w:val="both"/>
        <w:rPr>
          <w:rFonts w:ascii="Times New Roman" w:hAnsi="Times New Roman" w:cs="Times New Roman"/>
          <w:sz w:val="24"/>
          <w:szCs w:val="24"/>
        </w:rPr>
      </w:pPr>
      <w:r w:rsidRPr="00E40E02">
        <w:rPr>
          <w:rFonts w:ascii="Times New Roman" w:hAnsi="Times New Roman" w:cs="Times New Roman"/>
          <w:sz w:val="24"/>
          <w:szCs w:val="24"/>
        </w:rPr>
        <w:t xml:space="preserve">la recherche clinique, </w:t>
      </w:r>
      <w:r>
        <w:rPr>
          <w:rFonts w:ascii="Times New Roman" w:hAnsi="Times New Roman" w:cs="Times New Roman"/>
          <w:sz w:val="24"/>
          <w:szCs w:val="24"/>
        </w:rPr>
        <w:t xml:space="preserve">et </w:t>
      </w:r>
      <w:r w:rsidRPr="0046337C">
        <w:rPr>
          <w:rFonts w:ascii="Times New Roman" w:hAnsi="Times New Roman" w:cs="Times New Roman"/>
          <w:sz w:val="24"/>
          <w:szCs w:val="24"/>
        </w:rPr>
        <w:t>une optimisation des stratégies de diagnostic et de soins</w:t>
      </w:r>
      <w:r>
        <w:rPr>
          <w:rFonts w:ascii="Times New Roman" w:hAnsi="Times New Roman" w:cs="Times New Roman"/>
          <w:sz w:val="24"/>
          <w:szCs w:val="24"/>
          <w:vertAlign w:val="superscript"/>
        </w:rPr>
        <w:t>1</w:t>
      </w:r>
      <w:r>
        <w:rPr>
          <w:rFonts w:ascii="Times New Roman" w:hAnsi="Times New Roman" w:cs="Times New Roman"/>
          <w:sz w:val="24"/>
          <w:szCs w:val="24"/>
        </w:rPr>
        <w:t>.</w:t>
      </w:r>
    </w:p>
    <w:p w:rsidR="008D6A7C" w:rsidRDefault="008D6A7C" w:rsidP="008D6A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Dans le même contexte on trouve que le PMSI a des avantages et des inconvénients </w:t>
      </w:r>
      <w:r>
        <w:rPr>
          <w:rFonts w:ascii="Times New Roman" w:hAnsi="Times New Roman" w:cs="Times New Roman"/>
          <w:sz w:val="24"/>
          <w:szCs w:val="24"/>
          <w:vertAlign w:val="superscript"/>
        </w:rPr>
        <w:t>2 </w:t>
      </w:r>
      <w:r>
        <w:rPr>
          <w:rFonts w:ascii="Times New Roman" w:hAnsi="Times New Roman" w:cs="Times New Roman"/>
          <w:sz w:val="24"/>
          <w:szCs w:val="24"/>
        </w:rPr>
        <w:t xml:space="preserve">: </w:t>
      </w:r>
    </w:p>
    <w:p w:rsidR="008D6A7C" w:rsidRPr="00326A92" w:rsidRDefault="008D6A7C" w:rsidP="008D6A7C">
      <w:pPr>
        <w:pStyle w:val="Paragraphedeliste"/>
        <w:numPr>
          <w:ilvl w:val="0"/>
          <w:numId w:val="9"/>
        </w:numPr>
        <w:spacing w:after="0" w:line="360" w:lineRule="auto"/>
        <w:jc w:val="both"/>
        <w:rPr>
          <w:rFonts w:ascii="Times New Roman" w:hAnsi="Times New Roman" w:cs="Times New Roman"/>
          <w:b/>
          <w:bCs/>
          <w:sz w:val="24"/>
          <w:szCs w:val="24"/>
        </w:rPr>
      </w:pPr>
      <w:r w:rsidRPr="00326A92">
        <w:rPr>
          <w:rFonts w:ascii="Times New Roman" w:hAnsi="Times New Roman" w:cs="Times New Roman"/>
          <w:b/>
          <w:bCs/>
          <w:sz w:val="24"/>
          <w:szCs w:val="24"/>
        </w:rPr>
        <w:t>Les avantages :</w:t>
      </w:r>
    </w:p>
    <w:p w:rsidR="008D6A7C" w:rsidRPr="0023505D" w:rsidRDefault="008D6A7C" w:rsidP="008D6A7C">
      <w:pPr>
        <w:pStyle w:val="Paragraphedeliste"/>
        <w:numPr>
          <w:ilvl w:val="2"/>
          <w:numId w:val="10"/>
        </w:numPr>
        <w:spacing w:after="0" w:line="360" w:lineRule="auto"/>
        <w:ind w:left="1134"/>
        <w:jc w:val="both"/>
        <w:rPr>
          <w:rFonts w:ascii="Times New Roman" w:hAnsi="Times New Roman" w:cs="Times New Roman"/>
          <w:sz w:val="24"/>
          <w:szCs w:val="24"/>
        </w:rPr>
      </w:pPr>
      <w:r w:rsidRPr="0023505D">
        <w:rPr>
          <w:rFonts w:ascii="Times New Roman" w:hAnsi="Times New Roman" w:cs="Times New Roman"/>
          <w:sz w:val="24"/>
          <w:szCs w:val="24"/>
        </w:rPr>
        <w:t>Système exhaustif car obligatoire</w:t>
      </w:r>
    </w:p>
    <w:p w:rsidR="008D6A7C" w:rsidRPr="0023505D" w:rsidRDefault="008D6A7C" w:rsidP="008D6A7C">
      <w:pPr>
        <w:pStyle w:val="Paragraphedeliste"/>
        <w:numPr>
          <w:ilvl w:val="2"/>
          <w:numId w:val="10"/>
        </w:numPr>
        <w:spacing w:after="0" w:line="360" w:lineRule="auto"/>
        <w:ind w:left="1134"/>
        <w:jc w:val="both"/>
        <w:rPr>
          <w:rFonts w:ascii="Times New Roman" w:hAnsi="Times New Roman" w:cs="Times New Roman"/>
          <w:sz w:val="24"/>
          <w:szCs w:val="24"/>
        </w:rPr>
      </w:pPr>
      <w:r w:rsidRPr="0023505D">
        <w:rPr>
          <w:rFonts w:ascii="Times New Roman" w:hAnsi="Times New Roman" w:cs="Times New Roman"/>
          <w:sz w:val="24"/>
          <w:szCs w:val="24"/>
        </w:rPr>
        <w:t>Système homogène, formats et champs imposés</w:t>
      </w:r>
    </w:p>
    <w:p w:rsidR="008D6A7C" w:rsidRPr="0023505D" w:rsidRDefault="008D6A7C" w:rsidP="008D6A7C">
      <w:pPr>
        <w:pStyle w:val="Paragraphedeliste"/>
        <w:numPr>
          <w:ilvl w:val="2"/>
          <w:numId w:val="10"/>
        </w:numPr>
        <w:spacing w:after="0" w:line="360" w:lineRule="auto"/>
        <w:ind w:left="1134"/>
        <w:jc w:val="both"/>
        <w:rPr>
          <w:rFonts w:ascii="Times New Roman" w:hAnsi="Times New Roman" w:cs="Times New Roman"/>
          <w:sz w:val="24"/>
          <w:szCs w:val="24"/>
        </w:rPr>
      </w:pPr>
      <w:r w:rsidRPr="0023505D">
        <w:rPr>
          <w:rFonts w:ascii="Times New Roman" w:hAnsi="Times New Roman" w:cs="Times New Roman"/>
          <w:sz w:val="24"/>
          <w:szCs w:val="24"/>
        </w:rPr>
        <w:t>Qualité assurée par la nécessité d’être rétribué (T2A)</w:t>
      </w:r>
      <w:r>
        <w:rPr>
          <w:rFonts w:ascii="Times New Roman" w:hAnsi="Times New Roman" w:cs="Times New Roman"/>
          <w:sz w:val="24"/>
          <w:szCs w:val="24"/>
        </w:rPr>
        <w:t>.</w:t>
      </w:r>
    </w:p>
    <w:p w:rsidR="008D6A7C" w:rsidRPr="00326A92" w:rsidRDefault="008D6A7C" w:rsidP="008D6A7C">
      <w:pPr>
        <w:pStyle w:val="Paragraphedeliste"/>
        <w:numPr>
          <w:ilvl w:val="0"/>
          <w:numId w:val="9"/>
        </w:numPr>
        <w:spacing w:after="0" w:line="360" w:lineRule="auto"/>
        <w:jc w:val="both"/>
        <w:rPr>
          <w:rFonts w:ascii="Times New Roman" w:hAnsi="Times New Roman" w:cs="Times New Roman"/>
          <w:b/>
          <w:bCs/>
          <w:sz w:val="24"/>
          <w:szCs w:val="24"/>
        </w:rPr>
      </w:pPr>
      <w:r w:rsidRPr="00326A92">
        <w:rPr>
          <w:rFonts w:ascii="Times New Roman" w:hAnsi="Times New Roman" w:cs="Times New Roman"/>
          <w:b/>
          <w:bCs/>
          <w:sz w:val="24"/>
          <w:szCs w:val="24"/>
        </w:rPr>
        <w:t>Les inconvénients :</w:t>
      </w:r>
    </w:p>
    <w:p w:rsidR="008D6A7C" w:rsidRPr="0023505D" w:rsidRDefault="008D6A7C" w:rsidP="008D6A7C">
      <w:pPr>
        <w:pStyle w:val="Paragraphedeliste"/>
        <w:numPr>
          <w:ilvl w:val="0"/>
          <w:numId w:val="11"/>
        </w:numPr>
        <w:spacing w:after="0" w:line="360" w:lineRule="auto"/>
        <w:ind w:left="1134"/>
        <w:jc w:val="both"/>
        <w:rPr>
          <w:rFonts w:ascii="Times New Roman" w:hAnsi="Times New Roman" w:cs="Times New Roman"/>
          <w:sz w:val="24"/>
          <w:szCs w:val="24"/>
        </w:rPr>
      </w:pPr>
      <w:r w:rsidRPr="0023505D">
        <w:rPr>
          <w:rFonts w:ascii="Times New Roman" w:hAnsi="Times New Roman" w:cs="Times New Roman"/>
          <w:sz w:val="24"/>
          <w:szCs w:val="24"/>
        </w:rPr>
        <w:t>Orient</w:t>
      </w:r>
      <w:r>
        <w:rPr>
          <w:rFonts w:ascii="Times New Roman" w:hAnsi="Times New Roman" w:cs="Times New Roman"/>
          <w:sz w:val="24"/>
          <w:szCs w:val="24"/>
        </w:rPr>
        <w:t xml:space="preserve">e la </w:t>
      </w:r>
      <w:r w:rsidRPr="0023505D">
        <w:rPr>
          <w:rFonts w:ascii="Times New Roman" w:hAnsi="Times New Roman" w:cs="Times New Roman"/>
          <w:sz w:val="24"/>
          <w:szCs w:val="24"/>
        </w:rPr>
        <w:t xml:space="preserve"> tarification et non </w:t>
      </w:r>
      <w:r>
        <w:rPr>
          <w:rFonts w:ascii="Times New Roman" w:hAnsi="Times New Roman" w:cs="Times New Roman"/>
          <w:sz w:val="24"/>
          <w:szCs w:val="24"/>
        </w:rPr>
        <w:t>l’</w:t>
      </w:r>
      <w:r w:rsidRPr="0023505D">
        <w:rPr>
          <w:rFonts w:ascii="Times New Roman" w:hAnsi="Times New Roman" w:cs="Times New Roman"/>
          <w:sz w:val="24"/>
          <w:szCs w:val="24"/>
        </w:rPr>
        <w:t>épidémiologie : Le codage ne cherche pas à décrire la réalité médicale, mais les éléments qui caractérisent le coût du séjour</w:t>
      </w:r>
    </w:p>
    <w:p w:rsidR="008D6A7C" w:rsidRPr="0023505D" w:rsidRDefault="008D6A7C" w:rsidP="008D6A7C">
      <w:pPr>
        <w:pStyle w:val="Paragraphedeliste"/>
        <w:numPr>
          <w:ilvl w:val="0"/>
          <w:numId w:val="11"/>
        </w:numPr>
        <w:spacing w:after="0" w:line="360" w:lineRule="auto"/>
        <w:ind w:left="1134"/>
        <w:jc w:val="both"/>
        <w:rPr>
          <w:rFonts w:ascii="Times New Roman" w:hAnsi="Times New Roman" w:cs="Times New Roman"/>
          <w:sz w:val="24"/>
          <w:szCs w:val="24"/>
        </w:rPr>
      </w:pPr>
      <w:r w:rsidRPr="0023505D">
        <w:rPr>
          <w:rFonts w:ascii="Times New Roman" w:hAnsi="Times New Roman" w:cs="Times New Roman"/>
          <w:sz w:val="24"/>
          <w:szCs w:val="24"/>
        </w:rPr>
        <w:t>Difficile à exploiter</w:t>
      </w:r>
    </w:p>
    <w:p w:rsidR="008D6A7C" w:rsidRPr="0023505D" w:rsidRDefault="008D6A7C" w:rsidP="008D6A7C">
      <w:pPr>
        <w:pStyle w:val="Paragraphedeliste"/>
        <w:numPr>
          <w:ilvl w:val="6"/>
          <w:numId w:val="12"/>
        </w:numPr>
        <w:spacing w:after="0" w:line="360" w:lineRule="auto"/>
        <w:ind w:left="1701"/>
        <w:jc w:val="both"/>
        <w:rPr>
          <w:rFonts w:ascii="Times New Roman" w:hAnsi="Times New Roman" w:cs="Times New Roman"/>
          <w:sz w:val="24"/>
          <w:szCs w:val="24"/>
        </w:rPr>
      </w:pPr>
      <w:r w:rsidRPr="0023505D">
        <w:rPr>
          <w:rFonts w:ascii="Times New Roman" w:hAnsi="Times New Roman" w:cs="Times New Roman"/>
          <w:sz w:val="24"/>
          <w:szCs w:val="24"/>
        </w:rPr>
        <w:t>Format non résumable à une table à plat</w:t>
      </w:r>
    </w:p>
    <w:p w:rsidR="008D6A7C" w:rsidRPr="0023505D" w:rsidRDefault="008D6A7C" w:rsidP="008D6A7C">
      <w:pPr>
        <w:pStyle w:val="Paragraphedeliste"/>
        <w:numPr>
          <w:ilvl w:val="6"/>
          <w:numId w:val="12"/>
        </w:numPr>
        <w:spacing w:before="240" w:after="200" w:line="360" w:lineRule="auto"/>
        <w:ind w:left="1701"/>
        <w:jc w:val="both"/>
        <w:rPr>
          <w:rFonts w:ascii="Times New Roman" w:hAnsi="Times New Roman" w:cs="Times New Roman"/>
          <w:sz w:val="24"/>
          <w:szCs w:val="24"/>
        </w:rPr>
      </w:pPr>
      <w:r w:rsidRPr="0023505D">
        <w:rPr>
          <w:rFonts w:ascii="Times New Roman" w:hAnsi="Times New Roman" w:cs="Times New Roman"/>
          <w:sz w:val="24"/>
          <w:szCs w:val="24"/>
        </w:rPr>
        <w:t>Difficultés liées à l’évolution des nomenclatures</w:t>
      </w:r>
    </w:p>
    <w:p w:rsidR="008D6A7C" w:rsidRPr="00950401" w:rsidRDefault="008D6A7C" w:rsidP="008D6A7C">
      <w:pPr>
        <w:pStyle w:val="Paragraphedeliste"/>
        <w:numPr>
          <w:ilvl w:val="6"/>
          <w:numId w:val="12"/>
        </w:numPr>
        <w:spacing w:after="200" w:line="360" w:lineRule="auto"/>
        <w:ind w:left="1701"/>
        <w:jc w:val="both"/>
        <w:rPr>
          <w:rFonts w:ascii="Times New Roman" w:hAnsi="Times New Roman" w:cs="Times New Roman"/>
          <w:sz w:val="24"/>
          <w:szCs w:val="24"/>
        </w:rPr>
      </w:pPr>
      <w:r w:rsidRPr="0023505D">
        <w:rPr>
          <w:rFonts w:ascii="Times New Roman" w:hAnsi="Times New Roman" w:cs="Times New Roman"/>
          <w:sz w:val="24"/>
          <w:szCs w:val="24"/>
        </w:rPr>
        <w:t>Faible niveau des intéressés en PMSI et en traitement de données</w:t>
      </w:r>
      <w:r>
        <w:rPr>
          <w:rFonts w:ascii="Times New Roman" w:hAnsi="Times New Roman" w:cs="Times New Roman"/>
          <w:sz w:val="24"/>
          <w:szCs w:val="24"/>
        </w:rPr>
        <w:t>.</w:t>
      </w:r>
      <w:r w:rsidRPr="00326A92">
        <w:rPr>
          <w:rStyle w:val="Appelnotedebasdep"/>
          <w:rFonts w:ascii="Times New Roman" w:hAnsi="Times New Roman" w:cs="Times New Roman"/>
          <w:color w:val="FFFFFF"/>
        </w:rPr>
        <w:footnoteReference w:id="7"/>
      </w:r>
    </w:p>
    <w:p w:rsidR="008D6A7C" w:rsidRDefault="008D6A7C" w:rsidP="008D6A7C">
      <w:pPr>
        <w:pStyle w:val="Paragraphedeliste"/>
        <w:numPr>
          <w:ilvl w:val="0"/>
          <w:numId w:val="6"/>
        </w:numPr>
        <w:spacing w:after="200" w:line="360" w:lineRule="auto"/>
        <w:jc w:val="both"/>
        <w:rPr>
          <w:rFonts w:ascii="Times New Roman" w:hAnsi="Times New Roman" w:cs="Times New Roman"/>
          <w:b/>
          <w:bCs/>
          <w:sz w:val="26"/>
          <w:szCs w:val="26"/>
        </w:rPr>
      </w:pPr>
      <w:r>
        <w:rPr>
          <w:rFonts w:ascii="Times New Roman" w:hAnsi="Times New Roman" w:cs="Times New Roman"/>
          <w:b/>
          <w:bCs/>
          <w:sz w:val="26"/>
          <w:szCs w:val="26"/>
        </w:rPr>
        <w:t>L’utilisation du PMSI :</w:t>
      </w:r>
    </w:p>
    <w:p w:rsidR="008D6A7C" w:rsidRPr="00921488" w:rsidRDefault="008D6A7C" w:rsidP="008D6A7C">
      <w:pPr>
        <w:spacing w:after="0" w:line="360" w:lineRule="auto"/>
        <w:jc w:val="both"/>
        <w:rPr>
          <w:rFonts w:ascii="Times New Roman" w:hAnsi="Times New Roman" w:cs="Times New Roman"/>
          <w:sz w:val="24"/>
          <w:szCs w:val="24"/>
        </w:rPr>
      </w:pPr>
      <w:r w:rsidRPr="00921488">
        <w:rPr>
          <w:rFonts w:ascii="Times New Roman" w:hAnsi="Times New Roman" w:cs="Times New Roman"/>
          <w:sz w:val="24"/>
          <w:szCs w:val="24"/>
        </w:rPr>
        <w:t>La mise en place d</w:t>
      </w:r>
      <w:r>
        <w:rPr>
          <w:rFonts w:ascii="Times New Roman" w:hAnsi="Times New Roman" w:cs="Times New Roman"/>
          <w:sz w:val="24"/>
          <w:szCs w:val="24"/>
        </w:rPr>
        <w:t>u</w:t>
      </w:r>
      <w:r w:rsidRPr="00921488">
        <w:rPr>
          <w:rFonts w:ascii="Times New Roman" w:hAnsi="Times New Roman" w:cs="Times New Roman"/>
          <w:sz w:val="24"/>
          <w:szCs w:val="24"/>
        </w:rPr>
        <w:t xml:space="preserve"> PMSI est utile à des  fins tels que :</w:t>
      </w:r>
    </w:p>
    <w:p w:rsidR="008D6A7C" w:rsidRPr="00921488" w:rsidRDefault="008D6A7C" w:rsidP="008D6A7C">
      <w:pPr>
        <w:pStyle w:val="Paragraphedeliste"/>
        <w:numPr>
          <w:ilvl w:val="0"/>
          <w:numId w:val="13"/>
        </w:numPr>
        <w:spacing w:after="0" w:line="360" w:lineRule="auto"/>
        <w:jc w:val="both"/>
        <w:rPr>
          <w:rFonts w:ascii="Times New Roman" w:hAnsi="Times New Roman" w:cs="Times New Roman"/>
          <w:sz w:val="24"/>
          <w:szCs w:val="24"/>
        </w:rPr>
      </w:pPr>
      <w:r w:rsidRPr="00921488">
        <w:rPr>
          <w:rFonts w:ascii="Times New Roman" w:hAnsi="Times New Roman" w:cs="Times New Roman"/>
          <w:sz w:val="24"/>
          <w:szCs w:val="24"/>
        </w:rPr>
        <w:t xml:space="preserve">Avoir des informations sur les types et le volume des pathologies ; </w:t>
      </w:r>
    </w:p>
    <w:p w:rsidR="008D6A7C" w:rsidRPr="00921488" w:rsidRDefault="008D6A7C" w:rsidP="008D6A7C">
      <w:pPr>
        <w:pStyle w:val="Paragraphedeliste"/>
        <w:numPr>
          <w:ilvl w:val="0"/>
          <w:numId w:val="13"/>
        </w:numPr>
        <w:spacing w:after="0" w:line="360" w:lineRule="auto"/>
        <w:jc w:val="both"/>
        <w:rPr>
          <w:rFonts w:ascii="Times New Roman" w:hAnsi="Times New Roman" w:cs="Times New Roman"/>
          <w:sz w:val="24"/>
          <w:szCs w:val="24"/>
        </w:rPr>
      </w:pPr>
      <w:r w:rsidRPr="00921488">
        <w:rPr>
          <w:rFonts w:ascii="Times New Roman" w:hAnsi="Times New Roman" w:cs="Times New Roman"/>
          <w:sz w:val="24"/>
          <w:szCs w:val="24"/>
        </w:rPr>
        <w:t>Il permet de m</w:t>
      </w:r>
      <w:r>
        <w:rPr>
          <w:rFonts w:ascii="Times New Roman" w:hAnsi="Times New Roman" w:cs="Times New Roman"/>
          <w:sz w:val="24"/>
          <w:szCs w:val="24"/>
        </w:rPr>
        <w:t>et</w:t>
      </w:r>
      <w:r w:rsidRPr="00921488">
        <w:rPr>
          <w:rFonts w:ascii="Times New Roman" w:hAnsi="Times New Roman" w:cs="Times New Roman"/>
          <w:sz w:val="24"/>
          <w:szCs w:val="24"/>
        </w:rPr>
        <w:t xml:space="preserve">tre en place des tableaux de bord qui </w:t>
      </w:r>
      <w:r>
        <w:rPr>
          <w:rFonts w:ascii="Times New Roman" w:hAnsi="Times New Roman" w:cs="Times New Roman"/>
          <w:sz w:val="24"/>
          <w:szCs w:val="24"/>
        </w:rPr>
        <w:t>sont</w:t>
      </w:r>
      <w:r w:rsidRPr="00921488">
        <w:rPr>
          <w:rFonts w:ascii="Times New Roman" w:hAnsi="Times New Roman" w:cs="Times New Roman"/>
          <w:sz w:val="24"/>
          <w:szCs w:val="24"/>
        </w:rPr>
        <w:t xml:space="preserve"> un outil d’aide aux décisions stratégiques ;</w:t>
      </w:r>
    </w:p>
    <w:p w:rsidR="008D6A7C" w:rsidRDefault="008D6A7C" w:rsidP="008D6A7C">
      <w:pPr>
        <w:pStyle w:val="Paragraphedeliste"/>
        <w:numPr>
          <w:ilvl w:val="0"/>
          <w:numId w:val="13"/>
        </w:numPr>
        <w:spacing w:after="0" w:line="360" w:lineRule="auto"/>
        <w:jc w:val="both"/>
        <w:rPr>
          <w:rFonts w:ascii="Times New Roman" w:hAnsi="Times New Roman" w:cs="Times New Roman"/>
          <w:sz w:val="24"/>
          <w:szCs w:val="24"/>
        </w:rPr>
      </w:pPr>
      <w:r w:rsidRPr="00921488">
        <w:rPr>
          <w:rFonts w:ascii="Times New Roman" w:hAnsi="Times New Roman" w:cs="Times New Roman"/>
          <w:sz w:val="24"/>
          <w:szCs w:val="24"/>
        </w:rPr>
        <w:t>De savoir le cout réel des hospitalisations qui sont utile</w:t>
      </w:r>
      <w:r>
        <w:rPr>
          <w:rFonts w:ascii="Times New Roman" w:hAnsi="Times New Roman" w:cs="Times New Roman"/>
          <w:sz w:val="24"/>
          <w:szCs w:val="24"/>
        </w:rPr>
        <w:t>s</w:t>
      </w:r>
      <w:r w:rsidRPr="00921488">
        <w:rPr>
          <w:rFonts w:ascii="Times New Roman" w:hAnsi="Times New Roman" w:cs="Times New Roman"/>
          <w:sz w:val="24"/>
          <w:szCs w:val="24"/>
        </w:rPr>
        <w:t xml:space="preserve"> aux études économiques</w:t>
      </w:r>
      <w:r w:rsidRPr="008B6B72">
        <w:rPr>
          <w:rStyle w:val="Appelnotedebasdep"/>
          <w:rFonts w:ascii="Times New Roman" w:hAnsi="Times New Roman" w:cs="Times New Roman"/>
          <w:color w:val="FFFFFF"/>
        </w:rPr>
        <w:footnoteReference w:id="8"/>
      </w:r>
      <w:r w:rsidRPr="00921488">
        <w:rPr>
          <w:rFonts w:ascii="Times New Roman" w:hAnsi="Times New Roman" w:cs="Times New Roman"/>
          <w:sz w:val="24"/>
          <w:szCs w:val="24"/>
        </w:rPr>
        <w:t>.</w:t>
      </w:r>
    </w:p>
    <w:p w:rsidR="008D6A7C" w:rsidRDefault="008D6A7C" w:rsidP="008D6A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 distingue de différentes utilisations de PMSI </w:t>
      </w:r>
      <w:r>
        <w:rPr>
          <w:rFonts w:ascii="Times New Roman" w:hAnsi="Times New Roman" w:cs="Times New Roman"/>
          <w:sz w:val="24"/>
          <w:szCs w:val="24"/>
          <w:vertAlign w:val="superscript"/>
        </w:rPr>
        <w:t>3</w:t>
      </w:r>
      <w:r>
        <w:rPr>
          <w:rFonts w:ascii="Times New Roman" w:hAnsi="Times New Roman" w:cs="Times New Roman"/>
          <w:sz w:val="24"/>
          <w:szCs w:val="24"/>
        </w:rPr>
        <w:t>.</w:t>
      </w:r>
    </w:p>
    <w:p w:rsidR="008D6A7C" w:rsidRPr="00921488" w:rsidRDefault="008D6A7C" w:rsidP="00D14AB4">
      <w:pPr>
        <w:pStyle w:val="Paragraphedeliste"/>
        <w:numPr>
          <w:ilvl w:val="0"/>
          <w:numId w:val="14"/>
        </w:numPr>
        <w:spacing w:after="0" w:line="360" w:lineRule="auto"/>
        <w:ind w:left="1418" w:hanging="709"/>
        <w:jc w:val="both"/>
        <w:rPr>
          <w:rFonts w:ascii="Times New Roman" w:hAnsi="Times New Roman" w:cs="Times New Roman"/>
          <w:b/>
          <w:bCs/>
          <w:sz w:val="24"/>
          <w:szCs w:val="24"/>
        </w:rPr>
      </w:pPr>
      <w:r w:rsidRPr="00921488">
        <w:rPr>
          <w:rFonts w:ascii="Times New Roman" w:hAnsi="Times New Roman" w:cs="Times New Roman"/>
          <w:b/>
          <w:bCs/>
          <w:sz w:val="24"/>
          <w:szCs w:val="24"/>
        </w:rPr>
        <w:t>Utilisation budgétaire</w:t>
      </w:r>
      <w:r>
        <w:rPr>
          <w:rFonts w:ascii="Times New Roman" w:hAnsi="Times New Roman" w:cs="Times New Roman"/>
          <w:b/>
          <w:bCs/>
          <w:sz w:val="24"/>
          <w:szCs w:val="24"/>
        </w:rPr>
        <w:t xml:space="preserve"> de PMSI </w:t>
      </w:r>
      <w:r>
        <w:rPr>
          <w:rFonts w:ascii="Times New Roman" w:hAnsi="Times New Roman" w:cs="Times New Roman"/>
          <w:b/>
          <w:bCs/>
          <w:sz w:val="24"/>
          <w:szCs w:val="24"/>
          <w:vertAlign w:val="superscript"/>
        </w:rPr>
        <w:t>4</w:t>
      </w:r>
      <w:r>
        <w:rPr>
          <w:rFonts w:ascii="Times New Roman" w:hAnsi="Times New Roman" w:cs="Times New Roman"/>
          <w:b/>
          <w:bCs/>
          <w:sz w:val="24"/>
          <w:szCs w:val="24"/>
        </w:rPr>
        <w:t>:</w:t>
      </w:r>
    </w:p>
    <w:p w:rsidR="008D6A7C" w:rsidRDefault="008D6A7C" w:rsidP="008D6A7C">
      <w:pPr>
        <w:spacing w:after="0" w:line="360" w:lineRule="auto"/>
        <w:ind w:firstLine="680"/>
        <w:jc w:val="both"/>
        <w:rPr>
          <w:rFonts w:ascii="Times New Roman" w:hAnsi="Times New Roman" w:cs="Times New Roman"/>
          <w:sz w:val="24"/>
          <w:szCs w:val="24"/>
        </w:rPr>
      </w:pPr>
      <w:r w:rsidRPr="00921488">
        <w:rPr>
          <w:rFonts w:ascii="Times New Roman" w:hAnsi="Times New Roman" w:cs="Times New Roman"/>
          <w:sz w:val="24"/>
          <w:szCs w:val="24"/>
        </w:rPr>
        <w:t>Le but</w:t>
      </w:r>
      <w:r>
        <w:rPr>
          <w:rFonts w:ascii="Times New Roman" w:hAnsi="Times New Roman" w:cs="Times New Roman"/>
          <w:sz w:val="24"/>
          <w:szCs w:val="24"/>
        </w:rPr>
        <w:t xml:space="preserve"> </w:t>
      </w:r>
      <w:r w:rsidRPr="00921488">
        <w:rPr>
          <w:rFonts w:ascii="Times New Roman" w:hAnsi="Times New Roman" w:cs="Times New Roman"/>
          <w:sz w:val="24"/>
          <w:szCs w:val="24"/>
        </w:rPr>
        <w:t xml:space="preserve"> essentiel d</w:t>
      </w:r>
      <w:r>
        <w:rPr>
          <w:rFonts w:ascii="Times New Roman" w:hAnsi="Times New Roman" w:cs="Times New Roman"/>
          <w:sz w:val="24"/>
          <w:szCs w:val="24"/>
        </w:rPr>
        <w:t>u</w:t>
      </w:r>
      <w:r w:rsidRPr="00921488">
        <w:rPr>
          <w:rFonts w:ascii="Times New Roman" w:hAnsi="Times New Roman" w:cs="Times New Roman"/>
          <w:sz w:val="24"/>
          <w:szCs w:val="24"/>
        </w:rPr>
        <w:t xml:space="preserve"> PMSI est l’allocation budgétaire des établissements hospitaliers, il permet de trouver les couts et la production.</w:t>
      </w:r>
    </w:p>
    <w:p w:rsidR="008D6A7C" w:rsidRPr="001B71C9" w:rsidRDefault="008D6A7C" w:rsidP="008D6A7C">
      <w:pPr>
        <w:spacing w:after="0" w:line="360" w:lineRule="auto"/>
        <w:ind w:firstLine="680"/>
        <w:jc w:val="both"/>
        <w:rPr>
          <w:rFonts w:ascii="Times New Roman" w:hAnsi="Times New Roman" w:cs="Times New Roman"/>
          <w:sz w:val="24"/>
          <w:szCs w:val="24"/>
          <w:vertAlign w:val="superscript"/>
        </w:rPr>
      </w:pPr>
      <w:r>
        <w:rPr>
          <w:rFonts w:ascii="Times New Roman" w:hAnsi="Times New Roman" w:cs="Times New Roman"/>
          <w:sz w:val="24"/>
          <w:szCs w:val="24"/>
        </w:rPr>
        <w:t>Il fonctionne sur la méthode de calcul de l’indice synthétique d’activité (ISA) appliquée à chaque prestation  déclarée qui est élaboré à partir de la nomenclature GHM.</w:t>
      </w:r>
    </w:p>
    <w:p w:rsidR="008D6A7C" w:rsidRPr="004C3AB5" w:rsidRDefault="008D6A7C" w:rsidP="008D6A7C">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lastRenderedPageBreak/>
        <w:t>Il repose sur deux (2) variables : le nombre de chaque GHM produit et le poids économique relatif de chaque GHM.</w:t>
      </w:r>
    </w:p>
    <w:p w:rsidR="008D6A7C" w:rsidRPr="00102E42" w:rsidRDefault="008D6A7C" w:rsidP="008D6A7C">
      <w:pPr>
        <w:pStyle w:val="Paragraphedeliste"/>
        <w:numPr>
          <w:ilvl w:val="0"/>
          <w:numId w:val="15"/>
        </w:numPr>
        <w:spacing w:after="0" w:line="360" w:lineRule="auto"/>
        <w:jc w:val="both"/>
        <w:rPr>
          <w:rFonts w:ascii="Times New Roman" w:hAnsi="Times New Roman" w:cs="Times New Roman"/>
          <w:b/>
          <w:bCs/>
          <w:sz w:val="24"/>
          <w:szCs w:val="24"/>
        </w:rPr>
      </w:pPr>
      <w:r w:rsidRPr="00102E42">
        <w:rPr>
          <w:rFonts w:ascii="Times New Roman" w:hAnsi="Times New Roman" w:cs="Times New Roman"/>
          <w:b/>
          <w:bCs/>
          <w:sz w:val="24"/>
          <w:szCs w:val="24"/>
        </w:rPr>
        <w:t>L’échelle de cout relatif </w:t>
      </w:r>
      <w:r>
        <w:rPr>
          <w:rFonts w:ascii="Times New Roman" w:hAnsi="Times New Roman" w:cs="Times New Roman"/>
          <w:b/>
          <w:bCs/>
          <w:sz w:val="24"/>
          <w:szCs w:val="24"/>
          <w:vertAlign w:val="superscript"/>
        </w:rPr>
        <w:t>1</w:t>
      </w:r>
      <w:r w:rsidRPr="00102E42">
        <w:rPr>
          <w:rFonts w:ascii="Times New Roman" w:hAnsi="Times New Roman" w:cs="Times New Roman"/>
          <w:b/>
          <w:bCs/>
          <w:sz w:val="24"/>
          <w:szCs w:val="24"/>
        </w:rPr>
        <w:t>:</w:t>
      </w:r>
      <w:r>
        <w:rPr>
          <w:rFonts w:ascii="Times New Roman" w:hAnsi="Times New Roman" w:cs="Times New Roman"/>
          <w:b/>
          <w:bCs/>
          <w:sz w:val="24"/>
          <w:szCs w:val="24"/>
        </w:rPr>
        <w:t xml:space="preserve"> </w:t>
      </w:r>
      <w:r w:rsidRPr="00D47AD2">
        <w:rPr>
          <w:rStyle w:val="Appelnotedebasdep"/>
          <w:rFonts w:ascii="Times New Roman" w:hAnsi="Times New Roman" w:cs="Times New Roman"/>
          <w:b/>
          <w:bCs/>
          <w:color w:val="FFFFFF" w:themeColor="background1"/>
          <w:sz w:val="24"/>
          <w:szCs w:val="24"/>
        </w:rPr>
        <w:footnoteReference w:id="9"/>
      </w:r>
    </w:p>
    <w:p w:rsidR="008D6A7C" w:rsidRPr="00950401" w:rsidRDefault="008D6A7C" w:rsidP="008D6A7C">
      <w:pPr>
        <w:spacing w:after="0" w:line="360" w:lineRule="auto"/>
        <w:ind w:firstLine="360"/>
        <w:jc w:val="both"/>
        <w:rPr>
          <w:rFonts w:ascii="Times New Roman" w:hAnsi="Times New Roman" w:cs="Times New Roman"/>
          <w:sz w:val="24"/>
          <w:szCs w:val="24"/>
        </w:rPr>
      </w:pPr>
      <w:r w:rsidRPr="00950401">
        <w:rPr>
          <w:rFonts w:ascii="Times New Roman" w:hAnsi="Times New Roman" w:cs="Times New Roman"/>
          <w:sz w:val="24"/>
          <w:szCs w:val="24"/>
        </w:rPr>
        <w:t>Le poids économique des GHM est  faite par la comptabilité analytique qui est imposée pour les établissements qui participe</w:t>
      </w:r>
      <w:r>
        <w:rPr>
          <w:rFonts w:ascii="Times New Roman" w:hAnsi="Times New Roman" w:cs="Times New Roman"/>
          <w:sz w:val="24"/>
          <w:szCs w:val="24"/>
        </w:rPr>
        <w:t>nt</w:t>
      </w:r>
      <w:r w:rsidRPr="00950401">
        <w:rPr>
          <w:rFonts w:ascii="Times New Roman" w:hAnsi="Times New Roman" w:cs="Times New Roman"/>
          <w:sz w:val="24"/>
          <w:szCs w:val="24"/>
        </w:rPr>
        <w:t xml:space="preserve"> aux études national</w:t>
      </w:r>
      <w:r>
        <w:rPr>
          <w:rFonts w:ascii="Times New Roman" w:hAnsi="Times New Roman" w:cs="Times New Roman"/>
          <w:sz w:val="24"/>
          <w:szCs w:val="24"/>
        </w:rPr>
        <w:t>es,</w:t>
      </w:r>
      <w:r w:rsidRPr="00950401">
        <w:rPr>
          <w:rFonts w:ascii="Times New Roman" w:hAnsi="Times New Roman" w:cs="Times New Roman"/>
          <w:sz w:val="24"/>
          <w:szCs w:val="24"/>
        </w:rPr>
        <w:t xml:space="preserve"> il prend en compte : le cout de la structure, le cout de logistique et le cout médical.</w:t>
      </w:r>
      <w:r w:rsidR="0078430A">
        <w:rPr>
          <w:rFonts w:ascii="Times New Roman" w:hAnsi="Times New Roman" w:cs="Times New Roman"/>
          <w:sz w:val="24"/>
          <w:szCs w:val="24"/>
        </w:rPr>
        <w:t xml:space="preserve"> </w:t>
      </w:r>
    </w:p>
    <w:p w:rsidR="008D6A7C" w:rsidRDefault="008D6A7C" w:rsidP="008D6A7C">
      <w:pPr>
        <w:spacing w:after="0" w:line="360" w:lineRule="auto"/>
        <w:ind w:firstLine="360"/>
        <w:jc w:val="both"/>
        <w:rPr>
          <w:rFonts w:ascii="Times New Roman" w:hAnsi="Times New Roman" w:cs="Times New Roman"/>
          <w:color w:val="C00000"/>
          <w:sz w:val="28"/>
          <w:szCs w:val="28"/>
        </w:rPr>
      </w:pPr>
      <w:r w:rsidRPr="00950401">
        <w:rPr>
          <w:rFonts w:ascii="Times New Roman" w:hAnsi="Times New Roman" w:cs="Times New Roman"/>
          <w:sz w:val="24"/>
          <w:szCs w:val="24"/>
        </w:rPr>
        <w:t>Les informations du PMSI et la comptabilité analytique permet</w:t>
      </w:r>
      <w:r>
        <w:rPr>
          <w:rFonts w:ascii="Times New Roman" w:hAnsi="Times New Roman" w:cs="Times New Roman"/>
          <w:sz w:val="24"/>
          <w:szCs w:val="24"/>
        </w:rPr>
        <w:t xml:space="preserve">tent </w:t>
      </w:r>
      <w:r w:rsidRPr="00950401">
        <w:rPr>
          <w:rFonts w:ascii="Times New Roman" w:hAnsi="Times New Roman" w:cs="Times New Roman"/>
          <w:sz w:val="24"/>
          <w:szCs w:val="24"/>
        </w:rPr>
        <w:t xml:space="preserve"> de construire une échelle relative de couts GHM</w:t>
      </w:r>
      <w:r w:rsidRPr="00096DA7">
        <w:rPr>
          <w:rFonts w:ascii="Times New Roman" w:hAnsi="Times New Roman" w:cs="Times New Roman"/>
          <w:color w:val="C00000"/>
          <w:sz w:val="28"/>
          <w:szCs w:val="28"/>
        </w:rPr>
        <w:t xml:space="preserve">. </w:t>
      </w:r>
    </w:p>
    <w:p w:rsidR="008D6A7C" w:rsidRDefault="008D6A7C" w:rsidP="008D6A7C">
      <w:pPr>
        <w:spacing w:after="0" w:line="360" w:lineRule="auto"/>
        <w:ind w:firstLine="360"/>
        <w:jc w:val="both"/>
        <w:rPr>
          <w:rFonts w:ascii="Times New Roman" w:hAnsi="Times New Roman" w:cs="Times New Roman"/>
          <w:sz w:val="24"/>
          <w:szCs w:val="24"/>
        </w:rPr>
      </w:pPr>
      <w:r w:rsidRPr="009C4DC0">
        <w:rPr>
          <w:rFonts w:ascii="Times New Roman" w:hAnsi="Times New Roman" w:cs="Times New Roman"/>
          <w:sz w:val="24"/>
          <w:szCs w:val="24"/>
        </w:rPr>
        <w:t>On va donner un exemple sur le principe de classification par GHM qui introduit le cout et échelle</w:t>
      </w:r>
      <w:r>
        <w:rPr>
          <w:rFonts w:ascii="Times New Roman" w:hAnsi="Times New Roman" w:cs="Times New Roman"/>
          <w:sz w:val="24"/>
          <w:szCs w:val="24"/>
        </w:rPr>
        <w:t xml:space="preserve"> de pondération.</w:t>
      </w:r>
    </w:p>
    <w:p w:rsidR="008D6A7C" w:rsidRPr="009C4DC0" w:rsidRDefault="008D6A7C" w:rsidP="008D6A7C">
      <w:pPr>
        <w:spacing w:after="0" w:line="360" w:lineRule="auto"/>
        <w:ind w:firstLine="360"/>
        <w:jc w:val="center"/>
        <w:rPr>
          <w:rFonts w:ascii="Times New Roman" w:hAnsi="Times New Roman" w:cs="Times New Roman"/>
          <w:sz w:val="24"/>
          <w:szCs w:val="24"/>
        </w:rPr>
      </w:pPr>
      <w:r w:rsidRPr="009C4DC0">
        <w:rPr>
          <w:rFonts w:ascii="Times New Roman" w:hAnsi="Times New Roman" w:cs="Times New Roman"/>
          <w:b/>
          <w:bCs/>
          <w:sz w:val="24"/>
          <w:szCs w:val="24"/>
        </w:rPr>
        <w:t>Figure </w:t>
      </w:r>
      <w:r>
        <w:rPr>
          <w:rFonts w:ascii="Times New Roman" w:hAnsi="Times New Roman" w:cs="Times New Roman"/>
          <w:b/>
          <w:bCs/>
          <w:sz w:val="24"/>
          <w:szCs w:val="24"/>
        </w:rPr>
        <w:t>1</w:t>
      </w:r>
      <w:r w:rsidRPr="009C4DC0">
        <w:rPr>
          <w:rFonts w:ascii="Times New Roman" w:hAnsi="Times New Roman" w:cs="Times New Roman"/>
          <w:b/>
          <w:bCs/>
          <w:sz w:val="24"/>
          <w:szCs w:val="24"/>
        </w:rPr>
        <w:t>:</w:t>
      </w:r>
      <w:r w:rsidRPr="009C4DC0">
        <w:rPr>
          <w:rFonts w:ascii="Times New Roman" w:hAnsi="Times New Roman" w:cs="Times New Roman"/>
          <w:sz w:val="24"/>
          <w:szCs w:val="24"/>
        </w:rPr>
        <w:t xml:space="preserve"> cout d’échelle de pondération</w:t>
      </w:r>
    </w:p>
    <w:p w:rsidR="008D6A7C" w:rsidRDefault="008D6A7C" w:rsidP="008D6A7C">
      <w:pPr>
        <w:spacing w:after="0" w:line="360" w:lineRule="auto"/>
        <w:ind w:firstLine="360"/>
        <w:jc w:val="both"/>
        <w:rPr>
          <w:rFonts w:ascii="Times New Roman" w:hAnsi="Times New Roman" w:cs="Times New Roman"/>
          <w:color w:val="C00000"/>
          <w:sz w:val="28"/>
          <w:szCs w:val="28"/>
        </w:rPr>
      </w:pPr>
      <w:r>
        <w:rPr>
          <w:rFonts w:ascii="Times New Roman" w:hAnsi="Times New Roman" w:cs="Times New Roman"/>
          <w:noProof/>
          <w:color w:val="C00000"/>
          <w:sz w:val="28"/>
          <w:szCs w:val="28"/>
          <w:lang w:eastAsia="zh-CN"/>
        </w:rPr>
        <w:drawing>
          <wp:inline distT="0" distB="0" distL="0" distR="0">
            <wp:extent cx="5367909" cy="2963971"/>
            <wp:effectExtent l="19050" t="0" r="4191" b="0"/>
            <wp:docPr id="5" name="Image 0" descr="gh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hm.PNG"/>
                    <pic:cNvPicPr/>
                  </pic:nvPicPr>
                  <pic:blipFill>
                    <a:blip r:embed="rId18" cstate="print"/>
                    <a:srcRect r="6773" b="20030"/>
                    <a:stretch>
                      <a:fillRect/>
                    </a:stretch>
                  </pic:blipFill>
                  <pic:spPr>
                    <a:xfrm>
                      <a:off x="0" y="0"/>
                      <a:ext cx="5367909" cy="2963971"/>
                    </a:xfrm>
                    <a:prstGeom prst="rect">
                      <a:avLst/>
                    </a:prstGeom>
                  </pic:spPr>
                </pic:pic>
              </a:graphicData>
            </a:graphic>
          </wp:inline>
        </w:drawing>
      </w:r>
    </w:p>
    <w:p w:rsidR="008D6A7C" w:rsidRPr="009C4DC0" w:rsidRDefault="008D6A7C" w:rsidP="008D6A7C">
      <w:pPr>
        <w:spacing w:after="0" w:line="360" w:lineRule="auto"/>
        <w:ind w:firstLine="360"/>
        <w:jc w:val="both"/>
        <w:rPr>
          <w:rFonts w:ascii="Times New Roman" w:hAnsi="Times New Roman" w:cs="Times New Roman"/>
          <w:sz w:val="24"/>
          <w:szCs w:val="24"/>
        </w:rPr>
      </w:pPr>
      <w:r w:rsidRPr="009C4DC0">
        <w:rPr>
          <w:rFonts w:ascii="Times New Roman" w:hAnsi="Times New Roman" w:cs="Times New Roman"/>
          <w:b/>
          <w:bCs/>
          <w:color w:val="C00000"/>
          <w:sz w:val="28"/>
          <w:szCs w:val="28"/>
        </w:rPr>
        <w:t xml:space="preserve"> </w:t>
      </w:r>
      <w:r w:rsidRPr="009C4DC0">
        <w:rPr>
          <w:rFonts w:ascii="Times New Roman" w:hAnsi="Times New Roman" w:cs="Times New Roman"/>
          <w:b/>
          <w:bCs/>
          <w:sz w:val="24"/>
          <w:szCs w:val="24"/>
        </w:rPr>
        <w:t>Source :</w:t>
      </w:r>
      <w:r w:rsidRPr="009C4DC0">
        <w:rPr>
          <w:rFonts w:ascii="Times New Roman" w:hAnsi="Times New Roman" w:cs="Times New Roman"/>
          <w:sz w:val="24"/>
          <w:szCs w:val="24"/>
        </w:rPr>
        <w:t xml:space="preserve"> Céline D., « </w:t>
      </w:r>
      <w:r w:rsidRPr="009C4DC0">
        <w:rPr>
          <w:rFonts w:ascii="Times New Roman" w:hAnsi="Times New Roman" w:cs="Times New Roman"/>
          <w:i/>
          <w:iCs/>
          <w:sz w:val="24"/>
          <w:szCs w:val="24"/>
        </w:rPr>
        <w:t>Le savoir c’est le pouvoir l’expérimentation du PMSI psychiatrie au CHU de la Savoie </w:t>
      </w:r>
      <w:r w:rsidRPr="009C4DC0">
        <w:rPr>
          <w:rFonts w:ascii="Times New Roman" w:hAnsi="Times New Roman" w:cs="Times New Roman"/>
          <w:sz w:val="24"/>
          <w:szCs w:val="24"/>
        </w:rPr>
        <w:t>», mémoire de l’Ecole Nationale de la Santé Publique, Rennes, 2003, P.22</w:t>
      </w:r>
    </w:p>
    <w:p w:rsidR="008D6A7C" w:rsidRDefault="008D6A7C" w:rsidP="008D6A7C">
      <w:pPr>
        <w:shd w:val="clear" w:color="auto" w:fill="FFFFFF"/>
        <w:spacing w:after="0" w:line="360" w:lineRule="auto"/>
        <w:jc w:val="center"/>
        <w:rPr>
          <w:rFonts w:ascii="Times New Roman" w:hAnsi="Times New Roman" w:cs="Times New Roman"/>
          <w:b/>
          <w:bCs/>
          <w:noProof/>
          <w:sz w:val="24"/>
          <w:szCs w:val="24"/>
          <w:lang w:eastAsia="fr-FR"/>
        </w:rPr>
      </w:pPr>
    </w:p>
    <w:p w:rsidR="008D6A7C" w:rsidRDefault="008D6A7C" w:rsidP="008D6A7C">
      <w:pPr>
        <w:shd w:val="clear" w:color="auto" w:fill="FFFFFF"/>
        <w:spacing w:after="0" w:line="360" w:lineRule="auto"/>
        <w:jc w:val="center"/>
        <w:rPr>
          <w:rFonts w:ascii="Times New Roman" w:hAnsi="Times New Roman" w:cs="Times New Roman"/>
          <w:b/>
          <w:bCs/>
          <w:noProof/>
          <w:sz w:val="24"/>
          <w:szCs w:val="24"/>
          <w:lang w:eastAsia="fr-FR"/>
        </w:rPr>
      </w:pPr>
    </w:p>
    <w:p w:rsidR="008D6A7C" w:rsidRDefault="008D6A7C" w:rsidP="008D6A7C">
      <w:pPr>
        <w:shd w:val="clear" w:color="auto" w:fill="FFFFFF"/>
        <w:spacing w:after="0" w:line="360" w:lineRule="auto"/>
        <w:jc w:val="center"/>
        <w:rPr>
          <w:rFonts w:ascii="Times New Roman" w:hAnsi="Times New Roman" w:cs="Times New Roman"/>
          <w:b/>
          <w:bCs/>
          <w:noProof/>
          <w:sz w:val="24"/>
          <w:szCs w:val="24"/>
          <w:lang w:eastAsia="fr-FR"/>
        </w:rPr>
      </w:pPr>
    </w:p>
    <w:p w:rsidR="008D6A7C" w:rsidRDefault="008D6A7C" w:rsidP="008D6A7C">
      <w:pPr>
        <w:shd w:val="clear" w:color="auto" w:fill="FFFFFF"/>
        <w:spacing w:after="0" w:line="360" w:lineRule="auto"/>
        <w:jc w:val="center"/>
        <w:rPr>
          <w:rFonts w:ascii="Times New Roman" w:hAnsi="Times New Roman" w:cs="Times New Roman"/>
          <w:b/>
          <w:bCs/>
          <w:noProof/>
          <w:sz w:val="24"/>
          <w:szCs w:val="24"/>
          <w:lang w:eastAsia="fr-FR"/>
        </w:rPr>
      </w:pPr>
    </w:p>
    <w:p w:rsidR="008D6A7C" w:rsidRDefault="008D6A7C" w:rsidP="008D6A7C">
      <w:pPr>
        <w:shd w:val="clear" w:color="auto" w:fill="FFFFFF"/>
        <w:spacing w:after="0" w:line="360" w:lineRule="auto"/>
        <w:jc w:val="center"/>
        <w:rPr>
          <w:rFonts w:ascii="Times New Roman" w:hAnsi="Times New Roman" w:cs="Times New Roman"/>
          <w:b/>
          <w:bCs/>
          <w:noProof/>
          <w:sz w:val="24"/>
          <w:szCs w:val="24"/>
          <w:lang w:eastAsia="fr-FR"/>
        </w:rPr>
      </w:pPr>
    </w:p>
    <w:p w:rsidR="008D6A7C" w:rsidRDefault="008D6A7C" w:rsidP="006D7167">
      <w:pPr>
        <w:shd w:val="clear" w:color="auto" w:fill="FFFFFF"/>
        <w:spacing w:after="0" w:line="360" w:lineRule="auto"/>
        <w:jc w:val="center"/>
        <w:rPr>
          <w:rFonts w:ascii="Times New Roman" w:hAnsi="Times New Roman" w:cs="Times New Roman"/>
          <w:b/>
          <w:bCs/>
          <w:noProof/>
          <w:sz w:val="24"/>
          <w:szCs w:val="24"/>
          <w:lang w:eastAsia="fr-FR"/>
        </w:rPr>
      </w:pPr>
    </w:p>
    <w:p w:rsidR="008D6A7C" w:rsidRPr="00950401" w:rsidRDefault="008D6A7C" w:rsidP="008D6A7C">
      <w:pPr>
        <w:shd w:val="clear" w:color="auto" w:fill="FFFFFF"/>
        <w:spacing w:after="0" w:line="360" w:lineRule="auto"/>
        <w:jc w:val="center"/>
        <w:rPr>
          <w:rFonts w:ascii="Times New Roman" w:hAnsi="Times New Roman" w:cs="Times New Roman"/>
          <w:sz w:val="24"/>
          <w:szCs w:val="24"/>
        </w:rPr>
      </w:pPr>
      <w:r w:rsidRPr="00102E42">
        <w:rPr>
          <w:rFonts w:ascii="Times New Roman" w:hAnsi="Times New Roman" w:cs="Times New Roman"/>
          <w:b/>
          <w:bCs/>
          <w:noProof/>
          <w:sz w:val="24"/>
          <w:szCs w:val="24"/>
          <w:lang w:eastAsia="fr-FR"/>
        </w:rPr>
        <w:lastRenderedPageBreak/>
        <w:t>Tableux 1 :</w:t>
      </w:r>
      <w:r w:rsidRPr="00102E42">
        <w:rPr>
          <w:rFonts w:ascii="Arial" w:hAnsi="Arial"/>
          <w:color w:val="008000"/>
          <w:sz w:val="24"/>
          <w:szCs w:val="24"/>
          <w:shd w:val="clear" w:color="auto" w:fill="FFFFFF"/>
        </w:rPr>
        <w:t xml:space="preserve"> </w:t>
      </w:r>
      <w:r w:rsidRPr="00102E42">
        <w:rPr>
          <w:rStyle w:val="lev"/>
          <w:rFonts w:ascii="Times New Roman" w:hAnsi="Times New Roman" w:cs="Times New Roman"/>
          <w:sz w:val="24"/>
          <w:szCs w:val="24"/>
          <w:shd w:val="clear" w:color="auto" w:fill="FFFFFF"/>
        </w:rPr>
        <w:t xml:space="preserve">Extrait de </w:t>
      </w:r>
      <w:r w:rsidRPr="004C3AB5">
        <w:rPr>
          <w:rStyle w:val="lev"/>
          <w:rFonts w:ascii="Times New Roman" w:hAnsi="Times New Roman" w:cs="Times New Roman"/>
          <w:sz w:val="24"/>
          <w:szCs w:val="24"/>
          <w:shd w:val="clear" w:color="auto" w:fill="FFFFFF"/>
        </w:rPr>
        <w:t>l’échelle</w:t>
      </w:r>
      <w:r w:rsidRPr="00102E42">
        <w:rPr>
          <w:rStyle w:val="lev"/>
          <w:rFonts w:ascii="Times New Roman" w:hAnsi="Times New Roman" w:cs="Times New Roman"/>
          <w:sz w:val="24"/>
          <w:szCs w:val="24"/>
          <w:shd w:val="clear" w:color="auto" w:fill="FFFFFF"/>
        </w:rPr>
        <w:t xml:space="preserve"> relative de coûts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9"/>
        <w:gridCol w:w="971"/>
        <w:gridCol w:w="6278"/>
      </w:tblGrid>
      <w:tr w:rsidR="008D6A7C" w:rsidRPr="00D4404D" w:rsidTr="00D14AB4">
        <w:trPr>
          <w:trHeight w:val="425"/>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ISA</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GHM</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Libellé </w:t>
            </w:r>
          </w:p>
        </w:tc>
      </w:tr>
      <w:tr w:rsidR="008D6A7C" w:rsidRPr="00D4404D" w:rsidTr="00D14AB4">
        <w:trPr>
          <w:trHeight w:val="851"/>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2400</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368</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Mastectomies totales pour tumeur maligne </w:t>
            </w:r>
          </w:p>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âge supérieur a 69 ans et /ou CMA</w:t>
            </w:r>
          </w:p>
        </w:tc>
      </w:tr>
      <w:tr w:rsidR="008D6A7C" w:rsidRPr="00D4404D" w:rsidTr="00D14AB4">
        <w:trPr>
          <w:trHeight w:val="851"/>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2099</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369</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Mastectomie totales pour tumeur maligne </w:t>
            </w:r>
          </w:p>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âge inferieure à 70 sans CMA</w:t>
            </w:r>
          </w:p>
        </w:tc>
      </w:tr>
      <w:tr w:rsidR="008D6A7C" w:rsidRPr="00D4404D" w:rsidTr="00D14AB4">
        <w:trPr>
          <w:trHeight w:val="832"/>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1735</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370</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Mastectomie subtotales pour tumeur maligne</w:t>
            </w:r>
          </w:p>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 âge supérieur à 69ans et/ou CMA</w:t>
            </w:r>
          </w:p>
        </w:tc>
      </w:tr>
      <w:tr w:rsidR="008D6A7C" w:rsidRPr="00D4404D" w:rsidTr="00D14AB4">
        <w:trPr>
          <w:trHeight w:val="851"/>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1580</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371</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Mastectomie subtotales pour tumeur maligne </w:t>
            </w:r>
          </w:p>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âge inferieure à 70 sans CMA </w:t>
            </w:r>
          </w:p>
        </w:tc>
      </w:tr>
      <w:tr w:rsidR="008D6A7C" w:rsidRPr="00D4404D" w:rsidTr="00D14AB4">
        <w:trPr>
          <w:trHeight w:val="851"/>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1406</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388</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Tumeurs malignes des seins </w:t>
            </w:r>
          </w:p>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Age supérieur à 69ans et/ou CMA</w:t>
            </w:r>
          </w:p>
        </w:tc>
      </w:tr>
      <w:tr w:rsidR="008D6A7C" w:rsidRPr="00D4404D" w:rsidTr="00D14AB4">
        <w:trPr>
          <w:trHeight w:val="851"/>
          <w:jc w:val="center"/>
        </w:trPr>
        <w:tc>
          <w:tcPr>
            <w:tcW w:w="939"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1077</w:t>
            </w:r>
          </w:p>
        </w:tc>
        <w:tc>
          <w:tcPr>
            <w:tcW w:w="971"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389</w:t>
            </w:r>
          </w:p>
        </w:tc>
        <w:tc>
          <w:tcPr>
            <w:tcW w:w="6278" w:type="dxa"/>
          </w:tcPr>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 xml:space="preserve">Tumeurs malignes des seins </w:t>
            </w:r>
          </w:p>
          <w:p w:rsidR="008D6A7C" w:rsidRPr="00D4404D" w:rsidRDefault="008D6A7C" w:rsidP="00563BEF">
            <w:pPr>
              <w:spacing w:after="0" w:line="360" w:lineRule="auto"/>
              <w:jc w:val="both"/>
              <w:rPr>
                <w:rFonts w:ascii="Times New Roman" w:hAnsi="Times New Roman" w:cs="Times New Roman"/>
                <w:sz w:val="24"/>
                <w:szCs w:val="24"/>
              </w:rPr>
            </w:pPr>
            <w:r w:rsidRPr="00D4404D">
              <w:rPr>
                <w:rFonts w:ascii="Times New Roman" w:hAnsi="Times New Roman" w:cs="Times New Roman"/>
                <w:sz w:val="24"/>
                <w:szCs w:val="24"/>
              </w:rPr>
              <w:t>Age inferieure à 70 sans CMA</w:t>
            </w:r>
          </w:p>
        </w:tc>
      </w:tr>
    </w:tbl>
    <w:p w:rsidR="008D6A7C" w:rsidRPr="008B6B72" w:rsidRDefault="008D6A7C" w:rsidP="008D6A7C">
      <w:pPr>
        <w:spacing w:line="360" w:lineRule="auto"/>
        <w:jc w:val="both"/>
        <w:rPr>
          <w:rFonts w:ascii="Times New Roman" w:hAnsi="Times New Roman" w:cs="Times New Roman"/>
          <w:noProof/>
          <w:sz w:val="24"/>
          <w:szCs w:val="24"/>
          <w:lang w:eastAsia="fr-FR"/>
        </w:rPr>
      </w:pPr>
      <w:r w:rsidRPr="008B6B72">
        <w:rPr>
          <w:rFonts w:ascii="Times New Roman" w:hAnsi="Times New Roman" w:cs="Times New Roman"/>
          <w:b/>
          <w:bCs/>
          <w:noProof/>
          <w:sz w:val="24"/>
          <w:szCs w:val="24"/>
          <w:lang w:eastAsia="fr-FR"/>
        </w:rPr>
        <w:t>Source :</w:t>
      </w:r>
      <w:r w:rsidRPr="008B6B72">
        <w:rPr>
          <w:rFonts w:ascii="Times New Roman" w:hAnsi="Times New Roman" w:cs="Times New Roman"/>
          <w:noProof/>
          <w:sz w:val="24"/>
          <w:szCs w:val="24"/>
          <w:lang w:eastAsia="fr-FR"/>
        </w:rPr>
        <w:t xml:space="preserve"> </w:t>
      </w:r>
      <w:hyperlink r:id="rId19" w:history="1">
        <w:r w:rsidRPr="008B6B72">
          <w:rPr>
            <w:rStyle w:val="Lienhypertexte"/>
            <w:rFonts w:ascii="Times New Roman" w:hAnsi="Times New Roman" w:cs="Times New Roman"/>
            <w:sz w:val="24"/>
            <w:szCs w:val="24"/>
          </w:rPr>
          <w:t>https://www.medcost.fr/html/pmsi_pm/utilisationbudg.htm</w:t>
        </w:r>
      </w:hyperlink>
      <w:r w:rsidRPr="008B6B72">
        <w:rPr>
          <w:rFonts w:ascii="Times New Roman" w:hAnsi="Times New Roman" w:cs="Times New Roman"/>
          <w:sz w:val="24"/>
          <w:szCs w:val="24"/>
        </w:rPr>
        <w:t xml:space="preserve"> , le 01/03/2020 à 17:00</w:t>
      </w:r>
    </w:p>
    <w:p w:rsidR="008D6A7C" w:rsidRDefault="008D6A7C" w:rsidP="008D6A7C">
      <w:pPr>
        <w:spacing w:line="360" w:lineRule="auto"/>
        <w:ind w:firstLine="708"/>
        <w:jc w:val="both"/>
        <w:rPr>
          <w:rFonts w:ascii="Times New Roman" w:hAnsi="Times New Roman" w:cs="Times New Roman"/>
          <w:noProof/>
          <w:sz w:val="24"/>
          <w:szCs w:val="24"/>
          <w:lang w:eastAsia="fr-FR"/>
        </w:rPr>
      </w:pPr>
      <w:r>
        <w:rPr>
          <w:rFonts w:ascii="Times New Roman" w:hAnsi="Times New Roman" w:cs="Times New Roman"/>
          <w:noProof/>
          <w:sz w:val="24"/>
          <w:szCs w:val="24"/>
          <w:lang w:eastAsia="fr-FR"/>
        </w:rPr>
        <w:t>La somme des GHMdans l’établissement multipliée  par leurs poids économique relatifs nous donne la valeur de ISA , qui permet du moduler le financement des établissements.</w:t>
      </w:r>
    </w:p>
    <w:p w:rsidR="008D6A7C" w:rsidRPr="006332D8" w:rsidRDefault="008D6A7C" w:rsidP="008D6A7C">
      <w:pPr>
        <w:spacing w:line="360" w:lineRule="auto"/>
        <w:jc w:val="both"/>
        <w:rPr>
          <w:rFonts w:ascii="Times New Roman" w:hAnsi="Times New Roman" w:cs="Times New Roman"/>
          <w:sz w:val="24"/>
          <w:szCs w:val="24"/>
        </w:rPr>
      </w:pPr>
      <w:r w:rsidRPr="008B6B72">
        <w:rPr>
          <w:rFonts w:ascii="Times New Roman" w:hAnsi="Times New Roman" w:cs="Times New Roman"/>
          <w:b/>
          <w:bCs/>
          <w:sz w:val="24"/>
          <w:szCs w:val="24"/>
        </w:rPr>
        <w:t xml:space="preserve"> Le cout de point ISA</w:t>
      </w:r>
      <w:r>
        <w:rPr>
          <w:rFonts w:ascii="Times New Roman" w:hAnsi="Times New Roman" w:cs="Times New Roman"/>
          <w:sz w:val="24"/>
          <w:szCs w:val="24"/>
        </w:rPr>
        <w:t> : dans le but  d’avoir un budget équivalant à tous les établissements on utilise la tarification par PMSI    ; l’utilisation du PMSI permet  donc une harmonisation des budgets hospitaliers sur une longue période</w:t>
      </w:r>
      <w:r w:rsidRPr="004C3AB5">
        <w:rPr>
          <w:rStyle w:val="Appelnotedebasdep"/>
          <w:rFonts w:ascii="Times New Roman" w:hAnsi="Times New Roman" w:cs="Times New Roman"/>
          <w:color w:val="FFFFFF"/>
          <w:shd w:val="clear" w:color="auto" w:fill="FFFFFF"/>
        </w:rPr>
        <w:footnoteReference w:id="10"/>
      </w:r>
      <w:r>
        <w:rPr>
          <w:rFonts w:ascii="Times New Roman" w:hAnsi="Times New Roman" w:cs="Times New Roman"/>
          <w:sz w:val="24"/>
          <w:szCs w:val="24"/>
          <w:vertAlign w:val="superscript"/>
        </w:rPr>
        <w:t>1</w:t>
      </w:r>
      <w:r>
        <w:rPr>
          <w:rFonts w:ascii="Times New Roman" w:hAnsi="Times New Roman" w:cs="Times New Roman"/>
          <w:sz w:val="24"/>
          <w:szCs w:val="24"/>
        </w:rPr>
        <w:t>.</w:t>
      </w:r>
    </w:p>
    <w:p w:rsidR="008D6A7C" w:rsidRPr="00102E42" w:rsidRDefault="008D6A7C" w:rsidP="008D6A7C">
      <w:pPr>
        <w:pStyle w:val="Paragraphedeliste"/>
        <w:numPr>
          <w:ilvl w:val="1"/>
          <w:numId w:val="17"/>
        </w:numPr>
        <w:spacing w:after="200" w:line="360" w:lineRule="auto"/>
        <w:ind w:left="1418" w:hanging="709"/>
        <w:jc w:val="both"/>
        <w:rPr>
          <w:rFonts w:ascii="Times New Roman" w:hAnsi="Times New Roman" w:cs="Times New Roman"/>
          <w:sz w:val="24"/>
          <w:szCs w:val="24"/>
        </w:rPr>
      </w:pPr>
      <w:r w:rsidRPr="00102E42">
        <w:rPr>
          <w:rFonts w:ascii="Times New Roman" w:hAnsi="Times New Roman" w:cs="Times New Roman"/>
          <w:b/>
          <w:bCs/>
          <w:sz w:val="24"/>
          <w:szCs w:val="24"/>
        </w:rPr>
        <w:t xml:space="preserve">Couts de pathologie hospitalière : </w:t>
      </w:r>
    </w:p>
    <w:p w:rsidR="008D6A7C" w:rsidRDefault="008D6A7C" w:rsidP="008D6A7C">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Grace au PMSI on peut mesurer le produit hospitalier de façon précise et cela par la définition du GHM. On peut définir 25 CMD (catégorie majeur de diagnostique) et 5 CM (catégorie majeur), voir le prochain point sur les GHM </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8D6A7C" w:rsidRDefault="008D6A7C" w:rsidP="008D6A7C">
      <w:pPr>
        <w:spacing w:line="360" w:lineRule="auto"/>
        <w:ind w:firstLine="680"/>
        <w:jc w:val="both"/>
        <w:rPr>
          <w:rFonts w:ascii="Times New Roman" w:hAnsi="Times New Roman" w:cs="Times New Roman"/>
          <w:sz w:val="24"/>
          <w:szCs w:val="24"/>
        </w:rPr>
      </w:pPr>
    </w:p>
    <w:p w:rsidR="008D6A7C" w:rsidRDefault="008D6A7C" w:rsidP="008D6A7C">
      <w:pPr>
        <w:spacing w:line="360" w:lineRule="auto"/>
        <w:jc w:val="both"/>
        <w:rPr>
          <w:rFonts w:ascii="Times New Roman" w:hAnsi="Times New Roman" w:cs="Times New Roman"/>
          <w:sz w:val="24"/>
          <w:szCs w:val="24"/>
        </w:rPr>
      </w:pPr>
    </w:p>
    <w:p w:rsidR="008D6A7C" w:rsidRDefault="008D6A7C" w:rsidP="006D7167">
      <w:pPr>
        <w:tabs>
          <w:tab w:val="left" w:pos="1134"/>
          <w:tab w:val="left" w:pos="1276"/>
        </w:tabs>
        <w:spacing w:line="360" w:lineRule="auto"/>
        <w:ind w:firstLine="680"/>
        <w:jc w:val="both"/>
        <w:rPr>
          <w:rFonts w:ascii="Times New Roman" w:hAnsi="Times New Roman" w:cs="Times New Roman"/>
          <w:sz w:val="24"/>
          <w:szCs w:val="24"/>
        </w:rPr>
      </w:pPr>
    </w:p>
    <w:p w:rsidR="008D6A7C" w:rsidRPr="00663FCC" w:rsidRDefault="008D6A7C" w:rsidP="00D14AB4">
      <w:pPr>
        <w:pStyle w:val="Paragraphedeliste"/>
        <w:numPr>
          <w:ilvl w:val="1"/>
          <w:numId w:val="17"/>
        </w:numPr>
        <w:spacing w:after="200" w:line="360" w:lineRule="auto"/>
        <w:ind w:left="1418" w:hanging="709"/>
        <w:jc w:val="both"/>
        <w:rPr>
          <w:rFonts w:ascii="Times New Roman" w:hAnsi="Times New Roman" w:cs="Times New Roman"/>
          <w:sz w:val="24"/>
          <w:szCs w:val="24"/>
        </w:rPr>
      </w:pPr>
      <w:r>
        <w:rPr>
          <w:rFonts w:ascii="Times New Roman" w:hAnsi="Times New Roman" w:cs="Times New Roman"/>
          <w:b/>
          <w:bCs/>
          <w:sz w:val="24"/>
          <w:szCs w:val="24"/>
        </w:rPr>
        <w:lastRenderedPageBreak/>
        <w:t>Utilisation stratégique d</w:t>
      </w:r>
      <w:r w:rsidRPr="00663FCC">
        <w:rPr>
          <w:rFonts w:ascii="Times New Roman" w:hAnsi="Times New Roman" w:cs="Times New Roman"/>
          <w:b/>
          <w:bCs/>
          <w:sz w:val="24"/>
          <w:szCs w:val="24"/>
        </w:rPr>
        <w:t>u PMSI </w:t>
      </w:r>
      <w:r>
        <w:rPr>
          <w:rFonts w:ascii="Times New Roman" w:hAnsi="Times New Roman" w:cs="Times New Roman"/>
          <w:b/>
          <w:bCs/>
          <w:sz w:val="24"/>
          <w:szCs w:val="24"/>
          <w:vertAlign w:val="superscript"/>
        </w:rPr>
        <w:t>1</w:t>
      </w:r>
      <w:r w:rsidRPr="00663FCC">
        <w:rPr>
          <w:rFonts w:ascii="Times New Roman" w:hAnsi="Times New Roman" w:cs="Times New Roman"/>
          <w:b/>
          <w:bCs/>
          <w:sz w:val="24"/>
          <w:szCs w:val="24"/>
        </w:rPr>
        <w:t>:</w:t>
      </w:r>
    </w:p>
    <w:p w:rsidR="008D6A7C" w:rsidRPr="001B71C9" w:rsidRDefault="008D6A7C" w:rsidP="008D6A7C">
      <w:pPr>
        <w:spacing w:line="360" w:lineRule="auto"/>
        <w:ind w:firstLine="680"/>
        <w:jc w:val="both"/>
        <w:rPr>
          <w:rFonts w:ascii="Times New Roman" w:hAnsi="Times New Roman" w:cs="Times New Roman"/>
          <w:sz w:val="24"/>
          <w:szCs w:val="24"/>
        </w:rPr>
      </w:pPr>
      <w:r w:rsidRPr="001B71C9">
        <w:rPr>
          <w:rFonts w:ascii="Times New Roman" w:hAnsi="Times New Roman" w:cs="Times New Roman"/>
          <w:sz w:val="24"/>
          <w:szCs w:val="24"/>
        </w:rPr>
        <w:t xml:space="preserve">Les économistes de la santé recommandent l’utilisation de PMSI dans l’analyse des couts pour les utilisations médicales et épidémiologiques et la valorisation des études économiques. </w:t>
      </w:r>
    </w:p>
    <w:p w:rsidR="008D6A7C" w:rsidRPr="001B71C9" w:rsidRDefault="008D6A7C" w:rsidP="008D6A7C">
      <w:pPr>
        <w:spacing w:line="360" w:lineRule="auto"/>
        <w:ind w:firstLine="680"/>
        <w:jc w:val="both"/>
        <w:rPr>
          <w:rFonts w:ascii="Times New Roman" w:hAnsi="Times New Roman" w:cs="Times New Roman"/>
          <w:sz w:val="24"/>
          <w:szCs w:val="24"/>
        </w:rPr>
      </w:pPr>
      <w:r w:rsidRPr="001B71C9">
        <w:rPr>
          <w:rFonts w:ascii="Times New Roman" w:hAnsi="Times New Roman" w:cs="Times New Roman"/>
          <w:sz w:val="24"/>
          <w:szCs w:val="24"/>
        </w:rPr>
        <w:t>La base de données médicalisé</w:t>
      </w:r>
      <w:r>
        <w:rPr>
          <w:rFonts w:ascii="Times New Roman" w:hAnsi="Times New Roman" w:cs="Times New Roman"/>
          <w:sz w:val="24"/>
          <w:szCs w:val="24"/>
        </w:rPr>
        <w:t xml:space="preserve">e </w:t>
      </w:r>
      <w:r w:rsidRPr="001B71C9">
        <w:rPr>
          <w:rFonts w:ascii="Times New Roman" w:hAnsi="Times New Roman" w:cs="Times New Roman"/>
          <w:sz w:val="24"/>
          <w:szCs w:val="24"/>
        </w:rPr>
        <w:t xml:space="preserve"> générée par le PMSI peut servir </w:t>
      </w:r>
      <w:r>
        <w:rPr>
          <w:rFonts w:ascii="Times New Roman" w:hAnsi="Times New Roman" w:cs="Times New Roman"/>
          <w:sz w:val="24"/>
          <w:szCs w:val="24"/>
        </w:rPr>
        <w:t xml:space="preserve">à </w:t>
      </w:r>
      <w:r w:rsidRPr="001B71C9">
        <w:rPr>
          <w:rFonts w:ascii="Times New Roman" w:hAnsi="Times New Roman" w:cs="Times New Roman"/>
          <w:sz w:val="24"/>
          <w:szCs w:val="24"/>
        </w:rPr>
        <w:t xml:space="preserve"> mettre en place un tableau de bord qui est un outil d’aide statistique et d’avoir des informations utile</w:t>
      </w:r>
      <w:r>
        <w:rPr>
          <w:rFonts w:ascii="Times New Roman" w:hAnsi="Times New Roman" w:cs="Times New Roman"/>
          <w:sz w:val="24"/>
          <w:szCs w:val="24"/>
        </w:rPr>
        <w:t xml:space="preserve">s </w:t>
      </w:r>
      <w:r w:rsidRPr="001B71C9">
        <w:rPr>
          <w:rFonts w:ascii="Times New Roman" w:hAnsi="Times New Roman" w:cs="Times New Roman"/>
          <w:sz w:val="24"/>
          <w:szCs w:val="24"/>
        </w:rPr>
        <w:t xml:space="preserve"> pour les praticiens et les gestionnaires</w:t>
      </w:r>
      <w:r>
        <w:rPr>
          <w:rFonts w:ascii="Times New Roman" w:hAnsi="Times New Roman" w:cs="Times New Roman"/>
          <w:sz w:val="24"/>
          <w:szCs w:val="24"/>
        </w:rPr>
        <w:t xml:space="preserve">. L </w:t>
      </w:r>
      <w:r w:rsidRPr="001B71C9">
        <w:rPr>
          <w:rFonts w:ascii="Times New Roman" w:hAnsi="Times New Roman" w:cs="Times New Roman"/>
          <w:sz w:val="24"/>
          <w:szCs w:val="24"/>
        </w:rPr>
        <w:t>a connaissance d</w:t>
      </w:r>
      <w:r>
        <w:rPr>
          <w:rFonts w:ascii="Times New Roman" w:hAnsi="Times New Roman" w:cs="Times New Roman"/>
          <w:sz w:val="24"/>
          <w:szCs w:val="24"/>
        </w:rPr>
        <w:t xml:space="preserve">u </w:t>
      </w:r>
      <w:r w:rsidRPr="001B71C9">
        <w:rPr>
          <w:rFonts w:ascii="Times New Roman" w:hAnsi="Times New Roman" w:cs="Times New Roman"/>
          <w:sz w:val="24"/>
          <w:szCs w:val="24"/>
        </w:rPr>
        <w:t xml:space="preserve"> type de pathologie permet</w:t>
      </w:r>
      <w:r>
        <w:rPr>
          <w:rFonts w:ascii="Times New Roman" w:hAnsi="Times New Roman" w:cs="Times New Roman"/>
          <w:sz w:val="24"/>
          <w:szCs w:val="24"/>
        </w:rPr>
        <w:t xml:space="preserve"> également </w:t>
      </w:r>
      <w:r w:rsidRPr="001B71C9">
        <w:rPr>
          <w:rFonts w:ascii="Times New Roman" w:hAnsi="Times New Roman" w:cs="Times New Roman"/>
          <w:sz w:val="24"/>
          <w:szCs w:val="24"/>
        </w:rPr>
        <w:t xml:space="preserve"> une action marketing. L’utilisation de la cartographie facilite</w:t>
      </w:r>
      <w:r>
        <w:rPr>
          <w:rFonts w:ascii="Times New Roman" w:hAnsi="Times New Roman" w:cs="Times New Roman"/>
          <w:sz w:val="24"/>
          <w:szCs w:val="24"/>
        </w:rPr>
        <w:t xml:space="preserve"> aussi </w:t>
      </w:r>
      <w:r w:rsidRPr="001B71C9">
        <w:rPr>
          <w:rFonts w:ascii="Times New Roman" w:hAnsi="Times New Roman" w:cs="Times New Roman"/>
          <w:sz w:val="24"/>
          <w:szCs w:val="24"/>
        </w:rPr>
        <w:t xml:space="preserve"> la lecture de l’origine des recrutements</w:t>
      </w:r>
      <w:r>
        <w:rPr>
          <w:rFonts w:ascii="Times New Roman" w:hAnsi="Times New Roman" w:cs="Times New Roman"/>
          <w:sz w:val="24"/>
          <w:szCs w:val="24"/>
        </w:rPr>
        <w:t xml:space="preserve"> pour </w:t>
      </w:r>
      <w:r w:rsidRPr="001B71C9">
        <w:rPr>
          <w:rFonts w:ascii="Times New Roman" w:hAnsi="Times New Roman" w:cs="Times New Roman"/>
          <w:sz w:val="24"/>
          <w:szCs w:val="24"/>
        </w:rPr>
        <w:t xml:space="preserve"> trouv</w:t>
      </w:r>
      <w:r>
        <w:rPr>
          <w:rFonts w:ascii="Times New Roman" w:hAnsi="Times New Roman" w:cs="Times New Roman"/>
          <w:sz w:val="24"/>
          <w:szCs w:val="24"/>
        </w:rPr>
        <w:t>er</w:t>
      </w:r>
      <w:r w:rsidRPr="001B71C9">
        <w:rPr>
          <w:rFonts w:ascii="Times New Roman" w:hAnsi="Times New Roman" w:cs="Times New Roman"/>
          <w:sz w:val="24"/>
          <w:szCs w:val="24"/>
        </w:rPr>
        <w:t xml:space="preserve"> les services</w:t>
      </w:r>
      <w:r>
        <w:rPr>
          <w:rFonts w:ascii="Times New Roman" w:hAnsi="Times New Roman" w:cs="Times New Roman"/>
          <w:sz w:val="24"/>
          <w:szCs w:val="24"/>
        </w:rPr>
        <w:t xml:space="preserve"> et</w:t>
      </w:r>
      <w:r w:rsidRPr="001B71C9">
        <w:rPr>
          <w:rFonts w:ascii="Times New Roman" w:hAnsi="Times New Roman" w:cs="Times New Roman"/>
          <w:sz w:val="24"/>
          <w:szCs w:val="24"/>
        </w:rPr>
        <w:t xml:space="preserve"> spécialités de renommée régionale. La loi a fait que construire une base de données médicalisée et obligatoire pour tous les établissements hospitaliers</w:t>
      </w:r>
      <w:r>
        <w:rPr>
          <w:rFonts w:ascii="Times New Roman" w:hAnsi="Times New Roman" w:cs="Times New Roman"/>
          <w:sz w:val="24"/>
          <w:szCs w:val="24"/>
        </w:rPr>
        <w:t>.</w:t>
      </w:r>
      <w:r w:rsidRPr="00E97237">
        <w:rPr>
          <w:rStyle w:val="Appelnotedebasdep"/>
          <w:rFonts w:ascii="Times New Roman" w:hAnsi="Times New Roman" w:cs="Times New Roman"/>
          <w:color w:val="FFFFFF"/>
        </w:rPr>
        <w:footnoteReference w:id="11"/>
      </w:r>
    </w:p>
    <w:p w:rsidR="008D6A7C" w:rsidRPr="00663FCC" w:rsidRDefault="0032644B" w:rsidP="0032644B">
      <w:pPr>
        <w:pStyle w:val="Paragraphedeliste"/>
        <w:numPr>
          <w:ilvl w:val="1"/>
          <w:numId w:val="17"/>
        </w:numPr>
        <w:tabs>
          <w:tab w:val="left" w:pos="1134"/>
          <w:tab w:val="left" w:pos="1276"/>
        </w:tabs>
        <w:spacing w:after="200"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8D6A7C" w:rsidRPr="00663FCC">
        <w:rPr>
          <w:rFonts w:ascii="Times New Roman" w:hAnsi="Times New Roman" w:cs="Times New Roman"/>
          <w:b/>
          <w:bCs/>
          <w:sz w:val="24"/>
          <w:szCs w:val="24"/>
        </w:rPr>
        <w:t>L’utilisation dans les études pharmaco-économique </w:t>
      </w:r>
      <w:r w:rsidR="008D6A7C">
        <w:rPr>
          <w:rFonts w:ascii="Times New Roman" w:hAnsi="Times New Roman" w:cs="Times New Roman"/>
          <w:b/>
          <w:bCs/>
          <w:sz w:val="24"/>
          <w:szCs w:val="24"/>
          <w:vertAlign w:val="superscript"/>
        </w:rPr>
        <w:t>2</w:t>
      </w:r>
      <w:r w:rsidR="008D6A7C" w:rsidRPr="00663FCC">
        <w:rPr>
          <w:rFonts w:ascii="Times New Roman" w:hAnsi="Times New Roman" w:cs="Times New Roman"/>
          <w:b/>
          <w:bCs/>
          <w:sz w:val="24"/>
          <w:szCs w:val="24"/>
        </w:rPr>
        <w:t>:</w:t>
      </w:r>
    </w:p>
    <w:p w:rsidR="008D6A7C" w:rsidRDefault="008D6A7C" w:rsidP="008D6A7C">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Les dépenses des hôpitaux représentent le poste le plus important des dépenses de santé. Les informations les plus essentielles dans les  l’étude médicaux économique est le cout moyen complet qui est décomposées en composantes (personnel médical, infirmiers, les actes médicaux-techniques ….)  Permet de distinguer entre les postes fixes et variables.</w:t>
      </w:r>
    </w:p>
    <w:p w:rsidR="008D6A7C" w:rsidRPr="006332D8" w:rsidRDefault="008D6A7C" w:rsidP="008D6A7C">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Pour un hôpital on peut considérer à  qu’a court terme les postes variables auront des changements  prévisibles au niveau des dépenses lorsque nous  analysons un nouveau protocole de soins. Pour les postes fixes il sera plus difficile de cette mise en évidence. Réduire la durée du séjour pour un GHM n’a de l intérêt que lorsqu’on consacre le temps dégagé pour une autre activité.</w:t>
      </w:r>
    </w:p>
    <w:p w:rsidR="008D6A7C" w:rsidRPr="00950401" w:rsidRDefault="008D6A7C" w:rsidP="008D6A7C">
      <w:pPr>
        <w:pStyle w:val="Paragraphedeliste"/>
        <w:numPr>
          <w:ilvl w:val="0"/>
          <w:numId w:val="6"/>
        </w:numPr>
        <w:tabs>
          <w:tab w:val="left" w:pos="1134"/>
          <w:tab w:val="left" w:pos="1276"/>
        </w:tabs>
        <w:spacing w:after="200" w:line="360" w:lineRule="auto"/>
        <w:jc w:val="both"/>
        <w:rPr>
          <w:rFonts w:ascii="Times New Roman" w:hAnsi="Times New Roman" w:cs="Times New Roman"/>
          <w:b/>
          <w:bCs/>
          <w:sz w:val="26"/>
          <w:szCs w:val="26"/>
        </w:rPr>
      </w:pPr>
      <w:r>
        <w:rPr>
          <w:rFonts w:ascii="Times New Roman" w:hAnsi="Times New Roman" w:cs="Times New Roman"/>
          <w:b/>
          <w:bCs/>
          <w:sz w:val="26"/>
          <w:szCs w:val="26"/>
        </w:rPr>
        <w:t>Extension de champ de PMSI </w:t>
      </w:r>
      <w:r>
        <w:rPr>
          <w:rFonts w:ascii="Times New Roman" w:hAnsi="Times New Roman" w:cs="Times New Roman"/>
          <w:b/>
          <w:bCs/>
          <w:sz w:val="26"/>
          <w:szCs w:val="26"/>
          <w:vertAlign w:val="superscript"/>
        </w:rPr>
        <w:t>3</w:t>
      </w:r>
      <w:r>
        <w:rPr>
          <w:rFonts w:ascii="Times New Roman" w:hAnsi="Times New Roman" w:cs="Times New Roman"/>
          <w:b/>
          <w:bCs/>
          <w:sz w:val="26"/>
          <w:szCs w:val="26"/>
        </w:rPr>
        <w:t>:</w:t>
      </w:r>
    </w:p>
    <w:p w:rsidR="008D6A7C" w:rsidRDefault="008D6A7C" w:rsidP="008D6A7C">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PMSI est un outil de l’allocation budgétaire et de description de l’activité médicale, pour cela  nous allons  décrire  cette question en quelques points résumés comme suit :</w:t>
      </w:r>
    </w:p>
    <w:p w:rsidR="008D6A7C" w:rsidRDefault="008D6A7C" w:rsidP="008D6A7C">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-L’objectif de caractérisation des activités hospitalières  est le plus essentiel du PMSI pour une meilleure allocation budgétaire.</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lastRenderedPageBreak/>
        <w:t>-Le MCO est la première classification d’activité  où la pratique médicale se prête bien à la classification médicaux-économique.</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 classification DRG/GHM</w:t>
      </w:r>
      <w:r w:rsidR="000D3CC5">
        <w:rPr>
          <w:rFonts w:ascii="Times New Roman" w:hAnsi="Times New Roman" w:cs="Times New Roman"/>
          <w:sz w:val="24"/>
          <w:szCs w:val="24"/>
        </w:rPr>
        <w:t xml:space="preserve">  </w:t>
      </w:r>
      <w:r>
        <w:rPr>
          <w:rFonts w:ascii="Times New Roman" w:hAnsi="Times New Roman" w:cs="Times New Roman"/>
          <w:sz w:val="24"/>
          <w:szCs w:val="24"/>
        </w:rPr>
        <w:t xml:space="preserve"> a des épisodes de prise en charge standardisé. En effet   par la caractéristique liée au malade et le mode de prise en charge il est possible de définir le CSH. A cet effet  on peut envisager une rémunération forfaitaire qui est indépendante de la durée de séjour.  Elle englobe les frais entrainés par le séjour dans un hôpital et cette rémunération peut s’appliquer juste pour MCO. </w:t>
      </w:r>
    </w:p>
    <w:p w:rsidR="00CE05E7" w:rsidRDefault="00CE05E7" w:rsidP="00CE05E7">
      <w:pPr>
        <w:tabs>
          <w:tab w:val="left" w:pos="1134"/>
          <w:tab w:val="left" w:pos="1276"/>
        </w:tabs>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ab/>
        <w:t>3.1-</w:t>
      </w:r>
      <w:r w:rsidR="0032644B">
        <w:rPr>
          <w:rFonts w:ascii="Times New Roman" w:hAnsi="Times New Roman" w:cs="Times New Roman"/>
          <w:b/>
          <w:bCs/>
          <w:sz w:val="24"/>
          <w:szCs w:val="24"/>
        </w:rPr>
        <w:t xml:space="preserve">  </w:t>
      </w:r>
      <w:r>
        <w:rPr>
          <w:rFonts w:ascii="Times New Roman" w:hAnsi="Times New Roman" w:cs="Times New Roman"/>
          <w:b/>
          <w:bCs/>
          <w:sz w:val="24"/>
          <w:szCs w:val="24"/>
        </w:rPr>
        <w:t xml:space="preserve"> Ambulatoire </w:t>
      </w:r>
      <w:r>
        <w:rPr>
          <w:rFonts w:ascii="Times New Roman" w:hAnsi="Times New Roman" w:cs="Times New Roman"/>
          <w:b/>
          <w:bCs/>
          <w:sz w:val="24"/>
          <w:szCs w:val="24"/>
          <w:vertAlign w:val="superscript"/>
        </w:rPr>
        <w:t>1</w:t>
      </w:r>
      <w:r>
        <w:rPr>
          <w:rFonts w:ascii="Times New Roman" w:hAnsi="Times New Roman" w:cs="Times New Roman"/>
          <w:b/>
          <w:bCs/>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passage à l’hôpital est de moins 24 heures, la prestation est limité à un acte médico-technique.</w:t>
      </w:r>
    </w:p>
    <w:p w:rsidR="00CE05E7" w:rsidRDefault="0032644B"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L’o</w:t>
      </w:r>
      <w:r w:rsidR="00CE05E7">
        <w:rPr>
          <w:rFonts w:ascii="Times New Roman" w:hAnsi="Times New Roman" w:cs="Times New Roman"/>
          <w:sz w:val="24"/>
          <w:szCs w:val="24"/>
        </w:rPr>
        <w:t xml:space="preserve">ptique d’allocation budgétaire : une classification de l’activité ambulatoire ne peut pas s’attacher à définir des prises en charge standardisées. Il n’existe pas une description détaillée de tous les actes  de ce fait on pourra  faire appel  à une  prise en charge  standard de l’acte qui est un forfait liés au différents charge pendant la réalisation de l’acte. L’Amérique a mis  en place un mode de financement PPS  appliqué à l’ambulatoire qui est utilisé aussi  pour l’activité de CS. </w:t>
      </w:r>
    </w:p>
    <w:p w:rsidR="00CE05E7" w:rsidRPr="006332D8"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Pour décrire l’activité ambulatoire une classification a été élaborée qui repose sur le même principe que les DRG, comme les AVG (</w:t>
      </w:r>
      <w:proofErr w:type="spellStart"/>
      <w:r>
        <w:rPr>
          <w:rFonts w:ascii="Times New Roman" w:hAnsi="Times New Roman" w:cs="Times New Roman"/>
          <w:sz w:val="24"/>
          <w:szCs w:val="24"/>
        </w:rPr>
        <w:t>ambulatary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visit</w:t>
      </w:r>
      <w:proofErr w:type="spellEnd"/>
      <w:r>
        <w:rPr>
          <w:rFonts w:ascii="Times New Roman" w:hAnsi="Times New Roman" w:cs="Times New Roman"/>
          <w:sz w:val="24"/>
          <w:szCs w:val="24"/>
        </w:rPr>
        <w:t xml:space="preserve"> groups) sont nés. Cette classification n’a jamais pu être utilisée en tarification, pour cela il est  apparu les APG (</w:t>
      </w:r>
      <w:proofErr w:type="spellStart"/>
      <w:r>
        <w:rPr>
          <w:rFonts w:ascii="Times New Roman" w:hAnsi="Times New Roman" w:cs="Times New Roman"/>
          <w:sz w:val="24"/>
          <w:szCs w:val="24"/>
        </w:rPr>
        <w:t>ambulatary</w:t>
      </w:r>
      <w:proofErr w:type="spellEnd"/>
      <w:r>
        <w:rPr>
          <w:rFonts w:ascii="Times New Roman" w:hAnsi="Times New Roman" w:cs="Times New Roman"/>
          <w:sz w:val="24"/>
          <w:szCs w:val="24"/>
        </w:rPr>
        <w:t xml:space="preserve"> patient groups) pour les remplacer. La tarification mise en place par les APG s’assimile en fin à un paiement à l’acte, aussi un même malade peut pointer le même jour</w:t>
      </w:r>
      <w:r>
        <w:rPr>
          <w:rFonts w:ascii="Times New Roman" w:hAnsi="Times New Roman" w:cs="Times New Roman"/>
          <w:sz w:val="24"/>
          <w:szCs w:val="24"/>
          <w:vertAlign w:val="superscript"/>
        </w:rPr>
        <w:t>1</w:t>
      </w:r>
      <w:r>
        <w:rPr>
          <w:rFonts w:ascii="Times New Roman" w:hAnsi="Times New Roman" w:cs="Times New Roman"/>
          <w:sz w:val="24"/>
          <w:szCs w:val="24"/>
        </w:rPr>
        <w:t>.</w:t>
      </w:r>
      <w:r w:rsidRPr="00663FCC">
        <w:rPr>
          <w:rStyle w:val="Appelnotedebasdep"/>
          <w:rFonts w:ascii="Times New Roman" w:hAnsi="Times New Roman" w:cs="Times New Roman"/>
          <w:color w:val="FFFFFF"/>
        </w:rPr>
        <w:footnoteReference w:id="12"/>
      </w:r>
    </w:p>
    <w:p w:rsidR="00CE05E7" w:rsidRPr="00C37FEC" w:rsidRDefault="00CE05E7" w:rsidP="00CE05E7">
      <w:pPr>
        <w:tabs>
          <w:tab w:val="left" w:pos="1134"/>
          <w:tab w:val="left" w:pos="1276"/>
        </w:tabs>
        <w:spacing w:line="360" w:lineRule="auto"/>
        <w:jc w:val="both"/>
        <w:rPr>
          <w:rFonts w:ascii="Times New Roman" w:hAnsi="Times New Roman" w:cs="Times New Roman"/>
          <w:b/>
          <w:bCs/>
          <w:sz w:val="24"/>
          <w:szCs w:val="24"/>
        </w:rPr>
      </w:pPr>
      <w:r w:rsidRPr="00C37FEC">
        <w:rPr>
          <w:rFonts w:ascii="Times New Roman" w:hAnsi="Times New Roman" w:cs="Times New Roman"/>
          <w:b/>
          <w:bCs/>
          <w:sz w:val="24"/>
          <w:szCs w:val="24"/>
        </w:rPr>
        <w:t xml:space="preserve">-les outils à construire en ambulatoire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Une rémunération à l’acte ; c’est-à dire il est nécessaire de décrire les actes réalisés en moins de 24 heures. L’outil du catalogue des actes médicaux qui est développé au sein de la direction des hôpitaux est utilisé pour le codage de RSS.</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Une partie des actes est réalisé en ambulatoire n’est pas exhaustif et il devra être complété par des actes légers. Cette notion ambulatoire devra être élargie dans le but d’inclure des prestations qui ne s’accompagnent pas d’un acte technique. Pour les actes ambulatoires  il </w:t>
      </w:r>
      <w:r>
        <w:rPr>
          <w:rFonts w:ascii="Times New Roman" w:hAnsi="Times New Roman" w:cs="Times New Roman"/>
          <w:sz w:val="24"/>
          <w:szCs w:val="24"/>
        </w:rPr>
        <w:lastRenderedPageBreak/>
        <w:t>suffit de solliciter des groupes d’expert pour les définir pour chaque spécialités,</w:t>
      </w:r>
      <w:r w:rsidRPr="00663FCC">
        <w:rPr>
          <w:rFonts w:ascii="Times New Roman" w:hAnsi="Times New Roman" w:cs="Times New Roman"/>
          <w:sz w:val="24"/>
          <w:szCs w:val="24"/>
        </w:rPr>
        <w:t xml:space="preserve"> </w:t>
      </w:r>
      <w:r>
        <w:rPr>
          <w:rFonts w:ascii="Times New Roman" w:hAnsi="Times New Roman" w:cs="Times New Roman"/>
          <w:sz w:val="24"/>
          <w:szCs w:val="24"/>
        </w:rPr>
        <w:t>pour une classification en ambulatoire qui peuvent être accompagne des acte d’infirmier ou para médicaux.</w:t>
      </w:r>
    </w:p>
    <w:p w:rsidR="00CE05E7" w:rsidRPr="00215679"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Les ICR qui correspond à chaque acte rend cette classification  et calculer les parts d’ISA liées  à l’activité ambulatoire.</w:t>
      </w:r>
      <w:r>
        <w:rPr>
          <w:rFonts w:ascii="Times New Roman" w:hAnsi="Times New Roman" w:cs="Times New Roman"/>
          <w:b/>
          <w:bCs/>
          <w:sz w:val="24"/>
          <w:szCs w:val="24"/>
        </w:rPr>
        <w:tab/>
      </w:r>
    </w:p>
    <w:p w:rsidR="00CE05E7" w:rsidRPr="00045BE6" w:rsidRDefault="00CE05E7" w:rsidP="00CE05E7">
      <w:pPr>
        <w:tabs>
          <w:tab w:val="left" w:pos="1134"/>
          <w:tab w:val="left" w:pos="1276"/>
        </w:tabs>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 xml:space="preserve">3.2- </w:t>
      </w:r>
      <w:r w:rsidR="0032644B">
        <w:rPr>
          <w:rFonts w:ascii="Times New Roman" w:hAnsi="Times New Roman" w:cs="Times New Roman"/>
          <w:b/>
          <w:bCs/>
          <w:sz w:val="24"/>
          <w:szCs w:val="24"/>
        </w:rPr>
        <w:t xml:space="preserve">  </w:t>
      </w:r>
      <w:r>
        <w:rPr>
          <w:rFonts w:ascii="Times New Roman" w:hAnsi="Times New Roman" w:cs="Times New Roman"/>
          <w:b/>
          <w:bCs/>
          <w:sz w:val="24"/>
          <w:szCs w:val="24"/>
        </w:rPr>
        <w:t>activité à</w:t>
      </w:r>
      <w:r w:rsidRPr="00045BE6">
        <w:rPr>
          <w:rFonts w:ascii="Times New Roman" w:hAnsi="Times New Roman" w:cs="Times New Roman"/>
          <w:b/>
          <w:bCs/>
          <w:sz w:val="24"/>
          <w:szCs w:val="24"/>
        </w:rPr>
        <w:t xml:space="preserve"> long séjour</w:t>
      </w:r>
      <w:r>
        <w:rPr>
          <w:rFonts w:ascii="Times New Roman" w:hAnsi="Times New Roman" w:cs="Times New Roman"/>
          <w:b/>
          <w:bCs/>
          <w:sz w:val="24"/>
          <w:szCs w:val="24"/>
        </w:rPr>
        <w:t> </w:t>
      </w:r>
      <w:r>
        <w:rPr>
          <w:rFonts w:ascii="Times New Roman" w:hAnsi="Times New Roman" w:cs="Times New Roman"/>
          <w:b/>
          <w:bCs/>
          <w:sz w:val="24"/>
          <w:szCs w:val="24"/>
          <w:vertAlign w:val="superscript"/>
        </w:rPr>
        <w:t>1</w:t>
      </w:r>
      <w:r>
        <w:rPr>
          <w:rFonts w:ascii="Times New Roman" w:hAnsi="Times New Roman" w:cs="Times New Roman"/>
          <w:b/>
          <w:bCs/>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 durée de séjour dans ce cas est longue, elle correspond aux patients âgés où  leur état général peut être modifié</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Dans ce cas il n’est pas suffisant de savoir les caractéristiques du malade pour établir un tarif de rémunération pour tous les séjours pour cela on établie une rémunération forfaitaire qui signifie un paiement unique quelle que soit la durés de séjour et l’évolution de son état général.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En fonction de la lourdeur thérapeutique et les journées de prise en charge on peut  établir une rémunération à la journée ; donc les caractéristiques du patient, le mode de prise en charge ou plus de nombre de journée à rémunérer sont des éléments pour ce type de journée dit pondérer. </w:t>
      </w:r>
    </w:p>
    <w:p w:rsidR="000D3CC5" w:rsidRPr="006332D8" w:rsidRDefault="00CE05E7" w:rsidP="000D3CC5">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model est pris de RUG (</w:t>
      </w:r>
      <w:proofErr w:type="spellStart"/>
      <w:r>
        <w:rPr>
          <w:rFonts w:ascii="Times New Roman" w:hAnsi="Times New Roman" w:cs="Times New Roman"/>
          <w:sz w:val="24"/>
          <w:szCs w:val="24"/>
        </w:rPr>
        <w:t>resources</w:t>
      </w:r>
      <w:proofErr w:type="spellEnd"/>
      <w:r>
        <w:rPr>
          <w:rFonts w:ascii="Times New Roman" w:hAnsi="Times New Roman" w:cs="Times New Roman"/>
          <w:sz w:val="24"/>
          <w:szCs w:val="24"/>
        </w:rPr>
        <w:t xml:space="preserve"> utilisation groups) américain pour les classifications des activités de long séjour ou plusieurs type de journée sont individualisée en fonction de lourdeur de prise en charge. Ce type de journée est rémunérée plus cher que les autres.</w:t>
      </w:r>
    </w:p>
    <w:p w:rsidR="00CE05E7" w:rsidRPr="00D47AD2" w:rsidRDefault="00CE05E7" w:rsidP="00CE05E7">
      <w:pPr>
        <w:tabs>
          <w:tab w:val="left" w:pos="1134"/>
          <w:tab w:val="left" w:pos="1276"/>
        </w:tabs>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 xml:space="preserve">3.3- </w:t>
      </w:r>
      <w:r w:rsidR="0032644B">
        <w:rPr>
          <w:rFonts w:ascii="Times New Roman" w:hAnsi="Times New Roman" w:cs="Times New Roman"/>
          <w:b/>
          <w:bCs/>
          <w:sz w:val="24"/>
          <w:szCs w:val="24"/>
        </w:rPr>
        <w:t xml:space="preserve"> </w:t>
      </w:r>
      <w:r>
        <w:rPr>
          <w:rFonts w:ascii="Times New Roman" w:hAnsi="Times New Roman" w:cs="Times New Roman"/>
          <w:b/>
          <w:bCs/>
          <w:sz w:val="24"/>
          <w:szCs w:val="24"/>
        </w:rPr>
        <w:t>activités de moyen séjour</w:t>
      </w:r>
      <w:r>
        <w:rPr>
          <w:rFonts w:ascii="Times New Roman" w:hAnsi="Times New Roman" w:cs="Times New Roman"/>
          <w:b/>
          <w:bCs/>
          <w:sz w:val="24"/>
          <w:szCs w:val="24"/>
          <w:vertAlign w:val="superscript"/>
        </w:rPr>
        <w:t>2 </w:t>
      </w:r>
      <w:r>
        <w:rPr>
          <w:rFonts w:ascii="Times New Roman" w:hAnsi="Times New Roman" w:cs="Times New Roman"/>
          <w:b/>
          <w:bCs/>
          <w:sz w:val="24"/>
          <w:szCs w:val="24"/>
        </w:rPr>
        <w:t>:</w:t>
      </w:r>
      <w:r w:rsidRPr="00D47AD2">
        <w:rPr>
          <w:rStyle w:val="Appelnotedebasdep"/>
          <w:rFonts w:ascii="Times New Roman" w:hAnsi="Times New Roman" w:cs="Times New Roman"/>
          <w:b/>
          <w:bCs/>
          <w:color w:val="FFFFFF" w:themeColor="background1"/>
          <w:sz w:val="24"/>
          <w:szCs w:val="24"/>
        </w:rPr>
        <w:footnoteReference w:id="13"/>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Une rémunération forfaitaire est indiqué dans ce type d’activités ou on utilise le principe de DRG pour cela nous avons deux argument pour cette idée, le premier concerne  l’homogénéité et le second est la faisabilité et la pertinence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Ce type de rémunération forfaitaire s’applique surtout au risque de voir prescrire une rééducation aux  malades  au risque de diminuer la durée de séjours  où le  malade vas  </w:t>
      </w:r>
      <w:r w:rsidR="006D7167">
        <w:rPr>
          <w:rFonts w:ascii="Times New Roman" w:hAnsi="Times New Roman" w:cs="Times New Roman"/>
          <w:sz w:val="24"/>
          <w:szCs w:val="24"/>
        </w:rPr>
        <w:t>Définir une typologie des activités PSY ;</w:t>
      </w:r>
    </w:p>
    <w:p w:rsidR="00CE05E7" w:rsidRPr="0032644B" w:rsidRDefault="00CE05E7" w:rsidP="0032644B">
      <w:pPr>
        <w:pStyle w:val="Paragraphedeliste"/>
        <w:numPr>
          <w:ilvl w:val="0"/>
          <w:numId w:val="75"/>
        </w:numPr>
        <w:tabs>
          <w:tab w:val="left" w:pos="1134"/>
          <w:tab w:val="left" w:pos="1276"/>
        </w:tabs>
        <w:spacing w:line="360" w:lineRule="auto"/>
        <w:jc w:val="both"/>
        <w:rPr>
          <w:rFonts w:ascii="Times New Roman" w:hAnsi="Times New Roman" w:cs="Times New Roman"/>
          <w:b/>
          <w:bCs/>
          <w:sz w:val="24"/>
          <w:szCs w:val="24"/>
        </w:rPr>
      </w:pPr>
      <w:r w:rsidRPr="0032644B">
        <w:rPr>
          <w:rFonts w:ascii="Times New Roman" w:hAnsi="Times New Roman" w:cs="Times New Roman"/>
          <w:b/>
          <w:bCs/>
          <w:sz w:val="24"/>
          <w:szCs w:val="24"/>
        </w:rPr>
        <w:lastRenderedPageBreak/>
        <w:t>Les outils à construire en moyen et long séjour</w:t>
      </w:r>
    </w:p>
    <w:p w:rsidR="00CE05E7" w:rsidRPr="008A66AF"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Selon la lourdeur de la prise en charge se repartissent  les types de journées pour rémunération à la journée pondérée. Avec l’aide des spécialistes, des échelles de dépendance simple a adapter au moyen et long séjour avec l’aide des spécialistes pour définir les lourdeurs différents de prise en charge aux quel des tarifs différent correspondent.</w:t>
      </w:r>
    </w:p>
    <w:p w:rsidR="0032644B" w:rsidRDefault="00CE05E7" w:rsidP="0032644B">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recueille d’informations sur un malade portera sur le mode de prise en charge,  les caractéristiques qui définissent  le niveau de dépendance et enfin la lourdeur de prise en charge et pour définir le cout standard de production d’une journée d’hospitalisation, une étude de comptabilité analytique doit être mené  qui est réalisé rapidement par le PMSI qui est s’inspire  de RUG.</w:t>
      </w:r>
    </w:p>
    <w:p w:rsidR="00CE05E7" w:rsidRPr="0032644B" w:rsidRDefault="00CE05E7" w:rsidP="0032644B">
      <w:pPr>
        <w:tabs>
          <w:tab w:val="left" w:pos="1134"/>
          <w:tab w:val="left" w:pos="1276"/>
        </w:tabs>
        <w:spacing w:line="360" w:lineRule="auto"/>
        <w:ind w:left="1418" w:hanging="709"/>
        <w:jc w:val="both"/>
        <w:rPr>
          <w:rFonts w:ascii="Times New Roman" w:hAnsi="Times New Roman" w:cs="Times New Roman"/>
          <w:sz w:val="24"/>
          <w:szCs w:val="24"/>
        </w:rPr>
      </w:pPr>
      <w:r>
        <w:rPr>
          <w:rFonts w:ascii="Times New Roman" w:hAnsi="Times New Roman" w:cs="Times New Roman"/>
          <w:b/>
          <w:bCs/>
          <w:sz w:val="24"/>
          <w:szCs w:val="24"/>
        </w:rPr>
        <w:t>3</w:t>
      </w:r>
      <w:r w:rsidRPr="00C06773">
        <w:rPr>
          <w:rFonts w:ascii="Times New Roman" w:hAnsi="Times New Roman" w:cs="Times New Roman"/>
          <w:b/>
          <w:bCs/>
          <w:sz w:val="24"/>
          <w:szCs w:val="24"/>
        </w:rPr>
        <w:t xml:space="preserve">.4- </w:t>
      </w:r>
      <w:r w:rsidR="0032644B">
        <w:rPr>
          <w:rFonts w:ascii="Times New Roman" w:hAnsi="Times New Roman" w:cs="Times New Roman"/>
          <w:b/>
          <w:bCs/>
          <w:sz w:val="24"/>
          <w:szCs w:val="24"/>
        </w:rPr>
        <w:t xml:space="preserve"> </w:t>
      </w:r>
      <w:r w:rsidRPr="00C06773">
        <w:rPr>
          <w:rFonts w:ascii="Times New Roman" w:hAnsi="Times New Roman" w:cs="Times New Roman"/>
          <w:b/>
          <w:bCs/>
          <w:sz w:val="24"/>
          <w:szCs w:val="24"/>
        </w:rPr>
        <w:t>psychiatrie </w:t>
      </w:r>
      <w:r>
        <w:rPr>
          <w:rFonts w:ascii="Times New Roman" w:hAnsi="Times New Roman" w:cs="Times New Roman"/>
          <w:b/>
          <w:bCs/>
          <w:sz w:val="24"/>
          <w:szCs w:val="24"/>
          <w:vertAlign w:val="superscript"/>
        </w:rPr>
        <w:t>1</w:t>
      </w:r>
      <w:r>
        <w:rPr>
          <w:rFonts w:ascii="Times New Roman" w:hAnsi="Times New Roman" w:cs="Times New Roman"/>
          <w:b/>
          <w:bCs/>
          <w:sz w:val="24"/>
          <w:szCs w:val="24"/>
        </w:rPr>
        <w:t>:</w:t>
      </w:r>
      <w:r w:rsidRPr="00D47AD2">
        <w:rPr>
          <w:rStyle w:val="Appelnotedebasdep"/>
          <w:rFonts w:ascii="Times New Roman" w:hAnsi="Times New Roman" w:cs="Times New Roman"/>
          <w:b/>
          <w:bCs/>
          <w:color w:val="FFFFFF" w:themeColor="background1"/>
          <w:sz w:val="24"/>
          <w:szCs w:val="24"/>
        </w:rPr>
        <w:footnoteReference w:id="14"/>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Elle est particulière ou la prises en charge sont en cour moyen et long séjours aussi  en ambulatoire, les  prises en charge sont standardisé en court séjour psychiatrique dans ce cas les pratiques ne sont pas stable, le consensus est loin s’être généralisé. Il existe plusieurs actes marqueurs de pise en charge en MCO qu’ont trouve pas en psychiatrie dans ce cas seul le RUG peut être adapté pour décrire cette activité donc une rémunération à la journée pondérée est le mode de rémunération de l’acte PSY de cour, moyen et long séjours.</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type de classification est développé pour décrire chaque domaine d’activité hospitalier ne relève pas d’un choix entre plusieurs démarche, elle est imposé par le champ d’activité et l’utilisation faite de la classification (allocation budgétaire).</w:t>
      </w:r>
    </w:p>
    <w:p w:rsidR="00CE05E7" w:rsidRPr="0032644B" w:rsidRDefault="00CE05E7" w:rsidP="0032644B">
      <w:pPr>
        <w:pStyle w:val="Paragraphedeliste"/>
        <w:numPr>
          <w:ilvl w:val="0"/>
          <w:numId w:val="75"/>
        </w:numPr>
        <w:tabs>
          <w:tab w:val="left" w:pos="1134"/>
          <w:tab w:val="left" w:pos="1276"/>
        </w:tabs>
        <w:spacing w:after="200" w:line="360" w:lineRule="auto"/>
        <w:jc w:val="both"/>
        <w:rPr>
          <w:rFonts w:ascii="Times New Roman" w:hAnsi="Times New Roman" w:cs="Times New Roman"/>
          <w:b/>
          <w:bCs/>
          <w:sz w:val="24"/>
          <w:szCs w:val="24"/>
        </w:rPr>
      </w:pPr>
      <w:r w:rsidRPr="0032644B">
        <w:rPr>
          <w:rFonts w:ascii="Times New Roman" w:hAnsi="Times New Roman" w:cs="Times New Roman"/>
          <w:b/>
          <w:bCs/>
          <w:sz w:val="24"/>
          <w:szCs w:val="24"/>
        </w:rPr>
        <w:t xml:space="preserve">Les outils  à constater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Depuis la fin 1990un group de travail est chargé pour définir le champ du PMSI en PSY, pour cela treize (13) établissements qui ont été  choisi par une sélection  nationale, pour une expérimentation qui doit rendre leur conclusion à la fin 1992.</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Depuis 1985 les établissements qui détiennent une activité PSY sont tenus à recueillir l’information qui est rassemblés  dans la « fiche par patient » qui concerne les caractéristiques  médico-sociale du patient et les prises en charge sur une année.</w:t>
      </w:r>
    </w:p>
    <w:p w:rsidR="00CE05E7" w:rsidRDefault="00CE05E7" w:rsidP="00CE05E7">
      <w:pPr>
        <w:tabs>
          <w:tab w:val="left" w:pos="1134"/>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Trois étapes à  réaliser pour cette méthode qui concerne la logique PMSI qui sont :</w:t>
      </w:r>
    </w:p>
    <w:p w:rsidR="00CE05E7" w:rsidRDefault="00CE05E7" w:rsidP="00CE05E7">
      <w:pPr>
        <w:pStyle w:val="Paragraphedeliste"/>
        <w:numPr>
          <w:ilvl w:val="0"/>
          <w:numId w:val="19"/>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Définir une typologie des activités PSY ;</w:t>
      </w:r>
    </w:p>
    <w:p w:rsidR="00CE05E7" w:rsidRDefault="00CE05E7" w:rsidP="00CE05E7">
      <w:pPr>
        <w:pStyle w:val="Paragraphedeliste"/>
        <w:numPr>
          <w:ilvl w:val="0"/>
          <w:numId w:val="19"/>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Définir un résumé médico- social qui concerne les caractéristiques liée au malade et la lourdeur de prise en charge ; </w:t>
      </w:r>
    </w:p>
    <w:p w:rsidR="00CE05E7" w:rsidRDefault="00CE05E7" w:rsidP="00CE05E7">
      <w:pPr>
        <w:pStyle w:val="Paragraphedeliste"/>
        <w:numPr>
          <w:ilvl w:val="0"/>
          <w:numId w:val="19"/>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Etude de comptabilité analytique qui permet d’étudier les couts standards pour chaque </w:t>
      </w:r>
      <w:proofErr w:type="gramStart"/>
      <w:r>
        <w:rPr>
          <w:rFonts w:ascii="Times New Roman" w:hAnsi="Times New Roman" w:cs="Times New Roman"/>
          <w:sz w:val="24"/>
          <w:szCs w:val="24"/>
        </w:rPr>
        <w:t>prestation .</w:t>
      </w:r>
      <w:proofErr w:type="gramEnd"/>
    </w:p>
    <w:p w:rsidR="00CE05E7" w:rsidRPr="00D72764" w:rsidRDefault="00CE05E7" w:rsidP="00CE05E7">
      <w:pPr>
        <w:tabs>
          <w:tab w:val="left" w:pos="1134"/>
          <w:tab w:val="left" w:pos="1276"/>
        </w:tabs>
        <w:spacing w:line="360" w:lineRule="auto"/>
        <w:ind w:firstLine="680"/>
        <w:jc w:val="both"/>
        <w:rPr>
          <w:rFonts w:ascii="Times New Roman" w:hAnsi="Times New Roman" w:cs="Times New Roman"/>
          <w:b/>
          <w:sz w:val="24"/>
          <w:szCs w:val="24"/>
          <w:u w:val="single"/>
        </w:rPr>
      </w:pPr>
      <w:r>
        <w:rPr>
          <w:rFonts w:ascii="Times New Roman" w:hAnsi="Times New Roman" w:cs="Times New Roman"/>
          <w:sz w:val="24"/>
          <w:szCs w:val="24"/>
        </w:rPr>
        <w:t xml:space="preserve">Une exploitation épidémiologique des données est l’intérêt de cette méthode. La disposition de la classification des activités PSY et de cout relatif ce qui permet de générer </w:t>
      </w:r>
      <w:r w:rsidRPr="00D47AD2">
        <w:rPr>
          <w:rFonts w:ascii="Times New Roman" w:hAnsi="Times New Roman" w:cs="Times New Roman"/>
          <w:b/>
          <w:sz w:val="24"/>
          <w:szCs w:val="24"/>
        </w:rPr>
        <w:t>l’écart entre le budget théorique et historique.</w:t>
      </w:r>
    </w:p>
    <w:p w:rsidR="00CE05E7" w:rsidRPr="003E7AAE"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La logique DRG/GHM et PMSI autorise le contacte avec la structure de soins. Le problème de </w:t>
      </w:r>
      <w:r w:rsidR="0032644B">
        <w:rPr>
          <w:rFonts w:ascii="Times New Roman" w:hAnsi="Times New Roman" w:cs="Times New Roman"/>
          <w:sz w:val="24"/>
          <w:szCs w:val="24"/>
        </w:rPr>
        <w:t>longitu</w:t>
      </w:r>
      <w:r>
        <w:rPr>
          <w:rFonts w:ascii="Times New Roman" w:hAnsi="Times New Roman" w:cs="Times New Roman"/>
          <w:sz w:val="24"/>
          <w:szCs w:val="24"/>
        </w:rPr>
        <w:t xml:space="preserve">dinal de la prise en charge n’est pas abordé par cette logique et qui concerne les maladies longues (chronique, psychiatrique, cancérologique….) </w:t>
      </w:r>
      <w:r>
        <w:rPr>
          <w:rFonts w:ascii="Times New Roman" w:hAnsi="Times New Roman" w:cs="Times New Roman"/>
          <w:sz w:val="24"/>
          <w:szCs w:val="24"/>
          <w:vertAlign w:val="superscript"/>
        </w:rPr>
        <w:t>1</w:t>
      </w:r>
      <w:r>
        <w:rPr>
          <w:rFonts w:ascii="Times New Roman" w:hAnsi="Times New Roman" w:cs="Times New Roman"/>
          <w:sz w:val="24"/>
          <w:szCs w:val="24"/>
        </w:rPr>
        <w:t>.</w:t>
      </w:r>
    </w:p>
    <w:p w:rsidR="00CE05E7" w:rsidRPr="00950401" w:rsidRDefault="001365BC" w:rsidP="00CE05E7">
      <w:pPr>
        <w:pStyle w:val="Paragraphedeliste"/>
        <w:numPr>
          <w:ilvl w:val="0"/>
          <w:numId w:val="6"/>
        </w:numPr>
        <w:tabs>
          <w:tab w:val="left" w:pos="1134"/>
          <w:tab w:val="left" w:pos="1276"/>
        </w:tabs>
        <w:spacing w:after="200"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  </w:t>
      </w:r>
      <w:r w:rsidR="00CE05E7" w:rsidRPr="00950401">
        <w:rPr>
          <w:rFonts w:ascii="Times New Roman" w:hAnsi="Times New Roman" w:cs="Times New Roman"/>
          <w:b/>
          <w:bCs/>
          <w:sz w:val="26"/>
          <w:szCs w:val="26"/>
        </w:rPr>
        <w:t xml:space="preserve">Les </w:t>
      </w:r>
      <w:r w:rsidR="00CE05E7">
        <w:rPr>
          <w:rFonts w:ascii="Times New Roman" w:hAnsi="Times New Roman" w:cs="Times New Roman"/>
          <w:b/>
          <w:bCs/>
          <w:sz w:val="26"/>
          <w:szCs w:val="26"/>
        </w:rPr>
        <w:t xml:space="preserve">principaux </w:t>
      </w:r>
      <w:r w:rsidR="00CE05E7" w:rsidRPr="00950401">
        <w:rPr>
          <w:rFonts w:ascii="Times New Roman" w:hAnsi="Times New Roman" w:cs="Times New Roman"/>
          <w:b/>
          <w:bCs/>
          <w:sz w:val="26"/>
          <w:szCs w:val="26"/>
        </w:rPr>
        <w:t xml:space="preserve">outils de traitement </w:t>
      </w:r>
      <w:r w:rsidR="00CE05E7">
        <w:rPr>
          <w:rFonts w:ascii="Times New Roman" w:hAnsi="Times New Roman" w:cs="Times New Roman"/>
          <w:b/>
          <w:bCs/>
          <w:sz w:val="26"/>
          <w:szCs w:val="26"/>
        </w:rPr>
        <w:t>de l</w:t>
      </w:r>
      <w:r w:rsidR="00CE05E7" w:rsidRPr="00950401">
        <w:rPr>
          <w:rFonts w:ascii="Times New Roman" w:hAnsi="Times New Roman" w:cs="Times New Roman"/>
          <w:b/>
          <w:bCs/>
          <w:sz w:val="26"/>
          <w:szCs w:val="26"/>
        </w:rPr>
        <w:t>’information médicale :</w:t>
      </w:r>
    </w:p>
    <w:p w:rsidR="00CE05E7" w:rsidRPr="00DB585B" w:rsidRDefault="00CE05E7" w:rsidP="00CE05E7">
      <w:pPr>
        <w:tabs>
          <w:tab w:val="left" w:pos="1134"/>
          <w:tab w:val="left" w:pos="1276"/>
        </w:tabs>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ab/>
        <w:t>4</w:t>
      </w:r>
      <w:r w:rsidRPr="00DB585B">
        <w:rPr>
          <w:rFonts w:ascii="Times New Roman" w:hAnsi="Times New Roman" w:cs="Times New Roman"/>
          <w:b/>
          <w:bCs/>
          <w:sz w:val="24"/>
          <w:szCs w:val="24"/>
        </w:rPr>
        <w:t>.1- le recueil d’information médicale </w:t>
      </w:r>
      <w:r>
        <w:rPr>
          <w:rFonts w:ascii="Times New Roman" w:hAnsi="Times New Roman" w:cs="Times New Roman"/>
          <w:b/>
          <w:bCs/>
          <w:sz w:val="24"/>
          <w:szCs w:val="24"/>
          <w:vertAlign w:val="superscript"/>
        </w:rPr>
        <w:t>2</w:t>
      </w:r>
      <w:r w:rsidRPr="00DB585B">
        <w:rPr>
          <w:rFonts w:ascii="Times New Roman" w:hAnsi="Times New Roman" w:cs="Times New Roman"/>
          <w:b/>
          <w:bCs/>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champ de PMSI couvre les hospitalisations à court séjour et la PSY aussi y est intégrée, ou le moyen et long séjour restent en dehors de ce champ.</w:t>
      </w:r>
      <w:r w:rsidRPr="00CD405D">
        <w:rPr>
          <w:rStyle w:val="Appelnotedebasdep"/>
          <w:rFonts w:ascii="Times New Roman" w:hAnsi="Times New Roman" w:cs="Times New Roman"/>
          <w:color w:val="FFFFFF"/>
        </w:rPr>
        <w:footnoteReference w:id="15"/>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Le recueil d’un RSS est réalisé à partir des informations collectées à l’entrée d’un malade  en  moins  de 24 heures  et se sont  fondamentalement des informations administratives et médicale. Le RSS est  </w:t>
      </w:r>
      <w:r w:rsidR="001365BC">
        <w:rPr>
          <w:rFonts w:ascii="Times New Roman" w:hAnsi="Times New Roman" w:cs="Times New Roman"/>
          <w:sz w:val="24"/>
          <w:szCs w:val="24"/>
        </w:rPr>
        <w:t>r</w:t>
      </w:r>
      <w:r>
        <w:rPr>
          <w:rFonts w:ascii="Times New Roman" w:hAnsi="Times New Roman" w:cs="Times New Roman"/>
          <w:sz w:val="24"/>
          <w:szCs w:val="24"/>
        </w:rPr>
        <w:t>emplis à la sortie du malade après que  chaque service envoi les informations au DIM sous forme de RUM, les informations qui figurent dans un RSS sont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L’identification de l’hôpital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Le numéro d’ordre de RSS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Année de naissance et e sexe;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Numéro d’unité pour chaque unité médicale selon un nomenclateur national, date et mode de sortie pour mieux calculer la durée de séjour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Nombre de traitement effectué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Le diagnostic principale qui est la cause principale de séjour établir par le médecin de DIM, et  la classification utilisé est le CIM de l’OMS, a l’époque la CIM9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Diagnostic secondaire qui est les nouvelles et/ou anciennes pathologies au cours de séjour avec la même classification de CIM ;</w:t>
      </w:r>
    </w:p>
    <w:p w:rsidR="00CE05E7" w:rsidRDefault="00CE05E7" w:rsidP="00CE05E7">
      <w:pPr>
        <w:pStyle w:val="Paragraphedeliste"/>
        <w:numPr>
          <w:ilvl w:val="0"/>
          <w:numId w:val="15"/>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Actes classant les actes techniques réalisés au court séjour qui ont consommée le plus de ressources</w:t>
      </w:r>
    </w:p>
    <w:p w:rsidR="00CE05E7" w:rsidRPr="00557D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Ces informations restent anonyme qui sont présenté par rapport aux donnée antérieures corresponds des indicateurs sur la pathologie et les actes effectuer.</w:t>
      </w:r>
      <w:r w:rsidRPr="00276AD1">
        <w:rPr>
          <w:rStyle w:val="Appelnotedebasdep"/>
          <w:rFonts w:ascii="Times New Roman" w:hAnsi="Times New Roman" w:cs="Times New Roman"/>
          <w:color w:val="FFFFFF"/>
        </w:rPr>
        <w:footnoteReference w:id="16"/>
      </w:r>
    </w:p>
    <w:p w:rsidR="0032644B" w:rsidRDefault="00CE05E7" w:rsidP="0032644B">
      <w:pPr>
        <w:tabs>
          <w:tab w:val="left" w:pos="1134"/>
          <w:tab w:val="left" w:pos="1276"/>
        </w:tabs>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4</w:t>
      </w:r>
      <w:r w:rsidRPr="00DB585B">
        <w:rPr>
          <w:rFonts w:ascii="Times New Roman" w:hAnsi="Times New Roman" w:cs="Times New Roman"/>
          <w:b/>
          <w:bCs/>
          <w:sz w:val="24"/>
          <w:szCs w:val="24"/>
        </w:rPr>
        <w:t xml:space="preserve">.2-  </w:t>
      </w:r>
      <w:r>
        <w:rPr>
          <w:rFonts w:ascii="Times New Roman" w:hAnsi="Times New Roman" w:cs="Times New Roman"/>
          <w:b/>
          <w:bCs/>
          <w:sz w:val="24"/>
          <w:szCs w:val="24"/>
        </w:rPr>
        <w:t>L</w:t>
      </w:r>
      <w:r w:rsidRPr="00DB585B">
        <w:rPr>
          <w:rFonts w:ascii="Times New Roman" w:hAnsi="Times New Roman" w:cs="Times New Roman"/>
          <w:b/>
          <w:bCs/>
          <w:sz w:val="24"/>
          <w:szCs w:val="24"/>
        </w:rPr>
        <w:t>es GHM en France :</w:t>
      </w:r>
    </w:p>
    <w:p w:rsidR="00CE05E7" w:rsidRPr="0032644B" w:rsidRDefault="00CE05E7" w:rsidP="0032644B">
      <w:pPr>
        <w:pStyle w:val="Paragraphedeliste"/>
        <w:tabs>
          <w:tab w:val="left" w:pos="1134"/>
          <w:tab w:val="left" w:pos="1276"/>
        </w:tabs>
        <w:spacing w:line="360" w:lineRule="auto"/>
        <w:ind w:left="1224"/>
        <w:jc w:val="both"/>
        <w:rPr>
          <w:rFonts w:ascii="Times New Roman" w:hAnsi="Times New Roman" w:cs="Times New Roman"/>
          <w:b/>
          <w:bCs/>
          <w:sz w:val="24"/>
          <w:szCs w:val="24"/>
        </w:rPr>
      </w:pPr>
      <w:r w:rsidRPr="0032644B">
        <w:rPr>
          <w:rFonts w:ascii="Times New Roman" w:hAnsi="Times New Roman" w:cs="Times New Roman"/>
          <w:b/>
          <w:bCs/>
          <w:sz w:val="24"/>
          <w:szCs w:val="24"/>
        </w:rPr>
        <w:t xml:space="preserve">4.2.1- </w:t>
      </w:r>
      <w:r w:rsidR="0032644B" w:rsidRPr="0032644B">
        <w:rPr>
          <w:rFonts w:ascii="Times New Roman" w:hAnsi="Times New Roman" w:cs="Times New Roman"/>
          <w:b/>
          <w:bCs/>
          <w:sz w:val="24"/>
          <w:szCs w:val="24"/>
        </w:rPr>
        <w:t xml:space="preserve"> </w:t>
      </w:r>
      <w:r w:rsidRPr="0032644B">
        <w:rPr>
          <w:rFonts w:ascii="Times New Roman" w:hAnsi="Times New Roman" w:cs="Times New Roman"/>
          <w:b/>
          <w:bCs/>
          <w:sz w:val="24"/>
          <w:szCs w:val="24"/>
        </w:rPr>
        <w:t>la constitution des GHM en France </w:t>
      </w:r>
      <w:r w:rsidRPr="0032644B">
        <w:rPr>
          <w:rFonts w:ascii="Times New Roman" w:hAnsi="Times New Roman" w:cs="Times New Roman"/>
          <w:b/>
          <w:bCs/>
          <w:sz w:val="24"/>
          <w:szCs w:val="24"/>
          <w:vertAlign w:val="superscript"/>
        </w:rPr>
        <w:t>1</w:t>
      </w:r>
      <w:r w:rsidRPr="0032644B">
        <w:rPr>
          <w:rFonts w:ascii="Times New Roman" w:hAnsi="Times New Roman" w:cs="Times New Roman"/>
          <w:b/>
          <w:bCs/>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A partir des RSS on établir les GHM qui se fait par un logiciel « groupeurs », agrée par le ministère de la santé, qui produit un algorithme de classification similaire et un peut modifie de celui de </w:t>
      </w:r>
      <w:proofErr w:type="spellStart"/>
      <w:r>
        <w:rPr>
          <w:rFonts w:ascii="Times New Roman" w:hAnsi="Times New Roman" w:cs="Times New Roman"/>
          <w:sz w:val="24"/>
          <w:szCs w:val="24"/>
        </w:rPr>
        <w:t>Fetter</w:t>
      </w:r>
      <w:proofErr w:type="spellEnd"/>
      <w:r>
        <w:rPr>
          <w:rFonts w:ascii="Times New Roman" w:hAnsi="Times New Roman" w:cs="Times New Roman"/>
          <w:sz w:val="24"/>
          <w:szCs w:val="24"/>
        </w:rPr>
        <w:t xml:space="preserve"> pour les spécialités française. Dans la premier classification 7 GHM on ajoutés et 3 sont supprimer ce qui nu donne 471 GHM en générale. Plusieurs étapes est adoptés pour passée de RSS au GHM qui se résume comme suite :</w:t>
      </w:r>
    </w:p>
    <w:p w:rsidR="00CE05E7" w:rsidRPr="00A80071" w:rsidRDefault="00CE05E7" w:rsidP="00CE05E7">
      <w:pPr>
        <w:pStyle w:val="Paragraphedeliste"/>
        <w:numPr>
          <w:ilvl w:val="0"/>
          <w:numId w:val="20"/>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la premier source est : le diagnostic principal qui est effectue selon des catégories majeures de diagnostic (CMD)  ou il existe pour le moment 25 CMD et 2 CM, chaque diagnostic apparais sur le nomenclateur de l’OMS peut être affecté  à un CMD. Pour une cohérence les CMD correspond a des organes ;</w:t>
      </w:r>
    </w:p>
    <w:p w:rsidR="00CE05E7" w:rsidRDefault="00CE05E7" w:rsidP="00CE05E7">
      <w:pPr>
        <w:pStyle w:val="Paragraphedeliste"/>
        <w:numPr>
          <w:ilvl w:val="0"/>
          <w:numId w:val="20"/>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différencier entre cas médicaux des cas chirurgicaux donc il ya 46 classe ou l’utilisation des ressources est différente et un diagnostic peut-être utilisé dans un cas et non dans un autre ;</w:t>
      </w:r>
    </w:p>
    <w:p w:rsidR="00CE05E7" w:rsidRDefault="00CE05E7" w:rsidP="00CE05E7">
      <w:pPr>
        <w:pStyle w:val="Paragraphedeliste"/>
        <w:numPr>
          <w:ilvl w:val="0"/>
          <w:numId w:val="20"/>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construire des sous catégorie pour chaque classe pour les cas chirurgicaux on utilise les actes effectue et pour chaque cas médicaux on utilise les diagnostics.</w:t>
      </w:r>
    </w:p>
    <w:p w:rsidR="00CE05E7" w:rsidRDefault="00CE05E7" w:rsidP="00CE05E7">
      <w:pPr>
        <w:pStyle w:val="Paragraphedeliste"/>
        <w:numPr>
          <w:ilvl w:val="0"/>
          <w:numId w:val="20"/>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Subdiviser les sous catégorie en utilisant les informations des RSS, l’âge, les diagnostics …..</w:t>
      </w:r>
    </w:p>
    <w:p w:rsidR="00CE05E7" w:rsidRDefault="00CE05E7" w:rsidP="00CE05E7">
      <w:pPr>
        <w:tabs>
          <w:tab w:val="left" w:pos="1134"/>
          <w:tab w:val="left" w:pos="1276"/>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On aboutit à l’affectation au séjour à un GHM, pour mieux expliquer la variance des durée de séjour on constitue les GHM donc a la sortie on trouve une homogénéité avec les GHM .</w:t>
      </w:r>
      <w:r w:rsidRPr="00CD405D">
        <w:rPr>
          <w:rStyle w:val="Appelnotedebasdep"/>
          <w:rFonts w:ascii="Times New Roman" w:hAnsi="Times New Roman" w:cs="Times New Roman"/>
          <w:color w:val="FFFFFF"/>
        </w:rPr>
        <w:footnoteReference w:id="17"/>
      </w:r>
      <w:r w:rsidRPr="00CD405D">
        <w:rPr>
          <w:rFonts w:ascii="Times New Roman" w:hAnsi="Times New Roman" w:cs="Times New Roman"/>
          <w:color w:val="FFFFFF"/>
          <w:sz w:val="24"/>
          <w:szCs w:val="24"/>
        </w:rPr>
        <w:t>.</w:t>
      </w:r>
    </w:p>
    <w:p w:rsidR="0032644B" w:rsidRDefault="00CE05E7" w:rsidP="0032644B">
      <w:pPr>
        <w:tabs>
          <w:tab w:val="left" w:pos="1134"/>
          <w:tab w:val="left" w:pos="1276"/>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On 1990, on a utilisé 1 million de RSS pour le classement qui ont doublé en 1991 qui correspond a 40% des séjours effectuer aux hôpitaux.</w:t>
      </w:r>
    </w:p>
    <w:p w:rsidR="00CE05E7" w:rsidRPr="0032644B" w:rsidRDefault="00CE05E7" w:rsidP="0032644B">
      <w:pPr>
        <w:tabs>
          <w:tab w:val="left" w:pos="1134"/>
        </w:tabs>
        <w:spacing w:line="360" w:lineRule="auto"/>
        <w:ind w:left="1276"/>
        <w:jc w:val="both"/>
        <w:rPr>
          <w:rFonts w:ascii="Times New Roman" w:hAnsi="Times New Roman" w:cs="Times New Roman"/>
          <w:sz w:val="24"/>
          <w:szCs w:val="24"/>
        </w:rPr>
      </w:pPr>
      <w:r>
        <w:rPr>
          <w:rFonts w:ascii="Times New Roman" w:hAnsi="Times New Roman" w:cs="Times New Roman"/>
          <w:b/>
          <w:bCs/>
          <w:sz w:val="24"/>
          <w:szCs w:val="24"/>
        </w:rPr>
        <w:t>4.2.2</w:t>
      </w:r>
      <w:r w:rsidRPr="008F3CB6">
        <w:rPr>
          <w:rFonts w:ascii="Times New Roman" w:hAnsi="Times New Roman" w:cs="Times New Roman"/>
          <w:b/>
          <w:bCs/>
          <w:sz w:val="24"/>
          <w:szCs w:val="24"/>
        </w:rPr>
        <w:t>- La classification en GHM</w:t>
      </w:r>
      <w:r>
        <w:rPr>
          <w:rFonts w:ascii="Times New Roman" w:hAnsi="Times New Roman" w:cs="Times New Roman"/>
          <w:b/>
          <w:bCs/>
          <w:sz w:val="24"/>
          <w:szCs w:val="24"/>
        </w:rPr>
        <w:t> </w:t>
      </w:r>
      <w:r>
        <w:rPr>
          <w:rFonts w:ascii="Times New Roman" w:hAnsi="Times New Roman" w:cs="Times New Roman"/>
          <w:b/>
          <w:bCs/>
          <w:sz w:val="24"/>
          <w:szCs w:val="24"/>
          <w:vertAlign w:val="superscript"/>
        </w:rPr>
        <w:t>1</w:t>
      </w:r>
      <w:r>
        <w:rPr>
          <w:rFonts w:ascii="Times New Roman" w:hAnsi="Times New Roman" w:cs="Times New Roman"/>
          <w:b/>
          <w:bCs/>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sidRPr="008F3CB6">
        <w:rPr>
          <w:rFonts w:ascii="Times New Roman" w:hAnsi="Times New Roman" w:cs="Times New Roman"/>
          <w:sz w:val="24"/>
          <w:szCs w:val="24"/>
        </w:rPr>
        <w:t>Le regroupement des RSS en GHM qui d’origine de la classification américain DRG</w:t>
      </w:r>
      <w:r>
        <w:rPr>
          <w:rFonts w:ascii="Times New Roman" w:hAnsi="Times New Roman" w:cs="Times New Roman"/>
          <w:sz w:val="24"/>
          <w:szCs w:val="24"/>
        </w:rPr>
        <w:t xml:space="preserve"> élaborée par </w:t>
      </w:r>
      <w:proofErr w:type="spellStart"/>
      <w:r>
        <w:rPr>
          <w:rFonts w:ascii="Times New Roman" w:hAnsi="Times New Roman" w:cs="Times New Roman"/>
          <w:sz w:val="24"/>
          <w:szCs w:val="24"/>
        </w:rPr>
        <w:t>Fetter</w:t>
      </w:r>
      <w:proofErr w:type="spellEnd"/>
      <w:r>
        <w:rPr>
          <w:rFonts w:ascii="Times New Roman" w:hAnsi="Times New Roman" w:cs="Times New Roman"/>
          <w:sz w:val="24"/>
          <w:szCs w:val="24"/>
        </w:rPr>
        <w:t xml:space="preserve"> qui classe les séjours d’hospitalisation en groupe qui présente une double homogénéité en terme de cout et de durée de séjour, aussi c’est un outil d’analyse de l’activité qui est utilisé depuis 1983 pour un paiement forfaitaire dans le programme Medicare pour les personnes âgées et handicapés.</w:t>
      </w:r>
    </w:p>
    <w:p w:rsidR="00CE05E7" w:rsidRDefault="00CE05E7" w:rsidP="000627AA">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En France, les GHM ont utilisées des fin différentes, jusqu’en 2004 en utilisant les outils du PMSI on fait une comparaison des dotations budgétaire pour chaque établissement, ce système est encore utilisé en gestion interne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A partir de 2004, le budget globale est remplaces par la T2A ou on a obtenu un classement par groupe homogène de séjour (GHS) a partir de GHM. La classification française est construite selon un arbre de décision qui oriente chaque séjour vers le GHM adéquat.</w:t>
      </w:r>
      <w:r w:rsidR="000627AA">
        <w:rPr>
          <w:rFonts w:ascii="Times New Roman" w:hAnsi="Times New Roman" w:cs="Times New Roman"/>
          <w:sz w:val="24"/>
          <w:szCs w:val="24"/>
        </w:rPr>
        <w:t xml:space="preserve"> </w:t>
      </w:r>
    </w:p>
    <w:p w:rsidR="00CE05E7" w:rsidRDefault="00CE05E7" w:rsidP="00CE05E7">
      <w:pPr>
        <w:tabs>
          <w:tab w:val="left" w:pos="1134"/>
          <w:tab w:val="left" w:pos="1276"/>
        </w:tabs>
        <w:spacing w:after="200" w:line="360" w:lineRule="auto"/>
        <w:ind w:firstLine="680"/>
        <w:jc w:val="both"/>
        <w:rPr>
          <w:rFonts w:ascii="Times New Roman" w:hAnsi="Times New Roman" w:cs="Times New Roman"/>
          <w:sz w:val="24"/>
          <w:szCs w:val="24"/>
        </w:rPr>
      </w:pPr>
      <w:r>
        <w:rPr>
          <w:rFonts w:ascii="Times New Roman" w:hAnsi="Times New Roman" w:cs="Times New Roman"/>
          <w:sz w:val="24"/>
          <w:szCs w:val="24"/>
        </w:rPr>
        <w:t>La classification au GHM permet un classement exhaustif et unique, ou tous les séjours on classé dans un seul GHM obligatoirement. Un seul GHS contient la majorité des  GHM, mais quand il s’agit d’un tarif qui n’est pas recueillie dans un RSS, on peut avoir plusieurs GHS pour un GHM.</w:t>
      </w:r>
    </w:p>
    <w:p w:rsidR="00CE05E7" w:rsidRDefault="00CE05E7" w:rsidP="00CE05E7">
      <w:pPr>
        <w:tabs>
          <w:tab w:val="left" w:pos="1134"/>
          <w:tab w:val="left" w:pos="1276"/>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r>
    </w:p>
    <w:p w:rsidR="00CE05E7" w:rsidRDefault="00CE05E7" w:rsidP="00CE05E7">
      <w:pPr>
        <w:tabs>
          <w:tab w:val="left" w:pos="1134"/>
          <w:tab w:val="left" w:pos="1276"/>
        </w:tabs>
        <w:spacing w:line="360" w:lineRule="auto"/>
        <w:jc w:val="both"/>
        <w:rPr>
          <w:rFonts w:ascii="Times New Roman" w:hAnsi="Times New Roman" w:cs="Times New Roman"/>
          <w:b/>
          <w:bCs/>
          <w:sz w:val="24"/>
          <w:szCs w:val="24"/>
        </w:rPr>
      </w:pPr>
    </w:p>
    <w:p w:rsidR="001447B3" w:rsidRDefault="001447B3" w:rsidP="00CE05E7">
      <w:pPr>
        <w:tabs>
          <w:tab w:val="left" w:pos="1134"/>
          <w:tab w:val="left" w:pos="1276"/>
        </w:tabs>
        <w:spacing w:line="360" w:lineRule="auto"/>
        <w:jc w:val="both"/>
        <w:rPr>
          <w:rFonts w:ascii="Times New Roman" w:hAnsi="Times New Roman" w:cs="Times New Roman"/>
          <w:b/>
          <w:bCs/>
          <w:sz w:val="24"/>
          <w:szCs w:val="24"/>
        </w:rPr>
      </w:pPr>
    </w:p>
    <w:p w:rsidR="001447B3" w:rsidRDefault="001447B3" w:rsidP="00CE05E7">
      <w:pPr>
        <w:tabs>
          <w:tab w:val="left" w:pos="1134"/>
          <w:tab w:val="left" w:pos="1276"/>
        </w:tabs>
        <w:spacing w:line="360" w:lineRule="auto"/>
        <w:jc w:val="both"/>
        <w:rPr>
          <w:rFonts w:ascii="Times New Roman" w:hAnsi="Times New Roman" w:cs="Times New Roman"/>
          <w:b/>
          <w:bCs/>
          <w:sz w:val="24"/>
          <w:szCs w:val="24"/>
        </w:rPr>
      </w:pPr>
    </w:p>
    <w:p w:rsidR="001447B3" w:rsidRDefault="001447B3" w:rsidP="00CE05E7">
      <w:pPr>
        <w:tabs>
          <w:tab w:val="left" w:pos="1134"/>
          <w:tab w:val="left" w:pos="1276"/>
        </w:tabs>
        <w:spacing w:line="360" w:lineRule="auto"/>
        <w:jc w:val="both"/>
        <w:rPr>
          <w:rFonts w:ascii="Times New Roman" w:hAnsi="Times New Roman" w:cs="Times New Roman"/>
          <w:b/>
          <w:bCs/>
          <w:sz w:val="24"/>
          <w:szCs w:val="24"/>
        </w:rPr>
      </w:pPr>
    </w:p>
    <w:p w:rsidR="00CE05E7" w:rsidRPr="00DE35AB" w:rsidRDefault="00CE05E7" w:rsidP="00CE05E7">
      <w:pPr>
        <w:tabs>
          <w:tab w:val="left" w:pos="1134"/>
          <w:tab w:val="left" w:pos="1276"/>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b/>
        <w:t>4.2.3</w:t>
      </w:r>
      <w:r w:rsidRPr="00767479">
        <w:rPr>
          <w:rFonts w:ascii="Times New Roman" w:hAnsi="Times New Roman" w:cs="Times New Roman"/>
          <w:b/>
          <w:bCs/>
          <w:sz w:val="24"/>
          <w:szCs w:val="24"/>
        </w:rPr>
        <w:t xml:space="preserve">- les locus </w:t>
      </w:r>
      <w:r>
        <w:rPr>
          <w:rFonts w:ascii="Times New Roman" w:hAnsi="Times New Roman" w:cs="Times New Roman"/>
          <w:b/>
          <w:bCs/>
          <w:sz w:val="24"/>
          <w:szCs w:val="24"/>
        </w:rPr>
        <w:t>et l</w:t>
      </w:r>
      <w:r w:rsidRPr="00767479">
        <w:rPr>
          <w:rFonts w:ascii="Times New Roman" w:hAnsi="Times New Roman" w:cs="Times New Roman"/>
          <w:b/>
          <w:bCs/>
          <w:sz w:val="24"/>
          <w:szCs w:val="24"/>
        </w:rPr>
        <w:t>e modè</w:t>
      </w:r>
      <w:r w:rsidR="00DE35AB">
        <w:rPr>
          <w:rFonts w:ascii="Times New Roman" w:hAnsi="Times New Roman" w:cs="Times New Roman"/>
          <w:b/>
          <w:bCs/>
          <w:sz w:val="24"/>
          <w:szCs w:val="24"/>
        </w:rPr>
        <w:t>le initial de calcule des couts</w:t>
      </w:r>
      <w:r w:rsidR="00DE35AB">
        <w:rPr>
          <w:rFonts w:ascii="Times New Roman" w:hAnsi="Times New Roman" w:cs="Times New Roman"/>
          <w:b/>
          <w:bCs/>
          <w:sz w:val="24"/>
          <w:szCs w:val="24"/>
          <w:vertAlign w:val="superscript"/>
        </w:rPr>
        <w:t>1 </w:t>
      </w:r>
      <w:r w:rsidR="00DE35AB">
        <w:rPr>
          <w:rFonts w:ascii="Times New Roman" w:hAnsi="Times New Roman" w:cs="Times New Roman"/>
          <w:b/>
          <w:bCs/>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Pour chaque groupe on associe un cout, don l’idée générale est de substitue à une comptabilité analytique par GHM, il est plus représentative de la réalité médicale, mais il est nécessaire de décrire l’hésitation entre l’usage interne et externe dans  l’évolution de GHM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La premier idée est l’utilisation le modèle des couts mis au point par </w:t>
      </w:r>
      <w:proofErr w:type="spellStart"/>
      <w:r>
        <w:rPr>
          <w:rFonts w:ascii="Times New Roman" w:hAnsi="Times New Roman" w:cs="Times New Roman"/>
          <w:sz w:val="24"/>
          <w:szCs w:val="24"/>
        </w:rPr>
        <w:t>Fetter</w:t>
      </w:r>
      <w:proofErr w:type="spellEnd"/>
      <w:r>
        <w:rPr>
          <w:rFonts w:ascii="Times New Roman" w:hAnsi="Times New Roman" w:cs="Times New Roman"/>
          <w:sz w:val="24"/>
          <w:szCs w:val="24"/>
        </w:rPr>
        <w:t>, qui est un model classique  qui se base sur</w:t>
      </w:r>
      <w:r>
        <w:rPr>
          <w:rFonts w:ascii="Times New Roman" w:hAnsi="Times New Roman" w:cs="Times New Roman"/>
          <w:sz w:val="24"/>
          <w:szCs w:val="24"/>
          <w:vertAlign w:val="superscript"/>
        </w:rPr>
        <w:t xml:space="preserve"> </w:t>
      </w:r>
      <w:r>
        <w:rPr>
          <w:rFonts w:ascii="Times New Roman" w:hAnsi="Times New Roman" w:cs="Times New Roman"/>
          <w:sz w:val="24"/>
          <w:szCs w:val="24"/>
        </w:rPr>
        <w:t>:</w:t>
      </w:r>
      <w:r w:rsidRPr="00CA5F4E">
        <w:rPr>
          <w:rStyle w:val="Appelnotedebasdep"/>
          <w:rFonts w:ascii="Times New Roman" w:hAnsi="Times New Roman" w:cs="Times New Roman"/>
          <w:color w:val="FFFFFF"/>
        </w:rPr>
        <w:footnoteReference w:id="18"/>
      </w:r>
    </w:p>
    <w:p w:rsidR="00CE05E7" w:rsidRPr="008D05EE" w:rsidRDefault="00CE05E7" w:rsidP="00CE05E7">
      <w:pPr>
        <w:pStyle w:val="Paragraphedeliste"/>
        <w:numPr>
          <w:ilvl w:val="0"/>
          <w:numId w:val="21"/>
        </w:numPr>
        <w:tabs>
          <w:tab w:val="left" w:pos="1134"/>
          <w:tab w:val="left" w:pos="1276"/>
        </w:tabs>
        <w:spacing w:after="200" w:line="360" w:lineRule="auto"/>
        <w:jc w:val="both"/>
        <w:rPr>
          <w:rFonts w:ascii="Times New Roman" w:hAnsi="Times New Roman" w:cs="Times New Roman"/>
          <w:sz w:val="24"/>
          <w:szCs w:val="24"/>
        </w:rPr>
      </w:pPr>
      <w:r w:rsidRPr="008D05EE">
        <w:rPr>
          <w:rFonts w:ascii="Times New Roman" w:hAnsi="Times New Roman" w:cs="Times New Roman"/>
          <w:sz w:val="24"/>
          <w:szCs w:val="24"/>
        </w:rPr>
        <w:t xml:space="preserve">Le découpage de l’hôpital en centre de couts qui sont liée </w:t>
      </w:r>
      <w:proofErr w:type="gramStart"/>
      <w:r w:rsidRPr="008D05EE">
        <w:rPr>
          <w:rFonts w:ascii="Times New Roman" w:hAnsi="Times New Roman" w:cs="Times New Roman"/>
          <w:sz w:val="24"/>
          <w:szCs w:val="24"/>
        </w:rPr>
        <w:t>a</w:t>
      </w:r>
      <w:proofErr w:type="gramEnd"/>
      <w:r w:rsidRPr="008D05EE">
        <w:rPr>
          <w:rFonts w:ascii="Times New Roman" w:hAnsi="Times New Roman" w:cs="Times New Roman"/>
          <w:sz w:val="24"/>
          <w:szCs w:val="24"/>
        </w:rPr>
        <w:t xml:space="preserve"> l’hospitalisation et les autres</w:t>
      </w:r>
      <w:r>
        <w:rPr>
          <w:rFonts w:ascii="Times New Roman" w:hAnsi="Times New Roman" w:cs="Times New Roman"/>
          <w:sz w:val="24"/>
          <w:szCs w:val="24"/>
        </w:rPr>
        <w:t> ;</w:t>
      </w:r>
    </w:p>
    <w:p w:rsidR="00CE05E7" w:rsidRPr="008D05EE" w:rsidRDefault="00CE05E7" w:rsidP="00CE05E7">
      <w:pPr>
        <w:pStyle w:val="Paragraphedeliste"/>
        <w:numPr>
          <w:ilvl w:val="0"/>
          <w:numId w:val="21"/>
        </w:numPr>
        <w:tabs>
          <w:tab w:val="left" w:pos="1134"/>
          <w:tab w:val="left" w:pos="1276"/>
        </w:tabs>
        <w:spacing w:after="200" w:line="360" w:lineRule="auto"/>
        <w:jc w:val="both"/>
        <w:rPr>
          <w:rFonts w:ascii="Times New Roman" w:hAnsi="Times New Roman" w:cs="Times New Roman"/>
          <w:sz w:val="24"/>
          <w:szCs w:val="24"/>
        </w:rPr>
      </w:pPr>
      <w:r w:rsidRPr="008D05EE">
        <w:rPr>
          <w:rFonts w:ascii="Times New Roman" w:hAnsi="Times New Roman" w:cs="Times New Roman"/>
          <w:sz w:val="24"/>
          <w:szCs w:val="24"/>
        </w:rPr>
        <w:t>Pour chaque centre on affect un cout</w:t>
      </w:r>
      <w:r>
        <w:rPr>
          <w:rFonts w:ascii="Times New Roman" w:hAnsi="Times New Roman" w:cs="Times New Roman"/>
          <w:sz w:val="24"/>
          <w:szCs w:val="24"/>
        </w:rPr>
        <w:t> ;</w:t>
      </w:r>
    </w:p>
    <w:p w:rsidR="00CE05E7" w:rsidRPr="008D05EE" w:rsidRDefault="00CE05E7" w:rsidP="00CE05E7">
      <w:pPr>
        <w:pStyle w:val="Paragraphedeliste"/>
        <w:numPr>
          <w:ilvl w:val="0"/>
          <w:numId w:val="21"/>
        </w:numPr>
        <w:tabs>
          <w:tab w:val="left" w:pos="1134"/>
          <w:tab w:val="left" w:pos="1276"/>
        </w:tabs>
        <w:spacing w:after="200" w:line="360" w:lineRule="auto"/>
        <w:jc w:val="both"/>
        <w:rPr>
          <w:rFonts w:ascii="Times New Roman" w:hAnsi="Times New Roman" w:cs="Times New Roman"/>
          <w:sz w:val="24"/>
          <w:szCs w:val="24"/>
        </w:rPr>
      </w:pPr>
      <w:r w:rsidRPr="008D05EE">
        <w:rPr>
          <w:rFonts w:ascii="Times New Roman" w:hAnsi="Times New Roman" w:cs="Times New Roman"/>
          <w:sz w:val="24"/>
          <w:szCs w:val="24"/>
        </w:rPr>
        <w:t>Procédure pour vider les entre non finaux des finaux</w:t>
      </w:r>
      <w:r>
        <w:rPr>
          <w:rFonts w:ascii="Times New Roman" w:hAnsi="Times New Roman" w:cs="Times New Roman"/>
          <w:sz w:val="24"/>
          <w:szCs w:val="24"/>
        </w:rPr>
        <w:t> ;</w:t>
      </w:r>
      <w:r w:rsidRPr="008D05EE">
        <w:rPr>
          <w:rFonts w:ascii="Times New Roman" w:hAnsi="Times New Roman" w:cs="Times New Roman"/>
          <w:sz w:val="24"/>
          <w:szCs w:val="24"/>
        </w:rPr>
        <w:t xml:space="preserve"> </w:t>
      </w:r>
    </w:p>
    <w:p w:rsidR="00CE05E7" w:rsidRPr="008D05EE" w:rsidRDefault="00CE05E7" w:rsidP="00CE05E7">
      <w:pPr>
        <w:pStyle w:val="Paragraphedeliste"/>
        <w:numPr>
          <w:ilvl w:val="0"/>
          <w:numId w:val="21"/>
        </w:numPr>
        <w:tabs>
          <w:tab w:val="left" w:pos="1134"/>
          <w:tab w:val="left" w:pos="1276"/>
        </w:tabs>
        <w:spacing w:after="200" w:line="360" w:lineRule="auto"/>
        <w:jc w:val="both"/>
        <w:rPr>
          <w:rFonts w:ascii="Times New Roman" w:hAnsi="Times New Roman" w:cs="Times New Roman"/>
          <w:sz w:val="24"/>
          <w:szCs w:val="24"/>
        </w:rPr>
      </w:pPr>
      <w:r w:rsidRPr="008D05EE">
        <w:rPr>
          <w:rFonts w:ascii="Times New Roman" w:hAnsi="Times New Roman" w:cs="Times New Roman"/>
          <w:sz w:val="24"/>
          <w:szCs w:val="24"/>
        </w:rPr>
        <w:t>Distincti</w:t>
      </w:r>
      <w:r>
        <w:rPr>
          <w:rFonts w:ascii="Times New Roman" w:hAnsi="Times New Roman" w:cs="Times New Roman"/>
          <w:sz w:val="24"/>
          <w:szCs w:val="24"/>
        </w:rPr>
        <w:t>on entre frais fixe et variable ;</w:t>
      </w:r>
    </w:p>
    <w:p w:rsidR="00CE05E7" w:rsidRPr="008D05EE" w:rsidRDefault="00CE05E7" w:rsidP="00CE05E7">
      <w:pPr>
        <w:pStyle w:val="Paragraphedeliste"/>
        <w:numPr>
          <w:ilvl w:val="0"/>
          <w:numId w:val="21"/>
        </w:numPr>
        <w:tabs>
          <w:tab w:val="left" w:pos="1134"/>
          <w:tab w:val="left" w:pos="1276"/>
        </w:tabs>
        <w:spacing w:after="200" w:line="360" w:lineRule="auto"/>
        <w:jc w:val="both"/>
        <w:rPr>
          <w:rFonts w:ascii="Times New Roman" w:hAnsi="Times New Roman" w:cs="Times New Roman"/>
          <w:sz w:val="24"/>
          <w:szCs w:val="24"/>
        </w:rPr>
      </w:pPr>
      <w:r w:rsidRPr="008D05EE">
        <w:rPr>
          <w:rFonts w:ascii="Times New Roman" w:hAnsi="Times New Roman" w:cs="Times New Roman"/>
          <w:sz w:val="24"/>
          <w:szCs w:val="24"/>
        </w:rPr>
        <w:t>Ventilation de 2 Sorte de couts sur chaque GHM</w:t>
      </w:r>
      <w:r>
        <w:rPr>
          <w:rFonts w:ascii="Times New Roman" w:hAnsi="Times New Roman" w:cs="Times New Roman"/>
          <w:sz w:val="24"/>
          <w:szCs w:val="24"/>
        </w:rPr>
        <w:t>.</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Pou</w:t>
      </w:r>
      <w:r w:rsidR="00410CFB">
        <w:rPr>
          <w:rFonts w:ascii="Times New Roman" w:hAnsi="Times New Roman" w:cs="Times New Roman"/>
          <w:sz w:val="24"/>
          <w:szCs w:val="24"/>
        </w:rPr>
        <w:t>r</w:t>
      </w:r>
      <w:r>
        <w:rPr>
          <w:rFonts w:ascii="Times New Roman" w:hAnsi="Times New Roman" w:cs="Times New Roman"/>
          <w:sz w:val="24"/>
          <w:szCs w:val="24"/>
        </w:rPr>
        <w:t xml:space="preserve"> individualisé les prestations car ils ne sont pas semblable entre l’Amérique et la France ma comptabilité analytique utilisé reprend  les comptes de comptabilité générale que ces rubrique sont fixé par le plan de comptabilité générale, alors que la comptabilité analytique peuvent être choisie par beaucoup de souplesse, donc il est favorable de maximiser les informations sur le malade.</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 reforme de budget globale perd une source précieuses d’information en suppression la facturation individualisé des actes médico-technique. Pour ventiler les charges de personnel plusieurs solutions sont données:</w:t>
      </w:r>
    </w:p>
    <w:p w:rsidR="00CE05E7" w:rsidRPr="004223B9" w:rsidRDefault="00CE05E7" w:rsidP="00CE05E7">
      <w:pPr>
        <w:pStyle w:val="Paragraphedeliste"/>
        <w:numPr>
          <w:ilvl w:val="0"/>
          <w:numId w:val="22"/>
        </w:numPr>
        <w:tabs>
          <w:tab w:val="left" w:pos="1134"/>
          <w:tab w:val="left" w:pos="1276"/>
        </w:tabs>
        <w:spacing w:after="200" w:line="360" w:lineRule="auto"/>
        <w:jc w:val="both"/>
        <w:rPr>
          <w:rFonts w:ascii="Times New Roman" w:hAnsi="Times New Roman" w:cs="Times New Roman"/>
          <w:sz w:val="24"/>
          <w:szCs w:val="24"/>
        </w:rPr>
      </w:pPr>
      <w:r w:rsidRPr="004223B9">
        <w:rPr>
          <w:rFonts w:ascii="Times New Roman" w:hAnsi="Times New Roman" w:cs="Times New Roman"/>
          <w:sz w:val="24"/>
          <w:szCs w:val="24"/>
        </w:rPr>
        <w:t xml:space="preserve">Quelque soit l’état de santé des patients et qui consomme le même temps au sein d’un service par jour ; </w:t>
      </w:r>
    </w:p>
    <w:p w:rsidR="00CE05E7" w:rsidRPr="00101540" w:rsidRDefault="00CE05E7" w:rsidP="00CE05E7">
      <w:pPr>
        <w:pStyle w:val="Paragraphedeliste"/>
        <w:numPr>
          <w:ilvl w:val="0"/>
          <w:numId w:val="22"/>
        </w:numPr>
        <w:tabs>
          <w:tab w:val="left" w:pos="1134"/>
          <w:tab w:val="left" w:pos="1276"/>
        </w:tabs>
        <w:spacing w:after="200" w:line="360" w:lineRule="auto"/>
        <w:jc w:val="both"/>
        <w:rPr>
          <w:rFonts w:ascii="Times New Roman" w:hAnsi="Times New Roman" w:cs="Times New Roman"/>
          <w:sz w:val="24"/>
          <w:szCs w:val="24"/>
        </w:rPr>
      </w:pPr>
      <w:r w:rsidRPr="004223B9">
        <w:rPr>
          <w:rFonts w:ascii="Times New Roman" w:hAnsi="Times New Roman" w:cs="Times New Roman"/>
          <w:sz w:val="24"/>
          <w:szCs w:val="24"/>
        </w:rPr>
        <w:t>Le coefficient de pondération liées aux jours qui est un recueil supprimer de donnés qui est fait par  les personnel du service ;</w:t>
      </w:r>
    </w:p>
    <w:p w:rsidR="00CE05E7" w:rsidRPr="004223B9" w:rsidRDefault="00CE05E7" w:rsidP="00CE05E7">
      <w:pPr>
        <w:pStyle w:val="Paragraphedeliste"/>
        <w:numPr>
          <w:ilvl w:val="0"/>
          <w:numId w:val="22"/>
        </w:numPr>
        <w:tabs>
          <w:tab w:val="left" w:pos="1134"/>
          <w:tab w:val="left" w:pos="1276"/>
        </w:tabs>
        <w:spacing w:after="200" w:line="360" w:lineRule="auto"/>
        <w:jc w:val="both"/>
        <w:rPr>
          <w:rFonts w:ascii="Times New Roman" w:hAnsi="Times New Roman" w:cs="Times New Roman"/>
          <w:sz w:val="24"/>
          <w:szCs w:val="24"/>
        </w:rPr>
      </w:pPr>
      <w:r w:rsidRPr="004223B9">
        <w:rPr>
          <w:rFonts w:ascii="Times New Roman" w:hAnsi="Times New Roman" w:cs="Times New Roman"/>
          <w:sz w:val="24"/>
          <w:szCs w:val="24"/>
        </w:rPr>
        <w:t>Le coefficient de pondération liée aux GHM c’est un avantage pour ne pas recueillir des données particulières, mais il y a une corrélation entre la charge en soins infirmiers et les GHM.</w:t>
      </w:r>
    </w:p>
    <w:p w:rsidR="00CE05E7" w:rsidRDefault="00CE05E7" w:rsidP="0032644B">
      <w:pPr>
        <w:tabs>
          <w:tab w:val="left" w:pos="1134"/>
          <w:tab w:val="left" w:pos="1276"/>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Cette dernière  solution qui est d’abord retenus mais elle a été abandonnée par la suie car elle a été de faible validité pour les hôpitaux est remplacé par la premier solution simple.</w:t>
      </w:r>
    </w:p>
    <w:p w:rsidR="00CE05E7" w:rsidRDefault="00CE05E7" w:rsidP="00CE05E7">
      <w:pPr>
        <w:tabs>
          <w:tab w:val="left" w:pos="1134"/>
          <w:tab w:val="left" w:pos="1276"/>
        </w:tabs>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4</w:t>
      </w:r>
      <w:r w:rsidRPr="004223B9">
        <w:rPr>
          <w:rFonts w:ascii="Times New Roman" w:hAnsi="Times New Roman" w:cs="Times New Roman"/>
          <w:b/>
          <w:bCs/>
          <w:sz w:val="24"/>
          <w:szCs w:val="24"/>
        </w:rPr>
        <w:t>.3-les outils de codage</w:t>
      </w:r>
      <w:r>
        <w:rPr>
          <w:rFonts w:ascii="Times New Roman" w:hAnsi="Times New Roman" w:cs="Times New Roman"/>
          <w:b/>
          <w:bCs/>
          <w:sz w:val="24"/>
          <w:szCs w:val="24"/>
        </w:rPr>
        <w:t> </w:t>
      </w:r>
      <w:r>
        <w:rPr>
          <w:rFonts w:ascii="Times New Roman" w:hAnsi="Times New Roman" w:cs="Times New Roman"/>
          <w:b/>
          <w:bCs/>
          <w:sz w:val="24"/>
          <w:szCs w:val="24"/>
          <w:vertAlign w:val="superscript"/>
        </w:rPr>
        <w:t>1</w:t>
      </w:r>
      <w:r>
        <w:rPr>
          <w:rFonts w:ascii="Times New Roman" w:hAnsi="Times New Roman" w:cs="Times New Roman"/>
          <w:b/>
          <w:bCs/>
          <w:sz w:val="24"/>
          <w:szCs w:val="24"/>
        </w:rPr>
        <w:t>:</w:t>
      </w:r>
    </w:p>
    <w:p w:rsidR="00CE05E7" w:rsidRPr="009242BB" w:rsidRDefault="00CE05E7" w:rsidP="00CE05E7">
      <w:pPr>
        <w:tabs>
          <w:tab w:val="left" w:pos="1134"/>
          <w:tab w:val="left" w:pos="1276"/>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4</w:t>
      </w:r>
      <w:r w:rsidRPr="009242BB">
        <w:rPr>
          <w:rFonts w:ascii="Times New Roman" w:hAnsi="Times New Roman" w:cs="Times New Roman"/>
          <w:b/>
          <w:bCs/>
          <w:sz w:val="24"/>
          <w:szCs w:val="24"/>
        </w:rPr>
        <w:t>.3.1- la classification internationale des maladies (CIM)</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Le CIM est un outil pour coder les diagnostics du RSS, </w:t>
      </w:r>
      <w:r w:rsidR="00FC0BB6">
        <w:rPr>
          <w:rFonts w:ascii="Times New Roman" w:hAnsi="Times New Roman" w:cs="Times New Roman"/>
          <w:sz w:val="24"/>
          <w:szCs w:val="24"/>
        </w:rPr>
        <w:t>élaboré par "</w:t>
      </w:r>
      <w:r w:rsidR="0032644B">
        <w:rPr>
          <w:rFonts w:ascii="Times New Roman" w:hAnsi="Times New Roman" w:cs="Times New Roman"/>
          <w:sz w:val="24"/>
          <w:szCs w:val="24"/>
        </w:rPr>
        <w:t>Jacques Bertillon"</w:t>
      </w:r>
      <w:r>
        <w:rPr>
          <w:rFonts w:ascii="Times New Roman" w:hAnsi="Times New Roman" w:cs="Times New Roman"/>
          <w:sz w:val="24"/>
          <w:szCs w:val="24"/>
        </w:rPr>
        <w:t xml:space="preserve"> sous le nom « nomenclateurs internationale des causes de décès », il se présente en deux </w:t>
      </w:r>
      <w:r w:rsidR="00FC0BB6">
        <w:rPr>
          <w:rFonts w:ascii="Times New Roman" w:hAnsi="Times New Roman" w:cs="Times New Roman"/>
          <w:sz w:val="24"/>
          <w:szCs w:val="24"/>
        </w:rPr>
        <w:t>volumes</w:t>
      </w:r>
      <w:r>
        <w:rPr>
          <w:rFonts w:ascii="Times New Roman" w:hAnsi="Times New Roman" w:cs="Times New Roman"/>
          <w:sz w:val="24"/>
          <w:szCs w:val="24"/>
        </w:rPr>
        <w:t xml:space="preserve"> comme suite :</w:t>
      </w:r>
    </w:p>
    <w:p w:rsidR="00CE05E7" w:rsidRPr="00A5357C" w:rsidRDefault="00CE05E7" w:rsidP="00CE05E7">
      <w:pPr>
        <w:pStyle w:val="Paragraphedeliste"/>
        <w:numPr>
          <w:ilvl w:val="0"/>
          <w:numId w:val="23"/>
        </w:numPr>
        <w:tabs>
          <w:tab w:val="left" w:pos="1134"/>
          <w:tab w:val="left" w:pos="1276"/>
        </w:tabs>
        <w:spacing w:after="200" w:line="360" w:lineRule="auto"/>
        <w:jc w:val="both"/>
        <w:rPr>
          <w:rFonts w:ascii="Times New Roman" w:hAnsi="Times New Roman" w:cs="Times New Roman"/>
          <w:sz w:val="24"/>
          <w:szCs w:val="24"/>
        </w:rPr>
      </w:pPr>
      <w:r w:rsidRPr="00A5357C">
        <w:rPr>
          <w:rFonts w:ascii="Times New Roman" w:hAnsi="Times New Roman" w:cs="Times New Roman"/>
          <w:sz w:val="24"/>
          <w:szCs w:val="24"/>
        </w:rPr>
        <w:t xml:space="preserve">Le volume analytique : présent la classification chapitre par chapitre et qui comprend : </w:t>
      </w:r>
    </w:p>
    <w:p w:rsidR="00CE05E7" w:rsidRPr="00A5357C" w:rsidRDefault="00CE05E7" w:rsidP="00CE05E7">
      <w:pPr>
        <w:pStyle w:val="Paragraphedeliste"/>
        <w:numPr>
          <w:ilvl w:val="1"/>
          <w:numId w:val="24"/>
        </w:numPr>
        <w:tabs>
          <w:tab w:val="left" w:pos="1134"/>
          <w:tab w:val="left" w:pos="1276"/>
        </w:tabs>
        <w:spacing w:after="200" w:line="360" w:lineRule="auto"/>
        <w:jc w:val="both"/>
        <w:rPr>
          <w:rFonts w:ascii="Times New Roman" w:hAnsi="Times New Roman" w:cs="Times New Roman"/>
          <w:sz w:val="24"/>
          <w:szCs w:val="24"/>
        </w:rPr>
      </w:pPr>
      <w:r w:rsidRPr="00A5357C">
        <w:rPr>
          <w:rFonts w:ascii="Times New Roman" w:hAnsi="Times New Roman" w:cs="Times New Roman"/>
          <w:sz w:val="24"/>
          <w:szCs w:val="24"/>
        </w:rPr>
        <w:t>Une introduction générale</w:t>
      </w:r>
      <w:r>
        <w:rPr>
          <w:rFonts w:ascii="Times New Roman" w:hAnsi="Times New Roman" w:cs="Times New Roman"/>
          <w:sz w:val="24"/>
          <w:szCs w:val="24"/>
        </w:rPr>
        <w:t> ;</w:t>
      </w:r>
    </w:p>
    <w:p w:rsidR="00CE05E7" w:rsidRPr="00A5357C" w:rsidRDefault="00CE05E7" w:rsidP="00CE05E7">
      <w:pPr>
        <w:pStyle w:val="Paragraphedeliste"/>
        <w:numPr>
          <w:ilvl w:val="1"/>
          <w:numId w:val="24"/>
        </w:numPr>
        <w:tabs>
          <w:tab w:val="left" w:pos="1134"/>
          <w:tab w:val="left" w:pos="1276"/>
        </w:tabs>
        <w:spacing w:after="200" w:line="360" w:lineRule="auto"/>
        <w:jc w:val="both"/>
        <w:rPr>
          <w:rFonts w:ascii="Times New Roman" w:hAnsi="Times New Roman" w:cs="Times New Roman"/>
          <w:sz w:val="24"/>
          <w:szCs w:val="24"/>
        </w:rPr>
      </w:pPr>
      <w:r w:rsidRPr="00A5357C">
        <w:rPr>
          <w:rFonts w:ascii="Times New Roman" w:hAnsi="Times New Roman" w:cs="Times New Roman"/>
          <w:sz w:val="24"/>
          <w:szCs w:val="24"/>
        </w:rPr>
        <w:t>La table analytique de la classification des maladies</w:t>
      </w:r>
      <w:r>
        <w:rPr>
          <w:rFonts w:ascii="Times New Roman" w:hAnsi="Times New Roman" w:cs="Times New Roman"/>
          <w:sz w:val="24"/>
          <w:szCs w:val="24"/>
        </w:rPr>
        <w:t> ;</w:t>
      </w:r>
      <w:r w:rsidRPr="00A5357C">
        <w:rPr>
          <w:rFonts w:ascii="Times New Roman" w:hAnsi="Times New Roman" w:cs="Times New Roman"/>
          <w:sz w:val="24"/>
          <w:szCs w:val="24"/>
        </w:rPr>
        <w:t xml:space="preserve"> </w:t>
      </w:r>
    </w:p>
    <w:p w:rsidR="00CE05E7" w:rsidRPr="00A5357C" w:rsidRDefault="00CE05E7" w:rsidP="00CE05E7">
      <w:pPr>
        <w:pStyle w:val="Paragraphedeliste"/>
        <w:numPr>
          <w:ilvl w:val="1"/>
          <w:numId w:val="24"/>
        </w:numPr>
        <w:tabs>
          <w:tab w:val="left" w:pos="1134"/>
          <w:tab w:val="left" w:pos="1276"/>
        </w:tabs>
        <w:spacing w:after="200" w:line="360" w:lineRule="auto"/>
        <w:jc w:val="both"/>
        <w:rPr>
          <w:rFonts w:ascii="Times New Roman" w:hAnsi="Times New Roman" w:cs="Times New Roman"/>
          <w:sz w:val="24"/>
          <w:szCs w:val="24"/>
        </w:rPr>
      </w:pPr>
      <w:r w:rsidRPr="00A5357C">
        <w:rPr>
          <w:rFonts w:ascii="Times New Roman" w:hAnsi="Times New Roman" w:cs="Times New Roman"/>
          <w:sz w:val="24"/>
          <w:szCs w:val="24"/>
        </w:rPr>
        <w:t>La classification des cause extérieures dite classification des codes E</w:t>
      </w:r>
      <w:r>
        <w:rPr>
          <w:rFonts w:ascii="Times New Roman" w:hAnsi="Times New Roman" w:cs="Times New Roman"/>
          <w:sz w:val="24"/>
          <w:szCs w:val="24"/>
        </w:rPr>
        <w:t> ;</w:t>
      </w:r>
      <w:r w:rsidRPr="00A5357C">
        <w:rPr>
          <w:rFonts w:ascii="Times New Roman" w:hAnsi="Times New Roman" w:cs="Times New Roman"/>
          <w:sz w:val="24"/>
          <w:szCs w:val="24"/>
        </w:rPr>
        <w:t xml:space="preserve"> </w:t>
      </w:r>
    </w:p>
    <w:p w:rsidR="00CE05E7" w:rsidRPr="00A5357C" w:rsidRDefault="00CE05E7" w:rsidP="00CE05E7">
      <w:pPr>
        <w:pStyle w:val="Paragraphedeliste"/>
        <w:numPr>
          <w:ilvl w:val="1"/>
          <w:numId w:val="24"/>
        </w:numPr>
        <w:tabs>
          <w:tab w:val="left" w:pos="1134"/>
          <w:tab w:val="left" w:pos="1276"/>
        </w:tabs>
        <w:spacing w:after="200" w:line="360" w:lineRule="auto"/>
        <w:jc w:val="both"/>
        <w:rPr>
          <w:rFonts w:ascii="Times New Roman" w:hAnsi="Times New Roman" w:cs="Times New Roman"/>
          <w:sz w:val="24"/>
          <w:szCs w:val="24"/>
        </w:rPr>
      </w:pPr>
      <w:r w:rsidRPr="00A5357C">
        <w:rPr>
          <w:rFonts w:ascii="Times New Roman" w:hAnsi="Times New Roman" w:cs="Times New Roman"/>
          <w:sz w:val="24"/>
          <w:szCs w:val="24"/>
        </w:rPr>
        <w:t>La classification des facteurs qui ont un impact sur la santé dites classification des codes V</w:t>
      </w:r>
      <w:r>
        <w:rPr>
          <w:rFonts w:ascii="Times New Roman" w:hAnsi="Times New Roman" w:cs="Times New Roman"/>
          <w:sz w:val="24"/>
          <w:szCs w:val="24"/>
        </w:rPr>
        <w:t> ;</w:t>
      </w:r>
      <w:r w:rsidRPr="00A5357C">
        <w:rPr>
          <w:rFonts w:ascii="Times New Roman" w:hAnsi="Times New Roman" w:cs="Times New Roman"/>
          <w:sz w:val="24"/>
          <w:szCs w:val="24"/>
        </w:rPr>
        <w:t xml:space="preserve"> </w:t>
      </w:r>
    </w:p>
    <w:p w:rsidR="00CE05E7" w:rsidRPr="00A5357C" w:rsidRDefault="00CE05E7" w:rsidP="00CE05E7">
      <w:pPr>
        <w:pStyle w:val="Paragraphedeliste"/>
        <w:numPr>
          <w:ilvl w:val="1"/>
          <w:numId w:val="24"/>
        </w:numPr>
        <w:tabs>
          <w:tab w:val="left" w:pos="1134"/>
          <w:tab w:val="left" w:pos="1276"/>
        </w:tabs>
        <w:spacing w:after="200" w:line="360" w:lineRule="auto"/>
        <w:jc w:val="both"/>
        <w:rPr>
          <w:rFonts w:ascii="Times New Roman" w:hAnsi="Times New Roman" w:cs="Times New Roman"/>
          <w:sz w:val="24"/>
          <w:szCs w:val="24"/>
        </w:rPr>
      </w:pPr>
      <w:r w:rsidRPr="00A5357C">
        <w:rPr>
          <w:rFonts w:ascii="Times New Roman" w:hAnsi="Times New Roman" w:cs="Times New Roman"/>
          <w:sz w:val="24"/>
          <w:szCs w:val="24"/>
        </w:rPr>
        <w:t>Diverses classifications et nomenclateurs utiles en épidémiologie</w:t>
      </w:r>
      <w:r>
        <w:rPr>
          <w:rFonts w:ascii="Times New Roman" w:hAnsi="Times New Roman" w:cs="Times New Roman"/>
          <w:sz w:val="24"/>
          <w:szCs w:val="24"/>
        </w:rPr>
        <w:t>.</w:t>
      </w:r>
    </w:p>
    <w:p w:rsidR="00CE05E7" w:rsidRDefault="00CE05E7" w:rsidP="00CE05E7">
      <w:pPr>
        <w:pStyle w:val="Paragraphedeliste"/>
        <w:numPr>
          <w:ilvl w:val="0"/>
          <w:numId w:val="23"/>
        </w:numPr>
        <w:tabs>
          <w:tab w:val="left" w:pos="1134"/>
          <w:tab w:val="left" w:pos="1276"/>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Le volume alphabétique : utile pour chercher le code d’un diagnostic.</w:t>
      </w:r>
      <w:r w:rsidRPr="00101540">
        <w:rPr>
          <w:rStyle w:val="Appelnotedebasdep"/>
          <w:rFonts w:ascii="Times New Roman" w:hAnsi="Times New Roman" w:cs="Times New Roman"/>
          <w:color w:val="FFFFFF" w:themeColor="background1"/>
          <w:sz w:val="24"/>
          <w:szCs w:val="24"/>
        </w:rPr>
        <w:footnoteReference w:id="19"/>
      </w:r>
    </w:p>
    <w:p w:rsidR="00FC0BB6" w:rsidRDefault="00CE05E7" w:rsidP="00FC0BB6">
      <w:pPr>
        <w:tabs>
          <w:tab w:val="left" w:pos="1134"/>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classification des maladies et la classification des codes V seuls utilisé pour le PMSI </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CE05E7" w:rsidRPr="00950401" w:rsidRDefault="00CE05E7" w:rsidP="00FC0BB6">
      <w:pPr>
        <w:tabs>
          <w:tab w:val="left" w:pos="1134"/>
          <w:tab w:val="left" w:pos="1276"/>
        </w:tabs>
        <w:spacing w:line="360" w:lineRule="auto"/>
        <w:ind w:left="1560"/>
        <w:jc w:val="both"/>
        <w:rPr>
          <w:rFonts w:ascii="Times New Roman" w:hAnsi="Times New Roman" w:cs="Times New Roman"/>
          <w:sz w:val="24"/>
          <w:szCs w:val="24"/>
        </w:rPr>
      </w:pPr>
      <w:r>
        <w:rPr>
          <w:rFonts w:ascii="Times New Roman" w:hAnsi="Times New Roman" w:cs="Times New Roman"/>
          <w:b/>
          <w:bCs/>
          <w:sz w:val="24"/>
          <w:szCs w:val="24"/>
        </w:rPr>
        <w:t xml:space="preserve">4.3.1.1- </w:t>
      </w:r>
      <w:r w:rsidRPr="00A5357C">
        <w:rPr>
          <w:rFonts w:ascii="Times New Roman" w:hAnsi="Times New Roman" w:cs="Times New Roman"/>
          <w:b/>
          <w:bCs/>
          <w:sz w:val="24"/>
          <w:szCs w:val="24"/>
        </w:rPr>
        <w:t>Classification des maladies :</w:t>
      </w:r>
    </w:p>
    <w:p w:rsidR="00FC0BB6" w:rsidRDefault="00CE05E7" w:rsidP="00FC0BB6">
      <w:pPr>
        <w:tabs>
          <w:tab w:val="left" w:pos="1134"/>
          <w:tab w:val="left" w:pos="1276"/>
        </w:tabs>
        <w:spacing w:line="360" w:lineRule="auto"/>
        <w:ind w:firstLine="680"/>
        <w:jc w:val="both"/>
        <w:rPr>
          <w:rFonts w:ascii="Times New Roman" w:hAnsi="Times New Roman" w:cs="Times New Roman"/>
          <w:sz w:val="24"/>
          <w:szCs w:val="24"/>
        </w:rPr>
      </w:pPr>
      <w:r w:rsidRPr="00A5357C">
        <w:rPr>
          <w:rFonts w:ascii="Times New Roman" w:hAnsi="Times New Roman" w:cs="Times New Roman"/>
          <w:sz w:val="24"/>
          <w:szCs w:val="24"/>
        </w:rPr>
        <w:t>Qui est une classification numérique et hiérarchisés, et qui se compose de dix-sept chapitres qui correspond aux maladie</w:t>
      </w:r>
      <w:r>
        <w:rPr>
          <w:rFonts w:ascii="Times New Roman" w:hAnsi="Times New Roman" w:cs="Times New Roman"/>
          <w:sz w:val="24"/>
          <w:szCs w:val="24"/>
        </w:rPr>
        <w:t>s</w:t>
      </w:r>
      <w:r w:rsidRPr="00A5357C">
        <w:rPr>
          <w:rFonts w:ascii="Times New Roman" w:hAnsi="Times New Roman" w:cs="Times New Roman"/>
          <w:sz w:val="24"/>
          <w:szCs w:val="24"/>
        </w:rPr>
        <w:t xml:space="preserve"> de</w:t>
      </w:r>
      <w:r>
        <w:rPr>
          <w:rFonts w:ascii="Times New Roman" w:hAnsi="Times New Roman" w:cs="Times New Roman"/>
          <w:sz w:val="24"/>
          <w:szCs w:val="24"/>
        </w:rPr>
        <w:t xml:space="preserve"> </w:t>
      </w:r>
      <w:r w:rsidRPr="00A5357C">
        <w:rPr>
          <w:rFonts w:ascii="Times New Roman" w:hAnsi="Times New Roman" w:cs="Times New Roman"/>
          <w:sz w:val="24"/>
          <w:szCs w:val="24"/>
        </w:rPr>
        <w:t>certain organes ou appareils fonctionnel tel que : chapitre 5 : système nerveux</w:t>
      </w:r>
      <w:r>
        <w:rPr>
          <w:rFonts w:ascii="Times New Roman" w:hAnsi="Times New Roman" w:cs="Times New Roman"/>
          <w:sz w:val="24"/>
          <w:szCs w:val="24"/>
        </w:rPr>
        <w:t xml:space="preserve"> et des organes des sens, mais pas toujours comme : chapitre 7 concerne les maladies infectieuses.</w:t>
      </w:r>
    </w:p>
    <w:p w:rsidR="00CE05E7" w:rsidRPr="00FC0BB6" w:rsidRDefault="00CE05E7" w:rsidP="00FC0BB6">
      <w:pPr>
        <w:tabs>
          <w:tab w:val="left" w:pos="1134"/>
          <w:tab w:val="left" w:pos="1276"/>
        </w:tabs>
        <w:spacing w:line="360" w:lineRule="auto"/>
        <w:ind w:left="1560"/>
        <w:jc w:val="both"/>
        <w:rPr>
          <w:rFonts w:ascii="Times New Roman" w:hAnsi="Times New Roman" w:cs="Times New Roman"/>
          <w:sz w:val="24"/>
          <w:szCs w:val="24"/>
        </w:rPr>
      </w:pPr>
      <w:r>
        <w:rPr>
          <w:rFonts w:ascii="Times New Roman" w:hAnsi="Times New Roman" w:cs="Times New Roman"/>
          <w:b/>
          <w:bCs/>
          <w:sz w:val="24"/>
          <w:szCs w:val="24"/>
        </w:rPr>
        <w:t>4</w:t>
      </w:r>
      <w:r w:rsidRPr="001868CC">
        <w:rPr>
          <w:rFonts w:ascii="Times New Roman" w:hAnsi="Times New Roman" w:cs="Times New Roman"/>
          <w:b/>
          <w:bCs/>
          <w:sz w:val="24"/>
          <w:szCs w:val="24"/>
        </w:rPr>
        <w:t>.3.1.2- classification des codes V :</w:t>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Qui est une classification alphanumérique et hiérarchisée, le code des rubriques est composé de trois(3) éléments une lettre suivie par deux chiffres, qui permet de coder certain situation cliniques dans les RSS. Un guide d’utilisation des CIM est mit en œuvre par AUNIS qui donne des conseils et réglages de codage et les pièges à éviter …..</w:t>
      </w:r>
    </w:p>
    <w:p w:rsidR="00FC0BB6" w:rsidRDefault="00CE05E7" w:rsidP="00FC0BB6">
      <w:pPr>
        <w:tabs>
          <w:tab w:val="left" w:pos="1134"/>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Chaque dix (10) ans le CIM se révise, en 1993 où le CIM 10 est apparu.</w:t>
      </w:r>
    </w:p>
    <w:p w:rsidR="00CE05E7" w:rsidRPr="00FC0BB6" w:rsidRDefault="00CE05E7" w:rsidP="00FC0BB6">
      <w:pPr>
        <w:tabs>
          <w:tab w:val="left" w:pos="1134"/>
          <w:tab w:val="left" w:pos="1276"/>
        </w:tabs>
        <w:spacing w:line="360" w:lineRule="auto"/>
        <w:ind w:left="1276"/>
        <w:jc w:val="both"/>
        <w:rPr>
          <w:rFonts w:ascii="Times New Roman" w:hAnsi="Times New Roman" w:cs="Times New Roman"/>
          <w:sz w:val="24"/>
          <w:szCs w:val="24"/>
        </w:rPr>
      </w:pPr>
      <w:r>
        <w:rPr>
          <w:rFonts w:ascii="Times New Roman" w:hAnsi="Times New Roman" w:cs="Times New Roman"/>
          <w:b/>
          <w:bCs/>
          <w:sz w:val="24"/>
          <w:szCs w:val="24"/>
        </w:rPr>
        <w:lastRenderedPageBreak/>
        <w:t>4</w:t>
      </w:r>
      <w:r w:rsidRPr="007B0B27">
        <w:rPr>
          <w:rFonts w:ascii="Times New Roman" w:hAnsi="Times New Roman" w:cs="Times New Roman"/>
          <w:b/>
          <w:bCs/>
          <w:sz w:val="24"/>
          <w:szCs w:val="24"/>
        </w:rPr>
        <w:t>.3.2-le catalogue des actes médicaux (CDAM) </w:t>
      </w:r>
      <w:r>
        <w:rPr>
          <w:rFonts w:ascii="Times New Roman" w:hAnsi="Times New Roman" w:cs="Times New Roman"/>
          <w:b/>
          <w:bCs/>
          <w:sz w:val="24"/>
          <w:szCs w:val="24"/>
          <w:vertAlign w:val="superscript"/>
        </w:rPr>
        <w:t>1</w:t>
      </w:r>
      <w:r w:rsidRPr="007B0B27">
        <w:rPr>
          <w:rFonts w:ascii="Times New Roman" w:hAnsi="Times New Roman" w:cs="Times New Roman"/>
          <w:b/>
          <w:bCs/>
          <w:sz w:val="24"/>
          <w:szCs w:val="24"/>
        </w:rPr>
        <w:t xml:space="preserve">: </w:t>
      </w:r>
    </w:p>
    <w:p w:rsidR="00CE05E7" w:rsidRDefault="00CE05E7" w:rsidP="00CE05E7">
      <w:pPr>
        <w:tabs>
          <w:tab w:val="left" w:pos="1134"/>
          <w:tab w:val="left" w:pos="12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 est nécessaire </w:t>
      </w:r>
      <w:r w:rsidRPr="007B0B27">
        <w:rPr>
          <w:rFonts w:ascii="Times New Roman" w:hAnsi="Times New Roman" w:cs="Times New Roman"/>
          <w:sz w:val="24"/>
          <w:szCs w:val="24"/>
        </w:rPr>
        <w:t>d</w:t>
      </w:r>
      <w:r>
        <w:rPr>
          <w:rFonts w:ascii="Times New Roman" w:hAnsi="Times New Roman" w:cs="Times New Roman"/>
          <w:sz w:val="24"/>
          <w:szCs w:val="24"/>
        </w:rPr>
        <w:t>e l’</w:t>
      </w:r>
      <w:r w:rsidRPr="007B0B27">
        <w:rPr>
          <w:rFonts w:ascii="Times New Roman" w:hAnsi="Times New Roman" w:cs="Times New Roman"/>
          <w:sz w:val="24"/>
          <w:szCs w:val="24"/>
        </w:rPr>
        <w:t xml:space="preserve">élaborer </w:t>
      </w:r>
      <w:r>
        <w:rPr>
          <w:rFonts w:ascii="Times New Roman" w:hAnsi="Times New Roman" w:cs="Times New Roman"/>
          <w:sz w:val="24"/>
          <w:szCs w:val="24"/>
        </w:rPr>
        <w:t>dés l’élaboration du PMSI et de la comptabilité analytique, qui est réalisé avec deux (2) objectifs qui sont :</w:t>
      </w:r>
    </w:p>
    <w:p w:rsidR="00CE05E7" w:rsidRPr="007B0B27" w:rsidRDefault="00CE05E7" w:rsidP="00CE05E7">
      <w:pPr>
        <w:pStyle w:val="Paragraphedeliste"/>
        <w:numPr>
          <w:ilvl w:val="0"/>
          <w:numId w:val="23"/>
        </w:numPr>
        <w:tabs>
          <w:tab w:val="left" w:pos="1134"/>
          <w:tab w:val="left" w:pos="1276"/>
        </w:tabs>
        <w:spacing w:after="200" w:line="360" w:lineRule="auto"/>
        <w:jc w:val="both"/>
        <w:rPr>
          <w:rFonts w:ascii="Times New Roman" w:hAnsi="Times New Roman" w:cs="Times New Roman"/>
          <w:sz w:val="24"/>
          <w:szCs w:val="24"/>
        </w:rPr>
      </w:pPr>
      <w:r w:rsidRPr="007B0B27">
        <w:rPr>
          <w:rFonts w:ascii="Times New Roman" w:hAnsi="Times New Roman" w:cs="Times New Roman"/>
          <w:sz w:val="24"/>
          <w:szCs w:val="24"/>
        </w:rPr>
        <w:t>Identification de l’acte médicale a pour bute la connaissance qualitative</w:t>
      </w:r>
      <w:r>
        <w:rPr>
          <w:rFonts w:ascii="Times New Roman" w:hAnsi="Times New Roman" w:cs="Times New Roman"/>
          <w:sz w:val="24"/>
          <w:szCs w:val="24"/>
        </w:rPr>
        <w:t xml:space="preserve"> de la production médicale ;</w:t>
      </w:r>
    </w:p>
    <w:p w:rsidR="00CE05E7" w:rsidRDefault="00CE05E7" w:rsidP="00CE05E7">
      <w:pPr>
        <w:pStyle w:val="Paragraphedeliste"/>
        <w:numPr>
          <w:ilvl w:val="0"/>
          <w:numId w:val="23"/>
        </w:numPr>
        <w:tabs>
          <w:tab w:val="left" w:pos="1134"/>
          <w:tab w:val="left" w:pos="1276"/>
        </w:tabs>
        <w:spacing w:after="200" w:line="360" w:lineRule="auto"/>
        <w:jc w:val="both"/>
        <w:rPr>
          <w:rFonts w:ascii="Times New Roman" w:hAnsi="Times New Roman" w:cs="Times New Roman"/>
          <w:sz w:val="24"/>
          <w:szCs w:val="24"/>
        </w:rPr>
      </w:pPr>
      <w:r w:rsidRPr="007B0B27">
        <w:rPr>
          <w:rFonts w:ascii="Times New Roman" w:hAnsi="Times New Roman" w:cs="Times New Roman"/>
          <w:sz w:val="24"/>
          <w:szCs w:val="24"/>
        </w:rPr>
        <w:t>Mesure quantitative de l’activité médicale ou médico-technique : dans le but de suivre les couts par activité, construire un cout unitaire de la prestation et élaboration et analyse des couts par GHM.</w:t>
      </w:r>
    </w:p>
    <w:p w:rsidR="00CE05E7" w:rsidRPr="0050348B"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sidRPr="0050348B">
        <w:rPr>
          <w:rFonts w:ascii="Times New Roman" w:hAnsi="Times New Roman" w:cs="Times New Roman"/>
          <w:sz w:val="24"/>
          <w:szCs w:val="24"/>
        </w:rPr>
        <w:t>Il est élaborer par un comité d’expert médicaux, il est structurés on sept (7) champs qui se repère par une lettre de l’alphabet grec exemple : alpha : actes diagnostic et thérapeutique, et chacun de ses dernier comporte une organisation interne propre, cette CDAM n’est pas hiérarchisés qui se compose de quatre éléments une l</w:t>
      </w:r>
      <w:r>
        <w:rPr>
          <w:rFonts w:ascii="Times New Roman" w:hAnsi="Times New Roman" w:cs="Times New Roman"/>
          <w:sz w:val="24"/>
          <w:szCs w:val="24"/>
        </w:rPr>
        <w:t>ettre suivie par trois chiffres.</w:t>
      </w:r>
    </w:p>
    <w:p w:rsidR="00CE05E7" w:rsidRDefault="00DE35AB" w:rsidP="00CE05E7">
      <w:pPr>
        <w:tabs>
          <w:tab w:val="left" w:pos="1134"/>
          <w:tab w:val="left" w:pos="1276"/>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L’ICR consiste à</w:t>
      </w:r>
      <w:r w:rsidR="00CE05E7" w:rsidRPr="0050348B">
        <w:rPr>
          <w:rFonts w:ascii="Times New Roman" w:hAnsi="Times New Roman" w:cs="Times New Roman"/>
          <w:sz w:val="24"/>
          <w:szCs w:val="24"/>
        </w:rPr>
        <w:t xml:space="preserve"> réparer chaque actes à une échelle de volume qui présente les ressources humaines et le matérielle nécessaire pour chaque actes c’est-à dire le cout économique relatif de la mobilisation d’un actes médico-technique qui est un cout a l’acte non pas un cout de séjour.</w:t>
      </w:r>
      <w:r w:rsidR="00CE05E7">
        <w:rPr>
          <w:rFonts w:ascii="Times New Roman" w:hAnsi="Times New Roman" w:cs="Times New Roman"/>
          <w:sz w:val="24"/>
          <w:szCs w:val="24"/>
        </w:rPr>
        <w:t xml:space="preserve"> </w:t>
      </w:r>
      <w:r w:rsidR="00CE05E7" w:rsidRPr="00101540">
        <w:rPr>
          <w:rStyle w:val="Appelnotedebasdep"/>
          <w:rFonts w:ascii="Times New Roman" w:hAnsi="Times New Roman" w:cs="Times New Roman"/>
          <w:color w:val="FFFFFF" w:themeColor="background1"/>
          <w:sz w:val="24"/>
          <w:szCs w:val="24"/>
        </w:rPr>
        <w:footnoteReference w:id="20"/>
      </w:r>
    </w:p>
    <w:p w:rsidR="00CE05E7" w:rsidRDefault="00CE05E7" w:rsidP="00CE05E7">
      <w:pPr>
        <w:tabs>
          <w:tab w:val="left" w:pos="1134"/>
          <w:tab w:val="left" w:pos="1276"/>
        </w:tabs>
        <w:spacing w:line="360" w:lineRule="auto"/>
        <w:ind w:firstLine="680"/>
        <w:jc w:val="both"/>
        <w:rPr>
          <w:rFonts w:ascii="Times New Roman" w:hAnsi="Times New Roman" w:cs="Times New Roman"/>
          <w:sz w:val="24"/>
          <w:szCs w:val="24"/>
        </w:rPr>
      </w:pPr>
      <w:r w:rsidRPr="0050348B">
        <w:rPr>
          <w:rFonts w:ascii="Times New Roman" w:hAnsi="Times New Roman" w:cs="Times New Roman"/>
          <w:sz w:val="24"/>
          <w:szCs w:val="24"/>
        </w:rPr>
        <w:t>Des modifications ont été élaborées particulièrement sur le champ alpha. La direction des hôpitaux a met en disposition le CDAM aux utilisateurs donc des prestations différentes sont disponible par ordre al</w:t>
      </w:r>
      <w:r>
        <w:rPr>
          <w:rFonts w:ascii="Times New Roman" w:hAnsi="Times New Roman" w:cs="Times New Roman"/>
          <w:sz w:val="24"/>
          <w:szCs w:val="24"/>
        </w:rPr>
        <w:t>phabétique, par ordre croissant.</w:t>
      </w:r>
    </w:p>
    <w:p w:rsidR="00CE05E7" w:rsidRDefault="00CE05E7" w:rsidP="00CE05E7">
      <w:pPr>
        <w:tabs>
          <w:tab w:val="left" w:pos="1134"/>
          <w:tab w:val="left" w:pos="1276"/>
        </w:tabs>
        <w:spacing w:line="360" w:lineRule="auto"/>
        <w:jc w:val="center"/>
        <w:rPr>
          <w:rFonts w:ascii="Times New Roman" w:hAnsi="Times New Roman" w:cs="Times New Roman"/>
          <w:b/>
          <w:bCs/>
          <w:sz w:val="24"/>
          <w:szCs w:val="24"/>
        </w:rPr>
      </w:pPr>
    </w:p>
    <w:p w:rsidR="00CE05E7" w:rsidRDefault="00CE05E7" w:rsidP="00CE05E7">
      <w:pPr>
        <w:tabs>
          <w:tab w:val="left" w:pos="1134"/>
          <w:tab w:val="left" w:pos="1276"/>
        </w:tabs>
        <w:spacing w:line="360" w:lineRule="auto"/>
        <w:jc w:val="center"/>
        <w:rPr>
          <w:rFonts w:ascii="Times New Roman" w:hAnsi="Times New Roman" w:cs="Times New Roman"/>
          <w:b/>
          <w:bCs/>
          <w:sz w:val="24"/>
          <w:szCs w:val="24"/>
        </w:rPr>
      </w:pPr>
    </w:p>
    <w:p w:rsidR="00CE05E7" w:rsidRDefault="00CE05E7" w:rsidP="00CE05E7">
      <w:pPr>
        <w:tabs>
          <w:tab w:val="left" w:pos="1134"/>
          <w:tab w:val="left" w:pos="1276"/>
        </w:tabs>
        <w:spacing w:line="360" w:lineRule="auto"/>
        <w:jc w:val="center"/>
        <w:rPr>
          <w:rFonts w:ascii="Times New Roman" w:hAnsi="Times New Roman" w:cs="Times New Roman"/>
          <w:b/>
          <w:bCs/>
          <w:sz w:val="24"/>
          <w:szCs w:val="24"/>
        </w:rPr>
      </w:pPr>
    </w:p>
    <w:p w:rsidR="00CE05E7" w:rsidRDefault="00CE05E7" w:rsidP="00CE05E7">
      <w:pPr>
        <w:tabs>
          <w:tab w:val="left" w:pos="1134"/>
          <w:tab w:val="left" w:pos="1276"/>
        </w:tabs>
        <w:spacing w:line="360" w:lineRule="auto"/>
        <w:jc w:val="center"/>
        <w:rPr>
          <w:rFonts w:ascii="Times New Roman" w:hAnsi="Times New Roman" w:cs="Times New Roman"/>
          <w:b/>
          <w:bCs/>
          <w:sz w:val="24"/>
          <w:szCs w:val="24"/>
        </w:rPr>
      </w:pPr>
    </w:p>
    <w:p w:rsidR="00CE05E7" w:rsidRDefault="00CE05E7" w:rsidP="00CE05E7">
      <w:pPr>
        <w:tabs>
          <w:tab w:val="left" w:pos="1134"/>
          <w:tab w:val="left" w:pos="1276"/>
        </w:tabs>
        <w:spacing w:line="360" w:lineRule="auto"/>
        <w:jc w:val="center"/>
        <w:rPr>
          <w:rFonts w:ascii="Times New Roman" w:hAnsi="Times New Roman" w:cs="Times New Roman"/>
          <w:b/>
          <w:bCs/>
          <w:sz w:val="24"/>
          <w:szCs w:val="24"/>
        </w:rPr>
      </w:pPr>
    </w:p>
    <w:p w:rsidR="00CE05E7" w:rsidRDefault="00CE05E7" w:rsidP="00CE05E7">
      <w:pPr>
        <w:tabs>
          <w:tab w:val="left" w:pos="1134"/>
          <w:tab w:val="left" w:pos="1276"/>
        </w:tabs>
        <w:spacing w:line="360" w:lineRule="auto"/>
        <w:jc w:val="center"/>
        <w:rPr>
          <w:rFonts w:ascii="Times New Roman" w:hAnsi="Times New Roman" w:cs="Times New Roman"/>
          <w:b/>
          <w:bCs/>
          <w:sz w:val="24"/>
          <w:szCs w:val="24"/>
        </w:rPr>
      </w:pPr>
    </w:p>
    <w:p w:rsidR="00CE05E7" w:rsidRDefault="00CE05E7" w:rsidP="00CE05E7">
      <w:pPr>
        <w:tabs>
          <w:tab w:val="left" w:pos="1134"/>
          <w:tab w:val="left" w:pos="1276"/>
        </w:tabs>
        <w:spacing w:line="360" w:lineRule="auto"/>
        <w:rPr>
          <w:rFonts w:ascii="Times New Roman" w:hAnsi="Times New Roman" w:cs="Times New Roman"/>
          <w:b/>
          <w:bCs/>
          <w:sz w:val="24"/>
          <w:szCs w:val="24"/>
        </w:rPr>
      </w:pPr>
    </w:p>
    <w:p w:rsidR="006D7167" w:rsidRDefault="004B340B" w:rsidP="006D7167">
      <w:pPr>
        <w:tabs>
          <w:tab w:val="left" w:pos="1134"/>
          <w:tab w:val="left" w:pos="1276"/>
        </w:tabs>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lastRenderedPageBreak/>
        <w:pict>
          <v:roundrect id="_x0000_s1897" style="position:absolute;left:0;text-align:left;margin-left:56.15pt;margin-top:106.15pt;width:330.1pt;height:57pt;z-index:251855872" arcsize="10923f">
            <v:textbox style="mso-next-textbox:#_x0000_s1897">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Entrée des données de RUM + code de référant à la CIM de l’OMS</w:t>
                  </w:r>
                </w:p>
              </w:txbxContent>
            </v:textbox>
          </v:roundrect>
        </w:pict>
      </w:r>
      <w:r>
        <w:rPr>
          <w:rFonts w:ascii="Times New Roman" w:hAnsi="Times New Roman" w:cs="Times New Roman"/>
          <w:b/>
          <w:bCs/>
          <w:noProof/>
          <w:sz w:val="24"/>
          <w:szCs w:val="24"/>
          <w:lang w:eastAsia="fr-FR"/>
        </w:rPr>
        <w:pict>
          <v:roundrect id="_x0000_s1896" style="position:absolute;left:0;text-align:left;margin-left:56.15pt;margin-top:24.85pt;width:330.1pt;height:57pt;z-index:251854848" arcsize="10923f">
            <v:textbox style="mso-next-textbox:#_x0000_s1896">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Collecte des données RUM : concernant le d</w:t>
                  </w:r>
                  <w:r>
                    <w:rPr>
                      <w:rFonts w:ascii="Times New Roman" w:hAnsi="Times New Roman" w:cs="Times New Roman"/>
                      <w:sz w:val="24"/>
                      <w:szCs w:val="24"/>
                    </w:rPr>
                    <w:t>iagnostic, les actes effectués, dans la</w:t>
                  </w:r>
                  <w:r w:rsidRPr="00D4404D">
                    <w:rPr>
                      <w:rFonts w:ascii="Times New Roman" w:hAnsi="Times New Roman" w:cs="Times New Roman"/>
                      <w:sz w:val="24"/>
                      <w:szCs w:val="24"/>
                    </w:rPr>
                    <w:t xml:space="preserve"> durée de séjours en MCO</w:t>
                  </w:r>
                </w:p>
              </w:txbxContent>
            </v:textbox>
          </v:roundrect>
        </w:pict>
      </w:r>
      <w:r w:rsidR="001447B3">
        <w:rPr>
          <w:rFonts w:ascii="Times New Roman" w:hAnsi="Times New Roman" w:cs="Times New Roman"/>
          <w:b/>
          <w:bCs/>
          <w:sz w:val="24"/>
          <w:szCs w:val="24"/>
        </w:rPr>
        <w:t>figure2</w:t>
      </w:r>
      <w:r w:rsidR="006D7167" w:rsidRPr="0050348B">
        <w:rPr>
          <w:rFonts w:ascii="Times New Roman" w:hAnsi="Times New Roman" w:cs="Times New Roman"/>
          <w:b/>
          <w:bCs/>
          <w:sz w:val="24"/>
          <w:szCs w:val="24"/>
        </w:rPr>
        <w:t> : la démarche suivie par le PMSI</w:t>
      </w:r>
    </w:p>
    <w:p w:rsidR="006D7167" w:rsidRDefault="006D7167" w:rsidP="006D7167">
      <w:pPr>
        <w:tabs>
          <w:tab w:val="left" w:pos="1134"/>
          <w:tab w:val="left" w:pos="1276"/>
        </w:tabs>
        <w:spacing w:line="360" w:lineRule="auto"/>
        <w:ind w:firstLine="680"/>
        <w:jc w:val="both"/>
        <w:rPr>
          <w:rFonts w:ascii="Times New Roman" w:hAnsi="Times New Roman" w:cs="Times New Roman"/>
          <w:sz w:val="24"/>
          <w:szCs w:val="24"/>
        </w:rPr>
      </w:pPr>
    </w:p>
    <w:p w:rsidR="006D7167" w:rsidRDefault="004B340B" w:rsidP="006D716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type id="_x0000_t32" coordsize="21600,21600" o:spt="32" o:oned="t" path="m,l21600,21600e" filled="f">
            <v:path arrowok="t" fillok="f" o:connecttype="none"/>
            <o:lock v:ext="edit" shapetype="t"/>
          </v:shapetype>
          <v:shape id="_x0000_s1902" type="#_x0000_t32" style="position:absolute;left:0;text-align:left;margin-left:212.9pt;margin-top:24.45pt;width:0;height:24.3pt;z-index:251860992" o:connectortype="straight">
            <v:stroke endarrow="block"/>
          </v:shape>
        </w:pict>
      </w:r>
    </w:p>
    <w:p w:rsidR="006D7167" w:rsidRDefault="006D7167" w:rsidP="006D7167">
      <w:pPr>
        <w:spacing w:line="360" w:lineRule="auto"/>
        <w:jc w:val="both"/>
        <w:rPr>
          <w:rFonts w:ascii="Times New Roman" w:hAnsi="Times New Roman" w:cs="Times New Roman"/>
          <w:sz w:val="24"/>
          <w:szCs w:val="24"/>
        </w:rPr>
      </w:pPr>
    </w:p>
    <w:p w:rsidR="006D7167" w:rsidRDefault="006D7167" w:rsidP="006D7167">
      <w:pPr>
        <w:spacing w:line="360" w:lineRule="auto"/>
        <w:jc w:val="both"/>
        <w:rPr>
          <w:rFonts w:ascii="Times New Roman" w:hAnsi="Times New Roman" w:cs="Times New Roman"/>
          <w:sz w:val="24"/>
          <w:szCs w:val="24"/>
        </w:rPr>
      </w:pPr>
    </w:p>
    <w:p w:rsidR="006D7167" w:rsidRDefault="004B340B" w:rsidP="006D716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903" type="#_x0000_t32" style="position:absolute;left:0;text-align:left;margin-left:212.9pt;margin-top:19.65pt;width:0;height:21.8pt;z-index:251862016" o:connectortype="straight">
            <v:stroke endarrow="block"/>
          </v:shape>
        </w:pict>
      </w:r>
    </w:p>
    <w:p w:rsidR="006D7167" w:rsidRDefault="004B340B" w:rsidP="006D716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roundrect id="_x0000_s1895" style="position:absolute;left:0;text-align:left;margin-left:61pt;margin-top:12.75pt;width:330.1pt;height:42.7pt;z-index:251853824" arcsize="10923f">
            <v:textbox>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Traitement des données pour création des RSS</w:t>
                  </w:r>
                </w:p>
                <w:p w:rsidR="00DE35AB" w:rsidRDefault="00DE35AB" w:rsidP="006D7167"/>
              </w:txbxContent>
            </v:textbox>
          </v:roundrect>
        </w:pict>
      </w:r>
    </w:p>
    <w:p w:rsidR="006D7167" w:rsidRDefault="004B340B" w:rsidP="006D716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904" type="#_x0000_t32" style="position:absolute;left:0;text-align:left;margin-left:212.9pt;margin-top:26.75pt;width:0;height:21.7pt;z-index:251863040" o:connectortype="straight">
            <v:stroke endarrow="block"/>
          </v:shape>
        </w:pict>
      </w:r>
    </w:p>
    <w:p w:rsidR="006D7167" w:rsidRDefault="004B340B" w:rsidP="006D7167">
      <w:pPr>
        <w:spacing w:line="360" w:lineRule="auto"/>
        <w:jc w:val="both"/>
        <w:rPr>
          <w:rFonts w:ascii="Times New Roman" w:hAnsi="Times New Roman" w:cs="Times New Roman"/>
          <w:sz w:val="24"/>
          <w:szCs w:val="24"/>
        </w:rPr>
      </w:pPr>
      <w:r w:rsidRPr="004B340B">
        <w:rPr>
          <w:rFonts w:ascii="Times New Roman" w:hAnsi="Times New Roman" w:cs="Times New Roman"/>
          <w:b/>
          <w:bCs/>
          <w:noProof/>
          <w:sz w:val="24"/>
          <w:szCs w:val="24"/>
          <w:lang w:eastAsia="fr-FR"/>
        </w:rPr>
        <w:pict>
          <v:roundrect id="_x0000_s1898" style="position:absolute;left:0;text-align:left;margin-left:59.7pt;margin-top:19.75pt;width:330.1pt;height:44.35pt;z-index:251856896" arcsize="10923f">
            <v:textbox style="mso-next-textbox:#_x0000_s1898">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Regroupement des RSS et codage par GHM</w:t>
                  </w:r>
                </w:p>
              </w:txbxContent>
            </v:textbox>
          </v:roundrect>
        </w:pict>
      </w:r>
    </w:p>
    <w:p w:rsidR="006D7167" w:rsidRDefault="006D7167" w:rsidP="006D7167">
      <w:pPr>
        <w:spacing w:line="360" w:lineRule="auto"/>
        <w:jc w:val="both"/>
        <w:rPr>
          <w:rFonts w:ascii="Times New Roman" w:hAnsi="Times New Roman" w:cs="Times New Roman"/>
          <w:sz w:val="24"/>
          <w:szCs w:val="24"/>
        </w:rPr>
      </w:pPr>
    </w:p>
    <w:p w:rsidR="006D7167" w:rsidRDefault="004B340B" w:rsidP="006D7167">
      <w:pPr>
        <w:spacing w:line="360" w:lineRule="auto"/>
        <w:jc w:val="both"/>
        <w:rPr>
          <w:rFonts w:ascii="Times New Roman" w:hAnsi="Times New Roman" w:cs="Times New Roman"/>
          <w:sz w:val="24"/>
          <w:szCs w:val="24"/>
        </w:rPr>
      </w:pPr>
      <w:r w:rsidRPr="004B340B">
        <w:rPr>
          <w:rFonts w:ascii="Times New Roman" w:hAnsi="Times New Roman" w:cs="Times New Roman"/>
          <w:b/>
          <w:bCs/>
          <w:noProof/>
          <w:sz w:val="24"/>
          <w:szCs w:val="24"/>
          <w:lang w:eastAsia="fr-FR"/>
        </w:rPr>
        <w:pict>
          <v:shape id="_x0000_s1905" type="#_x0000_t32" style="position:absolute;left:0;text-align:left;margin-left:217.15pt;margin-top:6.7pt;width:0;height:16.65pt;z-index:251864064" o:connectortype="straight">
            <v:stroke endarrow="block"/>
          </v:shape>
        </w:pict>
      </w:r>
      <w:r w:rsidRPr="004B340B">
        <w:rPr>
          <w:rFonts w:ascii="Times New Roman" w:hAnsi="Times New Roman" w:cs="Times New Roman"/>
          <w:b/>
          <w:bCs/>
          <w:noProof/>
          <w:sz w:val="24"/>
          <w:szCs w:val="24"/>
          <w:lang w:eastAsia="fr-FR"/>
        </w:rPr>
        <w:pict>
          <v:roundrect id="_x0000_s1899" style="position:absolute;left:0;text-align:left;margin-left:56.15pt;margin-top:23.35pt;width:330.1pt;height:57pt;z-index:251857920" arcsize="10923f">
            <v:textbox style="mso-next-textbox:#_x0000_s1899">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Communication des résultats au service statistique ou administrative</w:t>
                  </w:r>
                </w:p>
              </w:txbxContent>
            </v:textbox>
          </v:roundrect>
        </w:pict>
      </w:r>
    </w:p>
    <w:p w:rsidR="006D7167" w:rsidRDefault="006D7167" w:rsidP="006D7167">
      <w:pPr>
        <w:spacing w:line="360" w:lineRule="auto"/>
        <w:jc w:val="both"/>
        <w:rPr>
          <w:rFonts w:ascii="Times New Roman" w:hAnsi="Times New Roman" w:cs="Times New Roman"/>
          <w:sz w:val="24"/>
          <w:szCs w:val="24"/>
        </w:rPr>
      </w:pPr>
    </w:p>
    <w:p w:rsidR="006D7167" w:rsidRDefault="004B340B" w:rsidP="006D716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906" type="#_x0000_t32" style="position:absolute;left:0;text-align:left;margin-left:217.15pt;margin-top:22.95pt;width:0;height:34.45pt;z-index:251865088" o:connectortype="straight">
            <v:stroke endarrow="block"/>
          </v:shape>
        </w:pict>
      </w:r>
    </w:p>
    <w:p w:rsidR="006D7167" w:rsidRDefault="006D7167" w:rsidP="006D7167">
      <w:pPr>
        <w:spacing w:line="360" w:lineRule="auto"/>
        <w:jc w:val="both"/>
        <w:rPr>
          <w:rFonts w:ascii="Times New Roman" w:hAnsi="Times New Roman" w:cs="Times New Roman"/>
          <w:sz w:val="24"/>
          <w:szCs w:val="24"/>
        </w:rPr>
      </w:pPr>
    </w:p>
    <w:p w:rsidR="006D7167" w:rsidRDefault="004B340B" w:rsidP="006D7167">
      <w:pPr>
        <w:spacing w:line="360" w:lineRule="auto"/>
        <w:jc w:val="both"/>
        <w:rPr>
          <w:rFonts w:ascii="Times New Roman" w:hAnsi="Times New Roman" w:cs="Times New Roman"/>
          <w:sz w:val="24"/>
          <w:szCs w:val="24"/>
        </w:rPr>
      </w:pPr>
      <w:r w:rsidRPr="004B340B">
        <w:rPr>
          <w:rFonts w:ascii="Times New Roman" w:hAnsi="Times New Roman" w:cs="Times New Roman"/>
          <w:b/>
          <w:bCs/>
          <w:noProof/>
          <w:sz w:val="24"/>
          <w:szCs w:val="24"/>
          <w:lang w:eastAsia="fr-FR"/>
        </w:rPr>
        <w:pict>
          <v:roundrect id="_x0000_s1900" style="position:absolute;left:0;text-align:left;margin-left:59.7pt;margin-top:0;width:330.1pt;height:57pt;z-index:251858944" arcsize="10923f">
            <v:textbox style="mso-next-textbox:#_x0000_s1900">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Groupage sous forme de résume de séjour anonyme (RSA)  adressés à DRISS</w:t>
                  </w:r>
                </w:p>
              </w:txbxContent>
            </v:textbox>
          </v:roundrect>
        </w:pict>
      </w:r>
    </w:p>
    <w:p w:rsidR="006D7167" w:rsidRDefault="006D7167" w:rsidP="006D7167">
      <w:pPr>
        <w:spacing w:line="360" w:lineRule="auto"/>
        <w:jc w:val="both"/>
        <w:rPr>
          <w:rFonts w:ascii="Times New Roman" w:hAnsi="Times New Roman" w:cs="Times New Roman"/>
          <w:sz w:val="24"/>
          <w:szCs w:val="24"/>
        </w:rPr>
      </w:pPr>
    </w:p>
    <w:p w:rsidR="006D7167" w:rsidRDefault="004B340B" w:rsidP="006D716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907" type="#_x0000_t32" style="position:absolute;left:0;text-align:left;margin-left:212.9pt;margin-top:-.4pt;width:0;height:36.2pt;z-index:251866112" o:connectortype="straight">
            <v:stroke endarrow="block"/>
          </v:shape>
        </w:pict>
      </w:r>
    </w:p>
    <w:p w:rsidR="006D7167" w:rsidRDefault="004B340B" w:rsidP="006D7167">
      <w:pPr>
        <w:spacing w:line="360" w:lineRule="auto"/>
        <w:jc w:val="both"/>
        <w:rPr>
          <w:rFonts w:ascii="Times New Roman" w:hAnsi="Times New Roman" w:cs="Times New Roman"/>
          <w:sz w:val="24"/>
          <w:szCs w:val="24"/>
        </w:rPr>
      </w:pPr>
      <w:r w:rsidRPr="004B340B">
        <w:rPr>
          <w:rFonts w:ascii="Times New Roman" w:hAnsi="Times New Roman" w:cs="Times New Roman"/>
          <w:b/>
          <w:bCs/>
          <w:noProof/>
          <w:sz w:val="24"/>
          <w:szCs w:val="24"/>
          <w:lang w:eastAsia="fr-FR"/>
        </w:rPr>
        <w:pict>
          <v:roundrect id="_x0000_s1901" style="position:absolute;left:0;text-align:left;margin-left:61pt;margin-top:7.1pt;width:330.1pt;height:33.7pt;z-index:251859968" arcsize="10923f">
            <v:textbox style="mso-next-textbox:#_x0000_s1901">
              <w:txbxContent>
                <w:p w:rsidR="00DE35AB" w:rsidRPr="00D4404D" w:rsidRDefault="00DE35AB" w:rsidP="006D7167">
                  <w:pPr>
                    <w:jc w:val="center"/>
                    <w:rPr>
                      <w:rFonts w:ascii="Times New Roman" w:hAnsi="Times New Roman" w:cs="Times New Roman"/>
                      <w:sz w:val="24"/>
                      <w:szCs w:val="24"/>
                    </w:rPr>
                  </w:pPr>
                  <w:r w:rsidRPr="00D4404D">
                    <w:rPr>
                      <w:rFonts w:ascii="Times New Roman" w:hAnsi="Times New Roman" w:cs="Times New Roman"/>
                      <w:sz w:val="24"/>
                      <w:szCs w:val="24"/>
                    </w:rPr>
                    <w:t>Calcule de partie médicale du budget de l’hôpital</w:t>
                  </w:r>
                </w:p>
              </w:txbxContent>
            </v:textbox>
          </v:roundrect>
        </w:pict>
      </w:r>
    </w:p>
    <w:p w:rsidR="006D7167" w:rsidRDefault="006D7167" w:rsidP="006D7167">
      <w:pPr>
        <w:spacing w:line="360" w:lineRule="auto"/>
        <w:jc w:val="both"/>
        <w:rPr>
          <w:rFonts w:ascii="Times New Roman" w:hAnsi="Times New Roman" w:cs="Times New Roman"/>
          <w:sz w:val="24"/>
          <w:szCs w:val="24"/>
        </w:rPr>
      </w:pPr>
    </w:p>
    <w:p w:rsidR="006D7167" w:rsidRDefault="006D7167" w:rsidP="006D7167">
      <w:pPr>
        <w:tabs>
          <w:tab w:val="left" w:pos="1134"/>
          <w:tab w:val="left" w:pos="1276"/>
        </w:tabs>
        <w:spacing w:line="360" w:lineRule="auto"/>
        <w:jc w:val="center"/>
        <w:rPr>
          <w:rFonts w:ascii="Times New Roman" w:hAnsi="Times New Roman" w:cs="Times New Roman"/>
          <w:sz w:val="24"/>
          <w:szCs w:val="24"/>
          <w:lang w:val="en-US"/>
        </w:rPr>
      </w:pPr>
      <w:r w:rsidRPr="0050348B">
        <w:rPr>
          <w:rFonts w:ascii="Times New Roman" w:hAnsi="Times New Roman" w:cs="Times New Roman"/>
          <w:b/>
          <w:bCs/>
          <w:sz w:val="24"/>
          <w:szCs w:val="24"/>
          <w:lang w:val="en-US"/>
        </w:rPr>
        <w:t>Source:</w:t>
      </w:r>
      <w:r>
        <w:rPr>
          <w:rFonts w:ascii="Times New Roman" w:hAnsi="Times New Roman" w:cs="Times New Roman"/>
          <w:b/>
          <w:bCs/>
          <w:sz w:val="24"/>
          <w:szCs w:val="24"/>
          <w:lang w:val="en-US"/>
        </w:rPr>
        <w:t xml:space="preserve"> </w:t>
      </w:r>
      <w:proofErr w:type="spellStart"/>
      <w:r>
        <w:rPr>
          <w:rFonts w:ascii="Times New Roman" w:hAnsi="Times New Roman" w:cs="Times New Roman"/>
          <w:sz w:val="24"/>
          <w:szCs w:val="24"/>
          <w:lang w:val="en-US"/>
        </w:rPr>
        <w:t>Haythem</w:t>
      </w:r>
      <w:proofErr w:type="spellEnd"/>
      <w:r>
        <w:rPr>
          <w:rFonts w:ascii="Times New Roman" w:hAnsi="Times New Roman" w:cs="Times New Roman"/>
          <w:sz w:val="24"/>
          <w:szCs w:val="24"/>
          <w:lang w:val="en-US"/>
        </w:rPr>
        <w:t xml:space="preserve"> E., </w:t>
      </w:r>
      <w:proofErr w:type="gramStart"/>
      <w:r w:rsidRPr="0050348B">
        <w:rPr>
          <w:rFonts w:ascii="Times New Roman" w:hAnsi="Times New Roman" w:cs="Times New Roman"/>
          <w:sz w:val="24"/>
          <w:szCs w:val="24"/>
          <w:lang w:val="en-US"/>
        </w:rPr>
        <w:t>Op.cit.</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P.30</w:t>
      </w:r>
    </w:p>
    <w:p w:rsidR="006D7167" w:rsidRDefault="006D7167" w:rsidP="006D7167">
      <w:pPr>
        <w:spacing w:line="360" w:lineRule="auto"/>
        <w:jc w:val="both"/>
        <w:rPr>
          <w:rFonts w:ascii="Times New Roman" w:hAnsi="Times New Roman" w:cs="Times New Roman"/>
          <w:sz w:val="24"/>
          <w:szCs w:val="24"/>
          <w:lang w:val="en-US"/>
        </w:rPr>
      </w:pPr>
    </w:p>
    <w:p w:rsidR="006D7167" w:rsidRDefault="006D7167" w:rsidP="006D7167">
      <w:pPr>
        <w:spacing w:line="360" w:lineRule="auto"/>
        <w:jc w:val="both"/>
        <w:rPr>
          <w:rFonts w:ascii="Times New Roman" w:hAnsi="Times New Roman" w:cs="Times New Roman"/>
          <w:sz w:val="24"/>
          <w:szCs w:val="24"/>
          <w:lang w:val="en-US"/>
        </w:rPr>
      </w:pPr>
    </w:p>
    <w:p w:rsidR="006D7167" w:rsidRDefault="006D7167" w:rsidP="006D7167">
      <w:pPr>
        <w:spacing w:line="360" w:lineRule="auto"/>
        <w:jc w:val="both"/>
        <w:rPr>
          <w:rFonts w:ascii="Times New Roman" w:hAnsi="Times New Roman" w:cs="Times New Roman"/>
          <w:sz w:val="24"/>
          <w:szCs w:val="24"/>
          <w:lang w:val="en-US"/>
        </w:rPr>
      </w:pPr>
    </w:p>
    <w:p w:rsidR="006D7167" w:rsidRPr="004F2BA8" w:rsidRDefault="006D7167" w:rsidP="006D7167">
      <w:pPr>
        <w:spacing w:line="360" w:lineRule="auto"/>
        <w:jc w:val="both"/>
        <w:rPr>
          <w:rFonts w:ascii="Times New Roman" w:hAnsi="Times New Roman" w:cs="Times New Roman"/>
          <w:sz w:val="24"/>
          <w:szCs w:val="24"/>
          <w:lang w:val="en-US"/>
        </w:rPr>
      </w:pPr>
    </w:p>
    <w:p w:rsidR="00CE05E7" w:rsidRPr="00950401" w:rsidRDefault="00CE05E7" w:rsidP="00CE05E7">
      <w:pPr>
        <w:pStyle w:val="Paragraphedeliste"/>
        <w:numPr>
          <w:ilvl w:val="0"/>
          <w:numId w:val="6"/>
        </w:numPr>
        <w:spacing w:after="200" w:line="360" w:lineRule="auto"/>
        <w:jc w:val="both"/>
        <w:rPr>
          <w:rFonts w:ascii="Times New Roman" w:hAnsi="Times New Roman" w:cs="Times New Roman"/>
          <w:b/>
          <w:bCs/>
          <w:sz w:val="26"/>
          <w:szCs w:val="26"/>
        </w:rPr>
      </w:pPr>
      <w:r w:rsidRPr="00950401">
        <w:rPr>
          <w:rFonts w:ascii="Times New Roman" w:hAnsi="Times New Roman" w:cs="Times New Roman"/>
          <w:b/>
          <w:bCs/>
          <w:sz w:val="26"/>
          <w:szCs w:val="26"/>
        </w:rPr>
        <w:lastRenderedPageBreak/>
        <w:t>Les fondements de Tarification a l’activité (T2A)</w:t>
      </w:r>
      <w:r>
        <w:rPr>
          <w:rFonts w:ascii="Times New Roman" w:hAnsi="Times New Roman" w:cs="Times New Roman"/>
          <w:b/>
          <w:bCs/>
          <w:sz w:val="26"/>
          <w:szCs w:val="26"/>
        </w:rPr>
        <w:t> ; tarification a la pathologie </w:t>
      </w:r>
      <w:r>
        <w:rPr>
          <w:rFonts w:ascii="Times New Roman" w:hAnsi="Times New Roman" w:cs="Times New Roman"/>
          <w:b/>
          <w:bCs/>
          <w:sz w:val="26"/>
          <w:szCs w:val="26"/>
          <w:vertAlign w:val="superscript"/>
        </w:rPr>
        <w:t>1</w:t>
      </w:r>
      <w:r>
        <w:rPr>
          <w:rFonts w:ascii="Times New Roman" w:hAnsi="Times New Roman" w:cs="Times New Roman"/>
          <w:b/>
          <w:bCs/>
          <w:sz w:val="26"/>
          <w:szCs w:val="26"/>
        </w:rPr>
        <w:t>:</w:t>
      </w:r>
      <w:r w:rsidRPr="00F84E71">
        <w:rPr>
          <w:rStyle w:val="Appelnotedebasdep"/>
          <w:rFonts w:ascii="Times New Roman" w:hAnsi="Times New Roman" w:cs="Times New Roman"/>
          <w:b/>
          <w:bCs/>
          <w:color w:val="FFFFFF" w:themeColor="background1"/>
          <w:sz w:val="26"/>
          <w:szCs w:val="26"/>
        </w:rPr>
        <w:footnoteReference w:id="21"/>
      </w:r>
    </w:p>
    <w:p w:rsidR="00CE05E7" w:rsidRDefault="00CE05E7" w:rsidP="00CE05E7">
      <w:pPr>
        <w:spacing w:line="360" w:lineRule="auto"/>
        <w:ind w:left="1418" w:hanging="709"/>
        <w:jc w:val="both"/>
        <w:rPr>
          <w:rFonts w:ascii="Times New Roman" w:hAnsi="Times New Roman" w:cs="Times New Roman"/>
          <w:b/>
          <w:bCs/>
          <w:sz w:val="26"/>
          <w:szCs w:val="26"/>
        </w:rPr>
      </w:pPr>
      <w:r>
        <w:rPr>
          <w:rFonts w:ascii="Times New Roman" w:hAnsi="Times New Roman" w:cs="Times New Roman"/>
          <w:b/>
          <w:bCs/>
          <w:sz w:val="26"/>
          <w:szCs w:val="26"/>
        </w:rPr>
        <w:t>5.1-  les limites des anciens systèmes de tarification des services publics:</w:t>
      </w:r>
    </w:p>
    <w:p w:rsidR="00CE05E7" w:rsidRDefault="00CE05E7" w:rsidP="00CE05E7">
      <w:pPr>
        <w:spacing w:line="360" w:lineRule="auto"/>
        <w:ind w:firstLine="680"/>
        <w:jc w:val="both"/>
        <w:rPr>
          <w:rFonts w:ascii="Times New Roman" w:hAnsi="Times New Roman" w:cs="Times New Roman"/>
          <w:sz w:val="24"/>
          <w:szCs w:val="24"/>
        </w:rPr>
      </w:pPr>
      <w:r w:rsidRPr="000E3BFD">
        <w:rPr>
          <w:rFonts w:ascii="Times New Roman" w:hAnsi="Times New Roman" w:cs="Times New Roman"/>
          <w:sz w:val="24"/>
          <w:szCs w:val="24"/>
        </w:rPr>
        <w:t xml:space="preserve">Les services publics </w:t>
      </w:r>
      <w:r>
        <w:rPr>
          <w:rFonts w:ascii="Times New Roman" w:hAnsi="Times New Roman" w:cs="Times New Roman"/>
          <w:sz w:val="24"/>
          <w:szCs w:val="24"/>
        </w:rPr>
        <w:t>leurs tarification est de double logiques, les prestations sont universel pour tout la population  et uniforme et l’allocation optimale des ressources.</w:t>
      </w:r>
    </w:p>
    <w:p w:rsidR="00FC0BB6" w:rsidRDefault="00CE05E7" w:rsidP="00FC0BB6">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 tarification se présente en fonction de la nature de prestation et de la situation de la production sur le marché, elle se différent en services public et sa selon les modalités de calcule des outs et la fraction des charges donc en distingue de différentes méthodes : tarification au cout marginale et/ou par le cout moyen.</w:t>
      </w:r>
    </w:p>
    <w:p w:rsidR="00CE05E7" w:rsidRPr="00FC0BB6" w:rsidRDefault="00CE05E7" w:rsidP="00FC0BB6">
      <w:pPr>
        <w:spacing w:line="360" w:lineRule="auto"/>
        <w:ind w:left="1418" w:hanging="738"/>
        <w:jc w:val="both"/>
        <w:rPr>
          <w:rFonts w:ascii="Times New Roman" w:hAnsi="Times New Roman" w:cs="Times New Roman"/>
          <w:sz w:val="24"/>
          <w:szCs w:val="24"/>
        </w:rPr>
      </w:pPr>
      <w:r>
        <w:rPr>
          <w:rFonts w:ascii="Times New Roman" w:hAnsi="Times New Roman" w:cs="Times New Roman"/>
          <w:b/>
          <w:bCs/>
          <w:sz w:val="24"/>
          <w:szCs w:val="24"/>
        </w:rPr>
        <w:t>5</w:t>
      </w:r>
      <w:r w:rsidRPr="00380B84">
        <w:rPr>
          <w:rFonts w:ascii="Times New Roman" w:hAnsi="Times New Roman" w:cs="Times New Roman"/>
          <w:b/>
          <w:bCs/>
          <w:sz w:val="24"/>
          <w:szCs w:val="24"/>
        </w:rPr>
        <w:t>.2-</w:t>
      </w:r>
      <w:r>
        <w:rPr>
          <w:rFonts w:ascii="Times New Roman" w:hAnsi="Times New Roman" w:cs="Times New Roman"/>
          <w:b/>
          <w:bCs/>
          <w:sz w:val="24"/>
          <w:szCs w:val="24"/>
        </w:rPr>
        <w:t xml:space="preserve"> </w:t>
      </w:r>
      <w:r w:rsidRPr="00380B84">
        <w:rPr>
          <w:rFonts w:ascii="Times New Roman" w:hAnsi="Times New Roman" w:cs="Times New Roman"/>
          <w:b/>
          <w:bCs/>
          <w:sz w:val="24"/>
          <w:szCs w:val="24"/>
        </w:rPr>
        <w:t xml:space="preserve"> </w:t>
      </w:r>
      <w:r w:rsidR="00FC0BB6">
        <w:rPr>
          <w:rFonts w:ascii="Times New Roman" w:hAnsi="Times New Roman" w:cs="Times New Roman"/>
          <w:b/>
          <w:bCs/>
          <w:sz w:val="24"/>
          <w:szCs w:val="24"/>
        </w:rPr>
        <w:t xml:space="preserve"> </w:t>
      </w:r>
      <w:r w:rsidRPr="00380B84">
        <w:rPr>
          <w:rFonts w:ascii="Times New Roman" w:hAnsi="Times New Roman" w:cs="Times New Roman"/>
          <w:b/>
          <w:bCs/>
          <w:sz w:val="24"/>
          <w:szCs w:val="24"/>
        </w:rPr>
        <w:t>la T2A comme exem</w:t>
      </w:r>
      <w:r>
        <w:rPr>
          <w:rFonts w:ascii="Times New Roman" w:hAnsi="Times New Roman" w:cs="Times New Roman"/>
          <w:b/>
          <w:bCs/>
          <w:sz w:val="24"/>
          <w:szCs w:val="24"/>
        </w:rPr>
        <w:t>ple de tarification en France :</w:t>
      </w:r>
    </w:p>
    <w:p w:rsidR="00CE05E7" w:rsidRPr="005A2EB7" w:rsidRDefault="00CE05E7" w:rsidP="00CE05E7">
      <w:pPr>
        <w:spacing w:line="360" w:lineRule="auto"/>
        <w:ind w:firstLine="680"/>
        <w:jc w:val="both"/>
        <w:rPr>
          <w:rFonts w:ascii="Times New Roman" w:hAnsi="Times New Roman" w:cs="Times New Roman"/>
          <w:sz w:val="24"/>
          <w:szCs w:val="24"/>
        </w:rPr>
      </w:pPr>
      <w:r w:rsidRPr="005A2EB7">
        <w:rPr>
          <w:rFonts w:ascii="Times New Roman" w:hAnsi="Times New Roman" w:cs="Times New Roman"/>
          <w:sz w:val="24"/>
          <w:szCs w:val="24"/>
        </w:rPr>
        <w:t xml:space="preserve">Un nouveau mode de financement des établissements de soins a été instauré en janvier 2004 qui est la T2A qui est un résultat de l’application de système </w:t>
      </w:r>
      <w:proofErr w:type="spellStart"/>
      <w:r w:rsidRPr="005A2EB7">
        <w:rPr>
          <w:rFonts w:ascii="Times New Roman" w:hAnsi="Times New Roman" w:cs="Times New Roman"/>
          <w:sz w:val="24"/>
          <w:szCs w:val="24"/>
        </w:rPr>
        <w:t>Fetter</w:t>
      </w:r>
      <w:proofErr w:type="spellEnd"/>
      <w:r w:rsidRPr="005A2EB7">
        <w:rPr>
          <w:rFonts w:ascii="Times New Roman" w:hAnsi="Times New Roman" w:cs="Times New Roman"/>
          <w:sz w:val="24"/>
          <w:szCs w:val="24"/>
        </w:rPr>
        <w:t xml:space="preserve"> en France .des avantages sont présenter par se système on donne comme exemples :</w:t>
      </w:r>
    </w:p>
    <w:p w:rsidR="00CE05E7" w:rsidRPr="007B32CB" w:rsidRDefault="00CE05E7" w:rsidP="00CE05E7">
      <w:pPr>
        <w:pStyle w:val="Paragraphedeliste"/>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Des tarifs fixés ;</w:t>
      </w:r>
    </w:p>
    <w:p w:rsidR="00CE05E7" w:rsidRPr="007B32CB" w:rsidRDefault="00CE05E7" w:rsidP="00CE05E7">
      <w:pPr>
        <w:pStyle w:val="Paragraphedeliste"/>
        <w:numPr>
          <w:ilvl w:val="0"/>
          <w:numId w:val="25"/>
        </w:numPr>
        <w:spacing w:after="0" w:line="360" w:lineRule="auto"/>
        <w:jc w:val="both"/>
        <w:rPr>
          <w:rFonts w:ascii="Times New Roman" w:hAnsi="Times New Roman" w:cs="Times New Roman"/>
          <w:sz w:val="24"/>
          <w:szCs w:val="24"/>
        </w:rPr>
      </w:pPr>
      <w:r w:rsidRPr="007B32CB">
        <w:rPr>
          <w:rFonts w:ascii="Times New Roman" w:hAnsi="Times New Roman" w:cs="Times New Roman"/>
          <w:sz w:val="24"/>
          <w:szCs w:val="24"/>
        </w:rPr>
        <w:t>La base de tarification est les couts des GHM produit par l’ensemble des hôpitaux</w:t>
      </w:r>
      <w:r>
        <w:rPr>
          <w:rFonts w:ascii="Times New Roman" w:hAnsi="Times New Roman" w:cs="Times New Roman"/>
          <w:sz w:val="24"/>
          <w:szCs w:val="24"/>
        </w:rPr>
        <w:t> ;</w:t>
      </w:r>
    </w:p>
    <w:p w:rsidR="00CE05E7" w:rsidRDefault="00CE05E7" w:rsidP="00CE05E7">
      <w:pPr>
        <w:pStyle w:val="Paragraphedeliste"/>
        <w:numPr>
          <w:ilvl w:val="0"/>
          <w:numId w:val="25"/>
        </w:numPr>
        <w:spacing w:after="0" w:line="360" w:lineRule="auto"/>
        <w:jc w:val="both"/>
        <w:rPr>
          <w:rFonts w:ascii="Times New Roman" w:hAnsi="Times New Roman" w:cs="Times New Roman"/>
          <w:sz w:val="24"/>
          <w:szCs w:val="24"/>
        </w:rPr>
      </w:pPr>
      <w:r w:rsidRPr="007B32CB">
        <w:rPr>
          <w:rFonts w:ascii="Times New Roman" w:hAnsi="Times New Roman" w:cs="Times New Roman"/>
          <w:sz w:val="24"/>
          <w:szCs w:val="24"/>
        </w:rPr>
        <w:t>Allocation, efficacité</w:t>
      </w:r>
      <w:r>
        <w:rPr>
          <w:rFonts w:ascii="Times New Roman" w:hAnsi="Times New Roman" w:cs="Times New Roman"/>
          <w:sz w:val="24"/>
          <w:szCs w:val="24"/>
        </w:rPr>
        <w:t xml:space="preserve"> et productivité des ressources ;</w:t>
      </w:r>
    </w:p>
    <w:p w:rsidR="00CE05E7" w:rsidRPr="007B32CB" w:rsidRDefault="00CE05E7" w:rsidP="00CE05E7">
      <w:pPr>
        <w:pStyle w:val="Paragraphedeliste"/>
        <w:numPr>
          <w:ilvl w:val="0"/>
          <w:numId w:val="25"/>
        </w:numPr>
        <w:spacing w:after="0" w:line="360" w:lineRule="auto"/>
        <w:jc w:val="both"/>
        <w:rPr>
          <w:rFonts w:ascii="Times New Roman" w:hAnsi="Times New Roman" w:cs="Times New Roman"/>
          <w:sz w:val="24"/>
          <w:szCs w:val="24"/>
        </w:rPr>
      </w:pPr>
      <w:r w:rsidRPr="007B32CB">
        <w:rPr>
          <w:rFonts w:ascii="Times New Roman" w:hAnsi="Times New Roman" w:cs="Times New Roman"/>
          <w:sz w:val="24"/>
          <w:szCs w:val="24"/>
        </w:rPr>
        <w:t xml:space="preserve">L’hôpital garde une maitrise totale de ses choix budgétaire </w:t>
      </w:r>
      <w:r>
        <w:rPr>
          <w:rFonts w:ascii="Times New Roman" w:hAnsi="Times New Roman" w:cs="Times New Roman"/>
          <w:sz w:val="24"/>
          <w:szCs w:val="24"/>
        </w:rPr>
        <w:t>et son processus de production.</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Par cette nouvelle tarification se trouve la classification  par pathologies qui permet de proposé aux différents établissements un financement lus équitable, donc il faudra craindre de certains comportements stratégiques lors de la mise en place. </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 T2A est un mode de financement qui vise à fonder l’allocation des ressources aux établissements de soins sur nature et le volume de leur activité, sa base est le classement des séjours dans un des GHM que chaqu’un des GHM appliqué un tarif correspondant produit.</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 médicalisation du financement des établissements qui est basé sur toutes les activités de soins et leurs couts.</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lastRenderedPageBreak/>
        <w:t xml:space="preserve">La dotation globale de financement pour le public est la tarification a la journée, ou la prestation pou le privés. La T2A vise a l’harmonise entre ces modes </w:t>
      </w:r>
      <w:r w:rsidR="00FC0BB6">
        <w:rPr>
          <w:rFonts w:ascii="Times New Roman" w:hAnsi="Times New Roman" w:cs="Times New Roman"/>
          <w:sz w:val="24"/>
          <w:szCs w:val="24"/>
        </w:rPr>
        <w:t>de financement et encours vise à</w:t>
      </w:r>
      <w:r>
        <w:rPr>
          <w:rFonts w:ascii="Times New Roman" w:hAnsi="Times New Roman" w:cs="Times New Roman"/>
          <w:sz w:val="24"/>
          <w:szCs w:val="24"/>
        </w:rPr>
        <w:t xml:space="preserve"> établir une équité des soins entre les différents secteurs</w:t>
      </w:r>
    </w:p>
    <w:p w:rsidR="00CE05E7" w:rsidRPr="00DC6CCA" w:rsidRDefault="00CE05E7" w:rsidP="00CE05E7">
      <w:pPr>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5</w:t>
      </w:r>
      <w:r w:rsidRPr="00DC6CCA">
        <w:rPr>
          <w:rFonts w:ascii="Times New Roman" w:hAnsi="Times New Roman" w:cs="Times New Roman"/>
          <w:b/>
          <w:bCs/>
          <w:sz w:val="24"/>
          <w:szCs w:val="24"/>
        </w:rPr>
        <w:t xml:space="preserve">.3- </w:t>
      </w:r>
      <w:r>
        <w:rPr>
          <w:rFonts w:ascii="Times New Roman" w:hAnsi="Times New Roman" w:cs="Times New Roman"/>
          <w:b/>
          <w:bCs/>
          <w:sz w:val="24"/>
          <w:szCs w:val="24"/>
        </w:rPr>
        <w:t xml:space="preserve"> </w:t>
      </w:r>
      <w:r w:rsidRPr="00DC6CCA">
        <w:rPr>
          <w:rFonts w:ascii="Times New Roman" w:hAnsi="Times New Roman" w:cs="Times New Roman"/>
          <w:b/>
          <w:bCs/>
          <w:sz w:val="24"/>
          <w:szCs w:val="24"/>
        </w:rPr>
        <w:t xml:space="preserve">attributs du </w:t>
      </w:r>
      <w:r>
        <w:rPr>
          <w:rFonts w:ascii="Times New Roman" w:hAnsi="Times New Roman" w:cs="Times New Roman"/>
          <w:b/>
          <w:bCs/>
          <w:sz w:val="24"/>
          <w:szCs w:val="24"/>
        </w:rPr>
        <w:t>p</w:t>
      </w:r>
      <w:r w:rsidRPr="00DC6CCA">
        <w:rPr>
          <w:rFonts w:ascii="Times New Roman" w:hAnsi="Times New Roman" w:cs="Times New Roman"/>
          <w:b/>
          <w:bCs/>
          <w:sz w:val="24"/>
          <w:szCs w:val="24"/>
        </w:rPr>
        <w:t>aiement à la pathologie :</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Parmi les principes du PMSI, la tarification  à la pathologie, la T2A est un outil de la facturation des soins.</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système de paiement reposé à un agent par une tutelle reposé sur l’attribution d’un montant fixé  entièrement au période de production, aussi les hôpitaux reçoivent une somme forfaitaire basé sur un cout défini dans le bute et de proposé les hôpitaux à minimiser leurs couts de traitement, dan de ressources ils perdent la différence, dans le cas contraire il bénéfice.</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L’unité de facturation est le séjour qui est classé selon les GHM dont le critère est l’homogénéité de traitement pour des pathologies proches. La T2A a une valeur d’équité entre les établissements car pour le traitement sont différents.</w:t>
      </w:r>
    </w:p>
    <w:p w:rsidR="00CE05E7" w:rsidRDefault="00FC0BB6" w:rsidP="00CE05E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Donc il est une incitation à</w:t>
      </w:r>
      <w:r w:rsidR="00CE05E7">
        <w:rPr>
          <w:rFonts w:ascii="Times New Roman" w:hAnsi="Times New Roman" w:cs="Times New Roman"/>
          <w:sz w:val="24"/>
          <w:szCs w:val="24"/>
        </w:rPr>
        <w:t xml:space="preserve"> une bonn</w:t>
      </w:r>
      <w:r>
        <w:rPr>
          <w:rFonts w:ascii="Times New Roman" w:hAnsi="Times New Roman" w:cs="Times New Roman"/>
          <w:sz w:val="24"/>
          <w:szCs w:val="24"/>
        </w:rPr>
        <w:t>e gestion et la mise en œuvre des nouveaux modes</w:t>
      </w:r>
      <w:r w:rsidR="00CE05E7">
        <w:rPr>
          <w:rFonts w:ascii="Times New Roman" w:hAnsi="Times New Roman" w:cs="Times New Roman"/>
          <w:sz w:val="24"/>
          <w:szCs w:val="24"/>
        </w:rPr>
        <w:t xml:space="preserve"> de régulations des dépenses. Donc un objectif de suppression des disparités tarifaires non justifiées entre le public et le privés, aussi elle vise a développés des outils de contrôle de gestion car ya un décalage entre le public et privés.</w:t>
      </w:r>
    </w:p>
    <w:p w:rsidR="00CE05E7" w:rsidRPr="005A2EB7" w:rsidRDefault="00CE05E7" w:rsidP="00FC0BB6">
      <w:pPr>
        <w:spacing w:after="0"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5</w:t>
      </w:r>
      <w:r w:rsidRPr="005A2EB7">
        <w:rPr>
          <w:rFonts w:ascii="Times New Roman" w:hAnsi="Times New Roman" w:cs="Times New Roman"/>
          <w:b/>
          <w:bCs/>
          <w:sz w:val="24"/>
          <w:szCs w:val="24"/>
        </w:rPr>
        <w:t>.4-</w:t>
      </w:r>
      <w:r>
        <w:rPr>
          <w:rFonts w:ascii="Times New Roman" w:hAnsi="Times New Roman" w:cs="Times New Roman"/>
          <w:b/>
          <w:bCs/>
          <w:sz w:val="24"/>
          <w:szCs w:val="24"/>
        </w:rPr>
        <w:t xml:space="preserve"> </w:t>
      </w:r>
      <w:r w:rsidRPr="005A2EB7">
        <w:rPr>
          <w:rFonts w:ascii="Times New Roman" w:hAnsi="Times New Roman" w:cs="Times New Roman"/>
          <w:b/>
          <w:bCs/>
          <w:sz w:val="24"/>
          <w:szCs w:val="24"/>
        </w:rPr>
        <w:t xml:space="preserve"> l’implication de la T2A :</w:t>
      </w:r>
    </w:p>
    <w:p w:rsidR="00CE05E7" w:rsidRDefault="00CE05E7" w:rsidP="00CE05E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La mise en place de a T2A  fonde sur a théorie économique PPP (payement prospectif à la pathologie, aussi sur l’expérience américaine.</w:t>
      </w:r>
    </w:p>
    <w:p w:rsidR="00CE05E7" w:rsidRDefault="00CE05E7" w:rsidP="00CE05E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L’anciens système utilise en France est bas sur le budget globale qui concerne la gestion de comptable des établissements et les stratégies préjudiciable pour la qualité des soins.</w:t>
      </w:r>
    </w:p>
    <w:p w:rsidR="00CE05E7" w:rsidRDefault="00CE05E7" w:rsidP="00CE05E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Depuis 1983 en USA ont orienté en direction du système de paiement par pathologie au sein du plan Medicare. Les autorités françaises on décide d’adapter dans leur système de santé.</w:t>
      </w:r>
    </w:p>
    <w:p w:rsidR="00CE05E7" w:rsidRDefault="00CE05E7" w:rsidP="00CE05E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Plusieurs objectives ont été motivées par ce choix et la mise en place de ce nouveau système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Une médicalisation du financement des établissements de soins</w:t>
      </w:r>
      <w:r>
        <w:rPr>
          <w:rFonts w:ascii="Times New Roman" w:hAnsi="Times New Roman" w:cs="Times New Roman"/>
          <w:sz w:val="24"/>
          <w:szCs w:val="24"/>
        </w:rPr>
        <w:t>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Responsabilisation des acteurs</w:t>
      </w:r>
      <w:r>
        <w:rPr>
          <w:rFonts w:ascii="Times New Roman" w:hAnsi="Times New Roman" w:cs="Times New Roman"/>
          <w:sz w:val="24"/>
          <w:szCs w:val="24"/>
        </w:rPr>
        <w:t>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lastRenderedPageBreak/>
        <w:t>Equité de traitement entre les établissements</w:t>
      </w:r>
      <w:r>
        <w:rPr>
          <w:rFonts w:ascii="Times New Roman" w:hAnsi="Times New Roman" w:cs="Times New Roman"/>
          <w:sz w:val="24"/>
          <w:szCs w:val="24"/>
        </w:rPr>
        <w:t> ;</w:t>
      </w:r>
      <w:r w:rsidRPr="002F5A4E">
        <w:rPr>
          <w:rFonts w:ascii="Times New Roman" w:hAnsi="Times New Roman" w:cs="Times New Roman"/>
          <w:sz w:val="24"/>
          <w:szCs w:val="24"/>
        </w:rPr>
        <w:t xml:space="preserve"> </w:t>
      </w:r>
    </w:p>
    <w:p w:rsidR="00CE05E7" w:rsidRPr="00950401"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Développement d’outils de pilotage qualité</w:t>
      </w:r>
      <w:r>
        <w:rPr>
          <w:rFonts w:ascii="Times New Roman" w:hAnsi="Times New Roman" w:cs="Times New Roman"/>
          <w:sz w:val="24"/>
          <w:szCs w:val="24"/>
        </w:rPr>
        <w:t>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Eliminer les convergences entre public et prives par un financement qui harmonise une situation de concurrence loyale entre les deux établissements</w:t>
      </w:r>
      <w:r>
        <w:rPr>
          <w:rFonts w:ascii="Times New Roman" w:hAnsi="Times New Roman" w:cs="Times New Roman"/>
          <w:sz w:val="24"/>
          <w:szCs w:val="24"/>
        </w:rPr>
        <w:t> ;</w:t>
      </w:r>
      <w:r w:rsidRPr="002F5A4E">
        <w:rPr>
          <w:rFonts w:ascii="Times New Roman" w:hAnsi="Times New Roman" w:cs="Times New Roman"/>
          <w:sz w:val="24"/>
          <w:szCs w:val="24"/>
        </w:rPr>
        <w:t xml:space="preserve">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Dégager une économie de productivité qui compense l’évaluation des besoins de soins qui progresse d’une faço</w:t>
      </w:r>
      <w:r>
        <w:rPr>
          <w:rFonts w:ascii="Times New Roman" w:hAnsi="Times New Roman" w:cs="Times New Roman"/>
          <w:sz w:val="24"/>
          <w:szCs w:val="24"/>
        </w:rPr>
        <w:t>n quantitative et qualificative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Permet un accès plus facile des malades aux nouvelle innovations et renforces l’activité des soins dans les structures</w:t>
      </w:r>
      <w:r>
        <w:rPr>
          <w:rFonts w:ascii="Times New Roman" w:hAnsi="Times New Roman" w:cs="Times New Roman"/>
          <w:sz w:val="24"/>
          <w:szCs w:val="24"/>
        </w:rPr>
        <w:t>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La rationalisation de la gestion, mieux connaitre sur les couts de production et une efficience économique</w:t>
      </w:r>
      <w:r>
        <w:rPr>
          <w:rFonts w:ascii="Times New Roman" w:hAnsi="Times New Roman" w:cs="Times New Roman"/>
          <w:sz w:val="24"/>
          <w:szCs w:val="24"/>
        </w:rPr>
        <w:t> ;</w:t>
      </w:r>
      <w:r w:rsidRPr="002F5A4E">
        <w:rPr>
          <w:rFonts w:ascii="Times New Roman" w:hAnsi="Times New Roman" w:cs="Times New Roman"/>
          <w:sz w:val="24"/>
          <w:szCs w:val="24"/>
        </w:rPr>
        <w:t xml:space="preserve"> </w:t>
      </w:r>
    </w:p>
    <w:p w:rsidR="00CE05E7" w:rsidRPr="002F5A4E" w:rsidRDefault="00CE05E7" w:rsidP="00CE05E7">
      <w:pPr>
        <w:pStyle w:val="Paragraphedeliste"/>
        <w:numPr>
          <w:ilvl w:val="0"/>
          <w:numId w:val="26"/>
        </w:numPr>
        <w:spacing w:after="0" w:line="360" w:lineRule="auto"/>
        <w:jc w:val="both"/>
        <w:rPr>
          <w:rFonts w:ascii="Times New Roman" w:hAnsi="Times New Roman" w:cs="Times New Roman"/>
          <w:sz w:val="24"/>
          <w:szCs w:val="24"/>
        </w:rPr>
      </w:pPr>
      <w:r w:rsidRPr="002F5A4E">
        <w:rPr>
          <w:rFonts w:ascii="Times New Roman" w:hAnsi="Times New Roman" w:cs="Times New Roman"/>
          <w:sz w:val="24"/>
          <w:szCs w:val="24"/>
        </w:rPr>
        <w:t>Un nouveau mode d’organisation par une gestion optimale des plateaux technique, des flux contrôlés dans les services et mode d’hospitalisat</w:t>
      </w:r>
      <w:r>
        <w:rPr>
          <w:rFonts w:ascii="Times New Roman" w:hAnsi="Times New Roman" w:cs="Times New Roman"/>
          <w:sz w:val="24"/>
          <w:szCs w:val="24"/>
        </w:rPr>
        <w:t>ion de jours ou bien à domicile.</w:t>
      </w:r>
    </w:p>
    <w:p w:rsidR="00CE05E7" w:rsidRPr="00D96380" w:rsidRDefault="00CE05E7" w:rsidP="00FC0BB6">
      <w:pPr>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5</w:t>
      </w:r>
      <w:r w:rsidRPr="00D96380">
        <w:rPr>
          <w:rFonts w:ascii="Times New Roman" w:hAnsi="Times New Roman" w:cs="Times New Roman"/>
          <w:b/>
          <w:bCs/>
          <w:sz w:val="24"/>
          <w:szCs w:val="24"/>
        </w:rPr>
        <w:t>.5-</w:t>
      </w:r>
      <w:r>
        <w:rPr>
          <w:rFonts w:ascii="Times New Roman" w:hAnsi="Times New Roman" w:cs="Times New Roman"/>
          <w:b/>
          <w:bCs/>
          <w:sz w:val="24"/>
          <w:szCs w:val="24"/>
        </w:rPr>
        <w:t xml:space="preserve"> </w:t>
      </w:r>
      <w:r w:rsidRPr="00D96380">
        <w:rPr>
          <w:rFonts w:ascii="Times New Roman" w:hAnsi="Times New Roman" w:cs="Times New Roman"/>
          <w:b/>
          <w:bCs/>
          <w:sz w:val="24"/>
          <w:szCs w:val="24"/>
        </w:rPr>
        <w:t xml:space="preserve"> la T2A </w:t>
      </w:r>
      <w:r>
        <w:rPr>
          <w:rFonts w:ascii="Times New Roman" w:hAnsi="Times New Roman" w:cs="Times New Roman"/>
          <w:b/>
          <w:bCs/>
          <w:sz w:val="24"/>
          <w:szCs w:val="24"/>
        </w:rPr>
        <w:t>et les modalités de financement :</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Il concerne tous les établissements d’autorisation de MCO, ils concernent tous les activités de soins en hospitalisation avec ou sans hébergements.</w:t>
      </w:r>
    </w:p>
    <w:p w:rsidR="00CE05E7" w:rsidRDefault="00CE05E7" w:rsidP="00CE05E7">
      <w:pPr>
        <w:spacing w:after="0" w:line="360" w:lineRule="auto"/>
        <w:ind w:firstLine="680"/>
        <w:jc w:val="both"/>
        <w:rPr>
          <w:rFonts w:ascii="Times New Roman" w:hAnsi="Times New Roman" w:cs="Times New Roman"/>
          <w:sz w:val="24"/>
          <w:szCs w:val="24"/>
        </w:rPr>
      </w:pPr>
      <w:r>
        <w:rPr>
          <w:rFonts w:ascii="Times New Roman" w:hAnsi="Times New Roman" w:cs="Times New Roman"/>
          <w:sz w:val="24"/>
          <w:szCs w:val="24"/>
        </w:rPr>
        <w:t>Dans le but de permette aux établissements de faire face aux problèmes des systèmes de tarification a la pathologie et le comportement des patients cinq modalités de financements mise en place , trois parmi eux sont liés a l’activité réalisé et observer sur la base de la transmission es données PMSI qui sont :</w:t>
      </w:r>
    </w:p>
    <w:p w:rsidR="00CE05E7" w:rsidRDefault="00CE05E7" w:rsidP="00CE05E7">
      <w:pPr>
        <w:pStyle w:val="Paragraphedeliste"/>
        <w:numPr>
          <w:ilvl w:val="0"/>
          <w:numId w:val="2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Paiement d’un tarif par séjours des activités d’hospitalisation avec ou sans hébergement et ses types de séjours sont classées GHM qui correspond a un ou plusieurs GHM ;</w:t>
      </w:r>
    </w:p>
    <w:p w:rsidR="00CE05E7" w:rsidRDefault="00CE05E7" w:rsidP="00CE05E7">
      <w:pPr>
        <w:pStyle w:val="Paragraphedeliste"/>
        <w:numPr>
          <w:ilvl w:val="0"/>
          <w:numId w:val="27"/>
        </w:numPr>
        <w:spacing w:after="0" w:line="360" w:lineRule="auto"/>
        <w:ind w:left="567"/>
        <w:jc w:val="both"/>
        <w:rPr>
          <w:rFonts w:ascii="Times New Roman" w:hAnsi="Times New Roman" w:cs="Times New Roman"/>
          <w:sz w:val="24"/>
          <w:szCs w:val="24"/>
        </w:rPr>
      </w:pPr>
      <w:r>
        <w:rPr>
          <w:rFonts w:ascii="Times New Roman" w:hAnsi="Times New Roman" w:cs="Times New Roman"/>
          <w:sz w:val="24"/>
          <w:szCs w:val="24"/>
        </w:rPr>
        <w:t>Tarif a paie par prestation pour les activités de consultations et actes externes seulement dans les établissements publics, l’urgence, de prélèvements d’organes et HAD ;</w:t>
      </w:r>
    </w:p>
    <w:p w:rsidR="00CE05E7" w:rsidRDefault="00CE05E7" w:rsidP="00CE05E7">
      <w:pPr>
        <w:pStyle w:val="Paragraphedeliste"/>
        <w:numPr>
          <w:ilvl w:val="0"/>
          <w:numId w:val="27"/>
        </w:numPr>
        <w:tabs>
          <w:tab w:val="left" w:pos="426"/>
        </w:tabs>
        <w:spacing w:after="0" w:line="360" w:lineRule="auto"/>
        <w:ind w:left="567"/>
        <w:jc w:val="both"/>
        <w:rPr>
          <w:rFonts w:ascii="Times New Roman" w:hAnsi="Times New Roman" w:cs="Times New Roman"/>
          <w:sz w:val="24"/>
          <w:szCs w:val="24"/>
        </w:rPr>
      </w:pPr>
      <w:r>
        <w:rPr>
          <w:rFonts w:ascii="Times New Roman" w:hAnsi="Times New Roman" w:cs="Times New Roman"/>
          <w:sz w:val="24"/>
          <w:szCs w:val="24"/>
        </w:rPr>
        <w:t>Paiement de certains consommables en sus des tarifs de prestation, certain dispositif médicaux implantables (DIM</w:t>
      </w:r>
      <w:proofErr w:type="gramStart"/>
      <w:r>
        <w:rPr>
          <w:rFonts w:ascii="Times New Roman" w:hAnsi="Times New Roman" w:cs="Times New Roman"/>
          <w:sz w:val="24"/>
          <w:szCs w:val="24"/>
        </w:rPr>
        <w:t>) .</w:t>
      </w:r>
      <w:proofErr w:type="gramEnd"/>
    </w:p>
    <w:p w:rsidR="00CE05E7" w:rsidRDefault="00CE05E7" w:rsidP="00CE05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Comme il existe d’autres modalités particulières de financement mixte :</w:t>
      </w:r>
    </w:p>
    <w:p w:rsidR="00CE05E7" w:rsidRPr="00950401" w:rsidRDefault="00CE05E7" w:rsidP="00CE05E7">
      <w:pPr>
        <w:pStyle w:val="Paragraphedeliste"/>
        <w:numPr>
          <w:ilvl w:val="0"/>
          <w:numId w:val="28"/>
        </w:numPr>
        <w:spacing w:after="0" w:line="360" w:lineRule="auto"/>
        <w:jc w:val="both"/>
        <w:rPr>
          <w:rFonts w:ascii="Times New Roman" w:hAnsi="Times New Roman" w:cs="Times New Roman"/>
          <w:sz w:val="24"/>
          <w:szCs w:val="24"/>
        </w:rPr>
      </w:pPr>
      <w:r w:rsidRPr="00D96380">
        <w:rPr>
          <w:rFonts w:ascii="Times New Roman" w:hAnsi="Times New Roman" w:cs="Times New Roman"/>
          <w:sz w:val="24"/>
          <w:szCs w:val="24"/>
        </w:rPr>
        <w:t>Forfait annuel sera versé aux établissements pour financer les couts fixes d’une activité comme l’urgence</w:t>
      </w:r>
      <w:r>
        <w:rPr>
          <w:rFonts w:ascii="Times New Roman" w:hAnsi="Times New Roman" w:cs="Times New Roman"/>
          <w:sz w:val="24"/>
          <w:szCs w:val="24"/>
        </w:rPr>
        <w:t> ;</w:t>
      </w:r>
    </w:p>
    <w:p w:rsidR="006D7167" w:rsidRPr="00CE05E7" w:rsidRDefault="00CE05E7" w:rsidP="00CE05E7">
      <w:pPr>
        <w:pStyle w:val="Paragraphedeliste"/>
        <w:numPr>
          <w:ilvl w:val="0"/>
          <w:numId w:val="28"/>
        </w:numPr>
        <w:spacing w:after="0" w:line="360" w:lineRule="auto"/>
        <w:jc w:val="both"/>
        <w:rPr>
          <w:rFonts w:ascii="Times New Roman" w:hAnsi="Times New Roman" w:cs="Times New Roman"/>
          <w:sz w:val="24"/>
          <w:szCs w:val="24"/>
        </w:rPr>
      </w:pPr>
      <w:r w:rsidRPr="00D96380">
        <w:rPr>
          <w:rFonts w:ascii="Times New Roman" w:hAnsi="Times New Roman" w:cs="Times New Roman"/>
          <w:sz w:val="24"/>
          <w:szCs w:val="24"/>
        </w:rPr>
        <w:t>Partie de financement ne sera pas fondée sur la tarification à l’activité relever de la dotation missions d’intérêt général et l’aide à la contractualisation (MIGAC)</w:t>
      </w:r>
      <w:r>
        <w:rPr>
          <w:rFonts w:ascii="Times New Roman" w:hAnsi="Times New Roman" w:cs="Times New Roman"/>
          <w:sz w:val="24"/>
          <w:szCs w:val="24"/>
        </w:rPr>
        <w:t>.</w:t>
      </w:r>
      <w:r w:rsidR="006D7167" w:rsidRPr="00CE05E7">
        <w:rPr>
          <w:rFonts w:ascii="Times New Roman" w:hAnsi="Times New Roman" w:cs="Times New Roman"/>
          <w:sz w:val="24"/>
          <w:szCs w:val="24"/>
        </w:rPr>
        <w:br w:type="page"/>
      </w:r>
    </w:p>
    <w:p w:rsidR="00CE05E7" w:rsidRDefault="00CE05E7" w:rsidP="00CE05E7">
      <w:pPr>
        <w:pStyle w:val="Paragraphedeliste"/>
        <w:spacing w:after="0" w:line="480" w:lineRule="auto"/>
        <w:ind w:left="0"/>
        <w:jc w:val="both"/>
        <w:rPr>
          <w:rFonts w:ascii="Times New Roman" w:hAnsi="Times New Roman" w:cs="Times New Roman"/>
          <w:b/>
          <w:bCs/>
          <w:color w:val="FF0000"/>
          <w:sz w:val="56"/>
          <w:szCs w:val="56"/>
        </w:rPr>
      </w:pPr>
      <w:r w:rsidRPr="006136F7">
        <w:rPr>
          <w:rFonts w:ascii="Times New Roman" w:hAnsi="Times New Roman" w:cs="Times New Roman"/>
          <w:b/>
          <w:bCs/>
          <w:sz w:val="28"/>
          <w:szCs w:val="28"/>
        </w:rPr>
        <w:lastRenderedPageBreak/>
        <w:t xml:space="preserve">Section II : </w:t>
      </w:r>
      <w:r>
        <w:rPr>
          <w:rFonts w:ascii="Times New Roman" w:hAnsi="Times New Roman" w:cs="Times New Roman"/>
          <w:b/>
          <w:bCs/>
          <w:sz w:val="28"/>
          <w:szCs w:val="28"/>
        </w:rPr>
        <w:t xml:space="preserve">le </w:t>
      </w:r>
      <w:r w:rsidRPr="006136F7">
        <w:rPr>
          <w:rFonts w:ascii="Times New Roman" w:hAnsi="Times New Roman" w:cs="Times New Roman"/>
          <w:b/>
          <w:bCs/>
          <w:sz w:val="28"/>
          <w:szCs w:val="28"/>
        </w:rPr>
        <w:t>département d’</w:t>
      </w:r>
      <w:r>
        <w:rPr>
          <w:rFonts w:ascii="Times New Roman" w:hAnsi="Times New Roman" w:cs="Times New Roman"/>
          <w:b/>
          <w:bCs/>
          <w:sz w:val="28"/>
          <w:szCs w:val="28"/>
        </w:rPr>
        <w:t xml:space="preserve">information médicale(DIM), responsable de recueil et de traitement de l’information médicale  </w:t>
      </w:r>
    </w:p>
    <w:p w:rsidR="00CE05E7" w:rsidRDefault="00CE05E7" w:rsidP="002A4078">
      <w:pPr>
        <w:pStyle w:val="Paragraphedeliste"/>
        <w:numPr>
          <w:ilvl w:val="0"/>
          <w:numId w:val="76"/>
        </w:numPr>
        <w:spacing w:after="0" w:line="480" w:lineRule="auto"/>
        <w:jc w:val="both"/>
        <w:rPr>
          <w:rFonts w:ascii="Times New Roman" w:hAnsi="Times New Roman" w:cs="Times New Roman"/>
          <w:b/>
          <w:bCs/>
          <w:sz w:val="26"/>
          <w:szCs w:val="26"/>
        </w:rPr>
      </w:pPr>
      <w:r w:rsidRPr="006136F7">
        <w:rPr>
          <w:rFonts w:ascii="Times New Roman" w:hAnsi="Times New Roman" w:cs="Times New Roman"/>
          <w:b/>
          <w:bCs/>
          <w:sz w:val="26"/>
          <w:szCs w:val="26"/>
        </w:rPr>
        <w:t>Cadre th</w:t>
      </w:r>
      <w:r>
        <w:rPr>
          <w:rFonts w:ascii="Times New Roman" w:hAnsi="Times New Roman" w:cs="Times New Roman"/>
          <w:b/>
          <w:bCs/>
          <w:sz w:val="26"/>
          <w:szCs w:val="26"/>
        </w:rPr>
        <w:t>éorique de DIM :</w:t>
      </w:r>
    </w:p>
    <w:p w:rsidR="00CE05E7" w:rsidRPr="001C6E44" w:rsidRDefault="00CE05E7" w:rsidP="00CE05E7">
      <w:pPr>
        <w:spacing w:line="360" w:lineRule="auto"/>
        <w:ind w:firstLine="680"/>
        <w:jc w:val="both"/>
        <w:rPr>
          <w:rFonts w:ascii="Times New Roman" w:hAnsi="Times New Roman" w:cs="Times New Roman"/>
          <w:sz w:val="24"/>
          <w:szCs w:val="24"/>
        </w:rPr>
      </w:pPr>
      <w:r w:rsidRPr="001C6E44">
        <w:rPr>
          <w:rFonts w:ascii="Times New Roman" w:hAnsi="Times New Roman" w:cs="Times New Roman"/>
          <w:sz w:val="24"/>
          <w:szCs w:val="24"/>
        </w:rPr>
        <w:t xml:space="preserve">Dans le cadre du PMSI </w:t>
      </w:r>
      <w:r>
        <w:rPr>
          <w:rFonts w:ascii="Times New Roman" w:hAnsi="Times New Roman" w:cs="Times New Roman"/>
          <w:sz w:val="24"/>
          <w:szCs w:val="24"/>
        </w:rPr>
        <w:t xml:space="preserve">et pour la fonction </w:t>
      </w:r>
      <w:r w:rsidRPr="001C6E44">
        <w:rPr>
          <w:rFonts w:ascii="Times New Roman" w:hAnsi="Times New Roman" w:cs="Times New Roman"/>
          <w:sz w:val="24"/>
          <w:szCs w:val="24"/>
        </w:rPr>
        <w:t>de collecte et de traitement d’information médicale</w:t>
      </w:r>
      <w:r>
        <w:rPr>
          <w:rFonts w:ascii="Times New Roman" w:hAnsi="Times New Roman" w:cs="Times New Roman"/>
          <w:sz w:val="24"/>
          <w:szCs w:val="24"/>
        </w:rPr>
        <w:t>,</w:t>
      </w:r>
      <w:r w:rsidRPr="001C6E44">
        <w:rPr>
          <w:rFonts w:ascii="Times New Roman" w:hAnsi="Times New Roman" w:cs="Times New Roman"/>
          <w:sz w:val="24"/>
          <w:szCs w:val="24"/>
        </w:rPr>
        <w:t xml:space="preserve"> un département est mi</w:t>
      </w:r>
      <w:r>
        <w:rPr>
          <w:rFonts w:ascii="Times New Roman" w:hAnsi="Times New Roman" w:cs="Times New Roman"/>
          <w:sz w:val="24"/>
          <w:szCs w:val="24"/>
        </w:rPr>
        <w:t xml:space="preserve">s </w:t>
      </w:r>
      <w:r w:rsidRPr="001C6E44">
        <w:rPr>
          <w:rFonts w:ascii="Times New Roman" w:hAnsi="Times New Roman" w:cs="Times New Roman"/>
          <w:sz w:val="24"/>
          <w:szCs w:val="24"/>
        </w:rPr>
        <w:t xml:space="preserve"> en </w:t>
      </w:r>
      <w:r>
        <w:rPr>
          <w:rFonts w:ascii="Times New Roman" w:hAnsi="Times New Roman" w:cs="Times New Roman"/>
          <w:sz w:val="24"/>
          <w:szCs w:val="24"/>
        </w:rPr>
        <w:t xml:space="preserve">place </w:t>
      </w:r>
      <w:r w:rsidRPr="001C6E44">
        <w:rPr>
          <w:rFonts w:ascii="Times New Roman" w:hAnsi="Times New Roman" w:cs="Times New Roman"/>
          <w:sz w:val="24"/>
          <w:szCs w:val="24"/>
        </w:rPr>
        <w:t xml:space="preserve"> dont sa mission </w:t>
      </w:r>
      <w:r>
        <w:rPr>
          <w:rFonts w:ascii="Times New Roman" w:hAnsi="Times New Roman" w:cs="Times New Roman"/>
          <w:sz w:val="24"/>
          <w:szCs w:val="24"/>
        </w:rPr>
        <w:t>est la</w:t>
      </w:r>
      <w:r w:rsidRPr="001C6E44">
        <w:rPr>
          <w:rFonts w:ascii="Times New Roman" w:hAnsi="Times New Roman" w:cs="Times New Roman"/>
          <w:sz w:val="24"/>
          <w:szCs w:val="24"/>
        </w:rPr>
        <w:t xml:space="preserve"> gestion des dossiers médica</w:t>
      </w:r>
      <w:r>
        <w:rPr>
          <w:rFonts w:ascii="Times New Roman" w:hAnsi="Times New Roman" w:cs="Times New Roman"/>
          <w:sz w:val="24"/>
          <w:szCs w:val="24"/>
        </w:rPr>
        <w:t xml:space="preserve">ux </w:t>
      </w:r>
      <w:r w:rsidRPr="001C6E44">
        <w:rPr>
          <w:rFonts w:ascii="Times New Roman" w:hAnsi="Times New Roman" w:cs="Times New Roman"/>
          <w:sz w:val="24"/>
          <w:szCs w:val="24"/>
        </w:rPr>
        <w:t xml:space="preserve"> et l’analyse d</w:t>
      </w:r>
      <w:r>
        <w:rPr>
          <w:rFonts w:ascii="Times New Roman" w:hAnsi="Times New Roman" w:cs="Times New Roman"/>
          <w:sz w:val="24"/>
          <w:szCs w:val="24"/>
        </w:rPr>
        <w:t>e l</w:t>
      </w:r>
      <w:r w:rsidRPr="001C6E44">
        <w:rPr>
          <w:rFonts w:ascii="Times New Roman" w:hAnsi="Times New Roman" w:cs="Times New Roman"/>
          <w:sz w:val="24"/>
          <w:szCs w:val="24"/>
        </w:rPr>
        <w:t>’information qui est le département d’information médicale</w:t>
      </w:r>
      <w:r>
        <w:rPr>
          <w:rFonts w:ascii="Times New Roman" w:hAnsi="Times New Roman" w:cs="Times New Roman"/>
          <w:sz w:val="24"/>
          <w:szCs w:val="24"/>
        </w:rPr>
        <w:t>.</w:t>
      </w:r>
      <w:r w:rsidRPr="001C6E44">
        <w:rPr>
          <w:rFonts w:ascii="Times New Roman" w:hAnsi="Times New Roman" w:cs="Times New Roman"/>
          <w:sz w:val="24"/>
          <w:szCs w:val="24"/>
        </w:rPr>
        <w:t xml:space="preserve"> </w:t>
      </w:r>
    </w:p>
    <w:p w:rsidR="00CE05E7" w:rsidRDefault="00CE05E7" w:rsidP="00DE35AB">
      <w:pPr>
        <w:pStyle w:val="Paragraphedeliste"/>
        <w:numPr>
          <w:ilvl w:val="1"/>
          <w:numId w:val="29"/>
        </w:numPr>
        <w:spacing w:after="200" w:line="360" w:lineRule="auto"/>
        <w:ind w:left="1418" w:hanging="425"/>
        <w:jc w:val="both"/>
        <w:rPr>
          <w:rFonts w:ascii="Times New Roman" w:hAnsi="Times New Roman" w:cs="Times New Roman"/>
          <w:b/>
          <w:bCs/>
          <w:sz w:val="24"/>
          <w:szCs w:val="24"/>
        </w:rPr>
      </w:pPr>
      <w:r w:rsidRPr="006136F7">
        <w:rPr>
          <w:rFonts w:ascii="Times New Roman" w:hAnsi="Times New Roman" w:cs="Times New Roman"/>
          <w:b/>
          <w:bCs/>
          <w:sz w:val="24"/>
          <w:szCs w:val="24"/>
        </w:rPr>
        <w:t>Définition de DIM :</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DIM est responsable de l’information médicale, il se trouve entre l’information médicale et administrative, la gestion de ce département est faite seulement par les médecins, contrairement à ce qu’ont trouve en Amérique ou chaque établissement confie la responsabilité de l’information médicale à un médecin</w:t>
      </w:r>
      <w:r>
        <w:rPr>
          <w:rFonts w:ascii="Times New Roman" w:hAnsi="Times New Roman" w:cs="Times New Roman"/>
          <w:sz w:val="24"/>
          <w:szCs w:val="24"/>
          <w:vertAlign w:val="superscript"/>
        </w:rPr>
        <w:t>1</w:t>
      </w:r>
      <w:r>
        <w:rPr>
          <w:rFonts w:ascii="Times New Roman" w:hAnsi="Times New Roman" w:cs="Times New Roman"/>
          <w:sz w:val="24"/>
          <w:szCs w:val="24"/>
        </w:rPr>
        <w:t>.</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DIM est un département non pas un service, il est sous responsabilité médicale, notamment de secret médical car il fait un lien entre l’information médicale et administrative, donc chaque établissement nomme un médecin qui est chargé de l’information médicale</w:t>
      </w:r>
      <w:r>
        <w:rPr>
          <w:rFonts w:ascii="Times New Roman" w:hAnsi="Times New Roman" w:cs="Times New Roman"/>
          <w:sz w:val="24"/>
          <w:szCs w:val="24"/>
          <w:vertAlign w:val="superscript"/>
        </w:rPr>
        <w:t>2</w:t>
      </w:r>
      <w:r>
        <w:rPr>
          <w:rFonts w:ascii="Times New Roman" w:hAnsi="Times New Roman" w:cs="Times New Roman"/>
          <w:sz w:val="24"/>
          <w:szCs w:val="24"/>
        </w:rPr>
        <w:t>.</w:t>
      </w:r>
      <w:r w:rsidRPr="004077B9">
        <w:rPr>
          <w:rStyle w:val="Appelnotedebasdep"/>
          <w:rFonts w:ascii="Times New Roman" w:hAnsi="Times New Roman" w:cs="Times New Roman"/>
          <w:color w:val="FFFFFF"/>
        </w:rPr>
        <w:footnoteReference w:id="22"/>
      </w:r>
    </w:p>
    <w:p w:rsidR="00CE05E7" w:rsidRDefault="00CE05E7" w:rsidP="00CE05E7">
      <w:pPr>
        <w:spacing w:line="360" w:lineRule="auto"/>
        <w:ind w:firstLine="680"/>
        <w:jc w:val="both"/>
        <w:rPr>
          <w:rFonts w:ascii="Times New Roman" w:hAnsi="Times New Roman" w:cs="Times New Roman"/>
          <w:sz w:val="24"/>
          <w:szCs w:val="24"/>
        </w:rPr>
      </w:pPr>
      <w:r w:rsidRPr="00867938">
        <w:rPr>
          <w:rFonts w:ascii="Times New Roman" w:hAnsi="Times New Roman" w:cs="Times New Roman"/>
          <w:sz w:val="24"/>
          <w:szCs w:val="24"/>
        </w:rPr>
        <w:t>Le DIM est une unité du service d’évaluation et d’informations médicales</w:t>
      </w:r>
      <w:r>
        <w:rPr>
          <w:rFonts w:ascii="Times New Roman" w:hAnsi="Times New Roman" w:cs="Times New Roman"/>
          <w:sz w:val="24"/>
          <w:szCs w:val="24"/>
        </w:rPr>
        <w:t>, aussi il est une structure</w:t>
      </w:r>
      <w:r w:rsidRPr="00867938">
        <w:rPr>
          <w:rFonts w:ascii="Times New Roman" w:hAnsi="Times New Roman" w:cs="Times New Roman"/>
          <w:sz w:val="24"/>
          <w:szCs w:val="24"/>
        </w:rPr>
        <w:t xml:space="preserve"> de soutien à la recherche</w:t>
      </w:r>
      <w:r>
        <w:rPr>
          <w:rFonts w:ascii="Times New Roman" w:hAnsi="Times New Roman" w:cs="Times New Roman"/>
          <w:sz w:val="24"/>
          <w:szCs w:val="24"/>
        </w:rPr>
        <w:t>. Il compte 8 médecins</w:t>
      </w:r>
      <w:r w:rsidRPr="00867938">
        <w:rPr>
          <w:rFonts w:ascii="Times New Roman" w:hAnsi="Times New Roman" w:cs="Times New Roman"/>
          <w:sz w:val="24"/>
          <w:szCs w:val="24"/>
        </w:rPr>
        <w:t>, et 25 TIM. Il est</w:t>
      </w:r>
      <w:r>
        <w:rPr>
          <w:rFonts w:ascii="Times New Roman" w:hAnsi="Times New Roman" w:cs="Times New Roman"/>
          <w:sz w:val="24"/>
          <w:szCs w:val="24"/>
        </w:rPr>
        <w:t xml:space="preserve"> </w:t>
      </w:r>
      <w:r w:rsidRPr="00867938">
        <w:rPr>
          <w:rFonts w:ascii="Times New Roman" w:hAnsi="Times New Roman" w:cs="Times New Roman"/>
          <w:sz w:val="24"/>
          <w:szCs w:val="24"/>
        </w:rPr>
        <w:t>responsable de la collecte, de la qualité et du traitement de l'information médicale nécessaire au</w:t>
      </w:r>
      <w:r>
        <w:rPr>
          <w:rFonts w:ascii="Times New Roman" w:hAnsi="Times New Roman" w:cs="Times New Roman"/>
          <w:sz w:val="24"/>
          <w:szCs w:val="24"/>
        </w:rPr>
        <w:t xml:space="preserve"> </w:t>
      </w:r>
      <w:r w:rsidRPr="00867938">
        <w:rPr>
          <w:rFonts w:ascii="Times New Roman" w:hAnsi="Times New Roman" w:cs="Times New Roman"/>
          <w:sz w:val="24"/>
          <w:szCs w:val="24"/>
        </w:rPr>
        <w:t>PMSI dans le respect de la confidentialité. Le coda</w:t>
      </w:r>
      <w:r>
        <w:rPr>
          <w:rFonts w:ascii="Times New Roman" w:hAnsi="Times New Roman" w:cs="Times New Roman"/>
          <w:sz w:val="24"/>
          <w:szCs w:val="24"/>
        </w:rPr>
        <w:t xml:space="preserve">ge des diagnostics (MCO et SSR), </w:t>
      </w:r>
      <w:r w:rsidRPr="00867938">
        <w:rPr>
          <w:rFonts w:ascii="Times New Roman" w:hAnsi="Times New Roman" w:cs="Times New Roman"/>
          <w:sz w:val="24"/>
          <w:szCs w:val="24"/>
        </w:rPr>
        <w:t>à partir d'un dossier informatisé</w:t>
      </w:r>
      <w:r>
        <w:rPr>
          <w:rFonts w:ascii="Times New Roman" w:hAnsi="Times New Roman" w:cs="Times New Roman"/>
          <w:sz w:val="24"/>
          <w:szCs w:val="24"/>
          <w:vertAlign w:val="superscript"/>
        </w:rPr>
        <w:t>3</w:t>
      </w:r>
      <w:r w:rsidRPr="00867938">
        <w:rPr>
          <w:rFonts w:ascii="Times New Roman" w:hAnsi="Times New Roman" w:cs="Times New Roman"/>
          <w:sz w:val="24"/>
          <w:szCs w:val="24"/>
        </w:rPr>
        <w:t>.</w:t>
      </w:r>
    </w:p>
    <w:p w:rsidR="00CE05E7" w:rsidRDefault="00CE05E7" w:rsidP="00CE05E7">
      <w:pPr>
        <w:spacing w:line="360" w:lineRule="auto"/>
        <w:ind w:firstLine="680"/>
        <w:jc w:val="both"/>
        <w:rPr>
          <w:rFonts w:ascii="Times New Roman" w:hAnsi="Times New Roman" w:cs="Times New Roman"/>
          <w:sz w:val="24"/>
          <w:szCs w:val="24"/>
        </w:rPr>
      </w:pPr>
      <w:r w:rsidRPr="00313DC4">
        <w:rPr>
          <w:rFonts w:ascii="Times New Roman" w:hAnsi="Times New Roman" w:cs="Times New Roman"/>
          <w:sz w:val="24"/>
          <w:szCs w:val="24"/>
        </w:rPr>
        <w:t>Le Département d’Information Médicale (DIM) constitue un service médico-technique. Le</w:t>
      </w:r>
      <w:r>
        <w:rPr>
          <w:rFonts w:ascii="Times New Roman" w:hAnsi="Times New Roman" w:cs="Times New Roman"/>
          <w:sz w:val="24"/>
          <w:szCs w:val="24"/>
        </w:rPr>
        <w:t xml:space="preserve"> </w:t>
      </w:r>
      <w:r w:rsidRPr="00313DC4">
        <w:rPr>
          <w:rFonts w:ascii="Times New Roman" w:hAnsi="Times New Roman" w:cs="Times New Roman"/>
          <w:sz w:val="24"/>
          <w:szCs w:val="24"/>
        </w:rPr>
        <w:t>médecin chargé de l’information médicale effectue le traitement des données médicales</w:t>
      </w:r>
      <w:r>
        <w:rPr>
          <w:rFonts w:ascii="Times New Roman" w:hAnsi="Times New Roman" w:cs="Times New Roman"/>
          <w:sz w:val="24"/>
          <w:szCs w:val="24"/>
        </w:rPr>
        <w:t xml:space="preserve"> </w:t>
      </w:r>
      <w:r w:rsidRPr="00313DC4">
        <w:rPr>
          <w:rFonts w:ascii="Times New Roman" w:hAnsi="Times New Roman" w:cs="Times New Roman"/>
          <w:sz w:val="24"/>
          <w:szCs w:val="24"/>
        </w:rPr>
        <w:t>nominatives nécessaires à l’analyse de l’activité. Il veille à la qualité des données qui lui sont</w:t>
      </w:r>
      <w:r>
        <w:rPr>
          <w:rFonts w:ascii="Times New Roman" w:hAnsi="Times New Roman" w:cs="Times New Roman"/>
          <w:sz w:val="24"/>
          <w:szCs w:val="24"/>
        </w:rPr>
        <w:t xml:space="preserve"> </w:t>
      </w:r>
      <w:r w:rsidRPr="00313DC4">
        <w:rPr>
          <w:rFonts w:ascii="Times New Roman" w:hAnsi="Times New Roman" w:cs="Times New Roman"/>
          <w:sz w:val="24"/>
          <w:szCs w:val="24"/>
        </w:rPr>
        <w:t>transmises et conseille les structures médicales et médico-techniques quant à leur</w:t>
      </w:r>
      <w:r>
        <w:rPr>
          <w:rFonts w:ascii="Times New Roman" w:hAnsi="Times New Roman" w:cs="Times New Roman"/>
          <w:sz w:val="24"/>
          <w:szCs w:val="24"/>
        </w:rPr>
        <w:t xml:space="preserve"> </w:t>
      </w:r>
      <w:r w:rsidRPr="00313DC4">
        <w:rPr>
          <w:rFonts w:ascii="Times New Roman" w:hAnsi="Times New Roman" w:cs="Times New Roman"/>
          <w:sz w:val="24"/>
          <w:szCs w:val="24"/>
        </w:rPr>
        <w:t>production. Il est informé de l’objectif des traitements de l’information qui lui sont</w:t>
      </w:r>
      <w:r>
        <w:rPr>
          <w:rFonts w:ascii="Times New Roman" w:hAnsi="Times New Roman" w:cs="Times New Roman"/>
          <w:sz w:val="24"/>
          <w:szCs w:val="24"/>
        </w:rPr>
        <w:t xml:space="preserve"> </w:t>
      </w:r>
      <w:r w:rsidRPr="00313DC4">
        <w:rPr>
          <w:rFonts w:ascii="Times New Roman" w:hAnsi="Times New Roman" w:cs="Times New Roman"/>
          <w:sz w:val="24"/>
          <w:szCs w:val="24"/>
        </w:rPr>
        <w:t>demandées et participe à l’interprétation de leurs résultats</w:t>
      </w:r>
      <w:r>
        <w:rPr>
          <w:rFonts w:ascii="Times New Roman" w:hAnsi="Times New Roman" w:cs="Times New Roman"/>
          <w:sz w:val="24"/>
          <w:szCs w:val="24"/>
          <w:vertAlign w:val="superscript"/>
        </w:rPr>
        <w:t>4</w:t>
      </w:r>
      <w:r w:rsidRPr="00313DC4">
        <w:rPr>
          <w:rFonts w:ascii="Times New Roman" w:hAnsi="Times New Roman" w:cs="Times New Roman"/>
          <w:sz w:val="24"/>
          <w:szCs w:val="24"/>
        </w:rPr>
        <w:t>.</w:t>
      </w:r>
    </w:p>
    <w:p w:rsidR="00CE05E7" w:rsidRDefault="00CE05E7" w:rsidP="00CE05E7">
      <w:pPr>
        <w:spacing w:line="360" w:lineRule="auto"/>
        <w:ind w:firstLine="680"/>
        <w:jc w:val="both"/>
        <w:rPr>
          <w:rFonts w:ascii="Times New Roman" w:hAnsi="Times New Roman" w:cs="Times New Roman"/>
          <w:sz w:val="24"/>
          <w:szCs w:val="24"/>
        </w:rPr>
      </w:pPr>
    </w:p>
    <w:p w:rsidR="00CE05E7" w:rsidRDefault="00CE05E7" w:rsidP="00DE35AB">
      <w:pPr>
        <w:pStyle w:val="Paragraphedeliste"/>
        <w:numPr>
          <w:ilvl w:val="1"/>
          <w:numId w:val="29"/>
        </w:numPr>
        <w:spacing w:after="0" w:line="480" w:lineRule="auto"/>
        <w:ind w:left="1418" w:hanging="425"/>
        <w:jc w:val="both"/>
        <w:rPr>
          <w:rFonts w:ascii="Times New Roman" w:hAnsi="Times New Roman" w:cs="Times New Roman"/>
          <w:b/>
          <w:bCs/>
          <w:sz w:val="24"/>
          <w:szCs w:val="24"/>
        </w:rPr>
      </w:pPr>
      <w:r w:rsidRPr="0059543E">
        <w:rPr>
          <w:rFonts w:ascii="Times New Roman" w:hAnsi="Times New Roman" w:cs="Times New Roman"/>
          <w:b/>
          <w:bCs/>
          <w:sz w:val="24"/>
          <w:szCs w:val="24"/>
        </w:rPr>
        <w:lastRenderedPageBreak/>
        <w:t>Les missions de DIM</w:t>
      </w:r>
      <w:r>
        <w:rPr>
          <w:rFonts w:ascii="Times New Roman" w:hAnsi="Times New Roman" w:cs="Times New Roman"/>
          <w:b/>
          <w:bCs/>
          <w:sz w:val="24"/>
          <w:szCs w:val="24"/>
        </w:rPr>
        <w:t> </w:t>
      </w:r>
      <w:r>
        <w:rPr>
          <w:rFonts w:ascii="Times New Roman" w:hAnsi="Times New Roman" w:cs="Times New Roman"/>
          <w:b/>
          <w:bCs/>
          <w:sz w:val="24"/>
          <w:szCs w:val="24"/>
          <w:vertAlign w:val="superscript"/>
        </w:rPr>
        <w:t>1</w:t>
      </w:r>
      <w:r>
        <w:rPr>
          <w:rFonts w:ascii="Times New Roman" w:hAnsi="Times New Roman" w:cs="Times New Roman"/>
          <w:b/>
          <w:bCs/>
          <w:sz w:val="24"/>
          <w:szCs w:val="24"/>
        </w:rPr>
        <w:t>:</w:t>
      </w:r>
    </w:p>
    <w:p w:rsidR="00CE05E7" w:rsidRPr="00450265" w:rsidRDefault="00CE05E7" w:rsidP="00CE05E7">
      <w:pPr>
        <w:spacing w:after="0" w:line="360" w:lineRule="auto"/>
        <w:ind w:firstLine="680"/>
        <w:jc w:val="both"/>
        <w:rPr>
          <w:rFonts w:ascii="Times New Roman" w:hAnsi="Times New Roman" w:cs="Times New Roman"/>
          <w:sz w:val="24"/>
          <w:szCs w:val="24"/>
          <w:vertAlign w:val="superscript"/>
        </w:rPr>
      </w:pPr>
      <w:r>
        <w:rPr>
          <w:rFonts w:ascii="Times New Roman" w:hAnsi="Times New Roman" w:cs="Times New Roman"/>
          <w:sz w:val="24"/>
          <w:szCs w:val="24"/>
        </w:rPr>
        <w:t>On distingue deux (2) types de missions : ce qui relève du pilier commun et de pilier locale c’est-à dire particulière.</w:t>
      </w:r>
    </w:p>
    <w:p w:rsidR="00CE05E7" w:rsidRDefault="00CE05E7" w:rsidP="00FC0BB6">
      <w:pPr>
        <w:spacing w:line="360" w:lineRule="auto"/>
        <w:ind w:left="1276"/>
        <w:jc w:val="both"/>
        <w:rPr>
          <w:rFonts w:ascii="Times New Roman" w:hAnsi="Times New Roman" w:cs="Times New Roman"/>
          <w:b/>
          <w:bCs/>
          <w:sz w:val="24"/>
          <w:szCs w:val="24"/>
        </w:rPr>
      </w:pPr>
      <w:r w:rsidRPr="0059543E">
        <w:rPr>
          <w:rFonts w:ascii="Times New Roman" w:hAnsi="Times New Roman" w:cs="Times New Roman"/>
          <w:b/>
          <w:bCs/>
          <w:sz w:val="24"/>
          <w:szCs w:val="24"/>
        </w:rPr>
        <w:t xml:space="preserve">1.2.1- </w:t>
      </w:r>
      <w:r w:rsidR="00FC0BB6">
        <w:rPr>
          <w:rFonts w:ascii="Times New Roman" w:hAnsi="Times New Roman" w:cs="Times New Roman"/>
          <w:b/>
          <w:bCs/>
          <w:sz w:val="24"/>
          <w:szCs w:val="24"/>
        </w:rPr>
        <w:t xml:space="preserve">  </w:t>
      </w:r>
      <w:r w:rsidRPr="0059543E">
        <w:rPr>
          <w:rFonts w:ascii="Times New Roman" w:hAnsi="Times New Roman" w:cs="Times New Roman"/>
          <w:b/>
          <w:bCs/>
          <w:sz w:val="24"/>
          <w:szCs w:val="24"/>
        </w:rPr>
        <w:t>les missions communes :</w:t>
      </w:r>
    </w:p>
    <w:p w:rsidR="00CE05E7" w:rsidRDefault="00CE05E7" w:rsidP="002A4078">
      <w:pPr>
        <w:pStyle w:val="Paragraphedeliste"/>
        <w:numPr>
          <w:ilvl w:val="0"/>
          <w:numId w:val="30"/>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La production de l’information médicale ; </w:t>
      </w:r>
    </w:p>
    <w:p w:rsidR="00CE05E7" w:rsidRDefault="00CE05E7" w:rsidP="002A4078">
      <w:pPr>
        <w:pStyle w:val="Paragraphedeliste"/>
        <w:numPr>
          <w:ilvl w:val="0"/>
          <w:numId w:val="30"/>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Participation à l’élaboration de l’état des prévisions de recettes et dépenses aussi de la T2A ;</w:t>
      </w:r>
    </w:p>
    <w:p w:rsidR="00CE05E7" w:rsidRDefault="00CE05E7" w:rsidP="002A4078">
      <w:pPr>
        <w:pStyle w:val="Paragraphedeliste"/>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 secret médical c’est-à dire la confidentialité des informations ; </w:t>
      </w:r>
    </w:p>
    <w:p w:rsidR="00CE05E7" w:rsidRDefault="00CE05E7" w:rsidP="002A4078">
      <w:pPr>
        <w:pStyle w:val="Paragraphedeliste"/>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Il a un rôle en analyse financière qui est une particularité car il est confi au médecin</w:t>
      </w:r>
    </w:p>
    <w:p w:rsidR="00FC0BB6" w:rsidRDefault="00CE05E7" w:rsidP="00FC0BB6">
      <w:pPr>
        <w:pStyle w:val="Paragraphedeliste"/>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Il vérifier que les informations sont pertinentes par rapport au dossier médicale en établirent d’un contrôle qualité.</w:t>
      </w:r>
      <w:r w:rsidRPr="00557DE7">
        <w:rPr>
          <w:rStyle w:val="Appelnotedebasdep"/>
          <w:rFonts w:ascii="Times New Roman" w:hAnsi="Times New Roman" w:cs="Times New Roman"/>
          <w:color w:val="FFFFFF"/>
        </w:rPr>
        <w:footnoteReference w:id="23"/>
      </w:r>
      <w:r>
        <w:rPr>
          <w:rFonts w:ascii="Times New Roman" w:hAnsi="Times New Roman" w:cs="Times New Roman"/>
          <w:sz w:val="24"/>
          <w:szCs w:val="24"/>
        </w:rPr>
        <w:t xml:space="preserve"> </w:t>
      </w:r>
    </w:p>
    <w:p w:rsidR="00CE05E7" w:rsidRPr="00FC0BB6" w:rsidRDefault="00CE05E7" w:rsidP="00FC0BB6">
      <w:pPr>
        <w:spacing w:after="0" w:line="360" w:lineRule="auto"/>
        <w:ind w:left="1276"/>
        <w:jc w:val="both"/>
        <w:rPr>
          <w:rFonts w:ascii="Times New Roman" w:hAnsi="Times New Roman" w:cs="Times New Roman"/>
          <w:sz w:val="24"/>
          <w:szCs w:val="24"/>
        </w:rPr>
      </w:pPr>
      <w:r w:rsidRPr="00FC0BB6">
        <w:rPr>
          <w:rFonts w:ascii="Times New Roman" w:hAnsi="Times New Roman" w:cs="Times New Roman"/>
          <w:b/>
          <w:bCs/>
          <w:sz w:val="24"/>
          <w:szCs w:val="24"/>
        </w:rPr>
        <w:t>1.2.2-</w:t>
      </w:r>
      <w:r w:rsidR="00FC0BB6" w:rsidRPr="00FC0BB6">
        <w:rPr>
          <w:rFonts w:ascii="Times New Roman" w:hAnsi="Times New Roman" w:cs="Times New Roman"/>
          <w:b/>
          <w:bCs/>
          <w:sz w:val="24"/>
          <w:szCs w:val="24"/>
        </w:rPr>
        <w:t xml:space="preserve"> l</w:t>
      </w:r>
      <w:r w:rsidRPr="00FC0BB6">
        <w:rPr>
          <w:rFonts w:ascii="Times New Roman" w:hAnsi="Times New Roman" w:cs="Times New Roman"/>
          <w:b/>
          <w:bCs/>
          <w:sz w:val="24"/>
          <w:szCs w:val="24"/>
        </w:rPr>
        <w:t>es missions locales:</w:t>
      </w:r>
    </w:p>
    <w:p w:rsidR="00CE05E7" w:rsidRDefault="00CE05E7" w:rsidP="00CE05E7">
      <w:pPr>
        <w:spacing w:line="360" w:lineRule="auto"/>
        <w:ind w:firstLine="680"/>
        <w:jc w:val="both"/>
        <w:rPr>
          <w:rFonts w:ascii="Times New Roman" w:hAnsi="Times New Roman" w:cs="Times New Roman"/>
          <w:sz w:val="24"/>
          <w:szCs w:val="24"/>
        </w:rPr>
      </w:pPr>
      <w:r w:rsidRPr="007F6F75">
        <w:rPr>
          <w:rFonts w:ascii="Times New Roman" w:hAnsi="Times New Roman" w:cs="Times New Roman"/>
          <w:sz w:val="24"/>
          <w:szCs w:val="24"/>
        </w:rPr>
        <w:t>Chaque DIM peut se confi</w:t>
      </w:r>
      <w:r>
        <w:rPr>
          <w:rFonts w:ascii="Times New Roman" w:hAnsi="Times New Roman" w:cs="Times New Roman"/>
          <w:sz w:val="24"/>
          <w:szCs w:val="24"/>
        </w:rPr>
        <w:t>é à</w:t>
      </w:r>
      <w:r w:rsidRPr="007F6F75">
        <w:rPr>
          <w:rFonts w:ascii="Times New Roman" w:hAnsi="Times New Roman" w:cs="Times New Roman"/>
          <w:sz w:val="24"/>
          <w:szCs w:val="24"/>
        </w:rPr>
        <w:t xml:space="preserve"> d’autre</w:t>
      </w:r>
      <w:r>
        <w:rPr>
          <w:rFonts w:ascii="Times New Roman" w:hAnsi="Times New Roman" w:cs="Times New Roman"/>
          <w:sz w:val="24"/>
          <w:szCs w:val="24"/>
        </w:rPr>
        <w:t xml:space="preserve">s </w:t>
      </w:r>
      <w:r w:rsidRPr="007F6F75">
        <w:rPr>
          <w:rFonts w:ascii="Times New Roman" w:hAnsi="Times New Roman" w:cs="Times New Roman"/>
          <w:sz w:val="24"/>
          <w:szCs w:val="24"/>
        </w:rPr>
        <w:t xml:space="preserve"> mis</w:t>
      </w:r>
      <w:r>
        <w:rPr>
          <w:rFonts w:ascii="Times New Roman" w:hAnsi="Times New Roman" w:cs="Times New Roman"/>
          <w:sz w:val="24"/>
          <w:szCs w:val="24"/>
        </w:rPr>
        <w:t>sions selon ses capacité, tels que :</w:t>
      </w:r>
      <w:r w:rsidRPr="007F6F75">
        <w:rPr>
          <w:rFonts w:ascii="Times New Roman" w:hAnsi="Times New Roman" w:cs="Times New Roman"/>
          <w:sz w:val="24"/>
          <w:szCs w:val="24"/>
        </w:rPr>
        <w:t xml:space="preserve"> la</w:t>
      </w:r>
      <w:r>
        <w:rPr>
          <w:rFonts w:ascii="Times New Roman" w:hAnsi="Times New Roman" w:cs="Times New Roman"/>
          <w:sz w:val="24"/>
          <w:szCs w:val="24"/>
        </w:rPr>
        <w:t xml:space="preserve"> </w:t>
      </w:r>
      <w:r w:rsidRPr="007F6F75">
        <w:rPr>
          <w:rFonts w:ascii="Times New Roman" w:hAnsi="Times New Roman" w:cs="Times New Roman"/>
          <w:sz w:val="24"/>
          <w:szCs w:val="24"/>
        </w:rPr>
        <w:t>gestion des SIH, gestion des risques, des archives, voir des misions bio-statistique et épidémiologique.</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DIM dans sa mission est de décrire précisément l’activité médicale et fournir une expertise médico-technique et médicale sur les systèmes d’informations. Aussi il a un à rôle de conseil auprès de l’équipe dirigeante et du corps médical.  Le DIM à un rôle d’expert de traducteur entre les compétences administrative et médicale  il a aussi  une place spécifique dans la communication hospitalière.</w:t>
      </w:r>
    </w:p>
    <w:p w:rsidR="00CE05E7" w:rsidRDefault="00CE05E7" w:rsidP="00CE05E7">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Aussi il participe avec la direction de finance et de contrôle de gestion à analyser les comptes de résultats, et  l’élaboration des tableaux de bord, et  participe à la contractualisation interne et externe. La nouvelle mission de DIM est la gestion des incertitudes. </w:t>
      </w:r>
    </w:p>
    <w:p w:rsidR="00CE05E7" w:rsidRDefault="00CE05E7" w:rsidP="00DE35AB">
      <w:pPr>
        <w:pStyle w:val="Paragraphedeliste"/>
        <w:numPr>
          <w:ilvl w:val="1"/>
          <w:numId w:val="29"/>
        </w:numPr>
        <w:spacing w:after="200" w:line="360" w:lineRule="auto"/>
        <w:ind w:left="1418" w:hanging="425"/>
        <w:jc w:val="both"/>
        <w:rPr>
          <w:rFonts w:ascii="Times New Roman" w:hAnsi="Times New Roman" w:cs="Times New Roman"/>
          <w:b/>
          <w:bCs/>
          <w:sz w:val="24"/>
          <w:szCs w:val="24"/>
        </w:rPr>
      </w:pPr>
      <w:r w:rsidRPr="00B0565C">
        <w:rPr>
          <w:rFonts w:ascii="Times New Roman" w:hAnsi="Times New Roman" w:cs="Times New Roman"/>
          <w:b/>
          <w:bCs/>
          <w:sz w:val="24"/>
          <w:szCs w:val="24"/>
        </w:rPr>
        <w:t>Les enjeux de DIM</w:t>
      </w:r>
      <w:r>
        <w:rPr>
          <w:rFonts w:ascii="Times New Roman" w:hAnsi="Times New Roman" w:cs="Times New Roman"/>
          <w:b/>
          <w:bCs/>
          <w:sz w:val="24"/>
          <w:szCs w:val="24"/>
        </w:rPr>
        <w:t> </w:t>
      </w:r>
      <w:r>
        <w:rPr>
          <w:rFonts w:ascii="Times New Roman" w:hAnsi="Times New Roman" w:cs="Times New Roman"/>
          <w:b/>
          <w:bCs/>
          <w:sz w:val="24"/>
          <w:szCs w:val="24"/>
          <w:vertAlign w:val="superscript"/>
        </w:rPr>
        <w:t>2</w:t>
      </w:r>
      <w:r>
        <w:rPr>
          <w:rFonts w:ascii="Times New Roman" w:hAnsi="Times New Roman" w:cs="Times New Roman"/>
          <w:b/>
          <w:bCs/>
          <w:sz w:val="24"/>
          <w:szCs w:val="24"/>
        </w:rPr>
        <w:t>:</w:t>
      </w:r>
    </w:p>
    <w:p w:rsidR="00CE05E7" w:rsidRDefault="00CE05E7" w:rsidP="00CE05E7">
      <w:pPr>
        <w:spacing w:line="360" w:lineRule="auto"/>
        <w:ind w:firstLine="708"/>
        <w:jc w:val="both"/>
        <w:rPr>
          <w:rFonts w:ascii="Times New Roman" w:hAnsi="Times New Roman" w:cs="Times New Roman"/>
          <w:sz w:val="24"/>
          <w:szCs w:val="24"/>
        </w:rPr>
      </w:pPr>
      <w:r w:rsidRPr="004077B9">
        <w:rPr>
          <w:rFonts w:ascii="Times New Roman" w:hAnsi="Times New Roman" w:cs="Times New Roman"/>
          <w:sz w:val="24"/>
          <w:szCs w:val="24"/>
        </w:rPr>
        <w:t xml:space="preserve">Depuis 2004 les établissements de santé </w:t>
      </w:r>
      <w:r>
        <w:rPr>
          <w:rFonts w:ascii="Times New Roman" w:hAnsi="Times New Roman" w:cs="Times New Roman"/>
          <w:sz w:val="24"/>
          <w:szCs w:val="24"/>
        </w:rPr>
        <w:t xml:space="preserve">ont </w:t>
      </w:r>
      <w:r w:rsidRPr="004077B9">
        <w:rPr>
          <w:rFonts w:ascii="Times New Roman" w:hAnsi="Times New Roman" w:cs="Times New Roman"/>
          <w:sz w:val="24"/>
          <w:szCs w:val="24"/>
        </w:rPr>
        <w:t xml:space="preserve"> adapté la T2A comme un moyen de financement au lieu de budget globale.</w:t>
      </w:r>
    </w:p>
    <w:p w:rsidR="00CE05E7" w:rsidRDefault="00CE05E7" w:rsidP="00CE05E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Selon la qualité et l’exhaustivité des informations médicale de chaque séjour on établir les recettes </w:t>
      </w:r>
      <w:r>
        <w:rPr>
          <w:rFonts w:ascii="Times New Roman" w:hAnsi="Times New Roman" w:cs="Times New Roman"/>
          <w:sz w:val="24"/>
          <w:szCs w:val="24"/>
          <w:vertAlign w:val="superscript"/>
        </w:rPr>
        <w:t>2</w:t>
      </w:r>
      <w:r>
        <w:rPr>
          <w:rFonts w:ascii="Times New Roman" w:hAnsi="Times New Roman" w:cs="Times New Roman"/>
          <w:sz w:val="24"/>
          <w:szCs w:val="24"/>
        </w:rPr>
        <w:t>.</w:t>
      </w:r>
      <w:r w:rsidRPr="004077B9">
        <w:rPr>
          <w:rStyle w:val="Appelnotedebasdep"/>
          <w:rFonts w:ascii="Times New Roman" w:hAnsi="Times New Roman" w:cs="Times New Roman"/>
          <w:color w:val="FFFFFF"/>
        </w:rPr>
        <w:footnoteReference w:id="24"/>
      </w:r>
    </w:p>
    <w:p w:rsidR="00CE05E7" w:rsidRDefault="00CE05E7" w:rsidP="00CE05E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L’assurance maladie vers une recette pour chaque séjour décrit dans le cadre de PMSI qui est calculé sur une moyenne de couts constatés.</w:t>
      </w:r>
    </w:p>
    <w:p w:rsidR="00CE05E7" w:rsidRDefault="00CE05E7" w:rsidP="00CE05E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Donc depuis 2004 l’information joue  un rôle dans le financement des établissements, quand l’information produite  par le DIM est  précise, complète et fiable,  les recettes allouées sont  très importantes </w:t>
      </w:r>
    </w:p>
    <w:p w:rsidR="00CE05E7" w:rsidRDefault="00CE05E7" w:rsidP="00CE05E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cette situation nous  constatons  deux principaux enjeux :</w:t>
      </w:r>
    </w:p>
    <w:p w:rsidR="00CE05E7" w:rsidRDefault="00CE05E7" w:rsidP="002A4078">
      <w:pPr>
        <w:pStyle w:val="Paragraphedeliste"/>
        <w:numPr>
          <w:ilvl w:val="0"/>
          <w:numId w:val="31"/>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Il a un rôle dans le cadre de la stratégie hospitalière car il  se trouve au centre de production et d’optimisation de l’information ;</w:t>
      </w:r>
    </w:p>
    <w:p w:rsidR="00CE05E7" w:rsidRDefault="00CE05E7" w:rsidP="002A4078">
      <w:pPr>
        <w:pStyle w:val="Paragraphedeliste"/>
        <w:numPr>
          <w:ilvl w:val="0"/>
          <w:numId w:val="31"/>
        </w:numPr>
        <w:spacing w:after="0" w:line="360" w:lineRule="auto"/>
        <w:jc w:val="both"/>
        <w:rPr>
          <w:rFonts w:ascii="Times New Roman" w:hAnsi="Times New Roman" w:cs="Times New Roman"/>
          <w:sz w:val="24"/>
          <w:szCs w:val="24"/>
        </w:rPr>
      </w:pPr>
      <w:r w:rsidRPr="001F5FCE">
        <w:rPr>
          <w:rFonts w:ascii="Times New Roman" w:hAnsi="Times New Roman" w:cs="Times New Roman"/>
          <w:sz w:val="24"/>
          <w:szCs w:val="24"/>
        </w:rPr>
        <w:t>Le DIM participe au choix des outils informatiques du fait de sa double compétence médicale et informatique o</w:t>
      </w:r>
      <w:r>
        <w:rPr>
          <w:rFonts w:ascii="Times New Roman" w:hAnsi="Times New Roman" w:cs="Times New Roman"/>
          <w:sz w:val="24"/>
          <w:szCs w:val="24"/>
        </w:rPr>
        <w:t>ù</w:t>
      </w:r>
      <w:r w:rsidRPr="001F5FCE">
        <w:rPr>
          <w:rFonts w:ascii="Times New Roman" w:hAnsi="Times New Roman" w:cs="Times New Roman"/>
          <w:sz w:val="24"/>
          <w:szCs w:val="24"/>
        </w:rPr>
        <w:t xml:space="preserve"> il j</w:t>
      </w:r>
      <w:r>
        <w:rPr>
          <w:rFonts w:ascii="Times New Roman" w:hAnsi="Times New Roman" w:cs="Times New Roman"/>
          <w:sz w:val="24"/>
          <w:szCs w:val="24"/>
        </w:rPr>
        <w:t>o</w:t>
      </w:r>
      <w:r w:rsidRPr="001F5FCE">
        <w:rPr>
          <w:rFonts w:ascii="Times New Roman" w:hAnsi="Times New Roman" w:cs="Times New Roman"/>
          <w:sz w:val="24"/>
          <w:szCs w:val="24"/>
        </w:rPr>
        <w:t>ue un rôle dans ces choix.</w:t>
      </w:r>
    </w:p>
    <w:p w:rsidR="00CE05E7" w:rsidRPr="00FB39BB" w:rsidRDefault="00CE05E7" w:rsidP="00DE35AB">
      <w:pPr>
        <w:pStyle w:val="Paragraphedeliste"/>
        <w:numPr>
          <w:ilvl w:val="1"/>
          <w:numId w:val="29"/>
        </w:numPr>
        <w:spacing w:after="0" w:line="360" w:lineRule="auto"/>
        <w:ind w:left="1418" w:hanging="425"/>
        <w:jc w:val="both"/>
        <w:rPr>
          <w:rFonts w:ascii="Times New Roman" w:hAnsi="Times New Roman" w:cs="Times New Roman"/>
          <w:b/>
          <w:bCs/>
          <w:sz w:val="24"/>
          <w:szCs w:val="24"/>
        </w:rPr>
      </w:pPr>
      <w:r w:rsidRPr="00FB39BB">
        <w:rPr>
          <w:rFonts w:ascii="Times New Roman" w:hAnsi="Times New Roman" w:cs="Times New Roman"/>
          <w:b/>
          <w:bCs/>
          <w:sz w:val="24"/>
          <w:szCs w:val="24"/>
        </w:rPr>
        <w:t xml:space="preserve"> </w:t>
      </w:r>
      <w:r w:rsidR="00707B26">
        <w:rPr>
          <w:rFonts w:ascii="Times New Roman" w:hAnsi="Times New Roman" w:cs="Times New Roman"/>
          <w:b/>
          <w:bCs/>
          <w:sz w:val="24"/>
          <w:szCs w:val="24"/>
        </w:rPr>
        <w:t xml:space="preserve">les </w:t>
      </w:r>
      <w:r w:rsidR="00707B26" w:rsidRPr="00FB39BB">
        <w:rPr>
          <w:rFonts w:ascii="Times New Roman" w:hAnsi="Times New Roman" w:cs="Times New Roman"/>
          <w:b/>
          <w:bCs/>
          <w:sz w:val="24"/>
          <w:szCs w:val="24"/>
        </w:rPr>
        <w:t>axes</w:t>
      </w:r>
      <w:r w:rsidR="00707B26">
        <w:rPr>
          <w:rFonts w:ascii="Times New Roman" w:hAnsi="Times New Roman" w:cs="Times New Roman"/>
          <w:b/>
          <w:bCs/>
          <w:sz w:val="24"/>
          <w:szCs w:val="24"/>
        </w:rPr>
        <w:t xml:space="preserve"> de</w:t>
      </w:r>
      <w:r w:rsidRPr="00FB39BB">
        <w:rPr>
          <w:rFonts w:ascii="Times New Roman" w:hAnsi="Times New Roman" w:cs="Times New Roman"/>
          <w:b/>
          <w:bCs/>
          <w:sz w:val="24"/>
          <w:szCs w:val="24"/>
        </w:rPr>
        <w:t xml:space="preserve"> progrès :</w:t>
      </w:r>
    </w:p>
    <w:p w:rsidR="00CE05E7" w:rsidRDefault="00CE05E7" w:rsidP="00CE05E7">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Plusieurs axes sont à proposer :</w:t>
      </w:r>
    </w:p>
    <w:p w:rsidR="00CE05E7" w:rsidRDefault="00CE05E7" w:rsidP="002A4078">
      <w:pPr>
        <w:pStyle w:val="Paragraphedeliste"/>
        <w:numPr>
          <w:ilvl w:val="0"/>
          <w:numId w:val="32"/>
        </w:numPr>
        <w:spacing w:after="0" w:line="360" w:lineRule="auto"/>
        <w:ind w:left="993"/>
        <w:jc w:val="both"/>
        <w:rPr>
          <w:rFonts w:ascii="Times New Roman" w:hAnsi="Times New Roman" w:cs="Times New Roman"/>
          <w:color w:val="FF0000"/>
          <w:sz w:val="28"/>
          <w:szCs w:val="28"/>
        </w:rPr>
      </w:pPr>
      <w:r>
        <w:rPr>
          <w:rFonts w:ascii="Times New Roman" w:hAnsi="Times New Roman" w:cs="Times New Roman"/>
          <w:sz w:val="24"/>
          <w:szCs w:val="24"/>
        </w:rPr>
        <w:t xml:space="preserve">Redonner une visibilité et une cohérence au calendrier du DIM, donc on suppose une classification des réformes  et de développer la </w:t>
      </w:r>
      <w:r w:rsidRPr="00450265">
        <w:rPr>
          <w:rFonts w:ascii="Times New Roman" w:hAnsi="Times New Roman" w:cs="Times New Roman"/>
          <w:bCs/>
          <w:sz w:val="24"/>
          <w:szCs w:val="24"/>
        </w:rPr>
        <w:t>pharmaco-économique</w:t>
      </w:r>
      <w:r>
        <w:rPr>
          <w:rFonts w:ascii="Times New Roman" w:hAnsi="Times New Roman" w:cs="Times New Roman"/>
          <w:sz w:val="24"/>
          <w:szCs w:val="24"/>
        </w:rPr>
        <w:t> </w:t>
      </w:r>
      <w:r>
        <w:rPr>
          <w:rFonts w:ascii="Times New Roman" w:hAnsi="Times New Roman" w:cs="Times New Roman"/>
          <w:sz w:val="24"/>
          <w:szCs w:val="24"/>
          <w:vertAlign w:val="superscript"/>
        </w:rPr>
        <w:t>1</w:t>
      </w:r>
      <w:r>
        <w:rPr>
          <w:rFonts w:ascii="Times New Roman" w:hAnsi="Times New Roman" w:cs="Times New Roman"/>
          <w:color w:val="FF0000"/>
          <w:sz w:val="28"/>
          <w:szCs w:val="28"/>
        </w:rPr>
        <w:t>;</w:t>
      </w:r>
    </w:p>
    <w:p w:rsidR="00CE05E7" w:rsidRPr="00DC52CF" w:rsidRDefault="00CE05E7" w:rsidP="00CE05E7">
      <w:pPr>
        <w:spacing w:after="0" w:line="360" w:lineRule="auto"/>
        <w:ind w:firstLine="633"/>
        <w:jc w:val="both"/>
        <w:rPr>
          <w:rFonts w:asciiTheme="majorBidi" w:hAnsiTheme="majorBidi" w:cstheme="majorBidi"/>
          <w:sz w:val="24"/>
          <w:szCs w:val="24"/>
        </w:rPr>
      </w:pPr>
      <w:r w:rsidRPr="00DC52CF">
        <w:rPr>
          <w:rFonts w:asciiTheme="majorBidi" w:hAnsiTheme="majorBidi" w:cstheme="majorBidi"/>
          <w:sz w:val="24"/>
          <w:szCs w:val="24"/>
          <w:shd w:val="clear" w:color="auto" w:fill="FFFFFF"/>
        </w:rPr>
        <w:t>La pharmaco-économie est une discipline qui vise à déterminer la valeur économique d’une thérapie pharmaceutique. La fonction principale du spécialiste en pharmaco-économie est de comparer le rapport coût/efficacité d’un nouveau médicament avec les traitements existants. Il pourra également évaluer l’impact budgétaire sur les régimes d’assurance en fonction de l’utilisation anticipée</w:t>
      </w:r>
      <w:r>
        <w:rPr>
          <w:rFonts w:asciiTheme="majorBidi" w:hAnsiTheme="majorBidi" w:cstheme="majorBidi"/>
          <w:sz w:val="24"/>
          <w:szCs w:val="24"/>
          <w:shd w:val="clear" w:color="auto" w:fill="FFFFFF"/>
          <w:vertAlign w:val="superscript"/>
        </w:rPr>
        <w:t xml:space="preserve"> 2</w:t>
      </w:r>
      <w:r w:rsidRPr="00DC52CF">
        <w:rPr>
          <w:rFonts w:asciiTheme="majorBidi" w:hAnsiTheme="majorBidi" w:cstheme="majorBidi"/>
          <w:sz w:val="24"/>
          <w:szCs w:val="24"/>
          <w:shd w:val="clear" w:color="auto" w:fill="FFFFFF"/>
        </w:rPr>
        <w:t>.</w:t>
      </w:r>
    </w:p>
    <w:p w:rsidR="00CE05E7" w:rsidRDefault="00CE05E7" w:rsidP="002A4078">
      <w:pPr>
        <w:pStyle w:val="Paragraphedeliste"/>
        <w:numPr>
          <w:ilvl w:val="0"/>
          <w:numId w:val="32"/>
        </w:numPr>
        <w:spacing w:after="0" w:line="360" w:lineRule="auto"/>
        <w:ind w:left="993" w:hanging="284"/>
        <w:jc w:val="both"/>
        <w:rPr>
          <w:rFonts w:ascii="Times New Roman" w:hAnsi="Times New Roman" w:cs="Times New Roman"/>
          <w:sz w:val="24"/>
          <w:szCs w:val="24"/>
        </w:rPr>
      </w:pPr>
      <w:r w:rsidRPr="00E45260">
        <w:rPr>
          <w:rFonts w:ascii="Times New Roman" w:hAnsi="Times New Roman" w:cs="Times New Roman"/>
          <w:sz w:val="24"/>
          <w:szCs w:val="24"/>
        </w:rPr>
        <w:t>Améliorer la formation de DIM par la recherche et de ne pas prendre le recueil et le traitement d’information comme sa missions principale</w:t>
      </w:r>
      <w:r>
        <w:rPr>
          <w:rFonts w:ascii="Times New Roman" w:hAnsi="Times New Roman" w:cs="Times New Roman"/>
          <w:sz w:val="24"/>
          <w:szCs w:val="24"/>
        </w:rPr>
        <w:t xml:space="preserve"> </w:t>
      </w:r>
      <w:r>
        <w:rPr>
          <w:rFonts w:ascii="Times New Roman" w:hAnsi="Times New Roman" w:cs="Times New Roman"/>
          <w:sz w:val="24"/>
          <w:szCs w:val="24"/>
          <w:vertAlign w:val="superscript"/>
        </w:rPr>
        <w:t>3</w:t>
      </w:r>
      <w:r>
        <w:rPr>
          <w:rFonts w:ascii="Times New Roman" w:hAnsi="Times New Roman" w:cs="Times New Roman"/>
          <w:sz w:val="24"/>
          <w:szCs w:val="24"/>
        </w:rPr>
        <w:t>.</w:t>
      </w:r>
    </w:p>
    <w:p w:rsidR="00CE05E7" w:rsidRPr="00450265" w:rsidRDefault="00CE05E7" w:rsidP="002A4078">
      <w:pPr>
        <w:pStyle w:val="Paragraphedeliste"/>
        <w:numPr>
          <w:ilvl w:val="0"/>
          <w:numId w:val="77"/>
        </w:numPr>
        <w:spacing w:after="0" w:line="360" w:lineRule="auto"/>
        <w:jc w:val="both"/>
        <w:rPr>
          <w:rFonts w:ascii="Times New Roman" w:hAnsi="Times New Roman" w:cs="Times New Roman"/>
          <w:b/>
          <w:bCs/>
          <w:sz w:val="24"/>
          <w:szCs w:val="24"/>
        </w:rPr>
      </w:pPr>
      <w:r w:rsidRPr="00450265">
        <w:rPr>
          <w:rFonts w:ascii="Times New Roman" w:hAnsi="Times New Roman" w:cs="Times New Roman"/>
          <w:b/>
          <w:bCs/>
          <w:sz w:val="24"/>
          <w:szCs w:val="24"/>
        </w:rPr>
        <w:t>Les modalités intérieure et extérieure de DIM au sein de l’établissement de santé </w:t>
      </w:r>
      <w:r w:rsidRPr="00450265">
        <w:rPr>
          <w:rFonts w:ascii="Times New Roman" w:hAnsi="Times New Roman" w:cs="Times New Roman"/>
          <w:b/>
          <w:bCs/>
          <w:sz w:val="24"/>
          <w:szCs w:val="24"/>
          <w:vertAlign w:val="superscript"/>
        </w:rPr>
        <w:t>4</w:t>
      </w:r>
      <w:r w:rsidRPr="00450265">
        <w:rPr>
          <w:rFonts w:ascii="Times New Roman" w:hAnsi="Times New Roman" w:cs="Times New Roman"/>
          <w:b/>
          <w:bCs/>
          <w:sz w:val="24"/>
          <w:szCs w:val="24"/>
        </w:rPr>
        <w:t>:</w:t>
      </w:r>
    </w:p>
    <w:p w:rsidR="00CE05E7" w:rsidRDefault="00CE05E7" w:rsidP="00FC0BB6">
      <w:pPr>
        <w:pStyle w:val="Paragraphedeliste"/>
        <w:tabs>
          <w:tab w:val="left" w:pos="1560"/>
        </w:tabs>
        <w:spacing w:after="0"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 xml:space="preserve">2.1- </w:t>
      </w:r>
      <w:r w:rsidR="00FC0BB6">
        <w:rPr>
          <w:rFonts w:ascii="Times New Roman" w:hAnsi="Times New Roman" w:cs="Times New Roman"/>
          <w:b/>
          <w:bCs/>
          <w:sz w:val="24"/>
          <w:szCs w:val="24"/>
        </w:rPr>
        <w:t xml:space="preserve"> </w:t>
      </w:r>
      <w:r>
        <w:rPr>
          <w:rFonts w:ascii="Times New Roman" w:hAnsi="Times New Roman" w:cs="Times New Roman"/>
          <w:b/>
          <w:bCs/>
          <w:sz w:val="24"/>
          <w:szCs w:val="24"/>
        </w:rPr>
        <w:t>à  l’intérieur d’établissement :</w:t>
      </w:r>
    </w:p>
    <w:p w:rsidR="00CE05E7" w:rsidRDefault="00CE05E7" w:rsidP="00707B26">
      <w:pPr>
        <w:pStyle w:val="Paragraphedeliste"/>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Le DIM joue un rôle d’interface entre les différentes composantes de l’établissement et comme il est une structure indépendante qui travaille  en liaison avec d’autres services tels que le service informatique …, aussi il participe à la gestion des droits aux données médicales </w:t>
      </w:r>
      <w:r>
        <w:rPr>
          <w:rFonts w:ascii="Times New Roman" w:hAnsi="Times New Roman" w:cs="Times New Roman"/>
          <w:sz w:val="24"/>
          <w:szCs w:val="24"/>
        </w:rPr>
        <w:lastRenderedPageBreak/>
        <w:t>informatisées et le DIM fait des formations en statistique et épidémiologie…. Pour ses personnels.</w:t>
      </w:r>
    </w:p>
    <w:p w:rsidR="00CE05E7" w:rsidRPr="001917E7" w:rsidRDefault="00CE05E7" w:rsidP="00FC0BB6">
      <w:pPr>
        <w:tabs>
          <w:tab w:val="left" w:pos="1276"/>
        </w:tabs>
        <w:spacing w:after="0" w:line="360" w:lineRule="auto"/>
        <w:ind w:left="1276"/>
        <w:jc w:val="both"/>
        <w:rPr>
          <w:rFonts w:ascii="Times New Roman" w:hAnsi="Times New Roman" w:cs="Times New Roman"/>
          <w:b/>
          <w:bCs/>
          <w:sz w:val="24"/>
          <w:szCs w:val="24"/>
        </w:rPr>
      </w:pPr>
      <w:r w:rsidRPr="001917E7">
        <w:rPr>
          <w:rFonts w:ascii="Times New Roman" w:hAnsi="Times New Roman" w:cs="Times New Roman"/>
          <w:b/>
          <w:bCs/>
          <w:sz w:val="24"/>
          <w:szCs w:val="24"/>
        </w:rPr>
        <w:t>2.1.1-</w:t>
      </w:r>
      <w:r w:rsidR="00FC0BB6">
        <w:rPr>
          <w:rFonts w:ascii="Times New Roman" w:hAnsi="Times New Roman" w:cs="Times New Roman"/>
          <w:b/>
          <w:bCs/>
          <w:sz w:val="24"/>
          <w:szCs w:val="24"/>
        </w:rPr>
        <w:t xml:space="preserve">  M</w:t>
      </w:r>
      <w:r w:rsidRPr="001917E7">
        <w:rPr>
          <w:rFonts w:ascii="Times New Roman" w:hAnsi="Times New Roman" w:cs="Times New Roman"/>
          <w:b/>
          <w:bCs/>
          <w:sz w:val="24"/>
          <w:szCs w:val="24"/>
        </w:rPr>
        <w:t>odalités de collecte de donnés et de transmissions au DIM :</w:t>
      </w:r>
    </w:p>
    <w:p w:rsidR="00FC0BB6" w:rsidRDefault="00CE05E7" w:rsidP="00FC0BB6">
      <w:pPr>
        <w:pStyle w:val="Paragraphedeliste"/>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Chaque DIM décret l’organisation du recueil d’information médico-administrative dont le recueil d’identité, mouvements, saisie et codage des diagnostics ou d’actes.</w:t>
      </w:r>
    </w:p>
    <w:p w:rsidR="00CE05E7" w:rsidRPr="00FC0BB6" w:rsidRDefault="00FC0BB6" w:rsidP="00FC0BB6">
      <w:pPr>
        <w:pStyle w:val="Paragraphedeliste"/>
        <w:spacing w:after="0" w:line="360" w:lineRule="auto"/>
        <w:ind w:left="1276"/>
        <w:jc w:val="both"/>
        <w:rPr>
          <w:rFonts w:ascii="Times New Roman" w:hAnsi="Times New Roman" w:cs="Times New Roman"/>
          <w:sz w:val="24"/>
          <w:szCs w:val="24"/>
        </w:rPr>
      </w:pPr>
      <w:r>
        <w:rPr>
          <w:rFonts w:ascii="Times New Roman" w:hAnsi="Times New Roman" w:cs="Times New Roman"/>
          <w:b/>
          <w:bCs/>
          <w:sz w:val="24"/>
          <w:szCs w:val="24"/>
        </w:rPr>
        <w:t>2.1.2-  M</w:t>
      </w:r>
      <w:r w:rsidR="00CE05E7" w:rsidRPr="004F2BA8">
        <w:rPr>
          <w:rFonts w:ascii="Times New Roman" w:hAnsi="Times New Roman" w:cs="Times New Roman"/>
          <w:b/>
          <w:bCs/>
          <w:sz w:val="24"/>
          <w:szCs w:val="24"/>
        </w:rPr>
        <w:t>odalités de réduction des informations au sein du DIM</w:t>
      </w:r>
      <w:r>
        <w:rPr>
          <w:rFonts w:ascii="Times New Roman" w:hAnsi="Times New Roman" w:cs="Times New Roman"/>
          <w:b/>
          <w:bCs/>
          <w:sz w:val="24"/>
          <w:szCs w:val="24"/>
        </w:rPr>
        <w:t> :</w:t>
      </w:r>
    </w:p>
    <w:p w:rsidR="00CE05E7" w:rsidRDefault="00CE05E7" w:rsidP="002A4078">
      <w:pPr>
        <w:pStyle w:val="Paragraphedeliste"/>
        <w:numPr>
          <w:ilvl w:val="0"/>
          <w:numId w:val="33"/>
        </w:numPr>
        <w:spacing w:after="0" w:line="360" w:lineRule="auto"/>
        <w:ind w:left="1134" w:hanging="425"/>
        <w:jc w:val="both"/>
        <w:rPr>
          <w:rFonts w:ascii="Times New Roman" w:hAnsi="Times New Roman" w:cs="Times New Roman"/>
          <w:sz w:val="24"/>
          <w:szCs w:val="24"/>
        </w:rPr>
      </w:pPr>
      <w:r>
        <w:rPr>
          <w:rFonts w:ascii="Times New Roman" w:hAnsi="Times New Roman" w:cs="Times New Roman"/>
          <w:sz w:val="24"/>
          <w:szCs w:val="24"/>
        </w:rPr>
        <w:t>La cohérence entre les différentes informations ;</w:t>
      </w:r>
    </w:p>
    <w:p w:rsidR="00CE05E7" w:rsidRDefault="00CE05E7" w:rsidP="002A4078">
      <w:pPr>
        <w:pStyle w:val="Paragraphedeliste"/>
        <w:numPr>
          <w:ilvl w:val="0"/>
          <w:numId w:val="33"/>
        </w:numPr>
        <w:spacing w:after="0" w:line="360" w:lineRule="auto"/>
        <w:ind w:left="1134" w:hanging="425"/>
        <w:jc w:val="both"/>
        <w:rPr>
          <w:rFonts w:ascii="Times New Roman" w:hAnsi="Times New Roman" w:cs="Times New Roman"/>
          <w:sz w:val="24"/>
          <w:szCs w:val="24"/>
        </w:rPr>
      </w:pPr>
      <w:r>
        <w:rPr>
          <w:rFonts w:ascii="Times New Roman" w:hAnsi="Times New Roman" w:cs="Times New Roman"/>
          <w:sz w:val="24"/>
          <w:szCs w:val="24"/>
        </w:rPr>
        <w:t xml:space="preserve">Groupages des séjours et suivis de leurs exhaustivités ; </w:t>
      </w:r>
    </w:p>
    <w:p w:rsidR="00CE05E7" w:rsidRDefault="00CE05E7" w:rsidP="002A4078">
      <w:pPr>
        <w:pStyle w:val="Paragraphedeliste"/>
        <w:numPr>
          <w:ilvl w:val="0"/>
          <w:numId w:val="33"/>
        </w:numPr>
        <w:spacing w:after="0" w:line="360" w:lineRule="auto"/>
        <w:ind w:left="1134" w:hanging="425"/>
        <w:jc w:val="both"/>
        <w:rPr>
          <w:rFonts w:ascii="Times New Roman" w:hAnsi="Times New Roman" w:cs="Times New Roman"/>
          <w:sz w:val="24"/>
          <w:szCs w:val="24"/>
        </w:rPr>
      </w:pPr>
      <w:r>
        <w:rPr>
          <w:rFonts w:ascii="Times New Roman" w:hAnsi="Times New Roman" w:cs="Times New Roman"/>
          <w:sz w:val="24"/>
          <w:szCs w:val="24"/>
        </w:rPr>
        <w:t>Rectifie les erreurs après retour de ces informations au praticien responsable de séjour pour effectuer les corrections nécessaires.</w:t>
      </w:r>
    </w:p>
    <w:p w:rsidR="00CE05E7" w:rsidRPr="004F2BA8" w:rsidRDefault="00CE05E7" w:rsidP="00CE05E7">
      <w:pPr>
        <w:spacing w:after="0" w:line="360" w:lineRule="auto"/>
        <w:ind w:left="1134"/>
        <w:jc w:val="both"/>
        <w:rPr>
          <w:rFonts w:ascii="Times New Roman" w:hAnsi="Times New Roman" w:cs="Times New Roman"/>
          <w:b/>
          <w:bCs/>
          <w:sz w:val="24"/>
          <w:szCs w:val="24"/>
        </w:rPr>
      </w:pPr>
      <w:r w:rsidRPr="004F2BA8">
        <w:rPr>
          <w:rFonts w:ascii="Times New Roman" w:hAnsi="Times New Roman" w:cs="Times New Roman"/>
          <w:b/>
          <w:bCs/>
          <w:sz w:val="24"/>
          <w:szCs w:val="24"/>
        </w:rPr>
        <w:t>2.1.3- modalités d’utilisation et d’analyse des informations au sein de l’établissement par le DIM :</w:t>
      </w:r>
    </w:p>
    <w:p w:rsidR="00CE05E7" w:rsidRDefault="00CE05E7" w:rsidP="002A4078">
      <w:pPr>
        <w:pStyle w:val="Paragraphedeliste"/>
        <w:numPr>
          <w:ilvl w:val="0"/>
          <w:numId w:val="34"/>
        </w:num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Rapport d’activités ;</w:t>
      </w:r>
    </w:p>
    <w:p w:rsidR="00CE05E7" w:rsidRDefault="00CE05E7" w:rsidP="002A4078">
      <w:pPr>
        <w:pStyle w:val="Paragraphedeliste"/>
        <w:numPr>
          <w:ilvl w:val="0"/>
          <w:numId w:val="34"/>
        </w:num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Faire retour d’information aux praticiens ;</w:t>
      </w:r>
    </w:p>
    <w:p w:rsidR="00CE05E7" w:rsidRDefault="00CE05E7" w:rsidP="002A4078">
      <w:pPr>
        <w:pStyle w:val="Paragraphedeliste"/>
        <w:numPr>
          <w:ilvl w:val="0"/>
          <w:numId w:val="34"/>
        </w:num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Diffusion de données agrégées.</w:t>
      </w:r>
    </w:p>
    <w:p w:rsidR="00CE05E7" w:rsidRDefault="00CE05E7" w:rsidP="002A4078">
      <w:pPr>
        <w:pStyle w:val="Paragraphedeliste"/>
        <w:numPr>
          <w:ilvl w:val="0"/>
          <w:numId w:val="34"/>
        </w:numPr>
        <w:spacing w:after="200" w:line="360" w:lineRule="auto"/>
        <w:ind w:left="1134"/>
        <w:jc w:val="both"/>
        <w:rPr>
          <w:rFonts w:ascii="Times New Roman" w:hAnsi="Times New Roman" w:cs="Times New Roman"/>
          <w:sz w:val="24"/>
          <w:szCs w:val="24"/>
        </w:rPr>
      </w:pPr>
      <w:r>
        <w:rPr>
          <w:rFonts w:ascii="Times New Roman" w:hAnsi="Times New Roman" w:cs="Times New Roman"/>
          <w:sz w:val="24"/>
          <w:szCs w:val="24"/>
        </w:rPr>
        <w:t>Analyse de données suivant une procédure définie par le DIM.</w:t>
      </w:r>
    </w:p>
    <w:p w:rsidR="00FC0BB6" w:rsidRDefault="00FC0BB6" w:rsidP="00DE35AB">
      <w:pPr>
        <w:pStyle w:val="Paragraphedeliste"/>
        <w:spacing w:line="360" w:lineRule="auto"/>
        <w:ind w:left="1418" w:hanging="425"/>
        <w:jc w:val="both"/>
        <w:rPr>
          <w:rFonts w:ascii="Times New Roman" w:hAnsi="Times New Roman" w:cs="Times New Roman"/>
          <w:b/>
          <w:bCs/>
          <w:sz w:val="24"/>
          <w:szCs w:val="24"/>
        </w:rPr>
      </w:pPr>
      <w:r>
        <w:rPr>
          <w:rFonts w:ascii="Times New Roman" w:hAnsi="Times New Roman" w:cs="Times New Roman"/>
          <w:b/>
          <w:bCs/>
          <w:sz w:val="24"/>
          <w:szCs w:val="24"/>
        </w:rPr>
        <w:t>2.2- A</w:t>
      </w:r>
      <w:r w:rsidR="00CE05E7" w:rsidRPr="00D56E3D">
        <w:rPr>
          <w:rFonts w:ascii="Times New Roman" w:hAnsi="Times New Roman" w:cs="Times New Roman"/>
          <w:b/>
          <w:bCs/>
          <w:sz w:val="24"/>
          <w:szCs w:val="24"/>
        </w:rPr>
        <w:t xml:space="preserve"> l’extérieure de l’établissement :</w:t>
      </w:r>
    </w:p>
    <w:p w:rsidR="00CE05E7" w:rsidRPr="004F2BA8" w:rsidRDefault="00FC0BB6" w:rsidP="00FC0BB6">
      <w:pPr>
        <w:pStyle w:val="Paragraphedeliste"/>
        <w:spacing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2.2.1- T</w:t>
      </w:r>
      <w:r w:rsidR="00CE05E7" w:rsidRPr="004F2BA8">
        <w:rPr>
          <w:rFonts w:ascii="Times New Roman" w:hAnsi="Times New Roman" w:cs="Times New Roman"/>
          <w:b/>
          <w:bCs/>
          <w:sz w:val="24"/>
          <w:szCs w:val="24"/>
        </w:rPr>
        <w:t>ransmission aux autorités de tutelle :</w:t>
      </w:r>
    </w:p>
    <w:p w:rsidR="00CE05E7" w:rsidRDefault="00CE05E7" w:rsidP="00CE05E7">
      <w:pPr>
        <w:pStyle w:val="Paragraphedeliste"/>
        <w:spacing w:line="360" w:lineRule="auto"/>
        <w:ind w:left="0" w:firstLine="680"/>
        <w:jc w:val="both"/>
        <w:rPr>
          <w:rFonts w:ascii="Times New Roman" w:hAnsi="Times New Roman" w:cs="Times New Roman"/>
          <w:sz w:val="24"/>
          <w:szCs w:val="24"/>
        </w:rPr>
      </w:pPr>
      <w:r>
        <w:rPr>
          <w:rFonts w:ascii="Times New Roman" w:hAnsi="Times New Roman" w:cs="Times New Roman"/>
          <w:sz w:val="24"/>
          <w:szCs w:val="24"/>
        </w:rPr>
        <w:t>Le médecin responsable du DIM communique à la tutelle ou l’ARH, le fichier trimestriel du séjour dans un délai de un mois après la fin du trimestre.</w:t>
      </w:r>
    </w:p>
    <w:p w:rsidR="00CE05E7" w:rsidRPr="004F2BA8" w:rsidRDefault="00FC0BB6" w:rsidP="00FC0BB6">
      <w:pPr>
        <w:spacing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2.2.2- T</w:t>
      </w:r>
      <w:r w:rsidR="00CE05E7" w:rsidRPr="004F2BA8">
        <w:rPr>
          <w:rFonts w:ascii="Times New Roman" w:hAnsi="Times New Roman" w:cs="Times New Roman"/>
          <w:b/>
          <w:bCs/>
          <w:sz w:val="24"/>
          <w:szCs w:val="24"/>
        </w:rPr>
        <w:t>ransmission d’autre</w:t>
      </w:r>
      <w:r w:rsidR="00CE05E7">
        <w:rPr>
          <w:rFonts w:ascii="Times New Roman" w:hAnsi="Times New Roman" w:cs="Times New Roman"/>
          <w:b/>
          <w:bCs/>
          <w:sz w:val="24"/>
          <w:szCs w:val="24"/>
        </w:rPr>
        <w:t>s</w:t>
      </w:r>
      <w:r w:rsidR="00CE05E7" w:rsidRPr="004F2BA8">
        <w:rPr>
          <w:rFonts w:ascii="Times New Roman" w:hAnsi="Times New Roman" w:cs="Times New Roman"/>
          <w:b/>
          <w:bCs/>
          <w:sz w:val="24"/>
          <w:szCs w:val="24"/>
        </w:rPr>
        <w:t xml:space="preserve"> structure</w:t>
      </w:r>
      <w:r w:rsidR="00CE05E7">
        <w:rPr>
          <w:rFonts w:ascii="Times New Roman" w:hAnsi="Times New Roman" w:cs="Times New Roman"/>
          <w:b/>
          <w:bCs/>
          <w:sz w:val="24"/>
          <w:szCs w:val="24"/>
        </w:rPr>
        <w:t>s</w:t>
      </w:r>
      <w:r w:rsidR="00CE05E7" w:rsidRPr="004F2BA8">
        <w:rPr>
          <w:rFonts w:ascii="Times New Roman" w:hAnsi="Times New Roman" w:cs="Times New Roman"/>
          <w:b/>
          <w:bCs/>
          <w:sz w:val="24"/>
          <w:szCs w:val="24"/>
        </w:rPr>
        <w:t xml:space="preserve"> extérieure </w:t>
      </w:r>
    </w:p>
    <w:p w:rsidR="00CE05E7" w:rsidRDefault="00CE05E7" w:rsidP="00CE05E7">
      <w:pPr>
        <w:pStyle w:val="Paragraphedeliste"/>
        <w:spacing w:line="360" w:lineRule="auto"/>
        <w:ind w:left="0" w:firstLine="680"/>
        <w:jc w:val="both"/>
        <w:rPr>
          <w:rFonts w:ascii="Times New Roman" w:hAnsi="Times New Roman" w:cs="Times New Roman"/>
          <w:sz w:val="24"/>
          <w:szCs w:val="24"/>
        </w:rPr>
      </w:pPr>
      <w:r>
        <w:rPr>
          <w:rFonts w:ascii="Times New Roman" w:hAnsi="Times New Roman" w:cs="Times New Roman"/>
          <w:sz w:val="24"/>
          <w:szCs w:val="24"/>
        </w:rPr>
        <w:t>Des études épidémiologiques, socio-économiques sont faites avec des structures extérieures à vocation des recherches à but lucratif pour faire des cahiers de charge qui sont soumis aux dispositions réglementaires</w:t>
      </w:r>
    </w:p>
    <w:p w:rsidR="00CE05E7" w:rsidRDefault="00CE05E7" w:rsidP="00CE05E7">
      <w:pPr>
        <w:pStyle w:val="Paragraphedeliste"/>
        <w:spacing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Dans les conditions de l’article 1112-2 de code de santé publiques, les inspecteurs de la santé et les pratici²ens des organismes d’assurances maladie ont droit à l’accès au fichier des résumés de séjours par l’intermédiaire du médecin responsable du DIM.</w:t>
      </w:r>
    </w:p>
    <w:p w:rsidR="006D7167" w:rsidRDefault="006D7167" w:rsidP="00CE05E7">
      <w:pPr>
        <w:spacing w:line="360" w:lineRule="auto"/>
        <w:jc w:val="both"/>
        <w:rPr>
          <w:rFonts w:ascii="Times New Roman" w:hAnsi="Times New Roman" w:cs="Times New Roman"/>
          <w:sz w:val="24"/>
          <w:szCs w:val="24"/>
        </w:rPr>
      </w:pPr>
    </w:p>
    <w:p w:rsidR="00CE05E7" w:rsidRPr="00CE05E7" w:rsidRDefault="00CE05E7" w:rsidP="00CE05E7">
      <w:pPr>
        <w:spacing w:line="360" w:lineRule="auto"/>
        <w:jc w:val="both"/>
        <w:rPr>
          <w:rFonts w:ascii="Times New Roman" w:hAnsi="Times New Roman" w:cs="Times New Roman"/>
          <w:sz w:val="24"/>
          <w:szCs w:val="24"/>
        </w:rPr>
      </w:pPr>
    </w:p>
    <w:p w:rsidR="006D7167" w:rsidRPr="00215679" w:rsidRDefault="006D7167" w:rsidP="006D7167">
      <w:pPr>
        <w:spacing w:after="200" w:line="360" w:lineRule="auto"/>
        <w:jc w:val="both"/>
        <w:rPr>
          <w:rFonts w:ascii="Times New Roman" w:hAnsi="Times New Roman" w:cs="Times New Roman"/>
          <w:b/>
          <w:bCs/>
          <w:sz w:val="24"/>
          <w:szCs w:val="24"/>
        </w:rPr>
      </w:pPr>
    </w:p>
    <w:p w:rsidR="005E7FB2" w:rsidRPr="004F2BA8" w:rsidRDefault="005E7FB2" w:rsidP="002A4078">
      <w:pPr>
        <w:pStyle w:val="Paragraphedeliste"/>
        <w:numPr>
          <w:ilvl w:val="0"/>
          <w:numId w:val="77"/>
        </w:numPr>
        <w:spacing w:after="200" w:line="360" w:lineRule="auto"/>
        <w:jc w:val="both"/>
        <w:rPr>
          <w:rFonts w:ascii="Times New Roman" w:hAnsi="Times New Roman" w:cs="Times New Roman"/>
          <w:b/>
          <w:bCs/>
          <w:sz w:val="24"/>
          <w:szCs w:val="24"/>
        </w:rPr>
      </w:pPr>
      <w:r w:rsidRPr="004F2BA8">
        <w:rPr>
          <w:rFonts w:ascii="Times New Roman" w:hAnsi="Times New Roman" w:cs="Times New Roman"/>
          <w:b/>
          <w:bCs/>
          <w:sz w:val="24"/>
          <w:szCs w:val="24"/>
        </w:rPr>
        <w:lastRenderedPageBreak/>
        <w:t>L’organisation et les fonctions de DIM </w:t>
      </w:r>
      <w:r>
        <w:rPr>
          <w:rFonts w:ascii="Times New Roman" w:hAnsi="Times New Roman" w:cs="Times New Roman"/>
          <w:b/>
          <w:bCs/>
          <w:sz w:val="24"/>
          <w:szCs w:val="24"/>
          <w:vertAlign w:val="superscript"/>
        </w:rPr>
        <w:t>1</w:t>
      </w:r>
      <w:r w:rsidRPr="004F2BA8">
        <w:rPr>
          <w:rFonts w:ascii="Times New Roman" w:hAnsi="Times New Roman" w:cs="Times New Roman"/>
          <w:b/>
          <w:bCs/>
          <w:sz w:val="24"/>
          <w:szCs w:val="24"/>
        </w:rPr>
        <w:t>:</w:t>
      </w:r>
      <w:r w:rsidRPr="005719D3">
        <w:rPr>
          <w:rStyle w:val="Appelnotedebasdep"/>
          <w:rFonts w:ascii="Times New Roman" w:hAnsi="Times New Roman" w:cs="Times New Roman"/>
          <w:b/>
          <w:bCs/>
          <w:color w:val="FFFFFF" w:themeColor="background1"/>
          <w:sz w:val="24"/>
          <w:szCs w:val="24"/>
        </w:rPr>
        <w:footnoteReference w:id="25"/>
      </w:r>
    </w:p>
    <w:p w:rsidR="00FC0BB6" w:rsidRDefault="005E7FB2" w:rsidP="00FC0BB6">
      <w:pPr>
        <w:spacing w:line="360" w:lineRule="auto"/>
        <w:ind w:firstLine="680"/>
        <w:jc w:val="both"/>
        <w:rPr>
          <w:rFonts w:ascii="Times New Roman" w:hAnsi="Times New Roman" w:cs="Times New Roman"/>
          <w:sz w:val="24"/>
          <w:szCs w:val="24"/>
        </w:rPr>
      </w:pPr>
      <w:r w:rsidRPr="00566C60">
        <w:rPr>
          <w:rFonts w:ascii="Times New Roman" w:hAnsi="Times New Roman" w:cs="Times New Roman"/>
          <w:sz w:val="24"/>
          <w:szCs w:val="24"/>
        </w:rPr>
        <w:t>L’expérimentation depuis 1983 et la réflexion d</w:t>
      </w:r>
      <w:r>
        <w:rPr>
          <w:rFonts w:ascii="Times New Roman" w:hAnsi="Times New Roman" w:cs="Times New Roman"/>
          <w:sz w:val="24"/>
          <w:szCs w:val="24"/>
        </w:rPr>
        <w:t>u</w:t>
      </w:r>
      <w:r w:rsidRPr="00566C60">
        <w:rPr>
          <w:rFonts w:ascii="Times New Roman" w:hAnsi="Times New Roman" w:cs="Times New Roman"/>
          <w:sz w:val="24"/>
          <w:szCs w:val="24"/>
        </w:rPr>
        <w:t xml:space="preserve"> conseil  scientifique du PMSI ont  </w:t>
      </w:r>
      <w:r>
        <w:rPr>
          <w:rFonts w:ascii="Times New Roman" w:hAnsi="Times New Roman" w:cs="Times New Roman"/>
          <w:sz w:val="24"/>
          <w:szCs w:val="24"/>
        </w:rPr>
        <w:t xml:space="preserve">aboutis à </w:t>
      </w:r>
      <w:r w:rsidRPr="00566C60">
        <w:rPr>
          <w:rFonts w:ascii="Times New Roman" w:hAnsi="Times New Roman" w:cs="Times New Roman"/>
          <w:sz w:val="24"/>
          <w:szCs w:val="24"/>
        </w:rPr>
        <w:t xml:space="preserve"> conclure la nécessité de mi en œuvre d’un DIM</w:t>
      </w:r>
      <w:r>
        <w:rPr>
          <w:rFonts w:ascii="Times New Roman" w:hAnsi="Times New Roman" w:cs="Times New Roman"/>
          <w:sz w:val="24"/>
          <w:szCs w:val="24"/>
        </w:rPr>
        <w:t xml:space="preserve"> au sein des établissements de santé ou le circulaire de 6janvier 1989 a indiqué le rôle du DIM et qu’il prit la forme au sein des hôpitaux de plus de 200 lits actifs.</w:t>
      </w:r>
    </w:p>
    <w:p w:rsidR="005E7FB2" w:rsidRPr="00FC0BB6" w:rsidRDefault="005E7FB2" w:rsidP="00DE35AB">
      <w:pPr>
        <w:tabs>
          <w:tab w:val="left" w:pos="1276"/>
          <w:tab w:val="left" w:pos="1418"/>
        </w:tabs>
        <w:spacing w:line="360" w:lineRule="auto"/>
        <w:ind w:left="1418" w:hanging="425"/>
        <w:jc w:val="both"/>
        <w:rPr>
          <w:rFonts w:ascii="Times New Roman" w:hAnsi="Times New Roman" w:cs="Times New Roman"/>
          <w:sz w:val="24"/>
          <w:szCs w:val="24"/>
        </w:rPr>
      </w:pPr>
      <w:r>
        <w:rPr>
          <w:rFonts w:ascii="Times New Roman" w:hAnsi="Times New Roman" w:cs="Times New Roman"/>
          <w:b/>
          <w:bCs/>
          <w:sz w:val="24"/>
          <w:szCs w:val="24"/>
        </w:rPr>
        <w:t>3</w:t>
      </w:r>
      <w:r w:rsidR="00FC0BB6">
        <w:rPr>
          <w:rFonts w:ascii="Times New Roman" w:hAnsi="Times New Roman" w:cs="Times New Roman"/>
          <w:b/>
          <w:bCs/>
          <w:sz w:val="24"/>
          <w:szCs w:val="24"/>
        </w:rPr>
        <w:t>.1- F</w:t>
      </w:r>
      <w:r w:rsidRPr="00566C60">
        <w:rPr>
          <w:rFonts w:ascii="Times New Roman" w:hAnsi="Times New Roman" w:cs="Times New Roman"/>
          <w:b/>
          <w:bCs/>
          <w:sz w:val="24"/>
          <w:szCs w:val="24"/>
        </w:rPr>
        <w:t>onctions du DIM :</w:t>
      </w:r>
    </w:p>
    <w:p w:rsidR="005E7FB2" w:rsidRDefault="005E7FB2" w:rsidP="005E7FB2">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B41AFB">
        <w:rPr>
          <w:rFonts w:ascii="Times New Roman" w:hAnsi="Times New Roman" w:cs="Times New Roman"/>
          <w:sz w:val="24"/>
          <w:szCs w:val="24"/>
        </w:rPr>
        <w:t xml:space="preserve">C’est un département pour l’information hospitalière avec des outils informatiques et compétences, il concerne : la connaissance des activités clinique, fait le lien entre les informations administratives et médicales, et le suivis des soins infirmiers, </w:t>
      </w:r>
    </w:p>
    <w:p w:rsidR="005E7FB2" w:rsidRDefault="005E7FB2" w:rsidP="005E7FB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Nous pouvons </w:t>
      </w:r>
      <w:r w:rsidRPr="00B41AFB">
        <w:rPr>
          <w:rFonts w:ascii="Times New Roman" w:hAnsi="Times New Roman" w:cs="Times New Roman"/>
          <w:sz w:val="24"/>
          <w:szCs w:val="24"/>
        </w:rPr>
        <w:t xml:space="preserve"> dire qu’il a cinq (5) fonctions</w:t>
      </w:r>
      <w:r>
        <w:rPr>
          <w:rFonts w:ascii="Times New Roman" w:hAnsi="Times New Roman" w:cs="Times New Roman"/>
          <w:sz w:val="24"/>
          <w:szCs w:val="24"/>
        </w:rPr>
        <w:t xml:space="preserve"> principales qui se résument comme suit</w:t>
      </w:r>
      <w:r w:rsidRPr="00B41AFB">
        <w:rPr>
          <w:rFonts w:ascii="Times New Roman" w:hAnsi="Times New Roman" w:cs="Times New Roman"/>
          <w:sz w:val="24"/>
          <w:szCs w:val="24"/>
        </w:rPr>
        <w:t xml:space="preserve"> : </w:t>
      </w:r>
    </w:p>
    <w:p w:rsidR="005E7FB2" w:rsidRPr="00B41AFB" w:rsidRDefault="005E7FB2" w:rsidP="00FC0BB6">
      <w:pPr>
        <w:spacing w:before="240"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3</w:t>
      </w:r>
      <w:r w:rsidR="00FC0BB6">
        <w:rPr>
          <w:rFonts w:ascii="Times New Roman" w:hAnsi="Times New Roman" w:cs="Times New Roman"/>
          <w:b/>
          <w:bCs/>
          <w:sz w:val="24"/>
          <w:szCs w:val="24"/>
        </w:rPr>
        <w:t>.1.1- L</w:t>
      </w:r>
      <w:r w:rsidRPr="00B41AFB">
        <w:rPr>
          <w:rFonts w:ascii="Times New Roman" w:hAnsi="Times New Roman" w:cs="Times New Roman"/>
          <w:b/>
          <w:bCs/>
          <w:sz w:val="24"/>
          <w:szCs w:val="24"/>
        </w:rPr>
        <w:t>es RSS : rôle du DIM</w:t>
      </w:r>
    </w:p>
    <w:p w:rsidR="005E7FB2"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Le DIM aide à transmettre et produire les RSS ;</w:t>
      </w:r>
    </w:p>
    <w:p w:rsidR="005E7FB2"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Il s’assure la cohérence des données avec le dossier patient, la vraisemblance et l’exhaustivité, auprès des médecins responsable pour une qualité de donnée ;</w:t>
      </w:r>
    </w:p>
    <w:p w:rsidR="005E7FB2"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La confidentialité des données de malade et le secret médical ;  </w:t>
      </w:r>
    </w:p>
    <w:p w:rsidR="005E7FB2"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Codé les informations dans un système de codage centralisé, et le contrôle de la mise en place des outils ;</w:t>
      </w:r>
    </w:p>
    <w:p w:rsidR="005E7FB2"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Procède à une classification GHM pour l’établissement ;</w:t>
      </w:r>
    </w:p>
    <w:p w:rsidR="005E7FB2"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L’analyse des informations ;</w:t>
      </w:r>
    </w:p>
    <w:p w:rsidR="005E7FB2" w:rsidRPr="00082EC8" w:rsidRDefault="005E7FB2" w:rsidP="002A4078">
      <w:pPr>
        <w:pStyle w:val="Paragraphedeliste"/>
        <w:numPr>
          <w:ilvl w:val="0"/>
          <w:numId w:val="35"/>
        </w:num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Fournit aux responsables des DIM qui serviront de base au rapport relatif à l’évaluation des soins dispensés dans l’établissement.</w:t>
      </w:r>
    </w:p>
    <w:p w:rsidR="005E7FB2" w:rsidRPr="004F2BA8" w:rsidRDefault="00FC0BB6" w:rsidP="00FC0BB6">
      <w:pPr>
        <w:spacing w:before="240"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3.1.2- L</w:t>
      </w:r>
      <w:r w:rsidR="005E7FB2" w:rsidRPr="004F2BA8">
        <w:rPr>
          <w:rFonts w:ascii="Times New Roman" w:hAnsi="Times New Roman" w:cs="Times New Roman"/>
          <w:b/>
          <w:bCs/>
          <w:sz w:val="24"/>
          <w:szCs w:val="24"/>
        </w:rPr>
        <w:t>a formation :</w:t>
      </w:r>
    </w:p>
    <w:p w:rsidR="005E7FB2" w:rsidRPr="00450265" w:rsidRDefault="005E7FB2" w:rsidP="005E7FB2">
      <w:pPr>
        <w:spacing w:before="240" w:line="360" w:lineRule="auto"/>
        <w:ind w:firstLine="680"/>
        <w:jc w:val="both"/>
        <w:rPr>
          <w:rFonts w:ascii="Times New Roman" w:hAnsi="Times New Roman" w:cs="Times New Roman"/>
          <w:sz w:val="24"/>
          <w:szCs w:val="24"/>
        </w:rPr>
      </w:pPr>
      <w:r>
        <w:rPr>
          <w:rFonts w:ascii="Times New Roman" w:hAnsi="Times New Roman" w:cs="Times New Roman"/>
          <w:sz w:val="24"/>
          <w:szCs w:val="24"/>
        </w:rPr>
        <w:t>Le DIM fait une formation pour l’ensemble des personnels qui produit et utilise l’information médicale.</w:t>
      </w:r>
    </w:p>
    <w:p w:rsidR="005E7FB2" w:rsidRDefault="005E7FB2" w:rsidP="005E7FB2">
      <w:pPr>
        <w:spacing w:before="240" w:line="360" w:lineRule="auto"/>
        <w:ind w:left="708" w:firstLine="708"/>
        <w:jc w:val="both"/>
        <w:rPr>
          <w:rFonts w:ascii="Times New Roman" w:hAnsi="Times New Roman" w:cs="Times New Roman"/>
          <w:b/>
          <w:bCs/>
          <w:sz w:val="24"/>
          <w:szCs w:val="24"/>
        </w:rPr>
      </w:pPr>
    </w:p>
    <w:p w:rsidR="005E7FB2" w:rsidRPr="00D4404D" w:rsidRDefault="005E7FB2" w:rsidP="00052889">
      <w:pPr>
        <w:spacing w:before="240"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lastRenderedPageBreak/>
        <w:t>3</w:t>
      </w:r>
      <w:r w:rsidR="00FC0BB6">
        <w:rPr>
          <w:rFonts w:ascii="Times New Roman" w:hAnsi="Times New Roman" w:cs="Times New Roman"/>
          <w:b/>
          <w:bCs/>
          <w:sz w:val="24"/>
          <w:szCs w:val="24"/>
        </w:rPr>
        <w:t>.1.3- G</w:t>
      </w:r>
      <w:r w:rsidRPr="00D4404D">
        <w:rPr>
          <w:rFonts w:ascii="Times New Roman" w:hAnsi="Times New Roman" w:cs="Times New Roman"/>
          <w:b/>
          <w:bCs/>
          <w:sz w:val="24"/>
          <w:szCs w:val="24"/>
        </w:rPr>
        <w:t xml:space="preserve">estion des dossiers médicaux </w:t>
      </w:r>
    </w:p>
    <w:p w:rsidR="005E7FB2" w:rsidRDefault="005E7FB2" w:rsidP="005E7FB2">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Le DIM assure une gestion et une conservation des Dossier des patients, où on assure la confidentialité de ces informations. Aussi on assure la mise à jour des dossiers et qu’on peut mettre à la disposition en cas de besoin aux seuls médecins que la loi et les principes déont</w:t>
      </w:r>
      <w:r w:rsidR="00707B26">
        <w:rPr>
          <w:rFonts w:ascii="Times New Roman" w:hAnsi="Times New Roman" w:cs="Times New Roman"/>
          <w:sz w:val="24"/>
          <w:szCs w:val="24"/>
        </w:rPr>
        <w:t xml:space="preserve">ologique autorisent. L’accès à </w:t>
      </w:r>
      <w:r>
        <w:rPr>
          <w:rFonts w:ascii="Times New Roman" w:hAnsi="Times New Roman" w:cs="Times New Roman"/>
          <w:sz w:val="24"/>
          <w:szCs w:val="24"/>
        </w:rPr>
        <w:t>l’archivage inclus une fonction de conception et d’amélioration du DIM car il facilite l’accès et le traitement de l’information médicale.</w:t>
      </w:r>
    </w:p>
    <w:p w:rsidR="005E7FB2" w:rsidRPr="00D4404D" w:rsidRDefault="005E7FB2" w:rsidP="00052889">
      <w:pPr>
        <w:spacing w:before="240"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3</w:t>
      </w:r>
      <w:r w:rsidR="00052889">
        <w:rPr>
          <w:rFonts w:ascii="Times New Roman" w:hAnsi="Times New Roman" w:cs="Times New Roman"/>
          <w:b/>
          <w:bCs/>
          <w:sz w:val="24"/>
          <w:szCs w:val="24"/>
        </w:rPr>
        <w:t>.1.4- C</w:t>
      </w:r>
      <w:r w:rsidRPr="00D4404D">
        <w:rPr>
          <w:rFonts w:ascii="Times New Roman" w:hAnsi="Times New Roman" w:cs="Times New Roman"/>
          <w:b/>
          <w:bCs/>
          <w:sz w:val="24"/>
          <w:szCs w:val="24"/>
        </w:rPr>
        <w:t>onseil et expertise :</w:t>
      </w:r>
    </w:p>
    <w:p w:rsidR="005E7FB2" w:rsidRDefault="005E7FB2" w:rsidP="00DE35AB">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Il participe à la conception du SIH intégré au SI de l’établissement.</w:t>
      </w:r>
      <w:r w:rsidR="00DE35AB">
        <w:rPr>
          <w:rFonts w:ascii="Times New Roman" w:hAnsi="Times New Roman" w:cs="Times New Roman"/>
          <w:sz w:val="24"/>
          <w:szCs w:val="24"/>
        </w:rPr>
        <w:t xml:space="preserve"> </w:t>
      </w:r>
      <w:r>
        <w:rPr>
          <w:rFonts w:ascii="Times New Roman" w:hAnsi="Times New Roman" w:cs="Times New Roman"/>
          <w:sz w:val="24"/>
          <w:szCs w:val="24"/>
        </w:rPr>
        <w:t xml:space="preserve">Par l’accès aux bases de données médicales qu’il constitue, il assiste les médecins dans leur réflexion sur la qualité des soins </w:t>
      </w:r>
    </w:p>
    <w:p w:rsidR="005E7FB2" w:rsidRDefault="005E7FB2" w:rsidP="005E7FB2">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Il tire les conclusions sur les performances et budget et la planification des informations médicale.</w:t>
      </w:r>
    </w:p>
    <w:p w:rsidR="005E7FB2" w:rsidRPr="00D4404D" w:rsidRDefault="005E7FB2" w:rsidP="00052889">
      <w:pPr>
        <w:spacing w:before="240"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3</w:t>
      </w:r>
      <w:r w:rsidR="00052889">
        <w:rPr>
          <w:rFonts w:ascii="Times New Roman" w:hAnsi="Times New Roman" w:cs="Times New Roman"/>
          <w:b/>
          <w:bCs/>
          <w:sz w:val="24"/>
          <w:szCs w:val="24"/>
        </w:rPr>
        <w:t>.1.5- T</w:t>
      </w:r>
      <w:r w:rsidRPr="00D4404D">
        <w:rPr>
          <w:rFonts w:ascii="Times New Roman" w:hAnsi="Times New Roman" w:cs="Times New Roman"/>
          <w:b/>
          <w:bCs/>
          <w:sz w:val="24"/>
          <w:szCs w:val="24"/>
        </w:rPr>
        <w:t xml:space="preserve">ransparence et confidentialité </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Il joue un rôle d’un prestataire de service à l’intérieure de l’établissement où les médecins doivent être informé sur la nature des informations que le DIM reçoit, traite, restitue et transmet.</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Il est inscrit dans le règlement intérieure du DIM les règles relatives au confident des informations médicale et la propriété intellectuelle des médecins sur leur recherche, qui sont intégré  dans les règlements de l’établissement, plus à ces règles  celles des règles de déontologie à  respecter par le médecin responsable du DIM.</w:t>
      </w:r>
      <w:r w:rsidRPr="00D4404D">
        <w:rPr>
          <w:rStyle w:val="Appelnotedebasdep"/>
          <w:rFonts w:ascii="Times New Roman" w:hAnsi="Times New Roman" w:cs="Times New Roman"/>
          <w:color w:val="FFFFFF"/>
        </w:rPr>
        <w:footnoteReference w:id="26"/>
      </w:r>
    </w:p>
    <w:p w:rsidR="005E7FB2" w:rsidRDefault="005E7FB2" w:rsidP="005E7FB2">
      <w:pPr>
        <w:spacing w:line="360" w:lineRule="auto"/>
        <w:ind w:left="1418" w:hanging="709"/>
        <w:jc w:val="both"/>
        <w:rPr>
          <w:rFonts w:ascii="Times New Roman" w:hAnsi="Times New Roman" w:cs="Times New Roman"/>
          <w:b/>
          <w:bCs/>
          <w:sz w:val="24"/>
          <w:szCs w:val="24"/>
        </w:rPr>
      </w:pPr>
      <w:r>
        <w:rPr>
          <w:rFonts w:ascii="Times New Roman" w:hAnsi="Times New Roman" w:cs="Times New Roman"/>
          <w:b/>
          <w:bCs/>
          <w:sz w:val="24"/>
          <w:szCs w:val="24"/>
        </w:rPr>
        <w:t>3</w:t>
      </w:r>
      <w:r w:rsidR="00052889">
        <w:rPr>
          <w:rFonts w:ascii="Times New Roman" w:hAnsi="Times New Roman" w:cs="Times New Roman"/>
          <w:b/>
          <w:bCs/>
          <w:sz w:val="24"/>
          <w:szCs w:val="24"/>
        </w:rPr>
        <w:t>.2- O</w:t>
      </w:r>
      <w:r w:rsidRPr="00BE0D71">
        <w:rPr>
          <w:rFonts w:ascii="Times New Roman" w:hAnsi="Times New Roman" w:cs="Times New Roman"/>
          <w:b/>
          <w:bCs/>
          <w:sz w:val="24"/>
          <w:szCs w:val="24"/>
        </w:rPr>
        <w:t>rganisation du DIM :</w:t>
      </w:r>
    </w:p>
    <w:p w:rsidR="005E7FB2" w:rsidRPr="005719D3"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DIM est dirigé par un médecin qui est délégué et qui est assisté par des personnes  au minimum une secrétaire médicale et contrôlé par un collègue du DIM </w:t>
      </w:r>
      <w:r w:rsidR="00DE35AB">
        <w:rPr>
          <w:rFonts w:ascii="Times New Roman" w:hAnsi="Times New Roman" w:cs="Times New Roman"/>
          <w:sz w:val="24"/>
          <w:szCs w:val="24"/>
          <w:vertAlign w:val="superscript"/>
        </w:rPr>
        <w:t>1</w:t>
      </w:r>
      <w:r>
        <w:rPr>
          <w:rFonts w:ascii="Times New Roman" w:hAnsi="Times New Roman" w:cs="Times New Roman"/>
          <w:sz w:val="24"/>
          <w:szCs w:val="24"/>
        </w:rPr>
        <w:t>.</w:t>
      </w:r>
    </w:p>
    <w:p w:rsidR="005E7FB2" w:rsidRDefault="005E7FB2" w:rsidP="005E7FB2">
      <w:pPr>
        <w:spacing w:line="360" w:lineRule="auto"/>
        <w:ind w:left="708" w:firstLine="708"/>
        <w:jc w:val="both"/>
        <w:rPr>
          <w:rFonts w:ascii="Times New Roman" w:hAnsi="Times New Roman" w:cs="Times New Roman"/>
          <w:b/>
          <w:bCs/>
          <w:sz w:val="24"/>
          <w:szCs w:val="24"/>
        </w:rPr>
      </w:pPr>
    </w:p>
    <w:p w:rsidR="00DE35AB" w:rsidRDefault="00DE35AB" w:rsidP="005E7FB2">
      <w:pPr>
        <w:spacing w:line="360" w:lineRule="auto"/>
        <w:ind w:left="708" w:firstLine="708"/>
        <w:jc w:val="both"/>
        <w:rPr>
          <w:rFonts w:ascii="Times New Roman" w:hAnsi="Times New Roman" w:cs="Times New Roman"/>
          <w:b/>
          <w:bCs/>
          <w:sz w:val="24"/>
          <w:szCs w:val="24"/>
        </w:rPr>
      </w:pPr>
    </w:p>
    <w:p w:rsidR="005E7FB2" w:rsidRDefault="005E7FB2" w:rsidP="005E7FB2">
      <w:pPr>
        <w:spacing w:line="360" w:lineRule="auto"/>
        <w:ind w:left="708" w:firstLine="708"/>
        <w:jc w:val="both"/>
        <w:rPr>
          <w:rFonts w:ascii="Times New Roman" w:hAnsi="Times New Roman" w:cs="Times New Roman"/>
          <w:b/>
          <w:bCs/>
          <w:sz w:val="24"/>
          <w:szCs w:val="24"/>
        </w:rPr>
      </w:pPr>
    </w:p>
    <w:p w:rsidR="005E7FB2" w:rsidRPr="0098783B" w:rsidRDefault="005E7FB2" w:rsidP="00052889">
      <w:pPr>
        <w:spacing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lastRenderedPageBreak/>
        <w:t>3</w:t>
      </w:r>
      <w:r w:rsidRPr="0098783B">
        <w:rPr>
          <w:rFonts w:ascii="Times New Roman" w:hAnsi="Times New Roman" w:cs="Times New Roman"/>
          <w:b/>
          <w:bCs/>
          <w:sz w:val="24"/>
          <w:szCs w:val="24"/>
        </w:rPr>
        <w:t>.2.1- Le médecin responsable du DIM</w:t>
      </w:r>
    </w:p>
    <w:p w:rsidR="005E7FB2" w:rsidRPr="00036895"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Il est un praticien hospitalier nommé selon la proposition du CME, il est préférable que ce médecin exerce une activité clinique à temps partiel, où ce dernier il est le chef de service qui joue un rôle  clé dans l’établissement</w:t>
      </w:r>
      <w:r>
        <w:rPr>
          <w:rFonts w:ascii="Times New Roman" w:hAnsi="Times New Roman" w:cs="Times New Roman"/>
          <w:sz w:val="24"/>
          <w:szCs w:val="24"/>
          <w:vertAlign w:val="superscript"/>
        </w:rPr>
        <w:t>1</w:t>
      </w:r>
      <w:r>
        <w:rPr>
          <w:rFonts w:ascii="Times New Roman" w:hAnsi="Times New Roman" w:cs="Times New Roman"/>
          <w:sz w:val="24"/>
          <w:szCs w:val="24"/>
        </w:rPr>
        <w:t>.</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Son profil est précisé dans la circulaire de généralisation du PMSI aussi dans le circulaire n°325 relative aux modalités de mise en place des structures de gestion de l’information médicale, il peut être un praticien de l’établissement  ou  il peut être recruté hors de l’établissement qui peut être un spécialiste en santé public ou un clinicien ou fondamentaliste.</w:t>
      </w:r>
      <w:r w:rsidRPr="00FE2337">
        <w:rPr>
          <w:rStyle w:val="Appelnotedebasdep"/>
          <w:rFonts w:ascii="Times New Roman" w:hAnsi="Times New Roman" w:cs="Times New Roman"/>
          <w:color w:val="FFFFFF" w:themeColor="background1"/>
        </w:rPr>
        <w:footnoteReference w:id="27"/>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généralisation des DIM est bien avancé après l’apparition  de ces circulaire, où le profil des médecins de DIM est variée on fonction de leur spécialité initiale  et leur mode d’exercice au DIM, Où les conditions d’accès au DIM tiennent compte de tous ces aspects donc on fait une analyse cas par cas </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médecin responsable de DIM bénéfice d’une formation, ou il  acquit des compétences en documentation médicale en science de l’information,  en statistique, épidémiologie, en économie de santé et en organisation.</w:t>
      </w:r>
    </w:p>
    <w:p w:rsidR="005E7FB2" w:rsidRPr="0098783B" w:rsidRDefault="005E7FB2" w:rsidP="00052889">
      <w:pPr>
        <w:spacing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3</w:t>
      </w:r>
      <w:r w:rsidRPr="0098783B">
        <w:rPr>
          <w:rFonts w:ascii="Times New Roman" w:hAnsi="Times New Roman" w:cs="Times New Roman"/>
          <w:b/>
          <w:bCs/>
          <w:sz w:val="24"/>
          <w:szCs w:val="24"/>
        </w:rPr>
        <w:t>.2.2-</w:t>
      </w:r>
      <w:r w:rsidRPr="0098783B">
        <w:rPr>
          <w:rFonts w:ascii="Times New Roman" w:hAnsi="Times New Roman" w:cs="Times New Roman"/>
          <w:b/>
          <w:bCs/>
          <w:sz w:val="24"/>
          <w:szCs w:val="24"/>
        </w:rPr>
        <w:tab/>
        <w:t>Le personnel médical</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Le responsable de DIM peut être assisté par un cadre infirmier et un autre de direction </w:t>
      </w:r>
      <w:r>
        <w:rPr>
          <w:rFonts w:ascii="Times New Roman" w:hAnsi="Times New Roman" w:cs="Times New Roman"/>
          <w:sz w:val="24"/>
          <w:szCs w:val="24"/>
          <w:vertAlign w:val="superscript"/>
        </w:rPr>
        <w:t>3</w:t>
      </w:r>
      <w:r>
        <w:rPr>
          <w:rFonts w:ascii="Times New Roman" w:hAnsi="Times New Roman" w:cs="Times New Roman"/>
          <w:sz w:val="24"/>
          <w:szCs w:val="24"/>
        </w:rPr>
        <w:t>.</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Comme il est assisté au moins d’une secrétaire médicale à temps plein ou un équivalant, qui sont formé au codage des RSS. Aussi il peut avoir les personnes de toutes les compétences dont il a besoin comme les informaticiens, responsable des systèmes d’information et d’organisation </w:t>
      </w:r>
      <w:r>
        <w:rPr>
          <w:rFonts w:ascii="Times New Roman" w:hAnsi="Times New Roman" w:cs="Times New Roman"/>
          <w:sz w:val="24"/>
          <w:szCs w:val="24"/>
          <w:vertAlign w:val="superscript"/>
        </w:rPr>
        <w:t>4</w:t>
      </w:r>
      <w:r>
        <w:rPr>
          <w:rFonts w:ascii="Times New Roman" w:hAnsi="Times New Roman" w:cs="Times New Roman"/>
          <w:sz w:val="24"/>
          <w:szCs w:val="24"/>
        </w:rPr>
        <w:t>.</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lastRenderedPageBreak/>
        <w:t>En fonction de la taille et des moyens de l’établissement nous désignons le nombre de personnel de DIM.  En France et à  la fin 1991, 324 postes équivalant temps plein médical 748 poste de secrétariat médicale sont créé pour la mise en place des DIM dans les hôpitaux concernés.</w:t>
      </w:r>
    </w:p>
    <w:p w:rsidR="005E7FB2" w:rsidRDefault="005E7FB2" w:rsidP="00052889">
      <w:pPr>
        <w:spacing w:line="360" w:lineRule="auto"/>
        <w:ind w:left="1276"/>
        <w:jc w:val="both"/>
        <w:rPr>
          <w:rFonts w:ascii="Times New Roman" w:hAnsi="Times New Roman" w:cs="Times New Roman"/>
          <w:b/>
          <w:bCs/>
          <w:sz w:val="24"/>
          <w:szCs w:val="24"/>
        </w:rPr>
      </w:pPr>
      <w:r>
        <w:rPr>
          <w:rFonts w:ascii="Times New Roman" w:hAnsi="Times New Roman" w:cs="Times New Roman"/>
          <w:b/>
          <w:bCs/>
          <w:sz w:val="24"/>
          <w:szCs w:val="24"/>
        </w:rPr>
        <w:t>3</w:t>
      </w:r>
      <w:r w:rsidRPr="0098783B">
        <w:rPr>
          <w:rFonts w:ascii="Times New Roman" w:hAnsi="Times New Roman" w:cs="Times New Roman"/>
          <w:b/>
          <w:bCs/>
          <w:sz w:val="24"/>
          <w:szCs w:val="24"/>
        </w:rPr>
        <w:t>.2.3- Les collègues et les correspondants médicaux du DIM </w:t>
      </w:r>
      <w:r>
        <w:rPr>
          <w:rFonts w:ascii="Times New Roman" w:hAnsi="Times New Roman" w:cs="Times New Roman"/>
          <w:b/>
          <w:bCs/>
          <w:sz w:val="24"/>
          <w:szCs w:val="24"/>
          <w:vertAlign w:val="superscript"/>
        </w:rPr>
        <w:t>1</w:t>
      </w:r>
      <w:r w:rsidRPr="0098783B">
        <w:rPr>
          <w:rFonts w:ascii="Times New Roman" w:hAnsi="Times New Roman" w:cs="Times New Roman"/>
          <w:b/>
          <w:bCs/>
          <w:sz w:val="24"/>
          <w:szCs w:val="24"/>
        </w:rPr>
        <w:t>:</w:t>
      </w:r>
    </w:p>
    <w:p w:rsidR="005E7FB2" w:rsidRDefault="005E7FB2" w:rsidP="005E7FB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Il faut désigner un correspondant médicale du DIM dan chaque établissement. Selon </w:t>
      </w:r>
      <w:proofErr w:type="gramStart"/>
      <w:r>
        <w:rPr>
          <w:rFonts w:ascii="Times New Roman" w:hAnsi="Times New Roman" w:cs="Times New Roman"/>
          <w:sz w:val="24"/>
          <w:szCs w:val="24"/>
        </w:rPr>
        <w:t>le</w:t>
      </w:r>
      <w:proofErr w:type="gramEnd"/>
      <w:r>
        <w:rPr>
          <w:rFonts w:ascii="Times New Roman" w:hAnsi="Times New Roman" w:cs="Times New Roman"/>
          <w:sz w:val="24"/>
          <w:szCs w:val="24"/>
        </w:rPr>
        <w:t xml:space="preserve"> circulaire de généralisation du PMSI, ce correspondant médicale   collabore entre le DIM et les autres services qui s’occupent  et qui s’assurent  de la qualité des données transmises.</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Aussi il est important de créer  un collègue médical du DIM, son  rôle c’est qu’il s’assure que le déroulement de la collecte de l’information est fait dans des bonnes conditions. Il faut que les données transmises soient  de bonne qualité et les RSS exhaustifs soient bien établies. On peut dire qu’il joue un rôle de contrôleur sur le DIM.</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DIM doit être contrôlé par le collègue médical qui se compose des médecins de l’établissement désigné par le CME. Aussi, ils ont un autre rôle qui est d’élaborer le règlement intérieur de l’établissement.</w:t>
      </w:r>
      <w:r w:rsidRPr="00036895">
        <w:rPr>
          <w:rStyle w:val="Appelnotedebasdep"/>
          <w:rFonts w:ascii="Times New Roman" w:hAnsi="Times New Roman" w:cs="Times New Roman"/>
          <w:color w:val="FFFFFF" w:themeColor="background1"/>
        </w:rPr>
        <w:footnoteReference w:id="28"/>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membres de droit sont : le directeur de l’établissement président de la CME et l’infirmier/e générale ou leurs représentants.</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budget de l’établissement dépend des informations du PMSI, donc le médecin responsable du DIM et le DIM devient des éléments incontrôlables lors de l’élaboration de la politique de l’établissement.</w:t>
      </w:r>
    </w:p>
    <w:p w:rsidR="005E7FB2" w:rsidRPr="005719D3" w:rsidRDefault="005E7FB2" w:rsidP="002A4078">
      <w:pPr>
        <w:pStyle w:val="Paragraphedeliste"/>
        <w:numPr>
          <w:ilvl w:val="0"/>
          <w:numId w:val="77"/>
        </w:numPr>
        <w:spacing w:after="200" w:line="360" w:lineRule="auto"/>
        <w:jc w:val="both"/>
        <w:rPr>
          <w:rFonts w:ascii="Times New Roman" w:hAnsi="Times New Roman" w:cs="Times New Roman"/>
          <w:b/>
          <w:bCs/>
          <w:sz w:val="24"/>
          <w:szCs w:val="24"/>
        </w:rPr>
      </w:pPr>
      <w:r w:rsidRPr="005719D3">
        <w:rPr>
          <w:rFonts w:ascii="Times New Roman" w:hAnsi="Times New Roman" w:cs="Times New Roman"/>
          <w:b/>
          <w:bCs/>
          <w:sz w:val="24"/>
          <w:szCs w:val="24"/>
        </w:rPr>
        <w:t>Le contexte juridique de positionnement du DIM </w:t>
      </w:r>
      <w:r>
        <w:rPr>
          <w:rFonts w:ascii="Times New Roman" w:hAnsi="Times New Roman" w:cs="Times New Roman"/>
          <w:b/>
          <w:bCs/>
          <w:sz w:val="24"/>
          <w:szCs w:val="24"/>
          <w:vertAlign w:val="superscript"/>
        </w:rPr>
        <w:t>2</w:t>
      </w:r>
      <w:r w:rsidRPr="005719D3">
        <w:rPr>
          <w:rFonts w:ascii="Times New Roman" w:hAnsi="Times New Roman" w:cs="Times New Roman"/>
          <w:b/>
          <w:bCs/>
          <w:sz w:val="24"/>
          <w:szCs w:val="24"/>
        </w:rPr>
        <w:t>:</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CNIM (Collègue National de l’information Médicale) rédige des recommandations afin de préciser le rôle et missions de DIM dans les différents établissements publics ou privés.</w:t>
      </w:r>
    </w:p>
    <w:p w:rsidR="005E7FB2" w:rsidRDefault="005E7FB2" w:rsidP="00A003BA">
      <w:pPr>
        <w:numPr>
          <w:ilvl w:val="0"/>
          <w:numId w:val="36"/>
        </w:numPr>
        <w:spacing w:after="200" w:line="36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Ce statut garantit aux médecins responsables du DIM dans le établissement publics, une assistance et une indépendance qu’il ne trouve pas  aux privé ; </w:t>
      </w:r>
    </w:p>
    <w:p w:rsidR="005E7FB2" w:rsidRDefault="005E7FB2" w:rsidP="00A003BA">
      <w:pPr>
        <w:numPr>
          <w:ilvl w:val="0"/>
          <w:numId w:val="36"/>
        </w:numPr>
        <w:spacing w:after="200" w:line="360" w:lineRule="auto"/>
        <w:ind w:left="1134"/>
        <w:jc w:val="both"/>
        <w:rPr>
          <w:rFonts w:ascii="Times New Roman" w:hAnsi="Times New Roman" w:cs="Times New Roman"/>
          <w:sz w:val="24"/>
          <w:szCs w:val="24"/>
        </w:rPr>
      </w:pPr>
      <w:r>
        <w:rPr>
          <w:rFonts w:ascii="Times New Roman" w:hAnsi="Times New Roman" w:cs="Times New Roman"/>
          <w:sz w:val="24"/>
          <w:szCs w:val="24"/>
        </w:rPr>
        <w:lastRenderedPageBreak/>
        <w:t>Il est nécessaire que le DIM précise la nature des contrôles de qualité dont il est chargé, car il y a un danger de mélange dans la qualité de codage (contrôle qualité de données ou d’opportunité…) ;</w:t>
      </w:r>
    </w:p>
    <w:p w:rsidR="005E7FB2" w:rsidRDefault="005E7FB2" w:rsidP="00A003BA">
      <w:pPr>
        <w:numPr>
          <w:ilvl w:val="0"/>
          <w:numId w:val="36"/>
        </w:numPr>
        <w:spacing w:after="200" w:line="360" w:lineRule="auto"/>
        <w:ind w:left="1134"/>
        <w:jc w:val="both"/>
        <w:rPr>
          <w:rFonts w:ascii="Times New Roman" w:hAnsi="Times New Roman" w:cs="Times New Roman"/>
          <w:sz w:val="24"/>
          <w:szCs w:val="24"/>
        </w:rPr>
      </w:pPr>
      <w:r>
        <w:rPr>
          <w:rFonts w:ascii="Times New Roman" w:hAnsi="Times New Roman" w:cs="Times New Roman"/>
          <w:sz w:val="24"/>
          <w:szCs w:val="24"/>
        </w:rPr>
        <w:t>Le positionnement de DIM peut être rattaché au pole médico-technique pole qualité, épidémiologique, bio-statistique voir le pole administrative, donc on peut dire que le DIM est dans un pole autonome ;</w:t>
      </w:r>
    </w:p>
    <w:p w:rsidR="005E7FB2" w:rsidRDefault="005E7FB2" w:rsidP="00A003BA">
      <w:pPr>
        <w:numPr>
          <w:ilvl w:val="0"/>
          <w:numId w:val="36"/>
        </w:numPr>
        <w:spacing w:after="200" w:line="360" w:lineRule="auto"/>
        <w:ind w:left="1134"/>
        <w:jc w:val="both"/>
        <w:rPr>
          <w:rFonts w:ascii="Times New Roman" w:hAnsi="Times New Roman" w:cs="Times New Roman"/>
          <w:sz w:val="24"/>
          <w:szCs w:val="24"/>
        </w:rPr>
      </w:pPr>
      <w:r>
        <w:rPr>
          <w:rFonts w:ascii="Times New Roman" w:hAnsi="Times New Roman" w:cs="Times New Roman"/>
          <w:sz w:val="24"/>
          <w:szCs w:val="24"/>
        </w:rPr>
        <w:t>Il doit s’adapter aux nouvelles évolutions des SIH, donc de nouveaux dispositifs régulateurs, qui obligent à réfléchir sur de nouveaux besoin liés à l’EPRD, dans ce contexte plusieurs logiciels sont proposés ;</w:t>
      </w:r>
    </w:p>
    <w:p w:rsidR="005E7FB2" w:rsidRDefault="005E7FB2" w:rsidP="00A003BA">
      <w:pPr>
        <w:numPr>
          <w:ilvl w:val="0"/>
          <w:numId w:val="36"/>
        </w:numPr>
        <w:spacing w:after="200" w:line="360" w:lineRule="auto"/>
        <w:ind w:left="1134"/>
        <w:jc w:val="both"/>
        <w:rPr>
          <w:rFonts w:ascii="Times New Roman" w:hAnsi="Times New Roman" w:cs="Times New Roman"/>
          <w:sz w:val="24"/>
          <w:szCs w:val="24"/>
        </w:rPr>
      </w:pPr>
      <w:r>
        <w:rPr>
          <w:rFonts w:ascii="Times New Roman" w:hAnsi="Times New Roman" w:cs="Times New Roman"/>
          <w:sz w:val="24"/>
          <w:szCs w:val="24"/>
        </w:rPr>
        <w:t>Une difficulté pour le DIM de rester dans ses fonctions à cause de la rencontre entre les informations médicales et administratives, on trouve que les établissements de santé évitent le croisement des compétences entre ces différentes informations.</w:t>
      </w:r>
      <w:r w:rsidRPr="00AB5681">
        <w:rPr>
          <w:rStyle w:val="Appelnotedebasdep"/>
          <w:rFonts w:ascii="Times New Roman" w:hAnsi="Times New Roman" w:cs="Times New Roman"/>
          <w:color w:val="FFFFFF" w:themeColor="background1"/>
        </w:rPr>
        <w:footnoteReference w:id="29"/>
      </w:r>
    </w:p>
    <w:p w:rsidR="005E7FB2" w:rsidRDefault="005E7FB2" w:rsidP="002A4078">
      <w:pPr>
        <w:numPr>
          <w:ilvl w:val="0"/>
          <w:numId w:val="77"/>
        </w:numPr>
        <w:spacing w:after="200" w:line="360" w:lineRule="auto"/>
        <w:jc w:val="both"/>
        <w:rPr>
          <w:rFonts w:ascii="Times New Roman" w:hAnsi="Times New Roman" w:cs="Times New Roman"/>
          <w:b/>
          <w:bCs/>
          <w:sz w:val="24"/>
          <w:szCs w:val="24"/>
        </w:rPr>
      </w:pPr>
      <w:r w:rsidRPr="003E67AF">
        <w:rPr>
          <w:rFonts w:ascii="Times New Roman" w:hAnsi="Times New Roman" w:cs="Times New Roman"/>
          <w:b/>
          <w:bCs/>
          <w:sz w:val="24"/>
          <w:szCs w:val="24"/>
        </w:rPr>
        <w:t>Les places du DIM et du contrôle de gestion dans l’organisation polaire de l’établissement </w:t>
      </w:r>
      <w:r>
        <w:rPr>
          <w:rFonts w:ascii="Times New Roman" w:hAnsi="Times New Roman" w:cs="Times New Roman"/>
          <w:b/>
          <w:bCs/>
          <w:sz w:val="24"/>
          <w:szCs w:val="24"/>
          <w:vertAlign w:val="superscript"/>
        </w:rPr>
        <w:t>1</w:t>
      </w:r>
      <w:r w:rsidRPr="003E67AF">
        <w:rPr>
          <w:rFonts w:ascii="Times New Roman" w:hAnsi="Times New Roman" w:cs="Times New Roman"/>
          <w:b/>
          <w:bCs/>
          <w:sz w:val="24"/>
          <w:szCs w:val="24"/>
        </w:rPr>
        <w:t>:</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Des différentes stratégies sont mise en œuvre pour le positionnement du DIM. Certains établissements qui sont généralement des établissements MCO financé par la T2A, placent le DIM dans un pole financier.</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Aussi y a des établissements qui ont gardés le DIM dans une vocation transversale, dans un pole qui regroupe les services n charge de déférentes fonctions : qualité, SI, archivages ….</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D’autre ont mit le DIM sous la responsabilité institutionnelle de présidant de CME, c’est-à dire dans un pole de président de MCE.</w:t>
      </w:r>
    </w:p>
    <w:p w:rsidR="005E7FB2" w:rsidRDefault="005E7FB2" w:rsidP="005E7FB2">
      <w:pPr>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L’appartenance à des différentes pôles n’est pas un obstacle pour le travail commun de DIM ou il travail avec des différents services tels que : le service informatique, qualité et d’autre services.</w:t>
      </w:r>
    </w:p>
    <w:p w:rsidR="005E7FB2" w:rsidRDefault="005E7FB2" w:rsidP="005E7FB2">
      <w:pPr>
        <w:spacing w:line="360" w:lineRule="auto"/>
        <w:ind w:firstLine="680"/>
        <w:jc w:val="both"/>
        <w:rPr>
          <w:rFonts w:ascii="Times New Roman" w:hAnsi="Times New Roman" w:cs="Times New Roman"/>
          <w:sz w:val="24"/>
          <w:szCs w:val="24"/>
        </w:rPr>
      </w:pPr>
    </w:p>
    <w:p w:rsidR="00707B26" w:rsidRDefault="005E7FB2" w:rsidP="00707B26">
      <w:pPr>
        <w:numPr>
          <w:ilvl w:val="0"/>
          <w:numId w:val="77"/>
        </w:numPr>
        <w:spacing w:after="200" w:line="360" w:lineRule="auto"/>
        <w:jc w:val="both"/>
        <w:rPr>
          <w:rFonts w:ascii="Times New Roman" w:hAnsi="Times New Roman" w:cs="Times New Roman"/>
          <w:b/>
          <w:bCs/>
          <w:sz w:val="24"/>
          <w:szCs w:val="24"/>
        </w:rPr>
      </w:pPr>
      <w:r w:rsidRPr="001E24E0">
        <w:rPr>
          <w:rFonts w:ascii="Times New Roman" w:hAnsi="Times New Roman" w:cs="Times New Roman"/>
          <w:b/>
          <w:bCs/>
          <w:sz w:val="24"/>
          <w:szCs w:val="24"/>
        </w:rPr>
        <w:lastRenderedPageBreak/>
        <w:t>Généralisation sur les contrôles du DIM </w:t>
      </w:r>
      <w:r>
        <w:rPr>
          <w:rFonts w:ascii="Times New Roman" w:hAnsi="Times New Roman" w:cs="Times New Roman"/>
          <w:b/>
          <w:bCs/>
          <w:sz w:val="24"/>
          <w:szCs w:val="24"/>
          <w:vertAlign w:val="superscript"/>
        </w:rPr>
        <w:t>1</w:t>
      </w:r>
      <w:r w:rsidRPr="001E24E0">
        <w:rPr>
          <w:rFonts w:ascii="Times New Roman" w:hAnsi="Times New Roman" w:cs="Times New Roman"/>
          <w:b/>
          <w:bCs/>
          <w:sz w:val="24"/>
          <w:szCs w:val="24"/>
        </w:rPr>
        <w:t>:</w:t>
      </w:r>
    </w:p>
    <w:p w:rsidR="005E7FB2" w:rsidRPr="00707B26" w:rsidRDefault="005E7FB2" w:rsidP="00707B26">
      <w:pPr>
        <w:spacing w:after="200" w:line="360" w:lineRule="auto"/>
        <w:ind w:firstLine="709"/>
        <w:jc w:val="both"/>
        <w:rPr>
          <w:rFonts w:ascii="Times New Roman" w:hAnsi="Times New Roman" w:cs="Times New Roman"/>
          <w:b/>
          <w:bCs/>
          <w:sz w:val="24"/>
          <w:szCs w:val="24"/>
        </w:rPr>
      </w:pPr>
      <w:r w:rsidRPr="00707B26">
        <w:rPr>
          <w:rFonts w:ascii="Times New Roman" w:hAnsi="Times New Roman" w:cs="Times New Roman"/>
          <w:sz w:val="24"/>
          <w:szCs w:val="24"/>
        </w:rPr>
        <w:t>Un contrôle extérieur effectué par les assuranc</w:t>
      </w:r>
      <w:r w:rsidR="00707B26" w:rsidRPr="00707B26">
        <w:rPr>
          <w:rFonts w:ascii="Times New Roman" w:hAnsi="Times New Roman" w:cs="Times New Roman"/>
          <w:sz w:val="24"/>
          <w:szCs w:val="24"/>
        </w:rPr>
        <w:t xml:space="preserve">es maladie sur la fiabilité des </w:t>
      </w:r>
      <w:r w:rsidRPr="00707B26">
        <w:rPr>
          <w:rFonts w:ascii="Times New Roman" w:hAnsi="Times New Roman" w:cs="Times New Roman"/>
          <w:sz w:val="24"/>
          <w:szCs w:val="24"/>
        </w:rPr>
        <w:t>informations des dossiers de malades cette exhaustivité et qualité d’informations déterminent la qualité de codage.</w:t>
      </w:r>
    </w:p>
    <w:p w:rsidR="005E7FB2" w:rsidRDefault="005E7FB2" w:rsidP="00707B26">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Dans ce contexte le contrôle qualité effectué par le DIM peut être classé en quatre (4) catégories comme suite :</w:t>
      </w:r>
      <w:r w:rsidRPr="008B4176">
        <w:rPr>
          <w:rFonts w:ascii="Times New Roman" w:hAnsi="Times New Roman" w:cs="Times New Roman"/>
          <w:sz w:val="24"/>
          <w:szCs w:val="24"/>
        </w:rPr>
        <w:t xml:space="preserve"> </w:t>
      </w:r>
    </w:p>
    <w:p w:rsidR="005E7FB2" w:rsidRDefault="005E7FB2" w:rsidP="005E7FB2">
      <w:pPr>
        <w:spacing w:line="360" w:lineRule="auto"/>
        <w:ind w:firstLine="360"/>
        <w:jc w:val="both"/>
        <w:rPr>
          <w:rFonts w:ascii="Times New Roman" w:hAnsi="Times New Roman" w:cs="Times New Roman"/>
          <w:sz w:val="24"/>
          <w:szCs w:val="24"/>
        </w:rPr>
      </w:pPr>
      <w:r w:rsidRPr="008B4176">
        <w:rPr>
          <w:rStyle w:val="Appelnotedebasdep"/>
          <w:rFonts w:ascii="Times New Roman" w:hAnsi="Times New Roman" w:cs="Times New Roman"/>
          <w:color w:val="FFFFFF" w:themeColor="background1"/>
        </w:rPr>
        <w:footnoteReference w:id="30"/>
      </w:r>
      <w:r>
        <w:rPr>
          <w:rFonts w:ascii="Times New Roman" w:hAnsi="Times New Roman" w:cs="Times New Roman"/>
          <w:b/>
          <w:bCs/>
          <w:sz w:val="24"/>
          <w:szCs w:val="24"/>
        </w:rPr>
        <w:t xml:space="preserve"> Figure 2</w:t>
      </w:r>
      <w:r w:rsidRPr="00163CD8">
        <w:rPr>
          <w:rFonts w:ascii="Times New Roman" w:hAnsi="Times New Roman" w:cs="Times New Roman"/>
          <w:b/>
          <w:bCs/>
          <w:sz w:val="24"/>
          <w:szCs w:val="24"/>
        </w:rPr>
        <w:t xml:space="preserve"> : </w:t>
      </w:r>
      <w:r w:rsidRPr="008B4176">
        <w:rPr>
          <w:rFonts w:ascii="Times New Roman" w:hAnsi="Times New Roman" w:cs="Times New Roman"/>
          <w:sz w:val="24"/>
          <w:szCs w:val="24"/>
        </w:rPr>
        <w:t>Les</w:t>
      </w:r>
      <w:r w:rsidRPr="00163CD8">
        <w:rPr>
          <w:rFonts w:ascii="Times New Roman" w:hAnsi="Times New Roman" w:cs="Times New Roman"/>
          <w:b/>
          <w:bCs/>
          <w:sz w:val="24"/>
          <w:szCs w:val="24"/>
        </w:rPr>
        <w:t xml:space="preserve"> </w:t>
      </w:r>
      <w:r w:rsidRPr="008B4176">
        <w:rPr>
          <w:rFonts w:ascii="Times New Roman" w:hAnsi="Times New Roman" w:cs="Times New Roman"/>
          <w:sz w:val="24"/>
          <w:szCs w:val="24"/>
        </w:rPr>
        <w:t>catégories de contrôle effectuer par le DIM</w:t>
      </w:r>
    </w:p>
    <w:p w:rsidR="005E7FB2" w:rsidRDefault="004B340B" w:rsidP="005E7FB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rect id="_x0000_s1914" style="position:absolute;left:0;text-align:left;margin-left:-24.5pt;margin-top:108.85pt;width:98.55pt;height:97.7pt;z-index:251872256">
            <v:textbox>
              <w:txbxContent>
                <w:p w:rsidR="00DE35AB" w:rsidRPr="006D5957" w:rsidRDefault="00DE35AB" w:rsidP="005E7FB2">
                  <w:pPr>
                    <w:rPr>
                      <w:rFonts w:ascii="Times New Roman" w:hAnsi="Times New Roman" w:cs="Times New Roman"/>
                      <w:b/>
                      <w:bCs/>
                      <w:sz w:val="24"/>
                      <w:szCs w:val="24"/>
                    </w:rPr>
                  </w:pPr>
                  <w:r w:rsidRPr="006D5957">
                    <w:rPr>
                      <w:rFonts w:ascii="Times New Roman" w:hAnsi="Times New Roman" w:cs="Times New Roman"/>
                      <w:b/>
                      <w:bCs/>
                      <w:sz w:val="24"/>
                      <w:szCs w:val="24"/>
                    </w:rPr>
                    <w:t>Contrôle réalisé à la saisie :</w:t>
                  </w:r>
                </w:p>
                <w:p w:rsidR="00DE35AB" w:rsidRPr="006D5957" w:rsidRDefault="00DE35AB" w:rsidP="005E7FB2">
                  <w:pPr>
                    <w:rPr>
                      <w:rFonts w:ascii="Times New Roman" w:hAnsi="Times New Roman" w:cs="Times New Roman"/>
                      <w:sz w:val="24"/>
                      <w:szCs w:val="24"/>
                    </w:rPr>
                  </w:pPr>
                  <w:r w:rsidRPr="006D5957">
                    <w:rPr>
                      <w:rFonts w:ascii="Times New Roman" w:hAnsi="Times New Roman" w:cs="Times New Roman"/>
                      <w:sz w:val="24"/>
                      <w:szCs w:val="24"/>
                    </w:rPr>
                    <w:t xml:space="preserve">La conformité des codes utilisés </w:t>
                  </w:r>
                </w:p>
              </w:txbxContent>
            </v:textbox>
          </v:rect>
        </w:pict>
      </w:r>
      <w:r>
        <w:rPr>
          <w:rFonts w:ascii="Times New Roman" w:hAnsi="Times New Roman" w:cs="Times New Roman"/>
          <w:noProof/>
          <w:sz w:val="24"/>
          <w:szCs w:val="24"/>
          <w:lang w:eastAsia="fr-FR"/>
        </w:rPr>
        <w:pict>
          <v:rect id="_x0000_s1913" style="position:absolute;left:0;text-align:left;margin-left:84.3pt;margin-top:108.65pt;width:133.75pt;height:164.55pt;z-index:251871232">
            <v:textbox>
              <w:txbxContent>
                <w:p w:rsidR="00DE35AB" w:rsidRPr="006D5957" w:rsidRDefault="00DE35AB" w:rsidP="005E7FB2">
                  <w:pPr>
                    <w:rPr>
                      <w:rFonts w:ascii="Times New Roman" w:hAnsi="Times New Roman" w:cs="Times New Roman"/>
                      <w:b/>
                      <w:bCs/>
                      <w:sz w:val="24"/>
                      <w:szCs w:val="24"/>
                    </w:rPr>
                  </w:pPr>
                  <w:r w:rsidRPr="006D5957">
                    <w:rPr>
                      <w:rFonts w:ascii="Times New Roman" w:hAnsi="Times New Roman" w:cs="Times New Roman"/>
                      <w:b/>
                      <w:bCs/>
                      <w:sz w:val="24"/>
                      <w:szCs w:val="24"/>
                    </w:rPr>
                    <w:t>Résultat de groupage :</w:t>
                  </w:r>
                </w:p>
                <w:p w:rsidR="00DE35AB" w:rsidRPr="006D5957" w:rsidRDefault="00DE35AB" w:rsidP="005E7FB2">
                  <w:pPr>
                    <w:rPr>
                      <w:rFonts w:ascii="Times New Roman" w:hAnsi="Times New Roman" w:cs="Times New Roman"/>
                      <w:sz w:val="24"/>
                      <w:szCs w:val="24"/>
                    </w:rPr>
                  </w:pPr>
                  <w:r w:rsidRPr="006D5957">
                    <w:rPr>
                      <w:rFonts w:ascii="Times New Roman" w:hAnsi="Times New Roman" w:cs="Times New Roman"/>
                      <w:sz w:val="24"/>
                      <w:szCs w:val="24"/>
                    </w:rPr>
                    <w:t>Peut être fait au moment de codage ou par une cellule spécifique d’assurance qualité des tests de la fonction groupage au niveau de valorisation et de type de GHM.</w:t>
                  </w:r>
                </w:p>
              </w:txbxContent>
            </v:textbox>
          </v:rect>
        </w:pict>
      </w:r>
      <w:r>
        <w:rPr>
          <w:rFonts w:ascii="Times New Roman" w:hAnsi="Times New Roman" w:cs="Times New Roman"/>
          <w:noProof/>
          <w:sz w:val="24"/>
          <w:szCs w:val="24"/>
          <w:lang w:eastAsia="fr-FR"/>
        </w:rPr>
        <w:pict>
          <v:rect id="_x0000_s1910" style="position:absolute;left:0;text-align:left;margin-left:97.2pt;margin-top:10.25pt;width:236.55pt;height:43.55pt;z-index:251868160">
            <v:textbox>
              <w:txbxContent>
                <w:p w:rsidR="00DE35AB" w:rsidRPr="006D5957" w:rsidRDefault="00DE35AB" w:rsidP="005E7FB2">
                  <w:pPr>
                    <w:jc w:val="center"/>
                    <w:rPr>
                      <w:rFonts w:ascii="Times New Roman" w:hAnsi="Times New Roman" w:cs="Times New Roman"/>
                      <w:b/>
                      <w:bCs/>
                      <w:sz w:val="24"/>
                      <w:szCs w:val="24"/>
                    </w:rPr>
                  </w:pPr>
                  <w:r w:rsidRPr="006D5957">
                    <w:rPr>
                      <w:rFonts w:ascii="Times New Roman" w:hAnsi="Times New Roman" w:cs="Times New Roman"/>
                      <w:b/>
                      <w:bCs/>
                      <w:sz w:val="24"/>
                      <w:szCs w:val="24"/>
                    </w:rPr>
                    <w:t>Catégorie de contrôle qualité effectuer par DIM</w:t>
                  </w:r>
                </w:p>
                <w:p w:rsidR="00DE35AB" w:rsidRDefault="00DE35AB" w:rsidP="005E7FB2"/>
              </w:txbxContent>
            </v:textbox>
          </v:rect>
        </w:pict>
      </w:r>
    </w:p>
    <w:p w:rsidR="005E7FB2" w:rsidRDefault="004B340B" w:rsidP="005E7FB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920" type="#_x0000_t32" style="position:absolute;left:0;text-align:left;margin-left:218.05pt;margin-top:25.1pt;width:0;height:20.35pt;z-index:251878400" o:connectortype="straight"/>
        </w:pict>
      </w:r>
    </w:p>
    <w:p w:rsidR="005E7FB2" w:rsidRDefault="004B340B" w:rsidP="005E7FB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915" type="#_x0000_t32" style="position:absolute;left:0;text-align:left;margin-left:8.75pt;margin-top:16.75pt;width:438.85pt;height:0;z-index:251873280" o:connectortype="straight"/>
        </w:pict>
      </w:r>
      <w:r>
        <w:rPr>
          <w:rFonts w:ascii="Times New Roman" w:hAnsi="Times New Roman" w:cs="Times New Roman"/>
          <w:noProof/>
          <w:sz w:val="24"/>
          <w:szCs w:val="24"/>
          <w:lang w:eastAsia="fr-FR"/>
        </w:rPr>
        <w:pict>
          <v:shape id="_x0000_s1919" type="#_x0000_t32" style="position:absolute;left:0;text-align:left;margin-left:447.55pt;margin-top:16.75pt;width:.05pt;height:34.5pt;z-index:251877376" o:connectortype="straight">
            <v:stroke endarrow="block"/>
          </v:shape>
        </w:pict>
      </w:r>
      <w:r>
        <w:rPr>
          <w:rFonts w:ascii="Times New Roman" w:hAnsi="Times New Roman" w:cs="Times New Roman"/>
          <w:noProof/>
          <w:sz w:val="24"/>
          <w:szCs w:val="24"/>
          <w:lang w:eastAsia="fr-FR"/>
        </w:rPr>
        <w:pict>
          <v:shape id="_x0000_s1918" type="#_x0000_t32" style="position:absolute;left:0;text-align:left;margin-left:292.55pt;margin-top:16.75pt;width:.85pt;height:34.7pt;z-index:251876352" o:connectortype="straight">
            <v:stroke endarrow="block"/>
          </v:shape>
        </w:pict>
      </w:r>
      <w:r>
        <w:rPr>
          <w:rFonts w:ascii="Times New Roman" w:hAnsi="Times New Roman" w:cs="Times New Roman"/>
          <w:noProof/>
          <w:sz w:val="24"/>
          <w:szCs w:val="24"/>
          <w:lang w:eastAsia="fr-FR"/>
        </w:rPr>
        <w:pict>
          <v:shape id="_x0000_s1917" type="#_x0000_t32" style="position:absolute;left:0;text-align:left;margin-left:152.75pt;margin-top:16.75pt;width:0;height:34.7pt;z-index:251875328" o:connectortype="straight">
            <v:stroke endarrow="block"/>
          </v:shape>
        </w:pict>
      </w:r>
      <w:r>
        <w:rPr>
          <w:rFonts w:ascii="Times New Roman" w:hAnsi="Times New Roman" w:cs="Times New Roman"/>
          <w:noProof/>
          <w:sz w:val="24"/>
          <w:szCs w:val="24"/>
          <w:lang w:eastAsia="fr-FR"/>
        </w:rPr>
        <w:pict>
          <v:shape id="_x0000_s1916" type="#_x0000_t32" style="position:absolute;left:0;text-align:left;margin-left:8.75pt;margin-top:16.75pt;width:0;height:34.5pt;z-index:251874304" o:connectortype="straight">
            <v:stroke endarrow="block"/>
          </v:shape>
        </w:pict>
      </w:r>
    </w:p>
    <w:p w:rsidR="005E7FB2" w:rsidRDefault="004B340B" w:rsidP="005E7FB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rect id="_x0000_s1911" style="position:absolute;left:0;text-align:left;margin-left:378.35pt;margin-top:22.75pt;width:109.7pt;height:214.3pt;z-index:251869184">
            <v:textbox>
              <w:txbxContent>
                <w:p w:rsidR="00DE35AB" w:rsidRPr="006D5957" w:rsidRDefault="00DE35AB" w:rsidP="005E7FB2">
                  <w:pPr>
                    <w:rPr>
                      <w:rFonts w:ascii="Times New Roman" w:hAnsi="Times New Roman" w:cs="Times New Roman"/>
                      <w:b/>
                      <w:bCs/>
                      <w:sz w:val="24"/>
                      <w:szCs w:val="24"/>
                    </w:rPr>
                  </w:pPr>
                  <w:r w:rsidRPr="006D5957">
                    <w:rPr>
                      <w:rFonts w:ascii="Times New Roman" w:hAnsi="Times New Roman" w:cs="Times New Roman"/>
                      <w:b/>
                      <w:bCs/>
                      <w:sz w:val="24"/>
                      <w:szCs w:val="24"/>
                    </w:rPr>
                    <w:t>Contrôle qualité issus d’</w:t>
                  </w:r>
                  <w:proofErr w:type="spellStart"/>
                  <w:r w:rsidRPr="006D5957">
                    <w:rPr>
                      <w:rFonts w:ascii="Times New Roman" w:hAnsi="Times New Roman" w:cs="Times New Roman"/>
                      <w:b/>
                      <w:bCs/>
                      <w:sz w:val="24"/>
                      <w:szCs w:val="24"/>
                    </w:rPr>
                    <w:t>Ovalide</w:t>
                  </w:r>
                  <w:proofErr w:type="spellEnd"/>
                  <w:r w:rsidRPr="006D5957">
                    <w:rPr>
                      <w:rFonts w:ascii="Times New Roman" w:hAnsi="Times New Roman" w:cs="Times New Roman"/>
                      <w:b/>
                      <w:bCs/>
                      <w:sz w:val="24"/>
                      <w:szCs w:val="24"/>
                    </w:rPr>
                    <w:t> :</w:t>
                  </w:r>
                </w:p>
                <w:p w:rsidR="00DE35AB" w:rsidRPr="006D5957" w:rsidRDefault="00DE35AB" w:rsidP="005E7FB2">
                  <w:pPr>
                    <w:rPr>
                      <w:rFonts w:ascii="Times New Roman" w:hAnsi="Times New Roman" w:cs="Times New Roman"/>
                      <w:sz w:val="24"/>
                      <w:szCs w:val="24"/>
                    </w:rPr>
                  </w:pPr>
                  <w:r w:rsidRPr="006D5957">
                    <w:rPr>
                      <w:rFonts w:ascii="Times New Roman" w:hAnsi="Times New Roman" w:cs="Times New Roman"/>
                      <w:sz w:val="24"/>
                      <w:szCs w:val="24"/>
                    </w:rPr>
                    <w:t>Réaliser systématiquement u moment d’envois par des tableaux produit automatiquement par l’ATIH, après l’analyse de ses dernier on fait le choix de tests.</w:t>
                  </w:r>
                </w:p>
              </w:txbxContent>
            </v:textbox>
          </v:rect>
        </w:pict>
      </w:r>
      <w:r>
        <w:rPr>
          <w:rFonts w:ascii="Times New Roman" w:hAnsi="Times New Roman" w:cs="Times New Roman"/>
          <w:noProof/>
          <w:sz w:val="24"/>
          <w:szCs w:val="24"/>
          <w:lang w:eastAsia="fr-FR"/>
        </w:rPr>
        <w:pict>
          <v:rect id="_x0000_s1912" style="position:absolute;left:0;text-align:left;margin-left:225.75pt;margin-top:22.75pt;width:143.15pt;height:266.55pt;z-index:251870208">
            <v:textbox>
              <w:txbxContent>
                <w:p w:rsidR="00DE35AB" w:rsidRPr="006D5957" w:rsidRDefault="00DE35AB" w:rsidP="005E7FB2">
                  <w:pPr>
                    <w:rPr>
                      <w:rFonts w:ascii="Times New Roman" w:hAnsi="Times New Roman" w:cs="Times New Roman"/>
                      <w:b/>
                      <w:bCs/>
                      <w:sz w:val="24"/>
                      <w:szCs w:val="24"/>
                    </w:rPr>
                  </w:pPr>
                  <w:r w:rsidRPr="006D5957">
                    <w:rPr>
                      <w:rFonts w:ascii="Times New Roman" w:hAnsi="Times New Roman" w:cs="Times New Roman"/>
                      <w:b/>
                      <w:bCs/>
                      <w:sz w:val="24"/>
                      <w:szCs w:val="24"/>
                    </w:rPr>
                    <w:t>Testes développer en interne :</w:t>
                  </w:r>
                </w:p>
                <w:p w:rsidR="00DE35AB" w:rsidRPr="006D5957" w:rsidRDefault="00DE35AB" w:rsidP="005E7FB2">
                  <w:pPr>
                    <w:rPr>
                      <w:rFonts w:ascii="Times New Roman" w:hAnsi="Times New Roman" w:cs="Times New Roman"/>
                      <w:sz w:val="24"/>
                      <w:szCs w:val="24"/>
                    </w:rPr>
                  </w:pPr>
                  <w:r w:rsidRPr="006D5957">
                    <w:rPr>
                      <w:rFonts w:ascii="Times New Roman" w:hAnsi="Times New Roman" w:cs="Times New Roman"/>
                      <w:sz w:val="24"/>
                      <w:szCs w:val="24"/>
                    </w:rPr>
                    <w:t xml:space="preserve">-Traitement dit </w:t>
                  </w:r>
                  <w:proofErr w:type="spellStart"/>
                  <w:r w:rsidRPr="006D5957">
                    <w:rPr>
                      <w:rFonts w:ascii="Times New Roman" w:hAnsi="Times New Roman" w:cs="Times New Roman"/>
                      <w:sz w:val="24"/>
                      <w:szCs w:val="24"/>
                    </w:rPr>
                    <w:t>monu</w:t>
                  </w:r>
                  <w:proofErr w:type="spellEnd"/>
                  <w:r>
                    <w:rPr>
                      <w:rFonts w:ascii="Times New Roman" w:hAnsi="Times New Roman" w:cs="Times New Roman"/>
                      <w:sz w:val="24"/>
                      <w:szCs w:val="24"/>
                    </w:rPr>
                    <w:t>-</w:t>
                  </w:r>
                  <w:r w:rsidRPr="006D5957">
                    <w:rPr>
                      <w:rFonts w:ascii="Times New Roman" w:hAnsi="Times New Roman" w:cs="Times New Roman"/>
                      <w:sz w:val="24"/>
                      <w:szCs w:val="24"/>
                    </w:rPr>
                    <w:t xml:space="preserve">source des données par seul les </w:t>
                  </w:r>
                  <w:r>
                    <w:rPr>
                      <w:rFonts w:ascii="Times New Roman" w:hAnsi="Times New Roman" w:cs="Times New Roman"/>
                      <w:sz w:val="24"/>
                      <w:szCs w:val="24"/>
                    </w:rPr>
                    <w:t>RSS par un logiciel du module P</w:t>
                  </w:r>
                  <w:r w:rsidRPr="006D5957">
                    <w:rPr>
                      <w:rFonts w:ascii="Times New Roman" w:hAnsi="Times New Roman" w:cs="Times New Roman"/>
                      <w:sz w:val="24"/>
                      <w:szCs w:val="24"/>
                    </w:rPr>
                    <w:t>MSI ou par un logiciel développé par le DIM</w:t>
                  </w:r>
                </w:p>
                <w:p w:rsidR="00DE35AB" w:rsidRPr="006D5957" w:rsidRDefault="00DE35AB" w:rsidP="005E7FB2">
                  <w:pPr>
                    <w:rPr>
                      <w:rFonts w:ascii="Times New Roman" w:hAnsi="Times New Roman" w:cs="Times New Roman"/>
                      <w:sz w:val="24"/>
                      <w:szCs w:val="24"/>
                    </w:rPr>
                  </w:pPr>
                  <w:r w:rsidRPr="006D5957">
                    <w:rPr>
                      <w:rFonts w:ascii="Times New Roman" w:hAnsi="Times New Roman" w:cs="Times New Roman"/>
                      <w:sz w:val="24"/>
                      <w:szCs w:val="24"/>
                    </w:rPr>
                    <w:t>-Traitement multi</w:t>
                  </w:r>
                  <w:r>
                    <w:rPr>
                      <w:rFonts w:ascii="Times New Roman" w:hAnsi="Times New Roman" w:cs="Times New Roman"/>
                      <w:sz w:val="24"/>
                      <w:szCs w:val="24"/>
                    </w:rPr>
                    <w:t>-</w:t>
                  </w:r>
                  <w:r w:rsidRPr="006D5957">
                    <w:rPr>
                      <w:rFonts w:ascii="Times New Roman" w:hAnsi="Times New Roman" w:cs="Times New Roman"/>
                      <w:sz w:val="24"/>
                      <w:szCs w:val="24"/>
                    </w:rPr>
                    <w:t xml:space="preserve">sources on comparant de différentes sources, on se réfère </w:t>
                  </w:r>
                  <w:proofErr w:type="gramStart"/>
                  <w:r w:rsidRPr="006D5957">
                    <w:rPr>
                      <w:rFonts w:ascii="Times New Roman" w:hAnsi="Times New Roman" w:cs="Times New Roman"/>
                      <w:sz w:val="24"/>
                      <w:szCs w:val="24"/>
                    </w:rPr>
                    <w:t>a</w:t>
                  </w:r>
                  <w:proofErr w:type="gramEnd"/>
                  <w:r w:rsidRPr="006D5957">
                    <w:rPr>
                      <w:rFonts w:ascii="Times New Roman" w:hAnsi="Times New Roman" w:cs="Times New Roman"/>
                      <w:sz w:val="24"/>
                      <w:szCs w:val="24"/>
                    </w:rPr>
                    <w:t xml:space="preserve"> un cahier de charge de contrôle et d’amélioration publie par l’ANAP.</w:t>
                  </w:r>
                </w:p>
              </w:txbxContent>
            </v:textbox>
          </v:rect>
        </w:pict>
      </w:r>
    </w:p>
    <w:p w:rsidR="005E7FB2" w:rsidRDefault="005E7FB2" w:rsidP="005E7FB2">
      <w:pPr>
        <w:spacing w:line="360" w:lineRule="auto"/>
        <w:jc w:val="both"/>
        <w:rPr>
          <w:rFonts w:ascii="Times New Roman" w:hAnsi="Times New Roman" w:cs="Times New Roman"/>
          <w:sz w:val="24"/>
          <w:szCs w:val="24"/>
        </w:rPr>
      </w:pPr>
    </w:p>
    <w:p w:rsidR="005E7FB2" w:rsidRDefault="005E7FB2" w:rsidP="005E7FB2">
      <w:pPr>
        <w:spacing w:line="360" w:lineRule="auto"/>
        <w:jc w:val="both"/>
        <w:rPr>
          <w:rFonts w:ascii="Times New Roman" w:hAnsi="Times New Roman" w:cs="Times New Roman"/>
          <w:sz w:val="24"/>
          <w:szCs w:val="24"/>
        </w:rPr>
      </w:pPr>
    </w:p>
    <w:p w:rsidR="005E7FB2" w:rsidRDefault="005E7FB2" w:rsidP="005E7FB2">
      <w:pPr>
        <w:spacing w:line="360" w:lineRule="auto"/>
        <w:jc w:val="both"/>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rPr>
          <w:rFonts w:ascii="Times New Roman" w:hAnsi="Times New Roman" w:cs="Times New Roman"/>
          <w:sz w:val="24"/>
          <w:szCs w:val="24"/>
        </w:rPr>
      </w:pPr>
    </w:p>
    <w:p w:rsidR="005E7FB2" w:rsidRDefault="005E7FB2" w:rsidP="005E7FB2">
      <w:pPr>
        <w:jc w:val="center"/>
        <w:rPr>
          <w:rFonts w:asciiTheme="majorBidi" w:hAnsiTheme="majorBidi" w:cstheme="majorBidi"/>
          <w:sz w:val="24"/>
          <w:szCs w:val="24"/>
        </w:rPr>
      </w:pPr>
      <w:r w:rsidRPr="004F2BA8">
        <w:rPr>
          <w:rFonts w:asciiTheme="majorBidi" w:hAnsiTheme="majorBidi" w:cstheme="majorBidi"/>
          <w:b/>
          <w:bCs/>
          <w:sz w:val="24"/>
          <w:szCs w:val="24"/>
        </w:rPr>
        <w:t>Source </w:t>
      </w:r>
      <w:r w:rsidRPr="004F2BA8">
        <w:rPr>
          <w:rFonts w:asciiTheme="majorBidi" w:hAnsiTheme="majorBidi" w:cstheme="majorBidi"/>
          <w:sz w:val="24"/>
          <w:szCs w:val="24"/>
        </w:rPr>
        <w:t>:</w:t>
      </w:r>
      <w:r>
        <w:rPr>
          <w:rFonts w:asciiTheme="majorBidi" w:hAnsiTheme="majorBidi" w:cstheme="majorBidi"/>
          <w:sz w:val="24"/>
          <w:szCs w:val="24"/>
        </w:rPr>
        <w:t xml:space="preserve"> établir par l’étudiante par des informations collectées précédemment </w:t>
      </w:r>
    </w:p>
    <w:p w:rsidR="005E7FB2" w:rsidRDefault="005E7FB2" w:rsidP="005E7FB2">
      <w:pPr>
        <w:rPr>
          <w:rFonts w:asciiTheme="majorBidi" w:hAnsiTheme="majorBidi" w:cstheme="majorBidi"/>
          <w:sz w:val="24"/>
          <w:szCs w:val="24"/>
        </w:rPr>
      </w:pPr>
    </w:p>
    <w:p w:rsidR="005E7FB2" w:rsidRDefault="005E7FB2" w:rsidP="005E7FB2">
      <w:pPr>
        <w:rPr>
          <w:rFonts w:asciiTheme="majorBidi" w:hAnsiTheme="majorBidi" w:cstheme="majorBidi"/>
          <w:sz w:val="24"/>
          <w:szCs w:val="24"/>
        </w:rPr>
      </w:pPr>
    </w:p>
    <w:p w:rsidR="005E7FB2" w:rsidRPr="00A24B72" w:rsidRDefault="005E7FB2" w:rsidP="002A4078">
      <w:pPr>
        <w:numPr>
          <w:ilvl w:val="0"/>
          <w:numId w:val="77"/>
        </w:numPr>
        <w:tabs>
          <w:tab w:val="left" w:pos="943"/>
        </w:tabs>
        <w:spacing w:after="200" w:line="276" w:lineRule="auto"/>
        <w:rPr>
          <w:rFonts w:ascii="Times New Roman" w:hAnsi="Times New Roman" w:cs="Times New Roman"/>
          <w:b/>
          <w:bCs/>
          <w:sz w:val="24"/>
          <w:szCs w:val="24"/>
        </w:rPr>
      </w:pPr>
      <w:r w:rsidRPr="00A24B72">
        <w:rPr>
          <w:rFonts w:ascii="Times New Roman" w:hAnsi="Times New Roman" w:cs="Times New Roman"/>
          <w:b/>
          <w:bCs/>
          <w:sz w:val="24"/>
          <w:szCs w:val="24"/>
        </w:rPr>
        <w:lastRenderedPageBreak/>
        <w:t>La gestion des dossiers médicaux </w:t>
      </w:r>
      <w:r>
        <w:rPr>
          <w:rFonts w:ascii="Times New Roman" w:hAnsi="Times New Roman" w:cs="Times New Roman"/>
          <w:b/>
          <w:bCs/>
          <w:sz w:val="24"/>
          <w:szCs w:val="24"/>
          <w:vertAlign w:val="superscript"/>
        </w:rPr>
        <w:t>1</w:t>
      </w:r>
      <w:r w:rsidRPr="00A24B72">
        <w:rPr>
          <w:rFonts w:ascii="Times New Roman" w:hAnsi="Times New Roman" w:cs="Times New Roman"/>
          <w:b/>
          <w:bCs/>
          <w:sz w:val="24"/>
          <w:szCs w:val="24"/>
        </w:rPr>
        <w:t>:</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responsable des archives médicale est le médecin responsable de DIM qui est chargé de la forme, état, prêt archivage et communication des dossiers patients, cette opération d’archivage assure la livraison quotidienne des dossiers médicaux dans les services de soins. Dans un seul dossier toutes les informations sur le patient sont enregistrées.</w:t>
      </w:r>
    </w:p>
    <w:p w:rsidR="005E7FB2" w:rsidRDefault="005E7FB2" w:rsidP="005E7FB2">
      <w:pPr>
        <w:tabs>
          <w:tab w:val="left" w:pos="943"/>
        </w:tabs>
        <w:spacing w:line="360" w:lineRule="auto"/>
        <w:rPr>
          <w:rFonts w:ascii="Times New Roman" w:hAnsi="Times New Roman" w:cs="Times New Roman"/>
          <w:sz w:val="24"/>
          <w:szCs w:val="24"/>
        </w:rPr>
      </w:pPr>
      <w:r>
        <w:rPr>
          <w:rFonts w:ascii="Times New Roman" w:hAnsi="Times New Roman" w:cs="Times New Roman"/>
          <w:sz w:val="24"/>
          <w:szCs w:val="24"/>
        </w:rPr>
        <w:t>Ces dossiers peuvent être détruits :</w:t>
      </w:r>
    </w:p>
    <w:p w:rsidR="005E7FB2" w:rsidRDefault="005E7FB2" w:rsidP="002A4078">
      <w:pPr>
        <w:numPr>
          <w:ilvl w:val="0"/>
          <w:numId w:val="37"/>
        </w:numPr>
        <w:tabs>
          <w:tab w:val="left" w:pos="943"/>
        </w:tabs>
        <w:spacing w:after="200" w:line="360" w:lineRule="auto"/>
        <w:rPr>
          <w:rFonts w:ascii="Times New Roman" w:hAnsi="Times New Roman" w:cs="Times New Roman"/>
          <w:sz w:val="24"/>
          <w:szCs w:val="24"/>
        </w:rPr>
      </w:pPr>
      <w:r>
        <w:rPr>
          <w:rFonts w:ascii="Times New Roman" w:hAnsi="Times New Roman" w:cs="Times New Roman"/>
          <w:sz w:val="24"/>
          <w:szCs w:val="24"/>
        </w:rPr>
        <w:t>20 ans après la dernière venue ;</w:t>
      </w:r>
    </w:p>
    <w:p w:rsidR="005E7FB2" w:rsidRDefault="005E7FB2" w:rsidP="002A4078">
      <w:pPr>
        <w:numPr>
          <w:ilvl w:val="0"/>
          <w:numId w:val="37"/>
        </w:numPr>
        <w:tabs>
          <w:tab w:val="left" w:pos="943"/>
        </w:tabs>
        <w:spacing w:after="200" w:line="360" w:lineRule="auto"/>
        <w:rPr>
          <w:rFonts w:ascii="Times New Roman" w:hAnsi="Times New Roman" w:cs="Times New Roman"/>
          <w:sz w:val="24"/>
          <w:szCs w:val="24"/>
        </w:rPr>
      </w:pPr>
      <w:r w:rsidRPr="004F2BA8">
        <w:rPr>
          <w:rFonts w:ascii="Times New Roman" w:hAnsi="Times New Roman" w:cs="Times New Roman"/>
          <w:sz w:val="24"/>
          <w:szCs w:val="24"/>
        </w:rPr>
        <w:t xml:space="preserve">Prolongation après </w:t>
      </w:r>
      <w:r>
        <w:rPr>
          <w:rFonts w:ascii="Times New Roman" w:hAnsi="Times New Roman" w:cs="Times New Roman"/>
          <w:sz w:val="24"/>
          <w:szCs w:val="24"/>
        </w:rPr>
        <w:t>à 28 ans pour les mineurs ;</w:t>
      </w:r>
    </w:p>
    <w:p w:rsidR="005E7FB2" w:rsidRDefault="005E7FB2" w:rsidP="002A4078">
      <w:pPr>
        <w:numPr>
          <w:ilvl w:val="0"/>
          <w:numId w:val="37"/>
        </w:numPr>
        <w:tabs>
          <w:tab w:val="left" w:pos="943"/>
        </w:tabs>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Prolongation à 30 ans si mention d’acte transfusionnel dans le dossier ; </w:t>
      </w:r>
    </w:p>
    <w:p w:rsidR="005E7FB2" w:rsidRDefault="005E7FB2" w:rsidP="002A4078">
      <w:pPr>
        <w:numPr>
          <w:ilvl w:val="0"/>
          <w:numId w:val="37"/>
        </w:numPr>
        <w:tabs>
          <w:tab w:val="left" w:pos="943"/>
        </w:tabs>
        <w:spacing w:after="200" w:line="360" w:lineRule="auto"/>
        <w:rPr>
          <w:rFonts w:ascii="Times New Roman" w:hAnsi="Times New Roman" w:cs="Times New Roman"/>
          <w:sz w:val="24"/>
          <w:szCs w:val="24"/>
        </w:rPr>
      </w:pPr>
      <w:r>
        <w:rPr>
          <w:rFonts w:ascii="Times New Roman" w:hAnsi="Times New Roman" w:cs="Times New Roman"/>
          <w:sz w:val="24"/>
          <w:szCs w:val="24"/>
        </w:rPr>
        <w:t>10 ans après décès ; et cela d’après le décret 2006-6 du 04 janvier 2006.</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L’accès à ce dossier pour rectification est fait par l’intermédiaire du praticien responsable du service auprès du médecin responsable de DIM ou le praticien qui a constitué ce dossier. </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Le DIM évaluer la qualité du dossier médicale régulièrement, et que tous les informations qui vous concerne sont mise à jours dans le dossier </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Aussi il gère les demandes d’accès par le patient au bien son ayant droit, ou les organismes de contrôle et de la justice.</w:t>
      </w:r>
      <w:r w:rsidRPr="004E4F9A">
        <w:rPr>
          <w:rStyle w:val="Appelnotedebasdep"/>
          <w:rFonts w:ascii="Times New Roman" w:hAnsi="Times New Roman" w:cs="Times New Roman"/>
          <w:color w:val="FFFFFF" w:themeColor="background1"/>
        </w:rPr>
        <w:footnoteReference w:id="31"/>
      </w:r>
    </w:p>
    <w:p w:rsidR="005E7FB2" w:rsidRPr="00A24B72" w:rsidRDefault="005E7FB2" w:rsidP="002A4078">
      <w:pPr>
        <w:numPr>
          <w:ilvl w:val="0"/>
          <w:numId w:val="77"/>
        </w:numPr>
        <w:tabs>
          <w:tab w:val="left" w:pos="943"/>
        </w:tabs>
        <w:spacing w:after="200" w:line="360" w:lineRule="auto"/>
        <w:rPr>
          <w:rFonts w:ascii="Times New Roman" w:hAnsi="Times New Roman" w:cs="Times New Roman"/>
          <w:b/>
          <w:bCs/>
          <w:sz w:val="24"/>
          <w:szCs w:val="24"/>
        </w:rPr>
      </w:pPr>
      <w:r w:rsidRPr="00A24B72">
        <w:rPr>
          <w:rFonts w:ascii="Times New Roman" w:hAnsi="Times New Roman" w:cs="Times New Roman"/>
          <w:b/>
          <w:bCs/>
          <w:sz w:val="24"/>
          <w:szCs w:val="24"/>
        </w:rPr>
        <w:t>Les risques identifiés par le DIM </w:t>
      </w:r>
      <w:r>
        <w:rPr>
          <w:rFonts w:ascii="Times New Roman" w:hAnsi="Times New Roman" w:cs="Times New Roman"/>
          <w:b/>
          <w:bCs/>
          <w:sz w:val="24"/>
          <w:szCs w:val="24"/>
          <w:vertAlign w:val="superscript"/>
        </w:rPr>
        <w:t>2</w:t>
      </w:r>
      <w:r w:rsidRPr="00A24B72">
        <w:rPr>
          <w:rFonts w:ascii="Times New Roman" w:hAnsi="Times New Roman" w:cs="Times New Roman"/>
          <w:b/>
          <w:bCs/>
          <w:sz w:val="24"/>
          <w:szCs w:val="24"/>
        </w:rPr>
        <w:t>:</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Pour une meilleure qualité de facturation et le niveau de recettes de l’établissement aussi la maitrise des couts de  gestion, l’établissement est obliger de suivre une procédure de qualité pour faire un contrôle de qualité des données.</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Dans ce cas plusieurs risques peuvent apparaitre en cas d’une erreur dans la qualité, diagnostic, et plusieurs d’autres </w:t>
      </w:r>
      <w:r w:rsidR="00707B26">
        <w:rPr>
          <w:rFonts w:ascii="Times New Roman" w:hAnsi="Times New Roman" w:cs="Times New Roman"/>
          <w:sz w:val="24"/>
          <w:szCs w:val="24"/>
        </w:rPr>
        <w:t>actions.</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Selon l’exhaustivité on peut identifier des risques liés aux actes, et aux diagnostics, donc on peut les résumer comme suite :</w:t>
      </w:r>
    </w:p>
    <w:p w:rsidR="005E7FB2" w:rsidRDefault="005E7FB2" w:rsidP="002A4078">
      <w:pPr>
        <w:numPr>
          <w:ilvl w:val="0"/>
          <w:numId w:val="38"/>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cas d’erreurs dans le codage des actes, le risque identifier et la sur ou sous facturation des séjours et une incapacité de facturer le ticket modérateur à la sortie de patient ;</w:t>
      </w:r>
    </w:p>
    <w:p w:rsidR="005E7FB2" w:rsidRDefault="005E7FB2" w:rsidP="002A4078">
      <w:pPr>
        <w:numPr>
          <w:ilvl w:val="0"/>
          <w:numId w:val="38"/>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Encore un risque lié a l’absence de diagnostics principaux et aussi erreur dans l’hiérarchisation ou codages de DP conduit aux risques de non valorisation des séjours, et à un déclanchement d’un contrôle T2A par l’assurance maladie :</w:t>
      </w:r>
    </w:p>
    <w:p w:rsidR="005E7FB2" w:rsidRDefault="005E7FB2" w:rsidP="002A4078">
      <w:pPr>
        <w:numPr>
          <w:ilvl w:val="0"/>
          <w:numId w:val="38"/>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L’absence de diagnostic relié et erreurs de codage du diagnostic associé significatifs conduit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un risque de non valorisation des séjours ;</w:t>
      </w:r>
    </w:p>
    <w:p w:rsidR="005E7FB2" w:rsidRPr="004F2BA8" w:rsidRDefault="005E7FB2" w:rsidP="002A4078">
      <w:pPr>
        <w:numPr>
          <w:ilvl w:val="0"/>
          <w:numId w:val="38"/>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Les dispositifs médicaux implantable et molécules onéreuses : qui joue un rôle dans la certification des comptes aux regard des masses financières, et contribue à la fiabilité du processus d’achat et de gestion de stock, aussi à la sécurisation de la chaine des </w:t>
      </w:r>
      <w:r w:rsidRPr="004F2BA8">
        <w:rPr>
          <w:rFonts w:ascii="Times New Roman" w:hAnsi="Times New Roman" w:cs="Times New Roman"/>
          <w:sz w:val="24"/>
          <w:szCs w:val="24"/>
        </w:rPr>
        <w:t>recettes, qui a des risque liés a la nature des circuits et la multiplicité des acteurs qui interviennent, aussi le niveau d’informatisation ce diffère d’un bloc opératoire a un autre dans les différents établissement, et la variabilité dans l’expérimentation de leurs traçabilité .</w:t>
      </w:r>
    </w:p>
    <w:p w:rsidR="005E7FB2" w:rsidRDefault="005E7FB2" w:rsidP="005E7FB2">
      <w:pPr>
        <w:tabs>
          <w:tab w:val="left" w:pos="943"/>
        </w:tabs>
        <w:spacing w:line="360" w:lineRule="auto"/>
        <w:rPr>
          <w:rFonts w:ascii="Times New Roman" w:hAnsi="Times New Roman" w:cs="Times New Roman"/>
          <w:sz w:val="24"/>
          <w:szCs w:val="24"/>
        </w:rPr>
      </w:pPr>
      <w:r>
        <w:rPr>
          <w:rFonts w:ascii="Times New Roman" w:hAnsi="Times New Roman" w:cs="Times New Roman"/>
          <w:sz w:val="24"/>
          <w:szCs w:val="24"/>
        </w:rPr>
        <w:t>Y a d’autres risques liés au délai qui sont :</w:t>
      </w:r>
    </w:p>
    <w:p w:rsidR="005E7FB2" w:rsidRDefault="005E7FB2" w:rsidP="002A4078">
      <w:pPr>
        <w:numPr>
          <w:ilvl w:val="0"/>
          <w:numId w:val="39"/>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Des dysfonctionnements lié au codages des actes médicaux et des diagnostics, qui sont pas toujours du ressort du DIM, et la rédaction de comptes rendus d’hospitalisation qui est de ressort des praticiens responsable sur la prise en charge du patient ;</w:t>
      </w:r>
    </w:p>
    <w:p w:rsidR="005E7FB2" w:rsidRDefault="005E7FB2" w:rsidP="002A4078">
      <w:pPr>
        <w:numPr>
          <w:ilvl w:val="0"/>
          <w:numId w:val="39"/>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Erreur dans le suivi du délai de saisie des actes qui conduit à un retard dans le calcul du reste à charge ;</w:t>
      </w:r>
    </w:p>
    <w:p w:rsidR="005E7FB2" w:rsidRPr="00AC2AC8" w:rsidRDefault="005E7FB2" w:rsidP="002A4078">
      <w:pPr>
        <w:numPr>
          <w:ilvl w:val="0"/>
          <w:numId w:val="39"/>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Suivie de délai de saisie des diagnostics</w:t>
      </w:r>
      <w:r w:rsidRPr="00AC2AC8">
        <w:rPr>
          <w:rFonts w:ascii="Times New Roman" w:hAnsi="Times New Roman" w:cs="Times New Roman"/>
          <w:sz w:val="24"/>
          <w:szCs w:val="24"/>
        </w:rPr>
        <w:t xml:space="preserve"> </w:t>
      </w:r>
      <w:r>
        <w:rPr>
          <w:rFonts w:ascii="Times New Roman" w:hAnsi="Times New Roman" w:cs="Times New Roman"/>
          <w:sz w:val="24"/>
          <w:szCs w:val="24"/>
        </w:rPr>
        <w:t>et le l’erreur dans le suivie de délai de saisie des informations complémentaire tels que : le poids de naissances pour le nouveaux nés de moins 28 jours, qui ont un risque sur l’arrêt de versements.</w:t>
      </w:r>
    </w:p>
    <w:p w:rsidR="005E7FB2" w:rsidRDefault="005E7FB2" w:rsidP="005E7FB2">
      <w:pPr>
        <w:tabs>
          <w:tab w:val="left" w:pos="94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D’autres risques sont liés à la qualité qui </w:t>
      </w:r>
      <w:proofErr w:type="gramStart"/>
      <w:r>
        <w:rPr>
          <w:rFonts w:ascii="Times New Roman" w:hAnsi="Times New Roman" w:cs="Times New Roman"/>
          <w:sz w:val="24"/>
          <w:szCs w:val="24"/>
        </w:rPr>
        <w:t>sont</w:t>
      </w:r>
      <w:proofErr w:type="gramEnd"/>
      <w:r>
        <w:rPr>
          <w:rFonts w:ascii="Times New Roman" w:hAnsi="Times New Roman" w:cs="Times New Roman"/>
          <w:sz w:val="24"/>
          <w:szCs w:val="24"/>
        </w:rPr>
        <w:t>:</w:t>
      </w:r>
    </w:p>
    <w:p w:rsidR="005E7FB2" w:rsidRDefault="005E7FB2" w:rsidP="002A4078">
      <w:pPr>
        <w:numPr>
          <w:ilvl w:val="0"/>
          <w:numId w:val="40"/>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Cas particulier de certains types d’hospitalisation, dans ce cas les séjours peuvent facturer des suppléments de rémunération ou de surveillance contre qui conduit à une </w:t>
      </w:r>
      <w:r>
        <w:rPr>
          <w:rFonts w:ascii="Times New Roman" w:hAnsi="Times New Roman" w:cs="Times New Roman"/>
          <w:sz w:val="24"/>
          <w:szCs w:val="24"/>
        </w:rPr>
        <w:lastRenderedPageBreak/>
        <w:t xml:space="preserve">erreurs de valorisation des séjour a cause d’erreur de codage des diagnostics ou des actes donnant droit aux suppléments ; </w:t>
      </w:r>
    </w:p>
    <w:p w:rsidR="005E7FB2" w:rsidRDefault="005E7FB2" w:rsidP="002A4078">
      <w:pPr>
        <w:numPr>
          <w:ilvl w:val="0"/>
          <w:numId w:val="40"/>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Analyse des hospitalisations qui n’ont pas fait l’Object d’aucune sélection atypie, qui a des différent risques comme : la méconnaissance de modification des modalités de codage des cliniciens ou des professionnels de santé, et la non  identification des erreurs d’application des règles de production des données médico-économique.  </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Plusieurs et différents contrôle sont effectuer pour réduire de ses risques tels que : détection et traitement des atypies non conformes au contenu du DP tels que l’oubli, erreur des hiérarchies…</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Le DIM peut être confronté à des risques relie à la Chain de facturation tels que : pharmacie, organisation médico-soignantes, voir la gestion de mouvement.</w:t>
      </w:r>
    </w:p>
    <w:p w:rsidR="005E7FB2" w:rsidRDefault="005E7FB2" w:rsidP="005E7FB2">
      <w:pPr>
        <w:tabs>
          <w:tab w:val="left" w:pos="943"/>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Des risques liés à l’hospitalisation :</w:t>
      </w:r>
    </w:p>
    <w:p w:rsidR="005E7FB2" w:rsidRDefault="005E7FB2" w:rsidP="002A4078">
      <w:pPr>
        <w:numPr>
          <w:ilvl w:val="0"/>
          <w:numId w:val="41"/>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Accueil médico-administrative du patient : </w:t>
      </w:r>
    </w:p>
    <w:p w:rsidR="005E7FB2" w:rsidRDefault="005E7FB2" w:rsidP="005E7FB2">
      <w:pPr>
        <w:tabs>
          <w:tab w:val="left" w:pos="94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Initiation de la création des RUM : toutes les admissions aux différents services de l’établissement, entrainent la production d’un RUM. </w:t>
      </w:r>
    </w:p>
    <w:p w:rsidR="005E7FB2" w:rsidRDefault="005E7FB2" w:rsidP="005E7FB2">
      <w:pPr>
        <w:tabs>
          <w:tab w:val="left" w:pos="94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Identification du patient et de ses droits : le recueil des informations du patient et de ses droits </w:t>
      </w:r>
    </w:p>
    <w:p w:rsidR="005E7FB2" w:rsidRDefault="005E7FB2" w:rsidP="002A4078">
      <w:pPr>
        <w:numPr>
          <w:ilvl w:val="0"/>
          <w:numId w:val="42"/>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Les erreurs dans ce cas conduit à un risque de l’impossibilité de facturation complète à cause de mauvaise identification.</w:t>
      </w:r>
    </w:p>
    <w:p w:rsidR="005E7FB2" w:rsidRDefault="005E7FB2" w:rsidP="002A4078">
      <w:pPr>
        <w:numPr>
          <w:ilvl w:val="0"/>
          <w:numId w:val="41"/>
        </w:numPr>
        <w:tabs>
          <w:tab w:val="left" w:pos="943"/>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Information sur le mouvement des patients :</w:t>
      </w:r>
    </w:p>
    <w:p w:rsidR="005E7FB2" w:rsidRDefault="005E7FB2" w:rsidP="005E7FB2">
      <w:pPr>
        <w:tabs>
          <w:tab w:val="left" w:pos="943"/>
        </w:tabs>
        <w:spacing w:line="360" w:lineRule="auto"/>
        <w:jc w:val="both"/>
        <w:rPr>
          <w:rFonts w:ascii="Times New Roman" w:hAnsi="Times New Roman" w:cs="Times New Roman"/>
          <w:sz w:val="24"/>
          <w:szCs w:val="24"/>
        </w:rPr>
      </w:pPr>
      <w:r>
        <w:rPr>
          <w:rFonts w:ascii="Times New Roman" w:hAnsi="Times New Roman" w:cs="Times New Roman"/>
          <w:sz w:val="24"/>
          <w:szCs w:val="24"/>
        </w:rPr>
        <w:t>Il est obliger dans l’échange d’information entre les services ainsi la gestion des mouvements des patients, qi nous conduit à une sur ou sous facturation en cas d’une erreur de date du mouvement, aussi dans le cas d’une erreur sur le type de mouvement ou annulation de pré admission.</w:t>
      </w:r>
    </w:p>
    <w:p w:rsidR="005E7FB2" w:rsidRDefault="005E7FB2" w:rsidP="005E7FB2">
      <w:pPr>
        <w:rPr>
          <w:rFonts w:ascii="Times New Roman" w:hAnsi="Times New Roman" w:cs="Times New Roman"/>
          <w:sz w:val="24"/>
          <w:szCs w:val="24"/>
        </w:rPr>
      </w:pPr>
      <w:r>
        <w:rPr>
          <w:rFonts w:ascii="Times New Roman" w:hAnsi="Times New Roman" w:cs="Times New Roman"/>
          <w:sz w:val="24"/>
          <w:szCs w:val="24"/>
        </w:rPr>
        <w:br w:type="page"/>
      </w:r>
    </w:p>
    <w:p w:rsidR="005E7FB2" w:rsidRPr="004F2BA8" w:rsidRDefault="005E7FB2" w:rsidP="005E7FB2">
      <w:pPr>
        <w:tabs>
          <w:tab w:val="left" w:pos="943"/>
        </w:tabs>
        <w:spacing w:after="200" w:line="360" w:lineRule="auto"/>
        <w:ind w:left="720"/>
        <w:rPr>
          <w:rFonts w:ascii="Times New Roman" w:hAnsi="Times New Roman" w:cs="Times New Roman"/>
          <w:b/>
          <w:bCs/>
          <w:sz w:val="28"/>
          <w:szCs w:val="28"/>
        </w:rPr>
      </w:pPr>
      <w:r w:rsidRPr="004F2BA8">
        <w:rPr>
          <w:rFonts w:ascii="Times New Roman" w:hAnsi="Times New Roman" w:cs="Times New Roman"/>
          <w:b/>
          <w:bCs/>
          <w:sz w:val="28"/>
          <w:szCs w:val="28"/>
        </w:rPr>
        <w:lastRenderedPageBreak/>
        <w:t>Conclusion </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 chapitre portent des généralités sur le PMSI et le DIM qui sont misent en place au sein des établissements hospitalier dans un bute de maitrise des couts et de traitement d’information. </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Ce programme de PMSI est adopté par la France à partir de programme Américain le DRG établir par FETTER, dans le bute de maitrise des couts et de traitement d’information, c’est pour cela il a fallait de maitre en place le DIM pour faciliter et atteindre ces objectifs effectuer.</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revanche, les établissements de santé utilise plusieurs outils pour collecter et analyser les informations RSS/GHM et d’autre outils de codage CIM/CM et aussi le PMSI depuis son installation a idée de changer le mode de financement a l’aide des informations de budget global a la T2A.</w:t>
      </w:r>
    </w:p>
    <w:p w:rsidR="005E7FB2" w:rsidRDefault="005E7FB2" w:rsidP="005E7FB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le même contexte le DIM est un organisme qui aide a la production des informations essentielle pour le fonctionnement et l’amélioration de la qualité de prise en charge et l’élaboration de l’état prévision et de la T2A, aussi il aide l’activité de calcule des couts et le codage des actes effectuer pour chaque malade et qui aide a une tarification exacte des pathologies pour chaque malade.</w:t>
      </w:r>
    </w:p>
    <w:p w:rsidR="005E7FB2" w:rsidRDefault="005E7FB2" w:rsidP="005E7FB2">
      <w:pPr>
        <w:spacing w:line="360" w:lineRule="auto"/>
        <w:ind w:firstLine="708"/>
      </w:pPr>
      <w:r>
        <w:rPr>
          <w:rFonts w:ascii="Times New Roman" w:hAnsi="Times New Roman" w:cs="Times New Roman"/>
          <w:sz w:val="24"/>
          <w:szCs w:val="24"/>
        </w:rPr>
        <w:t>Le deuxième chapitre portera sur le BE des établissements de santé en Algérie, son objectif et  rôle dans le traitement d’informations et la réalisation des budgets essentiels pour les hôpitaux.</w:t>
      </w:r>
    </w:p>
    <w:p w:rsidR="00950401" w:rsidRDefault="00950401" w:rsidP="005E7FB2">
      <w:pPr>
        <w:spacing w:line="360" w:lineRule="auto"/>
        <w:jc w:val="both"/>
        <w:rPr>
          <w:rFonts w:ascii="Times New Roman" w:hAnsi="Times New Roman" w:cs="Times New Roman"/>
          <w:sz w:val="24"/>
          <w:szCs w:val="24"/>
        </w:rPr>
      </w:pPr>
    </w:p>
    <w:p w:rsidR="004F2BA8" w:rsidRDefault="004F2BA8" w:rsidP="006D7167">
      <w:pPr>
        <w:jc w:val="both"/>
        <w:rPr>
          <w:rFonts w:ascii="Times New Roman" w:hAnsi="Times New Roman" w:cs="Times New Roman"/>
          <w:sz w:val="24"/>
          <w:szCs w:val="24"/>
        </w:rPr>
      </w:pPr>
    </w:p>
    <w:p w:rsidR="00950401" w:rsidRPr="00950401" w:rsidRDefault="00950401" w:rsidP="006D7167">
      <w:pPr>
        <w:spacing w:line="360" w:lineRule="auto"/>
        <w:jc w:val="both"/>
        <w:rPr>
          <w:rFonts w:ascii="Times New Roman" w:hAnsi="Times New Roman" w:cs="Times New Roman"/>
          <w:sz w:val="24"/>
          <w:szCs w:val="24"/>
        </w:rPr>
        <w:sectPr w:rsidR="00950401" w:rsidRPr="00950401" w:rsidSect="00E002FF">
          <w:headerReference w:type="default" r:id="rId20"/>
          <w:footerReference w:type="default" r:id="rId21"/>
          <w:pgSz w:w="11906" w:h="16838"/>
          <w:pgMar w:top="1417" w:right="1417" w:bottom="1417" w:left="1417" w:header="708" w:footer="708" w:gutter="0"/>
          <w:cols w:space="708"/>
          <w:docGrid w:linePitch="360"/>
        </w:sectPr>
      </w:pP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5A7847" w:rsidRDefault="005A7847"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0D03BF" w:rsidRDefault="004B340B" w:rsidP="006D7167">
      <w:pPr>
        <w:spacing w:line="360" w:lineRule="auto"/>
        <w:jc w:val="both"/>
        <w:rPr>
          <w:rFonts w:asciiTheme="majorBidi" w:hAnsiTheme="majorBidi" w:cstheme="majorBidi"/>
          <w:b/>
          <w:bCs/>
          <w:sz w:val="32"/>
          <w:szCs w:val="32"/>
        </w:rPr>
      </w:pPr>
      <w:r>
        <w:rPr>
          <w:rFonts w:asciiTheme="majorBidi" w:hAnsiTheme="majorBidi" w:cstheme="majorBidi"/>
          <w:b/>
          <w:bCs/>
          <w:noProof/>
          <w:sz w:val="32"/>
          <w:szCs w:val="32"/>
          <w:lang w:eastAsia="fr-FR"/>
        </w:rPr>
        <w:pict>
          <v:roundrect id="_x0000_s1673" style="position:absolute;left:0;text-align:left;margin-left:34.15pt;margin-top:32.6pt;width:398pt;height:193pt;z-index:251726848" arcsize="10923f">
            <v:textbox style="mso-next-textbox:#_x0000_s1673">
              <w:txbxContent>
                <w:p w:rsidR="00DE35AB" w:rsidRPr="00DF6FE3" w:rsidRDefault="00DE35AB" w:rsidP="00DF6FE3">
                  <w:pPr>
                    <w:spacing w:line="360" w:lineRule="auto"/>
                    <w:jc w:val="center"/>
                    <w:rPr>
                      <w:rFonts w:asciiTheme="majorBidi" w:hAnsiTheme="majorBidi" w:cstheme="majorBidi"/>
                      <w:b/>
                      <w:bCs/>
                      <w:sz w:val="48"/>
                      <w:szCs w:val="48"/>
                    </w:rPr>
                  </w:pPr>
                  <w:r w:rsidRPr="00DF6FE3">
                    <w:rPr>
                      <w:rFonts w:asciiTheme="majorBidi" w:hAnsiTheme="majorBidi" w:cstheme="majorBidi"/>
                      <w:b/>
                      <w:bCs/>
                      <w:sz w:val="48"/>
                      <w:szCs w:val="48"/>
                    </w:rPr>
                    <w:t>Chapitre II : Fonction traditionnelles du traitement de l’information médicale en Algérie</w:t>
                  </w:r>
                </w:p>
                <w:p w:rsidR="00DE35AB" w:rsidRDefault="00DE35AB"/>
              </w:txbxContent>
            </v:textbox>
          </v:roundrect>
        </w:pict>
      </w: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pPr>
    </w:p>
    <w:p w:rsidR="000D03BF" w:rsidRDefault="000D03BF" w:rsidP="006D7167">
      <w:pPr>
        <w:spacing w:line="360" w:lineRule="auto"/>
        <w:jc w:val="both"/>
        <w:rPr>
          <w:rFonts w:asciiTheme="majorBidi" w:hAnsiTheme="majorBidi" w:cstheme="majorBidi"/>
          <w:b/>
          <w:bCs/>
          <w:sz w:val="32"/>
          <w:szCs w:val="32"/>
        </w:rPr>
        <w:sectPr w:rsidR="000D03BF" w:rsidSect="00064F96">
          <w:headerReference w:type="default" r:id="rId22"/>
          <w:footerReference w:type="default" r:id="rId23"/>
          <w:pgSz w:w="11906" w:h="16838"/>
          <w:pgMar w:top="1417" w:right="1417" w:bottom="1417" w:left="1417" w:header="708" w:footer="708" w:gutter="0"/>
          <w:cols w:space="708"/>
          <w:docGrid w:linePitch="360"/>
        </w:sectPr>
      </w:pPr>
    </w:p>
    <w:p w:rsidR="00A51464" w:rsidRPr="002A60C1" w:rsidRDefault="00A51464" w:rsidP="00A51464">
      <w:pPr>
        <w:spacing w:line="360" w:lineRule="auto"/>
        <w:rPr>
          <w:rFonts w:asciiTheme="majorBidi" w:hAnsiTheme="majorBidi" w:cstheme="majorBidi"/>
          <w:b/>
          <w:bCs/>
          <w:sz w:val="28"/>
          <w:szCs w:val="28"/>
        </w:rPr>
      </w:pPr>
      <w:r w:rsidRPr="00707484">
        <w:rPr>
          <w:rFonts w:asciiTheme="majorBidi" w:hAnsiTheme="majorBidi" w:cstheme="majorBidi"/>
          <w:b/>
          <w:bCs/>
          <w:sz w:val="28"/>
          <w:szCs w:val="28"/>
        </w:rPr>
        <w:lastRenderedPageBreak/>
        <w:t>Chapitre II : Fonction traditionnelle du traitement de l’information médicale en Algérie</w:t>
      </w:r>
      <w:r>
        <w:rPr>
          <w:rFonts w:asciiTheme="majorBidi" w:hAnsiTheme="majorBidi" w:cstheme="majorBidi"/>
          <w:b/>
          <w:bCs/>
          <w:sz w:val="28"/>
          <w:szCs w:val="28"/>
        </w:rPr>
        <w:t xml:space="preserve"> : Bureau des entrées </w:t>
      </w:r>
    </w:p>
    <w:p w:rsidR="00A51464" w:rsidRPr="00707484" w:rsidRDefault="00A51464" w:rsidP="00A51464">
      <w:pPr>
        <w:spacing w:line="360" w:lineRule="auto"/>
        <w:rPr>
          <w:rFonts w:asciiTheme="majorBidi" w:hAnsiTheme="majorBidi" w:cstheme="majorBidi"/>
          <w:b/>
          <w:bCs/>
          <w:sz w:val="26"/>
          <w:szCs w:val="26"/>
        </w:rPr>
      </w:pPr>
      <w:r>
        <w:rPr>
          <w:rFonts w:asciiTheme="majorBidi" w:hAnsiTheme="majorBidi" w:cstheme="majorBidi"/>
          <w:b/>
          <w:bCs/>
          <w:sz w:val="26"/>
          <w:szCs w:val="26"/>
        </w:rPr>
        <w:t>Introduction </w:t>
      </w:r>
    </w:p>
    <w:p w:rsidR="00A51464" w:rsidRPr="001437DF" w:rsidRDefault="00A51464" w:rsidP="00A51464">
      <w:pPr>
        <w:spacing w:line="360" w:lineRule="auto"/>
        <w:ind w:firstLine="680"/>
        <w:jc w:val="both"/>
        <w:rPr>
          <w:rFonts w:asciiTheme="majorBidi" w:hAnsiTheme="majorBidi" w:cstheme="majorBidi"/>
          <w:color w:val="C00000"/>
          <w:sz w:val="48"/>
          <w:szCs w:val="48"/>
          <w:u w:val="single"/>
        </w:rPr>
      </w:pPr>
      <w:r w:rsidRPr="00CC1788">
        <w:rPr>
          <w:rFonts w:asciiTheme="majorBidi" w:hAnsiTheme="majorBidi" w:cstheme="majorBidi"/>
          <w:sz w:val="24"/>
          <w:szCs w:val="24"/>
        </w:rPr>
        <w:t xml:space="preserve">Le bureau des entrées est considéré comme un service essentiel d’un établissement public de santé, </w:t>
      </w:r>
      <w:r>
        <w:rPr>
          <w:rFonts w:asciiTheme="majorBidi" w:hAnsiTheme="majorBidi" w:cstheme="majorBidi"/>
          <w:sz w:val="24"/>
          <w:szCs w:val="24"/>
        </w:rPr>
        <w:t xml:space="preserve">il est responsable sur </w:t>
      </w:r>
      <w:r w:rsidRPr="00CC1788">
        <w:rPr>
          <w:rFonts w:asciiTheme="majorBidi" w:hAnsiTheme="majorBidi" w:cstheme="majorBidi"/>
          <w:sz w:val="24"/>
          <w:szCs w:val="24"/>
        </w:rPr>
        <w:t xml:space="preserve"> toute la gestion du mouvement des malades</w:t>
      </w:r>
      <w:r>
        <w:rPr>
          <w:rFonts w:asciiTheme="majorBidi" w:hAnsiTheme="majorBidi" w:cstheme="majorBidi"/>
          <w:sz w:val="24"/>
          <w:szCs w:val="24"/>
        </w:rPr>
        <w:t xml:space="preserve">. </w:t>
      </w:r>
      <w:r w:rsidRPr="00CC1788">
        <w:rPr>
          <w:rFonts w:asciiTheme="majorBidi" w:hAnsiTheme="majorBidi" w:cstheme="majorBidi"/>
          <w:sz w:val="24"/>
          <w:szCs w:val="24"/>
        </w:rPr>
        <w:t xml:space="preserve"> </w:t>
      </w:r>
      <w:r>
        <w:rPr>
          <w:rFonts w:asciiTheme="majorBidi" w:hAnsiTheme="majorBidi" w:cstheme="majorBidi"/>
          <w:sz w:val="24"/>
          <w:szCs w:val="24"/>
        </w:rPr>
        <w:t>S</w:t>
      </w:r>
      <w:r w:rsidRPr="00CC1788">
        <w:rPr>
          <w:rFonts w:asciiTheme="majorBidi" w:hAnsiTheme="majorBidi" w:cstheme="majorBidi"/>
          <w:sz w:val="24"/>
          <w:szCs w:val="24"/>
        </w:rPr>
        <w:t>es tâches relèvent d’une gestion qui implique la mise en œuvre des suppo</w:t>
      </w:r>
      <w:r w:rsidR="006C2DF1">
        <w:rPr>
          <w:rFonts w:asciiTheme="majorBidi" w:hAnsiTheme="majorBidi" w:cstheme="majorBidi"/>
          <w:sz w:val="24"/>
          <w:szCs w:val="24"/>
        </w:rPr>
        <w:t>rts papiers, d</w:t>
      </w:r>
      <w:r>
        <w:rPr>
          <w:rFonts w:asciiTheme="majorBidi" w:hAnsiTheme="majorBidi" w:cstheme="majorBidi"/>
          <w:sz w:val="24"/>
          <w:szCs w:val="24"/>
        </w:rPr>
        <w:t xml:space="preserve">ans un but de collecte et d’analyser </w:t>
      </w:r>
      <w:r w:rsidRPr="00CC1788">
        <w:rPr>
          <w:rFonts w:asciiTheme="majorBidi" w:hAnsiTheme="majorBidi" w:cstheme="majorBidi"/>
          <w:sz w:val="24"/>
          <w:szCs w:val="24"/>
        </w:rPr>
        <w:t xml:space="preserve">les informations concernant </w:t>
      </w:r>
      <w:r>
        <w:rPr>
          <w:rFonts w:asciiTheme="majorBidi" w:hAnsiTheme="majorBidi" w:cstheme="majorBidi"/>
          <w:sz w:val="24"/>
          <w:szCs w:val="24"/>
        </w:rPr>
        <w:t xml:space="preserve"> l</w:t>
      </w:r>
      <w:r w:rsidRPr="00CC1788">
        <w:rPr>
          <w:rFonts w:asciiTheme="majorBidi" w:hAnsiTheme="majorBidi" w:cstheme="majorBidi"/>
          <w:sz w:val="24"/>
          <w:szCs w:val="24"/>
        </w:rPr>
        <w:t>es malades</w:t>
      </w:r>
      <w:r>
        <w:rPr>
          <w:rFonts w:asciiTheme="majorBidi" w:hAnsiTheme="majorBidi" w:cstheme="majorBidi"/>
          <w:sz w:val="24"/>
          <w:szCs w:val="24"/>
        </w:rPr>
        <w:t xml:space="preserve">. </w:t>
      </w:r>
      <w:r w:rsidRPr="002A60C1">
        <w:rPr>
          <w:rFonts w:asciiTheme="majorBidi" w:hAnsiTheme="majorBidi" w:cstheme="majorBidi"/>
          <w:sz w:val="24"/>
          <w:szCs w:val="24"/>
        </w:rPr>
        <w:t xml:space="preserve">Cependant il aide d’une manière indirecte  au calcul  des couts et à  l’établissement du  budget annuel de l’hôpital. </w:t>
      </w:r>
    </w:p>
    <w:p w:rsidR="00A51464" w:rsidRDefault="00A51464" w:rsidP="00A5146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Dans ce chapitre,  nous allons  essayer de présenter et d’expliquer le rôle du bureau des entrées (</w:t>
      </w:r>
      <w:r w:rsidR="004161A0">
        <w:rPr>
          <w:rFonts w:asciiTheme="majorBidi" w:hAnsiTheme="majorBidi" w:cstheme="majorBidi"/>
          <w:sz w:val="24"/>
          <w:szCs w:val="24"/>
        </w:rPr>
        <w:t xml:space="preserve"> </w:t>
      </w:r>
      <w:r>
        <w:rPr>
          <w:rFonts w:asciiTheme="majorBidi" w:hAnsiTheme="majorBidi" w:cstheme="majorBidi"/>
          <w:sz w:val="24"/>
          <w:szCs w:val="24"/>
        </w:rPr>
        <w:t xml:space="preserve"> BE) , dans le traitement des informations et leurs relation avec le calcul des couts, facturation, maitrise des dépenses et aussi mise en place et répartition du budget.</w:t>
      </w:r>
    </w:p>
    <w:p w:rsidR="00A51464" w:rsidRPr="002A60C1" w:rsidRDefault="00A51464" w:rsidP="00A51464">
      <w:pPr>
        <w:spacing w:line="360" w:lineRule="auto"/>
        <w:ind w:firstLine="680"/>
        <w:jc w:val="both"/>
        <w:rPr>
          <w:rFonts w:asciiTheme="majorBidi" w:hAnsiTheme="majorBidi" w:cstheme="majorBidi"/>
          <w:sz w:val="24"/>
          <w:szCs w:val="24"/>
          <w:u w:val="single"/>
        </w:rPr>
      </w:pPr>
      <w:r>
        <w:rPr>
          <w:rFonts w:asciiTheme="majorBidi" w:hAnsiTheme="majorBidi" w:cstheme="majorBidi"/>
          <w:sz w:val="24"/>
          <w:szCs w:val="24"/>
        </w:rPr>
        <w:t xml:space="preserve">Ce chapitre, est subdivisé  en 2 sections, la première   s’intéresse au   placement du BE au sein des hôpitaux en Algérie et la deuxième concerne tous ce qui est en relation avec l’importance de l’information pour établir le </w:t>
      </w:r>
      <w:r w:rsidRPr="002A60C1">
        <w:rPr>
          <w:rFonts w:asciiTheme="majorBidi" w:hAnsiTheme="majorBidi" w:cstheme="majorBidi"/>
          <w:sz w:val="24"/>
          <w:szCs w:val="24"/>
        </w:rPr>
        <w:t>budget : calcul  et maitrise des couts.</w:t>
      </w:r>
    </w:p>
    <w:p w:rsidR="00A51464" w:rsidRPr="001F53EE" w:rsidRDefault="00A51464" w:rsidP="00A51464">
      <w:pPr>
        <w:spacing w:line="360" w:lineRule="auto"/>
        <w:rPr>
          <w:rFonts w:asciiTheme="majorBidi" w:hAnsiTheme="majorBidi" w:cstheme="majorBidi"/>
          <w:b/>
          <w:bCs/>
          <w:sz w:val="26"/>
          <w:szCs w:val="26"/>
        </w:rPr>
      </w:pPr>
      <w:r>
        <w:rPr>
          <w:rFonts w:asciiTheme="majorBidi" w:hAnsiTheme="majorBidi" w:cstheme="majorBidi"/>
          <w:b/>
          <w:bCs/>
          <w:sz w:val="26"/>
          <w:szCs w:val="26"/>
        </w:rPr>
        <w:t xml:space="preserve">Section I : le bureau des entrées : organisme de traitement de l’information </w:t>
      </w:r>
    </w:p>
    <w:p w:rsidR="00A51464" w:rsidRDefault="00A51464" w:rsidP="002A4078">
      <w:pPr>
        <w:pStyle w:val="Paragraphedeliste"/>
        <w:numPr>
          <w:ilvl w:val="0"/>
          <w:numId w:val="43"/>
        </w:numPr>
        <w:spacing w:after="200" w:line="360" w:lineRule="auto"/>
        <w:rPr>
          <w:rFonts w:asciiTheme="majorBidi" w:hAnsiTheme="majorBidi" w:cstheme="majorBidi"/>
          <w:b/>
          <w:bCs/>
          <w:sz w:val="26"/>
          <w:szCs w:val="26"/>
        </w:rPr>
      </w:pPr>
      <w:r>
        <w:rPr>
          <w:rFonts w:asciiTheme="majorBidi" w:hAnsiTheme="majorBidi" w:cstheme="majorBidi"/>
          <w:b/>
          <w:bCs/>
          <w:sz w:val="26"/>
          <w:szCs w:val="26"/>
        </w:rPr>
        <w:t>Cadre théorique du  bureau des entrées :</w:t>
      </w:r>
    </w:p>
    <w:p w:rsidR="00A51464" w:rsidRPr="00215EC9" w:rsidRDefault="00A51464" w:rsidP="00A51464">
      <w:pPr>
        <w:spacing w:line="360" w:lineRule="auto"/>
        <w:ind w:firstLine="680"/>
        <w:rPr>
          <w:rFonts w:asciiTheme="majorBidi" w:hAnsiTheme="majorBidi" w:cstheme="majorBidi"/>
          <w:sz w:val="24"/>
          <w:szCs w:val="24"/>
        </w:rPr>
      </w:pPr>
      <w:r w:rsidRPr="00215EC9">
        <w:rPr>
          <w:rFonts w:asciiTheme="majorBidi" w:hAnsiTheme="majorBidi" w:cstheme="majorBidi"/>
          <w:sz w:val="24"/>
          <w:szCs w:val="24"/>
        </w:rPr>
        <w:t>Le bureau des entrées</w:t>
      </w:r>
      <w:r>
        <w:rPr>
          <w:rFonts w:asciiTheme="majorBidi" w:hAnsiTheme="majorBidi" w:cstheme="majorBidi"/>
          <w:sz w:val="24"/>
          <w:szCs w:val="24"/>
        </w:rPr>
        <w:t xml:space="preserve"> </w:t>
      </w:r>
      <w:r w:rsidRPr="00215EC9">
        <w:rPr>
          <w:rFonts w:asciiTheme="majorBidi" w:hAnsiTheme="majorBidi" w:cstheme="majorBidi"/>
          <w:sz w:val="24"/>
          <w:szCs w:val="24"/>
        </w:rPr>
        <w:t xml:space="preserve"> indique une étape déterminante pour le suivi du mouvement des malades et cela par la présence d’un ensemble de personnes et des procédures organisées a</w:t>
      </w:r>
      <w:r>
        <w:rPr>
          <w:rFonts w:asciiTheme="majorBidi" w:hAnsiTheme="majorBidi" w:cstheme="majorBidi"/>
          <w:sz w:val="24"/>
          <w:szCs w:val="24"/>
        </w:rPr>
        <w:t>f</w:t>
      </w:r>
      <w:r w:rsidRPr="00215EC9">
        <w:rPr>
          <w:rFonts w:asciiTheme="majorBidi" w:hAnsiTheme="majorBidi" w:cstheme="majorBidi"/>
          <w:sz w:val="24"/>
          <w:szCs w:val="24"/>
        </w:rPr>
        <w:t>in de réaliser les tâches administratives et de mettre en œuvre la continuité du ce processus. Ce dernier doit être accessible et disponible 24H/24H et 7J/7J</w:t>
      </w:r>
      <w:r>
        <w:rPr>
          <w:rFonts w:asciiTheme="majorBidi" w:hAnsiTheme="majorBidi" w:cstheme="majorBidi"/>
          <w:sz w:val="24"/>
          <w:szCs w:val="24"/>
        </w:rPr>
        <w:t xml:space="preserve"> </w:t>
      </w:r>
      <w:r>
        <w:rPr>
          <w:rFonts w:asciiTheme="majorBidi" w:hAnsiTheme="majorBidi" w:cstheme="majorBidi"/>
          <w:sz w:val="24"/>
          <w:szCs w:val="24"/>
          <w:vertAlign w:val="superscript"/>
        </w:rPr>
        <w:t>1</w:t>
      </w:r>
      <w:r w:rsidRPr="00215EC9">
        <w:rPr>
          <w:rFonts w:asciiTheme="majorBidi" w:hAnsiTheme="majorBidi" w:cstheme="majorBidi"/>
          <w:sz w:val="24"/>
          <w:szCs w:val="24"/>
        </w:rPr>
        <w:t>.</w:t>
      </w:r>
      <w:r w:rsidRPr="000A58B3">
        <w:rPr>
          <w:rStyle w:val="Appelnotedebasdep"/>
          <w:rFonts w:asciiTheme="majorBidi" w:hAnsiTheme="majorBidi"/>
          <w:color w:val="FFFFFF" w:themeColor="background1"/>
        </w:rPr>
        <w:footnoteReference w:id="32"/>
      </w:r>
    </w:p>
    <w:p w:rsidR="00A51464" w:rsidRPr="00707484" w:rsidRDefault="00A51464" w:rsidP="00A003BA">
      <w:pPr>
        <w:pStyle w:val="Paragraphedeliste"/>
        <w:numPr>
          <w:ilvl w:val="1"/>
          <w:numId w:val="44"/>
        </w:numPr>
        <w:spacing w:after="200" w:line="360" w:lineRule="auto"/>
        <w:ind w:hanging="447"/>
        <w:rPr>
          <w:rFonts w:asciiTheme="majorBidi" w:hAnsiTheme="majorBidi" w:cstheme="majorBidi"/>
          <w:b/>
          <w:bCs/>
          <w:sz w:val="26"/>
          <w:szCs w:val="26"/>
        </w:rPr>
      </w:pPr>
      <w:r>
        <w:rPr>
          <w:rFonts w:asciiTheme="majorBidi" w:hAnsiTheme="majorBidi" w:cstheme="majorBidi"/>
          <w:b/>
          <w:bCs/>
          <w:sz w:val="26"/>
          <w:szCs w:val="26"/>
        </w:rPr>
        <w:t>Définition du bureau des entrées :</w:t>
      </w:r>
    </w:p>
    <w:p w:rsidR="00A51464" w:rsidRDefault="00A51464" w:rsidP="00A51464">
      <w:pPr>
        <w:spacing w:line="360" w:lineRule="auto"/>
        <w:ind w:firstLine="680"/>
        <w:jc w:val="both"/>
        <w:rPr>
          <w:rFonts w:asciiTheme="majorBidi" w:hAnsiTheme="majorBidi" w:cstheme="majorBidi"/>
          <w:sz w:val="24"/>
          <w:szCs w:val="24"/>
        </w:rPr>
      </w:pPr>
      <w:r w:rsidRPr="00707484">
        <w:rPr>
          <w:rFonts w:asciiTheme="majorBidi" w:hAnsiTheme="majorBidi" w:cstheme="majorBidi"/>
          <w:sz w:val="24"/>
          <w:szCs w:val="24"/>
        </w:rPr>
        <w:t>Le bureau des entrées est un service très important dans la gestion quotidienne du dossier du malade</w:t>
      </w:r>
      <w:r>
        <w:rPr>
          <w:rFonts w:asciiTheme="majorBidi" w:hAnsiTheme="majorBidi" w:cstheme="majorBidi"/>
          <w:sz w:val="24"/>
          <w:szCs w:val="24"/>
        </w:rPr>
        <w:t xml:space="preserve">. En plus de son </w:t>
      </w:r>
      <w:r w:rsidRPr="00707484">
        <w:rPr>
          <w:rFonts w:asciiTheme="majorBidi" w:hAnsiTheme="majorBidi" w:cstheme="majorBidi"/>
          <w:sz w:val="24"/>
          <w:szCs w:val="24"/>
        </w:rPr>
        <w:t xml:space="preserve">état civil </w:t>
      </w:r>
      <w:r>
        <w:rPr>
          <w:rFonts w:asciiTheme="majorBidi" w:hAnsiTheme="majorBidi" w:cstheme="majorBidi"/>
          <w:sz w:val="24"/>
          <w:szCs w:val="24"/>
        </w:rPr>
        <w:t>d’autres informations</w:t>
      </w:r>
      <w:r w:rsidRPr="00707484">
        <w:rPr>
          <w:rFonts w:asciiTheme="majorBidi" w:hAnsiTheme="majorBidi" w:cstheme="majorBidi"/>
          <w:sz w:val="24"/>
          <w:szCs w:val="24"/>
        </w:rPr>
        <w:t xml:space="preserve"> constitue</w:t>
      </w:r>
      <w:r>
        <w:rPr>
          <w:rFonts w:asciiTheme="majorBidi" w:hAnsiTheme="majorBidi" w:cstheme="majorBidi"/>
          <w:sz w:val="24"/>
          <w:szCs w:val="24"/>
        </w:rPr>
        <w:t xml:space="preserve">nt </w:t>
      </w:r>
      <w:r w:rsidRPr="00707484">
        <w:rPr>
          <w:rFonts w:asciiTheme="majorBidi" w:hAnsiTheme="majorBidi" w:cstheme="majorBidi"/>
          <w:sz w:val="24"/>
          <w:szCs w:val="24"/>
        </w:rPr>
        <w:t xml:space="preserve"> les ressources propres de </w:t>
      </w:r>
      <w:r w:rsidR="00A102AE" w:rsidRPr="00707484">
        <w:rPr>
          <w:rFonts w:asciiTheme="majorBidi" w:hAnsiTheme="majorBidi" w:cstheme="majorBidi"/>
          <w:sz w:val="24"/>
          <w:szCs w:val="24"/>
        </w:rPr>
        <w:t>l’établissement hospitalier</w:t>
      </w:r>
      <w:r w:rsidR="00A102AE">
        <w:rPr>
          <w:rFonts w:asciiTheme="majorBidi" w:hAnsiTheme="majorBidi" w:cstheme="majorBidi"/>
          <w:sz w:val="24"/>
          <w:szCs w:val="24"/>
        </w:rPr>
        <w:t xml:space="preserve"> tel</w:t>
      </w:r>
      <w:r>
        <w:rPr>
          <w:rFonts w:asciiTheme="majorBidi" w:hAnsiTheme="majorBidi" w:cstheme="majorBidi"/>
          <w:sz w:val="24"/>
          <w:szCs w:val="24"/>
        </w:rPr>
        <w:t xml:space="preserve"> que </w:t>
      </w:r>
      <w:r w:rsidR="00A102AE">
        <w:rPr>
          <w:rFonts w:asciiTheme="majorBidi" w:hAnsiTheme="majorBidi" w:cstheme="majorBidi"/>
          <w:sz w:val="24"/>
          <w:szCs w:val="24"/>
        </w:rPr>
        <w:t>l</w:t>
      </w:r>
      <w:r w:rsidRPr="00707484">
        <w:rPr>
          <w:rFonts w:asciiTheme="majorBidi" w:hAnsiTheme="majorBidi" w:cstheme="majorBidi"/>
          <w:sz w:val="24"/>
          <w:szCs w:val="24"/>
        </w:rPr>
        <w:t>es rapports contractuels développ</w:t>
      </w:r>
      <w:r>
        <w:rPr>
          <w:rFonts w:asciiTheme="majorBidi" w:hAnsiTheme="majorBidi" w:cstheme="majorBidi"/>
          <w:sz w:val="24"/>
          <w:szCs w:val="24"/>
        </w:rPr>
        <w:t xml:space="preserve">és </w:t>
      </w:r>
      <w:r w:rsidRPr="00707484">
        <w:rPr>
          <w:rFonts w:asciiTheme="majorBidi" w:hAnsiTheme="majorBidi" w:cstheme="majorBidi"/>
          <w:sz w:val="24"/>
          <w:szCs w:val="24"/>
        </w:rPr>
        <w:t xml:space="preserve"> en matière de financement,</w:t>
      </w:r>
      <w:r>
        <w:rPr>
          <w:rFonts w:asciiTheme="majorBidi" w:hAnsiTheme="majorBidi" w:cstheme="majorBidi"/>
          <w:sz w:val="24"/>
          <w:szCs w:val="24"/>
        </w:rPr>
        <w:t xml:space="preserve"> </w:t>
      </w:r>
      <w:r w:rsidRPr="00186010">
        <w:rPr>
          <w:rFonts w:asciiTheme="majorBidi" w:hAnsiTheme="majorBidi" w:cstheme="majorBidi"/>
          <w:color w:val="000000" w:themeColor="text1"/>
          <w:sz w:val="24"/>
          <w:szCs w:val="24"/>
        </w:rPr>
        <w:t xml:space="preserve">Le secteur </w:t>
      </w:r>
      <w:r>
        <w:rPr>
          <w:rFonts w:asciiTheme="majorBidi" w:hAnsiTheme="majorBidi" w:cstheme="majorBidi"/>
          <w:color w:val="000000" w:themeColor="text1"/>
          <w:sz w:val="24"/>
          <w:szCs w:val="24"/>
        </w:rPr>
        <w:t>d’</w:t>
      </w:r>
      <w:r w:rsidR="00A102AE">
        <w:rPr>
          <w:rFonts w:asciiTheme="majorBidi" w:hAnsiTheme="majorBidi" w:cstheme="majorBidi"/>
          <w:sz w:val="24"/>
          <w:szCs w:val="24"/>
        </w:rPr>
        <w:t>activité et liaison</w:t>
      </w:r>
      <w:r w:rsidRPr="00707484">
        <w:rPr>
          <w:rFonts w:asciiTheme="majorBidi" w:hAnsiTheme="majorBidi" w:cstheme="majorBidi"/>
          <w:sz w:val="24"/>
          <w:szCs w:val="24"/>
        </w:rPr>
        <w:t xml:space="preserve"> avec les différents partenaires : CNAS, </w:t>
      </w:r>
      <w:r w:rsidRPr="00707484">
        <w:rPr>
          <w:rFonts w:asciiTheme="majorBidi" w:hAnsiTheme="majorBidi" w:cstheme="majorBidi"/>
          <w:sz w:val="24"/>
          <w:szCs w:val="24"/>
        </w:rPr>
        <w:lastRenderedPageBreak/>
        <w:t>CASNOS, … exigent que soient préalablement réhabilité et rendu opérationnel le</w:t>
      </w:r>
      <w:r>
        <w:rPr>
          <w:rFonts w:asciiTheme="majorBidi" w:hAnsiTheme="majorBidi" w:cstheme="majorBidi"/>
          <w:sz w:val="24"/>
          <w:szCs w:val="24"/>
        </w:rPr>
        <w:t xml:space="preserve"> jour </w:t>
      </w:r>
      <w:r w:rsidRPr="00707484">
        <w:rPr>
          <w:rFonts w:asciiTheme="majorBidi" w:hAnsiTheme="majorBidi" w:cstheme="majorBidi"/>
          <w:sz w:val="24"/>
          <w:szCs w:val="24"/>
        </w:rPr>
        <w:t xml:space="preserve">  d’Admission</w:t>
      </w:r>
      <w:r>
        <w:rPr>
          <w:rFonts w:asciiTheme="majorBidi" w:hAnsiTheme="majorBidi" w:cstheme="majorBidi"/>
          <w:sz w:val="24"/>
          <w:szCs w:val="24"/>
        </w:rPr>
        <w:t xml:space="preserve">   du malade à l’hopital</w:t>
      </w:r>
      <w:r>
        <w:rPr>
          <w:rFonts w:asciiTheme="majorBidi" w:hAnsiTheme="majorBidi" w:cstheme="majorBidi"/>
          <w:sz w:val="24"/>
          <w:szCs w:val="24"/>
          <w:vertAlign w:val="superscript"/>
        </w:rPr>
        <w:t>1</w:t>
      </w:r>
      <w:r w:rsidRPr="00707484">
        <w:rPr>
          <w:rFonts w:asciiTheme="majorBidi" w:hAnsiTheme="majorBidi" w:cstheme="majorBidi"/>
          <w:sz w:val="24"/>
          <w:szCs w:val="24"/>
        </w:rPr>
        <w:t>.</w:t>
      </w:r>
      <w:r w:rsidRPr="000A58B3">
        <w:rPr>
          <w:rStyle w:val="Appelnotedebasdep"/>
          <w:rFonts w:asciiTheme="majorBidi" w:hAnsiTheme="majorBidi"/>
          <w:color w:val="FFFFFF" w:themeColor="background1"/>
        </w:rPr>
        <w:footnoteReference w:id="33"/>
      </w:r>
    </w:p>
    <w:p w:rsidR="00A51464" w:rsidRDefault="00A51464" w:rsidP="00A5146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 xml:space="preserve">En plus de cela, </w:t>
      </w:r>
      <w:r w:rsidR="00A102AE">
        <w:rPr>
          <w:rFonts w:asciiTheme="majorBidi" w:hAnsiTheme="majorBidi" w:cstheme="majorBidi"/>
          <w:sz w:val="24"/>
          <w:szCs w:val="24"/>
        </w:rPr>
        <w:t>l</w:t>
      </w:r>
      <w:r w:rsidRPr="00215EC9">
        <w:rPr>
          <w:rFonts w:asciiTheme="majorBidi" w:hAnsiTheme="majorBidi" w:cstheme="majorBidi"/>
          <w:sz w:val="24"/>
          <w:szCs w:val="24"/>
        </w:rPr>
        <w:t>e bureau des entrées est un « ensemble des membres d’une association, d’un</w:t>
      </w:r>
      <w:r>
        <w:rPr>
          <w:rFonts w:asciiTheme="majorBidi" w:hAnsiTheme="majorBidi" w:cstheme="majorBidi"/>
          <w:sz w:val="24"/>
          <w:szCs w:val="24"/>
        </w:rPr>
        <w:t xml:space="preserve"> </w:t>
      </w:r>
      <w:r w:rsidRPr="00215EC9">
        <w:rPr>
          <w:rFonts w:asciiTheme="majorBidi" w:hAnsiTheme="majorBidi" w:cstheme="majorBidi"/>
          <w:sz w:val="24"/>
          <w:szCs w:val="24"/>
        </w:rPr>
        <w:t>syndicat,</w:t>
      </w:r>
      <w:r>
        <w:rPr>
          <w:rFonts w:asciiTheme="majorBidi" w:hAnsiTheme="majorBidi" w:cstheme="majorBidi"/>
          <w:sz w:val="24"/>
          <w:szCs w:val="24"/>
        </w:rPr>
        <w:t xml:space="preserve"> </w:t>
      </w:r>
      <w:r w:rsidRPr="00215EC9">
        <w:rPr>
          <w:rFonts w:asciiTheme="majorBidi" w:hAnsiTheme="majorBidi" w:cstheme="majorBidi"/>
          <w:sz w:val="24"/>
          <w:szCs w:val="24"/>
        </w:rPr>
        <w:t>d’une assemblée élus pour d’ériger les d</w:t>
      </w:r>
      <w:r>
        <w:rPr>
          <w:rFonts w:asciiTheme="majorBidi" w:hAnsiTheme="majorBidi" w:cstheme="majorBidi"/>
          <w:sz w:val="24"/>
          <w:szCs w:val="24"/>
        </w:rPr>
        <w:t xml:space="preserve">ébats et  coordonner les activités </w:t>
      </w:r>
      <w:r>
        <w:rPr>
          <w:rFonts w:asciiTheme="majorBidi" w:hAnsiTheme="majorBidi" w:cstheme="majorBidi"/>
          <w:sz w:val="24"/>
          <w:szCs w:val="24"/>
          <w:vertAlign w:val="superscript"/>
        </w:rPr>
        <w:t>2</w:t>
      </w:r>
      <w:r w:rsidRPr="00215EC9">
        <w:rPr>
          <w:rFonts w:asciiTheme="majorBidi" w:hAnsiTheme="majorBidi" w:cstheme="majorBidi"/>
          <w:sz w:val="24"/>
          <w:szCs w:val="24"/>
        </w:rPr>
        <w:t>»</w:t>
      </w:r>
      <w:r>
        <w:rPr>
          <w:rFonts w:asciiTheme="majorBidi" w:hAnsiTheme="majorBidi" w:cstheme="majorBidi"/>
          <w:sz w:val="24"/>
          <w:szCs w:val="24"/>
        </w:rPr>
        <w:t>.</w:t>
      </w:r>
    </w:p>
    <w:p w:rsidR="00A51464" w:rsidRPr="00563BEF" w:rsidRDefault="00A51464" w:rsidP="00A003BA">
      <w:pPr>
        <w:pStyle w:val="Paragraphedeliste"/>
        <w:numPr>
          <w:ilvl w:val="1"/>
          <w:numId w:val="44"/>
        </w:numPr>
        <w:spacing w:after="200" w:line="360" w:lineRule="auto"/>
        <w:ind w:hanging="447"/>
        <w:jc w:val="both"/>
        <w:rPr>
          <w:rFonts w:asciiTheme="majorBidi" w:hAnsiTheme="majorBidi" w:cstheme="majorBidi"/>
          <w:b/>
          <w:bCs/>
          <w:sz w:val="26"/>
          <w:szCs w:val="26"/>
        </w:rPr>
      </w:pPr>
      <w:r w:rsidRPr="00563BEF">
        <w:rPr>
          <w:rFonts w:asciiTheme="majorBidi" w:hAnsiTheme="majorBidi" w:cstheme="majorBidi"/>
          <w:b/>
          <w:bCs/>
          <w:sz w:val="26"/>
          <w:szCs w:val="26"/>
        </w:rPr>
        <w:t>Missions de bureau des entrées :</w:t>
      </w:r>
    </w:p>
    <w:p w:rsidR="00A51464" w:rsidRDefault="00A51464" w:rsidP="00A51464">
      <w:pPr>
        <w:spacing w:line="360" w:lineRule="auto"/>
        <w:ind w:firstLine="680"/>
        <w:jc w:val="both"/>
        <w:rPr>
          <w:rFonts w:asciiTheme="majorBidi" w:hAnsiTheme="majorBidi" w:cstheme="majorBidi"/>
          <w:sz w:val="24"/>
          <w:szCs w:val="24"/>
        </w:rPr>
      </w:pPr>
      <w:r w:rsidRPr="001F53EE">
        <w:rPr>
          <w:rFonts w:asciiTheme="majorBidi" w:hAnsiTheme="majorBidi" w:cstheme="majorBidi"/>
          <w:sz w:val="24"/>
          <w:szCs w:val="24"/>
        </w:rPr>
        <w:t xml:space="preserve">Le </w:t>
      </w:r>
      <w:r>
        <w:rPr>
          <w:rFonts w:asciiTheme="majorBidi" w:hAnsiTheme="majorBidi" w:cstheme="majorBidi"/>
          <w:sz w:val="24"/>
          <w:szCs w:val="24"/>
        </w:rPr>
        <w:t>bureau</w:t>
      </w:r>
      <w:r w:rsidRPr="001F53EE">
        <w:rPr>
          <w:rFonts w:asciiTheme="majorBidi" w:hAnsiTheme="majorBidi" w:cstheme="majorBidi"/>
          <w:sz w:val="24"/>
          <w:szCs w:val="24"/>
        </w:rPr>
        <w:t xml:space="preserve"> des entrées a une grande importance au sein des </w:t>
      </w:r>
      <w:r>
        <w:rPr>
          <w:rFonts w:asciiTheme="majorBidi" w:hAnsiTheme="majorBidi" w:cstheme="majorBidi"/>
          <w:sz w:val="24"/>
          <w:szCs w:val="24"/>
        </w:rPr>
        <w:t>hôpitaux, de même qu’un un rôle très  important dans l’organisation, l’administration et  la facturation des pathologies des malades.</w:t>
      </w:r>
    </w:p>
    <w:p w:rsidR="00A51464" w:rsidRDefault="00A51464" w:rsidP="003024CD">
      <w:pPr>
        <w:spacing w:line="360" w:lineRule="auto"/>
        <w:ind w:left="1276"/>
        <w:jc w:val="both"/>
        <w:rPr>
          <w:rFonts w:asciiTheme="majorBidi" w:hAnsiTheme="majorBidi" w:cstheme="majorBidi"/>
          <w:b/>
          <w:bCs/>
          <w:sz w:val="24"/>
          <w:szCs w:val="24"/>
        </w:rPr>
      </w:pPr>
      <w:r>
        <w:rPr>
          <w:rFonts w:asciiTheme="majorBidi" w:hAnsiTheme="majorBidi" w:cstheme="majorBidi"/>
          <w:b/>
          <w:bCs/>
          <w:sz w:val="24"/>
          <w:szCs w:val="24"/>
        </w:rPr>
        <w:t xml:space="preserve">1.2.1- </w:t>
      </w:r>
      <w:r w:rsidRPr="005F7277">
        <w:rPr>
          <w:rFonts w:asciiTheme="majorBidi" w:hAnsiTheme="majorBidi" w:cstheme="majorBidi"/>
          <w:b/>
          <w:bCs/>
          <w:sz w:val="26"/>
          <w:szCs w:val="26"/>
        </w:rPr>
        <w:t>L’importance d</w:t>
      </w:r>
      <w:r>
        <w:rPr>
          <w:rFonts w:asciiTheme="majorBidi" w:hAnsiTheme="majorBidi" w:cstheme="majorBidi"/>
          <w:b/>
          <w:bCs/>
          <w:sz w:val="26"/>
          <w:szCs w:val="26"/>
        </w:rPr>
        <w:t>u</w:t>
      </w:r>
      <w:r w:rsidRPr="005F7277">
        <w:rPr>
          <w:rFonts w:asciiTheme="majorBidi" w:hAnsiTheme="majorBidi" w:cstheme="majorBidi"/>
          <w:b/>
          <w:bCs/>
          <w:sz w:val="26"/>
          <w:szCs w:val="26"/>
        </w:rPr>
        <w:t xml:space="preserve"> bureau des entrées :</w:t>
      </w:r>
    </w:p>
    <w:p w:rsidR="00A51464" w:rsidRPr="0059303F" w:rsidRDefault="00A51464" w:rsidP="00A51464">
      <w:pPr>
        <w:spacing w:line="360" w:lineRule="auto"/>
        <w:ind w:firstLine="708"/>
        <w:jc w:val="both"/>
        <w:rPr>
          <w:rFonts w:asciiTheme="majorBidi" w:hAnsiTheme="majorBidi" w:cstheme="majorBidi"/>
          <w:sz w:val="24"/>
          <w:szCs w:val="24"/>
        </w:rPr>
      </w:pPr>
      <w:r w:rsidRPr="0059303F">
        <w:rPr>
          <w:rFonts w:asciiTheme="majorBidi" w:hAnsiTheme="majorBidi" w:cstheme="majorBidi"/>
          <w:sz w:val="24"/>
          <w:szCs w:val="24"/>
        </w:rPr>
        <w:t>La gestion de</w:t>
      </w:r>
      <w:r>
        <w:rPr>
          <w:rFonts w:asciiTheme="majorBidi" w:hAnsiTheme="majorBidi" w:cstheme="majorBidi"/>
          <w:sz w:val="24"/>
          <w:szCs w:val="24"/>
        </w:rPr>
        <w:t xml:space="preserve">s </w:t>
      </w:r>
      <w:r w:rsidRPr="0059303F">
        <w:rPr>
          <w:rFonts w:asciiTheme="majorBidi" w:hAnsiTheme="majorBidi" w:cstheme="majorBidi"/>
          <w:sz w:val="24"/>
          <w:szCs w:val="24"/>
        </w:rPr>
        <w:t xml:space="preserve"> mouvement</w:t>
      </w:r>
      <w:r>
        <w:rPr>
          <w:rFonts w:asciiTheme="majorBidi" w:hAnsiTheme="majorBidi" w:cstheme="majorBidi"/>
          <w:sz w:val="24"/>
          <w:szCs w:val="24"/>
        </w:rPr>
        <w:t xml:space="preserve">s </w:t>
      </w:r>
      <w:r w:rsidRPr="0059303F">
        <w:rPr>
          <w:rFonts w:asciiTheme="majorBidi" w:hAnsiTheme="majorBidi" w:cstheme="majorBidi"/>
          <w:sz w:val="24"/>
          <w:szCs w:val="24"/>
        </w:rPr>
        <w:t xml:space="preserve"> administrative des malades</w:t>
      </w:r>
      <w:r>
        <w:rPr>
          <w:rFonts w:asciiTheme="majorBidi" w:hAnsiTheme="majorBidi" w:cstheme="majorBidi"/>
          <w:sz w:val="24"/>
          <w:szCs w:val="24"/>
        </w:rPr>
        <w:t xml:space="preserve"> </w:t>
      </w:r>
      <w:r w:rsidRPr="0059303F">
        <w:rPr>
          <w:rFonts w:asciiTheme="majorBidi" w:hAnsiTheme="majorBidi" w:cstheme="majorBidi"/>
          <w:sz w:val="24"/>
          <w:szCs w:val="24"/>
        </w:rPr>
        <w:t xml:space="preserve"> consiste à suivre le parcours d</w:t>
      </w:r>
      <w:r>
        <w:rPr>
          <w:rFonts w:asciiTheme="majorBidi" w:hAnsiTheme="majorBidi" w:cstheme="majorBidi"/>
          <w:sz w:val="24"/>
          <w:szCs w:val="24"/>
        </w:rPr>
        <w:t xml:space="preserve">e tous les malades. Pour cette raison </w:t>
      </w:r>
      <w:r w:rsidRPr="0059303F">
        <w:rPr>
          <w:rFonts w:asciiTheme="majorBidi" w:hAnsiTheme="majorBidi" w:cstheme="majorBidi"/>
          <w:sz w:val="24"/>
          <w:szCs w:val="24"/>
        </w:rPr>
        <w:t xml:space="preserve"> une permanence de 24/24 et de 7/7j est obligatoire</w:t>
      </w:r>
      <w:r>
        <w:rPr>
          <w:rFonts w:asciiTheme="majorBidi" w:hAnsiTheme="majorBidi" w:cstheme="majorBidi"/>
          <w:sz w:val="24"/>
          <w:szCs w:val="24"/>
        </w:rPr>
        <w:t>ment tenue dans ce service. De ce fait,</w:t>
      </w:r>
      <w:r w:rsidRPr="0059303F">
        <w:rPr>
          <w:rFonts w:asciiTheme="majorBidi" w:hAnsiTheme="majorBidi" w:cstheme="majorBidi"/>
          <w:sz w:val="24"/>
          <w:szCs w:val="24"/>
        </w:rPr>
        <w:t xml:space="preserve"> tous les malades </w:t>
      </w:r>
      <w:r>
        <w:rPr>
          <w:rFonts w:asciiTheme="majorBidi" w:hAnsiTheme="majorBidi" w:cstheme="majorBidi"/>
          <w:sz w:val="24"/>
          <w:szCs w:val="24"/>
        </w:rPr>
        <w:t>admis</w:t>
      </w:r>
      <w:r w:rsidRPr="0059303F">
        <w:rPr>
          <w:rFonts w:asciiTheme="majorBidi" w:hAnsiTheme="majorBidi" w:cstheme="majorBidi"/>
          <w:sz w:val="24"/>
          <w:szCs w:val="24"/>
        </w:rPr>
        <w:t xml:space="preserve"> au sein de l’établissement de soins </w:t>
      </w:r>
      <w:r>
        <w:rPr>
          <w:rFonts w:asciiTheme="majorBidi" w:hAnsiTheme="majorBidi" w:cstheme="majorBidi"/>
          <w:sz w:val="24"/>
          <w:szCs w:val="24"/>
        </w:rPr>
        <w:t>doivent obligatoirement transiter  par le bureau des entrées</w:t>
      </w:r>
      <w:r w:rsidRPr="0059303F">
        <w:rPr>
          <w:rFonts w:asciiTheme="majorBidi" w:hAnsiTheme="majorBidi" w:cstheme="majorBidi"/>
          <w:sz w:val="24"/>
          <w:szCs w:val="24"/>
        </w:rPr>
        <w:t>,</w:t>
      </w:r>
      <w:r>
        <w:rPr>
          <w:rFonts w:asciiTheme="majorBidi" w:hAnsiTheme="majorBidi" w:cstheme="majorBidi"/>
          <w:sz w:val="24"/>
          <w:szCs w:val="24"/>
        </w:rPr>
        <w:t xml:space="preserve"> que ce soit</w:t>
      </w:r>
      <w:r w:rsidRPr="0059303F">
        <w:rPr>
          <w:rFonts w:asciiTheme="majorBidi" w:hAnsiTheme="majorBidi" w:cstheme="majorBidi"/>
          <w:sz w:val="24"/>
          <w:szCs w:val="24"/>
        </w:rPr>
        <w:t xml:space="preserve"> pour </w:t>
      </w:r>
      <w:r>
        <w:rPr>
          <w:rFonts w:asciiTheme="majorBidi" w:hAnsiTheme="majorBidi" w:cstheme="majorBidi"/>
          <w:sz w:val="24"/>
          <w:szCs w:val="24"/>
        </w:rPr>
        <w:t xml:space="preserve"> </w:t>
      </w:r>
      <w:r w:rsidRPr="0059303F">
        <w:rPr>
          <w:rFonts w:asciiTheme="majorBidi" w:hAnsiTheme="majorBidi" w:cstheme="majorBidi"/>
          <w:sz w:val="24"/>
          <w:szCs w:val="24"/>
        </w:rPr>
        <w:t>une consultation, hospitalisation,</w:t>
      </w:r>
      <w:r>
        <w:rPr>
          <w:rFonts w:asciiTheme="majorBidi" w:hAnsiTheme="majorBidi" w:cstheme="majorBidi"/>
          <w:sz w:val="24"/>
          <w:szCs w:val="24"/>
        </w:rPr>
        <w:t xml:space="preserve">  </w:t>
      </w:r>
      <w:r w:rsidRPr="0059303F">
        <w:rPr>
          <w:rFonts w:asciiTheme="majorBidi" w:hAnsiTheme="majorBidi" w:cstheme="majorBidi"/>
          <w:sz w:val="24"/>
          <w:szCs w:val="24"/>
        </w:rPr>
        <w:t>examen ou payant ou non payant.</w:t>
      </w:r>
    </w:p>
    <w:p w:rsidR="00A51464" w:rsidRDefault="00A51464" w:rsidP="00A51464">
      <w:pPr>
        <w:spacing w:line="360" w:lineRule="auto"/>
        <w:ind w:firstLine="708"/>
        <w:jc w:val="both"/>
        <w:rPr>
          <w:rFonts w:asciiTheme="majorBidi" w:hAnsiTheme="majorBidi" w:cstheme="majorBidi"/>
          <w:sz w:val="24"/>
          <w:szCs w:val="24"/>
        </w:rPr>
      </w:pPr>
      <w:r w:rsidRPr="0059303F">
        <w:rPr>
          <w:rFonts w:asciiTheme="majorBidi" w:hAnsiTheme="majorBidi" w:cstheme="majorBidi"/>
          <w:sz w:val="24"/>
          <w:szCs w:val="24"/>
        </w:rPr>
        <w:t xml:space="preserve">Le bureau des entrées comprend aussi une caisse </w:t>
      </w:r>
      <w:r w:rsidR="006C2DF1">
        <w:rPr>
          <w:rFonts w:asciiTheme="majorBidi" w:hAnsiTheme="majorBidi" w:cstheme="majorBidi"/>
          <w:sz w:val="24"/>
          <w:szCs w:val="24"/>
        </w:rPr>
        <w:t>ou</w:t>
      </w:r>
      <w:r>
        <w:rPr>
          <w:rFonts w:asciiTheme="majorBidi" w:hAnsiTheme="majorBidi" w:cstheme="majorBidi"/>
          <w:sz w:val="24"/>
          <w:szCs w:val="24"/>
        </w:rPr>
        <w:t xml:space="preserve"> </w:t>
      </w:r>
      <w:r w:rsidRPr="0059303F">
        <w:rPr>
          <w:rFonts w:asciiTheme="majorBidi" w:hAnsiTheme="majorBidi" w:cstheme="majorBidi"/>
          <w:sz w:val="24"/>
          <w:szCs w:val="24"/>
        </w:rPr>
        <w:t xml:space="preserve">les paiements de tous les actes </w:t>
      </w:r>
      <w:r>
        <w:rPr>
          <w:rFonts w:asciiTheme="majorBidi" w:hAnsiTheme="majorBidi" w:cstheme="majorBidi"/>
          <w:sz w:val="24"/>
          <w:szCs w:val="24"/>
        </w:rPr>
        <w:t>s’</w:t>
      </w:r>
      <w:r w:rsidRPr="0059303F">
        <w:rPr>
          <w:rFonts w:asciiTheme="majorBidi" w:hAnsiTheme="majorBidi" w:cstheme="majorBidi"/>
          <w:sz w:val="24"/>
          <w:szCs w:val="24"/>
        </w:rPr>
        <w:t>effectue</w:t>
      </w:r>
      <w:r>
        <w:rPr>
          <w:rFonts w:asciiTheme="majorBidi" w:hAnsiTheme="majorBidi" w:cstheme="majorBidi"/>
          <w:sz w:val="24"/>
          <w:szCs w:val="24"/>
        </w:rPr>
        <w:t xml:space="preserve">nt, pour cela </w:t>
      </w:r>
      <w:r w:rsidRPr="0059303F">
        <w:rPr>
          <w:rFonts w:asciiTheme="majorBidi" w:hAnsiTheme="majorBidi" w:cstheme="majorBidi"/>
          <w:sz w:val="24"/>
          <w:szCs w:val="24"/>
        </w:rPr>
        <w:t xml:space="preserve"> on</w:t>
      </w:r>
      <w:r>
        <w:rPr>
          <w:rFonts w:asciiTheme="majorBidi" w:hAnsiTheme="majorBidi" w:cstheme="majorBidi"/>
          <w:sz w:val="24"/>
          <w:szCs w:val="24"/>
        </w:rPr>
        <w:t xml:space="preserve"> y </w:t>
      </w:r>
      <w:r w:rsidRPr="0059303F">
        <w:rPr>
          <w:rFonts w:asciiTheme="majorBidi" w:hAnsiTheme="majorBidi" w:cstheme="majorBidi"/>
          <w:sz w:val="24"/>
          <w:szCs w:val="24"/>
        </w:rPr>
        <w:t xml:space="preserve"> trouve</w:t>
      </w:r>
      <w:r>
        <w:rPr>
          <w:rFonts w:asciiTheme="majorBidi" w:hAnsiTheme="majorBidi" w:cstheme="majorBidi"/>
          <w:sz w:val="24"/>
          <w:szCs w:val="24"/>
        </w:rPr>
        <w:t xml:space="preserve"> aussi un bureau chargé </w:t>
      </w:r>
      <w:r w:rsidRPr="0059303F">
        <w:rPr>
          <w:rFonts w:asciiTheme="majorBidi" w:hAnsiTheme="majorBidi" w:cstheme="majorBidi"/>
          <w:sz w:val="24"/>
          <w:szCs w:val="24"/>
        </w:rPr>
        <w:t xml:space="preserve"> </w:t>
      </w:r>
      <w:r>
        <w:rPr>
          <w:rFonts w:asciiTheme="majorBidi" w:hAnsiTheme="majorBidi" w:cstheme="majorBidi"/>
          <w:sz w:val="24"/>
          <w:szCs w:val="24"/>
        </w:rPr>
        <w:t xml:space="preserve">des </w:t>
      </w:r>
      <w:r w:rsidRPr="0059303F">
        <w:rPr>
          <w:rFonts w:asciiTheme="majorBidi" w:hAnsiTheme="majorBidi" w:cstheme="majorBidi"/>
          <w:sz w:val="24"/>
          <w:szCs w:val="24"/>
        </w:rPr>
        <w:t xml:space="preserve"> statistique</w:t>
      </w:r>
      <w:r>
        <w:rPr>
          <w:rFonts w:asciiTheme="majorBidi" w:hAnsiTheme="majorBidi" w:cstheme="majorBidi"/>
          <w:sz w:val="24"/>
          <w:szCs w:val="24"/>
        </w:rPr>
        <w:t xml:space="preserve">s qui répond aux besoins médicaux administratifs </w:t>
      </w:r>
      <w:r>
        <w:rPr>
          <w:rFonts w:asciiTheme="majorBidi" w:hAnsiTheme="majorBidi" w:cstheme="majorBidi"/>
          <w:sz w:val="24"/>
          <w:szCs w:val="24"/>
          <w:vertAlign w:val="superscript"/>
        </w:rPr>
        <w:t>3</w:t>
      </w:r>
      <w:r w:rsidRPr="0059303F">
        <w:rPr>
          <w:rFonts w:asciiTheme="majorBidi" w:hAnsiTheme="majorBidi" w:cstheme="majorBidi"/>
          <w:sz w:val="24"/>
          <w:szCs w:val="24"/>
        </w:rPr>
        <w:t xml:space="preserve">. </w:t>
      </w:r>
    </w:p>
    <w:p w:rsidR="00A51464" w:rsidRDefault="006C2DF1" w:rsidP="00A51464">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L</w:t>
      </w:r>
      <w:r w:rsidR="00A51464">
        <w:rPr>
          <w:rFonts w:asciiTheme="majorBidi" w:hAnsiTheme="majorBidi" w:cstheme="majorBidi"/>
          <w:sz w:val="24"/>
          <w:szCs w:val="24"/>
        </w:rPr>
        <w:t xml:space="preserve">e bureau a une responsabilité première  l’élaboration du dossier administratif du malade,  que ce soit pour une hospitalisation ou une simple consultation  </w:t>
      </w:r>
      <w:r w:rsidR="00A51464">
        <w:rPr>
          <w:rFonts w:asciiTheme="majorBidi" w:hAnsiTheme="majorBidi" w:cstheme="majorBidi"/>
          <w:sz w:val="24"/>
          <w:szCs w:val="24"/>
          <w:vertAlign w:val="superscript"/>
        </w:rPr>
        <w:t>4</w:t>
      </w:r>
      <w:r w:rsidR="00A51464">
        <w:rPr>
          <w:rFonts w:asciiTheme="majorBidi" w:hAnsiTheme="majorBidi" w:cstheme="majorBidi"/>
          <w:sz w:val="24"/>
          <w:szCs w:val="24"/>
        </w:rPr>
        <w:t xml:space="preserve">. </w:t>
      </w:r>
    </w:p>
    <w:p w:rsidR="00A51464" w:rsidRDefault="00A51464" w:rsidP="00A51464">
      <w:pPr>
        <w:spacing w:line="360" w:lineRule="auto"/>
        <w:ind w:firstLine="708"/>
        <w:jc w:val="both"/>
        <w:rPr>
          <w:rFonts w:asciiTheme="majorBidi" w:hAnsiTheme="majorBidi" w:cstheme="majorBidi"/>
          <w:sz w:val="24"/>
          <w:szCs w:val="24"/>
        </w:rPr>
      </w:pPr>
    </w:p>
    <w:p w:rsidR="00A51464" w:rsidRDefault="00A51464" w:rsidP="00A51464">
      <w:pPr>
        <w:spacing w:line="360" w:lineRule="auto"/>
        <w:ind w:firstLine="708"/>
        <w:jc w:val="both"/>
        <w:rPr>
          <w:rFonts w:asciiTheme="majorBidi" w:hAnsiTheme="majorBidi" w:cstheme="majorBidi"/>
          <w:sz w:val="24"/>
          <w:szCs w:val="24"/>
        </w:rPr>
      </w:pPr>
    </w:p>
    <w:p w:rsidR="00A51464" w:rsidRDefault="00A51464" w:rsidP="00A51464">
      <w:pPr>
        <w:spacing w:line="360" w:lineRule="auto"/>
        <w:ind w:firstLine="680"/>
        <w:jc w:val="both"/>
        <w:rPr>
          <w:rFonts w:asciiTheme="majorBidi" w:hAnsiTheme="majorBidi" w:cstheme="majorBidi"/>
          <w:sz w:val="24"/>
          <w:szCs w:val="24"/>
        </w:rPr>
      </w:pPr>
    </w:p>
    <w:p w:rsidR="00A51464" w:rsidRDefault="00A51464" w:rsidP="003024CD">
      <w:pPr>
        <w:spacing w:line="360" w:lineRule="auto"/>
        <w:ind w:left="1276"/>
        <w:jc w:val="both"/>
        <w:rPr>
          <w:rFonts w:asciiTheme="majorBidi" w:hAnsiTheme="majorBidi" w:cstheme="majorBidi"/>
          <w:sz w:val="26"/>
          <w:szCs w:val="26"/>
        </w:rPr>
      </w:pPr>
      <w:r w:rsidRPr="005F7277">
        <w:rPr>
          <w:rFonts w:asciiTheme="majorBidi" w:hAnsiTheme="majorBidi" w:cstheme="majorBidi"/>
          <w:b/>
          <w:bCs/>
          <w:sz w:val="26"/>
          <w:szCs w:val="26"/>
        </w:rPr>
        <w:lastRenderedPageBreak/>
        <w:t>1.2.2- Le rôle du bureau des entrées</w:t>
      </w:r>
      <w:r w:rsidRPr="005F7277">
        <w:rPr>
          <w:rFonts w:asciiTheme="majorBidi" w:hAnsiTheme="majorBidi" w:cstheme="majorBidi"/>
          <w:sz w:val="26"/>
          <w:szCs w:val="26"/>
        </w:rPr>
        <w:t> :</w:t>
      </w:r>
      <w:r>
        <w:rPr>
          <w:rFonts w:asciiTheme="majorBidi" w:hAnsiTheme="majorBidi" w:cstheme="majorBidi"/>
          <w:sz w:val="26"/>
          <w:szCs w:val="26"/>
        </w:rPr>
        <w:t xml:space="preserve"> </w:t>
      </w:r>
    </w:p>
    <w:p w:rsidR="00A51464" w:rsidRDefault="00A51464" w:rsidP="00A51464">
      <w:pPr>
        <w:spacing w:line="360" w:lineRule="auto"/>
        <w:jc w:val="both"/>
        <w:rPr>
          <w:rFonts w:asciiTheme="majorBidi" w:hAnsiTheme="majorBidi" w:cstheme="majorBidi"/>
          <w:sz w:val="26"/>
          <w:szCs w:val="26"/>
        </w:rPr>
      </w:pPr>
      <w:r>
        <w:rPr>
          <w:rFonts w:asciiTheme="majorBidi" w:hAnsiTheme="majorBidi" w:cstheme="majorBidi"/>
          <w:sz w:val="26"/>
          <w:szCs w:val="26"/>
        </w:rPr>
        <w:t>Ils peuvent se résumer comme suit </w:t>
      </w:r>
      <w:r>
        <w:rPr>
          <w:rFonts w:asciiTheme="majorBidi" w:hAnsiTheme="majorBidi" w:cstheme="majorBidi"/>
          <w:sz w:val="26"/>
          <w:szCs w:val="26"/>
          <w:vertAlign w:val="superscript"/>
        </w:rPr>
        <w:t>1</w:t>
      </w:r>
      <w:r>
        <w:rPr>
          <w:rFonts w:asciiTheme="majorBidi" w:hAnsiTheme="majorBidi" w:cstheme="majorBidi"/>
          <w:sz w:val="26"/>
          <w:szCs w:val="26"/>
        </w:rPr>
        <w:t>:</w:t>
      </w:r>
    </w:p>
    <w:p w:rsidR="00A51464" w:rsidRPr="00701988" w:rsidRDefault="00A51464" w:rsidP="002A4078">
      <w:pPr>
        <w:pStyle w:val="Paragraphedeliste"/>
        <w:numPr>
          <w:ilvl w:val="3"/>
          <w:numId w:val="45"/>
        </w:numPr>
        <w:spacing w:line="360" w:lineRule="auto"/>
        <w:ind w:left="709" w:hanging="283"/>
        <w:jc w:val="both"/>
        <w:rPr>
          <w:rFonts w:asciiTheme="majorBidi" w:hAnsiTheme="majorBidi" w:cstheme="majorBidi"/>
          <w:sz w:val="24"/>
          <w:szCs w:val="24"/>
        </w:rPr>
      </w:pPr>
      <w:r w:rsidRPr="00701988">
        <w:rPr>
          <w:rFonts w:asciiTheme="majorBidi" w:hAnsiTheme="majorBidi" w:cstheme="majorBidi"/>
          <w:sz w:val="24"/>
          <w:szCs w:val="24"/>
        </w:rPr>
        <w:t xml:space="preserve">L’accueil et l’orientation public, établir le billet de salle et certificat de séjour et les bulletins, imprimés ;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 xml:space="preserve">Un outil de collecte d’information ;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 xml:space="preserve">Enregistrement du mouvement hospitalier ;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Les admissions ont un rôle d’information des patients sur les modalités de prise en charge de leurs frais de séjour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 xml:space="preserve">Assurer le recouvrement des recettes ordinaire ;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 xml:space="preserve">La sécurité des malades grâce à la vérification de leurs identités ;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Des tableaux de mouvement et répartition clinique des malades et préparé par le bureau des entrées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Saisi les fiches navette, évaluation des frais de soins et le faire élaborer  sur la base des couts moyen de séjour hospitalier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Etablir une procédure de la demande d’admission et de prise en charge pour les assurées sociaux et leur ayant droit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 xml:space="preserve">Un élément essentiel pou établir les tableaux statistiques ;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Identifie les malades inscrits dans la caisse de sécurité sociale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Collecte de données sanitaire et faire envoyer aux organismes qui ont une habilité à les traiter;</w:t>
      </w:r>
      <w:r w:rsidRPr="001372A4">
        <w:rPr>
          <w:rStyle w:val="Appelnotedebasdep"/>
          <w:rFonts w:asciiTheme="majorBidi" w:hAnsiTheme="majorBidi"/>
          <w:color w:val="FFFFFF" w:themeColor="background1"/>
        </w:rPr>
        <w:footnoteReference w:id="34"/>
      </w:r>
    </w:p>
    <w:p w:rsidR="00A51464" w:rsidRPr="00701988" w:rsidRDefault="00A51464" w:rsidP="00A51464">
      <w:pPr>
        <w:spacing w:after="200" w:line="360" w:lineRule="auto"/>
        <w:jc w:val="both"/>
        <w:rPr>
          <w:rFonts w:asciiTheme="majorBidi" w:hAnsiTheme="majorBidi" w:cstheme="majorBidi"/>
          <w:sz w:val="24"/>
          <w:szCs w:val="24"/>
        </w:rPr>
      </w:pPr>
      <w:r>
        <w:rPr>
          <w:rFonts w:asciiTheme="majorBidi" w:hAnsiTheme="majorBidi" w:cstheme="majorBidi"/>
          <w:sz w:val="24"/>
          <w:szCs w:val="24"/>
        </w:rPr>
        <w:t>Aussi </w:t>
      </w:r>
      <w:r>
        <w:rPr>
          <w:rFonts w:asciiTheme="majorBidi" w:hAnsiTheme="majorBidi" w:cstheme="majorBidi"/>
          <w:sz w:val="24"/>
          <w:szCs w:val="24"/>
          <w:vertAlign w:val="superscript"/>
        </w:rPr>
        <w:t>2</w:t>
      </w:r>
      <w:r>
        <w:rPr>
          <w:rFonts w:asciiTheme="majorBidi" w:hAnsiTheme="majorBidi" w:cstheme="majorBidi"/>
          <w:sz w:val="24"/>
          <w:szCs w:val="24"/>
        </w:rPr>
        <w:t>:</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Il est chargé de la sortie des malades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La relation entre les services et les autres services extérieurs tels que l’état civil ;</w:t>
      </w:r>
    </w:p>
    <w:p w:rsidR="00A51464" w:rsidRDefault="00A51464" w:rsidP="002A4078">
      <w:pPr>
        <w:pStyle w:val="Paragraphedeliste"/>
        <w:numPr>
          <w:ilvl w:val="0"/>
          <w:numId w:val="45"/>
        </w:numPr>
        <w:spacing w:after="200" w:line="360" w:lineRule="auto"/>
        <w:jc w:val="both"/>
        <w:rPr>
          <w:rFonts w:asciiTheme="majorBidi" w:hAnsiTheme="majorBidi" w:cstheme="majorBidi"/>
          <w:sz w:val="24"/>
          <w:szCs w:val="24"/>
        </w:rPr>
      </w:pPr>
      <w:r>
        <w:rPr>
          <w:rFonts w:asciiTheme="majorBidi" w:hAnsiTheme="majorBidi" w:cstheme="majorBidi"/>
          <w:sz w:val="24"/>
          <w:szCs w:val="24"/>
        </w:rPr>
        <w:t>La gestion de facturation,  s’agit de traitement des dossiers qui permettent de réaliser le volume de cette activité.</w:t>
      </w:r>
    </w:p>
    <w:p w:rsidR="00563BEF" w:rsidRDefault="00563BEF" w:rsidP="00563BEF">
      <w:pPr>
        <w:pStyle w:val="Paragraphedeliste"/>
        <w:spacing w:after="200" w:line="360" w:lineRule="auto"/>
        <w:jc w:val="both"/>
        <w:rPr>
          <w:rFonts w:asciiTheme="majorBidi" w:hAnsiTheme="majorBidi" w:cstheme="majorBidi"/>
          <w:sz w:val="24"/>
          <w:szCs w:val="24"/>
        </w:rPr>
      </w:pPr>
    </w:p>
    <w:p w:rsidR="00A51464" w:rsidRPr="00701988" w:rsidRDefault="00A51464" w:rsidP="00A51464">
      <w:pPr>
        <w:pStyle w:val="Paragraphedeliste"/>
        <w:spacing w:after="200" w:line="360" w:lineRule="auto"/>
        <w:jc w:val="both"/>
        <w:rPr>
          <w:rFonts w:asciiTheme="majorBidi" w:hAnsiTheme="majorBidi" w:cstheme="majorBidi"/>
          <w:sz w:val="24"/>
          <w:szCs w:val="24"/>
        </w:rPr>
      </w:pPr>
    </w:p>
    <w:p w:rsidR="00A51464" w:rsidRPr="005F7277" w:rsidRDefault="00A51464" w:rsidP="002A4078">
      <w:pPr>
        <w:pStyle w:val="Paragraphedeliste"/>
        <w:numPr>
          <w:ilvl w:val="0"/>
          <w:numId w:val="43"/>
        </w:numPr>
        <w:spacing w:after="200" w:line="360" w:lineRule="auto"/>
        <w:jc w:val="both"/>
        <w:rPr>
          <w:rFonts w:asciiTheme="majorBidi" w:hAnsiTheme="majorBidi" w:cstheme="majorBidi"/>
          <w:b/>
          <w:bCs/>
          <w:sz w:val="26"/>
          <w:szCs w:val="26"/>
        </w:rPr>
      </w:pPr>
      <w:r w:rsidRPr="005F7277">
        <w:rPr>
          <w:rFonts w:asciiTheme="majorBidi" w:hAnsiTheme="majorBidi" w:cstheme="majorBidi"/>
          <w:b/>
          <w:bCs/>
          <w:sz w:val="26"/>
          <w:szCs w:val="26"/>
        </w:rPr>
        <w:lastRenderedPageBreak/>
        <w:t>Organisation et fonctionnement d</w:t>
      </w:r>
      <w:r>
        <w:rPr>
          <w:rFonts w:asciiTheme="majorBidi" w:hAnsiTheme="majorBidi" w:cstheme="majorBidi"/>
          <w:b/>
          <w:bCs/>
          <w:sz w:val="26"/>
          <w:szCs w:val="26"/>
        </w:rPr>
        <w:t>u</w:t>
      </w:r>
      <w:r w:rsidRPr="005F7277">
        <w:rPr>
          <w:rFonts w:asciiTheme="majorBidi" w:hAnsiTheme="majorBidi" w:cstheme="majorBidi"/>
          <w:b/>
          <w:bCs/>
          <w:sz w:val="26"/>
          <w:szCs w:val="26"/>
        </w:rPr>
        <w:t xml:space="preserve"> bureau des entrées </w:t>
      </w:r>
      <w:r>
        <w:rPr>
          <w:rFonts w:asciiTheme="majorBidi" w:hAnsiTheme="majorBidi" w:cstheme="majorBidi"/>
          <w:b/>
          <w:bCs/>
          <w:sz w:val="26"/>
          <w:szCs w:val="26"/>
          <w:vertAlign w:val="superscript"/>
        </w:rPr>
        <w:t>1</w:t>
      </w:r>
      <w:r w:rsidRPr="005F7277">
        <w:rPr>
          <w:rFonts w:asciiTheme="majorBidi" w:hAnsiTheme="majorBidi" w:cstheme="majorBidi"/>
          <w:b/>
          <w:bCs/>
          <w:sz w:val="26"/>
          <w:szCs w:val="26"/>
        </w:rPr>
        <w:t>:</w:t>
      </w:r>
      <w:r w:rsidRPr="00701988">
        <w:rPr>
          <w:rStyle w:val="Appelnotedebasdep"/>
          <w:rFonts w:asciiTheme="majorBidi" w:hAnsiTheme="majorBidi" w:cstheme="majorBidi"/>
          <w:b/>
          <w:bCs/>
          <w:color w:val="FFFFFF" w:themeColor="background1"/>
          <w:sz w:val="26"/>
          <w:szCs w:val="26"/>
        </w:rPr>
        <w:footnoteReference w:id="35"/>
      </w:r>
    </w:p>
    <w:p w:rsidR="00A51464" w:rsidRDefault="00A51464" w:rsidP="00A5146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Depuis janvier 2001, des mesures sont prête pour le fonctionnement des bureaux des entrées qui jouent  un rôle fondamental  en  gestion hospitalière.</w:t>
      </w:r>
    </w:p>
    <w:p w:rsidR="00A51464" w:rsidRDefault="00A51464" w:rsidP="00A5146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L’importance de ces bureaux  n’est pas seulement dans la relation interne et externe, mais aussi dans l’évaluation périodique des actions de soins et  il assure le traitement et le suivie de données médicales.</w:t>
      </w:r>
    </w:p>
    <w:p w:rsidR="00A51464" w:rsidRPr="005F7277" w:rsidRDefault="00A51464" w:rsidP="003024CD">
      <w:pPr>
        <w:spacing w:line="360" w:lineRule="auto"/>
        <w:ind w:left="1418" w:hanging="709"/>
        <w:jc w:val="both"/>
        <w:rPr>
          <w:rFonts w:asciiTheme="majorBidi" w:hAnsiTheme="majorBidi" w:cstheme="majorBidi"/>
          <w:b/>
          <w:bCs/>
          <w:sz w:val="26"/>
          <w:szCs w:val="26"/>
        </w:rPr>
      </w:pPr>
      <w:r w:rsidRPr="005F7277">
        <w:rPr>
          <w:rFonts w:asciiTheme="majorBidi" w:hAnsiTheme="majorBidi" w:cstheme="majorBidi"/>
          <w:b/>
          <w:bCs/>
          <w:sz w:val="26"/>
          <w:szCs w:val="26"/>
        </w:rPr>
        <w:t xml:space="preserve">2.1- le fonctionnement du bureau des entrées </w:t>
      </w:r>
      <w:r>
        <w:rPr>
          <w:rFonts w:asciiTheme="majorBidi" w:hAnsiTheme="majorBidi" w:cstheme="majorBidi"/>
          <w:b/>
          <w:bCs/>
          <w:sz w:val="26"/>
          <w:szCs w:val="26"/>
        </w:rPr>
        <w:t>à</w:t>
      </w:r>
      <w:r w:rsidRPr="005F7277">
        <w:rPr>
          <w:rFonts w:asciiTheme="majorBidi" w:hAnsiTheme="majorBidi" w:cstheme="majorBidi"/>
          <w:b/>
          <w:bCs/>
          <w:sz w:val="26"/>
          <w:szCs w:val="26"/>
        </w:rPr>
        <w:t xml:space="preserve"> court terme :</w:t>
      </w:r>
    </w:p>
    <w:p w:rsidR="00A51464" w:rsidRPr="00E5711B" w:rsidRDefault="00A51464" w:rsidP="002A4078">
      <w:pPr>
        <w:pStyle w:val="Paragraphedeliste"/>
        <w:numPr>
          <w:ilvl w:val="0"/>
          <w:numId w:val="46"/>
        </w:numPr>
        <w:spacing w:after="200" w:line="360" w:lineRule="auto"/>
        <w:jc w:val="both"/>
        <w:rPr>
          <w:rFonts w:asciiTheme="majorBidi" w:hAnsiTheme="majorBidi" w:cstheme="majorBidi"/>
          <w:b/>
          <w:bCs/>
          <w:sz w:val="24"/>
          <w:szCs w:val="24"/>
        </w:rPr>
      </w:pPr>
      <w:r>
        <w:rPr>
          <w:rFonts w:asciiTheme="majorBidi" w:hAnsiTheme="majorBidi" w:cstheme="majorBidi"/>
          <w:sz w:val="24"/>
          <w:szCs w:val="24"/>
        </w:rPr>
        <w:t>La mise en place des fonctions liées à la facturation.</w:t>
      </w:r>
    </w:p>
    <w:p w:rsidR="00A51464" w:rsidRPr="0085090D" w:rsidRDefault="00A51464" w:rsidP="002A4078">
      <w:pPr>
        <w:pStyle w:val="Paragraphedeliste"/>
        <w:numPr>
          <w:ilvl w:val="0"/>
          <w:numId w:val="46"/>
        </w:numPr>
        <w:spacing w:after="200" w:line="360" w:lineRule="auto"/>
        <w:jc w:val="both"/>
        <w:rPr>
          <w:rFonts w:asciiTheme="majorBidi" w:hAnsiTheme="majorBidi" w:cstheme="majorBidi"/>
          <w:b/>
          <w:bCs/>
          <w:sz w:val="24"/>
          <w:szCs w:val="24"/>
        </w:rPr>
      </w:pPr>
      <w:r>
        <w:rPr>
          <w:rFonts w:asciiTheme="majorBidi" w:hAnsiTheme="majorBidi" w:cstheme="majorBidi"/>
          <w:sz w:val="24"/>
          <w:szCs w:val="24"/>
        </w:rPr>
        <w:t>Pour remplir ces missions dans de bonnes conditions, il est obligé de renforcer en matière qualitative et quantitative les moyens humain et matériel.</w:t>
      </w:r>
    </w:p>
    <w:p w:rsidR="00A51464" w:rsidRPr="0085090D" w:rsidRDefault="00A51464" w:rsidP="002A4078">
      <w:pPr>
        <w:pStyle w:val="Paragraphedeliste"/>
        <w:numPr>
          <w:ilvl w:val="0"/>
          <w:numId w:val="46"/>
        </w:numPr>
        <w:spacing w:after="200" w:line="360" w:lineRule="auto"/>
        <w:jc w:val="both"/>
        <w:rPr>
          <w:rFonts w:asciiTheme="majorBidi" w:hAnsiTheme="majorBidi" w:cstheme="majorBidi"/>
          <w:b/>
          <w:bCs/>
          <w:sz w:val="24"/>
          <w:szCs w:val="24"/>
        </w:rPr>
      </w:pPr>
      <w:r>
        <w:rPr>
          <w:rFonts w:asciiTheme="majorBidi" w:hAnsiTheme="majorBidi" w:cstheme="majorBidi"/>
          <w:sz w:val="24"/>
          <w:szCs w:val="24"/>
        </w:rPr>
        <w:t>La réhabilitation de toutes  les fonctions dévolues  au bureau des entrées elle se traduit par :</w:t>
      </w:r>
    </w:p>
    <w:p w:rsidR="00A51464" w:rsidRDefault="00A51464" w:rsidP="002A4078">
      <w:pPr>
        <w:pStyle w:val="Paragraphedeliste"/>
        <w:numPr>
          <w:ilvl w:val="0"/>
          <w:numId w:val="47"/>
        </w:numPr>
        <w:spacing w:after="200" w:line="360" w:lineRule="auto"/>
        <w:jc w:val="both"/>
        <w:rPr>
          <w:rFonts w:asciiTheme="majorBidi" w:hAnsiTheme="majorBidi" w:cstheme="majorBidi"/>
          <w:sz w:val="24"/>
          <w:szCs w:val="24"/>
        </w:rPr>
      </w:pPr>
      <w:r w:rsidRPr="0085090D">
        <w:rPr>
          <w:rFonts w:asciiTheme="majorBidi" w:hAnsiTheme="majorBidi" w:cstheme="majorBidi"/>
          <w:sz w:val="24"/>
          <w:szCs w:val="24"/>
        </w:rPr>
        <w:t>L’établissement</w:t>
      </w:r>
      <w:r>
        <w:rPr>
          <w:rFonts w:asciiTheme="majorBidi" w:hAnsiTheme="majorBidi" w:cstheme="majorBidi"/>
          <w:sz w:val="24"/>
          <w:szCs w:val="24"/>
        </w:rPr>
        <w:t xml:space="preserve"> systématique du bulletin d’admission et </w:t>
      </w:r>
      <w:r w:rsidR="00A102AE">
        <w:rPr>
          <w:rFonts w:asciiTheme="majorBidi" w:hAnsiTheme="majorBidi" w:cstheme="majorBidi"/>
          <w:sz w:val="24"/>
          <w:szCs w:val="24"/>
        </w:rPr>
        <w:t>le</w:t>
      </w:r>
      <w:r>
        <w:rPr>
          <w:rFonts w:asciiTheme="majorBidi" w:hAnsiTheme="majorBidi" w:cstheme="majorBidi"/>
          <w:sz w:val="24"/>
          <w:szCs w:val="24"/>
        </w:rPr>
        <w:t xml:space="preserve"> tenu du différent registre de l’état civil ;</w:t>
      </w:r>
    </w:p>
    <w:p w:rsidR="00A51464" w:rsidRDefault="00A51464" w:rsidP="002A4078">
      <w:pPr>
        <w:pStyle w:val="Paragraphedeliste"/>
        <w:numPr>
          <w:ilvl w:val="0"/>
          <w:numId w:val="47"/>
        </w:numPr>
        <w:spacing w:after="200" w:line="360" w:lineRule="auto"/>
        <w:jc w:val="both"/>
        <w:rPr>
          <w:rFonts w:asciiTheme="majorBidi" w:hAnsiTheme="majorBidi" w:cstheme="majorBidi"/>
          <w:sz w:val="24"/>
          <w:szCs w:val="24"/>
        </w:rPr>
      </w:pPr>
      <w:r>
        <w:rPr>
          <w:rFonts w:asciiTheme="majorBidi" w:hAnsiTheme="majorBidi" w:cstheme="majorBidi"/>
          <w:sz w:val="24"/>
          <w:szCs w:val="24"/>
        </w:rPr>
        <w:t>Le recueil et l’analyse des informations ainsi  que certains indicateurs tels que : les consultations, journées d’hospitalisation…. ;</w:t>
      </w:r>
    </w:p>
    <w:p w:rsidR="00A51464" w:rsidRDefault="00A51464" w:rsidP="002A4078">
      <w:pPr>
        <w:pStyle w:val="Paragraphedeliste"/>
        <w:numPr>
          <w:ilvl w:val="0"/>
          <w:numId w:val="47"/>
        </w:numPr>
        <w:spacing w:after="200" w:line="360" w:lineRule="auto"/>
        <w:jc w:val="both"/>
        <w:rPr>
          <w:rFonts w:asciiTheme="majorBidi" w:hAnsiTheme="majorBidi" w:cstheme="majorBidi"/>
          <w:sz w:val="24"/>
          <w:szCs w:val="24"/>
        </w:rPr>
      </w:pPr>
      <w:r>
        <w:rPr>
          <w:rFonts w:asciiTheme="majorBidi" w:hAnsiTheme="majorBidi" w:cstheme="majorBidi"/>
          <w:sz w:val="24"/>
          <w:szCs w:val="24"/>
        </w:rPr>
        <w:t>Exploitation des  fiches navettes, suivie et classement des dossiers administratif des malades ;</w:t>
      </w:r>
    </w:p>
    <w:p w:rsidR="00A51464" w:rsidRDefault="00A51464" w:rsidP="002A4078">
      <w:pPr>
        <w:pStyle w:val="Paragraphedeliste"/>
        <w:numPr>
          <w:ilvl w:val="0"/>
          <w:numId w:val="47"/>
        </w:numPr>
        <w:spacing w:after="200" w:line="360" w:lineRule="auto"/>
        <w:jc w:val="both"/>
        <w:rPr>
          <w:rFonts w:asciiTheme="majorBidi" w:hAnsiTheme="majorBidi" w:cstheme="majorBidi"/>
          <w:sz w:val="24"/>
          <w:szCs w:val="24"/>
        </w:rPr>
      </w:pPr>
      <w:r>
        <w:rPr>
          <w:rFonts w:asciiTheme="majorBidi" w:hAnsiTheme="majorBidi" w:cstheme="majorBidi"/>
          <w:sz w:val="24"/>
          <w:szCs w:val="24"/>
        </w:rPr>
        <w:t>La prise en charge de l’émission de décompte, suivre de recouvrement et  gestion des recettes ;</w:t>
      </w:r>
    </w:p>
    <w:p w:rsidR="00A51464" w:rsidRDefault="00A51464" w:rsidP="002A4078">
      <w:pPr>
        <w:pStyle w:val="Paragraphedeliste"/>
        <w:numPr>
          <w:ilvl w:val="0"/>
          <w:numId w:val="47"/>
        </w:numPr>
        <w:spacing w:after="200" w:line="360" w:lineRule="auto"/>
        <w:jc w:val="both"/>
        <w:rPr>
          <w:rFonts w:asciiTheme="majorBidi" w:hAnsiTheme="majorBidi" w:cstheme="majorBidi"/>
          <w:sz w:val="24"/>
          <w:szCs w:val="24"/>
        </w:rPr>
      </w:pPr>
      <w:r>
        <w:rPr>
          <w:rFonts w:asciiTheme="majorBidi" w:hAnsiTheme="majorBidi" w:cstheme="majorBidi"/>
          <w:sz w:val="24"/>
          <w:szCs w:val="24"/>
        </w:rPr>
        <w:t>L’analyse des couts et normalisation des activités de soins ;</w:t>
      </w:r>
    </w:p>
    <w:p w:rsidR="00A51464" w:rsidRDefault="00A51464" w:rsidP="002A4078">
      <w:pPr>
        <w:pStyle w:val="Paragraphedeliste"/>
        <w:numPr>
          <w:ilvl w:val="0"/>
          <w:numId w:val="47"/>
        </w:numPr>
        <w:spacing w:after="200" w:line="360" w:lineRule="auto"/>
        <w:jc w:val="both"/>
        <w:rPr>
          <w:rFonts w:asciiTheme="majorBidi" w:hAnsiTheme="majorBidi" w:cstheme="majorBidi"/>
          <w:sz w:val="24"/>
          <w:szCs w:val="24"/>
        </w:rPr>
      </w:pPr>
      <w:r>
        <w:rPr>
          <w:rFonts w:asciiTheme="majorBidi" w:hAnsiTheme="majorBidi" w:cstheme="majorBidi"/>
          <w:sz w:val="24"/>
          <w:szCs w:val="24"/>
        </w:rPr>
        <w:t>Gestion  des contentieux.</w:t>
      </w:r>
      <w:r w:rsidRPr="0085090D">
        <w:rPr>
          <w:rFonts w:asciiTheme="majorBidi" w:hAnsiTheme="majorBidi" w:cstheme="majorBidi"/>
          <w:sz w:val="24"/>
          <w:szCs w:val="24"/>
        </w:rPr>
        <w:t xml:space="preserve"> </w:t>
      </w:r>
    </w:p>
    <w:p w:rsidR="00A51464" w:rsidRDefault="00A51464" w:rsidP="003024CD">
      <w:pPr>
        <w:spacing w:line="360" w:lineRule="auto"/>
        <w:ind w:left="1418" w:hanging="709"/>
        <w:jc w:val="both"/>
        <w:rPr>
          <w:rFonts w:asciiTheme="majorBidi" w:hAnsiTheme="majorBidi" w:cstheme="majorBidi"/>
          <w:b/>
          <w:bCs/>
          <w:sz w:val="24"/>
          <w:szCs w:val="24"/>
        </w:rPr>
      </w:pPr>
      <w:r w:rsidRPr="002F3C0D">
        <w:rPr>
          <w:rFonts w:asciiTheme="majorBidi" w:hAnsiTheme="majorBidi" w:cstheme="majorBidi"/>
          <w:b/>
          <w:bCs/>
          <w:sz w:val="24"/>
          <w:szCs w:val="24"/>
        </w:rPr>
        <w:t xml:space="preserve">2.2- </w:t>
      </w:r>
      <w:r w:rsidRPr="005F7277">
        <w:rPr>
          <w:rFonts w:asciiTheme="majorBidi" w:hAnsiTheme="majorBidi" w:cstheme="majorBidi"/>
          <w:b/>
          <w:bCs/>
          <w:sz w:val="26"/>
          <w:szCs w:val="26"/>
        </w:rPr>
        <w:t>Organisation du bureau des entrées :</w:t>
      </w:r>
    </w:p>
    <w:p w:rsidR="00A51464" w:rsidRDefault="00A51464" w:rsidP="00A5146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 xml:space="preserve">Il doit être facile d’accéder soit pour les patients soit pour les différents services internes qui ont des relations avec le BE. </w:t>
      </w:r>
    </w:p>
    <w:p w:rsidR="00A51464" w:rsidRDefault="00A51464" w:rsidP="00A5146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Des panneaux placés  dans des endroits appropriés, il doit être suffisamment spacieux  pour un travail plus fonctionnel.</w:t>
      </w:r>
    </w:p>
    <w:p w:rsidR="00563BEF" w:rsidRDefault="00563BEF" w:rsidP="00563BEF">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lastRenderedPageBreak/>
        <w:t>Le responsable de BE doit être choisi parmi les administrateurs des services de santé, ou de personnel titulaire du même grade.  Aussi pour les autres personnels qui doivent être en adéquation avec les autres activités à  assurer,  il  doit  être pris  en considération les qualités humaines plutôt que  professionnel.</w:t>
      </w:r>
    </w:p>
    <w:p w:rsidR="00563BEF" w:rsidRDefault="00563BEF" w:rsidP="00563BEF">
      <w:pPr>
        <w:spacing w:line="360" w:lineRule="auto"/>
        <w:jc w:val="both"/>
        <w:rPr>
          <w:rFonts w:asciiTheme="majorBidi" w:hAnsiTheme="majorBidi" w:cstheme="majorBidi"/>
          <w:sz w:val="24"/>
          <w:szCs w:val="24"/>
        </w:rPr>
      </w:pPr>
      <w:r>
        <w:rPr>
          <w:rFonts w:asciiTheme="majorBidi" w:hAnsiTheme="majorBidi" w:cstheme="majorBidi"/>
          <w:sz w:val="24"/>
          <w:szCs w:val="24"/>
        </w:rPr>
        <w:t>Liste des supports d’information et de la gestion normale </w:t>
      </w:r>
      <w:r>
        <w:rPr>
          <w:rFonts w:asciiTheme="majorBidi" w:hAnsiTheme="majorBidi" w:cstheme="majorBidi"/>
          <w:sz w:val="24"/>
          <w:szCs w:val="24"/>
          <w:vertAlign w:val="superscript"/>
        </w:rPr>
        <w:t>1</w:t>
      </w:r>
      <w:r>
        <w:rPr>
          <w:rFonts w:asciiTheme="majorBidi" w:hAnsiTheme="majorBidi" w:cstheme="majorBidi"/>
          <w:sz w:val="24"/>
          <w:szCs w:val="24"/>
        </w:rPr>
        <w:t>:</w:t>
      </w:r>
    </w:p>
    <w:p w:rsidR="00563BEF" w:rsidRPr="00B06B04" w:rsidRDefault="00563BEF" w:rsidP="00563BEF">
      <w:pPr>
        <w:spacing w:line="360" w:lineRule="auto"/>
        <w:jc w:val="both"/>
        <w:rPr>
          <w:rFonts w:asciiTheme="majorBidi" w:hAnsiTheme="majorBidi" w:cstheme="majorBidi"/>
          <w:b/>
          <w:bCs/>
          <w:sz w:val="24"/>
          <w:szCs w:val="24"/>
        </w:rPr>
      </w:pPr>
      <w:r w:rsidRPr="00B06B04">
        <w:rPr>
          <w:rFonts w:asciiTheme="majorBidi" w:hAnsiTheme="majorBidi" w:cstheme="majorBidi"/>
          <w:b/>
          <w:bCs/>
          <w:sz w:val="24"/>
          <w:szCs w:val="24"/>
        </w:rPr>
        <w:t>1)- imprimes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Demande d’hospitalisation</w:t>
      </w:r>
      <w:r>
        <w:rPr>
          <w:rFonts w:asciiTheme="majorBidi" w:hAnsiTheme="majorBidi" w:cstheme="majorBidi"/>
          <w:sz w:val="24"/>
          <w:szCs w:val="24"/>
        </w:rPr>
        <w:t> ;</w:t>
      </w:r>
    </w:p>
    <w:p w:rsidR="00563BEF" w:rsidRPr="00B06B04" w:rsidRDefault="00A102AE" w:rsidP="002A4078">
      <w:pPr>
        <w:pStyle w:val="Paragraphedeliste"/>
        <w:numPr>
          <w:ilvl w:val="0"/>
          <w:numId w:val="48"/>
        </w:numPr>
        <w:spacing w:after="200" w:line="360" w:lineRule="auto"/>
        <w:jc w:val="both"/>
        <w:rPr>
          <w:rFonts w:asciiTheme="majorBidi" w:hAnsiTheme="majorBidi" w:cstheme="majorBidi"/>
          <w:sz w:val="24"/>
          <w:szCs w:val="24"/>
        </w:rPr>
      </w:pPr>
      <w:r>
        <w:rPr>
          <w:rFonts w:asciiTheme="majorBidi" w:hAnsiTheme="majorBidi" w:cstheme="majorBidi"/>
          <w:sz w:val="24"/>
          <w:szCs w:val="24"/>
        </w:rPr>
        <w:t>Engagement à</w:t>
      </w:r>
      <w:r w:rsidR="00563BEF" w:rsidRPr="00B06B04">
        <w:rPr>
          <w:rFonts w:asciiTheme="majorBidi" w:hAnsiTheme="majorBidi" w:cstheme="majorBidi"/>
          <w:sz w:val="24"/>
          <w:szCs w:val="24"/>
        </w:rPr>
        <w:t xml:space="preserve"> pay</w:t>
      </w:r>
      <w:r w:rsidR="00563BEF">
        <w:rPr>
          <w:rFonts w:asciiTheme="majorBidi" w:hAnsiTheme="majorBidi" w:cstheme="majorBidi"/>
          <w:sz w:val="24"/>
          <w:szCs w:val="24"/>
        </w:rPr>
        <w:t>er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Bulletin d’admission</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Fiche navette</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Permis de retrait de mineur</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Certificat de séjour</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Déclaration de naissance</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Déclaration de décès</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Certificat de non contagion</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Etat journalier des effectifs par service</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Procès verbal d’abandon</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Mouvement de la population hospitalière par services/mois</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Recollement des malades</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Fiche d’évacuation</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Décompte</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 xml:space="preserve">Fiche navette </w:t>
      </w:r>
      <w:proofErr w:type="spellStart"/>
      <w:r w:rsidRPr="00B06B04">
        <w:rPr>
          <w:rFonts w:asciiTheme="majorBidi" w:hAnsiTheme="majorBidi" w:cstheme="majorBidi"/>
          <w:sz w:val="24"/>
          <w:szCs w:val="24"/>
        </w:rPr>
        <w:t>hosp</w:t>
      </w:r>
      <w:proofErr w:type="spellEnd"/>
      <w:r w:rsidRPr="00B06B04">
        <w:rPr>
          <w:rFonts w:asciiTheme="majorBidi" w:hAnsiTheme="majorBidi" w:cstheme="majorBidi"/>
          <w:sz w:val="24"/>
          <w:szCs w:val="24"/>
        </w:rPr>
        <w:t>/jour</w:t>
      </w:r>
      <w:r>
        <w:rPr>
          <w:rFonts w:asciiTheme="majorBidi" w:hAnsiTheme="majorBidi" w:cstheme="majorBidi"/>
          <w:sz w:val="24"/>
          <w:szCs w:val="24"/>
        </w:rPr>
        <w:t> ;</w:t>
      </w:r>
      <w:r w:rsidRPr="00B06B04">
        <w:rPr>
          <w:rStyle w:val="Appelnotedebasdep"/>
          <w:rFonts w:asciiTheme="majorBidi" w:hAnsiTheme="majorBidi"/>
          <w:color w:val="FFFFFF" w:themeColor="background1"/>
        </w:rPr>
        <w:footnoteReference w:id="36"/>
      </w:r>
    </w:p>
    <w:p w:rsidR="00563BEF" w:rsidRPr="00B06B04" w:rsidRDefault="00563BEF" w:rsidP="00563BEF">
      <w:pPr>
        <w:spacing w:line="360" w:lineRule="auto"/>
        <w:jc w:val="both"/>
        <w:rPr>
          <w:rFonts w:asciiTheme="majorBidi" w:hAnsiTheme="majorBidi" w:cstheme="majorBidi"/>
          <w:b/>
          <w:bCs/>
          <w:sz w:val="24"/>
          <w:szCs w:val="24"/>
        </w:rPr>
      </w:pPr>
      <w:r w:rsidRPr="00B06B04">
        <w:rPr>
          <w:rFonts w:asciiTheme="majorBidi" w:hAnsiTheme="majorBidi" w:cstheme="majorBidi"/>
          <w:b/>
          <w:bCs/>
          <w:sz w:val="24"/>
          <w:szCs w:val="24"/>
        </w:rPr>
        <w:t>2)- registres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Registre de naissances</w:t>
      </w:r>
      <w:r>
        <w:rPr>
          <w:rFonts w:asciiTheme="majorBidi" w:hAnsiTheme="majorBidi" w:cstheme="majorBidi"/>
          <w:sz w:val="24"/>
          <w:szCs w:val="24"/>
        </w:rPr>
        <w:t> ;</w:t>
      </w:r>
    </w:p>
    <w:p w:rsidR="00563BEF"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Registre décès</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Registre répertoire (par lettre alphabétique)</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Registre journal</w:t>
      </w:r>
      <w:r>
        <w:rPr>
          <w:rFonts w:asciiTheme="majorBidi" w:hAnsiTheme="majorBidi" w:cstheme="majorBidi"/>
          <w:sz w:val="24"/>
          <w:szCs w:val="24"/>
        </w:rPr>
        <w:t> ;</w:t>
      </w:r>
    </w:p>
    <w:p w:rsidR="00563BEF" w:rsidRPr="00B06B04"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Registre du mouvement des malades</w:t>
      </w:r>
      <w:r>
        <w:rPr>
          <w:rFonts w:asciiTheme="majorBidi" w:hAnsiTheme="majorBidi" w:cstheme="majorBidi"/>
          <w:sz w:val="24"/>
          <w:szCs w:val="24"/>
        </w:rPr>
        <w:t> ;</w:t>
      </w:r>
    </w:p>
    <w:p w:rsidR="00DF6FE3" w:rsidRPr="00B06B04" w:rsidRDefault="00DF6FE3"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lastRenderedPageBreak/>
        <w:t>Registre journal</w:t>
      </w:r>
      <w:r>
        <w:rPr>
          <w:rFonts w:asciiTheme="majorBidi" w:hAnsiTheme="majorBidi" w:cstheme="majorBidi"/>
          <w:sz w:val="24"/>
          <w:szCs w:val="24"/>
        </w:rPr>
        <w:t> ;</w:t>
      </w:r>
    </w:p>
    <w:p w:rsidR="00563BEF" w:rsidRPr="00701988" w:rsidRDefault="00563BEF" w:rsidP="002A4078">
      <w:pPr>
        <w:pStyle w:val="Paragraphedeliste"/>
        <w:numPr>
          <w:ilvl w:val="0"/>
          <w:numId w:val="48"/>
        </w:numPr>
        <w:spacing w:after="200" w:line="360" w:lineRule="auto"/>
        <w:jc w:val="both"/>
        <w:rPr>
          <w:rFonts w:asciiTheme="majorBidi" w:hAnsiTheme="majorBidi" w:cstheme="majorBidi"/>
          <w:sz w:val="24"/>
          <w:szCs w:val="24"/>
        </w:rPr>
      </w:pPr>
      <w:r w:rsidRPr="00B06B04">
        <w:rPr>
          <w:rFonts w:asciiTheme="majorBidi" w:hAnsiTheme="majorBidi" w:cstheme="majorBidi"/>
          <w:sz w:val="24"/>
          <w:szCs w:val="24"/>
        </w:rPr>
        <w:t>Registre d’évacuation</w:t>
      </w:r>
      <w:r>
        <w:rPr>
          <w:rFonts w:asciiTheme="majorBidi" w:hAnsiTheme="majorBidi" w:cstheme="majorBidi"/>
          <w:sz w:val="24"/>
          <w:szCs w:val="24"/>
        </w:rPr>
        <w:t> ;</w:t>
      </w:r>
    </w:p>
    <w:p w:rsidR="00563BEF" w:rsidRPr="00701988" w:rsidRDefault="004B340B" w:rsidP="00563BEF">
      <w:pPr>
        <w:spacing w:line="360" w:lineRule="auto"/>
        <w:jc w:val="center"/>
        <w:rPr>
          <w:rFonts w:asciiTheme="majorBidi" w:hAnsiTheme="majorBidi" w:cstheme="majorBidi"/>
          <w:sz w:val="24"/>
          <w:szCs w:val="24"/>
        </w:rPr>
      </w:pPr>
      <w:r w:rsidRPr="004B340B">
        <w:rPr>
          <w:noProof/>
          <w:lang w:eastAsia="fr-FR"/>
        </w:rPr>
        <w:pict>
          <v:shape id="_x0000_s17518" type="#_x0000_t32" style="position:absolute;left:0;text-align:left;margin-left:74.85pt;margin-top:218.3pt;width:0;height:25.65pt;z-index:251908096" o:connectortype="straight">
            <v:stroke endarrow="block"/>
          </v:shape>
        </w:pict>
      </w:r>
      <w:r w:rsidRPr="004B340B">
        <w:rPr>
          <w:noProof/>
          <w:lang w:eastAsia="fr-FR"/>
        </w:rPr>
        <w:pict>
          <v:shape id="_x0000_s17521" type="#_x0000_t32" style="position:absolute;left:0;text-align:left;margin-left:369.7pt;margin-top:225.15pt;width:0;height:18.8pt;z-index:251911168" o:connectortype="straight">
            <v:stroke endarrow="block"/>
          </v:shape>
        </w:pict>
      </w:r>
      <w:r w:rsidRPr="004B340B">
        <w:rPr>
          <w:noProof/>
          <w:lang w:eastAsia="fr-FR"/>
        </w:rPr>
        <w:pict>
          <v:shape id="_x0000_s17520" type="#_x0000_t32" style="position:absolute;left:0;text-align:left;margin-left:273.7pt;margin-top:218.3pt;width:0;height:25.65pt;z-index:251910144" o:connectortype="straight">
            <v:stroke endarrow="block"/>
          </v:shape>
        </w:pict>
      </w:r>
      <w:r w:rsidRPr="004B340B">
        <w:rPr>
          <w:noProof/>
          <w:lang w:eastAsia="fr-FR"/>
        </w:rPr>
        <w:pict>
          <v:shape id="_x0000_s17519" type="#_x0000_t32" style="position:absolute;left:0;text-align:left;margin-left:172.6pt;margin-top:218.3pt;width:0;height:25.65pt;z-index:251909120" o:connectortype="straight">
            <v:stroke endarrow="block"/>
          </v:shape>
        </w:pict>
      </w:r>
      <w:r w:rsidRPr="004B340B">
        <w:rPr>
          <w:noProof/>
          <w:lang w:eastAsia="fr-FR"/>
        </w:rPr>
        <w:pict>
          <v:shape id="_x0000_s17517" type="#_x0000_t32" style="position:absolute;left:0;text-align:left;margin-left:-26.3pt;margin-top:218.3pt;width:0;height:25.65pt;z-index:251907072" o:connectortype="straight">
            <v:stroke endarrow="block"/>
          </v:shape>
        </w:pict>
      </w:r>
      <w:r w:rsidRPr="004B340B">
        <w:rPr>
          <w:noProof/>
          <w:lang w:eastAsia="fr-FR"/>
        </w:rPr>
        <w:pict>
          <v:shape id="_x0000_s17516" type="#_x0000_t32" style="position:absolute;left:0;text-align:left;margin-left:464pt;margin-top:141.15pt;width:1.7pt;height:96.8pt;z-index:251906048" o:connectortype="straight">
            <v:stroke endarrow="block"/>
          </v:shape>
        </w:pict>
      </w:r>
      <w:r w:rsidRPr="004B340B">
        <w:rPr>
          <w:noProof/>
          <w:lang w:eastAsia="fr-FR"/>
        </w:rPr>
        <w:pict>
          <v:shape id="_x0000_s17515" type="#_x0000_t32" style="position:absolute;left:0;text-align:left;margin-left:28.6pt;margin-top:141.15pt;width:0;height:19.7pt;z-index:251905024" o:connectortype="straight"/>
        </w:pict>
      </w:r>
      <w:r w:rsidRPr="004B340B">
        <w:rPr>
          <w:noProof/>
          <w:lang w:eastAsia="fr-FR"/>
        </w:rPr>
        <w:pict>
          <v:shape id="_x0000_s17509" type="#_x0000_t32" style="position:absolute;left:0;text-align:left;margin-left:-11.7pt;margin-top:160.85pt;width:0;height:23.15pt;z-index:251898880" o:connectortype="straight">
            <v:stroke endarrow="block"/>
          </v:shape>
        </w:pict>
      </w:r>
      <w:r w:rsidRPr="004B340B">
        <w:rPr>
          <w:noProof/>
          <w:lang w:eastAsia="fr-FR"/>
        </w:rPr>
        <w:pict>
          <v:shape id="_x0000_s17514" type="#_x0000_t32" style="position:absolute;left:0;text-align:left;margin-left:369.7pt;margin-top:160.85pt;width:0;height:28.3pt;z-index:251904000" o:connectortype="straight">
            <v:stroke endarrow="block"/>
          </v:shape>
        </w:pict>
      </w:r>
      <w:r w:rsidRPr="004B340B">
        <w:rPr>
          <w:noProof/>
          <w:lang w:eastAsia="fr-FR"/>
        </w:rPr>
        <w:pict>
          <v:shape id="_x0000_s17513" type="#_x0000_t32" style="position:absolute;left:0;text-align:left;margin-left:272pt;margin-top:160.85pt;width:1.7pt;height:28.3pt;z-index:251902976" o:connectortype="straight">
            <v:stroke endarrow="block"/>
          </v:shape>
        </w:pict>
      </w:r>
      <w:r w:rsidRPr="004B340B">
        <w:rPr>
          <w:noProof/>
          <w:lang w:eastAsia="fr-FR"/>
        </w:rPr>
        <w:pict>
          <v:shape id="_x0000_s17510" type="#_x0000_t32" style="position:absolute;left:0;text-align:left;margin-left:65.45pt;margin-top:160.85pt;width:.05pt;height:25.75pt;z-index:251899904" o:connectortype="straight">
            <v:stroke endarrow="block"/>
          </v:shape>
        </w:pict>
      </w:r>
      <w:r w:rsidRPr="004B340B">
        <w:rPr>
          <w:noProof/>
          <w:lang w:eastAsia="fr-FR"/>
        </w:rPr>
        <w:pict>
          <v:shape id="_x0000_s17512" type="#_x0000_t32" style="position:absolute;left:0;text-align:left;margin-left:172.6pt;margin-top:160.85pt;width:0;height:28.3pt;z-index:251901952" o:connectortype="straight">
            <v:stroke endarrow="block"/>
          </v:shape>
        </w:pict>
      </w:r>
      <w:r w:rsidRPr="004B340B">
        <w:rPr>
          <w:noProof/>
          <w:lang w:eastAsia="fr-FR"/>
        </w:rPr>
        <w:pict>
          <v:shape id="_x0000_s17511" type="#_x0000_t32" style="position:absolute;left:0;text-align:left;margin-left:-12.55pt;margin-top:160.85pt;width:382.25pt;height:0;z-index:251900928" o:connectortype="straight"/>
        </w:pict>
      </w:r>
      <w:r w:rsidRPr="004B340B">
        <w:rPr>
          <w:noProof/>
          <w:lang w:eastAsia="fr-FR"/>
        </w:rPr>
        <w:pict>
          <v:shape id="_x0000_s17508" type="#_x0000_t32" style="position:absolute;left:0;text-align:left;margin-left:228.25pt;margin-top:63.15pt;width:0;height:16.3pt;z-index:251897856" o:connectortype="straight">
            <v:stroke endarrow="block"/>
          </v:shape>
        </w:pict>
      </w:r>
      <w:r w:rsidRPr="004B340B">
        <w:rPr>
          <w:noProof/>
          <w:lang w:eastAsia="fr-FR"/>
        </w:rPr>
        <w:pict>
          <v:shape id="_x0000_s17507" type="#_x0000_t32" style="position:absolute;left:0;text-align:left;margin-left:455.45pt;margin-top:79.45pt;width:0;height:21.4pt;z-index:251896832" o:connectortype="straight">
            <v:stroke endarrow="block"/>
          </v:shape>
        </w:pict>
      </w:r>
      <w:r w:rsidRPr="004B340B">
        <w:rPr>
          <w:noProof/>
          <w:lang w:eastAsia="fr-FR"/>
        </w:rPr>
        <w:pict>
          <v:shape id="_x0000_s17506" type="#_x0000_t32" style="position:absolute;left:0;text-align:left;margin-left:38.85pt;margin-top:79.45pt;width:0;height:21.4pt;z-index:251895808" o:connectortype="straight">
            <v:stroke endarrow="block"/>
          </v:shape>
        </w:pict>
      </w:r>
      <w:r w:rsidRPr="004B340B">
        <w:rPr>
          <w:noProof/>
          <w:lang w:eastAsia="fr-FR"/>
        </w:rPr>
        <w:pict>
          <v:shape id="_x0000_s17505" type="#_x0000_t32" style="position:absolute;left:0;text-align:left;margin-left:38.85pt;margin-top:78.6pt;width:416.6pt;height:.85pt;z-index:251894784" o:connectortype="straight"/>
        </w:pict>
      </w:r>
      <w:r w:rsidRPr="004B340B">
        <w:rPr>
          <w:noProof/>
          <w:lang w:eastAsia="fr-FR"/>
        </w:rPr>
        <w:pict>
          <v:rect id="_x0000_s17493" style="position:absolute;left:0;text-align:left;margin-left:390.3pt;margin-top:100.85pt;width:116.55pt;height:40.3pt;z-index:251882496">
            <v:textbox style="mso-next-textbox:#_x0000_s17493">
              <w:txbxContent>
                <w:p w:rsidR="00DE35AB" w:rsidRPr="00251357" w:rsidRDefault="00DE35AB" w:rsidP="00563BEF">
                  <w:pPr>
                    <w:jc w:val="center"/>
                    <w:rPr>
                      <w:rFonts w:asciiTheme="majorBidi" w:hAnsiTheme="majorBidi" w:cstheme="majorBidi"/>
                      <w:sz w:val="24"/>
                      <w:szCs w:val="24"/>
                    </w:rPr>
                  </w:pPr>
                  <w:r w:rsidRPr="00251357">
                    <w:rPr>
                      <w:rFonts w:asciiTheme="majorBidi" w:hAnsiTheme="majorBidi" w:cstheme="majorBidi"/>
                      <w:sz w:val="24"/>
                      <w:szCs w:val="24"/>
                    </w:rPr>
                    <w:t>Bureau d’accueil</w:t>
                  </w:r>
                </w:p>
              </w:txbxContent>
            </v:textbox>
          </v:rect>
        </w:pict>
      </w:r>
      <w:r w:rsidRPr="004B340B">
        <w:rPr>
          <w:noProof/>
          <w:lang w:eastAsia="fr-FR"/>
        </w:rPr>
        <w:pict>
          <v:rect id="_x0000_s17502" style="position:absolute;left:0;text-align:left;margin-left:332.05pt;margin-top:186.6pt;width:76.25pt;height:38.55pt;z-index:251891712">
            <v:textbox style="mso-next-textbox:#_x0000_s17502">
              <w:txbxContent>
                <w:p w:rsidR="00DE35AB" w:rsidRPr="00C83CAD" w:rsidRDefault="00DE35AB" w:rsidP="00563BEF">
                  <w:pPr>
                    <w:rPr>
                      <w:rFonts w:asciiTheme="majorBidi" w:hAnsiTheme="majorBidi" w:cstheme="majorBidi"/>
                    </w:rPr>
                  </w:pPr>
                  <w:r w:rsidRPr="00C83CAD">
                    <w:rPr>
                      <w:rFonts w:asciiTheme="majorBidi" w:hAnsiTheme="majorBidi" w:cstheme="majorBidi"/>
                    </w:rPr>
                    <w:t>Caisse et archives</w:t>
                  </w:r>
                </w:p>
              </w:txbxContent>
            </v:textbox>
          </v:rect>
        </w:pict>
      </w:r>
      <w:r w:rsidRPr="004B340B">
        <w:rPr>
          <w:noProof/>
          <w:lang w:eastAsia="fr-FR"/>
        </w:rPr>
        <w:pict>
          <v:rect id="_x0000_s17492" style="position:absolute;left:0;text-align:left;margin-left:-26.3pt;margin-top:100.85pt;width:174pt;height:40.3pt;z-index:251881472">
            <v:textbox style="mso-next-textbox:#_x0000_s17492">
              <w:txbxContent>
                <w:p w:rsidR="00DE35AB" w:rsidRPr="00C83CAD" w:rsidRDefault="00DE35AB" w:rsidP="00563BEF">
                  <w:pPr>
                    <w:jc w:val="center"/>
                    <w:rPr>
                      <w:rFonts w:asciiTheme="majorBidi" w:hAnsiTheme="majorBidi" w:cstheme="majorBidi"/>
                      <w:sz w:val="24"/>
                      <w:szCs w:val="24"/>
                    </w:rPr>
                  </w:pPr>
                  <w:r w:rsidRPr="00C83CAD">
                    <w:rPr>
                      <w:rFonts w:asciiTheme="majorBidi" w:hAnsiTheme="majorBidi" w:cstheme="majorBidi"/>
                      <w:sz w:val="24"/>
                      <w:szCs w:val="24"/>
                    </w:rPr>
                    <w:t>Bureau des entrées</w:t>
                  </w:r>
                </w:p>
              </w:txbxContent>
            </v:textbox>
          </v:rect>
        </w:pict>
      </w:r>
      <w:r w:rsidRPr="004B340B">
        <w:rPr>
          <w:noProof/>
          <w:lang w:eastAsia="fr-FR"/>
        </w:rPr>
        <w:pict>
          <v:rect id="_x0000_s17504" style="position:absolute;left:0;text-align:left;margin-left:429.75pt;margin-top:237.95pt;width:86.55pt;height:104.65pt;z-index:251893760">
            <v:textbox style="mso-next-textbox:#_x0000_s17504">
              <w:txbxContent>
                <w:p w:rsidR="00DE35AB" w:rsidRDefault="00DE35AB" w:rsidP="00563BEF">
                  <w:r>
                    <w:t>Accueil et orientation thérapeutique</w:t>
                  </w:r>
                </w:p>
                <w:p w:rsidR="00DE35AB" w:rsidRDefault="00DE35AB" w:rsidP="00563BEF">
                  <w:r>
                    <w:t>Renseignement</w:t>
                  </w:r>
                </w:p>
              </w:txbxContent>
            </v:textbox>
          </v:rect>
        </w:pict>
      </w:r>
      <w:r w:rsidRPr="004B340B">
        <w:rPr>
          <w:noProof/>
          <w:lang w:eastAsia="fr-FR"/>
        </w:rPr>
        <w:pict>
          <v:rect id="_x0000_s17501" style="position:absolute;left:0;text-align:left;margin-left:236pt;margin-top:243.95pt;width:87.45pt;height:177.5pt;z-index:251890688">
            <v:textbox style="mso-next-textbox:#_x0000_s17501">
              <w:txbxContent>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Recherche</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Débiteurs</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Class/Débit</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Expl</w:t>
                  </w:r>
                  <w:r>
                    <w:rPr>
                      <w:rFonts w:asciiTheme="majorBidi" w:hAnsiTheme="majorBidi" w:cstheme="majorBidi"/>
                    </w:rPr>
                    <w:t xml:space="preserve">oitation </w:t>
                  </w:r>
                  <w:r w:rsidRPr="00C83CAD">
                    <w:rPr>
                      <w:rFonts w:asciiTheme="majorBidi" w:hAnsiTheme="majorBidi" w:cstheme="majorBidi"/>
                    </w:rPr>
                    <w:t>Fiche</w:t>
                  </w:r>
                  <w:r>
                    <w:rPr>
                      <w:rFonts w:asciiTheme="majorBidi" w:hAnsiTheme="majorBidi" w:cstheme="majorBidi"/>
                    </w:rPr>
                    <w:t xml:space="preserve"> </w:t>
                  </w:r>
                  <w:r w:rsidRPr="00C83CAD">
                    <w:rPr>
                      <w:rFonts w:asciiTheme="majorBidi" w:hAnsiTheme="majorBidi" w:cstheme="majorBidi"/>
                    </w:rPr>
                    <w:t>Navette</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Décomptes</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Recouvrement</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Prise en charge</w:t>
                  </w:r>
                </w:p>
              </w:txbxContent>
            </v:textbox>
          </v:rect>
        </w:pict>
      </w:r>
      <w:r w:rsidRPr="004B340B">
        <w:rPr>
          <w:noProof/>
          <w:lang w:eastAsia="fr-FR"/>
        </w:rPr>
        <w:pict>
          <v:rect id="_x0000_s17496" style="position:absolute;left:0;text-align:left;margin-left:-58pt;margin-top:243.95pt;width:86.6pt;height:156.9pt;z-index:251885568">
            <v:textbox style="mso-next-textbox:#_x0000_s17496">
              <w:txbxContent>
                <w:p w:rsidR="00DE35AB" w:rsidRDefault="00DE35AB" w:rsidP="00563BEF">
                  <w:pPr>
                    <w:spacing w:line="240" w:lineRule="auto"/>
                    <w:rPr>
                      <w:rFonts w:asciiTheme="majorBidi" w:hAnsiTheme="majorBidi" w:cstheme="majorBidi"/>
                    </w:rPr>
                  </w:pPr>
                  <w:r w:rsidRPr="00A36AFC">
                    <w:rPr>
                      <w:rFonts w:asciiTheme="majorBidi" w:hAnsiTheme="majorBidi" w:cstheme="majorBidi"/>
                    </w:rPr>
                    <w:t>Accueil</w:t>
                  </w:r>
                </w:p>
                <w:p w:rsidR="00DE35AB" w:rsidRPr="00A36AFC" w:rsidRDefault="00DE35AB" w:rsidP="00563BEF">
                  <w:pPr>
                    <w:spacing w:line="240" w:lineRule="auto"/>
                    <w:rPr>
                      <w:rFonts w:asciiTheme="majorBidi" w:hAnsiTheme="majorBidi" w:cstheme="majorBidi"/>
                    </w:rPr>
                  </w:pPr>
                  <w:r>
                    <w:rPr>
                      <w:rFonts w:asciiTheme="majorBidi" w:hAnsiTheme="majorBidi" w:cstheme="majorBidi"/>
                    </w:rPr>
                    <w:t xml:space="preserve">Billet de salle </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Renseignement</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Orientations</w:t>
                  </w:r>
                </w:p>
                <w:p w:rsidR="00DE35AB" w:rsidRPr="00A36AFC" w:rsidRDefault="00DE35AB" w:rsidP="00563BEF">
                  <w:pPr>
                    <w:spacing w:line="240" w:lineRule="auto"/>
                    <w:rPr>
                      <w:rFonts w:asciiTheme="majorBidi" w:hAnsiTheme="majorBidi" w:cstheme="majorBidi"/>
                    </w:rPr>
                  </w:pPr>
                  <w:r>
                    <w:rPr>
                      <w:rFonts w:asciiTheme="majorBidi" w:hAnsiTheme="majorBidi" w:cstheme="majorBidi"/>
                    </w:rPr>
                    <w:t xml:space="preserve">Fiche navette </w:t>
                  </w:r>
                </w:p>
                <w:p w:rsidR="00DE35AB" w:rsidRPr="00A36AFC" w:rsidRDefault="00DE35AB" w:rsidP="00563BEF">
                  <w:pPr>
                    <w:spacing w:line="240" w:lineRule="auto"/>
                    <w:rPr>
                      <w:rFonts w:asciiTheme="majorBidi" w:hAnsiTheme="majorBidi" w:cstheme="majorBidi"/>
                    </w:rPr>
                  </w:pPr>
                  <w:r>
                    <w:rPr>
                      <w:rFonts w:asciiTheme="majorBidi" w:hAnsiTheme="majorBidi" w:cstheme="majorBidi"/>
                    </w:rPr>
                    <w:t xml:space="preserve">Certificat de séjours </w:t>
                  </w:r>
                </w:p>
              </w:txbxContent>
            </v:textbox>
          </v:rect>
        </w:pict>
      </w:r>
      <w:r w:rsidRPr="004B340B">
        <w:rPr>
          <w:noProof/>
          <w:lang w:eastAsia="fr-FR"/>
        </w:rPr>
        <w:pict>
          <v:rect id="_x0000_s17503" style="position:absolute;left:0;text-align:left;margin-left:336.3pt;margin-top:243.95pt;width:81.45pt;height:226.35pt;z-index:251892736">
            <v:textbox style="mso-next-textbox:#_x0000_s17503">
              <w:txbxContent>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Régie avances</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Frais Hosp</w:t>
                  </w:r>
                  <w:r>
                    <w:rPr>
                      <w:rFonts w:asciiTheme="majorBidi" w:hAnsiTheme="majorBidi" w:cstheme="majorBidi"/>
                    </w:rPr>
                    <w:t xml:space="preserve">italières </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Ticket Modér</w:t>
                  </w:r>
                  <w:r>
                    <w:rPr>
                      <w:rFonts w:asciiTheme="majorBidi" w:hAnsiTheme="majorBidi" w:cstheme="majorBidi"/>
                    </w:rPr>
                    <w:t>ateur</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Traitement Ambulatoire</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Registres</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Imprimés</w:t>
                  </w:r>
                </w:p>
                <w:p w:rsidR="00DE35AB" w:rsidRPr="00C83CAD" w:rsidRDefault="00DE35AB" w:rsidP="00563BEF">
                  <w:pPr>
                    <w:spacing w:line="240" w:lineRule="auto"/>
                    <w:rPr>
                      <w:rFonts w:asciiTheme="majorBidi" w:hAnsiTheme="majorBidi" w:cstheme="majorBidi"/>
                    </w:rPr>
                  </w:pPr>
                  <w:r w:rsidRPr="00C83CAD">
                    <w:rPr>
                      <w:rFonts w:asciiTheme="majorBidi" w:hAnsiTheme="majorBidi" w:cstheme="majorBidi"/>
                    </w:rPr>
                    <w:t>Dossier Administrative des malades</w:t>
                  </w:r>
                </w:p>
                <w:p w:rsidR="00DE35AB" w:rsidRDefault="00DE35AB" w:rsidP="00563BEF"/>
              </w:txbxContent>
            </v:textbox>
          </v:rect>
        </w:pict>
      </w:r>
      <w:r w:rsidRPr="004B340B">
        <w:rPr>
          <w:noProof/>
          <w:lang w:eastAsia="fr-FR"/>
        </w:rPr>
        <w:pict>
          <v:rect id="_x0000_s17500" style="position:absolute;left:0;text-align:left;margin-left:228.25pt;margin-top:189.15pt;width:85.7pt;height:29.15pt;z-index:251889664">
            <v:textbox style="mso-next-textbox:#_x0000_s17500">
              <w:txbxContent>
                <w:p w:rsidR="00DE35AB" w:rsidRPr="00C83CAD" w:rsidRDefault="00DE35AB" w:rsidP="00563BEF">
                  <w:pPr>
                    <w:rPr>
                      <w:rFonts w:asciiTheme="majorBidi" w:hAnsiTheme="majorBidi" w:cstheme="majorBidi"/>
                    </w:rPr>
                  </w:pPr>
                  <w:r w:rsidRPr="00C83CAD">
                    <w:rPr>
                      <w:rFonts w:asciiTheme="majorBidi" w:hAnsiTheme="majorBidi" w:cstheme="majorBidi"/>
                    </w:rPr>
                    <w:t>Facturation</w:t>
                  </w:r>
                </w:p>
              </w:txbxContent>
            </v:textbox>
          </v:rect>
        </w:pict>
      </w:r>
      <w:r w:rsidRPr="004B340B">
        <w:rPr>
          <w:noProof/>
          <w:lang w:eastAsia="fr-FR"/>
        </w:rPr>
        <w:pict>
          <v:rect id="_x0000_s17499" style="position:absolute;left:0;text-align:left;margin-left:140.9pt;margin-top:243.95pt;width:74.55pt;height:98.65pt;z-index:251888640">
            <v:textbox style="mso-next-textbox:#_x0000_s17499">
              <w:txbxContent>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Mouvement</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Population</w:t>
                  </w:r>
                </w:p>
                <w:p w:rsidR="00DE35AB" w:rsidRDefault="00DE35AB" w:rsidP="00563BEF">
                  <w:pPr>
                    <w:spacing w:line="240" w:lineRule="auto"/>
                    <w:rPr>
                      <w:rFonts w:asciiTheme="majorBidi" w:hAnsiTheme="majorBidi" w:cstheme="majorBidi"/>
                    </w:rPr>
                  </w:pPr>
                  <w:r w:rsidRPr="00A36AFC">
                    <w:rPr>
                      <w:rFonts w:asciiTheme="majorBidi" w:hAnsiTheme="majorBidi" w:cstheme="majorBidi"/>
                    </w:rPr>
                    <w:t>Hospitalière</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Statistiques</w:t>
                  </w:r>
                </w:p>
              </w:txbxContent>
            </v:textbox>
          </v:rect>
        </w:pict>
      </w:r>
      <w:r w:rsidRPr="004B340B">
        <w:rPr>
          <w:noProof/>
          <w:lang w:eastAsia="fr-FR"/>
        </w:rPr>
        <w:pict>
          <v:rect id="_x0000_s17498" style="position:absolute;left:0;text-align:left;margin-left:133.1pt;margin-top:189.15pt;width:73.75pt;height:29.15pt;z-index:251887616">
            <v:textbox style="mso-next-textbox:#_x0000_s17498">
              <w:txbxContent>
                <w:p w:rsidR="00DE35AB" w:rsidRPr="00C83CAD" w:rsidRDefault="00DE35AB" w:rsidP="00563BEF">
                  <w:pPr>
                    <w:rPr>
                      <w:rFonts w:asciiTheme="majorBidi" w:hAnsiTheme="majorBidi" w:cstheme="majorBidi"/>
                    </w:rPr>
                  </w:pPr>
                  <w:r w:rsidRPr="00C83CAD">
                    <w:rPr>
                      <w:rFonts w:asciiTheme="majorBidi" w:hAnsiTheme="majorBidi" w:cstheme="majorBidi"/>
                    </w:rPr>
                    <w:t xml:space="preserve">Mouvement </w:t>
                  </w:r>
                </w:p>
              </w:txbxContent>
            </v:textbox>
          </v:rect>
        </w:pict>
      </w:r>
      <w:r w:rsidRPr="004B340B">
        <w:rPr>
          <w:noProof/>
          <w:lang w:eastAsia="fr-FR"/>
        </w:rPr>
        <w:pict>
          <v:rect id="_x0000_s17495" style="position:absolute;left:0;text-align:left;margin-left:48.3pt;margin-top:243.95pt;width:71.15pt;height:231.5pt;z-index:251884544">
            <v:textbox style="mso-next-textbox:#_x0000_s17495">
              <w:txbxContent>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Déclaration</w:t>
                  </w:r>
                </w:p>
                <w:p w:rsidR="00DE35AB" w:rsidRDefault="00DE35AB" w:rsidP="00563BEF">
                  <w:pPr>
                    <w:spacing w:line="240" w:lineRule="auto"/>
                    <w:rPr>
                      <w:rFonts w:asciiTheme="majorBidi" w:hAnsiTheme="majorBidi" w:cstheme="majorBidi"/>
                    </w:rPr>
                  </w:pPr>
                  <w:r w:rsidRPr="00A36AFC">
                    <w:rPr>
                      <w:rFonts w:asciiTheme="majorBidi" w:hAnsiTheme="majorBidi" w:cstheme="majorBidi"/>
                    </w:rPr>
                    <w:t>Naissances</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Déclaration</w:t>
                  </w:r>
                </w:p>
                <w:p w:rsidR="00DE35AB" w:rsidRDefault="00DE35AB" w:rsidP="00563BEF">
                  <w:pPr>
                    <w:spacing w:line="240" w:lineRule="auto"/>
                    <w:rPr>
                      <w:rFonts w:asciiTheme="majorBidi" w:hAnsiTheme="majorBidi" w:cstheme="majorBidi"/>
                    </w:rPr>
                  </w:pPr>
                  <w:r w:rsidRPr="00A36AFC">
                    <w:rPr>
                      <w:rFonts w:asciiTheme="majorBidi" w:hAnsiTheme="majorBidi" w:cstheme="majorBidi"/>
                    </w:rPr>
                    <w:t>Décès</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Déclaration</w:t>
                  </w:r>
                </w:p>
                <w:p w:rsidR="00DE35AB" w:rsidRDefault="00DE35AB" w:rsidP="00563BEF">
                  <w:pPr>
                    <w:spacing w:line="240" w:lineRule="auto"/>
                    <w:rPr>
                      <w:rFonts w:asciiTheme="majorBidi" w:hAnsiTheme="majorBidi" w:cstheme="majorBidi"/>
                    </w:rPr>
                  </w:pPr>
                  <w:r w:rsidRPr="00A36AFC">
                    <w:rPr>
                      <w:rFonts w:asciiTheme="majorBidi" w:hAnsiTheme="majorBidi" w:cstheme="majorBidi"/>
                    </w:rPr>
                    <w:t>Décès</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Relation</w:t>
                  </w:r>
                </w:p>
                <w:p w:rsidR="00DE35AB" w:rsidRDefault="00DE35AB" w:rsidP="00563BEF">
                  <w:pPr>
                    <w:spacing w:line="240" w:lineRule="auto"/>
                    <w:rPr>
                      <w:rFonts w:asciiTheme="majorBidi" w:hAnsiTheme="majorBidi" w:cstheme="majorBidi"/>
                    </w:rPr>
                  </w:pPr>
                  <w:r w:rsidRPr="00A36AFC">
                    <w:rPr>
                      <w:rFonts w:asciiTheme="majorBidi" w:hAnsiTheme="majorBidi" w:cstheme="majorBidi"/>
                    </w:rPr>
                    <w:t>Parquet</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Médecine</w:t>
                  </w:r>
                </w:p>
                <w:p w:rsidR="00DE35AB" w:rsidRPr="00A36AFC" w:rsidRDefault="00DE35AB" w:rsidP="00563BEF">
                  <w:pPr>
                    <w:spacing w:line="240" w:lineRule="auto"/>
                    <w:rPr>
                      <w:rFonts w:asciiTheme="majorBidi" w:hAnsiTheme="majorBidi" w:cstheme="majorBidi"/>
                    </w:rPr>
                  </w:pPr>
                  <w:r w:rsidRPr="00A36AFC">
                    <w:rPr>
                      <w:rFonts w:asciiTheme="majorBidi" w:hAnsiTheme="majorBidi" w:cstheme="majorBidi"/>
                    </w:rPr>
                    <w:t>Légale</w:t>
                  </w:r>
                </w:p>
              </w:txbxContent>
            </v:textbox>
          </v:rect>
        </w:pict>
      </w:r>
      <w:r w:rsidRPr="004B340B">
        <w:rPr>
          <w:noProof/>
          <w:lang w:eastAsia="fr-FR"/>
        </w:rPr>
        <w:pict>
          <v:rect id="_x0000_s17497" style="position:absolute;left:0;text-align:left;margin-left:38.85pt;margin-top:186.6pt;width:62.6pt;height:31.7pt;z-index:251886592">
            <v:textbox style="mso-next-textbox:#_x0000_s17497">
              <w:txbxContent>
                <w:p w:rsidR="00DE35AB" w:rsidRPr="00C83CAD" w:rsidRDefault="00DE35AB" w:rsidP="00563BEF">
                  <w:pPr>
                    <w:rPr>
                      <w:rFonts w:asciiTheme="majorBidi" w:hAnsiTheme="majorBidi" w:cstheme="majorBidi"/>
                    </w:rPr>
                  </w:pPr>
                  <w:r w:rsidRPr="00C83CAD">
                    <w:rPr>
                      <w:rFonts w:asciiTheme="majorBidi" w:hAnsiTheme="majorBidi" w:cstheme="majorBidi"/>
                    </w:rPr>
                    <w:t>Etat civil</w:t>
                  </w:r>
                </w:p>
              </w:txbxContent>
            </v:textbox>
          </v:rect>
        </w:pict>
      </w:r>
      <w:r w:rsidRPr="004B340B">
        <w:rPr>
          <w:noProof/>
          <w:lang w:eastAsia="fr-FR"/>
        </w:rPr>
        <w:pict>
          <v:rect id="_x0000_s17494" style="position:absolute;left:0;text-align:left;margin-left:-52pt;margin-top:184pt;width:68.6pt;height:34.3pt;z-index:251883520">
            <v:textbox style="mso-next-textbox:#_x0000_s17494">
              <w:txbxContent>
                <w:p w:rsidR="00DE35AB" w:rsidRPr="00C83CAD" w:rsidRDefault="00DE35AB" w:rsidP="00563BEF">
                  <w:pPr>
                    <w:rPr>
                      <w:rFonts w:asciiTheme="majorBidi" w:hAnsiTheme="majorBidi" w:cstheme="majorBidi"/>
                    </w:rPr>
                  </w:pPr>
                  <w:r w:rsidRPr="00C83CAD">
                    <w:rPr>
                      <w:rFonts w:asciiTheme="majorBidi" w:hAnsiTheme="majorBidi" w:cstheme="majorBidi"/>
                    </w:rPr>
                    <w:t xml:space="preserve">Admission </w:t>
                  </w:r>
                </w:p>
              </w:txbxContent>
            </v:textbox>
          </v:rect>
        </w:pict>
      </w:r>
      <w:r w:rsidRPr="004B340B">
        <w:rPr>
          <w:noProof/>
          <w:lang w:eastAsia="fr-FR"/>
        </w:rPr>
        <w:pict>
          <v:rect id="_x0000_s17491" style="position:absolute;left:0;text-align:left;margin-left:0;margin-top:18.6pt;width:333.4pt;height:44.55pt;z-index:251880448;mso-position-horizontal:center;mso-position-horizontal-relative:margin">
            <v:textbox style="mso-next-textbox:#_x0000_s17491">
              <w:txbxContent>
                <w:p w:rsidR="00DE35AB" w:rsidRPr="00251357" w:rsidRDefault="00DE35AB" w:rsidP="00563BEF">
                  <w:pPr>
                    <w:jc w:val="center"/>
                    <w:rPr>
                      <w:rFonts w:asciiTheme="majorBidi" w:hAnsiTheme="majorBidi" w:cstheme="majorBidi"/>
                      <w:sz w:val="24"/>
                      <w:szCs w:val="24"/>
                    </w:rPr>
                  </w:pPr>
                  <w:r w:rsidRPr="00251357">
                    <w:rPr>
                      <w:rFonts w:asciiTheme="majorBidi" w:hAnsiTheme="majorBidi" w:cstheme="majorBidi"/>
                      <w:sz w:val="24"/>
                      <w:szCs w:val="24"/>
                    </w:rPr>
                    <w:t>Sous direction de la gestion administrative du malade</w:t>
                  </w:r>
                </w:p>
              </w:txbxContent>
            </v:textbox>
            <w10:wrap anchorx="margin"/>
          </v:rect>
        </w:pict>
      </w:r>
      <w:r w:rsidR="00563BEF" w:rsidRPr="00701988">
        <w:rPr>
          <w:rFonts w:asciiTheme="majorBidi" w:hAnsiTheme="majorBidi" w:cstheme="majorBidi"/>
          <w:b/>
          <w:bCs/>
          <w:sz w:val="24"/>
          <w:szCs w:val="24"/>
        </w:rPr>
        <w:t xml:space="preserve">Figure3 : </w:t>
      </w:r>
      <w:r w:rsidR="00563BEF" w:rsidRPr="00701988">
        <w:rPr>
          <w:rFonts w:asciiTheme="majorBidi" w:hAnsiTheme="majorBidi" w:cstheme="majorBidi"/>
          <w:sz w:val="24"/>
          <w:szCs w:val="24"/>
        </w:rPr>
        <w:t>L’organigramme de la sous-direction de la gestion administrative du malade</w:t>
      </w:r>
    </w:p>
    <w:p w:rsidR="00563BEF" w:rsidRPr="00DF6FE3" w:rsidRDefault="00563BEF" w:rsidP="00563BEF">
      <w:pPr>
        <w:pStyle w:val="Paragraphedeliste"/>
        <w:spacing w:after="200" w:line="360" w:lineRule="auto"/>
        <w:jc w:val="both"/>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lang w:bidi="ar-DZ"/>
        </w:rPr>
      </w:pPr>
    </w:p>
    <w:p w:rsidR="00563BEF" w:rsidRDefault="00563BEF" w:rsidP="00563BEF">
      <w:pPr>
        <w:spacing w:line="360" w:lineRule="auto"/>
        <w:rPr>
          <w:rFonts w:asciiTheme="majorBidi" w:hAnsiTheme="majorBidi" w:cstheme="majorBidi"/>
          <w:sz w:val="24"/>
          <w:szCs w:val="24"/>
          <w:lang w:bidi="ar-DZ"/>
        </w:rPr>
      </w:pPr>
    </w:p>
    <w:p w:rsidR="00563BEF" w:rsidRDefault="00563BEF" w:rsidP="00563BEF">
      <w:pPr>
        <w:spacing w:line="360" w:lineRule="auto"/>
        <w:rPr>
          <w:rFonts w:asciiTheme="majorBidi" w:hAnsiTheme="majorBidi" w:cstheme="majorBidi"/>
          <w:sz w:val="24"/>
          <w:szCs w:val="24"/>
          <w:lang w:bidi="ar-DZ"/>
        </w:rPr>
      </w:pPr>
    </w:p>
    <w:p w:rsidR="00563BEF" w:rsidRDefault="00563BEF" w:rsidP="00563BEF">
      <w:pPr>
        <w:spacing w:line="360" w:lineRule="auto"/>
        <w:rPr>
          <w:rFonts w:asciiTheme="majorBidi" w:hAnsiTheme="majorBidi" w:cstheme="majorBidi"/>
          <w:sz w:val="24"/>
          <w:szCs w:val="24"/>
          <w:lang w:bidi="ar-DZ"/>
        </w:rPr>
      </w:pPr>
    </w:p>
    <w:p w:rsidR="00563BEF" w:rsidRDefault="00563BEF" w:rsidP="00563BEF">
      <w:pPr>
        <w:spacing w:line="360" w:lineRule="auto"/>
        <w:rPr>
          <w:rFonts w:asciiTheme="majorBidi" w:hAnsiTheme="majorBidi" w:cstheme="majorBidi"/>
          <w:sz w:val="24"/>
          <w:szCs w:val="24"/>
          <w:lang w:bidi="ar-DZ"/>
        </w:rPr>
      </w:pPr>
    </w:p>
    <w:p w:rsidR="00563BEF" w:rsidRDefault="00563BEF" w:rsidP="00563BEF">
      <w:pPr>
        <w:spacing w:line="360" w:lineRule="auto"/>
        <w:rPr>
          <w:rFonts w:asciiTheme="majorBidi" w:hAnsiTheme="majorBidi" w:cstheme="majorBidi"/>
          <w:sz w:val="24"/>
          <w:szCs w:val="24"/>
          <w:lang w:bidi="ar-DZ"/>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4B340B" w:rsidP="00563BEF">
      <w:pPr>
        <w:spacing w:line="360" w:lineRule="auto"/>
        <w:rPr>
          <w:rFonts w:asciiTheme="majorBidi" w:hAnsiTheme="majorBidi" w:cstheme="majorBidi"/>
          <w:sz w:val="24"/>
          <w:szCs w:val="24"/>
        </w:rPr>
      </w:pPr>
      <w:r w:rsidRPr="004B340B">
        <w:rPr>
          <w:noProof/>
          <w:lang w:eastAsia="fr-FR"/>
        </w:rPr>
        <w:pict>
          <v:shapetype id="_x0000_t202" coordsize="21600,21600" o:spt="202" path="m,l,21600r21600,l21600,xe">
            <v:stroke joinstyle="miter"/>
            <v:path gradientshapeok="t" o:connecttype="rect"/>
          </v:shapetype>
          <v:shape id="_x0000_s17522" type="#_x0000_t202" style="position:absolute;margin-left:48.3pt;margin-top:7.75pt;width:351.4pt;height:24.85pt;z-index:251912192" strokecolor="white [3212]">
            <v:textbox style="mso-next-textbox:#_x0000_s17522">
              <w:txbxContent>
                <w:p w:rsidR="00DE35AB" w:rsidRDefault="00DE35AB" w:rsidP="00A003BA">
                  <w:pPr>
                    <w:jc w:val="center"/>
                  </w:pPr>
                  <w:r w:rsidRPr="00251357">
                    <w:rPr>
                      <w:rFonts w:asciiTheme="majorBidi" w:hAnsiTheme="majorBidi" w:cstheme="majorBidi"/>
                      <w:b/>
                      <w:bCs/>
                      <w:sz w:val="24"/>
                      <w:szCs w:val="24"/>
                    </w:rPr>
                    <w:t>Source </w:t>
                  </w:r>
                  <w:r w:rsidRPr="00251357">
                    <w:rPr>
                      <w:rFonts w:asciiTheme="majorBidi" w:hAnsiTheme="majorBidi" w:cstheme="majorBidi"/>
                      <w:b/>
                      <w:bCs/>
                      <w:sz w:val="28"/>
                      <w:szCs w:val="28"/>
                    </w:rPr>
                    <w:t>:</w:t>
                  </w:r>
                  <w:r w:rsidRPr="00251357">
                    <w:rPr>
                      <w:rFonts w:asciiTheme="majorBidi" w:hAnsiTheme="majorBidi" w:cstheme="majorBidi"/>
                      <w:sz w:val="28"/>
                      <w:szCs w:val="28"/>
                    </w:rPr>
                    <w:t xml:space="preserve"> </w:t>
                  </w:r>
                  <w:r w:rsidRPr="00251357">
                    <w:rPr>
                      <w:rFonts w:asciiTheme="majorBidi" w:hAnsiTheme="majorBidi" w:cstheme="majorBidi"/>
                      <w:sz w:val="24"/>
                      <w:szCs w:val="24"/>
                    </w:rPr>
                    <w:t>Etabli</w:t>
                  </w:r>
                  <w:r w:rsidR="00994DDA">
                    <w:rPr>
                      <w:rFonts w:asciiTheme="majorBidi" w:hAnsiTheme="majorBidi" w:cstheme="majorBidi"/>
                      <w:sz w:val="24"/>
                      <w:szCs w:val="24"/>
                    </w:rPr>
                    <w:t>r</w:t>
                  </w:r>
                  <w:r w:rsidRPr="00251357">
                    <w:rPr>
                      <w:rFonts w:asciiTheme="majorBidi" w:hAnsiTheme="majorBidi" w:cstheme="majorBidi"/>
                      <w:sz w:val="24"/>
                      <w:szCs w:val="24"/>
                    </w:rPr>
                    <w:t xml:space="preserve"> par </w:t>
                  </w:r>
                  <w:r w:rsidR="00A003BA">
                    <w:rPr>
                      <w:rFonts w:asciiTheme="majorBidi" w:hAnsiTheme="majorBidi" w:cstheme="majorBidi"/>
                      <w:sz w:val="24"/>
                      <w:szCs w:val="24"/>
                    </w:rPr>
                    <w:t xml:space="preserve">nos même </w:t>
                  </w:r>
                  <w:r>
                    <w:rPr>
                      <w:rFonts w:asciiTheme="majorBidi" w:hAnsiTheme="majorBidi" w:cstheme="majorBidi"/>
                      <w:sz w:val="24"/>
                      <w:szCs w:val="24"/>
                    </w:rPr>
                    <w:t xml:space="preserve"> par les informations précédentes</w:t>
                  </w:r>
                </w:p>
              </w:txbxContent>
            </v:textbox>
          </v:shape>
        </w:pict>
      </w: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rPr>
          <w:rFonts w:asciiTheme="majorBidi" w:hAnsiTheme="majorBidi" w:cstheme="majorBidi"/>
          <w:sz w:val="24"/>
          <w:szCs w:val="24"/>
        </w:rPr>
      </w:pPr>
    </w:p>
    <w:p w:rsidR="00563BEF" w:rsidRDefault="00563BEF" w:rsidP="00563BEF">
      <w:pPr>
        <w:spacing w:line="360" w:lineRule="auto"/>
        <w:jc w:val="both"/>
        <w:rPr>
          <w:rFonts w:asciiTheme="majorBidi" w:hAnsiTheme="majorBidi" w:cstheme="majorBidi"/>
          <w:sz w:val="24"/>
          <w:szCs w:val="24"/>
        </w:rPr>
      </w:pPr>
    </w:p>
    <w:p w:rsidR="00563BEF" w:rsidRDefault="00563BEF" w:rsidP="00563BEF">
      <w:pPr>
        <w:spacing w:line="360" w:lineRule="auto"/>
        <w:jc w:val="both"/>
        <w:rPr>
          <w:rFonts w:asciiTheme="majorBidi" w:hAnsiTheme="majorBidi" w:cstheme="majorBidi"/>
          <w:sz w:val="24"/>
          <w:szCs w:val="24"/>
        </w:rPr>
      </w:pPr>
      <w:r w:rsidRPr="00430603">
        <w:rPr>
          <w:rFonts w:asciiTheme="majorBidi" w:hAnsiTheme="majorBidi" w:cstheme="majorBidi"/>
          <w:sz w:val="24"/>
          <w:szCs w:val="24"/>
        </w:rPr>
        <w:lastRenderedPageBreak/>
        <w:t>Cette figure montre l’organisation de</w:t>
      </w:r>
      <w:r w:rsidR="0040139F">
        <w:rPr>
          <w:rFonts w:asciiTheme="majorBidi" w:hAnsiTheme="majorBidi" w:cstheme="majorBidi"/>
          <w:sz w:val="24"/>
          <w:szCs w:val="24"/>
        </w:rPr>
        <w:t xml:space="preserve"> BE</w:t>
      </w:r>
      <w:r w:rsidRPr="00286F08">
        <w:rPr>
          <w:rFonts w:asciiTheme="majorBidi" w:hAnsiTheme="majorBidi" w:cstheme="majorBidi"/>
          <w:sz w:val="24"/>
          <w:szCs w:val="24"/>
        </w:rPr>
        <w:t xml:space="preserve"> </w:t>
      </w:r>
      <w:r w:rsidRPr="00430603">
        <w:rPr>
          <w:rFonts w:asciiTheme="majorBidi" w:hAnsiTheme="majorBidi" w:cstheme="majorBidi"/>
          <w:sz w:val="24"/>
          <w:szCs w:val="24"/>
        </w:rPr>
        <w:t>de la gestion administrative du malade</w:t>
      </w:r>
      <w:r>
        <w:rPr>
          <w:rFonts w:asciiTheme="majorBidi" w:hAnsiTheme="majorBidi" w:cstheme="majorBidi"/>
          <w:sz w:val="24"/>
          <w:szCs w:val="24"/>
        </w:rPr>
        <w:t>, qui se devise en 2 bureaux </w:t>
      </w:r>
      <w:r>
        <w:rPr>
          <w:rFonts w:asciiTheme="majorBidi" w:hAnsiTheme="majorBidi" w:cstheme="majorBidi"/>
          <w:sz w:val="24"/>
          <w:szCs w:val="24"/>
          <w:vertAlign w:val="superscript"/>
        </w:rPr>
        <w:t>1</w:t>
      </w:r>
      <w:r>
        <w:rPr>
          <w:rFonts w:asciiTheme="majorBidi" w:hAnsiTheme="majorBidi" w:cstheme="majorBidi"/>
          <w:sz w:val="24"/>
          <w:szCs w:val="24"/>
        </w:rPr>
        <w:t>:</w:t>
      </w:r>
    </w:p>
    <w:p w:rsidR="00563BEF" w:rsidRDefault="00563BEF" w:rsidP="002A4078">
      <w:pPr>
        <w:pStyle w:val="Paragraphedeliste"/>
        <w:numPr>
          <w:ilvl w:val="0"/>
          <w:numId w:val="49"/>
        </w:numPr>
        <w:spacing w:after="200" w:line="360" w:lineRule="auto"/>
        <w:ind w:left="993"/>
        <w:jc w:val="both"/>
        <w:rPr>
          <w:rFonts w:asciiTheme="majorBidi" w:hAnsiTheme="majorBidi" w:cstheme="majorBidi"/>
          <w:sz w:val="24"/>
          <w:szCs w:val="24"/>
        </w:rPr>
      </w:pPr>
      <w:r w:rsidRPr="002A60C1">
        <w:rPr>
          <w:rFonts w:asciiTheme="majorBidi" w:hAnsiTheme="majorBidi" w:cstheme="majorBidi"/>
          <w:b/>
          <w:sz w:val="24"/>
          <w:szCs w:val="24"/>
          <w:u w:val="single"/>
        </w:rPr>
        <w:t>Le bureau des entrées</w:t>
      </w:r>
      <w:r w:rsidRPr="002A60C1">
        <w:rPr>
          <w:rFonts w:asciiTheme="majorBidi" w:hAnsiTheme="majorBidi" w:cstheme="majorBidi"/>
          <w:sz w:val="24"/>
          <w:szCs w:val="24"/>
        </w:rPr>
        <w:t> :</w:t>
      </w:r>
      <w:r>
        <w:rPr>
          <w:rFonts w:asciiTheme="majorBidi" w:hAnsiTheme="majorBidi" w:cstheme="majorBidi"/>
          <w:sz w:val="24"/>
          <w:szCs w:val="24"/>
        </w:rPr>
        <w:t xml:space="preserve"> qui organise la gestion administrative des malades :</w:t>
      </w:r>
    </w:p>
    <w:p w:rsidR="00563BEF" w:rsidRDefault="00563BEF" w:rsidP="002A4078">
      <w:pPr>
        <w:pStyle w:val="Paragraphedeliste"/>
        <w:numPr>
          <w:ilvl w:val="0"/>
          <w:numId w:val="50"/>
        </w:numPr>
        <w:spacing w:after="200" w:line="360" w:lineRule="auto"/>
        <w:jc w:val="both"/>
        <w:rPr>
          <w:rFonts w:asciiTheme="majorBidi" w:hAnsiTheme="majorBidi" w:cstheme="majorBidi"/>
          <w:sz w:val="24"/>
          <w:szCs w:val="24"/>
        </w:rPr>
      </w:pPr>
      <w:r>
        <w:rPr>
          <w:rFonts w:asciiTheme="majorBidi" w:hAnsiTheme="majorBidi" w:cstheme="majorBidi"/>
          <w:sz w:val="24"/>
          <w:szCs w:val="24"/>
        </w:rPr>
        <w:t>Admissions : fournir des informations au malade et visiteurs, les accueillir et orienter, établir le billet de salle et certificat de séjours ;</w:t>
      </w:r>
    </w:p>
    <w:p w:rsidR="00563BEF" w:rsidRDefault="00563BEF" w:rsidP="002A4078">
      <w:pPr>
        <w:pStyle w:val="Paragraphedeliste"/>
        <w:numPr>
          <w:ilvl w:val="0"/>
          <w:numId w:val="50"/>
        </w:numPr>
        <w:spacing w:after="200" w:line="360" w:lineRule="auto"/>
        <w:jc w:val="both"/>
        <w:rPr>
          <w:rFonts w:asciiTheme="majorBidi" w:hAnsiTheme="majorBidi" w:cstheme="majorBidi"/>
          <w:sz w:val="24"/>
          <w:szCs w:val="24"/>
        </w:rPr>
      </w:pPr>
      <w:r>
        <w:rPr>
          <w:rFonts w:asciiTheme="majorBidi" w:hAnsiTheme="majorBidi" w:cstheme="majorBidi"/>
          <w:sz w:val="24"/>
          <w:szCs w:val="24"/>
        </w:rPr>
        <w:t>Etat civil : établir la déclaration de naissance et/ou décès à l’APC, et traitement des courriers ;</w:t>
      </w:r>
    </w:p>
    <w:p w:rsidR="00563BEF" w:rsidRDefault="00563BEF" w:rsidP="002A4078">
      <w:pPr>
        <w:pStyle w:val="Paragraphedeliste"/>
        <w:numPr>
          <w:ilvl w:val="0"/>
          <w:numId w:val="50"/>
        </w:numPr>
        <w:spacing w:after="200" w:line="360" w:lineRule="auto"/>
        <w:jc w:val="both"/>
        <w:rPr>
          <w:rFonts w:asciiTheme="majorBidi" w:hAnsiTheme="majorBidi" w:cstheme="majorBidi"/>
          <w:sz w:val="24"/>
          <w:szCs w:val="24"/>
        </w:rPr>
      </w:pPr>
      <w:r>
        <w:rPr>
          <w:rFonts w:asciiTheme="majorBidi" w:hAnsiTheme="majorBidi" w:cstheme="majorBidi"/>
          <w:sz w:val="24"/>
          <w:szCs w:val="24"/>
        </w:rPr>
        <w:t>Mouvement : gestion des entrées, séjours,  sortie des malades, enregistrer toutes les informations sur le patient pour suivre sons mouvement, l’exploitation de fiche navette ;</w:t>
      </w:r>
    </w:p>
    <w:p w:rsidR="00563BEF" w:rsidRDefault="00563BEF" w:rsidP="002A4078">
      <w:pPr>
        <w:pStyle w:val="Paragraphedeliste"/>
        <w:numPr>
          <w:ilvl w:val="0"/>
          <w:numId w:val="50"/>
        </w:numPr>
        <w:spacing w:after="200" w:line="360" w:lineRule="auto"/>
        <w:jc w:val="both"/>
        <w:rPr>
          <w:rFonts w:asciiTheme="majorBidi" w:hAnsiTheme="majorBidi" w:cstheme="majorBidi"/>
          <w:sz w:val="24"/>
          <w:szCs w:val="24"/>
        </w:rPr>
      </w:pPr>
      <w:r>
        <w:rPr>
          <w:rFonts w:asciiTheme="majorBidi" w:hAnsiTheme="majorBidi" w:cstheme="majorBidi"/>
          <w:sz w:val="24"/>
          <w:szCs w:val="24"/>
        </w:rPr>
        <w:t>Archive : archiver les registres et les documents en cours d’utilisation selon un ordre.</w:t>
      </w:r>
    </w:p>
    <w:p w:rsidR="00563BEF" w:rsidRPr="00430603" w:rsidRDefault="00563BEF" w:rsidP="002A4078">
      <w:pPr>
        <w:pStyle w:val="Paragraphedeliste"/>
        <w:numPr>
          <w:ilvl w:val="0"/>
          <w:numId w:val="49"/>
        </w:numPr>
        <w:spacing w:after="200" w:line="360" w:lineRule="auto"/>
        <w:ind w:left="993"/>
        <w:jc w:val="both"/>
        <w:rPr>
          <w:rFonts w:asciiTheme="majorBidi" w:hAnsiTheme="majorBidi" w:cstheme="majorBidi"/>
          <w:sz w:val="24"/>
          <w:szCs w:val="24"/>
        </w:rPr>
      </w:pPr>
      <w:r w:rsidRPr="002A60C1">
        <w:rPr>
          <w:rFonts w:asciiTheme="majorBidi" w:hAnsiTheme="majorBidi" w:cstheme="majorBidi"/>
          <w:b/>
          <w:sz w:val="24"/>
          <w:szCs w:val="24"/>
          <w:u w:val="single"/>
        </w:rPr>
        <w:t>Le bureau d’accueil</w:t>
      </w:r>
      <w:r w:rsidRPr="002A60C1">
        <w:rPr>
          <w:rFonts w:asciiTheme="majorBidi" w:hAnsiTheme="majorBidi" w:cstheme="majorBidi"/>
          <w:sz w:val="24"/>
          <w:szCs w:val="24"/>
        </w:rPr>
        <w:t> :</w:t>
      </w:r>
      <w:r w:rsidRPr="002A60C1">
        <w:rPr>
          <w:rFonts w:asciiTheme="majorBidi" w:hAnsiTheme="majorBidi" w:cstheme="majorBidi"/>
        </w:rPr>
        <w:t xml:space="preserve"> </w:t>
      </w:r>
      <w:r>
        <w:rPr>
          <w:rFonts w:asciiTheme="majorBidi" w:hAnsiTheme="majorBidi" w:cstheme="majorBidi"/>
          <w:sz w:val="24"/>
          <w:szCs w:val="24"/>
        </w:rPr>
        <w:t>p</w:t>
      </w:r>
      <w:r w:rsidR="0086554A">
        <w:rPr>
          <w:rFonts w:asciiTheme="majorBidi" w:hAnsiTheme="majorBidi" w:cstheme="majorBidi"/>
          <w:sz w:val="24"/>
          <w:szCs w:val="24"/>
        </w:rPr>
        <w:t>r</w:t>
      </w:r>
      <w:r>
        <w:rPr>
          <w:rFonts w:asciiTheme="majorBidi" w:hAnsiTheme="majorBidi" w:cstheme="majorBidi"/>
          <w:sz w:val="24"/>
          <w:szCs w:val="24"/>
        </w:rPr>
        <w:t>endre en charge le patient dés son  entrée à l’hôpital, il s’occupe aussi de l’orientation et des activités sociales thérapeutiques.</w:t>
      </w:r>
      <w:r w:rsidRPr="005B7CC3">
        <w:rPr>
          <w:rStyle w:val="Appelnotedebasdep"/>
          <w:rFonts w:asciiTheme="majorBidi" w:hAnsiTheme="majorBidi"/>
          <w:color w:val="FFFFFF" w:themeColor="background1"/>
        </w:rPr>
        <w:footnoteReference w:id="37"/>
      </w:r>
    </w:p>
    <w:p w:rsidR="00563BEF" w:rsidRPr="00984BFB" w:rsidRDefault="00563BEF" w:rsidP="002A4078">
      <w:pPr>
        <w:pStyle w:val="Paragraphedeliste"/>
        <w:numPr>
          <w:ilvl w:val="0"/>
          <w:numId w:val="43"/>
        </w:numPr>
        <w:spacing w:after="200" w:line="360" w:lineRule="auto"/>
        <w:jc w:val="both"/>
        <w:rPr>
          <w:rFonts w:asciiTheme="majorBidi" w:hAnsiTheme="majorBidi" w:cstheme="majorBidi"/>
          <w:b/>
          <w:bCs/>
          <w:sz w:val="26"/>
          <w:szCs w:val="26"/>
        </w:rPr>
      </w:pPr>
      <w:r w:rsidRPr="00984BFB">
        <w:rPr>
          <w:rFonts w:asciiTheme="majorBidi" w:hAnsiTheme="majorBidi" w:cstheme="majorBidi"/>
          <w:b/>
          <w:bCs/>
          <w:sz w:val="26"/>
          <w:szCs w:val="26"/>
        </w:rPr>
        <w:t>Les outils et document utilisé</w:t>
      </w:r>
      <w:r>
        <w:rPr>
          <w:rFonts w:asciiTheme="majorBidi" w:hAnsiTheme="majorBidi" w:cstheme="majorBidi"/>
          <w:b/>
          <w:bCs/>
          <w:sz w:val="26"/>
          <w:szCs w:val="26"/>
        </w:rPr>
        <w:t>s</w:t>
      </w:r>
      <w:r w:rsidRPr="00984BFB">
        <w:rPr>
          <w:rFonts w:asciiTheme="majorBidi" w:hAnsiTheme="majorBidi" w:cstheme="majorBidi"/>
          <w:b/>
          <w:bCs/>
          <w:sz w:val="26"/>
          <w:szCs w:val="26"/>
        </w:rPr>
        <w:t xml:space="preserve"> par le bureau des entrées :</w:t>
      </w:r>
    </w:p>
    <w:p w:rsidR="00563BEF" w:rsidRDefault="00563BEF" w:rsidP="00563BEF">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Le bureau des entrées utilise  différents outils pour accomplir ses missions, Il utilise aussi  différents registres pour organiser, traiter et archiver les différentes informations collectées.</w:t>
      </w:r>
    </w:p>
    <w:p w:rsidR="00563BEF" w:rsidRDefault="00563BEF" w:rsidP="003024CD">
      <w:pPr>
        <w:spacing w:line="360" w:lineRule="auto"/>
        <w:ind w:left="1418" w:hanging="709"/>
        <w:jc w:val="both"/>
        <w:rPr>
          <w:rFonts w:asciiTheme="majorBidi" w:hAnsiTheme="majorBidi" w:cstheme="majorBidi"/>
          <w:b/>
          <w:bCs/>
          <w:sz w:val="26"/>
          <w:szCs w:val="26"/>
        </w:rPr>
      </w:pPr>
      <w:r w:rsidRPr="00984BFB">
        <w:rPr>
          <w:rFonts w:asciiTheme="majorBidi" w:hAnsiTheme="majorBidi" w:cstheme="majorBidi"/>
          <w:b/>
          <w:bCs/>
          <w:sz w:val="26"/>
          <w:szCs w:val="26"/>
        </w:rPr>
        <w:t>3.1- F</w:t>
      </w:r>
      <w:r>
        <w:rPr>
          <w:rFonts w:asciiTheme="majorBidi" w:hAnsiTheme="majorBidi" w:cstheme="majorBidi"/>
          <w:b/>
          <w:bCs/>
          <w:sz w:val="26"/>
          <w:szCs w:val="26"/>
        </w:rPr>
        <w:t>iche navette </w:t>
      </w:r>
      <w:r>
        <w:rPr>
          <w:rFonts w:asciiTheme="majorBidi" w:hAnsiTheme="majorBidi" w:cstheme="majorBidi"/>
          <w:b/>
          <w:bCs/>
          <w:sz w:val="26"/>
          <w:szCs w:val="26"/>
          <w:vertAlign w:val="superscript"/>
        </w:rPr>
        <w:t>2</w:t>
      </w:r>
      <w:r>
        <w:rPr>
          <w:rFonts w:asciiTheme="majorBidi" w:hAnsiTheme="majorBidi" w:cstheme="majorBidi"/>
          <w:b/>
          <w:bCs/>
          <w:sz w:val="26"/>
          <w:szCs w:val="26"/>
        </w:rPr>
        <w:t>:</w:t>
      </w:r>
    </w:p>
    <w:p w:rsidR="00563BEF" w:rsidRDefault="00563BEF" w:rsidP="00563BEF">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La fiche navette accompagne les malades dés  son entrée à l’hôpital.  Elle le suit durant son hospitalisation et inscrit toutes les interventions médicales.  Elle permet dans ce sens une évaluation de l’activité hospitalière à travers les différents actes de diagnostic et de thérapeutiques produites par les différents services de soins, résumés de manière synthétique comme suite :</w:t>
      </w:r>
    </w:p>
    <w:p w:rsidR="00563BEF" w:rsidRPr="002A60C1" w:rsidRDefault="00563BEF" w:rsidP="002A4078">
      <w:pPr>
        <w:pStyle w:val="Paragraphedeliste"/>
        <w:numPr>
          <w:ilvl w:val="0"/>
          <w:numId w:val="51"/>
        </w:numPr>
        <w:spacing w:after="200" w:line="360" w:lineRule="auto"/>
        <w:jc w:val="both"/>
        <w:rPr>
          <w:rFonts w:asciiTheme="majorBidi" w:hAnsiTheme="majorBidi" w:cstheme="majorBidi"/>
          <w:color w:val="000000" w:themeColor="text1"/>
          <w:sz w:val="24"/>
          <w:szCs w:val="24"/>
        </w:rPr>
      </w:pPr>
      <w:r w:rsidRPr="002A60C1">
        <w:rPr>
          <w:rFonts w:asciiTheme="majorBidi" w:hAnsiTheme="majorBidi" w:cstheme="majorBidi"/>
          <w:color w:val="000000" w:themeColor="text1"/>
          <w:sz w:val="24"/>
          <w:szCs w:val="24"/>
        </w:rPr>
        <w:t>Bureau des admissions : l’agent d’admission du BE inscrit toutes les informations administratives sur la fiche navette, dés l’entrée du malade.</w:t>
      </w:r>
    </w:p>
    <w:p w:rsidR="00563BEF" w:rsidRPr="003024CD" w:rsidRDefault="00563BEF" w:rsidP="003024CD">
      <w:pPr>
        <w:spacing w:line="360" w:lineRule="auto"/>
        <w:ind w:firstLine="680"/>
        <w:jc w:val="both"/>
        <w:rPr>
          <w:rFonts w:asciiTheme="majorBidi" w:hAnsiTheme="majorBidi" w:cstheme="majorBidi"/>
          <w:color w:val="000000" w:themeColor="text1"/>
          <w:sz w:val="44"/>
          <w:szCs w:val="44"/>
        </w:rPr>
      </w:pPr>
      <w:r w:rsidRPr="002A60C1">
        <w:rPr>
          <w:rFonts w:asciiTheme="majorBidi" w:hAnsiTheme="majorBidi" w:cstheme="majorBidi"/>
          <w:color w:val="000000" w:themeColor="text1"/>
          <w:sz w:val="24"/>
          <w:szCs w:val="24"/>
        </w:rPr>
        <w:lastRenderedPageBreak/>
        <w:t xml:space="preserve">Après la sortie du malade cette fiche est retournée au BE, pour que l’agent inscrit tout les coefficients des actes qui ont  été accomplies  au malade, c’est-à dire à l’aide des informations dans cette fiche, l’agent établir la </w:t>
      </w:r>
      <w:r w:rsidR="003024CD">
        <w:rPr>
          <w:rFonts w:asciiTheme="majorBidi" w:hAnsiTheme="majorBidi" w:cstheme="majorBidi"/>
          <w:color w:val="000000" w:themeColor="text1"/>
          <w:sz w:val="24"/>
          <w:szCs w:val="24"/>
        </w:rPr>
        <w:t xml:space="preserve">facturation. Une </w:t>
      </w:r>
      <w:r w:rsidRPr="002A60C1">
        <w:rPr>
          <w:rFonts w:asciiTheme="majorBidi" w:hAnsiTheme="majorBidi" w:cstheme="majorBidi"/>
          <w:color w:val="000000" w:themeColor="text1"/>
          <w:sz w:val="24"/>
          <w:szCs w:val="24"/>
        </w:rPr>
        <w:t>évaluation mensuelle, trimestrielle et annuelle est faite par le BE.</w:t>
      </w:r>
    </w:p>
    <w:p w:rsidR="00563BEF" w:rsidRPr="002A60C1" w:rsidRDefault="00563BEF" w:rsidP="003024CD">
      <w:pPr>
        <w:spacing w:line="360" w:lineRule="auto"/>
        <w:ind w:firstLine="709"/>
        <w:jc w:val="both"/>
        <w:rPr>
          <w:rFonts w:asciiTheme="majorBidi" w:hAnsiTheme="majorBidi" w:cstheme="majorBidi"/>
          <w:color w:val="000000" w:themeColor="text1"/>
          <w:sz w:val="24"/>
          <w:szCs w:val="24"/>
        </w:rPr>
      </w:pPr>
      <w:r w:rsidRPr="002A60C1">
        <w:rPr>
          <w:rFonts w:asciiTheme="majorBidi" w:hAnsiTheme="majorBidi" w:cstheme="majorBidi"/>
          <w:color w:val="000000" w:themeColor="text1"/>
          <w:sz w:val="24"/>
          <w:szCs w:val="24"/>
        </w:rPr>
        <w:t>On peut conclure que le cout de la même pathologie  diffère d’un malade à un autre selon le nombre de séjour, et les actes effectués.</w:t>
      </w:r>
    </w:p>
    <w:p w:rsidR="00563BEF" w:rsidRPr="003024CD" w:rsidRDefault="00563BEF" w:rsidP="003024CD">
      <w:pPr>
        <w:pStyle w:val="Paragraphedeliste"/>
        <w:numPr>
          <w:ilvl w:val="0"/>
          <w:numId w:val="51"/>
        </w:numPr>
        <w:spacing w:after="200" w:line="360" w:lineRule="auto"/>
        <w:jc w:val="both"/>
        <w:rPr>
          <w:rFonts w:asciiTheme="majorBidi" w:hAnsiTheme="majorBidi" w:cstheme="majorBidi"/>
          <w:color w:val="000000" w:themeColor="text1"/>
          <w:sz w:val="48"/>
          <w:szCs w:val="48"/>
        </w:rPr>
      </w:pPr>
      <w:r w:rsidRPr="003024CD">
        <w:rPr>
          <w:rFonts w:asciiTheme="majorBidi" w:hAnsiTheme="majorBidi" w:cstheme="majorBidi"/>
          <w:color w:val="000000" w:themeColor="text1"/>
          <w:sz w:val="24"/>
          <w:szCs w:val="24"/>
        </w:rPr>
        <w:t>Les services médicaux : le surveillant médical inscrit sur la fiche navette, les actes accompli selon le nomenclateur, porte la lettre clé suivie du coefficient correspondant à l’acte.</w:t>
      </w:r>
    </w:p>
    <w:p w:rsidR="00563BEF" w:rsidRDefault="00563BEF" w:rsidP="003024CD">
      <w:pPr>
        <w:spacing w:line="360" w:lineRule="auto"/>
        <w:ind w:left="1418" w:hanging="709"/>
        <w:jc w:val="both"/>
        <w:rPr>
          <w:rFonts w:asciiTheme="majorBidi" w:hAnsiTheme="majorBidi" w:cstheme="majorBidi"/>
          <w:b/>
          <w:bCs/>
          <w:sz w:val="26"/>
          <w:szCs w:val="26"/>
        </w:rPr>
      </w:pPr>
      <w:r w:rsidRPr="00F77032">
        <w:rPr>
          <w:rFonts w:asciiTheme="majorBidi" w:hAnsiTheme="majorBidi" w:cstheme="majorBidi"/>
          <w:b/>
          <w:bCs/>
          <w:sz w:val="26"/>
          <w:szCs w:val="26"/>
        </w:rPr>
        <w:t>3.2-</w:t>
      </w:r>
      <w:r>
        <w:rPr>
          <w:rFonts w:asciiTheme="majorBidi" w:hAnsiTheme="majorBidi" w:cstheme="majorBidi"/>
          <w:b/>
          <w:bCs/>
          <w:sz w:val="26"/>
          <w:szCs w:val="26"/>
        </w:rPr>
        <w:t xml:space="preserve"> R</w:t>
      </w:r>
      <w:r w:rsidRPr="00F77032">
        <w:rPr>
          <w:rFonts w:asciiTheme="majorBidi" w:hAnsiTheme="majorBidi" w:cstheme="majorBidi"/>
          <w:b/>
          <w:bCs/>
          <w:sz w:val="26"/>
          <w:szCs w:val="26"/>
        </w:rPr>
        <w:t xml:space="preserve">ésumé </w:t>
      </w:r>
      <w:r>
        <w:rPr>
          <w:rFonts w:asciiTheme="majorBidi" w:hAnsiTheme="majorBidi" w:cstheme="majorBidi"/>
          <w:b/>
          <w:bCs/>
          <w:sz w:val="26"/>
          <w:szCs w:val="26"/>
        </w:rPr>
        <w:t xml:space="preserve"> de sortie </w:t>
      </w:r>
      <w:r w:rsidRPr="00F77032">
        <w:rPr>
          <w:rFonts w:asciiTheme="majorBidi" w:hAnsiTheme="majorBidi" w:cstheme="majorBidi"/>
          <w:b/>
          <w:bCs/>
          <w:sz w:val="26"/>
          <w:szCs w:val="26"/>
        </w:rPr>
        <w:t>standard</w:t>
      </w:r>
      <w:r>
        <w:rPr>
          <w:rFonts w:asciiTheme="majorBidi" w:hAnsiTheme="majorBidi" w:cstheme="majorBidi"/>
          <w:b/>
          <w:bCs/>
          <w:sz w:val="26"/>
          <w:szCs w:val="26"/>
        </w:rPr>
        <w:t>isée  (RSS)</w:t>
      </w:r>
      <w:r w:rsidRPr="00F77032">
        <w:rPr>
          <w:rFonts w:asciiTheme="majorBidi" w:hAnsiTheme="majorBidi" w:cstheme="majorBidi"/>
          <w:b/>
          <w:bCs/>
          <w:sz w:val="26"/>
          <w:szCs w:val="26"/>
        </w:rPr>
        <w:t xml:space="preserve"> et résumé clinique de sortie</w:t>
      </w:r>
      <w:r>
        <w:rPr>
          <w:rFonts w:asciiTheme="majorBidi" w:hAnsiTheme="majorBidi" w:cstheme="majorBidi"/>
          <w:b/>
          <w:bCs/>
          <w:sz w:val="26"/>
          <w:szCs w:val="26"/>
        </w:rPr>
        <w:t xml:space="preserve"> (RCS)</w:t>
      </w:r>
    </w:p>
    <w:p w:rsidR="00563BEF" w:rsidRDefault="00563BEF" w:rsidP="00563BEF">
      <w:pPr>
        <w:spacing w:line="360" w:lineRule="auto"/>
        <w:ind w:firstLine="708"/>
        <w:jc w:val="both"/>
        <w:rPr>
          <w:rFonts w:asciiTheme="majorBidi" w:hAnsiTheme="majorBidi" w:cstheme="majorBidi"/>
          <w:b/>
          <w:bCs/>
          <w:sz w:val="26"/>
          <w:szCs w:val="26"/>
        </w:rPr>
      </w:pPr>
      <w:r>
        <w:rPr>
          <w:rFonts w:asciiTheme="majorBidi" w:hAnsiTheme="majorBidi" w:cstheme="majorBidi"/>
          <w:sz w:val="24"/>
          <w:szCs w:val="24"/>
        </w:rPr>
        <w:t>Le RCS est de caractère médico-légal qui répond au droit de malade d’être informé de son séjour, la nature de la maladie qui a produit son hospitalisation et les actes thérapeutique reçu</w:t>
      </w:r>
      <w:r>
        <w:rPr>
          <w:rFonts w:asciiTheme="majorBidi" w:hAnsiTheme="majorBidi" w:cstheme="majorBidi"/>
          <w:b/>
          <w:bCs/>
          <w:sz w:val="26"/>
          <w:szCs w:val="26"/>
        </w:rPr>
        <w:t>.</w:t>
      </w:r>
    </w:p>
    <w:p w:rsidR="00563BEF" w:rsidRDefault="00563BEF" w:rsidP="00563BEF">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Le RSS est de caractère médico-administratif qui renseigne sur la nature de pathologie prise en charge, la durée et le mode de sortie du patient.</w:t>
      </w:r>
    </w:p>
    <w:p w:rsidR="00563BEF" w:rsidRDefault="00563BEF" w:rsidP="00563BEF">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En général,  il est destinée pour le recueil des informations épidémiologiques et à l’évaluation des activités des services et de l’offre des soins.</w:t>
      </w:r>
      <w:r w:rsidRPr="00D07224">
        <w:rPr>
          <w:rStyle w:val="Appelnotedebasdep"/>
          <w:rFonts w:asciiTheme="majorBidi" w:hAnsiTheme="majorBidi"/>
          <w:color w:val="FFFFFF" w:themeColor="background1"/>
        </w:rPr>
        <w:footnoteReference w:id="38"/>
      </w:r>
    </w:p>
    <w:p w:rsidR="00563BEF" w:rsidRDefault="00563BEF" w:rsidP="00563BEF">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Le RCS est un modèle de RSS qui sont mis en place après un conseil scientifique et médical.</w:t>
      </w:r>
    </w:p>
    <w:p w:rsidR="00563BEF" w:rsidRPr="00D97C1D" w:rsidRDefault="00563BEF" w:rsidP="003024CD">
      <w:pPr>
        <w:spacing w:line="360" w:lineRule="auto"/>
        <w:ind w:left="1418" w:hanging="709"/>
        <w:jc w:val="both"/>
        <w:rPr>
          <w:rFonts w:asciiTheme="majorBidi" w:hAnsiTheme="majorBidi" w:cstheme="majorBidi"/>
          <w:b/>
          <w:bCs/>
          <w:sz w:val="26"/>
          <w:szCs w:val="26"/>
        </w:rPr>
      </w:pPr>
      <w:r>
        <w:rPr>
          <w:rFonts w:asciiTheme="majorBidi" w:hAnsiTheme="majorBidi" w:cstheme="majorBidi"/>
          <w:b/>
          <w:bCs/>
          <w:sz w:val="26"/>
          <w:szCs w:val="26"/>
        </w:rPr>
        <w:t>3.3- Le logiciel patient</w:t>
      </w:r>
      <w:r>
        <w:rPr>
          <w:rFonts w:asciiTheme="majorBidi" w:hAnsiTheme="majorBidi" w:cstheme="majorBidi"/>
          <w:b/>
          <w:bCs/>
          <w:sz w:val="26"/>
          <w:szCs w:val="26"/>
          <w:vertAlign w:val="superscript"/>
        </w:rPr>
        <w:t>1 </w:t>
      </w:r>
      <w:r>
        <w:rPr>
          <w:rFonts w:asciiTheme="majorBidi" w:hAnsiTheme="majorBidi" w:cstheme="majorBidi"/>
          <w:b/>
          <w:bCs/>
          <w:sz w:val="26"/>
          <w:szCs w:val="26"/>
        </w:rPr>
        <w:t>:</w:t>
      </w:r>
    </w:p>
    <w:p w:rsidR="00563BEF" w:rsidRDefault="00563BEF" w:rsidP="00563BEF">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Il est développé et utilisé au niveau des établissements public de santé en Algérie, il représente des programmes  destiné à la gestion administrative informatisée du malade et de ses documents : bulletin d’admission, certificat de séjour, déclaration de décès </w:t>
      </w:r>
      <w:r>
        <w:rPr>
          <w:rFonts w:asciiTheme="majorBidi" w:hAnsiTheme="majorBidi" w:cstheme="majorBidi"/>
          <w:sz w:val="24"/>
          <w:szCs w:val="24"/>
          <w:vertAlign w:val="superscript"/>
        </w:rPr>
        <w:t>1</w:t>
      </w:r>
      <w:r>
        <w:rPr>
          <w:rFonts w:asciiTheme="majorBidi" w:hAnsiTheme="majorBidi" w:cstheme="majorBidi"/>
          <w:sz w:val="24"/>
          <w:szCs w:val="24"/>
        </w:rPr>
        <w:t>.</w:t>
      </w:r>
    </w:p>
    <w:p w:rsidR="00563BEF" w:rsidRDefault="00563BEF" w:rsidP="00563BEF">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Son menu général répond aux besoins du BE à l’aide des paramètres suivants :</w:t>
      </w:r>
    </w:p>
    <w:p w:rsidR="00563BEF" w:rsidRPr="009630DF" w:rsidRDefault="00563BEF"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t>Code de l’établissement</w:t>
      </w:r>
      <w:r>
        <w:rPr>
          <w:rFonts w:asciiTheme="majorBidi" w:hAnsiTheme="majorBidi" w:cstheme="majorBidi"/>
          <w:sz w:val="24"/>
          <w:szCs w:val="24"/>
        </w:rPr>
        <w:t> ;</w:t>
      </w:r>
    </w:p>
    <w:p w:rsidR="00563BEF" w:rsidRPr="009630DF" w:rsidRDefault="00563BEF"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lastRenderedPageBreak/>
        <w:t>Listes des spécialisé, des salles existant au sein de l’établissement</w:t>
      </w:r>
      <w:r>
        <w:rPr>
          <w:rFonts w:asciiTheme="majorBidi" w:hAnsiTheme="majorBidi" w:cstheme="majorBidi"/>
          <w:sz w:val="24"/>
          <w:szCs w:val="24"/>
        </w:rPr>
        <w:t> ;</w:t>
      </w:r>
    </w:p>
    <w:p w:rsidR="00563BEF" w:rsidRPr="009630DF" w:rsidRDefault="00563BEF"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t>Indique les services</w:t>
      </w:r>
      <w:r>
        <w:rPr>
          <w:rFonts w:asciiTheme="majorBidi" w:hAnsiTheme="majorBidi" w:cstheme="majorBidi"/>
          <w:sz w:val="24"/>
          <w:szCs w:val="24"/>
        </w:rPr>
        <w:t xml:space="preserve"> (prestations) </w:t>
      </w:r>
      <w:r w:rsidRPr="009630DF">
        <w:rPr>
          <w:rFonts w:asciiTheme="majorBidi" w:hAnsiTheme="majorBidi" w:cstheme="majorBidi"/>
          <w:sz w:val="24"/>
          <w:szCs w:val="24"/>
        </w:rPr>
        <w:t>par service</w:t>
      </w:r>
      <w:r>
        <w:rPr>
          <w:rFonts w:asciiTheme="majorBidi" w:hAnsiTheme="majorBidi" w:cstheme="majorBidi"/>
          <w:sz w:val="24"/>
          <w:szCs w:val="24"/>
        </w:rPr>
        <w:t> ;</w:t>
      </w:r>
    </w:p>
    <w:p w:rsidR="00563BEF" w:rsidRPr="009630DF" w:rsidRDefault="00563BEF"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t>Introduire la nomenclatur</w:t>
      </w:r>
      <w:r>
        <w:rPr>
          <w:rFonts w:asciiTheme="majorBidi" w:hAnsiTheme="majorBidi" w:cstheme="majorBidi"/>
          <w:sz w:val="24"/>
          <w:szCs w:val="24"/>
        </w:rPr>
        <w:t>e</w:t>
      </w:r>
      <w:r w:rsidRPr="009630DF">
        <w:rPr>
          <w:rFonts w:asciiTheme="majorBidi" w:hAnsiTheme="majorBidi" w:cstheme="majorBidi"/>
          <w:sz w:val="24"/>
          <w:szCs w:val="24"/>
        </w:rPr>
        <w:t xml:space="preserve"> des médicaments des maladies des personnes exonéré et non exonéré, le prix forfaitaire des actes médicaux pour la facturation</w:t>
      </w:r>
      <w:r>
        <w:rPr>
          <w:rFonts w:asciiTheme="majorBidi" w:hAnsiTheme="majorBidi" w:cstheme="majorBidi"/>
          <w:sz w:val="24"/>
          <w:szCs w:val="24"/>
        </w:rPr>
        <w:t xml:space="preserve"> des fiche navette :</w:t>
      </w:r>
    </w:p>
    <w:p w:rsidR="00563BEF" w:rsidRPr="009630DF" w:rsidRDefault="00563BEF"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t>La wilaya et les communes</w:t>
      </w:r>
      <w:r>
        <w:rPr>
          <w:rFonts w:asciiTheme="majorBidi" w:hAnsiTheme="majorBidi" w:cstheme="majorBidi"/>
          <w:sz w:val="24"/>
          <w:szCs w:val="24"/>
        </w:rPr>
        <w:t> ;</w:t>
      </w:r>
    </w:p>
    <w:p w:rsidR="00563BEF" w:rsidRPr="009630DF" w:rsidRDefault="00563BEF"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t>Ainsi i</w:t>
      </w:r>
      <w:r>
        <w:rPr>
          <w:rFonts w:asciiTheme="majorBidi" w:hAnsiTheme="majorBidi" w:cstheme="majorBidi"/>
          <w:sz w:val="24"/>
          <w:szCs w:val="24"/>
        </w:rPr>
        <w:t>l enregistre les patients admis à</w:t>
      </w:r>
      <w:r w:rsidRPr="009630DF">
        <w:rPr>
          <w:rFonts w:asciiTheme="majorBidi" w:hAnsiTheme="majorBidi" w:cstheme="majorBidi"/>
          <w:sz w:val="24"/>
          <w:szCs w:val="24"/>
        </w:rPr>
        <w:t xml:space="preserve"> cause des événements</w:t>
      </w:r>
      <w:r>
        <w:rPr>
          <w:rFonts w:asciiTheme="majorBidi" w:hAnsiTheme="majorBidi" w:cstheme="majorBidi"/>
          <w:sz w:val="24"/>
          <w:szCs w:val="24"/>
        </w:rPr>
        <w:t xml:space="preserve"> naturels.</w:t>
      </w:r>
    </w:p>
    <w:p w:rsidR="00563BEF" w:rsidRDefault="00563BEF" w:rsidP="00563BEF">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Il est utilisé aussi dans d’autres services médicaux tels que : service des urgences…, où  il est utilisé pour enregistrer les transferts des patients vers les autres services avant de passer au BE, classer les dossiers selon leurs numéro d’admission et dans d’autres services tels que la neurologie où il est utilisé juste pour le décompte.</w:t>
      </w:r>
    </w:p>
    <w:p w:rsidR="00563BEF" w:rsidRDefault="00563BEF" w:rsidP="00563BEF">
      <w:pPr>
        <w:spacing w:line="360" w:lineRule="auto"/>
        <w:jc w:val="both"/>
        <w:rPr>
          <w:rFonts w:asciiTheme="majorBidi" w:hAnsiTheme="majorBidi" w:cstheme="majorBidi"/>
          <w:sz w:val="24"/>
          <w:szCs w:val="24"/>
        </w:rPr>
      </w:pPr>
      <w:r>
        <w:rPr>
          <w:rFonts w:asciiTheme="majorBidi" w:hAnsiTheme="majorBidi" w:cstheme="majorBidi"/>
          <w:sz w:val="24"/>
          <w:szCs w:val="24"/>
        </w:rPr>
        <w:t>Ce logiciel a de différents objectifs tels que :</w:t>
      </w:r>
    </w:p>
    <w:p w:rsidR="00563BEF" w:rsidRPr="00963778" w:rsidRDefault="00563BEF" w:rsidP="002A4078">
      <w:pPr>
        <w:pStyle w:val="Paragraphedeliste"/>
        <w:numPr>
          <w:ilvl w:val="0"/>
          <w:numId w:val="53"/>
        </w:numPr>
        <w:spacing w:after="200" w:line="360" w:lineRule="auto"/>
        <w:jc w:val="both"/>
        <w:rPr>
          <w:rFonts w:asciiTheme="majorBidi" w:hAnsiTheme="majorBidi" w:cstheme="majorBidi"/>
          <w:sz w:val="24"/>
          <w:szCs w:val="24"/>
        </w:rPr>
      </w:pPr>
      <w:r w:rsidRPr="00963778">
        <w:rPr>
          <w:rFonts w:asciiTheme="majorBidi" w:hAnsiTheme="majorBidi" w:cstheme="majorBidi"/>
          <w:sz w:val="24"/>
          <w:szCs w:val="24"/>
        </w:rPr>
        <w:t>Maitrise des couts</w:t>
      </w:r>
      <w:r>
        <w:rPr>
          <w:rFonts w:asciiTheme="majorBidi" w:hAnsiTheme="majorBidi" w:cstheme="majorBidi"/>
          <w:sz w:val="24"/>
          <w:szCs w:val="24"/>
        </w:rPr>
        <w:t> ;</w:t>
      </w:r>
    </w:p>
    <w:p w:rsidR="00563BEF" w:rsidRPr="00963778" w:rsidRDefault="00A102AE" w:rsidP="002A4078">
      <w:pPr>
        <w:pStyle w:val="Paragraphedeliste"/>
        <w:numPr>
          <w:ilvl w:val="0"/>
          <w:numId w:val="53"/>
        </w:numPr>
        <w:spacing w:after="200" w:line="360" w:lineRule="auto"/>
        <w:jc w:val="both"/>
        <w:rPr>
          <w:rFonts w:asciiTheme="majorBidi" w:hAnsiTheme="majorBidi" w:cstheme="majorBidi"/>
          <w:sz w:val="24"/>
          <w:szCs w:val="24"/>
        </w:rPr>
      </w:pPr>
      <w:r>
        <w:rPr>
          <w:rFonts w:asciiTheme="majorBidi" w:hAnsiTheme="majorBidi" w:cstheme="majorBidi"/>
          <w:sz w:val="24"/>
          <w:szCs w:val="24"/>
        </w:rPr>
        <w:t>Evaluer les activités de soin</w:t>
      </w:r>
      <w:r w:rsidR="00563BEF">
        <w:rPr>
          <w:rFonts w:asciiTheme="majorBidi" w:hAnsiTheme="majorBidi" w:cstheme="majorBidi"/>
          <w:sz w:val="24"/>
          <w:szCs w:val="24"/>
        </w:rPr>
        <w:t> ;</w:t>
      </w:r>
      <w:r w:rsidR="00563BEF" w:rsidRPr="00963778">
        <w:rPr>
          <w:rFonts w:asciiTheme="majorBidi" w:hAnsiTheme="majorBidi" w:cstheme="majorBidi"/>
          <w:sz w:val="24"/>
          <w:szCs w:val="24"/>
        </w:rPr>
        <w:t xml:space="preserve"> </w:t>
      </w:r>
    </w:p>
    <w:p w:rsidR="00563BEF" w:rsidRPr="00963778" w:rsidRDefault="00563BEF" w:rsidP="002A4078">
      <w:pPr>
        <w:pStyle w:val="Paragraphedeliste"/>
        <w:numPr>
          <w:ilvl w:val="0"/>
          <w:numId w:val="53"/>
        </w:numPr>
        <w:spacing w:after="200" w:line="360" w:lineRule="auto"/>
        <w:jc w:val="both"/>
        <w:rPr>
          <w:rFonts w:asciiTheme="majorBidi" w:hAnsiTheme="majorBidi" w:cstheme="majorBidi"/>
          <w:sz w:val="24"/>
          <w:szCs w:val="24"/>
        </w:rPr>
      </w:pPr>
      <w:r w:rsidRPr="00963778">
        <w:rPr>
          <w:rFonts w:asciiTheme="majorBidi" w:hAnsiTheme="majorBidi" w:cstheme="majorBidi"/>
          <w:sz w:val="24"/>
          <w:szCs w:val="24"/>
        </w:rPr>
        <w:t>Faciliter la facturation</w:t>
      </w:r>
      <w:r>
        <w:rPr>
          <w:rFonts w:asciiTheme="majorBidi" w:hAnsiTheme="majorBidi" w:cstheme="majorBidi"/>
          <w:sz w:val="24"/>
          <w:szCs w:val="24"/>
        </w:rPr>
        <w:t> ;</w:t>
      </w:r>
    </w:p>
    <w:p w:rsidR="00563BEF" w:rsidRPr="00963778" w:rsidRDefault="00563BEF" w:rsidP="002A4078">
      <w:pPr>
        <w:pStyle w:val="Paragraphedeliste"/>
        <w:numPr>
          <w:ilvl w:val="0"/>
          <w:numId w:val="53"/>
        </w:numPr>
        <w:spacing w:after="200" w:line="360" w:lineRule="auto"/>
        <w:jc w:val="both"/>
        <w:rPr>
          <w:rFonts w:asciiTheme="majorBidi" w:hAnsiTheme="majorBidi" w:cstheme="majorBidi"/>
          <w:sz w:val="24"/>
          <w:szCs w:val="24"/>
        </w:rPr>
      </w:pPr>
      <w:r w:rsidRPr="00963778">
        <w:rPr>
          <w:rFonts w:asciiTheme="majorBidi" w:hAnsiTheme="majorBidi" w:cstheme="majorBidi"/>
          <w:sz w:val="24"/>
          <w:szCs w:val="24"/>
        </w:rPr>
        <w:t>Etablir un RSS et RCS</w:t>
      </w:r>
      <w:r>
        <w:rPr>
          <w:rFonts w:asciiTheme="majorBidi" w:hAnsiTheme="majorBidi" w:cstheme="majorBidi"/>
          <w:sz w:val="24"/>
          <w:szCs w:val="24"/>
        </w:rPr>
        <w:t> ;</w:t>
      </w:r>
    </w:p>
    <w:p w:rsidR="00563BEF" w:rsidRPr="00963778" w:rsidRDefault="00563BEF" w:rsidP="002A4078">
      <w:pPr>
        <w:pStyle w:val="Paragraphedeliste"/>
        <w:numPr>
          <w:ilvl w:val="0"/>
          <w:numId w:val="53"/>
        </w:numPr>
        <w:spacing w:after="200" w:line="360" w:lineRule="auto"/>
        <w:jc w:val="both"/>
        <w:rPr>
          <w:rFonts w:asciiTheme="majorBidi" w:hAnsiTheme="majorBidi" w:cstheme="majorBidi"/>
          <w:sz w:val="24"/>
          <w:szCs w:val="24"/>
        </w:rPr>
      </w:pPr>
      <w:r w:rsidRPr="00963778">
        <w:rPr>
          <w:rFonts w:asciiTheme="majorBidi" w:hAnsiTheme="majorBidi" w:cstheme="majorBidi"/>
          <w:sz w:val="24"/>
          <w:szCs w:val="24"/>
        </w:rPr>
        <w:t>Aider à trouv</w:t>
      </w:r>
      <w:r>
        <w:rPr>
          <w:rFonts w:asciiTheme="majorBidi" w:hAnsiTheme="majorBidi" w:cstheme="majorBidi"/>
          <w:sz w:val="24"/>
          <w:szCs w:val="24"/>
        </w:rPr>
        <w:t>er les maladies et les services.</w:t>
      </w:r>
    </w:p>
    <w:p w:rsidR="00563BEF" w:rsidRDefault="00563BEF" w:rsidP="00563BEF">
      <w:pPr>
        <w:spacing w:line="360" w:lineRule="auto"/>
        <w:jc w:val="both"/>
        <w:rPr>
          <w:rFonts w:asciiTheme="majorBidi" w:hAnsiTheme="majorBidi" w:cstheme="majorBidi"/>
          <w:sz w:val="24"/>
          <w:szCs w:val="24"/>
        </w:rPr>
      </w:pPr>
      <w:r>
        <w:rPr>
          <w:rFonts w:asciiTheme="majorBidi" w:hAnsiTheme="majorBidi" w:cstheme="majorBidi"/>
          <w:sz w:val="24"/>
          <w:szCs w:val="24"/>
        </w:rPr>
        <w:t>Comme il a  différentes fonctions qui sont :</w:t>
      </w:r>
    </w:p>
    <w:p w:rsidR="00563BEF" w:rsidRDefault="00563BEF" w:rsidP="002A4078">
      <w:pPr>
        <w:pStyle w:val="Paragraphedeliste"/>
        <w:numPr>
          <w:ilvl w:val="0"/>
          <w:numId w:val="51"/>
        </w:numPr>
        <w:spacing w:after="200" w:line="360" w:lineRule="auto"/>
        <w:jc w:val="both"/>
        <w:rPr>
          <w:rFonts w:asciiTheme="majorBidi" w:hAnsiTheme="majorBidi" w:cstheme="majorBidi"/>
          <w:sz w:val="24"/>
          <w:szCs w:val="24"/>
        </w:rPr>
      </w:pPr>
      <w:r w:rsidRPr="00552A1B">
        <w:rPr>
          <w:rFonts w:asciiTheme="majorBidi" w:hAnsiTheme="majorBidi" w:cstheme="majorBidi"/>
          <w:b/>
          <w:bCs/>
          <w:sz w:val="24"/>
          <w:szCs w:val="24"/>
        </w:rPr>
        <w:t>L’admission :</w:t>
      </w:r>
      <w:r w:rsidRPr="00963778">
        <w:rPr>
          <w:rFonts w:asciiTheme="majorBidi" w:hAnsiTheme="majorBidi" w:cstheme="majorBidi"/>
          <w:sz w:val="24"/>
          <w:szCs w:val="24"/>
        </w:rPr>
        <w:t xml:space="preserve"> qui est faite au BE avec un accord d’hospitalisation fournis par le médecin, il existe  différent mode pour l’admission : normale, évacuation, accident, maternité, naissance et hôpital de jour.</w:t>
      </w:r>
    </w:p>
    <w:p w:rsidR="00563BEF" w:rsidRDefault="00563BEF" w:rsidP="002A4078">
      <w:pPr>
        <w:pStyle w:val="Paragraphedeliste"/>
        <w:numPr>
          <w:ilvl w:val="0"/>
          <w:numId w:val="51"/>
        </w:numPr>
        <w:spacing w:after="200" w:line="360" w:lineRule="auto"/>
        <w:jc w:val="both"/>
        <w:rPr>
          <w:rFonts w:asciiTheme="majorBidi" w:hAnsiTheme="majorBidi" w:cstheme="majorBidi"/>
          <w:sz w:val="24"/>
          <w:szCs w:val="24"/>
        </w:rPr>
      </w:pPr>
      <w:r w:rsidRPr="00552A1B">
        <w:rPr>
          <w:rFonts w:asciiTheme="majorBidi" w:hAnsiTheme="majorBidi" w:cstheme="majorBidi"/>
          <w:b/>
          <w:bCs/>
          <w:sz w:val="24"/>
          <w:szCs w:val="24"/>
        </w:rPr>
        <w:t>Renseignement</w:t>
      </w:r>
      <w:r>
        <w:rPr>
          <w:rFonts w:asciiTheme="majorBidi" w:hAnsiTheme="majorBidi" w:cstheme="majorBidi"/>
          <w:sz w:val="24"/>
          <w:szCs w:val="24"/>
        </w:rPr>
        <w:t xml:space="preserve"> des visiteurs, parents et proche du malade.</w:t>
      </w:r>
    </w:p>
    <w:p w:rsidR="00563BEF" w:rsidRDefault="00563BEF" w:rsidP="002A4078">
      <w:pPr>
        <w:pStyle w:val="Paragraphedeliste"/>
        <w:numPr>
          <w:ilvl w:val="0"/>
          <w:numId w:val="51"/>
        </w:numPr>
        <w:spacing w:after="200" w:line="360" w:lineRule="auto"/>
        <w:jc w:val="both"/>
        <w:rPr>
          <w:rFonts w:asciiTheme="majorBidi" w:hAnsiTheme="majorBidi" w:cstheme="majorBidi"/>
          <w:sz w:val="24"/>
          <w:szCs w:val="24"/>
        </w:rPr>
      </w:pPr>
      <w:r w:rsidRPr="00552A1B">
        <w:rPr>
          <w:rFonts w:asciiTheme="majorBidi" w:hAnsiTheme="majorBidi" w:cstheme="majorBidi"/>
          <w:b/>
          <w:bCs/>
          <w:sz w:val="24"/>
          <w:szCs w:val="24"/>
        </w:rPr>
        <w:t>Sortie de malade :</w:t>
      </w:r>
      <w:r>
        <w:rPr>
          <w:rFonts w:asciiTheme="majorBidi" w:hAnsiTheme="majorBidi" w:cstheme="majorBidi"/>
          <w:sz w:val="24"/>
          <w:szCs w:val="24"/>
        </w:rPr>
        <w:t xml:space="preserve"> il existe de différent mode de sortie : normal, permission, sans accord du médecin, évacuation et décès.</w:t>
      </w:r>
    </w:p>
    <w:p w:rsidR="00563BEF" w:rsidRDefault="00563BEF" w:rsidP="002A4078">
      <w:pPr>
        <w:pStyle w:val="Paragraphedeliste"/>
        <w:numPr>
          <w:ilvl w:val="0"/>
          <w:numId w:val="51"/>
        </w:numPr>
        <w:spacing w:after="200" w:line="360" w:lineRule="auto"/>
        <w:jc w:val="both"/>
        <w:rPr>
          <w:rFonts w:asciiTheme="majorBidi" w:hAnsiTheme="majorBidi" w:cstheme="majorBidi"/>
          <w:sz w:val="24"/>
          <w:szCs w:val="24"/>
        </w:rPr>
      </w:pPr>
      <w:r w:rsidRPr="00552A1B">
        <w:rPr>
          <w:rFonts w:asciiTheme="majorBidi" w:hAnsiTheme="majorBidi" w:cstheme="majorBidi"/>
          <w:b/>
          <w:bCs/>
          <w:sz w:val="24"/>
          <w:szCs w:val="24"/>
        </w:rPr>
        <w:t>Facturation :</w:t>
      </w:r>
      <w:r>
        <w:rPr>
          <w:rFonts w:asciiTheme="majorBidi" w:hAnsiTheme="majorBidi" w:cstheme="majorBidi"/>
          <w:sz w:val="24"/>
          <w:szCs w:val="24"/>
        </w:rPr>
        <w:t xml:space="preserve"> qui est faite à la base de la fiche navette sur le décompte de logiciel patient, pour saisie des actes qui se trouve sur la fiche navette, dont le bute de justifier les dépenses du budget de l’Etat et de la sécurité social.</w:t>
      </w:r>
    </w:p>
    <w:p w:rsidR="00563BEF" w:rsidRPr="00DF6FE3" w:rsidRDefault="00563BEF" w:rsidP="002A4078">
      <w:pPr>
        <w:pStyle w:val="Paragraphedeliste"/>
        <w:numPr>
          <w:ilvl w:val="0"/>
          <w:numId w:val="51"/>
        </w:numPr>
        <w:spacing w:after="200" w:line="360" w:lineRule="auto"/>
        <w:jc w:val="both"/>
        <w:rPr>
          <w:rFonts w:asciiTheme="majorBidi" w:hAnsiTheme="majorBidi" w:cstheme="majorBidi"/>
          <w:sz w:val="24"/>
          <w:szCs w:val="24"/>
        </w:rPr>
      </w:pPr>
      <w:r w:rsidRPr="00552A1B">
        <w:rPr>
          <w:rFonts w:asciiTheme="majorBidi" w:hAnsiTheme="majorBidi" w:cstheme="majorBidi"/>
          <w:b/>
          <w:bCs/>
          <w:sz w:val="24"/>
          <w:szCs w:val="24"/>
        </w:rPr>
        <w:t>L’édition :</w:t>
      </w:r>
      <w:r>
        <w:rPr>
          <w:rFonts w:asciiTheme="majorBidi" w:hAnsiTheme="majorBidi" w:cstheme="majorBidi"/>
          <w:sz w:val="24"/>
          <w:szCs w:val="24"/>
        </w:rPr>
        <w:t xml:space="preserve"> il existe 4 types : individuel, statistique, exploitation et évaluation.</w:t>
      </w:r>
    </w:p>
    <w:p w:rsidR="00DF6FE3" w:rsidRPr="009630DF" w:rsidRDefault="00DF6FE3"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t>La wilaya et les communes</w:t>
      </w:r>
      <w:r>
        <w:rPr>
          <w:rFonts w:asciiTheme="majorBidi" w:hAnsiTheme="majorBidi" w:cstheme="majorBidi"/>
          <w:sz w:val="24"/>
          <w:szCs w:val="24"/>
        </w:rPr>
        <w:t> ;</w:t>
      </w:r>
    </w:p>
    <w:p w:rsidR="00DF6FE3" w:rsidRPr="009630DF" w:rsidRDefault="00DF6FE3" w:rsidP="002A4078">
      <w:pPr>
        <w:pStyle w:val="Paragraphedeliste"/>
        <w:numPr>
          <w:ilvl w:val="0"/>
          <w:numId w:val="52"/>
        </w:numPr>
        <w:spacing w:after="200" w:line="360" w:lineRule="auto"/>
        <w:jc w:val="both"/>
        <w:rPr>
          <w:rFonts w:asciiTheme="majorBidi" w:hAnsiTheme="majorBidi" w:cstheme="majorBidi"/>
          <w:sz w:val="24"/>
          <w:szCs w:val="24"/>
        </w:rPr>
      </w:pPr>
      <w:r w:rsidRPr="009630DF">
        <w:rPr>
          <w:rFonts w:asciiTheme="majorBidi" w:hAnsiTheme="majorBidi" w:cstheme="majorBidi"/>
          <w:sz w:val="24"/>
          <w:szCs w:val="24"/>
        </w:rPr>
        <w:lastRenderedPageBreak/>
        <w:t>Ainsi i</w:t>
      </w:r>
      <w:r>
        <w:rPr>
          <w:rFonts w:asciiTheme="majorBidi" w:hAnsiTheme="majorBidi" w:cstheme="majorBidi"/>
          <w:sz w:val="24"/>
          <w:szCs w:val="24"/>
        </w:rPr>
        <w:t>l enregistre les patients admis à</w:t>
      </w:r>
      <w:r w:rsidRPr="009630DF">
        <w:rPr>
          <w:rFonts w:asciiTheme="majorBidi" w:hAnsiTheme="majorBidi" w:cstheme="majorBidi"/>
          <w:sz w:val="24"/>
          <w:szCs w:val="24"/>
        </w:rPr>
        <w:t xml:space="preserve"> cause des événements</w:t>
      </w:r>
      <w:r>
        <w:rPr>
          <w:rFonts w:asciiTheme="majorBidi" w:hAnsiTheme="majorBidi" w:cstheme="majorBidi"/>
          <w:sz w:val="24"/>
          <w:szCs w:val="24"/>
        </w:rPr>
        <w:t xml:space="preserve"> naturels.</w:t>
      </w:r>
    </w:p>
    <w:p w:rsidR="00563BEF" w:rsidRPr="00563BEF" w:rsidRDefault="004B340B" w:rsidP="00563BEF">
      <w:pPr>
        <w:spacing w:line="360" w:lineRule="auto"/>
        <w:ind w:left="1068"/>
        <w:jc w:val="center"/>
        <w:rPr>
          <w:rFonts w:asciiTheme="majorBidi" w:hAnsiTheme="majorBidi" w:cstheme="majorBidi"/>
          <w:sz w:val="24"/>
          <w:szCs w:val="24"/>
        </w:rPr>
      </w:pPr>
      <w:r w:rsidRPr="004B340B">
        <w:rPr>
          <w:b/>
          <w:bCs/>
          <w:noProof/>
          <w:lang w:eastAsia="fr-FR"/>
        </w:rPr>
        <w:pict>
          <v:shape id="_x0000_s17540" type="#_x0000_t202" style="position:absolute;left:0;text-align:left;margin-left:34.55pt;margin-top:463.1pt;width:360.9pt;height:31.7pt;z-index:251931648" strokecolor="white [3212]">
            <v:textbox style="mso-next-textbox:#_x0000_s17540">
              <w:txbxContent>
                <w:p w:rsidR="00DE35AB" w:rsidRDefault="00DE35AB" w:rsidP="00563BEF">
                  <w:r w:rsidRPr="00964584">
                    <w:rPr>
                      <w:rFonts w:asciiTheme="majorBidi" w:hAnsiTheme="majorBidi" w:cstheme="majorBidi"/>
                      <w:b/>
                      <w:bCs/>
                      <w:sz w:val="24"/>
                      <w:szCs w:val="24"/>
                    </w:rPr>
                    <w:t>Source :</w:t>
                  </w:r>
                  <w:r w:rsidRPr="00964584">
                    <w:rPr>
                      <w:sz w:val="24"/>
                      <w:szCs w:val="24"/>
                    </w:rPr>
                    <w:t xml:space="preserve"> </w:t>
                  </w:r>
                  <w:r w:rsidR="00994DDA">
                    <w:rPr>
                      <w:rFonts w:asciiTheme="majorBidi" w:hAnsiTheme="majorBidi" w:cstheme="majorBidi"/>
                      <w:sz w:val="24"/>
                      <w:szCs w:val="24"/>
                    </w:rPr>
                    <w:t>Etablir</w:t>
                  </w:r>
                  <w:r w:rsidRPr="00964584">
                    <w:rPr>
                      <w:rFonts w:asciiTheme="majorBidi" w:hAnsiTheme="majorBidi" w:cstheme="majorBidi"/>
                      <w:sz w:val="24"/>
                      <w:szCs w:val="24"/>
                    </w:rPr>
                    <w:t xml:space="preserve"> par nos soins à l’exploitation des données précédentes</w:t>
                  </w:r>
                  <w:r w:rsidRPr="00964584">
                    <w:rPr>
                      <w:sz w:val="24"/>
                      <w:szCs w:val="24"/>
                    </w:rPr>
                    <w:t xml:space="preserve"> </w:t>
                  </w:r>
                </w:p>
              </w:txbxContent>
            </v:textbox>
          </v:shape>
        </w:pict>
      </w:r>
      <w:r w:rsidRPr="004B340B">
        <w:rPr>
          <w:b/>
          <w:bCs/>
          <w:noProof/>
          <w:lang w:eastAsia="fr-FR"/>
        </w:rPr>
        <w:pict>
          <v:shape id="_x0000_s17539" type="#_x0000_t32" style="position:absolute;left:0;text-align:left;margin-left:386.85pt;margin-top:357.7pt;width:0;height:31.65pt;z-index:251930624" o:connectortype="straight">
            <v:stroke endarrow="block"/>
          </v:shape>
        </w:pict>
      </w:r>
      <w:r w:rsidRPr="004B340B">
        <w:rPr>
          <w:b/>
          <w:bCs/>
          <w:noProof/>
          <w:lang w:eastAsia="fr-FR"/>
        </w:rPr>
        <w:pict>
          <v:shape id="_x0000_s17538" type="#_x0000_t32" style="position:absolute;left:0;text-align:left;margin-left:169.15pt;margin-top:333.7pt;width:2in;height:.85pt;z-index:251929600" o:connectortype="straight">
            <v:stroke endarrow="block"/>
          </v:shape>
        </w:pict>
      </w:r>
      <w:r w:rsidRPr="004B340B">
        <w:rPr>
          <w:b/>
          <w:bCs/>
          <w:noProof/>
          <w:lang w:eastAsia="fr-FR"/>
        </w:rPr>
        <w:pict>
          <v:shape id="_x0000_s17537" type="#_x0000_t32" style="position:absolute;left:0;text-align:left;margin-left:169.15pt;margin-top:269.4pt;width:2in;height:50.55pt;flip:x;z-index:251928576" o:connectortype="straight">
            <v:stroke endarrow="block"/>
          </v:shape>
        </w:pict>
      </w:r>
      <w:r w:rsidRPr="004B340B">
        <w:rPr>
          <w:b/>
          <w:bCs/>
          <w:noProof/>
          <w:lang w:eastAsia="fr-FR"/>
        </w:rPr>
        <w:pict>
          <v:shape id="_x0000_s17536" type="#_x0000_t32" style="position:absolute;left:0;text-align:left;margin-left:169.15pt;margin-top:247.1pt;width:2in;height:1.75pt;z-index:251927552" o:connectortype="straight">
            <v:stroke endarrow="block"/>
          </v:shape>
        </w:pict>
      </w:r>
      <w:r w:rsidRPr="004B340B">
        <w:rPr>
          <w:b/>
          <w:bCs/>
          <w:noProof/>
          <w:lang w:eastAsia="fr-FR"/>
        </w:rPr>
        <w:pict>
          <v:shape id="_x0000_s17535" type="#_x0000_t32" style="position:absolute;left:0;text-align:left;margin-left:169.15pt;margin-top:175.95pt;width:2in;height:57.45pt;flip:x;z-index:251926528" o:connectortype="straight">
            <v:stroke endarrow="block"/>
          </v:shape>
        </w:pict>
      </w:r>
      <w:r w:rsidRPr="004B340B">
        <w:rPr>
          <w:b/>
          <w:bCs/>
          <w:noProof/>
          <w:lang w:eastAsia="fr-FR"/>
        </w:rPr>
        <w:pict>
          <v:shape id="_x0000_s17534" type="#_x0000_t32" style="position:absolute;left:0;text-align:left;margin-left:169.15pt;margin-top:161.4pt;width:2in;height:0;z-index:251925504" o:connectortype="straight">
            <v:stroke endarrow="block"/>
          </v:shape>
        </w:pict>
      </w:r>
      <w:r w:rsidRPr="004B340B">
        <w:rPr>
          <w:b/>
          <w:bCs/>
          <w:noProof/>
          <w:lang w:eastAsia="fr-FR"/>
        </w:rPr>
        <w:pict>
          <v:shape id="_x0000_s17533" type="#_x0000_t32" style="position:absolute;left:0;text-align:left;margin-left:169.15pt;margin-top:78.25pt;width:138.85pt;height:83.15pt;flip:x;z-index:251924480" o:connectortype="straight">
            <v:stroke endarrow="block"/>
          </v:shape>
        </w:pict>
      </w:r>
      <w:r w:rsidRPr="004B340B">
        <w:rPr>
          <w:b/>
          <w:bCs/>
          <w:noProof/>
          <w:lang w:eastAsia="fr-FR"/>
        </w:rPr>
        <w:pict>
          <v:shape id="_x0000_s17532" type="#_x0000_t32" style="position:absolute;left:0;text-align:left;margin-left:169.15pt;margin-top:69.7pt;width:138.85pt;height:0;z-index:251923456" o:connectortype="straight">
            <v:stroke endarrow="block"/>
          </v:shape>
        </w:pict>
      </w:r>
      <w:r w:rsidRPr="004B340B">
        <w:rPr>
          <w:b/>
          <w:bCs/>
          <w:noProof/>
          <w:lang w:eastAsia="fr-FR"/>
        </w:rPr>
        <w:pict>
          <v:rect id="_x0000_s17531" style="position:absolute;left:0;text-align:left;margin-left:313.15pt;margin-top:389.35pt;width:161.15pt;height:52.3pt;z-index:251922432">
            <v:textbox style="mso-next-textbox:#_x0000_s17531">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Reçoit un bon de sortie réalisé à l’aide du logiciel patient</w:t>
                  </w:r>
                </w:p>
              </w:txbxContent>
            </v:textbox>
          </v:rect>
        </w:pict>
      </w:r>
      <w:r w:rsidRPr="004B340B">
        <w:rPr>
          <w:b/>
          <w:bCs/>
          <w:noProof/>
          <w:lang w:eastAsia="fr-FR"/>
        </w:rPr>
        <w:pict>
          <v:rect id="_x0000_s17530" style="position:absolute;left:0;text-align:left;margin-left:313.15pt;margin-top:305.4pt;width:161.15pt;height:52.3pt;z-index:251921408">
            <v:textbox style="mso-next-textbox:#_x0000_s17530">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Déposé la fiche navette au niveau du bureau des</w:t>
                  </w:r>
                  <w:r>
                    <w:rPr>
                      <w:rFonts w:asciiTheme="majorBidi" w:hAnsiTheme="majorBidi" w:cstheme="majorBidi"/>
                      <w:sz w:val="24"/>
                      <w:szCs w:val="24"/>
                    </w:rPr>
                    <w:t xml:space="preserve"> </w:t>
                  </w:r>
                  <w:r w:rsidRPr="00964584">
                    <w:rPr>
                      <w:rFonts w:asciiTheme="majorBidi" w:hAnsiTheme="majorBidi" w:cstheme="majorBidi"/>
                      <w:sz w:val="24"/>
                      <w:szCs w:val="24"/>
                    </w:rPr>
                    <w:t>entrées</w:t>
                  </w:r>
                </w:p>
              </w:txbxContent>
            </v:textbox>
          </v:rect>
        </w:pict>
      </w:r>
      <w:r w:rsidRPr="004B340B">
        <w:rPr>
          <w:b/>
          <w:bCs/>
          <w:noProof/>
          <w:lang w:eastAsia="fr-FR"/>
        </w:rPr>
        <w:pict>
          <v:rect id="_x0000_s17529" style="position:absolute;left:0;text-align:left;margin-left:313.15pt;margin-top:217.05pt;width:161.15pt;height:74.55pt;z-index:251920384">
            <v:textbox style="mso-next-textbox:#_x0000_s17529">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Enregistré les informations du malade dans LP et lui donne un billet de salle avec une fiche navette</w:t>
                  </w:r>
                </w:p>
              </w:txbxContent>
            </v:textbox>
          </v:rect>
        </w:pict>
      </w:r>
      <w:r w:rsidRPr="004B340B">
        <w:rPr>
          <w:b/>
          <w:bCs/>
          <w:noProof/>
          <w:lang w:eastAsia="fr-FR"/>
        </w:rPr>
        <w:pict>
          <v:rect id="_x0000_s17527" style="position:absolute;left:0;text-align:left;margin-left:313.15pt;margin-top:145.1pt;width:161.15pt;height:52.3pt;z-index:251918336">
            <v:textbox style="mso-next-textbox:#_x0000_s17527">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Reçois une demande d’hospitalisation</w:t>
                  </w:r>
                </w:p>
              </w:txbxContent>
            </v:textbox>
          </v:rect>
        </w:pict>
      </w:r>
      <w:r w:rsidRPr="004B340B">
        <w:rPr>
          <w:b/>
          <w:bCs/>
          <w:noProof/>
          <w:lang w:eastAsia="fr-FR"/>
        </w:rPr>
        <w:pict>
          <v:rect id="_x0000_s17528" style="position:absolute;left:0;text-align:left;margin-left:308pt;margin-top:49.3pt;width:161.15pt;height:52.3pt;z-index:251919360">
            <v:textbox style="mso-next-textbox:#_x0000_s17528">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Demande une consultation chez le médecin</w:t>
                  </w:r>
                </w:p>
              </w:txbxContent>
            </v:textbox>
          </v:rect>
        </w:pict>
      </w:r>
      <w:r w:rsidRPr="004B340B">
        <w:rPr>
          <w:b/>
          <w:bCs/>
          <w:noProof/>
          <w:lang w:eastAsia="fr-FR"/>
        </w:rPr>
        <w:pict>
          <v:rect id="_x0000_s17523" style="position:absolute;left:0;text-align:left;margin-left:8pt;margin-top:49.3pt;width:161.15pt;height:52.3pt;z-index:251914240">
            <v:textbox style="mso-next-textbox:#_x0000_s17523">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A L’arrivée du malade</w:t>
                  </w:r>
                </w:p>
              </w:txbxContent>
            </v:textbox>
          </v:rect>
        </w:pict>
      </w:r>
      <w:r w:rsidRPr="004B340B">
        <w:rPr>
          <w:b/>
          <w:bCs/>
          <w:noProof/>
          <w:lang w:eastAsia="fr-FR"/>
        </w:rPr>
        <w:pict>
          <v:rect id="_x0000_s17526" style="position:absolute;left:0;text-align:left;margin-left:8pt;margin-top:134pt;width:161.15pt;height:52.3pt;z-index:251917312">
            <v:textbox style="mso-next-textbox:#_x0000_s17526">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Examiner une consultation</w:t>
                  </w:r>
                </w:p>
              </w:txbxContent>
            </v:textbox>
          </v:rect>
        </w:pict>
      </w:r>
      <w:r w:rsidRPr="004B340B">
        <w:rPr>
          <w:b/>
          <w:bCs/>
          <w:noProof/>
          <w:lang w:eastAsia="fr-FR"/>
        </w:rPr>
        <w:pict>
          <v:rect id="_x0000_s17525" style="position:absolute;left:0;text-align:left;margin-left:8pt;margin-top:211.95pt;width:161.15pt;height:52.3pt;z-index:251916288">
            <v:textbox style="mso-next-textbox:#_x0000_s17525">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Présenté au bureau des entrées</w:t>
                  </w:r>
                </w:p>
              </w:txbxContent>
            </v:textbox>
          </v:rect>
        </w:pict>
      </w:r>
      <w:r w:rsidRPr="004B340B">
        <w:rPr>
          <w:b/>
          <w:bCs/>
          <w:noProof/>
          <w:lang w:eastAsia="fr-FR"/>
        </w:rPr>
        <w:pict>
          <v:rect id="_x0000_s17524" style="position:absolute;left:0;text-align:left;margin-left:8pt;margin-top:296.8pt;width:161.15pt;height:52.3pt;z-index:251915264">
            <v:textbox style="mso-next-textbox:#_x0000_s17524">
              <w:txbxContent>
                <w:p w:rsidR="00DE35AB" w:rsidRPr="00964584" w:rsidRDefault="00DE35AB" w:rsidP="00563BEF">
                  <w:pPr>
                    <w:rPr>
                      <w:rFonts w:asciiTheme="majorBidi" w:hAnsiTheme="majorBidi" w:cstheme="majorBidi"/>
                      <w:sz w:val="24"/>
                      <w:szCs w:val="24"/>
                    </w:rPr>
                  </w:pPr>
                  <w:r w:rsidRPr="00964584">
                    <w:rPr>
                      <w:rFonts w:asciiTheme="majorBidi" w:hAnsiTheme="majorBidi" w:cstheme="majorBidi"/>
                      <w:sz w:val="24"/>
                      <w:szCs w:val="24"/>
                    </w:rPr>
                    <w:t>A la sortie du malade</w:t>
                  </w:r>
                </w:p>
              </w:txbxContent>
            </v:textbox>
          </v:rect>
        </w:pict>
      </w:r>
      <w:r w:rsidR="00563BEF" w:rsidRPr="00563BEF">
        <w:rPr>
          <w:rFonts w:asciiTheme="majorBidi" w:hAnsiTheme="majorBidi" w:cstheme="majorBidi"/>
          <w:b/>
          <w:bCs/>
          <w:sz w:val="24"/>
          <w:szCs w:val="24"/>
        </w:rPr>
        <w:t>Figure</w:t>
      </w:r>
      <w:r w:rsidR="0040139F">
        <w:rPr>
          <w:rFonts w:asciiTheme="majorBidi" w:hAnsiTheme="majorBidi" w:cstheme="majorBidi"/>
          <w:b/>
          <w:bCs/>
          <w:sz w:val="24"/>
          <w:szCs w:val="24"/>
        </w:rPr>
        <w:t>5</w:t>
      </w:r>
      <w:r w:rsidR="00563BEF" w:rsidRPr="00563BEF">
        <w:rPr>
          <w:rFonts w:asciiTheme="majorBidi" w:hAnsiTheme="majorBidi" w:cstheme="majorBidi"/>
          <w:sz w:val="24"/>
          <w:szCs w:val="24"/>
        </w:rPr>
        <w:t> : Les mouvements du malade de l’arrivée jusqu’à la sortie, avec l’exposition des rôles du logiciel patient</w:t>
      </w:r>
    </w:p>
    <w:p w:rsidR="00563BEF" w:rsidRPr="00011DEE" w:rsidRDefault="00563BEF" w:rsidP="00011DEE">
      <w:pPr>
        <w:pStyle w:val="Paragraphedeliste"/>
        <w:spacing w:line="360" w:lineRule="auto"/>
        <w:ind w:left="1428"/>
        <w:jc w:val="both"/>
        <w:rPr>
          <w:rFonts w:asciiTheme="majorBidi" w:hAnsiTheme="majorBidi" w:cstheme="majorBidi"/>
          <w:b/>
          <w:bCs/>
          <w:sz w:val="26"/>
          <w:szCs w:val="26"/>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DF6FE3" w:rsidRDefault="00DF6FE3" w:rsidP="006D7167">
      <w:pPr>
        <w:spacing w:line="360" w:lineRule="auto"/>
        <w:jc w:val="both"/>
        <w:rPr>
          <w:rFonts w:asciiTheme="majorBidi" w:hAnsiTheme="majorBidi" w:cstheme="majorBidi"/>
          <w:b/>
          <w:bCs/>
          <w:sz w:val="24"/>
          <w:szCs w:val="24"/>
          <w:shd w:val="clear" w:color="auto" w:fill="FFFFFF"/>
        </w:rPr>
      </w:pPr>
    </w:p>
    <w:p w:rsidR="000D03BF" w:rsidRDefault="000D03BF" w:rsidP="006D7167">
      <w:pPr>
        <w:spacing w:line="360" w:lineRule="auto"/>
        <w:jc w:val="both"/>
        <w:rPr>
          <w:rFonts w:asciiTheme="majorBidi" w:hAnsiTheme="majorBidi" w:cstheme="majorBidi"/>
          <w:sz w:val="24"/>
          <w:szCs w:val="24"/>
          <w:shd w:val="clear" w:color="auto" w:fill="FFFFFF"/>
        </w:rPr>
      </w:pPr>
    </w:p>
    <w:p w:rsidR="00DF6FE3" w:rsidRDefault="00DF6FE3" w:rsidP="006D7167">
      <w:pPr>
        <w:spacing w:line="360" w:lineRule="auto"/>
        <w:jc w:val="both"/>
        <w:rPr>
          <w:rFonts w:asciiTheme="majorBidi" w:hAnsiTheme="majorBidi" w:cstheme="majorBidi"/>
          <w:sz w:val="24"/>
          <w:szCs w:val="24"/>
        </w:rPr>
      </w:pPr>
    </w:p>
    <w:p w:rsidR="00DF6FE3" w:rsidRDefault="00DF6FE3" w:rsidP="006D7167">
      <w:pPr>
        <w:spacing w:line="360" w:lineRule="auto"/>
        <w:jc w:val="both"/>
        <w:rPr>
          <w:rFonts w:asciiTheme="majorBidi" w:hAnsiTheme="majorBidi" w:cstheme="majorBidi"/>
          <w:sz w:val="24"/>
          <w:szCs w:val="24"/>
        </w:rPr>
      </w:pPr>
    </w:p>
    <w:p w:rsidR="00DF6FE3" w:rsidRDefault="00DF6FE3" w:rsidP="006D7167">
      <w:pPr>
        <w:spacing w:line="360" w:lineRule="auto"/>
        <w:jc w:val="both"/>
        <w:rPr>
          <w:rFonts w:asciiTheme="majorBidi" w:hAnsiTheme="majorBidi" w:cstheme="majorBidi"/>
          <w:sz w:val="24"/>
          <w:szCs w:val="24"/>
        </w:rPr>
      </w:pPr>
    </w:p>
    <w:p w:rsidR="00DF6FE3" w:rsidRDefault="00DF6FE3" w:rsidP="006D7167">
      <w:pPr>
        <w:spacing w:line="360" w:lineRule="auto"/>
        <w:jc w:val="both"/>
        <w:rPr>
          <w:rFonts w:asciiTheme="majorBidi" w:hAnsiTheme="majorBidi" w:cstheme="majorBidi"/>
          <w:sz w:val="24"/>
          <w:szCs w:val="24"/>
        </w:rPr>
      </w:pPr>
    </w:p>
    <w:p w:rsidR="00DF6FE3" w:rsidRDefault="00DF6FE3" w:rsidP="006D7167">
      <w:pPr>
        <w:spacing w:line="360" w:lineRule="auto"/>
        <w:jc w:val="both"/>
        <w:rPr>
          <w:rFonts w:asciiTheme="majorBidi" w:hAnsiTheme="majorBidi" w:cstheme="majorBidi"/>
          <w:sz w:val="24"/>
          <w:szCs w:val="24"/>
        </w:rPr>
      </w:pPr>
    </w:p>
    <w:p w:rsidR="00011DEE" w:rsidRDefault="00011DEE" w:rsidP="006D7167">
      <w:pPr>
        <w:spacing w:line="360" w:lineRule="auto"/>
        <w:ind w:left="708" w:firstLine="708"/>
        <w:jc w:val="both"/>
        <w:rPr>
          <w:rFonts w:asciiTheme="majorBidi" w:hAnsiTheme="majorBidi" w:cstheme="majorBidi"/>
          <w:b/>
          <w:bCs/>
          <w:sz w:val="26"/>
          <w:szCs w:val="26"/>
        </w:rPr>
      </w:pPr>
    </w:p>
    <w:p w:rsidR="00011DEE" w:rsidRDefault="00011DEE" w:rsidP="006D7167">
      <w:pPr>
        <w:spacing w:line="360" w:lineRule="auto"/>
        <w:ind w:left="708" w:firstLine="708"/>
        <w:jc w:val="both"/>
        <w:rPr>
          <w:rFonts w:asciiTheme="majorBidi" w:hAnsiTheme="majorBidi" w:cstheme="majorBidi"/>
          <w:b/>
          <w:bCs/>
          <w:sz w:val="26"/>
          <w:szCs w:val="26"/>
        </w:rPr>
      </w:pPr>
    </w:p>
    <w:p w:rsidR="00011DEE" w:rsidRDefault="00011DEE" w:rsidP="006D7167">
      <w:pPr>
        <w:spacing w:line="360" w:lineRule="auto"/>
        <w:ind w:left="708" w:firstLine="708"/>
        <w:jc w:val="both"/>
        <w:rPr>
          <w:rFonts w:asciiTheme="majorBidi" w:hAnsiTheme="majorBidi" w:cstheme="majorBidi"/>
          <w:b/>
          <w:bCs/>
          <w:sz w:val="26"/>
          <w:szCs w:val="26"/>
        </w:rPr>
      </w:pPr>
    </w:p>
    <w:p w:rsidR="00011DEE" w:rsidRDefault="00011DEE" w:rsidP="0040139F">
      <w:pPr>
        <w:spacing w:line="360" w:lineRule="auto"/>
        <w:jc w:val="both"/>
        <w:rPr>
          <w:rFonts w:asciiTheme="majorBidi" w:hAnsiTheme="majorBidi" w:cstheme="majorBidi"/>
          <w:b/>
          <w:bCs/>
          <w:sz w:val="26"/>
          <w:szCs w:val="26"/>
        </w:rPr>
      </w:pPr>
    </w:p>
    <w:p w:rsidR="0040139F" w:rsidRPr="0040139F" w:rsidRDefault="0040139F" w:rsidP="003024CD">
      <w:pPr>
        <w:spacing w:line="360" w:lineRule="auto"/>
        <w:ind w:left="1418" w:hanging="709"/>
        <w:jc w:val="both"/>
        <w:rPr>
          <w:rFonts w:asciiTheme="majorBidi" w:hAnsiTheme="majorBidi" w:cstheme="majorBidi"/>
          <w:b/>
          <w:bCs/>
          <w:sz w:val="24"/>
          <w:szCs w:val="24"/>
        </w:rPr>
      </w:pPr>
      <w:r w:rsidRPr="0040139F">
        <w:rPr>
          <w:rFonts w:asciiTheme="majorBidi" w:hAnsiTheme="majorBidi" w:cstheme="majorBidi"/>
          <w:b/>
          <w:bCs/>
          <w:sz w:val="24"/>
          <w:szCs w:val="24"/>
        </w:rPr>
        <w:lastRenderedPageBreak/>
        <w:t xml:space="preserve">3.4- </w:t>
      </w:r>
      <w:r w:rsidR="004D012F" w:rsidRPr="0040139F">
        <w:rPr>
          <w:rFonts w:asciiTheme="majorBidi" w:hAnsiTheme="majorBidi" w:cstheme="majorBidi"/>
          <w:b/>
          <w:bCs/>
          <w:sz w:val="24"/>
          <w:szCs w:val="24"/>
        </w:rPr>
        <w:t xml:space="preserve">les </w:t>
      </w:r>
      <w:r w:rsidR="004D012F">
        <w:rPr>
          <w:rFonts w:asciiTheme="majorBidi" w:hAnsiTheme="majorBidi" w:cstheme="majorBidi"/>
          <w:b/>
          <w:bCs/>
          <w:sz w:val="24"/>
          <w:szCs w:val="24"/>
        </w:rPr>
        <w:t>registres utilisés</w:t>
      </w:r>
      <w:r>
        <w:rPr>
          <w:rFonts w:asciiTheme="majorBidi" w:hAnsiTheme="majorBidi" w:cstheme="majorBidi"/>
          <w:b/>
          <w:bCs/>
          <w:sz w:val="24"/>
          <w:szCs w:val="24"/>
        </w:rPr>
        <w:t xml:space="preserve"> au sein de Bureau des entrées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Il existe six (6) différents registres  au sein du BE, qui sont saisie manuellement, qui sont comme suite :</w:t>
      </w:r>
    </w:p>
    <w:p w:rsidR="00011DEE" w:rsidRPr="00610345" w:rsidRDefault="00011DEE" w:rsidP="003024CD">
      <w:pPr>
        <w:spacing w:line="360" w:lineRule="auto"/>
        <w:ind w:left="1276"/>
        <w:jc w:val="both"/>
        <w:rPr>
          <w:rFonts w:asciiTheme="majorBidi" w:hAnsiTheme="majorBidi" w:cstheme="majorBidi"/>
          <w:b/>
          <w:bCs/>
          <w:sz w:val="26"/>
          <w:szCs w:val="26"/>
        </w:rPr>
      </w:pPr>
      <w:r>
        <w:rPr>
          <w:rFonts w:asciiTheme="majorBidi" w:hAnsiTheme="majorBidi" w:cstheme="majorBidi"/>
          <w:b/>
          <w:bCs/>
          <w:sz w:val="26"/>
          <w:szCs w:val="26"/>
        </w:rPr>
        <w:t>3.4.1- R</w:t>
      </w:r>
      <w:r w:rsidRPr="00610345">
        <w:rPr>
          <w:rFonts w:asciiTheme="majorBidi" w:hAnsiTheme="majorBidi" w:cstheme="majorBidi"/>
          <w:b/>
          <w:bCs/>
          <w:sz w:val="26"/>
          <w:szCs w:val="26"/>
        </w:rPr>
        <w:t xml:space="preserve">egistre répertoire :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Dans ce registre, on enregistre les malades par ordre alphabétique pour permettre la facilité d’accès aux informations de patient et pour donner des informations pour les familles de ces patients.</w:t>
      </w:r>
    </w:p>
    <w:p w:rsidR="00011DEE" w:rsidRDefault="00011DEE" w:rsidP="00B24414">
      <w:pPr>
        <w:spacing w:line="360" w:lineRule="auto"/>
        <w:ind w:left="1276"/>
        <w:jc w:val="both"/>
        <w:rPr>
          <w:rFonts w:asciiTheme="majorBidi" w:hAnsiTheme="majorBidi" w:cstheme="majorBidi"/>
          <w:b/>
          <w:bCs/>
          <w:sz w:val="26"/>
          <w:szCs w:val="26"/>
        </w:rPr>
      </w:pPr>
      <w:r w:rsidRPr="00610345">
        <w:rPr>
          <w:rFonts w:asciiTheme="majorBidi" w:hAnsiTheme="majorBidi" w:cstheme="majorBidi"/>
          <w:b/>
          <w:bCs/>
          <w:sz w:val="26"/>
          <w:szCs w:val="26"/>
        </w:rPr>
        <w:t>3.4.2-</w:t>
      </w:r>
      <w:r>
        <w:rPr>
          <w:rFonts w:asciiTheme="majorBidi" w:hAnsiTheme="majorBidi" w:cstheme="majorBidi"/>
          <w:b/>
          <w:bCs/>
          <w:sz w:val="26"/>
          <w:szCs w:val="26"/>
        </w:rPr>
        <w:t xml:space="preserve"> R</w:t>
      </w:r>
      <w:r w:rsidRPr="00610345">
        <w:rPr>
          <w:rFonts w:asciiTheme="majorBidi" w:hAnsiTheme="majorBidi" w:cstheme="majorBidi"/>
          <w:b/>
          <w:bCs/>
          <w:sz w:val="26"/>
          <w:szCs w:val="26"/>
        </w:rPr>
        <w:t xml:space="preserve">egistre journal </w:t>
      </w:r>
      <w:r>
        <w:rPr>
          <w:rFonts w:asciiTheme="majorBidi" w:hAnsiTheme="majorBidi" w:cstheme="majorBidi"/>
          <w:b/>
          <w:bCs/>
          <w:sz w:val="26"/>
          <w:szCs w:val="26"/>
        </w:rPr>
        <w:t>des entrées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Où on enregistre quotidiennement les informations sur les maladies par : date, numéro d’admission…, qui permet de savoir le nombre de malade transmis par jour à l’hôpital.</w:t>
      </w:r>
    </w:p>
    <w:p w:rsidR="00011DEE" w:rsidRPr="00A32089" w:rsidRDefault="00011DEE" w:rsidP="00B24414">
      <w:pPr>
        <w:spacing w:line="360" w:lineRule="auto"/>
        <w:ind w:left="1276"/>
        <w:jc w:val="both"/>
        <w:rPr>
          <w:rFonts w:asciiTheme="majorBidi" w:hAnsiTheme="majorBidi" w:cstheme="majorBidi"/>
          <w:b/>
          <w:bCs/>
          <w:sz w:val="24"/>
          <w:szCs w:val="24"/>
        </w:rPr>
      </w:pPr>
      <w:r w:rsidRPr="00A32089">
        <w:rPr>
          <w:rFonts w:asciiTheme="majorBidi" w:hAnsiTheme="majorBidi" w:cstheme="majorBidi"/>
          <w:b/>
          <w:bCs/>
          <w:sz w:val="24"/>
          <w:szCs w:val="24"/>
        </w:rPr>
        <w:t>3.4.3-</w:t>
      </w:r>
      <w:r>
        <w:rPr>
          <w:rFonts w:asciiTheme="majorBidi" w:hAnsiTheme="majorBidi" w:cstheme="majorBidi"/>
          <w:b/>
          <w:bCs/>
          <w:sz w:val="24"/>
          <w:szCs w:val="24"/>
        </w:rPr>
        <w:t xml:space="preserve"> R</w:t>
      </w:r>
      <w:r w:rsidRPr="00A32089">
        <w:rPr>
          <w:rFonts w:asciiTheme="majorBidi" w:hAnsiTheme="majorBidi" w:cstheme="majorBidi"/>
          <w:b/>
          <w:bCs/>
          <w:sz w:val="24"/>
          <w:szCs w:val="24"/>
        </w:rPr>
        <w:t>egistre matricule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Dans ce registre, on enregistre les informations d’un malade par service,  il sert à identifier les malades et la nature du séjour.</w:t>
      </w:r>
    </w:p>
    <w:p w:rsidR="00011DEE" w:rsidRPr="007B32CA" w:rsidRDefault="00011DEE" w:rsidP="00B24414">
      <w:pPr>
        <w:spacing w:line="360" w:lineRule="auto"/>
        <w:ind w:left="1276"/>
        <w:jc w:val="both"/>
        <w:rPr>
          <w:rFonts w:asciiTheme="majorBidi" w:hAnsiTheme="majorBidi" w:cstheme="majorBidi"/>
          <w:b/>
          <w:bCs/>
          <w:sz w:val="24"/>
          <w:szCs w:val="24"/>
        </w:rPr>
      </w:pPr>
      <w:r w:rsidRPr="007B32CA">
        <w:rPr>
          <w:rFonts w:asciiTheme="majorBidi" w:hAnsiTheme="majorBidi" w:cstheme="majorBidi"/>
          <w:b/>
          <w:bCs/>
          <w:sz w:val="24"/>
          <w:szCs w:val="24"/>
        </w:rPr>
        <w:t xml:space="preserve">3.4.4- Registre des évacuations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Il sert à idée d’avoir des informations sur les malades évacuée et aussi leur nombre</w:t>
      </w:r>
      <w:r w:rsidR="00A102AE">
        <w:rPr>
          <w:rFonts w:asciiTheme="majorBidi" w:hAnsiTheme="majorBidi" w:cstheme="majorBidi"/>
          <w:sz w:val="24"/>
          <w:szCs w:val="24"/>
        </w:rPr>
        <w:t>.</w:t>
      </w:r>
      <w:r>
        <w:rPr>
          <w:rFonts w:asciiTheme="majorBidi" w:hAnsiTheme="majorBidi" w:cstheme="majorBidi"/>
          <w:sz w:val="24"/>
          <w:szCs w:val="24"/>
        </w:rPr>
        <w:t xml:space="preserve"> </w:t>
      </w:r>
    </w:p>
    <w:p w:rsidR="00011DEE" w:rsidRPr="007B32CA" w:rsidRDefault="00011DEE" w:rsidP="00B24414">
      <w:pPr>
        <w:spacing w:line="360" w:lineRule="auto"/>
        <w:ind w:left="1276"/>
        <w:jc w:val="both"/>
        <w:rPr>
          <w:rFonts w:asciiTheme="majorBidi" w:hAnsiTheme="majorBidi" w:cstheme="majorBidi"/>
          <w:b/>
          <w:bCs/>
          <w:sz w:val="24"/>
          <w:szCs w:val="24"/>
        </w:rPr>
      </w:pPr>
      <w:r w:rsidRPr="007B32CA">
        <w:rPr>
          <w:rFonts w:asciiTheme="majorBidi" w:hAnsiTheme="majorBidi" w:cstheme="majorBidi"/>
          <w:b/>
          <w:bCs/>
          <w:sz w:val="24"/>
          <w:szCs w:val="24"/>
        </w:rPr>
        <w:t xml:space="preserve">3.4.5- Registre de mouvement des populations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Etablis un état mensuelle de mouvement par service,  il donne aussi l’état des lieux en terme de malades et de garde malades entrant et sortant ainsi que le nombre de journée chaque fin du mois.</w:t>
      </w:r>
    </w:p>
    <w:p w:rsidR="00011DEE" w:rsidRPr="007B32CA" w:rsidRDefault="00011DEE" w:rsidP="00B24414">
      <w:pPr>
        <w:spacing w:line="360" w:lineRule="auto"/>
        <w:ind w:left="1276"/>
        <w:jc w:val="both"/>
        <w:rPr>
          <w:rFonts w:asciiTheme="majorBidi" w:hAnsiTheme="majorBidi" w:cstheme="majorBidi"/>
          <w:b/>
          <w:bCs/>
          <w:sz w:val="24"/>
          <w:szCs w:val="24"/>
        </w:rPr>
      </w:pPr>
      <w:r>
        <w:rPr>
          <w:rFonts w:asciiTheme="majorBidi" w:hAnsiTheme="majorBidi" w:cstheme="majorBidi"/>
          <w:b/>
          <w:bCs/>
          <w:sz w:val="24"/>
          <w:szCs w:val="24"/>
        </w:rPr>
        <w:t>3</w:t>
      </w:r>
      <w:r w:rsidRPr="007B32CA">
        <w:rPr>
          <w:rFonts w:asciiTheme="majorBidi" w:hAnsiTheme="majorBidi" w:cstheme="majorBidi"/>
          <w:b/>
          <w:bCs/>
          <w:sz w:val="24"/>
          <w:szCs w:val="24"/>
        </w:rPr>
        <w:t>.4.6- Registre décès :</w:t>
      </w:r>
    </w:p>
    <w:p w:rsidR="00011DEE" w:rsidRDefault="00011DEE" w:rsidP="00011DEE">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Enregistre les informations sur les personnes décédés, savoir leur nombre des décès, et saisir les déclarations de décès</w:t>
      </w:r>
      <w:proofErr w:type="gramStart"/>
      <w:r>
        <w:rPr>
          <w:rFonts w:asciiTheme="majorBidi" w:hAnsiTheme="majorBidi" w:cstheme="majorBidi"/>
          <w:sz w:val="24"/>
          <w:szCs w:val="24"/>
        </w:rPr>
        <w:t>.(</w:t>
      </w:r>
      <w:proofErr w:type="gramEnd"/>
      <w:r>
        <w:rPr>
          <w:rFonts w:asciiTheme="majorBidi" w:hAnsiTheme="majorBidi" w:cstheme="majorBidi"/>
          <w:sz w:val="24"/>
          <w:szCs w:val="24"/>
        </w:rPr>
        <w:t>mortalité hospitalière)</w:t>
      </w:r>
      <w:r w:rsidR="00A102AE">
        <w:rPr>
          <w:rFonts w:asciiTheme="majorBidi" w:hAnsiTheme="majorBidi" w:cstheme="majorBidi"/>
          <w:sz w:val="24"/>
          <w:szCs w:val="24"/>
        </w:rPr>
        <w:t>.</w:t>
      </w:r>
      <w:r w:rsidRPr="00C17DA8">
        <w:rPr>
          <w:rStyle w:val="Appelnotedebasdep"/>
          <w:rFonts w:asciiTheme="majorBidi" w:hAnsiTheme="majorBidi"/>
          <w:color w:val="FFFFFF" w:themeColor="background1"/>
        </w:rPr>
        <w:footnoteReference w:id="39"/>
      </w:r>
    </w:p>
    <w:p w:rsidR="00011DEE" w:rsidRDefault="00011DEE" w:rsidP="00011DEE">
      <w:pPr>
        <w:spacing w:line="360" w:lineRule="auto"/>
        <w:jc w:val="both"/>
        <w:rPr>
          <w:rFonts w:asciiTheme="majorBidi" w:hAnsiTheme="majorBidi" w:cstheme="majorBidi"/>
          <w:sz w:val="24"/>
          <w:szCs w:val="24"/>
        </w:rPr>
      </w:pPr>
    </w:p>
    <w:p w:rsidR="00011DEE" w:rsidRDefault="00011DEE" w:rsidP="00011DEE">
      <w:pPr>
        <w:spacing w:line="360" w:lineRule="auto"/>
        <w:jc w:val="both"/>
        <w:rPr>
          <w:rFonts w:asciiTheme="majorBidi" w:hAnsiTheme="majorBidi" w:cstheme="majorBidi"/>
          <w:sz w:val="24"/>
          <w:szCs w:val="24"/>
        </w:rPr>
      </w:pPr>
    </w:p>
    <w:p w:rsidR="00011DEE" w:rsidRDefault="00011DEE" w:rsidP="00011DEE">
      <w:pPr>
        <w:spacing w:line="360" w:lineRule="auto"/>
        <w:jc w:val="both"/>
        <w:rPr>
          <w:rFonts w:asciiTheme="majorBidi" w:hAnsiTheme="majorBidi" w:cstheme="majorBidi"/>
          <w:sz w:val="24"/>
          <w:szCs w:val="24"/>
        </w:rPr>
      </w:pPr>
    </w:p>
    <w:p w:rsidR="00011DEE" w:rsidRPr="004D012F" w:rsidRDefault="004D012F" w:rsidP="004D012F">
      <w:pPr>
        <w:pStyle w:val="Paragraphedeliste"/>
        <w:numPr>
          <w:ilvl w:val="0"/>
          <w:numId w:val="43"/>
        </w:numPr>
        <w:spacing w:after="200" w:line="360" w:lineRule="auto"/>
        <w:jc w:val="both"/>
        <w:rPr>
          <w:rFonts w:asciiTheme="majorBidi" w:hAnsiTheme="majorBidi" w:cstheme="majorBidi"/>
          <w:b/>
          <w:bCs/>
          <w:sz w:val="26"/>
          <w:szCs w:val="26"/>
        </w:rPr>
      </w:pPr>
      <w:r w:rsidRPr="0067473E">
        <w:rPr>
          <w:rFonts w:asciiTheme="majorBidi" w:hAnsiTheme="majorBidi" w:cstheme="majorBidi"/>
          <w:b/>
          <w:bCs/>
          <w:sz w:val="26"/>
          <w:szCs w:val="26"/>
        </w:rPr>
        <w:lastRenderedPageBreak/>
        <w:t>Missions et obligations du médecin du BE </w:t>
      </w:r>
      <w:r>
        <w:rPr>
          <w:rFonts w:asciiTheme="majorBidi" w:hAnsiTheme="majorBidi" w:cstheme="majorBidi"/>
          <w:b/>
          <w:bCs/>
          <w:sz w:val="26"/>
          <w:szCs w:val="26"/>
          <w:vertAlign w:val="superscript"/>
        </w:rPr>
        <w:t>1</w:t>
      </w:r>
      <w:r w:rsidRPr="0067473E">
        <w:rPr>
          <w:rFonts w:asciiTheme="majorBidi" w:hAnsiTheme="majorBidi" w:cstheme="majorBidi"/>
          <w:b/>
          <w:bCs/>
          <w:sz w:val="26"/>
          <w:szCs w:val="26"/>
        </w:rPr>
        <w:t>:</w:t>
      </w:r>
    </w:p>
    <w:p w:rsidR="00DF6FE3" w:rsidRDefault="00DF6FE3" w:rsidP="006D7167">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Les médecins responsable du ‘informations médicale ont suivi une formation sur la codification des maladies et les actes médicaux à travers les CIM, e ces dernier joue un rôle dans la qualité et la fiabilité de l’information.</w:t>
      </w:r>
    </w:p>
    <w:p w:rsidR="00DF6FE3" w:rsidRDefault="00DF6FE3" w:rsidP="006D7167">
      <w:pPr>
        <w:spacing w:line="360" w:lineRule="auto"/>
        <w:jc w:val="both"/>
        <w:rPr>
          <w:rFonts w:asciiTheme="majorBidi" w:hAnsiTheme="majorBidi" w:cstheme="majorBidi"/>
          <w:sz w:val="24"/>
          <w:szCs w:val="24"/>
        </w:rPr>
      </w:pPr>
      <w:r>
        <w:rPr>
          <w:rFonts w:asciiTheme="majorBidi" w:hAnsiTheme="majorBidi" w:cstheme="majorBidi"/>
          <w:sz w:val="24"/>
          <w:szCs w:val="24"/>
        </w:rPr>
        <w:t>Donc il a des missions et des conditions d’exercice qui sont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est sous la responsabilité directe de directeur de l’établissement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coordonne entre les différents services hospitaliers et le BE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est à l’interlocuteur avec les médecins conseil des organismes de sécurité social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veille que la fiche navette est insérée correctement et l’accès au dossier médicale de patient pour vérifier et valider les informations transcrites sur la fiche navette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est responsable de l’information médicale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 xml:space="preserve">Il vérifier la fiabilité et la validité des informations saisie dans le logiciel patient ;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assure la bonne marche et l’exécution des taches de gestion et le suivi durant le séjour du malade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 xml:space="preserve">Il vérifier la conformité de la distribution des médicaments prescrite au malade ;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renseigne le RSS ;</w:t>
      </w:r>
    </w:p>
    <w:p w:rsidR="00DF6FE3" w:rsidRPr="004D29D4"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veille que les malades entrées u niveaux des urgences ne dépasse pas les 48h et les faire transférer vers les services appropries ;</w:t>
      </w:r>
    </w:p>
    <w:p w:rsidR="00DF6FE3" w:rsidRDefault="00DF6FE3" w:rsidP="002A4078">
      <w:pPr>
        <w:pStyle w:val="Paragraphedeliste"/>
        <w:numPr>
          <w:ilvl w:val="0"/>
          <w:numId w:val="54"/>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Il organise des formations, recouvre pour sensibiliser et former le personnel sur les procédures en place.</w:t>
      </w:r>
    </w:p>
    <w:p w:rsidR="00DF6FE3" w:rsidRDefault="00DF6FE3" w:rsidP="006D716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Afin de consacrer à sa mission il est </w:t>
      </w:r>
    </w:p>
    <w:p w:rsidR="00DF6FE3" w:rsidRPr="004D29D4" w:rsidRDefault="00DF6FE3" w:rsidP="002A4078">
      <w:pPr>
        <w:pStyle w:val="Paragraphedeliste"/>
        <w:numPr>
          <w:ilvl w:val="0"/>
          <w:numId w:val="55"/>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Dispensé des gardes ;</w:t>
      </w:r>
    </w:p>
    <w:p w:rsidR="00DF6FE3" w:rsidRPr="004D29D4" w:rsidRDefault="00DF6FE3" w:rsidP="002A4078">
      <w:pPr>
        <w:pStyle w:val="Paragraphedeliste"/>
        <w:numPr>
          <w:ilvl w:val="0"/>
          <w:numId w:val="55"/>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Affecté exclusivement à cette activité ;</w:t>
      </w:r>
    </w:p>
    <w:p w:rsidR="00DF6FE3" w:rsidRPr="004D29D4" w:rsidRDefault="00DF6FE3" w:rsidP="002A4078">
      <w:pPr>
        <w:pStyle w:val="Paragraphedeliste"/>
        <w:numPr>
          <w:ilvl w:val="0"/>
          <w:numId w:val="55"/>
        </w:numPr>
        <w:spacing w:after="200" w:line="360" w:lineRule="auto"/>
        <w:jc w:val="both"/>
        <w:rPr>
          <w:rFonts w:asciiTheme="majorBidi" w:hAnsiTheme="majorBidi" w:cstheme="majorBidi"/>
          <w:sz w:val="24"/>
          <w:szCs w:val="24"/>
        </w:rPr>
      </w:pPr>
      <w:r w:rsidRPr="004D29D4">
        <w:rPr>
          <w:rFonts w:asciiTheme="majorBidi" w:hAnsiTheme="majorBidi" w:cstheme="majorBidi"/>
          <w:sz w:val="24"/>
          <w:szCs w:val="24"/>
        </w:rPr>
        <w:t>Disposé des moyens minimum : un bureau, un ordinateur connecté au réseau d’information du BE.</w:t>
      </w:r>
      <w:r w:rsidRPr="000556F5">
        <w:rPr>
          <w:rStyle w:val="Appelnotedebasdep"/>
          <w:rFonts w:asciiTheme="majorBidi" w:hAnsiTheme="majorBidi" w:cstheme="majorBidi"/>
          <w:color w:val="FFFFFF" w:themeColor="background1"/>
          <w:sz w:val="24"/>
          <w:szCs w:val="24"/>
        </w:rPr>
        <w:footnoteReference w:id="40"/>
      </w:r>
    </w:p>
    <w:p w:rsidR="00011DEE" w:rsidRDefault="00011DEE" w:rsidP="006D7167">
      <w:pPr>
        <w:spacing w:line="360" w:lineRule="auto"/>
        <w:jc w:val="both"/>
        <w:rPr>
          <w:noProof/>
        </w:rPr>
      </w:pPr>
    </w:p>
    <w:p w:rsidR="00011DEE" w:rsidRDefault="00011DEE">
      <w:pPr>
        <w:rPr>
          <w:noProof/>
        </w:rPr>
      </w:pPr>
      <w:r>
        <w:rPr>
          <w:noProof/>
        </w:rPr>
        <w:br w:type="page"/>
      </w:r>
    </w:p>
    <w:p w:rsidR="00011DEE" w:rsidRDefault="00011DEE" w:rsidP="00011DEE">
      <w:pPr>
        <w:spacing w:line="360" w:lineRule="auto"/>
        <w:jc w:val="center"/>
        <w:rPr>
          <w:rFonts w:asciiTheme="majorBidi" w:hAnsiTheme="majorBidi" w:cstheme="majorBidi"/>
          <w:sz w:val="24"/>
          <w:szCs w:val="24"/>
        </w:rPr>
      </w:pPr>
      <w:r w:rsidRPr="00193A75">
        <w:rPr>
          <w:rFonts w:asciiTheme="majorBidi" w:hAnsiTheme="majorBidi" w:cstheme="majorBidi"/>
          <w:b/>
          <w:bCs/>
          <w:sz w:val="24"/>
          <w:szCs w:val="24"/>
        </w:rPr>
        <w:lastRenderedPageBreak/>
        <w:t>Tableau</w:t>
      </w:r>
      <w:r>
        <w:rPr>
          <w:rFonts w:asciiTheme="majorBidi" w:hAnsiTheme="majorBidi" w:cstheme="majorBidi"/>
          <w:sz w:val="24"/>
          <w:szCs w:val="24"/>
        </w:rPr>
        <w:t xml:space="preserve"> 2: </w:t>
      </w:r>
      <w:r w:rsidRPr="00193A75">
        <w:rPr>
          <w:rFonts w:asciiTheme="majorBidi" w:hAnsiTheme="majorBidi" w:cstheme="majorBidi"/>
          <w:sz w:val="24"/>
          <w:szCs w:val="24"/>
        </w:rPr>
        <w:t>Le per</w:t>
      </w:r>
      <w:r>
        <w:rPr>
          <w:rFonts w:asciiTheme="majorBidi" w:hAnsiTheme="majorBidi" w:cstheme="majorBidi"/>
          <w:sz w:val="24"/>
          <w:szCs w:val="24"/>
        </w:rPr>
        <w:t>sonnel et les services de BE</w:t>
      </w:r>
    </w:p>
    <w:tbl>
      <w:tblPr>
        <w:tblStyle w:val="Grilledutableau"/>
        <w:tblpPr w:leftFromText="141" w:rightFromText="141" w:vertAnchor="page" w:horzAnchor="margin" w:tblpXSpec="center" w:tblpY="2593"/>
        <w:tblW w:w="9538" w:type="dxa"/>
        <w:tblLook w:val="04A0"/>
      </w:tblPr>
      <w:tblGrid>
        <w:gridCol w:w="2376"/>
        <w:gridCol w:w="7162"/>
      </w:tblGrid>
      <w:tr w:rsidR="00011DEE" w:rsidTr="00B24414">
        <w:trPr>
          <w:trHeight w:val="339"/>
        </w:trPr>
        <w:tc>
          <w:tcPr>
            <w:tcW w:w="2376" w:type="dxa"/>
          </w:tcPr>
          <w:p w:rsidR="00011DEE" w:rsidRPr="00CB59E1" w:rsidRDefault="00011DEE" w:rsidP="00B24414">
            <w:pPr>
              <w:spacing w:line="360" w:lineRule="auto"/>
              <w:rPr>
                <w:rFonts w:asciiTheme="majorBidi" w:hAnsiTheme="majorBidi" w:cstheme="majorBidi"/>
                <w:b/>
                <w:bCs/>
                <w:sz w:val="24"/>
                <w:szCs w:val="24"/>
              </w:rPr>
            </w:pPr>
            <w:r w:rsidRPr="00CB59E1">
              <w:rPr>
                <w:rFonts w:asciiTheme="majorBidi" w:hAnsiTheme="majorBidi" w:cstheme="majorBidi"/>
                <w:b/>
                <w:bCs/>
                <w:sz w:val="24"/>
                <w:szCs w:val="24"/>
              </w:rPr>
              <w:t>Le personnel</w:t>
            </w:r>
          </w:p>
        </w:tc>
        <w:tc>
          <w:tcPr>
            <w:tcW w:w="7162" w:type="dxa"/>
          </w:tcPr>
          <w:p w:rsidR="00011DEE" w:rsidRPr="00CB59E1" w:rsidRDefault="00011DEE" w:rsidP="00F56DAC">
            <w:pPr>
              <w:spacing w:line="360" w:lineRule="auto"/>
              <w:jc w:val="both"/>
              <w:rPr>
                <w:rFonts w:asciiTheme="majorBidi" w:hAnsiTheme="majorBidi" w:cstheme="majorBidi"/>
                <w:b/>
                <w:bCs/>
                <w:sz w:val="24"/>
                <w:szCs w:val="24"/>
              </w:rPr>
            </w:pPr>
            <w:r w:rsidRPr="00CB59E1">
              <w:rPr>
                <w:rFonts w:asciiTheme="majorBidi" w:hAnsiTheme="majorBidi" w:cstheme="majorBidi"/>
                <w:b/>
                <w:bCs/>
                <w:sz w:val="24"/>
                <w:szCs w:val="24"/>
              </w:rPr>
              <w:t>Les services</w:t>
            </w:r>
          </w:p>
        </w:tc>
      </w:tr>
      <w:tr w:rsidR="00011DEE" w:rsidTr="00B24414">
        <w:trPr>
          <w:trHeight w:val="1038"/>
        </w:trPr>
        <w:tc>
          <w:tcPr>
            <w:tcW w:w="2376" w:type="dxa"/>
          </w:tcPr>
          <w:p w:rsidR="00011DEE" w:rsidRDefault="00011DEE" w:rsidP="00B24414">
            <w:pPr>
              <w:spacing w:line="360" w:lineRule="auto"/>
              <w:rPr>
                <w:rFonts w:asciiTheme="majorBidi" w:hAnsiTheme="majorBidi" w:cstheme="majorBidi"/>
                <w:sz w:val="24"/>
                <w:szCs w:val="24"/>
              </w:rPr>
            </w:pPr>
          </w:p>
          <w:p w:rsidR="00011DEE" w:rsidRDefault="00011DEE" w:rsidP="00B24414">
            <w:pPr>
              <w:spacing w:line="360" w:lineRule="auto"/>
              <w:rPr>
                <w:rFonts w:asciiTheme="majorBidi" w:hAnsiTheme="majorBidi" w:cstheme="majorBidi"/>
                <w:sz w:val="24"/>
                <w:szCs w:val="24"/>
              </w:rPr>
            </w:pPr>
          </w:p>
          <w:p w:rsidR="00011DEE" w:rsidRDefault="00011DEE" w:rsidP="00B24414">
            <w:pPr>
              <w:spacing w:line="360" w:lineRule="auto"/>
              <w:rPr>
                <w:rFonts w:asciiTheme="majorBidi" w:hAnsiTheme="majorBidi" w:cstheme="majorBidi"/>
                <w:sz w:val="24"/>
                <w:szCs w:val="24"/>
              </w:rPr>
            </w:pPr>
          </w:p>
          <w:p w:rsidR="00011DEE" w:rsidRPr="00CB59E1" w:rsidRDefault="00011DEE" w:rsidP="00B24414">
            <w:pPr>
              <w:spacing w:line="360" w:lineRule="auto"/>
              <w:rPr>
                <w:rFonts w:asciiTheme="majorBidi" w:hAnsiTheme="majorBidi" w:cstheme="majorBidi"/>
                <w:b/>
                <w:bCs/>
                <w:sz w:val="24"/>
                <w:szCs w:val="24"/>
              </w:rPr>
            </w:pPr>
            <w:r w:rsidRPr="00CB59E1">
              <w:rPr>
                <w:rFonts w:asciiTheme="majorBidi" w:hAnsiTheme="majorBidi" w:cstheme="majorBidi"/>
                <w:b/>
                <w:bCs/>
                <w:sz w:val="24"/>
                <w:szCs w:val="24"/>
              </w:rPr>
              <w:t>Le personnel des</w:t>
            </w:r>
          </w:p>
          <w:p w:rsidR="00011DEE" w:rsidRDefault="00011DEE" w:rsidP="00B24414">
            <w:pPr>
              <w:spacing w:line="360" w:lineRule="auto"/>
              <w:rPr>
                <w:rFonts w:asciiTheme="majorBidi" w:hAnsiTheme="majorBidi" w:cstheme="majorBidi"/>
                <w:sz w:val="24"/>
                <w:szCs w:val="24"/>
              </w:rPr>
            </w:pPr>
            <w:r w:rsidRPr="00CB59E1">
              <w:rPr>
                <w:rFonts w:asciiTheme="majorBidi" w:hAnsiTheme="majorBidi" w:cstheme="majorBidi"/>
                <w:b/>
                <w:bCs/>
                <w:sz w:val="24"/>
                <w:szCs w:val="24"/>
              </w:rPr>
              <w:t>Réceptions</w:t>
            </w:r>
          </w:p>
        </w:tc>
        <w:tc>
          <w:tcPr>
            <w:tcW w:w="7162" w:type="dxa"/>
          </w:tcPr>
          <w:p w:rsidR="00011DEE" w:rsidRPr="00CB59E1" w:rsidRDefault="00011DEE" w:rsidP="002A4078">
            <w:pPr>
              <w:pStyle w:val="Paragraphedeliste"/>
              <w:numPr>
                <w:ilvl w:val="0"/>
                <w:numId w:val="56"/>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accueillir les patients, les visiteurs, les collaborateurs et toutes personnes qui se présentent à l’hôpital.</w:t>
            </w:r>
          </w:p>
          <w:p w:rsidR="00011DEE" w:rsidRPr="00CB59E1" w:rsidRDefault="00011DEE" w:rsidP="002A4078">
            <w:pPr>
              <w:pStyle w:val="Paragraphedeliste"/>
              <w:numPr>
                <w:ilvl w:val="0"/>
                <w:numId w:val="56"/>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donner les informations adéquates dans le respect des directives institutionnelles et du secret de fonction.</w:t>
            </w:r>
          </w:p>
          <w:p w:rsidR="00011DEE" w:rsidRPr="00CB59E1" w:rsidRDefault="00011DEE" w:rsidP="002A4078">
            <w:pPr>
              <w:pStyle w:val="Paragraphedeliste"/>
              <w:numPr>
                <w:ilvl w:val="0"/>
                <w:numId w:val="56"/>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orienté correctement toute personne qui se rend dans un service à l’hôpital.</w:t>
            </w:r>
          </w:p>
          <w:p w:rsidR="00011DEE" w:rsidRPr="00CB59E1" w:rsidRDefault="00011DEE" w:rsidP="002A4078">
            <w:pPr>
              <w:pStyle w:val="Paragraphedeliste"/>
              <w:numPr>
                <w:ilvl w:val="0"/>
                <w:numId w:val="56"/>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 xml:space="preserve"> gérer les appels téléphoniques entrants et sortants ainsi que la réception et l’envoi du courrier.</w:t>
            </w:r>
          </w:p>
        </w:tc>
      </w:tr>
      <w:tr w:rsidR="00011DEE" w:rsidTr="00B24414">
        <w:trPr>
          <w:trHeight w:val="3261"/>
        </w:trPr>
        <w:tc>
          <w:tcPr>
            <w:tcW w:w="2376" w:type="dxa"/>
          </w:tcPr>
          <w:p w:rsidR="00011DEE" w:rsidRDefault="00011DEE" w:rsidP="00B24414">
            <w:pPr>
              <w:spacing w:line="360" w:lineRule="auto"/>
              <w:rPr>
                <w:rFonts w:asciiTheme="majorBidi" w:hAnsiTheme="majorBidi" w:cstheme="majorBidi"/>
                <w:b/>
                <w:bCs/>
                <w:sz w:val="24"/>
                <w:szCs w:val="24"/>
              </w:rPr>
            </w:pPr>
          </w:p>
          <w:p w:rsidR="00011DEE" w:rsidRDefault="00011DEE" w:rsidP="00B24414">
            <w:pPr>
              <w:spacing w:line="360" w:lineRule="auto"/>
              <w:rPr>
                <w:rFonts w:asciiTheme="majorBidi" w:hAnsiTheme="majorBidi" w:cstheme="majorBidi"/>
                <w:b/>
                <w:bCs/>
                <w:sz w:val="24"/>
                <w:szCs w:val="24"/>
              </w:rPr>
            </w:pPr>
          </w:p>
          <w:p w:rsidR="00011DEE" w:rsidRDefault="00011DEE" w:rsidP="00B24414">
            <w:pPr>
              <w:spacing w:line="360" w:lineRule="auto"/>
              <w:rPr>
                <w:rFonts w:asciiTheme="majorBidi" w:hAnsiTheme="majorBidi" w:cstheme="majorBidi"/>
                <w:b/>
                <w:bCs/>
                <w:sz w:val="24"/>
                <w:szCs w:val="24"/>
              </w:rPr>
            </w:pPr>
          </w:p>
          <w:p w:rsidR="00011DEE" w:rsidRPr="00CB59E1" w:rsidRDefault="00011DEE" w:rsidP="00B24414">
            <w:pPr>
              <w:spacing w:line="360" w:lineRule="auto"/>
              <w:rPr>
                <w:rFonts w:asciiTheme="majorBidi" w:hAnsiTheme="majorBidi" w:cstheme="majorBidi"/>
                <w:b/>
                <w:bCs/>
                <w:sz w:val="24"/>
                <w:szCs w:val="24"/>
              </w:rPr>
            </w:pPr>
            <w:r w:rsidRPr="00CB59E1">
              <w:rPr>
                <w:rFonts w:asciiTheme="majorBidi" w:hAnsiTheme="majorBidi" w:cstheme="majorBidi"/>
                <w:b/>
                <w:bCs/>
                <w:sz w:val="24"/>
                <w:szCs w:val="24"/>
              </w:rPr>
              <w:t>Personnel des</w:t>
            </w:r>
          </w:p>
          <w:p w:rsidR="00011DEE" w:rsidRDefault="00011DEE" w:rsidP="00B24414">
            <w:pPr>
              <w:spacing w:line="360" w:lineRule="auto"/>
              <w:rPr>
                <w:rFonts w:asciiTheme="majorBidi" w:hAnsiTheme="majorBidi" w:cstheme="majorBidi"/>
                <w:sz w:val="24"/>
                <w:szCs w:val="24"/>
              </w:rPr>
            </w:pPr>
            <w:r w:rsidRPr="00CB59E1">
              <w:rPr>
                <w:rFonts w:asciiTheme="majorBidi" w:hAnsiTheme="majorBidi" w:cstheme="majorBidi"/>
                <w:b/>
                <w:bCs/>
                <w:sz w:val="24"/>
                <w:szCs w:val="24"/>
              </w:rPr>
              <w:t>Admissions</w:t>
            </w:r>
          </w:p>
        </w:tc>
        <w:tc>
          <w:tcPr>
            <w:tcW w:w="7162" w:type="dxa"/>
          </w:tcPr>
          <w:p w:rsidR="00011DEE" w:rsidRPr="00CB59E1" w:rsidRDefault="00011DEE" w:rsidP="002A4078">
            <w:pPr>
              <w:pStyle w:val="Paragraphedeliste"/>
              <w:numPr>
                <w:ilvl w:val="0"/>
                <w:numId w:val="57"/>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assurer la création et le suivi du dossier administratif du patient.</w:t>
            </w:r>
          </w:p>
          <w:p w:rsidR="00011DEE" w:rsidRPr="00CB59E1" w:rsidRDefault="00011DEE" w:rsidP="002A4078">
            <w:pPr>
              <w:pStyle w:val="Paragraphedeliste"/>
              <w:numPr>
                <w:ilvl w:val="0"/>
                <w:numId w:val="57"/>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contrôler que les dossiers créés dans les services soient complets et correctement constitués,</w:t>
            </w:r>
          </w:p>
          <w:p w:rsidR="00011DEE" w:rsidRPr="00CB59E1" w:rsidRDefault="00011DEE" w:rsidP="002A4078">
            <w:pPr>
              <w:pStyle w:val="Paragraphedeliste"/>
              <w:numPr>
                <w:ilvl w:val="0"/>
                <w:numId w:val="57"/>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si nécessaire et dans la mesure du possible, renseigner les patients concernant la prise en charge par les assurances,</w:t>
            </w:r>
          </w:p>
          <w:p w:rsidR="00011DEE" w:rsidRPr="00CB59E1" w:rsidRDefault="00011DEE" w:rsidP="002A4078">
            <w:pPr>
              <w:pStyle w:val="Paragraphedeliste"/>
              <w:numPr>
                <w:ilvl w:val="0"/>
                <w:numId w:val="57"/>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accompagner les patients hospitalisés dans le service où ils vont séjourner</w:t>
            </w:r>
          </w:p>
        </w:tc>
      </w:tr>
      <w:tr w:rsidR="00011DEE" w:rsidTr="00B24414">
        <w:trPr>
          <w:trHeight w:val="3818"/>
        </w:trPr>
        <w:tc>
          <w:tcPr>
            <w:tcW w:w="2376" w:type="dxa"/>
          </w:tcPr>
          <w:p w:rsidR="00011DEE" w:rsidRDefault="00011DEE" w:rsidP="00B24414">
            <w:pPr>
              <w:spacing w:line="360" w:lineRule="auto"/>
              <w:rPr>
                <w:rFonts w:asciiTheme="majorBidi" w:hAnsiTheme="majorBidi" w:cstheme="majorBidi"/>
                <w:b/>
                <w:bCs/>
                <w:sz w:val="24"/>
                <w:szCs w:val="24"/>
              </w:rPr>
            </w:pPr>
          </w:p>
          <w:p w:rsidR="00011DEE" w:rsidRDefault="00011DEE" w:rsidP="00B24414">
            <w:pPr>
              <w:spacing w:line="360" w:lineRule="auto"/>
              <w:rPr>
                <w:rFonts w:asciiTheme="majorBidi" w:hAnsiTheme="majorBidi" w:cstheme="majorBidi"/>
                <w:b/>
                <w:bCs/>
                <w:sz w:val="24"/>
                <w:szCs w:val="24"/>
              </w:rPr>
            </w:pPr>
          </w:p>
          <w:p w:rsidR="00011DEE" w:rsidRDefault="00011DEE" w:rsidP="00B24414">
            <w:pPr>
              <w:spacing w:line="360" w:lineRule="auto"/>
              <w:rPr>
                <w:rFonts w:asciiTheme="majorBidi" w:hAnsiTheme="majorBidi" w:cstheme="majorBidi"/>
                <w:b/>
                <w:bCs/>
                <w:sz w:val="24"/>
                <w:szCs w:val="24"/>
              </w:rPr>
            </w:pPr>
          </w:p>
          <w:p w:rsidR="00011DEE" w:rsidRDefault="00011DEE" w:rsidP="00B24414">
            <w:pPr>
              <w:spacing w:line="360" w:lineRule="auto"/>
              <w:rPr>
                <w:rFonts w:asciiTheme="majorBidi" w:hAnsiTheme="majorBidi" w:cstheme="majorBidi"/>
                <w:b/>
                <w:bCs/>
                <w:sz w:val="24"/>
                <w:szCs w:val="24"/>
              </w:rPr>
            </w:pPr>
          </w:p>
          <w:p w:rsidR="00011DEE" w:rsidRDefault="00011DEE" w:rsidP="00B24414">
            <w:pPr>
              <w:spacing w:line="360" w:lineRule="auto"/>
              <w:rPr>
                <w:rFonts w:asciiTheme="majorBidi" w:hAnsiTheme="majorBidi" w:cstheme="majorBidi"/>
                <w:b/>
                <w:bCs/>
                <w:sz w:val="24"/>
                <w:szCs w:val="24"/>
              </w:rPr>
            </w:pPr>
          </w:p>
          <w:p w:rsidR="00011DEE" w:rsidRPr="00CB59E1" w:rsidRDefault="00011DEE" w:rsidP="00B24414">
            <w:pPr>
              <w:spacing w:line="360" w:lineRule="auto"/>
              <w:rPr>
                <w:rFonts w:asciiTheme="majorBidi" w:hAnsiTheme="majorBidi" w:cstheme="majorBidi"/>
                <w:b/>
                <w:bCs/>
                <w:sz w:val="24"/>
                <w:szCs w:val="24"/>
              </w:rPr>
            </w:pPr>
            <w:r w:rsidRPr="00CB59E1">
              <w:rPr>
                <w:rFonts w:asciiTheme="majorBidi" w:hAnsiTheme="majorBidi" w:cstheme="majorBidi"/>
                <w:b/>
                <w:bCs/>
                <w:sz w:val="24"/>
                <w:szCs w:val="24"/>
              </w:rPr>
              <w:t>Personnel de</w:t>
            </w:r>
          </w:p>
          <w:p w:rsidR="00011DEE" w:rsidRDefault="00011DEE" w:rsidP="00B24414">
            <w:pPr>
              <w:spacing w:line="360" w:lineRule="auto"/>
              <w:rPr>
                <w:rFonts w:asciiTheme="majorBidi" w:hAnsiTheme="majorBidi" w:cstheme="majorBidi"/>
                <w:sz w:val="24"/>
                <w:szCs w:val="24"/>
              </w:rPr>
            </w:pPr>
            <w:r w:rsidRPr="00CB59E1">
              <w:rPr>
                <w:rFonts w:asciiTheme="majorBidi" w:hAnsiTheme="majorBidi" w:cstheme="majorBidi"/>
                <w:b/>
                <w:bCs/>
                <w:sz w:val="24"/>
                <w:szCs w:val="24"/>
              </w:rPr>
              <w:t>Facturation</w:t>
            </w:r>
          </w:p>
        </w:tc>
        <w:tc>
          <w:tcPr>
            <w:tcW w:w="7162" w:type="dxa"/>
          </w:tcPr>
          <w:p w:rsidR="00011DEE" w:rsidRPr="00CB59E1" w:rsidRDefault="00011DEE" w:rsidP="002A4078">
            <w:pPr>
              <w:pStyle w:val="Paragraphedeliste"/>
              <w:numPr>
                <w:ilvl w:val="0"/>
                <w:numId w:val="58"/>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enregistrer les prestations fournies dans les différents services,</w:t>
            </w:r>
          </w:p>
          <w:p w:rsidR="00011DEE" w:rsidRPr="00CB59E1" w:rsidRDefault="00011DEE" w:rsidP="002A4078">
            <w:pPr>
              <w:pStyle w:val="Paragraphedeliste"/>
              <w:numPr>
                <w:ilvl w:val="0"/>
                <w:numId w:val="58"/>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gérer les demandes de garanties de paiement auprès des assureurs et des cantons,</w:t>
            </w:r>
          </w:p>
          <w:p w:rsidR="00011DEE" w:rsidRPr="00CB59E1" w:rsidRDefault="00011DEE" w:rsidP="002A4078">
            <w:pPr>
              <w:pStyle w:val="Paragraphedeliste"/>
              <w:numPr>
                <w:ilvl w:val="0"/>
                <w:numId w:val="58"/>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éditer, contrôler et envoyer des factures ambulatoires et stationnaires dans le respect des conventions signées avec les assureurs et des directives,</w:t>
            </w:r>
          </w:p>
          <w:p w:rsidR="00011DEE" w:rsidRPr="00CB59E1" w:rsidRDefault="00011DEE" w:rsidP="002A4078">
            <w:pPr>
              <w:pStyle w:val="Paragraphedeliste"/>
              <w:numPr>
                <w:ilvl w:val="0"/>
                <w:numId w:val="58"/>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paramétrer correctement les différents supports informatiques,</w:t>
            </w:r>
          </w:p>
          <w:p w:rsidR="00011DEE" w:rsidRPr="00CB59E1" w:rsidRDefault="00011DEE" w:rsidP="002A4078">
            <w:pPr>
              <w:pStyle w:val="Paragraphedeliste"/>
              <w:numPr>
                <w:ilvl w:val="0"/>
                <w:numId w:val="58"/>
              </w:numPr>
              <w:spacing w:line="360" w:lineRule="auto"/>
              <w:ind w:left="317" w:hanging="283"/>
              <w:jc w:val="both"/>
              <w:rPr>
                <w:rFonts w:asciiTheme="majorBidi" w:hAnsiTheme="majorBidi" w:cstheme="majorBidi"/>
                <w:sz w:val="24"/>
                <w:szCs w:val="24"/>
              </w:rPr>
            </w:pPr>
            <w:r w:rsidRPr="00CB59E1">
              <w:rPr>
                <w:rFonts w:asciiTheme="majorBidi" w:hAnsiTheme="majorBidi" w:cstheme="majorBidi"/>
                <w:sz w:val="24"/>
                <w:szCs w:val="24"/>
              </w:rPr>
              <w:t>effectuer les décomptes demandés par les Autorités cantonales et fédérales et les diverses associations ou institutions,</w:t>
            </w:r>
          </w:p>
        </w:tc>
      </w:tr>
    </w:tbl>
    <w:p w:rsidR="00011DEE" w:rsidRDefault="00011DEE" w:rsidP="00011DEE">
      <w:pPr>
        <w:spacing w:line="360" w:lineRule="auto"/>
        <w:rPr>
          <w:rFonts w:asciiTheme="majorBidi" w:hAnsiTheme="majorBidi" w:cstheme="majorBidi"/>
          <w:sz w:val="24"/>
          <w:szCs w:val="24"/>
        </w:rPr>
      </w:pPr>
    </w:p>
    <w:p w:rsidR="00011DEE" w:rsidRPr="002A60C1" w:rsidRDefault="00011DEE" w:rsidP="00011DEE">
      <w:pPr>
        <w:spacing w:line="360" w:lineRule="auto"/>
        <w:jc w:val="both"/>
        <w:rPr>
          <w:rFonts w:asciiTheme="majorBidi" w:hAnsiTheme="majorBidi" w:cstheme="majorBidi"/>
          <w:sz w:val="24"/>
          <w:szCs w:val="24"/>
        </w:rPr>
      </w:pPr>
      <w:r w:rsidRPr="00193A75">
        <w:rPr>
          <w:rFonts w:asciiTheme="majorBidi" w:hAnsiTheme="majorBidi" w:cstheme="majorBidi"/>
          <w:b/>
          <w:bCs/>
          <w:sz w:val="24"/>
          <w:szCs w:val="24"/>
        </w:rPr>
        <w:t>Source :</w:t>
      </w:r>
      <w:r w:rsidRPr="00193A75">
        <w:rPr>
          <w:rFonts w:asciiTheme="majorBidi" w:hAnsiTheme="majorBidi" w:cstheme="majorBidi"/>
          <w:sz w:val="24"/>
          <w:szCs w:val="24"/>
        </w:rPr>
        <w:t xml:space="preserve"> </w:t>
      </w:r>
      <w:hyperlink r:id="rId24" w:history="1">
        <w:r w:rsidRPr="00195F3C">
          <w:rPr>
            <w:rStyle w:val="Lienhypertexte"/>
            <w:rFonts w:asciiTheme="majorBidi" w:hAnsiTheme="majorBidi" w:cstheme="majorBidi"/>
            <w:sz w:val="24"/>
            <w:szCs w:val="24"/>
          </w:rPr>
          <w:t>http://www.h-ju.ch/fr/L-Hopital-du-jura/Servicesadministratifs.html</w:t>
        </w:r>
      </w:hyperlink>
      <w:r>
        <w:rPr>
          <w:rFonts w:asciiTheme="majorBidi" w:hAnsiTheme="majorBidi" w:cstheme="majorBidi"/>
          <w:sz w:val="24"/>
          <w:szCs w:val="24"/>
        </w:rPr>
        <w:t>, le 20/04/2020 à 13 :30</w:t>
      </w:r>
    </w:p>
    <w:p w:rsidR="00011DEE" w:rsidRDefault="00011DEE">
      <w:pPr>
        <w:rPr>
          <w:noProof/>
        </w:rPr>
      </w:pPr>
    </w:p>
    <w:p w:rsidR="00011DEE" w:rsidRDefault="00011DEE" w:rsidP="002A4078">
      <w:pPr>
        <w:pStyle w:val="Paragraphedeliste"/>
        <w:numPr>
          <w:ilvl w:val="0"/>
          <w:numId w:val="43"/>
        </w:numPr>
        <w:spacing w:after="200" w:line="360" w:lineRule="auto"/>
        <w:jc w:val="both"/>
        <w:rPr>
          <w:rFonts w:asciiTheme="majorBidi" w:hAnsiTheme="majorBidi" w:cstheme="majorBidi"/>
          <w:b/>
          <w:bCs/>
          <w:sz w:val="26"/>
          <w:szCs w:val="26"/>
        </w:rPr>
      </w:pPr>
      <w:r w:rsidRPr="00140E60">
        <w:rPr>
          <w:rFonts w:asciiTheme="majorBidi" w:hAnsiTheme="majorBidi" w:cstheme="majorBidi"/>
          <w:b/>
          <w:bCs/>
          <w:sz w:val="26"/>
          <w:szCs w:val="26"/>
        </w:rPr>
        <w:lastRenderedPageBreak/>
        <w:t>Le rôle social de BE </w:t>
      </w:r>
      <w:r>
        <w:rPr>
          <w:rFonts w:asciiTheme="majorBidi" w:hAnsiTheme="majorBidi" w:cstheme="majorBidi"/>
          <w:b/>
          <w:bCs/>
          <w:sz w:val="26"/>
          <w:szCs w:val="26"/>
          <w:vertAlign w:val="superscript"/>
        </w:rPr>
        <w:t>1</w:t>
      </w:r>
      <w:r w:rsidRPr="00140E60">
        <w:rPr>
          <w:rFonts w:asciiTheme="majorBidi" w:hAnsiTheme="majorBidi" w:cstheme="majorBidi"/>
          <w:b/>
          <w:bCs/>
          <w:sz w:val="26"/>
          <w:szCs w:val="26"/>
        </w:rPr>
        <w:t>:</w:t>
      </w:r>
    </w:p>
    <w:p w:rsidR="00011DEE" w:rsidRDefault="00011DEE" w:rsidP="00011DE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 xml:space="preserve">Le BE est une base  qui contient des données démographiques, des informations sur les séjours d’hospitalisation, exode des patients (vivants ou non), diagnostics et procédures.ces informations proviennent du  système d’information qui sont utilisés à des fins de facturations et pour  faire  parfois( quand les circonstances l’exigent) des enquêtes démographiques  auprès des patients : </w:t>
      </w:r>
    </w:p>
    <w:p w:rsidR="00011DEE" w:rsidRPr="007A6196" w:rsidRDefault="00011DEE" w:rsidP="00011DEE">
      <w:pPr>
        <w:spacing w:line="360" w:lineRule="auto"/>
        <w:ind w:firstLine="680"/>
        <w:jc w:val="both"/>
        <w:rPr>
          <w:rFonts w:asciiTheme="majorBidi" w:hAnsiTheme="majorBidi" w:cstheme="majorBidi"/>
          <w:sz w:val="24"/>
          <w:szCs w:val="24"/>
        </w:rPr>
      </w:pPr>
      <w:r w:rsidRPr="007A6196">
        <w:rPr>
          <w:rFonts w:asciiTheme="majorBidi" w:hAnsiTheme="majorBidi" w:cstheme="majorBidi"/>
          <w:b/>
          <w:bCs/>
          <w:sz w:val="24"/>
          <w:szCs w:val="24"/>
        </w:rPr>
        <w:t>Les enquêtes démographiques</w:t>
      </w:r>
      <w:r w:rsidRPr="007A6196">
        <w:rPr>
          <w:rFonts w:asciiTheme="majorBidi" w:hAnsiTheme="majorBidi" w:cstheme="majorBidi"/>
          <w:sz w:val="24"/>
          <w:szCs w:val="24"/>
        </w:rPr>
        <w:t xml:space="preserve"> qui visent à évaluer l’état de santé et le développement de la population. La morbidité est utilisée pour évaluer la qualité des soins, l’OMS utilise </w:t>
      </w:r>
      <w:r>
        <w:rPr>
          <w:rFonts w:asciiTheme="majorBidi" w:hAnsiTheme="majorBidi" w:cstheme="majorBidi"/>
          <w:sz w:val="24"/>
          <w:szCs w:val="24"/>
        </w:rPr>
        <w:t>c</w:t>
      </w:r>
      <w:r w:rsidRPr="007A6196">
        <w:rPr>
          <w:rFonts w:asciiTheme="majorBidi" w:hAnsiTheme="majorBidi" w:cstheme="majorBidi"/>
          <w:sz w:val="24"/>
          <w:szCs w:val="24"/>
        </w:rPr>
        <w:t>es enquêtes pour évaluer les système</w:t>
      </w:r>
      <w:r>
        <w:rPr>
          <w:rFonts w:asciiTheme="majorBidi" w:hAnsiTheme="majorBidi" w:cstheme="majorBidi"/>
          <w:sz w:val="24"/>
          <w:szCs w:val="24"/>
        </w:rPr>
        <w:t>s</w:t>
      </w:r>
      <w:r w:rsidRPr="007A6196">
        <w:rPr>
          <w:rFonts w:asciiTheme="majorBidi" w:hAnsiTheme="majorBidi" w:cstheme="majorBidi"/>
          <w:sz w:val="24"/>
          <w:szCs w:val="24"/>
        </w:rPr>
        <w:t xml:space="preserve"> de santé et la qualité des soins dans les différents pays.</w:t>
      </w:r>
    </w:p>
    <w:p w:rsidR="00011DEE" w:rsidRPr="00D97C1D" w:rsidRDefault="00011DEE" w:rsidP="00011DEE">
      <w:pPr>
        <w:spacing w:line="360" w:lineRule="auto"/>
        <w:ind w:firstLine="680"/>
        <w:jc w:val="both"/>
        <w:rPr>
          <w:rFonts w:asciiTheme="majorBidi" w:hAnsiTheme="majorBidi" w:cstheme="majorBidi"/>
          <w:sz w:val="24"/>
          <w:szCs w:val="24"/>
        </w:rPr>
      </w:pPr>
      <w:r w:rsidRPr="007A6196">
        <w:rPr>
          <w:rFonts w:asciiTheme="majorBidi" w:hAnsiTheme="majorBidi" w:cstheme="majorBidi"/>
          <w:b/>
          <w:bCs/>
          <w:sz w:val="24"/>
          <w:szCs w:val="24"/>
        </w:rPr>
        <w:t>Les enquêtes auprès des patients</w:t>
      </w:r>
      <w:r w:rsidRPr="007A6196">
        <w:rPr>
          <w:rFonts w:asciiTheme="majorBidi" w:hAnsiTheme="majorBidi" w:cstheme="majorBidi"/>
          <w:sz w:val="24"/>
          <w:szCs w:val="24"/>
        </w:rPr>
        <w:t xml:space="preserve"> couvrent </w:t>
      </w:r>
      <w:r>
        <w:rPr>
          <w:rFonts w:asciiTheme="majorBidi" w:hAnsiTheme="majorBidi" w:cstheme="majorBidi"/>
          <w:sz w:val="24"/>
          <w:szCs w:val="24"/>
        </w:rPr>
        <w:t>un</w:t>
      </w:r>
      <w:r w:rsidRPr="007A6196">
        <w:rPr>
          <w:rFonts w:asciiTheme="majorBidi" w:hAnsiTheme="majorBidi" w:cstheme="majorBidi"/>
          <w:sz w:val="24"/>
          <w:szCs w:val="24"/>
        </w:rPr>
        <w:t xml:space="preserve"> échantillon de personnes qui ont reçu des soins concernent divers aspect et utilise de différent outils d’évaluation. Ces informations peuvent être consultées par le public</w:t>
      </w:r>
      <w:r>
        <w:rPr>
          <w:rFonts w:asciiTheme="majorBidi" w:hAnsiTheme="majorBidi" w:cstheme="majorBidi"/>
          <w:sz w:val="24"/>
          <w:szCs w:val="24"/>
        </w:rPr>
        <w:t xml:space="preserve"> et</w:t>
      </w:r>
      <w:r w:rsidRPr="007A6196">
        <w:rPr>
          <w:rFonts w:asciiTheme="majorBidi" w:hAnsiTheme="majorBidi" w:cstheme="majorBidi"/>
          <w:sz w:val="24"/>
          <w:szCs w:val="24"/>
        </w:rPr>
        <w:t xml:space="preserve"> ces enquêtes sont des indicat</w:t>
      </w:r>
      <w:r>
        <w:rPr>
          <w:rFonts w:asciiTheme="majorBidi" w:hAnsiTheme="majorBidi" w:cstheme="majorBidi"/>
          <w:sz w:val="24"/>
          <w:szCs w:val="24"/>
        </w:rPr>
        <w:t>eurs</w:t>
      </w:r>
      <w:r w:rsidRPr="007A6196">
        <w:rPr>
          <w:rFonts w:asciiTheme="majorBidi" w:hAnsiTheme="majorBidi" w:cstheme="majorBidi"/>
          <w:sz w:val="24"/>
          <w:szCs w:val="24"/>
        </w:rPr>
        <w:t xml:space="preserve"> sur l</w:t>
      </w:r>
      <w:r>
        <w:rPr>
          <w:rFonts w:asciiTheme="majorBidi" w:hAnsiTheme="majorBidi" w:cstheme="majorBidi"/>
          <w:sz w:val="24"/>
          <w:szCs w:val="24"/>
        </w:rPr>
        <w:t>’efficacité du système de santé.</w:t>
      </w:r>
      <w:r w:rsidRPr="00F6105D">
        <w:rPr>
          <w:rStyle w:val="Appelnotedebasdep"/>
          <w:rFonts w:asciiTheme="majorBidi" w:hAnsiTheme="majorBidi"/>
          <w:color w:val="FFFFFF" w:themeColor="background1"/>
        </w:rPr>
        <w:footnoteReference w:id="41"/>
      </w:r>
    </w:p>
    <w:p w:rsidR="00011DEE" w:rsidRDefault="00011DEE" w:rsidP="002A4078">
      <w:pPr>
        <w:pStyle w:val="Paragraphedeliste"/>
        <w:numPr>
          <w:ilvl w:val="0"/>
          <w:numId w:val="43"/>
        </w:numPr>
        <w:spacing w:after="200" w:line="360" w:lineRule="auto"/>
        <w:jc w:val="both"/>
        <w:rPr>
          <w:rFonts w:asciiTheme="majorBidi" w:hAnsiTheme="majorBidi" w:cstheme="majorBidi"/>
          <w:sz w:val="24"/>
          <w:szCs w:val="24"/>
        </w:rPr>
      </w:pPr>
      <w:r w:rsidRPr="007A6196">
        <w:rPr>
          <w:rFonts w:asciiTheme="majorBidi" w:hAnsiTheme="majorBidi" w:cstheme="majorBidi"/>
          <w:b/>
          <w:bCs/>
          <w:sz w:val="26"/>
          <w:szCs w:val="26"/>
        </w:rPr>
        <w:t>L’unité des statistiques et de facturation</w:t>
      </w:r>
      <w:r>
        <w:rPr>
          <w:rFonts w:asciiTheme="majorBidi" w:hAnsiTheme="majorBidi" w:cstheme="majorBidi"/>
          <w:b/>
          <w:bCs/>
          <w:sz w:val="26"/>
          <w:szCs w:val="26"/>
        </w:rPr>
        <w:t> </w:t>
      </w:r>
      <w:r>
        <w:rPr>
          <w:rFonts w:asciiTheme="majorBidi" w:hAnsiTheme="majorBidi" w:cstheme="majorBidi"/>
          <w:sz w:val="24"/>
          <w:szCs w:val="24"/>
        </w:rPr>
        <w:t>:</w:t>
      </w:r>
    </w:p>
    <w:p w:rsidR="00011DEE" w:rsidRPr="00B24414" w:rsidRDefault="0040139F" w:rsidP="00B24414">
      <w:pPr>
        <w:spacing w:line="360" w:lineRule="auto"/>
        <w:ind w:left="1418" w:hanging="709"/>
        <w:jc w:val="both"/>
        <w:rPr>
          <w:rFonts w:asciiTheme="majorBidi" w:hAnsiTheme="majorBidi" w:cstheme="majorBidi"/>
          <w:b/>
          <w:bCs/>
          <w:sz w:val="26"/>
          <w:szCs w:val="26"/>
        </w:rPr>
      </w:pPr>
      <w:r w:rsidRPr="00B24414">
        <w:rPr>
          <w:rFonts w:asciiTheme="majorBidi" w:hAnsiTheme="majorBidi" w:cstheme="majorBidi"/>
          <w:b/>
          <w:bCs/>
          <w:sz w:val="26"/>
          <w:szCs w:val="26"/>
        </w:rPr>
        <w:t>5</w:t>
      </w:r>
      <w:r w:rsidR="00B24414">
        <w:rPr>
          <w:rFonts w:asciiTheme="majorBidi" w:hAnsiTheme="majorBidi" w:cstheme="majorBidi"/>
          <w:b/>
          <w:bCs/>
          <w:sz w:val="26"/>
          <w:szCs w:val="26"/>
        </w:rPr>
        <w:t>.1-  U</w:t>
      </w:r>
      <w:r w:rsidR="00994DDA">
        <w:rPr>
          <w:rFonts w:asciiTheme="majorBidi" w:hAnsiTheme="majorBidi" w:cstheme="majorBidi"/>
          <w:b/>
          <w:bCs/>
          <w:sz w:val="26"/>
          <w:szCs w:val="26"/>
        </w:rPr>
        <w:t>nité statistique</w:t>
      </w:r>
      <w:r w:rsidR="00994DDA">
        <w:rPr>
          <w:rFonts w:asciiTheme="majorBidi" w:hAnsiTheme="majorBidi" w:cstheme="majorBidi"/>
          <w:b/>
          <w:bCs/>
          <w:sz w:val="26"/>
          <w:szCs w:val="26"/>
          <w:vertAlign w:val="superscript"/>
        </w:rPr>
        <w:t>2</w:t>
      </w:r>
      <w:r w:rsidR="00011DEE" w:rsidRPr="00B24414">
        <w:rPr>
          <w:rFonts w:asciiTheme="majorBidi" w:hAnsiTheme="majorBidi" w:cstheme="majorBidi"/>
          <w:b/>
          <w:bCs/>
          <w:sz w:val="26"/>
          <w:szCs w:val="26"/>
        </w:rPr>
        <w:t>:</w:t>
      </w:r>
    </w:p>
    <w:p w:rsidR="00011DEE" w:rsidRDefault="00011DEE" w:rsidP="00011DEE">
      <w:pPr>
        <w:spacing w:line="360" w:lineRule="auto"/>
        <w:jc w:val="both"/>
        <w:rPr>
          <w:rFonts w:asciiTheme="majorBidi" w:hAnsiTheme="majorBidi" w:cstheme="majorBidi"/>
          <w:sz w:val="24"/>
          <w:szCs w:val="24"/>
        </w:rPr>
      </w:pPr>
      <w:r>
        <w:rPr>
          <w:rFonts w:asciiTheme="majorBidi" w:hAnsiTheme="majorBidi" w:cstheme="majorBidi"/>
          <w:sz w:val="24"/>
          <w:szCs w:val="24"/>
        </w:rPr>
        <w:t>L’Unité des statistiques est chargée de l’évaluation selon l’état statistique :</w:t>
      </w:r>
    </w:p>
    <w:p w:rsidR="00011DEE" w:rsidRPr="007A6196" w:rsidRDefault="00011DEE" w:rsidP="002A4078">
      <w:pPr>
        <w:pStyle w:val="Paragraphedeliste"/>
        <w:numPr>
          <w:ilvl w:val="0"/>
          <w:numId w:val="59"/>
        </w:numPr>
        <w:spacing w:after="200" w:line="360" w:lineRule="auto"/>
        <w:jc w:val="both"/>
        <w:rPr>
          <w:rFonts w:asciiTheme="majorBidi" w:hAnsiTheme="majorBidi" w:cstheme="majorBidi"/>
          <w:sz w:val="24"/>
          <w:szCs w:val="24"/>
        </w:rPr>
      </w:pPr>
      <w:r w:rsidRPr="007A6196">
        <w:rPr>
          <w:rFonts w:asciiTheme="majorBidi" w:hAnsiTheme="majorBidi" w:cstheme="majorBidi"/>
          <w:sz w:val="24"/>
          <w:szCs w:val="24"/>
        </w:rPr>
        <w:t xml:space="preserve">Le nombre des admissions : hôpital de jour, hospitalisation ; </w:t>
      </w:r>
    </w:p>
    <w:p w:rsidR="00011DEE" w:rsidRPr="007A6196" w:rsidRDefault="00011DEE" w:rsidP="002A4078">
      <w:pPr>
        <w:pStyle w:val="Paragraphedeliste"/>
        <w:numPr>
          <w:ilvl w:val="0"/>
          <w:numId w:val="59"/>
        </w:numPr>
        <w:spacing w:after="200" w:line="360" w:lineRule="auto"/>
        <w:jc w:val="both"/>
        <w:rPr>
          <w:rFonts w:asciiTheme="majorBidi" w:hAnsiTheme="majorBidi" w:cstheme="majorBidi"/>
          <w:sz w:val="24"/>
          <w:szCs w:val="24"/>
        </w:rPr>
      </w:pPr>
      <w:r w:rsidRPr="007A6196">
        <w:rPr>
          <w:rFonts w:asciiTheme="majorBidi" w:hAnsiTheme="majorBidi" w:cstheme="majorBidi"/>
          <w:sz w:val="24"/>
          <w:szCs w:val="24"/>
        </w:rPr>
        <w:t>Nombre des assurées et no</w:t>
      </w:r>
      <w:r>
        <w:rPr>
          <w:rFonts w:asciiTheme="majorBidi" w:hAnsiTheme="majorBidi" w:cstheme="majorBidi"/>
          <w:sz w:val="24"/>
          <w:szCs w:val="24"/>
        </w:rPr>
        <w:t>n</w:t>
      </w:r>
      <w:r w:rsidRPr="007A6196">
        <w:rPr>
          <w:rFonts w:asciiTheme="majorBidi" w:hAnsiTheme="majorBidi" w:cstheme="majorBidi"/>
          <w:sz w:val="24"/>
          <w:szCs w:val="24"/>
        </w:rPr>
        <w:t xml:space="preserve"> assurées ;</w:t>
      </w:r>
    </w:p>
    <w:p w:rsidR="00011DEE" w:rsidRPr="007A6196" w:rsidRDefault="00011DEE" w:rsidP="002A4078">
      <w:pPr>
        <w:pStyle w:val="Paragraphedeliste"/>
        <w:numPr>
          <w:ilvl w:val="0"/>
          <w:numId w:val="59"/>
        </w:numPr>
        <w:spacing w:after="200" w:line="360" w:lineRule="auto"/>
        <w:jc w:val="both"/>
        <w:rPr>
          <w:rFonts w:asciiTheme="majorBidi" w:hAnsiTheme="majorBidi" w:cstheme="majorBidi"/>
          <w:sz w:val="24"/>
          <w:szCs w:val="24"/>
        </w:rPr>
      </w:pPr>
      <w:r w:rsidRPr="007A6196">
        <w:rPr>
          <w:rFonts w:asciiTheme="majorBidi" w:hAnsiTheme="majorBidi" w:cstheme="majorBidi"/>
          <w:sz w:val="24"/>
          <w:szCs w:val="24"/>
        </w:rPr>
        <w:t>Nombre de journées d’hospitalisation de chaque période ;</w:t>
      </w:r>
    </w:p>
    <w:p w:rsidR="00011DEE" w:rsidRPr="00D97C1D" w:rsidRDefault="00011DEE" w:rsidP="002A4078">
      <w:pPr>
        <w:pStyle w:val="Paragraphedeliste"/>
        <w:numPr>
          <w:ilvl w:val="0"/>
          <w:numId w:val="59"/>
        </w:numPr>
        <w:spacing w:after="200" w:line="360" w:lineRule="auto"/>
        <w:jc w:val="both"/>
        <w:rPr>
          <w:rFonts w:asciiTheme="majorBidi" w:hAnsiTheme="majorBidi" w:cstheme="majorBidi"/>
          <w:sz w:val="24"/>
          <w:szCs w:val="24"/>
        </w:rPr>
      </w:pPr>
      <w:r w:rsidRPr="007A6196">
        <w:rPr>
          <w:rFonts w:asciiTheme="majorBidi" w:hAnsiTheme="majorBidi" w:cstheme="majorBidi"/>
          <w:sz w:val="24"/>
          <w:szCs w:val="24"/>
        </w:rPr>
        <w:t>Nombre de lits en service pendant l’année.</w:t>
      </w:r>
    </w:p>
    <w:p w:rsidR="00DF6FE3" w:rsidRPr="007A6196" w:rsidRDefault="00DF6FE3" w:rsidP="002A4078">
      <w:pPr>
        <w:pStyle w:val="Paragraphedeliste"/>
        <w:numPr>
          <w:ilvl w:val="0"/>
          <w:numId w:val="59"/>
        </w:numPr>
        <w:spacing w:after="200" w:line="360" w:lineRule="auto"/>
        <w:jc w:val="both"/>
        <w:rPr>
          <w:rFonts w:asciiTheme="majorBidi" w:hAnsiTheme="majorBidi" w:cstheme="majorBidi"/>
          <w:sz w:val="24"/>
          <w:szCs w:val="24"/>
        </w:rPr>
      </w:pPr>
      <w:r w:rsidRPr="007A6196">
        <w:rPr>
          <w:rFonts w:asciiTheme="majorBidi" w:hAnsiTheme="majorBidi" w:cstheme="majorBidi"/>
          <w:sz w:val="24"/>
          <w:szCs w:val="24"/>
        </w:rPr>
        <w:t>Nombre de journées d’hospitalisation de chaque période ;</w:t>
      </w:r>
    </w:p>
    <w:p w:rsidR="00DF6FE3" w:rsidRDefault="00DF6FE3" w:rsidP="002A4078">
      <w:pPr>
        <w:pStyle w:val="Paragraphedeliste"/>
        <w:numPr>
          <w:ilvl w:val="0"/>
          <w:numId w:val="59"/>
        </w:numPr>
        <w:spacing w:after="200" w:line="360" w:lineRule="auto"/>
        <w:jc w:val="both"/>
        <w:rPr>
          <w:rFonts w:asciiTheme="majorBidi" w:hAnsiTheme="majorBidi" w:cstheme="majorBidi"/>
          <w:sz w:val="24"/>
          <w:szCs w:val="24"/>
        </w:rPr>
      </w:pPr>
      <w:r w:rsidRPr="007A6196">
        <w:rPr>
          <w:rFonts w:asciiTheme="majorBidi" w:hAnsiTheme="majorBidi" w:cstheme="majorBidi"/>
          <w:sz w:val="24"/>
          <w:szCs w:val="24"/>
        </w:rPr>
        <w:t>Nombre de lits en service pendant l’année.</w:t>
      </w:r>
    </w:p>
    <w:p w:rsidR="00DF6FE3" w:rsidRDefault="00DF6FE3" w:rsidP="006D7167">
      <w:pPr>
        <w:spacing w:line="360" w:lineRule="auto"/>
        <w:jc w:val="both"/>
        <w:rPr>
          <w:rFonts w:asciiTheme="majorBidi" w:hAnsiTheme="majorBidi" w:cstheme="majorBidi"/>
          <w:b/>
          <w:bCs/>
          <w:noProof/>
        </w:rPr>
      </w:pPr>
    </w:p>
    <w:p w:rsidR="00011DEE" w:rsidRDefault="0040139F" w:rsidP="00011DEE">
      <w:pPr>
        <w:spacing w:line="360" w:lineRule="auto"/>
        <w:ind w:left="709" w:firstLine="709"/>
        <w:jc w:val="both"/>
        <w:rPr>
          <w:rFonts w:asciiTheme="majorBidi" w:hAnsiTheme="majorBidi" w:cstheme="majorBidi"/>
          <w:b/>
          <w:bCs/>
          <w:sz w:val="26"/>
          <w:szCs w:val="26"/>
        </w:rPr>
      </w:pPr>
      <w:r>
        <w:rPr>
          <w:rFonts w:asciiTheme="majorBidi" w:hAnsiTheme="majorBidi" w:cstheme="majorBidi"/>
          <w:b/>
          <w:bCs/>
          <w:sz w:val="26"/>
          <w:szCs w:val="26"/>
        </w:rPr>
        <w:lastRenderedPageBreak/>
        <w:t>5</w:t>
      </w:r>
      <w:r w:rsidR="00011DEE" w:rsidRPr="00A337FC">
        <w:rPr>
          <w:rFonts w:asciiTheme="majorBidi" w:hAnsiTheme="majorBidi" w:cstheme="majorBidi"/>
          <w:b/>
          <w:bCs/>
          <w:sz w:val="26"/>
          <w:szCs w:val="26"/>
        </w:rPr>
        <w:t>.</w:t>
      </w:r>
      <w:r w:rsidR="00B24414">
        <w:rPr>
          <w:rFonts w:asciiTheme="majorBidi" w:hAnsiTheme="majorBidi" w:cstheme="majorBidi"/>
          <w:b/>
          <w:bCs/>
          <w:sz w:val="26"/>
          <w:szCs w:val="26"/>
        </w:rPr>
        <w:t>2-  L</w:t>
      </w:r>
      <w:r w:rsidR="00011DEE" w:rsidRPr="00A337FC">
        <w:rPr>
          <w:rFonts w:asciiTheme="majorBidi" w:hAnsiTheme="majorBidi" w:cstheme="majorBidi"/>
          <w:b/>
          <w:bCs/>
          <w:sz w:val="26"/>
          <w:szCs w:val="26"/>
        </w:rPr>
        <w:t>es étapes de facturation</w:t>
      </w:r>
      <w:r w:rsidR="00011DEE">
        <w:rPr>
          <w:rFonts w:asciiTheme="majorBidi" w:hAnsiTheme="majorBidi" w:cstheme="majorBidi"/>
          <w:b/>
          <w:bCs/>
          <w:sz w:val="26"/>
          <w:szCs w:val="26"/>
        </w:rPr>
        <w:t> :</w:t>
      </w:r>
    </w:p>
    <w:p w:rsidR="00011DEE" w:rsidRPr="00D97C1D" w:rsidRDefault="00011DEE" w:rsidP="00011DEE">
      <w:pPr>
        <w:spacing w:line="360" w:lineRule="auto"/>
        <w:ind w:firstLine="709"/>
        <w:jc w:val="both"/>
        <w:rPr>
          <w:rFonts w:asciiTheme="majorBidi" w:hAnsiTheme="majorBidi" w:cstheme="majorBidi"/>
          <w:b/>
          <w:bCs/>
          <w:sz w:val="26"/>
          <w:szCs w:val="26"/>
        </w:rPr>
      </w:pPr>
      <w:r>
        <w:rPr>
          <w:rFonts w:asciiTheme="majorBidi" w:hAnsiTheme="majorBidi" w:cstheme="majorBidi"/>
          <w:sz w:val="24"/>
          <w:szCs w:val="24"/>
        </w:rPr>
        <w:t xml:space="preserve">La tarification présente un double objectif : la production d’une facture de qualité et la valorisation de l’activité pour une rémunération à la hauteur de l’activité. Cette dernière nécessite une adaptation  internes et du mode de management </w:t>
      </w:r>
      <w:r>
        <w:rPr>
          <w:rFonts w:asciiTheme="majorBidi" w:hAnsiTheme="majorBidi" w:cstheme="majorBidi"/>
          <w:sz w:val="24"/>
          <w:szCs w:val="24"/>
          <w:vertAlign w:val="superscript"/>
        </w:rPr>
        <w:t>1</w:t>
      </w:r>
      <w:r>
        <w:rPr>
          <w:rFonts w:asciiTheme="majorBidi" w:hAnsiTheme="majorBidi" w:cstheme="majorBidi"/>
          <w:sz w:val="24"/>
          <w:szCs w:val="24"/>
        </w:rPr>
        <w:t>.</w:t>
      </w:r>
      <w:r w:rsidRPr="00E32BA8">
        <w:rPr>
          <w:rStyle w:val="Appelnotedebasdep"/>
          <w:rFonts w:asciiTheme="majorBidi" w:hAnsiTheme="majorBidi"/>
          <w:color w:val="FFFFFF" w:themeColor="background1"/>
        </w:rPr>
        <w:footnoteReference w:id="42"/>
      </w:r>
    </w:p>
    <w:p w:rsidR="00011DEE" w:rsidRPr="00DF6FE3" w:rsidRDefault="00011DEE" w:rsidP="00011DEE">
      <w:pPr>
        <w:spacing w:line="360" w:lineRule="auto"/>
        <w:jc w:val="center"/>
        <w:rPr>
          <w:rFonts w:asciiTheme="majorBidi" w:hAnsiTheme="majorBidi" w:cstheme="majorBidi"/>
          <w:noProof/>
          <w:sz w:val="24"/>
          <w:szCs w:val="24"/>
        </w:rPr>
      </w:pPr>
      <w:r w:rsidRPr="00DF6FE3">
        <w:rPr>
          <w:rFonts w:asciiTheme="majorBidi" w:hAnsiTheme="majorBidi" w:cstheme="majorBidi"/>
          <w:b/>
          <w:bCs/>
          <w:sz w:val="24"/>
          <w:szCs w:val="24"/>
        </w:rPr>
        <w:t>Figure</w:t>
      </w:r>
      <w:r w:rsidR="00235EE4">
        <w:rPr>
          <w:rFonts w:asciiTheme="majorBidi" w:hAnsiTheme="majorBidi" w:cstheme="majorBidi"/>
          <w:b/>
          <w:bCs/>
          <w:sz w:val="24"/>
          <w:szCs w:val="24"/>
        </w:rPr>
        <w:t>6</w:t>
      </w:r>
      <w:r>
        <w:rPr>
          <w:rFonts w:asciiTheme="majorBidi" w:hAnsiTheme="majorBidi" w:cstheme="majorBidi"/>
          <w:b/>
          <w:bCs/>
          <w:sz w:val="24"/>
          <w:szCs w:val="24"/>
        </w:rPr>
        <w:t> :</w:t>
      </w:r>
      <w:r>
        <w:rPr>
          <w:rFonts w:asciiTheme="majorBidi" w:hAnsiTheme="majorBidi" w:cstheme="majorBidi"/>
          <w:sz w:val="24"/>
          <w:szCs w:val="24"/>
        </w:rPr>
        <w:t xml:space="preserve"> la chaine de la facturation et de recouvrement dans l’état</w:t>
      </w:r>
    </w:p>
    <w:p w:rsidR="00011DEE" w:rsidRDefault="004B340B" w:rsidP="00011DEE">
      <w:pPr>
        <w:spacing w:line="360" w:lineRule="auto"/>
        <w:rPr>
          <w:rFonts w:asciiTheme="majorBidi" w:hAnsiTheme="majorBidi" w:cstheme="majorBidi"/>
          <w:b/>
          <w:bCs/>
          <w:noProof/>
        </w:rPr>
      </w:pPr>
      <w:r>
        <w:rPr>
          <w:rFonts w:asciiTheme="majorBidi" w:hAnsiTheme="majorBidi" w:cstheme="majorBidi"/>
          <w:b/>
          <w:bCs/>
          <w:noProof/>
          <w:lang w:eastAsia="fr-FR"/>
        </w:rPr>
        <w:pict>
          <v:shape id="_x0000_s17561" type="#_x0000_t32" style="position:absolute;margin-left:325.15pt;margin-top:84.35pt;width:56.55pt;height:0;z-index:251954176" o:connectortype="straight">
            <v:stroke endarrow="block"/>
          </v:shape>
        </w:pict>
      </w:r>
      <w:r>
        <w:rPr>
          <w:rFonts w:asciiTheme="majorBidi" w:hAnsiTheme="majorBidi" w:cstheme="majorBidi"/>
          <w:b/>
          <w:bCs/>
          <w:noProof/>
          <w:lang w:eastAsia="fr-FR"/>
        </w:rPr>
        <w:pict>
          <v:roundrect id="_x0000_s17548" style="position:absolute;margin-left:389.45pt;margin-top:19.25pt;width:95.15pt;height:36pt;z-index:251940864" arcsize="10923f">
            <v:textbox>
              <w:txbxContent>
                <w:p w:rsidR="00DE35AB" w:rsidRPr="005C1A6B" w:rsidRDefault="00DE35AB" w:rsidP="00011DEE">
                  <w:pPr>
                    <w:rPr>
                      <w:rFonts w:asciiTheme="majorBidi" w:hAnsiTheme="majorBidi" w:cstheme="majorBidi"/>
                      <w:b/>
                      <w:bCs/>
                      <w:sz w:val="24"/>
                      <w:szCs w:val="24"/>
                    </w:rPr>
                  </w:pPr>
                  <w:r w:rsidRPr="005C1A6B">
                    <w:rPr>
                      <w:rFonts w:asciiTheme="majorBidi" w:hAnsiTheme="majorBidi" w:cstheme="majorBidi"/>
                      <w:b/>
                      <w:bCs/>
                      <w:sz w:val="24"/>
                      <w:szCs w:val="24"/>
                    </w:rPr>
                    <w:t xml:space="preserve">Recouvrement </w:t>
                  </w:r>
                </w:p>
              </w:txbxContent>
            </v:textbox>
          </v:roundrect>
        </w:pict>
      </w:r>
      <w:r>
        <w:rPr>
          <w:rFonts w:asciiTheme="majorBidi" w:hAnsiTheme="majorBidi" w:cstheme="majorBidi"/>
          <w:b/>
          <w:bCs/>
          <w:noProof/>
          <w:lang w:eastAsia="fr-FR"/>
        </w:rPr>
        <w:pict>
          <v:roundrect id="_x0000_s17544" style="position:absolute;margin-left:198.1pt;margin-top:13.25pt;width:100.25pt;height:42pt;z-index:251936768" arcsize="10923f">
            <v:textbox>
              <w:txbxContent>
                <w:p w:rsidR="00DE35AB" w:rsidRPr="005C1A6B" w:rsidRDefault="00DE35AB" w:rsidP="00011DEE">
                  <w:pPr>
                    <w:rPr>
                      <w:rFonts w:asciiTheme="majorBidi" w:hAnsiTheme="majorBidi" w:cstheme="majorBidi"/>
                      <w:b/>
                      <w:bCs/>
                      <w:sz w:val="24"/>
                      <w:szCs w:val="24"/>
                    </w:rPr>
                  </w:pPr>
                  <w:r w:rsidRPr="005C1A6B">
                    <w:rPr>
                      <w:rFonts w:asciiTheme="majorBidi" w:hAnsiTheme="majorBidi" w:cstheme="majorBidi"/>
                      <w:b/>
                      <w:bCs/>
                      <w:sz w:val="24"/>
                      <w:szCs w:val="24"/>
                    </w:rPr>
                    <w:t xml:space="preserve">Séjours/ facturation </w:t>
                  </w:r>
                </w:p>
              </w:txbxContent>
            </v:textbox>
          </v:roundrect>
        </w:pict>
      </w:r>
      <w:r>
        <w:rPr>
          <w:rFonts w:asciiTheme="majorBidi" w:hAnsiTheme="majorBidi" w:cstheme="majorBidi"/>
          <w:b/>
          <w:bCs/>
          <w:noProof/>
          <w:lang w:eastAsia="fr-FR"/>
        </w:rPr>
        <w:pict>
          <v:roundrect id="_x0000_s17541" style="position:absolute;margin-left:-21.95pt;margin-top:19.25pt;width:90.8pt;height:36pt;z-index:251933696" arcsize="10923f">
            <v:textbox>
              <w:txbxContent>
                <w:p w:rsidR="00DE35AB" w:rsidRPr="005C1A6B" w:rsidRDefault="00DE35AB" w:rsidP="00011DEE">
                  <w:pPr>
                    <w:rPr>
                      <w:rFonts w:asciiTheme="majorBidi" w:hAnsiTheme="majorBidi" w:cstheme="majorBidi"/>
                      <w:b/>
                      <w:bCs/>
                      <w:sz w:val="24"/>
                      <w:szCs w:val="24"/>
                    </w:rPr>
                  </w:pPr>
                  <w:r w:rsidRPr="005C1A6B">
                    <w:rPr>
                      <w:rFonts w:asciiTheme="majorBidi" w:hAnsiTheme="majorBidi" w:cstheme="majorBidi"/>
                      <w:b/>
                      <w:bCs/>
                      <w:sz w:val="24"/>
                      <w:szCs w:val="24"/>
                    </w:rPr>
                    <w:t xml:space="preserve">Admission </w:t>
                  </w:r>
                </w:p>
              </w:txbxContent>
            </v:textbox>
          </v:roundrect>
        </w:pict>
      </w:r>
    </w:p>
    <w:p w:rsidR="00011DEE" w:rsidRDefault="00011DEE" w:rsidP="00011DEE">
      <w:pPr>
        <w:spacing w:line="360" w:lineRule="auto"/>
        <w:jc w:val="center"/>
        <w:rPr>
          <w:rFonts w:asciiTheme="majorBidi" w:hAnsiTheme="majorBidi" w:cstheme="majorBidi"/>
          <w:b/>
          <w:bCs/>
          <w:noProof/>
        </w:rPr>
      </w:pPr>
    </w:p>
    <w:p w:rsidR="00011DEE" w:rsidRDefault="00011DEE" w:rsidP="00011DEE">
      <w:pPr>
        <w:spacing w:line="360" w:lineRule="auto"/>
        <w:jc w:val="center"/>
        <w:rPr>
          <w:rFonts w:asciiTheme="majorBidi" w:hAnsiTheme="majorBidi" w:cstheme="majorBidi"/>
          <w:b/>
          <w:bCs/>
          <w:noProof/>
        </w:rPr>
      </w:pPr>
    </w:p>
    <w:p w:rsidR="00011DEE" w:rsidRDefault="00011DEE" w:rsidP="00011DEE">
      <w:pPr>
        <w:spacing w:line="360" w:lineRule="auto"/>
        <w:rPr>
          <w:rFonts w:asciiTheme="majorBidi" w:hAnsiTheme="majorBidi" w:cstheme="majorBidi"/>
          <w:b/>
          <w:bCs/>
          <w:noProof/>
        </w:rPr>
      </w:pP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63" type="#_x0000_t202" style="position:absolute;left:0;text-align:left;margin-left:381.7pt;margin-top:-40.65pt;width:97.75pt;height:57.4pt;z-index:251956224" strokecolor="white [3212]">
            <v:textbox>
              <w:txbxContent>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 xml:space="preserve">Caisse gestion </w:t>
                  </w:r>
                </w:p>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 xml:space="preserve">Autre tiers </w:t>
                  </w:r>
                </w:p>
              </w:txbxContent>
            </v:textbox>
          </v:shape>
        </w:pict>
      </w:r>
      <w:r>
        <w:rPr>
          <w:rFonts w:asciiTheme="majorBidi" w:hAnsiTheme="majorBidi" w:cstheme="majorBidi"/>
          <w:b/>
          <w:bCs/>
          <w:noProof/>
          <w:lang w:eastAsia="fr-FR"/>
        </w:rPr>
        <w:pict>
          <v:shape id="_x0000_s17562" type="#_x0000_t32" style="position:absolute;left:0;text-align:left;margin-left:325.15pt;margin-top:-4.1pt;width:56.55pt;height:0;z-index:251955200" o:connectortype="straight">
            <v:stroke endarrow="block"/>
          </v:shape>
        </w:pict>
      </w:r>
      <w:r>
        <w:rPr>
          <w:rFonts w:asciiTheme="majorBidi" w:hAnsiTheme="majorBidi" w:cstheme="majorBidi"/>
          <w:b/>
          <w:bCs/>
          <w:noProof/>
          <w:lang w:eastAsia="fr-FR"/>
        </w:rPr>
        <w:pict>
          <v:shape id="_x0000_s17555" type="#_x0000_t202" style="position:absolute;left:0;text-align:left;margin-left:266.85pt;margin-top:-23.55pt;width:58.3pt;height:56.6pt;z-index:251948032" strokecolor="white [3212]">
            <v:textbox>
              <w:txbxContent>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 xml:space="preserve">Emission de titre recette </w:t>
                  </w:r>
                </w:p>
              </w:txbxContent>
            </v:textbox>
          </v:shape>
        </w:pict>
      </w:r>
      <w:r>
        <w:rPr>
          <w:rFonts w:asciiTheme="majorBidi" w:hAnsiTheme="majorBidi" w:cstheme="majorBidi"/>
          <w:b/>
          <w:bCs/>
          <w:noProof/>
          <w:lang w:eastAsia="fr-FR"/>
        </w:rPr>
        <w:pict>
          <v:shape id="_x0000_s17554" type="#_x0000_t202" style="position:absolute;left:0;text-align:left;margin-left:146.95pt;margin-top:-23.55pt;width:76.2pt;height:69.45pt;z-index:251947008" strokecolor="white [3212]">
            <v:textbox>
              <w:txbxContent>
                <w:p w:rsidR="00DE35AB" w:rsidRDefault="00DE35AB" w:rsidP="00011DEE">
                  <w:r>
                    <w:rPr>
                      <w:rFonts w:asciiTheme="majorBidi" w:hAnsiTheme="majorBidi" w:cstheme="majorBidi"/>
                      <w:sz w:val="24"/>
                      <w:szCs w:val="24"/>
                    </w:rPr>
                    <w:t>Codification des actes par le médecin</w:t>
                  </w:r>
                </w:p>
              </w:txbxContent>
            </v:textbox>
          </v:shape>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68" type="#_x0000_t32" style="position:absolute;left:0;text-align:left;margin-left:176.65pt;margin-top:6.1pt;width:0;height:35.7pt;z-index:251961344" o:connectortype="straight">
            <v:stroke endarrow="block"/>
          </v:shape>
        </w:pict>
      </w:r>
      <w:r>
        <w:rPr>
          <w:rFonts w:asciiTheme="majorBidi" w:hAnsiTheme="majorBidi" w:cstheme="majorBidi"/>
          <w:b/>
          <w:bCs/>
          <w:noProof/>
          <w:lang w:eastAsia="fr-FR"/>
        </w:rPr>
        <w:pict>
          <v:roundrect id="_x0000_s17545" style="position:absolute;left:0;text-align:left;margin-left:254.05pt;margin-top:31.55pt;width:82.25pt;height:44.85pt;z-index:251937792" arcsize="10923f">
            <v:textbox>
              <w:txbxContent>
                <w:p w:rsidR="00DE35AB" w:rsidRPr="005C1A6B" w:rsidRDefault="00DE35AB" w:rsidP="00011DEE">
                  <w:pPr>
                    <w:rPr>
                      <w:rFonts w:asciiTheme="majorBidi" w:hAnsiTheme="majorBidi" w:cstheme="majorBidi"/>
                      <w:sz w:val="24"/>
                      <w:szCs w:val="24"/>
                    </w:rPr>
                  </w:pPr>
                  <w:r w:rsidRPr="005C1A6B">
                    <w:rPr>
                      <w:rFonts w:asciiTheme="majorBidi" w:hAnsiTheme="majorBidi" w:cstheme="majorBidi"/>
                      <w:sz w:val="24"/>
                      <w:szCs w:val="24"/>
                    </w:rPr>
                    <w:t xml:space="preserve">Expédition / transmission </w:t>
                  </w:r>
                </w:p>
              </w:txbxContent>
            </v:textbox>
          </v:roundrect>
        </w:pict>
      </w:r>
      <w:r>
        <w:rPr>
          <w:rFonts w:asciiTheme="majorBidi" w:hAnsiTheme="majorBidi" w:cstheme="majorBidi"/>
          <w:b/>
          <w:bCs/>
          <w:noProof/>
          <w:lang w:eastAsia="fr-FR"/>
        </w:rPr>
        <w:pict>
          <v:roundrect id="_x0000_s17543" style="position:absolute;left:0;text-align:left;margin-left:-61.35pt;margin-top:41.8pt;width:90.8pt;height:34.6pt;z-index:251935744" arcsize="10923f">
            <v:textbox>
              <w:txbxContent>
                <w:p w:rsidR="00DE35AB" w:rsidRPr="005C1A6B" w:rsidRDefault="00DE35AB" w:rsidP="00011DEE">
                  <w:pPr>
                    <w:rPr>
                      <w:rFonts w:asciiTheme="majorBidi" w:hAnsiTheme="majorBidi" w:cstheme="majorBidi"/>
                      <w:sz w:val="24"/>
                      <w:szCs w:val="24"/>
                    </w:rPr>
                  </w:pPr>
                  <w:r w:rsidRPr="005C1A6B">
                    <w:rPr>
                      <w:rFonts w:asciiTheme="majorBidi" w:hAnsiTheme="majorBidi" w:cstheme="majorBidi"/>
                      <w:sz w:val="24"/>
                      <w:szCs w:val="24"/>
                    </w:rPr>
                    <w:t xml:space="preserve">Pré admission </w:t>
                  </w:r>
                </w:p>
              </w:txbxContent>
            </v:textbox>
          </v:roundrect>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roundrect id="_x0000_s17542" style="position:absolute;left:0;text-align:left;margin-left:51.75pt;margin-top:14.8pt;width:84.85pt;height:34.6pt;z-index:251934720" arcsize="10923f">
            <v:textbox>
              <w:txbxContent>
                <w:p w:rsidR="00DE35AB" w:rsidRPr="005C1A6B" w:rsidRDefault="00DE35AB" w:rsidP="00011DEE">
                  <w:pPr>
                    <w:rPr>
                      <w:rFonts w:asciiTheme="majorBidi" w:hAnsiTheme="majorBidi" w:cstheme="majorBidi"/>
                      <w:sz w:val="24"/>
                      <w:szCs w:val="24"/>
                    </w:rPr>
                  </w:pPr>
                  <w:r w:rsidRPr="005C1A6B">
                    <w:rPr>
                      <w:rFonts w:asciiTheme="majorBidi" w:hAnsiTheme="majorBidi" w:cstheme="majorBidi"/>
                      <w:sz w:val="24"/>
                      <w:szCs w:val="24"/>
                    </w:rPr>
                    <w:t xml:space="preserve">Admission </w:t>
                  </w:r>
                </w:p>
              </w:txbxContent>
            </v:textbox>
          </v:roundrect>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70" type="#_x0000_t32" style="position:absolute;left:0;text-align:left;margin-left:373.2pt;margin-top:22.45pt;width:27.45pt;height:29.1pt;flip:x;z-index:251963392" o:connectortype="straight">
            <v:stroke endarrow="block"/>
          </v:shape>
        </w:pict>
      </w:r>
      <w:r>
        <w:rPr>
          <w:rFonts w:asciiTheme="majorBidi" w:hAnsiTheme="majorBidi" w:cstheme="majorBidi"/>
          <w:b/>
          <w:bCs/>
          <w:noProof/>
          <w:lang w:eastAsia="fr-FR"/>
        </w:rPr>
        <w:pict>
          <v:shape id="_x0000_s17569" type="#_x0000_t32" style="position:absolute;left:0;text-align:left;margin-left:308.65pt;margin-top:22.45pt;width:39pt;height:29.1pt;z-index:251962368" o:connectortype="straight">
            <v:stroke endarrow="block"/>
          </v:shape>
        </w:pict>
      </w:r>
      <w:r>
        <w:rPr>
          <w:rFonts w:asciiTheme="majorBidi" w:hAnsiTheme="majorBidi" w:cstheme="majorBidi"/>
          <w:b/>
          <w:bCs/>
          <w:noProof/>
          <w:lang w:eastAsia="fr-FR"/>
        </w:rPr>
        <w:pict>
          <v:shape id="_x0000_s17567" type="#_x0000_t32" style="position:absolute;left:0;text-align:left;margin-left:175.15pt;margin-top:22.45pt;width:1.5pt;height:36.85pt;z-index:251960320" o:connectortype="straight">
            <v:stroke endarrow="block"/>
          </v:shape>
        </w:pict>
      </w:r>
      <w:r>
        <w:rPr>
          <w:rFonts w:asciiTheme="majorBidi" w:hAnsiTheme="majorBidi" w:cstheme="majorBidi"/>
          <w:b/>
          <w:bCs/>
          <w:noProof/>
          <w:lang w:eastAsia="fr-FR"/>
        </w:rPr>
        <w:pict>
          <v:shape id="_x0000_s17566" type="#_x0000_t32" style="position:absolute;left:0;text-align:left;margin-left:198.1pt;margin-top:22.45pt;width:55.95pt;height:36.85pt;z-index:251959296" o:connectortype="straight">
            <v:stroke endarrow="block"/>
          </v:shape>
        </w:pict>
      </w:r>
      <w:r>
        <w:rPr>
          <w:rFonts w:asciiTheme="majorBidi" w:hAnsiTheme="majorBidi" w:cstheme="majorBidi"/>
          <w:b/>
          <w:bCs/>
          <w:noProof/>
          <w:lang w:eastAsia="fr-FR"/>
        </w:rPr>
        <w:pict>
          <v:shape id="_x0000_s17565" type="#_x0000_t32" style="position:absolute;left:0;text-align:left;margin-left:-33.95pt;margin-top:22.45pt;width:54.6pt;height:52.2pt;z-index:251958272" o:connectortype="straight">
            <v:stroke endarrow="block"/>
          </v:shape>
        </w:pict>
      </w:r>
      <w:r>
        <w:rPr>
          <w:rFonts w:asciiTheme="majorBidi" w:hAnsiTheme="majorBidi" w:cstheme="majorBidi"/>
          <w:b/>
          <w:bCs/>
          <w:noProof/>
          <w:lang w:eastAsia="fr-FR"/>
        </w:rPr>
        <w:pict>
          <v:shape id="_x0000_s17564" type="#_x0000_t32" style="position:absolute;left:0;text-align:left;margin-left:43.15pt;margin-top:22.45pt;width:43.5pt;height:52.2pt;flip:x;z-index:251957248" o:connectortype="straight">
            <v:stroke endarrow="block"/>
          </v:shape>
        </w:pict>
      </w:r>
      <w:r>
        <w:rPr>
          <w:rFonts w:asciiTheme="majorBidi" w:hAnsiTheme="majorBidi" w:cstheme="majorBidi"/>
          <w:b/>
          <w:bCs/>
          <w:noProof/>
          <w:lang w:eastAsia="fr-FR"/>
        </w:rPr>
        <w:pict>
          <v:roundrect id="_x0000_s17546" style="position:absolute;left:0;text-align:left;margin-left:146.95pt;margin-top:-12.15pt;width:82.2pt;height:34.6pt;z-index:251938816" arcsize="10923f">
            <v:textbox>
              <w:txbxContent>
                <w:p w:rsidR="00DE35AB" w:rsidRPr="005C1A6B" w:rsidRDefault="00DE35AB" w:rsidP="00011DEE">
                  <w:pPr>
                    <w:rPr>
                      <w:rFonts w:asciiTheme="majorBidi" w:hAnsiTheme="majorBidi" w:cstheme="majorBidi"/>
                      <w:sz w:val="24"/>
                      <w:szCs w:val="24"/>
                    </w:rPr>
                  </w:pPr>
                  <w:r w:rsidRPr="005C1A6B">
                    <w:rPr>
                      <w:rFonts w:asciiTheme="majorBidi" w:hAnsiTheme="majorBidi" w:cstheme="majorBidi"/>
                      <w:sz w:val="24"/>
                      <w:szCs w:val="24"/>
                    </w:rPr>
                    <w:t xml:space="preserve">Facturation </w:t>
                  </w:r>
                </w:p>
              </w:txbxContent>
            </v:textbox>
          </v:roundrect>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7558" type="#_x0000_t103" style="position:absolute;left:0;text-align:left;margin-left:400.65pt;margin-top:24.55pt;width:54.8pt;height:47.15pt;z-index:251951104"/>
        </w:pict>
      </w:r>
      <w:r>
        <w:rPr>
          <w:rFonts w:asciiTheme="majorBidi" w:hAnsiTheme="majorBidi" w:cstheme="majorBidi"/>
          <w:b/>
          <w:bCs/>
          <w:noProof/>
          <w:lang w:eastAsia="fr-FR"/>
        </w:rPr>
        <w:pict>
          <v:shape id="_x0000_s17551" type="#_x0000_t32" style="position:absolute;left:0;text-align:left;margin-left:141.7pt;margin-top:-230.85pt;width:0;height:289.7pt;z-index:251943936" o:connectortype="straight"/>
        </w:pict>
      </w:r>
      <w:r>
        <w:rPr>
          <w:rFonts w:asciiTheme="majorBidi" w:hAnsiTheme="majorBidi" w:cstheme="majorBidi"/>
          <w:b/>
          <w:bCs/>
          <w:noProof/>
          <w:lang w:eastAsia="fr-FR"/>
        </w:rPr>
        <w:pict>
          <v:shape id="_x0000_s17550" type="#_x0000_t32" style="position:absolute;left:0;text-align:left;margin-left:362.85pt;margin-top:-219.75pt;width:0;height:274.3pt;z-index:251942912" o:connectortype="straight"/>
        </w:pict>
      </w:r>
      <w:r>
        <w:rPr>
          <w:rFonts w:asciiTheme="majorBidi" w:hAnsiTheme="majorBidi" w:cstheme="majorBidi"/>
          <w:b/>
          <w:bCs/>
          <w:noProof/>
          <w:lang w:eastAsia="fr-FR"/>
        </w:rPr>
        <w:pict>
          <v:roundrect id="_x0000_s17549" style="position:absolute;left:0;text-align:left;margin-left:373.2pt;margin-top:-49.4pt;width:100.25pt;height:44.85pt;z-index:251941888" arcsize="10923f">
            <v:textbox>
              <w:txbxContent>
                <w:p w:rsidR="00DE35AB" w:rsidRPr="005C1A6B" w:rsidRDefault="00DE35AB" w:rsidP="00011DEE">
                  <w:pPr>
                    <w:rPr>
                      <w:rFonts w:asciiTheme="majorBidi" w:hAnsiTheme="majorBidi" w:cstheme="majorBidi"/>
                      <w:sz w:val="24"/>
                      <w:szCs w:val="24"/>
                    </w:rPr>
                  </w:pPr>
                  <w:r w:rsidRPr="005C1A6B">
                    <w:rPr>
                      <w:rFonts w:asciiTheme="majorBidi" w:hAnsiTheme="majorBidi" w:cstheme="majorBidi"/>
                      <w:sz w:val="24"/>
                      <w:szCs w:val="24"/>
                    </w:rPr>
                    <w:t xml:space="preserve">Recouvrement/ contentieux </w:t>
                  </w:r>
                </w:p>
              </w:txbxContent>
            </v:textbox>
          </v:roundrect>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53" type="#_x0000_t202" style="position:absolute;left:0;text-align:left;margin-left:-33.95pt;margin-top:20.7pt;width:141.4pt;height:66.9pt;z-index:251945984" strokecolor="white [3212]">
            <v:textbox>
              <w:txbxContent>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 xml:space="preserve">Ouverture/ mise à jours de dossier administrative patient </w:t>
                  </w:r>
                </w:p>
              </w:txbxContent>
            </v:textbox>
          </v:shape>
        </w:pict>
      </w:r>
      <w:r>
        <w:rPr>
          <w:rFonts w:asciiTheme="majorBidi" w:hAnsiTheme="majorBidi" w:cstheme="majorBidi"/>
          <w:b/>
          <w:bCs/>
          <w:noProof/>
          <w:lang w:eastAsia="fr-FR"/>
        </w:rPr>
        <w:pict>
          <v:roundrect id="_x0000_s17547" style="position:absolute;left:0;text-align:left;margin-left:223.15pt;margin-top:7.6pt;width:65.2pt;height:31.15pt;z-index:251939840" arcsize="10923f">
            <v:textbox>
              <w:txbxContent>
                <w:p w:rsidR="00DE35AB" w:rsidRPr="005C1A6B" w:rsidRDefault="00DE35AB" w:rsidP="00011DEE">
                  <w:pPr>
                    <w:rPr>
                      <w:rFonts w:asciiTheme="majorBidi" w:hAnsiTheme="majorBidi" w:cstheme="majorBidi"/>
                      <w:sz w:val="24"/>
                      <w:szCs w:val="24"/>
                    </w:rPr>
                  </w:pPr>
                  <w:r w:rsidRPr="005C1A6B">
                    <w:rPr>
                      <w:rFonts w:asciiTheme="majorBidi" w:hAnsiTheme="majorBidi" w:cstheme="majorBidi"/>
                      <w:sz w:val="24"/>
                      <w:szCs w:val="24"/>
                    </w:rPr>
                    <w:t xml:space="preserve">En caisse </w:t>
                  </w:r>
                </w:p>
              </w:txbxContent>
            </v:textbox>
          </v:roundrect>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56" type="#_x0000_t202" style="position:absolute;left:0;text-align:left;margin-left:329.45pt;margin-top:-29.35pt;width:88.25pt;height:34.3pt;z-index:251949056" strokecolor="white [3212]">
            <v:textbox>
              <w:txbxContent>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Patient</w:t>
                  </w:r>
                </w:p>
              </w:txbxContent>
            </v:textbox>
          </v:shape>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71" type="#_x0000_t32" style="position:absolute;left:0;text-align:left;margin-left:329.45pt;margin-top:6.05pt;width:33.4pt;height:12.2pt;flip:x;z-index:251964416" o:connectortype="straight">
            <v:stroke endarrow="block"/>
          </v:shape>
        </w:pict>
      </w:r>
      <w:r>
        <w:rPr>
          <w:rFonts w:asciiTheme="majorBidi" w:hAnsiTheme="majorBidi" w:cstheme="majorBidi"/>
          <w:b/>
          <w:bCs/>
          <w:noProof/>
          <w:lang w:eastAsia="fr-FR"/>
        </w:rPr>
        <w:pict>
          <v:shape id="_x0000_s17560" type="#_x0000_t32" style="position:absolute;left:0;text-align:left;margin-left:325.15pt;margin-top:-212.35pt;width:0;height:82.05pt;flip:y;z-index:251953152" o:connectortype="straight"/>
        </w:pict>
      </w:r>
      <w:r>
        <w:rPr>
          <w:rFonts w:asciiTheme="majorBidi" w:hAnsiTheme="majorBidi" w:cstheme="majorBidi"/>
          <w:b/>
          <w:bCs/>
          <w:noProof/>
          <w:lang w:eastAsia="fr-FR"/>
        </w:rPr>
        <w:pict>
          <v:shape id="_x0000_s17559" type="#_x0000_t202" style="position:absolute;left:0;text-align:left;margin-left:300.3pt;margin-top:18.25pt;width:36pt;height:36.85pt;z-index:251952128" strokecolor="white [3212]">
            <v:textbox>
              <w:txbxContent>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 xml:space="preserve">Etat </w:t>
                  </w:r>
                </w:p>
              </w:txbxContent>
            </v:textbox>
          </v:shape>
        </w:pict>
      </w:r>
      <w:r>
        <w:rPr>
          <w:rFonts w:asciiTheme="majorBidi" w:hAnsiTheme="majorBidi" w:cstheme="majorBidi"/>
          <w:b/>
          <w:bCs/>
          <w:noProof/>
          <w:lang w:eastAsia="fr-FR"/>
        </w:rPr>
        <w:pict>
          <v:shape id="_x0000_s17557" type="#_x0000_t202" style="position:absolute;left:0;text-align:left;margin-left:336.3pt;margin-top:-15.2pt;width:64.35pt;height:33.45pt;z-index:251950080" strokecolor="white [3212]">
            <v:textbox>
              <w:txbxContent>
                <w:p w:rsidR="00DE35AB" w:rsidRPr="00F94C1E" w:rsidRDefault="00DE35AB" w:rsidP="00011DEE">
                  <w:pPr>
                    <w:rPr>
                      <w:rFonts w:asciiTheme="majorBidi" w:hAnsiTheme="majorBidi" w:cstheme="majorBidi"/>
                      <w:sz w:val="24"/>
                      <w:szCs w:val="24"/>
                    </w:rPr>
                  </w:pPr>
                  <w:r w:rsidRPr="00F94C1E">
                    <w:rPr>
                      <w:rFonts w:asciiTheme="majorBidi" w:hAnsiTheme="majorBidi" w:cstheme="majorBidi"/>
                      <w:sz w:val="24"/>
                      <w:szCs w:val="24"/>
                    </w:rPr>
                    <w:t xml:space="preserve">Payement </w:t>
                  </w:r>
                </w:p>
                <w:p w:rsidR="00DE35AB" w:rsidRDefault="00DE35AB" w:rsidP="00011DEE"/>
              </w:txbxContent>
            </v:textbox>
          </v:shape>
        </w:pict>
      </w:r>
    </w:p>
    <w:p w:rsidR="00011DEE" w:rsidRDefault="004B340B" w:rsidP="00011DEE">
      <w:pPr>
        <w:spacing w:line="360" w:lineRule="auto"/>
        <w:jc w:val="center"/>
        <w:rPr>
          <w:rFonts w:asciiTheme="majorBidi" w:hAnsiTheme="majorBidi" w:cstheme="majorBidi"/>
          <w:b/>
          <w:bCs/>
          <w:noProof/>
        </w:rPr>
      </w:pPr>
      <w:r>
        <w:rPr>
          <w:rFonts w:asciiTheme="majorBidi" w:hAnsiTheme="majorBidi" w:cstheme="majorBidi"/>
          <w:b/>
          <w:bCs/>
          <w:noProof/>
          <w:lang w:eastAsia="fr-FR"/>
        </w:rPr>
        <w:pict>
          <v:shape id="_x0000_s17552" type="#_x0000_t202" style="position:absolute;left:0;text-align:left;margin-left:119.45pt;margin-top:-75.55pt;width:96pt;height:82.25pt;z-index:251944960" strokecolor="white [3212]">
            <v:textbox>
              <w:txbxContent>
                <w:p w:rsidR="00DE35AB" w:rsidRDefault="00DE35AB" w:rsidP="00011DEE">
                  <w:r w:rsidRPr="00F94C1E">
                    <w:rPr>
                      <w:rFonts w:asciiTheme="majorBidi" w:hAnsiTheme="majorBidi" w:cstheme="majorBidi"/>
                      <w:sz w:val="24"/>
                      <w:szCs w:val="24"/>
                    </w:rPr>
                    <w:t>Complémentaire de dossier administratif</w:t>
                  </w:r>
                  <w:r w:rsidRPr="00F94C1E">
                    <w:rPr>
                      <w:sz w:val="24"/>
                      <w:szCs w:val="24"/>
                    </w:rPr>
                    <w:t xml:space="preserve"> </w:t>
                  </w:r>
                  <w:r>
                    <w:t xml:space="preserve">de patient </w:t>
                  </w:r>
                </w:p>
              </w:txbxContent>
            </v:textbox>
          </v:shape>
        </w:pict>
      </w:r>
    </w:p>
    <w:p w:rsidR="00011DEE" w:rsidRDefault="00011DEE" w:rsidP="00011DEE">
      <w:pPr>
        <w:rPr>
          <w:rFonts w:asciiTheme="majorBidi" w:hAnsiTheme="majorBidi" w:cstheme="majorBidi"/>
          <w:sz w:val="24"/>
          <w:szCs w:val="24"/>
        </w:rPr>
      </w:pPr>
      <w:r w:rsidRPr="006A530E">
        <w:rPr>
          <w:rFonts w:asciiTheme="majorBidi" w:hAnsiTheme="majorBidi" w:cstheme="majorBidi"/>
          <w:b/>
          <w:bCs/>
          <w:sz w:val="24"/>
          <w:szCs w:val="24"/>
        </w:rPr>
        <w:t xml:space="preserve">Source : </w:t>
      </w:r>
      <w:r w:rsidRPr="006A530E">
        <w:rPr>
          <w:rStyle w:val="Appelnotedebasdep"/>
        </w:rPr>
        <w:t xml:space="preserve"> </w:t>
      </w:r>
      <w:proofErr w:type="spellStart"/>
      <w:r>
        <w:rPr>
          <w:rFonts w:asciiTheme="majorBidi" w:hAnsiTheme="majorBidi" w:cstheme="majorBidi"/>
          <w:sz w:val="24"/>
          <w:szCs w:val="24"/>
        </w:rPr>
        <w:t>N</w:t>
      </w:r>
      <w:r w:rsidRPr="006A530E">
        <w:rPr>
          <w:rFonts w:asciiTheme="majorBidi" w:hAnsiTheme="majorBidi" w:cstheme="majorBidi"/>
          <w:sz w:val="24"/>
          <w:szCs w:val="24"/>
        </w:rPr>
        <w:t>oharet</w:t>
      </w:r>
      <w:proofErr w:type="spellEnd"/>
      <w:r w:rsidRPr="006A530E">
        <w:rPr>
          <w:rFonts w:asciiTheme="majorBidi" w:hAnsiTheme="majorBidi" w:cstheme="majorBidi"/>
          <w:sz w:val="24"/>
          <w:szCs w:val="24"/>
        </w:rPr>
        <w:t xml:space="preserve"> M., « </w:t>
      </w:r>
      <w:r w:rsidRPr="006A530E">
        <w:rPr>
          <w:rFonts w:asciiTheme="majorBidi" w:hAnsiTheme="majorBidi" w:cstheme="majorBidi"/>
          <w:i/>
          <w:iCs/>
          <w:sz w:val="24"/>
          <w:szCs w:val="24"/>
        </w:rPr>
        <w:t>le rôle du bureau des entrées dans le circuit de facturation au centre hospitalier des quatre villes : vers un nouveau métier pour un service au cœur de recouvrement</w:t>
      </w:r>
      <w:r w:rsidRPr="006A530E">
        <w:rPr>
          <w:rFonts w:asciiTheme="majorBidi" w:hAnsiTheme="majorBidi" w:cstheme="majorBidi"/>
          <w:sz w:val="24"/>
          <w:szCs w:val="24"/>
        </w:rPr>
        <w:t xml:space="preserve"> » ; Filière directeur d’hôpital, école des Hautes Etudes en santé public, 2009, P.26</w:t>
      </w:r>
    </w:p>
    <w:p w:rsidR="00011DEE" w:rsidRDefault="00011DEE" w:rsidP="00011DEE">
      <w:pPr>
        <w:rPr>
          <w:rFonts w:asciiTheme="majorBidi" w:hAnsiTheme="majorBidi" w:cstheme="majorBidi"/>
          <w:sz w:val="24"/>
          <w:szCs w:val="24"/>
        </w:rPr>
      </w:pPr>
    </w:p>
    <w:p w:rsidR="00011DEE" w:rsidRDefault="00011DEE" w:rsidP="00011DEE">
      <w:pPr>
        <w:rPr>
          <w:rFonts w:asciiTheme="majorBidi" w:hAnsiTheme="majorBidi" w:cstheme="majorBidi"/>
          <w:sz w:val="24"/>
          <w:szCs w:val="24"/>
        </w:rPr>
      </w:pPr>
    </w:p>
    <w:p w:rsidR="00011DEE" w:rsidRDefault="00011DEE" w:rsidP="00011DEE">
      <w:pPr>
        <w:spacing w:line="360" w:lineRule="auto"/>
        <w:ind w:left="1416" w:firstLine="708"/>
        <w:jc w:val="both"/>
        <w:rPr>
          <w:rFonts w:asciiTheme="majorBidi" w:hAnsiTheme="majorBidi" w:cstheme="majorBidi"/>
          <w:b/>
          <w:bCs/>
          <w:sz w:val="26"/>
          <w:szCs w:val="26"/>
        </w:rPr>
      </w:pPr>
    </w:p>
    <w:p w:rsidR="00B24414" w:rsidRDefault="00B24414" w:rsidP="00B24414">
      <w:pPr>
        <w:spacing w:line="360" w:lineRule="auto"/>
        <w:jc w:val="both"/>
        <w:rPr>
          <w:rFonts w:asciiTheme="majorBidi" w:hAnsiTheme="majorBidi" w:cstheme="majorBidi"/>
          <w:b/>
          <w:bCs/>
          <w:sz w:val="26"/>
          <w:szCs w:val="26"/>
        </w:rPr>
      </w:pPr>
    </w:p>
    <w:p w:rsidR="00011DEE" w:rsidRDefault="00235EE4" w:rsidP="00B24414">
      <w:pPr>
        <w:spacing w:line="360" w:lineRule="auto"/>
        <w:ind w:left="1276"/>
        <w:jc w:val="both"/>
        <w:rPr>
          <w:rFonts w:asciiTheme="majorBidi" w:hAnsiTheme="majorBidi" w:cstheme="majorBidi"/>
          <w:b/>
          <w:bCs/>
          <w:sz w:val="26"/>
          <w:szCs w:val="26"/>
        </w:rPr>
      </w:pPr>
      <w:r>
        <w:rPr>
          <w:rFonts w:asciiTheme="majorBidi" w:hAnsiTheme="majorBidi" w:cstheme="majorBidi"/>
          <w:b/>
          <w:bCs/>
          <w:sz w:val="26"/>
          <w:szCs w:val="26"/>
        </w:rPr>
        <w:lastRenderedPageBreak/>
        <w:t>5</w:t>
      </w:r>
      <w:r w:rsidR="00011DEE" w:rsidRPr="00F94C1E">
        <w:rPr>
          <w:rFonts w:asciiTheme="majorBidi" w:hAnsiTheme="majorBidi" w:cstheme="majorBidi"/>
          <w:b/>
          <w:bCs/>
          <w:sz w:val="26"/>
          <w:szCs w:val="26"/>
        </w:rPr>
        <w:t>.2.1 La collecte et transmission de données administratives d</w:t>
      </w:r>
      <w:r w:rsidR="00011DEE">
        <w:rPr>
          <w:rFonts w:asciiTheme="majorBidi" w:hAnsiTheme="majorBidi" w:cstheme="majorBidi"/>
          <w:b/>
          <w:bCs/>
          <w:sz w:val="26"/>
          <w:szCs w:val="26"/>
        </w:rPr>
        <w:t>u</w:t>
      </w:r>
      <w:r w:rsidR="00011DEE" w:rsidRPr="00F94C1E">
        <w:rPr>
          <w:rFonts w:asciiTheme="majorBidi" w:hAnsiTheme="majorBidi" w:cstheme="majorBidi"/>
          <w:b/>
          <w:bCs/>
          <w:sz w:val="26"/>
          <w:szCs w:val="26"/>
        </w:rPr>
        <w:t xml:space="preserve"> patient</w:t>
      </w:r>
      <w:r w:rsidR="00011DEE">
        <w:rPr>
          <w:rFonts w:asciiTheme="majorBidi" w:hAnsiTheme="majorBidi" w:cstheme="majorBidi"/>
          <w:b/>
          <w:bCs/>
          <w:sz w:val="26"/>
          <w:szCs w:val="26"/>
        </w:rPr>
        <w:t> </w:t>
      </w:r>
      <w:r w:rsidR="00011DEE">
        <w:rPr>
          <w:rFonts w:asciiTheme="majorBidi" w:hAnsiTheme="majorBidi" w:cstheme="majorBidi"/>
          <w:b/>
          <w:bCs/>
          <w:sz w:val="26"/>
          <w:szCs w:val="26"/>
          <w:vertAlign w:val="superscript"/>
        </w:rPr>
        <w:t>1</w:t>
      </w:r>
      <w:r w:rsidR="00011DEE">
        <w:rPr>
          <w:rFonts w:asciiTheme="majorBidi" w:hAnsiTheme="majorBidi" w:cstheme="majorBidi"/>
          <w:b/>
          <w:bCs/>
          <w:sz w:val="26"/>
          <w:szCs w:val="26"/>
        </w:rPr>
        <w:t>:</w:t>
      </w:r>
      <w:r w:rsidR="00011DEE" w:rsidRPr="004C11E7">
        <w:rPr>
          <w:rStyle w:val="Appelnotedebasdep"/>
          <w:rFonts w:asciiTheme="majorBidi" w:hAnsiTheme="majorBidi" w:cstheme="majorBidi"/>
          <w:b/>
          <w:bCs/>
          <w:color w:val="FFFFFF" w:themeColor="background1"/>
          <w:sz w:val="26"/>
          <w:szCs w:val="26"/>
        </w:rPr>
        <w:footnoteReference w:id="43"/>
      </w:r>
    </w:p>
    <w:p w:rsidR="00011DEE" w:rsidRDefault="00011DEE" w:rsidP="00011DEE">
      <w:pPr>
        <w:spacing w:line="360" w:lineRule="auto"/>
        <w:ind w:firstLine="680"/>
        <w:jc w:val="both"/>
        <w:rPr>
          <w:rFonts w:asciiTheme="majorBidi" w:hAnsiTheme="majorBidi" w:cstheme="majorBidi"/>
          <w:b/>
          <w:bCs/>
          <w:sz w:val="26"/>
          <w:szCs w:val="26"/>
        </w:rPr>
      </w:pPr>
      <w:r>
        <w:rPr>
          <w:rFonts w:asciiTheme="majorBidi" w:hAnsiTheme="majorBidi" w:cstheme="majorBidi"/>
          <w:sz w:val="24"/>
          <w:szCs w:val="24"/>
        </w:rPr>
        <w:t xml:space="preserve">Le recueil, la transmission et le relais des informations sont des points important pour la facturation et le traitement rapide des informations administratives des patients, de sorte que les délais de facturation sont plus </w:t>
      </w:r>
      <w:r w:rsidR="00A102AE">
        <w:rPr>
          <w:rFonts w:asciiTheme="majorBidi" w:hAnsiTheme="majorBidi" w:cstheme="majorBidi"/>
          <w:sz w:val="24"/>
          <w:szCs w:val="24"/>
        </w:rPr>
        <w:t>rapides</w:t>
      </w:r>
      <w:r>
        <w:rPr>
          <w:rFonts w:asciiTheme="majorBidi" w:hAnsiTheme="majorBidi" w:cstheme="majorBidi"/>
          <w:sz w:val="24"/>
          <w:szCs w:val="24"/>
        </w:rPr>
        <w:t>. Cette prise en charge administrative doit garantir l’enregistrement en temps réel des éléments nécessaire à l’élaboration d’une facture et à  sa transmission aux  assurances maladie ou organisme complémentaires.</w:t>
      </w:r>
      <w:r w:rsidRPr="00F94C1E">
        <w:rPr>
          <w:rFonts w:asciiTheme="majorBidi" w:hAnsiTheme="majorBidi" w:cstheme="majorBidi"/>
          <w:b/>
          <w:bCs/>
          <w:sz w:val="26"/>
          <w:szCs w:val="26"/>
        </w:rPr>
        <w:t xml:space="preserve"> </w:t>
      </w:r>
    </w:p>
    <w:p w:rsidR="00011DEE" w:rsidRDefault="00011DEE" w:rsidP="00011DEE">
      <w:pPr>
        <w:spacing w:line="360" w:lineRule="auto"/>
        <w:jc w:val="both"/>
        <w:rPr>
          <w:rFonts w:asciiTheme="majorBidi" w:hAnsiTheme="majorBidi" w:cstheme="majorBidi"/>
          <w:sz w:val="24"/>
          <w:szCs w:val="24"/>
        </w:rPr>
      </w:pPr>
      <w:r>
        <w:rPr>
          <w:rFonts w:asciiTheme="majorBidi" w:hAnsiTheme="majorBidi" w:cstheme="majorBidi"/>
          <w:sz w:val="24"/>
          <w:szCs w:val="24"/>
        </w:rPr>
        <w:t>Comme l’admission doit  vérifier la mise à jours les données d’assurances maladie et d’autre informations du malade, La présentation de la pièce d’identité est nécessaire pour la vérification de l’identité qui est la base de la facturation  qui a des raisons médico- légal. De ce fait, la création du dossier administratif du malade est une condition pour un</w:t>
      </w:r>
      <w:r w:rsidR="0049029C">
        <w:rPr>
          <w:rFonts w:asciiTheme="majorBidi" w:hAnsiTheme="majorBidi" w:cstheme="majorBidi"/>
          <w:sz w:val="24"/>
          <w:szCs w:val="24"/>
        </w:rPr>
        <w:t>e</w:t>
      </w:r>
      <w:r>
        <w:rPr>
          <w:rFonts w:asciiTheme="majorBidi" w:hAnsiTheme="majorBidi" w:cstheme="majorBidi"/>
          <w:sz w:val="24"/>
          <w:szCs w:val="24"/>
        </w:rPr>
        <w:t xml:space="preserve"> saisie instantanée qui prouve la source des actes.</w:t>
      </w:r>
    </w:p>
    <w:p w:rsidR="00B24414" w:rsidRDefault="00011DEE" w:rsidP="00B24414">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Enfin, pour un développement d’une politique d’encaissement qui est obligatoire le patient doit être encouragé autant que possible à passer en caisse à sa sortie.</w:t>
      </w:r>
    </w:p>
    <w:p w:rsidR="00011DEE" w:rsidRPr="00B24414" w:rsidRDefault="00F10BC6" w:rsidP="00B24414">
      <w:pPr>
        <w:spacing w:line="360" w:lineRule="auto"/>
        <w:ind w:left="1276"/>
        <w:jc w:val="both"/>
        <w:rPr>
          <w:rFonts w:asciiTheme="majorBidi" w:hAnsiTheme="majorBidi" w:cstheme="majorBidi"/>
          <w:sz w:val="24"/>
          <w:szCs w:val="24"/>
        </w:rPr>
      </w:pPr>
      <w:r>
        <w:rPr>
          <w:rFonts w:asciiTheme="majorBidi" w:hAnsiTheme="majorBidi" w:cstheme="majorBidi"/>
          <w:b/>
          <w:bCs/>
          <w:sz w:val="26"/>
          <w:szCs w:val="26"/>
        </w:rPr>
        <w:t>5</w:t>
      </w:r>
      <w:r w:rsidR="00B24414">
        <w:rPr>
          <w:rFonts w:asciiTheme="majorBidi" w:hAnsiTheme="majorBidi" w:cstheme="majorBidi"/>
          <w:b/>
          <w:bCs/>
          <w:sz w:val="26"/>
          <w:szCs w:val="26"/>
        </w:rPr>
        <w:t>.2.2- L</w:t>
      </w:r>
      <w:r w:rsidR="00011DEE" w:rsidRPr="00DB0743">
        <w:rPr>
          <w:rFonts w:asciiTheme="majorBidi" w:hAnsiTheme="majorBidi" w:cstheme="majorBidi"/>
          <w:b/>
          <w:bCs/>
          <w:sz w:val="26"/>
          <w:szCs w:val="26"/>
        </w:rPr>
        <w:t xml:space="preserve">a facturation </w:t>
      </w:r>
    </w:p>
    <w:p w:rsidR="00011DEE" w:rsidRPr="00FA789F" w:rsidRDefault="00011DEE" w:rsidP="00011DE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Le processus de facturation est imbriquer avec ce de production des soins, qui se compose de plusieurs étapes et de différents acteurs</w:t>
      </w:r>
      <w:r w:rsidR="00A102AE">
        <w:rPr>
          <w:rFonts w:asciiTheme="majorBidi" w:hAnsiTheme="majorBidi" w:cstheme="majorBidi"/>
          <w:sz w:val="24"/>
          <w:szCs w:val="24"/>
        </w:rPr>
        <w:t>.</w:t>
      </w:r>
    </w:p>
    <w:p w:rsidR="00011DEE" w:rsidRDefault="00011DEE" w:rsidP="00011DE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Le recueil des données administratives ainsi leur qualité et leur exhaustivité, la rapidité et la transmission des informations est nécessaire pour une facture de qualité.</w:t>
      </w:r>
    </w:p>
    <w:p w:rsidR="00011DEE" w:rsidRDefault="00A102AE" w:rsidP="00011DE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 xml:space="preserve">Il est indispensable  </w:t>
      </w:r>
      <w:r w:rsidR="00011DEE">
        <w:rPr>
          <w:rFonts w:asciiTheme="majorBidi" w:hAnsiTheme="majorBidi" w:cstheme="majorBidi"/>
          <w:sz w:val="24"/>
          <w:szCs w:val="24"/>
        </w:rPr>
        <w:t xml:space="preserve"> </w:t>
      </w:r>
      <w:r w:rsidR="00011DEE" w:rsidRPr="002A60C1">
        <w:rPr>
          <w:rFonts w:asciiTheme="majorBidi" w:hAnsiTheme="majorBidi" w:cstheme="majorBidi"/>
          <w:bCs/>
          <w:sz w:val="24"/>
          <w:szCs w:val="24"/>
        </w:rPr>
        <w:t>de donner des codes</w:t>
      </w:r>
      <w:r w:rsidR="00011DEE" w:rsidRPr="00A102AE">
        <w:rPr>
          <w:rFonts w:asciiTheme="majorBidi" w:hAnsiTheme="majorBidi" w:cstheme="majorBidi"/>
          <w:b/>
          <w:sz w:val="24"/>
          <w:szCs w:val="24"/>
        </w:rPr>
        <w:t xml:space="preserve"> </w:t>
      </w:r>
      <w:r w:rsidR="00011DEE" w:rsidRPr="002A60C1">
        <w:rPr>
          <w:rFonts w:asciiTheme="majorBidi" w:hAnsiTheme="majorBidi" w:cstheme="majorBidi"/>
          <w:bCs/>
          <w:sz w:val="24"/>
          <w:szCs w:val="24"/>
        </w:rPr>
        <w:t>aux actes  médicaux afin</w:t>
      </w:r>
      <w:r w:rsidR="00011DEE">
        <w:rPr>
          <w:rFonts w:asciiTheme="majorBidi" w:hAnsiTheme="majorBidi" w:cstheme="majorBidi"/>
          <w:sz w:val="24"/>
          <w:szCs w:val="24"/>
        </w:rPr>
        <w:t xml:space="preserve"> de réduire les délais de production de l’information.</w:t>
      </w:r>
    </w:p>
    <w:p w:rsidR="00011DEE" w:rsidRDefault="00011DEE" w:rsidP="006D7167">
      <w:pPr>
        <w:spacing w:line="360" w:lineRule="auto"/>
        <w:ind w:left="1416" w:firstLine="708"/>
        <w:jc w:val="both"/>
        <w:rPr>
          <w:rFonts w:asciiTheme="majorBidi" w:hAnsiTheme="majorBidi" w:cstheme="majorBidi"/>
          <w:b/>
          <w:bCs/>
          <w:sz w:val="26"/>
          <w:szCs w:val="26"/>
        </w:rPr>
      </w:pPr>
    </w:p>
    <w:p w:rsidR="00011DEE" w:rsidRDefault="00011DEE" w:rsidP="006D7167">
      <w:pPr>
        <w:spacing w:line="360" w:lineRule="auto"/>
        <w:ind w:left="1416" w:firstLine="708"/>
        <w:jc w:val="both"/>
        <w:rPr>
          <w:rFonts w:asciiTheme="majorBidi" w:hAnsiTheme="majorBidi" w:cstheme="majorBidi"/>
          <w:b/>
          <w:bCs/>
          <w:sz w:val="26"/>
          <w:szCs w:val="26"/>
        </w:rPr>
      </w:pPr>
    </w:p>
    <w:p w:rsidR="00011DEE" w:rsidRDefault="00011DEE" w:rsidP="006D7167">
      <w:pPr>
        <w:spacing w:line="360" w:lineRule="auto"/>
        <w:ind w:left="1416" w:firstLine="708"/>
        <w:jc w:val="both"/>
        <w:rPr>
          <w:rFonts w:asciiTheme="majorBidi" w:hAnsiTheme="majorBidi" w:cstheme="majorBidi"/>
          <w:b/>
          <w:bCs/>
          <w:sz w:val="26"/>
          <w:szCs w:val="26"/>
        </w:rPr>
      </w:pPr>
    </w:p>
    <w:p w:rsidR="00011DEE" w:rsidRDefault="00011DEE" w:rsidP="00011DEE">
      <w:pPr>
        <w:spacing w:line="360" w:lineRule="auto"/>
        <w:ind w:firstLine="680"/>
        <w:jc w:val="both"/>
        <w:rPr>
          <w:rFonts w:asciiTheme="majorBidi" w:hAnsiTheme="majorBidi" w:cstheme="majorBidi"/>
          <w:sz w:val="24"/>
          <w:szCs w:val="24"/>
        </w:rPr>
      </w:pPr>
      <w:r w:rsidRPr="00476C3F">
        <w:rPr>
          <w:rFonts w:asciiTheme="majorBidi" w:hAnsiTheme="majorBidi" w:cstheme="majorBidi"/>
          <w:b/>
          <w:bCs/>
          <w:sz w:val="24"/>
          <w:szCs w:val="24"/>
        </w:rPr>
        <w:lastRenderedPageBreak/>
        <w:t>Figure</w:t>
      </w:r>
      <w:r w:rsidR="00F10BC6">
        <w:rPr>
          <w:rFonts w:asciiTheme="majorBidi" w:hAnsiTheme="majorBidi" w:cstheme="majorBidi"/>
          <w:b/>
          <w:bCs/>
          <w:sz w:val="24"/>
          <w:szCs w:val="24"/>
        </w:rPr>
        <w:t xml:space="preserve"> 7</w:t>
      </w:r>
      <w:r w:rsidRPr="00476C3F">
        <w:rPr>
          <w:rFonts w:asciiTheme="majorBidi" w:hAnsiTheme="majorBidi" w:cstheme="majorBidi"/>
          <w:b/>
          <w:bCs/>
          <w:sz w:val="24"/>
          <w:szCs w:val="24"/>
        </w:rPr>
        <w:t> :</w:t>
      </w:r>
      <w:r>
        <w:rPr>
          <w:rFonts w:asciiTheme="majorBidi" w:hAnsiTheme="majorBidi" w:cstheme="majorBidi"/>
          <w:sz w:val="24"/>
          <w:szCs w:val="24"/>
        </w:rPr>
        <w:t xml:space="preserve"> le processus de la facturation et de production des soins </w:t>
      </w:r>
    </w:p>
    <w:p w:rsidR="00011DEE" w:rsidRDefault="00011DEE" w:rsidP="00011DEE">
      <w:pPr>
        <w:spacing w:line="360" w:lineRule="auto"/>
        <w:ind w:firstLine="680"/>
        <w:jc w:val="both"/>
        <w:rPr>
          <w:rFonts w:asciiTheme="majorBidi" w:hAnsiTheme="majorBidi" w:cstheme="majorBidi"/>
          <w:sz w:val="24"/>
          <w:szCs w:val="24"/>
        </w:rPr>
      </w:pPr>
      <w:r>
        <w:rPr>
          <w:rFonts w:asciiTheme="majorBidi" w:hAnsiTheme="majorBidi" w:cstheme="majorBidi"/>
          <w:noProof/>
          <w:sz w:val="24"/>
          <w:szCs w:val="24"/>
          <w:lang w:eastAsia="zh-CN"/>
        </w:rPr>
        <w:drawing>
          <wp:inline distT="0" distB="0" distL="0" distR="0">
            <wp:extent cx="5693664" cy="3438144"/>
            <wp:effectExtent l="19050" t="0" r="2286" b="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r="7042" b="17200"/>
                    <a:stretch>
                      <a:fillRect/>
                    </a:stretch>
                  </pic:blipFill>
                  <pic:spPr bwMode="auto">
                    <a:xfrm>
                      <a:off x="0" y="0"/>
                      <a:ext cx="5693664" cy="3438144"/>
                    </a:xfrm>
                    <a:prstGeom prst="rect">
                      <a:avLst/>
                    </a:prstGeom>
                    <a:noFill/>
                    <a:ln w="9525">
                      <a:noFill/>
                      <a:miter lim="800000"/>
                      <a:headEnd/>
                      <a:tailEnd/>
                    </a:ln>
                  </pic:spPr>
                </pic:pic>
              </a:graphicData>
            </a:graphic>
          </wp:inline>
        </w:drawing>
      </w:r>
    </w:p>
    <w:p w:rsidR="00011DEE" w:rsidRDefault="00011DEE" w:rsidP="00011DEE">
      <w:pPr>
        <w:spacing w:line="360" w:lineRule="auto"/>
        <w:ind w:firstLine="680"/>
        <w:jc w:val="both"/>
        <w:rPr>
          <w:rFonts w:asciiTheme="majorBidi" w:hAnsiTheme="majorBidi" w:cstheme="majorBidi"/>
          <w:sz w:val="24"/>
          <w:szCs w:val="24"/>
        </w:rPr>
      </w:pPr>
      <w:r w:rsidRPr="00476C3F">
        <w:rPr>
          <w:rFonts w:asciiTheme="majorBidi" w:hAnsiTheme="majorBidi" w:cstheme="majorBidi"/>
          <w:b/>
          <w:bCs/>
          <w:sz w:val="24"/>
          <w:szCs w:val="24"/>
        </w:rPr>
        <w:t>Source </w:t>
      </w:r>
      <w:proofErr w:type="gramStart"/>
      <w:r w:rsidRPr="00476C3F">
        <w:rPr>
          <w:rFonts w:asciiTheme="majorBidi" w:hAnsiTheme="majorBidi" w:cstheme="majorBidi"/>
          <w:b/>
          <w:bCs/>
          <w:sz w:val="24"/>
          <w:szCs w:val="24"/>
        </w:rPr>
        <w:t>:</w:t>
      </w:r>
      <w:r>
        <w:rPr>
          <w:rFonts w:asciiTheme="majorBidi" w:hAnsiTheme="majorBidi" w:cstheme="majorBidi"/>
          <w:sz w:val="24"/>
          <w:szCs w:val="24"/>
        </w:rPr>
        <w:t>Sophie</w:t>
      </w:r>
      <w:proofErr w:type="gramEnd"/>
      <w:r>
        <w:rPr>
          <w:rFonts w:asciiTheme="majorBidi" w:hAnsiTheme="majorBidi" w:cstheme="majorBidi"/>
          <w:sz w:val="24"/>
          <w:szCs w:val="24"/>
        </w:rPr>
        <w:t xml:space="preserve"> B., « </w:t>
      </w:r>
      <w:r w:rsidRPr="00476C3F">
        <w:rPr>
          <w:rFonts w:asciiTheme="majorBidi" w:hAnsiTheme="majorBidi" w:cstheme="majorBidi"/>
          <w:i/>
          <w:iCs/>
          <w:sz w:val="24"/>
          <w:szCs w:val="24"/>
        </w:rPr>
        <w:t>Rénover le processus de facturation recouvrement en texte de T2A : la condition d’un projet de réorganisation au centre hospitalier de Nanterre</w:t>
      </w:r>
      <w:r>
        <w:rPr>
          <w:rFonts w:asciiTheme="majorBidi" w:hAnsiTheme="majorBidi" w:cstheme="majorBidi"/>
          <w:sz w:val="24"/>
          <w:szCs w:val="24"/>
        </w:rPr>
        <w:t xml:space="preserve"> », </w:t>
      </w:r>
      <w:r>
        <w:rPr>
          <w:rFonts w:asciiTheme="majorBidi" w:hAnsiTheme="majorBidi" w:cstheme="majorBidi"/>
          <w:sz w:val="24"/>
          <w:szCs w:val="24"/>
        </w:rPr>
        <w:tab/>
        <w:t>Ecole des Haute Etude en Santé Publique EHESP, 2008, P.14</w:t>
      </w:r>
    </w:p>
    <w:p w:rsidR="00011DEE" w:rsidRPr="00626724" w:rsidRDefault="00F10BC6" w:rsidP="00B24414">
      <w:pPr>
        <w:spacing w:line="360" w:lineRule="auto"/>
        <w:ind w:left="1276"/>
        <w:jc w:val="both"/>
        <w:rPr>
          <w:rFonts w:asciiTheme="majorBidi" w:hAnsiTheme="majorBidi" w:cstheme="majorBidi"/>
          <w:color w:val="FF0000"/>
          <w:sz w:val="26"/>
          <w:szCs w:val="26"/>
        </w:rPr>
      </w:pPr>
      <w:r>
        <w:rPr>
          <w:rFonts w:asciiTheme="majorBidi" w:hAnsiTheme="majorBidi" w:cstheme="majorBidi"/>
          <w:b/>
          <w:bCs/>
          <w:sz w:val="26"/>
          <w:szCs w:val="26"/>
        </w:rPr>
        <w:t>5</w:t>
      </w:r>
      <w:r w:rsidR="00B24414">
        <w:rPr>
          <w:rFonts w:asciiTheme="majorBidi" w:hAnsiTheme="majorBidi" w:cstheme="majorBidi"/>
          <w:b/>
          <w:bCs/>
          <w:sz w:val="26"/>
          <w:szCs w:val="26"/>
        </w:rPr>
        <w:t>.2.3- L</w:t>
      </w:r>
      <w:r w:rsidR="00011DEE" w:rsidRPr="00626724">
        <w:rPr>
          <w:rFonts w:asciiTheme="majorBidi" w:hAnsiTheme="majorBidi" w:cstheme="majorBidi"/>
          <w:b/>
          <w:bCs/>
          <w:sz w:val="26"/>
          <w:szCs w:val="26"/>
        </w:rPr>
        <w:t>e contenu de la facture</w:t>
      </w:r>
      <w:r w:rsidR="00011DEE" w:rsidRPr="00626724">
        <w:rPr>
          <w:rFonts w:asciiTheme="majorBidi" w:hAnsiTheme="majorBidi" w:cstheme="majorBidi"/>
          <w:sz w:val="26"/>
          <w:szCs w:val="26"/>
        </w:rPr>
        <w:t xml:space="preserve"> </w:t>
      </w:r>
      <w:r w:rsidR="00011DEE" w:rsidRPr="00626724">
        <w:rPr>
          <w:rFonts w:asciiTheme="majorBidi" w:hAnsiTheme="majorBidi" w:cstheme="majorBidi"/>
          <w:b/>
          <w:bCs/>
          <w:sz w:val="26"/>
          <w:szCs w:val="26"/>
        </w:rPr>
        <w:t>en Algérie</w:t>
      </w:r>
    </w:p>
    <w:p w:rsidR="00011DEE" w:rsidRPr="00626724" w:rsidRDefault="00011DEE" w:rsidP="00011DEE">
      <w:pPr>
        <w:shd w:val="clear" w:color="auto" w:fill="FFFFFF" w:themeFill="background1"/>
        <w:spacing w:line="360" w:lineRule="auto"/>
        <w:ind w:firstLine="680"/>
        <w:rPr>
          <w:rFonts w:asciiTheme="majorBidi" w:hAnsiTheme="majorBidi" w:cstheme="majorBidi"/>
          <w:sz w:val="24"/>
          <w:szCs w:val="24"/>
        </w:rPr>
      </w:pPr>
      <w:r w:rsidRPr="00626724">
        <w:rPr>
          <w:rFonts w:asciiTheme="majorBidi" w:hAnsiTheme="majorBidi" w:cstheme="majorBidi"/>
          <w:sz w:val="24"/>
          <w:szCs w:val="24"/>
        </w:rPr>
        <w:t xml:space="preserve">Les étapes de la facturation dispose s’une exploitation de la fiche navette pour traitement de la facture on a besoins de </w:t>
      </w:r>
    </w:p>
    <w:p w:rsidR="00011DEE" w:rsidRPr="00626724" w:rsidRDefault="00011DEE" w:rsidP="002A4078">
      <w:pPr>
        <w:pStyle w:val="Paragraphedeliste"/>
        <w:numPr>
          <w:ilvl w:val="0"/>
          <w:numId w:val="79"/>
        </w:numPr>
        <w:shd w:val="clear" w:color="auto" w:fill="FFFFFF" w:themeFill="background1"/>
        <w:spacing w:line="360" w:lineRule="auto"/>
        <w:rPr>
          <w:rFonts w:asciiTheme="majorBidi" w:hAnsiTheme="majorBidi" w:cstheme="majorBidi"/>
          <w:sz w:val="24"/>
          <w:szCs w:val="24"/>
        </w:rPr>
      </w:pPr>
      <w:r w:rsidRPr="00626724">
        <w:rPr>
          <w:rFonts w:asciiTheme="majorBidi" w:hAnsiTheme="majorBidi" w:cstheme="majorBidi"/>
          <w:sz w:val="24"/>
          <w:szCs w:val="24"/>
        </w:rPr>
        <w:t>Une recherche du débiteur</w:t>
      </w:r>
      <w:r>
        <w:rPr>
          <w:rFonts w:asciiTheme="majorBidi" w:hAnsiTheme="majorBidi" w:cstheme="majorBidi"/>
          <w:sz w:val="24"/>
          <w:szCs w:val="24"/>
        </w:rPr>
        <w:t> ;</w:t>
      </w:r>
      <w:r w:rsidRPr="00626724">
        <w:rPr>
          <w:rFonts w:asciiTheme="majorBidi" w:hAnsiTheme="majorBidi" w:cstheme="majorBidi"/>
          <w:sz w:val="24"/>
          <w:szCs w:val="24"/>
        </w:rPr>
        <w:t xml:space="preserve"> </w:t>
      </w:r>
    </w:p>
    <w:p w:rsidR="00011DEE" w:rsidRDefault="00011DEE" w:rsidP="002A4078">
      <w:pPr>
        <w:pStyle w:val="Paragraphedeliste"/>
        <w:numPr>
          <w:ilvl w:val="0"/>
          <w:numId w:val="79"/>
        </w:numPr>
        <w:shd w:val="clear" w:color="auto" w:fill="FFFFFF" w:themeFill="background1"/>
        <w:spacing w:line="360" w:lineRule="auto"/>
        <w:rPr>
          <w:rFonts w:asciiTheme="majorBidi" w:hAnsiTheme="majorBidi" w:cstheme="majorBidi"/>
          <w:sz w:val="24"/>
          <w:szCs w:val="24"/>
        </w:rPr>
      </w:pPr>
      <w:r w:rsidRPr="00626724">
        <w:rPr>
          <w:rFonts w:asciiTheme="majorBidi" w:hAnsiTheme="majorBidi" w:cstheme="majorBidi"/>
          <w:sz w:val="24"/>
          <w:szCs w:val="24"/>
        </w:rPr>
        <w:t>Classement par débiteur</w:t>
      </w:r>
      <w:r>
        <w:rPr>
          <w:rFonts w:asciiTheme="majorBidi" w:hAnsiTheme="majorBidi" w:cstheme="majorBidi"/>
          <w:sz w:val="24"/>
          <w:szCs w:val="24"/>
        </w:rPr>
        <w:t> ;</w:t>
      </w:r>
    </w:p>
    <w:p w:rsidR="00011DEE" w:rsidRPr="00626724" w:rsidRDefault="00011DEE" w:rsidP="00011DEE">
      <w:pPr>
        <w:shd w:val="clear" w:color="auto" w:fill="FFFFFF" w:themeFill="background1"/>
        <w:spacing w:line="360" w:lineRule="auto"/>
        <w:rPr>
          <w:rFonts w:asciiTheme="majorBidi" w:hAnsiTheme="majorBidi" w:cstheme="majorBidi"/>
          <w:sz w:val="24"/>
          <w:szCs w:val="24"/>
        </w:rPr>
      </w:pPr>
      <w:r w:rsidRPr="00626724">
        <w:rPr>
          <w:rFonts w:asciiTheme="majorBidi" w:hAnsiTheme="majorBidi" w:cstheme="majorBidi"/>
          <w:sz w:val="24"/>
          <w:szCs w:val="24"/>
        </w:rPr>
        <w:t>Donc pour l’établir on doit saisir sur le LG tous les informations suivantes :</w:t>
      </w:r>
    </w:p>
    <w:p w:rsidR="00011DEE" w:rsidRDefault="00011DEE" w:rsidP="002A4078">
      <w:pPr>
        <w:pStyle w:val="Paragraphedeliste"/>
        <w:numPr>
          <w:ilvl w:val="0"/>
          <w:numId w:val="78"/>
        </w:numPr>
        <w:shd w:val="clear" w:color="auto" w:fill="FFFFFF" w:themeFill="background1"/>
        <w:spacing w:line="360" w:lineRule="auto"/>
        <w:rPr>
          <w:rFonts w:asciiTheme="majorBidi" w:hAnsiTheme="majorBidi" w:cstheme="majorBidi"/>
          <w:sz w:val="24"/>
          <w:szCs w:val="24"/>
        </w:rPr>
      </w:pPr>
      <w:r w:rsidRPr="00626724">
        <w:rPr>
          <w:rFonts w:asciiTheme="majorBidi" w:hAnsiTheme="majorBidi" w:cstheme="majorBidi"/>
          <w:sz w:val="24"/>
          <w:szCs w:val="24"/>
        </w:rPr>
        <w:t xml:space="preserve">Bilans biologiques et radiologiques qui s’agissent d’un code et cotation qui résulte un prix pour chaque bilan </w:t>
      </w:r>
    </w:p>
    <w:p w:rsidR="00011DEE" w:rsidRDefault="00011DEE" w:rsidP="002A4078">
      <w:pPr>
        <w:pStyle w:val="Paragraphedeliste"/>
        <w:numPr>
          <w:ilvl w:val="0"/>
          <w:numId w:val="78"/>
        </w:numPr>
        <w:shd w:val="clear" w:color="auto" w:fill="FFFFFF" w:themeFill="background1"/>
        <w:spacing w:line="360" w:lineRule="auto"/>
        <w:rPr>
          <w:rFonts w:asciiTheme="majorBidi" w:hAnsiTheme="majorBidi" w:cstheme="majorBidi"/>
          <w:sz w:val="24"/>
          <w:szCs w:val="24"/>
        </w:rPr>
      </w:pPr>
      <w:r w:rsidRPr="00626724">
        <w:rPr>
          <w:rFonts w:asciiTheme="majorBidi" w:hAnsiTheme="majorBidi" w:cstheme="majorBidi"/>
          <w:sz w:val="24"/>
          <w:szCs w:val="24"/>
        </w:rPr>
        <w:t xml:space="preserve">Bilan des médicaments et leur DCI  qui en résulte leur prix unitaire </w:t>
      </w:r>
    </w:p>
    <w:p w:rsidR="00011DEE" w:rsidRPr="00626724" w:rsidRDefault="00011DEE" w:rsidP="002A4078">
      <w:pPr>
        <w:pStyle w:val="Paragraphedeliste"/>
        <w:numPr>
          <w:ilvl w:val="0"/>
          <w:numId w:val="78"/>
        </w:numPr>
        <w:shd w:val="clear" w:color="auto" w:fill="FFFFFF" w:themeFill="background1"/>
        <w:spacing w:line="360" w:lineRule="auto"/>
        <w:rPr>
          <w:rFonts w:asciiTheme="majorBidi" w:hAnsiTheme="majorBidi" w:cstheme="majorBidi"/>
          <w:sz w:val="24"/>
          <w:szCs w:val="24"/>
        </w:rPr>
      </w:pPr>
      <w:r w:rsidRPr="00626724">
        <w:rPr>
          <w:rFonts w:asciiTheme="majorBidi" w:hAnsiTheme="majorBidi" w:cstheme="majorBidi"/>
          <w:sz w:val="24"/>
          <w:szCs w:val="24"/>
        </w:rPr>
        <w:t>Le diagnostic principal et les associés</w:t>
      </w:r>
    </w:p>
    <w:p w:rsidR="00011DEE" w:rsidRPr="00A102AE" w:rsidRDefault="00011DEE" w:rsidP="00A102AE">
      <w:pPr>
        <w:spacing w:line="360" w:lineRule="auto"/>
        <w:jc w:val="both"/>
        <w:rPr>
          <w:rFonts w:asciiTheme="majorBidi" w:hAnsiTheme="majorBidi" w:cstheme="majorBidi"/>
          <w:b/>
          <w:color w:val="231F20"/>
        </w:rPr>
      </w:pPr>
      <w:r>
        <w:rPr>
          <w:rFonts w:asciiTheme="majorBidi" w:hAnsiTheme="majorBidi" w:cstheme="majorBidi"/>
          <w:sz w:val="24"/>
          <w:szCs w:val="24"/>
        </w:rPr>
        <w:t>Pour que l’établissement de santé évitent de donner une impressions que les montant facturer sont important, que les montant prise en charge par les assurance donc le patient</w:t>
      </w:r>
      <w:r w:rsidR="00A102AE">
        <w:rPr>
          <w:rFonts w:asciiTheme="majorBidi" w:hAnsiTheme="majorBidi" w:cstheme="majorBidi"/>
          <w:b/>
          <w:color w:val="231F20"/>
        </w:rPr>
        <w:t xml:space="preserve"> </w:t>
      </w:r>
      <w:r w:rsidR="00A102AE">
        <w:rPr>
          <w:rFonts w:asciiTheme="majorBidi" w:hAnsiTheme="majorBidi" w:cstheme="majorBidi"/>
          <w:sz w:val="24"/>
          <w:szCs w:val="24"/>
        </w:rPr>
        <w:t>trou</w:t>
      </w:r>
      <w:r>
        <w:rPr>
          <w:rFonts w:asciiTheme="majorBidi" w:hAnsiTheme="majorBidi" w:cstheme="majorBidi"/>
          <w:sz w:val="24"/>
          <w:szCs w:val="24"/>
        </w:rPr>
        <w:t xml:space="preserve">ve que le </w:t>
      </w:r>
      <w:r>
        <w:rPr>
          <w:rFonts w:asciiTheme="majorBidi" w:hAnsiTheme="majorBidi" w:cstheme="majorBidi"/>
          <w:sz w:val="24"/>
          <w:szCs w:val="24"/>
        </w:rPr>
        <w:lastRenderedPageBreak/>
        <w:t>montant prix total de l’hébergement mentionnée en gras : « pour information, le montant total de votre séjour est de … Dinars, une partie est pays directement à votre hôpital, d’une autre part, en mensualités, et d’autre part avec les montant pour chaque admission et le jour motionnées ci-dessus votre  intervention dans ses frais est de ….. Dinars »</w:t>
      </w:r>
    </w:p>
    <w:p w:rsidR="00011DEE" w:rsidRPr="004C11E7" w:rsidRDefault="00011DEE" w:rsidP="00011DE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 xml:space="preserve">Il existe </w:t>
      </w:r>
      <w:r w:rsidR="00A102AE">
        <w:rPr>
          <w:rFonts w:asciiTheme="majorBidi" w:hAnsiTheme="majorBidi" w:cstheme="majorBidi"/>
          <w:sz w:val="24"/>
          <w:szCs w:val="24"/>
        </w:rPr>
        <w:t>un nomenclateur</w:t>
      </w:r>
      <w:r>
        <w:rPr>
          <w:rFonts w:asciiTheme="majorBidi" w:hAnsiTheme="majorBidi" w:cstheme="majorBidi"/>
          <w:sz w:val="24"/>
          <w:szCs w:val="24"/>
        </w:rPr>
        <w:t xml:space="preserve"> des actes mé</w:t>
      </w:r>
      <w:r w:rsidR="00A102AE">
        <w:rPr>
          <w:rFonts w:asciiTheme="majorBidi" w:hAnsiTheme="majorBidi" w:cstheme="majorBidi"/>
          <w:sz w:val="24"/>
          <w:szCs w:val="24"/>
        </w:rPr>
        <w:t>dicaux et infirmiers, qui aident à</w:t>
      </w:r>
      <w:r>
        <w:rPr>
          <w:rFonts w:asciiTheme="majorBidi" w:hAnsiTheme="majorBidi" w:cstheme="majorBidi"/>
          <w:sz w:val="24"/>
          <w:szCs w:val="24"/>
        </w:rPr>
        <w:t xml:space="preserve"> faire une facturation de qualité, exacte et rapide </w:t>
      </w:r>
      <w:r>
        <w:rPr>
          <w:rFonts w:asciiTheme="majorBidi" w:hAnsiTheme="majorBidi" w:cstheme="majorBidi"/>
          <w:sz w:val="24"/>
          <w:szCs w:val="24"/>
          <w:vertAlign w:val="superscript"/>
        </w:rPr>
        <w:t>1</w:t>
      </w:r>
      <w:r>
        <w:rPr>
          <w:rFonts w:asciiTheme="majorBidi" w:hAnsiTheme="majorBidi" w:cstheme="majorBidi"/>
          <w:sz w:val="24"/>
          <w:szCs w:val="24"/>
        </w:rPr>
        <w:t>.</w:t>
      </w:r>
    </w:p>
    <w:p w:rsidR="00011DEE" w:rsidRDefault="00011DEE" w:rsidP="00011DEE">
      <w:pPr>
        <w:spacing w:line="360" w:lineRule="auto"/>
        <w:ind w:firstLine="680"/>
        <w:rPr>
          <w:rFonts w:asciiTheme="majorBidi" w:hAnsiTheme="majorBidi" w:cstheme="majorBidi"/>
          <w:b/>
          <w:color w:val="231F20"/>
        </w:rPr>
      </w:pPr>
      <w:r w:rsidRPr="00AE0051">
        <w:rPr>
          <w:rFonts w:asciiTheme="majorBidi" w:hAnsiTheme="majorBidi" w:cstheme="majorBidi"/>
          <w:sz w:val="24"/>
          <w:szCs w:val="24"/>
          <w:shd w:val="clear" w:color="auto" w:fill="FFFFFF"/>
        </w:rPr>
        <w:t>L’Objectif est de modifier le système actuel d’allocation budgétaire aux secteurs sanitaires qui est global qui ne différencie donc pas les structures performantes des autres et de faire en sorte que dans un prochain avenir le Financement de chacune d’entre elle (Service d’hospitalisation, Laboratoire, radiologie) est liés directement à son activité.</w:t>
      </w:r>
      <w:r w:rsidRPr="00AE0051">
        <w:rPr>
          <w:rFonts w:asciiTheme="majorBidi" w:hAnsiTheme="majorBidi" w:cstheme="majorBidi"/>
          <w:sz w:val="24"/>
          <w:szCs w:val="24"/>
        </w:rPr>
        <w:br/>
      </w:r>
      <w:r w:rsidRPr="00AE0051">
        <w:rPr>
          <w:rFonts w:asciiTheme="majorBidi" w:hAnsiTheme="majorBidi" w:cstheme="majorBidi"/>
          <w:sz w:val="24"/>
          <w:szCs w:val="24"/>
          <w:shd w:val="clear" w:color="auto" w:fill="FFFFFF"/>
        </w:rPr>
        <w:t>Une caisse pour les frais de participation à la l’hôtellerie et à la restauration ou doit passer le malade pour payer son séjour</w:t>
      </w:r>
      <w:r>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vertAlign w:val="superscript"/>
        </w:rPr>
        <w:t>2</w:t>
      </w:r>
      <w:r>
        <w:rPr>
          <w:rFonts w:asciiTheme="majorBidi" w:hAnsiTheme="majorBidi" w:cstheme="majorBidi"/>
          <w:sz w:val="24"/>
          <w:szCs w:val="24"/>
          <w:shd w:val="clear" w:color="auto" w:fill="FFFFFF"/>
        </w:rPr>
        <w:t>.</w:t>
      </w:r>
      <w:r w:rsidRPr="004C11E7">
        <w:rPr>
          <w:rStyle w:val="Appelnotedebasdep"/>
          <w:rFonts w:asciiTheme="majorBidi" w:hAnsiTheme="majorBidi" w:cstheme="majorBidi"/>
          <w:color w:val="FFFFFF" w:themeColor="background1"/>
          <w:sz w:val="24"/>
          <w:szCs w:val="24"/>
          <w:shd w:val="clear" w:color="auto" w:fill="FFFFFF"/>
        </w:rPr>
        <w:footnoteReference w:id="44"/>
      </w: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6D7167">
      <w:pPr>
        <w:pStyle w:val="NormalWeb"/>
        <w:spacing w:before="240" w:beforeAutospacing="0" w:after="0" w:afterAutospacing="0" w:line="360" w:lineRule="auto"/>
        <w:ind w:firstLine="680"/>
        <w:jc w:val="both"/>
        <w:rPr>
          <w:spacing w:val="-7"/>
          <w:shd w:val="clear" w:color="auto" w:fill="FFFFFF"/>
        </w:rPr>
      </w:pPr>
    </w:p>
    <w:p w:rsidR="00A102AE" w:rsidRDefault="00A102AE" w:rsidP="006D7167">
      <w:pPr>
        <w:pStyle w:val="NormalWeb"/>
        <w:spacing w:before="240" w:beforeAutospacing="0" w:after="0" w:afterAutospacing="0" w:line="360" w:lineRule="auto"/>
        <w:ind w:firstLine="680"/>
        <w:jc w:val="both"/>
        <w:rPr>
          <w:spacing w:val="-7"/>
          <w:shd w:val="clear" w:color="auto" w:fill="FFFFFF"/>
        </w:rPr>
      </w:pPr>
    </w:p>
    <w:p w:rsidR="00011DEE" w:rsidRDefault="00011DEE" w:rsidP="00994DDA">
      <w:pPr>
        <w:spacing w:line="360" w:lineRule="auto"/>
        <w:jc w:val="both"/>
        <w:rPr>
          <w:rFonts w:asciiTheme="majorBidi" w:hAnsiTheme="majorBidi" w:cstheme="majorBidi"/>
          <w:b/>
          <w:bCs/>
          <w:sz w:val="26"/>
          <w:szCs w:val="26"/>
        </w:rPr>
      </w:pPr>
      <w:r w:rsidRPr="00933FC6">
        <w:rPr>
          <w:rFonts w:asciiTheme="majorBidi" w:hAnsiTheme="majorBidi" w:cstheme="majorBidi"/>
          <w:b/>
          <w:bCs/>
          <w:sz w:val="26"/>
          <w:szCs w:val="26"/>
        </w:rPr>
        <w:lastRenderedPageBreak/>
        <w:t xml:space="preserve">Section II : </w:t>
      </w:r>
      <w:r>
        <w:rPr>
          <w:rFonts w:asciiTheme="majorBidi" w:hAnsiTheme="majorBidi" w:cstheme="majorBidi"/>
          <w:b/>
          <w:bCs/>
          <w:sz w:val="26"/>
          <w:szCs w:val="26"/>
        </w:rPr>
        <w:t xml:space="preserve">le budget et financement des établissements de santé et sa relation avec le BE </w:t>
      </w:r>
    </w:p>
    <w:p w:rsidR="00011DEE" w:rsidRDefault="00011DEE" w:rsidP="00011DEE">
      <w:pPr>
        <w:spacing w:line="360" w:lineRule="auto"/>
        <w:ind w:firstLine="680"/>
        <w:jc w:val="both"/>
        <w:rPr>
          <w:rFonts w:asciiTheme="majorBidi" w:hAnsiTheme="majorBidi" w:cstheme="majorBidi"/>
          <w:sz w:val="40"/>
          <w:szCs w:val="40"/>
          <w:u w:val="single"/>
        </w:rPr>
      </w:pPr>
      <w:r w:rsidRPr="00A102AE">
        <w:rPr>
          <w:rFonts w:asciiTheme="majorBidi" w:hAnsiTheme="majorBidi" w:cstheme="majorBidi"/>
          <w:color w:val="000000" w:themeColor="text1"/>
          <w:sz w:val="24"/>
          <w:szCs w:val="24"/>
        </w:rPr>
        <w:t>La santé n’a pas de prix, mais elle a un coût,</w:t>
      </w:r>
      <w:r>
        <w:rPr>
          <w:rFonts w:asciiTheme="majorBidi" w:hAnsiTheme="majorBidi" w:cstheme="majorBidi"/>
          <w:color w:val="333333"/>
          <w:sz w:val="24"/>
          <w:szCs w:val="24"/>
        </w:rPr>
        <w:t xml:space="preserve"> </w:t>
      </w:r>
      <w:r>
        <w:rPr>
          <w:rFonts w:asciiTheme="majorBidi" w:hAnsiTheme="majorBidi" w:cstheme="majorBidi"/>
          <w:sz w:val="24"/>
          <w:szCs w:val="24"/>
        </w:rPr>
        <w:t xml:space="preserve">C’est un concept utilisé dans la plupart des pays en monde, et si le cas en Algérie qui a mis  en place la stratégie de gratuité des soins, mais elle représente un danger sur les couts, pour cela il a fallait de mettre en place des méthodes </w:t>
      </w:r>
      <w:r w:rsidRPr="002A60C1">
        <w:rPr>
          <w:rFonts w:asciiTheme="majorBidi" w:hAnsiTheme="majorBidi" w:cstheme="majorBidi"/>
          <w:sz w:val="24"/>
          <w:szCs w:val="24"/>
        </w:rPr>
        <w:t>pour calculer et pour maitriser ces dernier, pour cela on va présenter le rôle de l’information maitrise des couts des pathologies et établissement des  budgets</w:t>
      </w:r>
      <w:r>
        <w:rPr>
          <w:rFonts w:asciiTheme="majorBidi" w:hAnsiTheme="majorBidi" w:cstheme="majorBidi"/>
          <w:sz w:val="24"/>
          <w:szCs w:val="24"/>
        </w:rPr>
        <w:t>.</w:t>
      </w:r>
      <w:r w:rsidRPr="009602CA">
        <w:rPr>
          <w:rFonts w:asciiTheme="majorBidi" w:hAnsiTheme="majorBidi" w:cstheme="majorBidi"/>
          <w:sz w:val="40"/>
          <w:szCs w:val="40"/>
          <w:u w:val="single"/>
        </w:rPr>
        <w:t xml:space="preserve"> </w:t>
      </w:r>
    </w:p>
    <w:p w:rsidR="00011DEE" w:rsidRPr="004C11E7" w:rsidRDefault="00011DEE" w:rsidP="00B24414">
      <w:pPr>
        <w:pStyle w:val="Paragraphedeliste"/>
        <w:numPr>
          <w:ilvl w:val="0"/>
          <w:numId w:val="80"/>
        </w:numPr>
        <w:spacing w:line="360" w:lineRule="auto"/>
        <w:ind w:left="709" w:hanging="425"/>
        <w:jc w:val="both"/>
        <w:rPr>
          <w:rFonts w:asciiTheme="majorBidi" w:hAnsiTheme="majorBidi" w:cstheme="majorBidi"/>
          <w:b/>
          <w:bCs/>
          <w:sz w:val="26"/>
          <w:szCs w:val="26"/>
        </w:rPr>
      </w:pPr>
      <w:r w:rsidRPr="004C11E7">
        <w:rPr>
          <w:rFonts w:asciiTheme="majorBidi" w:hAnsiTheme="majorBidi" w:cstheme="majorBidi"/>
          <w:b/>
          <w:bCs/>
          <w:sz w:val="26"/>
          <w:szCs w:val="26"/>
        </w:rPr>
        <w:t>Définitions générale :</w:t>
      </w:r>
    </w:p>
    <w:p w:rsidR="00011DEE" w:rsidRPr="004C11E7" w:rsidRDefault="00011DEE" w:rsidP="00994DDA">
      <w:pPr>
        <w:pStyle w:val="Paragraphedeliste"/>
        <w:numPr>
          <w:ilvl w:val="1"/>
          <w:numId w:val="81"/>
        </w:numPr>
        <w:spacing w:after="200" w:line="360" w:lineRule="auto"/>
        <w:ind w:left="1418" w:hanging="425"/>
        <w:jc w:val="both"/>
        <w:rPr>
          <w:rFonts w:asciiTheme="majorBidi" w:hAnsiTheme="majorBidi" w:cstheme="majorBidi"/>
          <w:b/>
          <w:bCs/>
          <w:sz w:val="26"/>
          <w:szCs w:val="26"/>
        </w:rPr>
      </w:pPr>
      <w:r w:rsidRPr="004C11E7">
        <w:rPr>
          <w:rFonts w:asciiTheme="majorBidi" w:hAnsiTheme="majorBidi" w:cstheme="majorBidi"/>
          <w:b/>
          <w:bCs/>
          <w:sz w:val="26"/>
          <w:szCs w:val="26"/>
        </w:rPr>
        <w:t>Définition du budget :</w:t>
      </w:r>
    </w:p>
    <w:p w:rsidR="00011DEE" w:rsidRPr="004C11E7" w:rsidRDefault="00011DEE" w:rsidP="00011DEE">
      <w:pPr>
        <w:pStyle w:val="NormalWeb"/>
        <w:shd w:val="clear" w:color="auto" w:fill="FFFFFF"/>
        <w:spacing w:before="0" w:beforeAutospacing="0" w:after="0" w:afterAutospacing="0" w:line="360" w:lineRule="auto"/>
        <w:ind w:firstLine="680"/>
        <w:jc w:val="both"/>
        <w:rPr>
          <w:rFonts w:asciiTheme="majorBidi" w:hAnsiTheme="majorBidi" w:cstheme="majorBidi"/>
        </w:rPr>
      </w:pPr>
      <w:r w:rsidRPr="004C11E7">
        <w:rPr>
          <w:rFonts w:asciiTheme="majorBidi" w:hAnsiTheme="majorBidi" w:cstheme="majorBidi"/>
        </w:rPr>
        <w:t>Le budget en général est « une liste de tous les </w:t>
      </w:r>
      <w:hyperlink r:id="rId26" w:history="1">
        <w:r w:rsidRPr="00A102AE">
          <w:rPr>
            <w:rStyle w:val="Lienhypertexte"/>
            <w:rFonts w:asciiTheme="majorBidi" w:hAnsiTheme="majorBidi" w:cstheme="majorBidi"/>
            <w:color w:val="000000" w:themeColor="text1"/>
            <w:u w:val="none"/>
          </w:rPr>
          <w:t>produits</w:t>
        </w:r>
      </w:hyperlink>
      <w:r w:rsidRPr="004C11E7">
        <w:rPr>
          <w:rFonts w:asciiTheme="majorBidi" w:hAnsiTheme="majorBidi" w:cstheme="majorBidi"/>
        </w:rPr>
        <w:t> et charges planifiés. Il s'agit d'un plan pour les économies et les dépenses à réaliser dans un futur proche.</w:t>
      </w:r>
    </w:p>
    <w:p w:rsidR="00011DEE" w:rsidRPr="004C11E7" w:rsidRDefault="00011DEE" w:rsidP="00011DEE">
      <w:pPr>
        <w:pStyle w:val="NormalWeb"/>
        <w:shd w:val="clear" w:color="auto" w:fill="FFFFFF"/>
        <w:spacing w:before="0" w:beforeAutospacing="0" w:after="0" w:afterAutospacing="0" w:line="360" w:lineRule="auto"/>
        <w:jc w:val="both"/>
        <w:rPr>
          <w:rFonts w:asciiTheme="majorBidi" w:hAnsiTheme="majorBidi" w:cstheme="majorBidi"/>
        </w:rPr>
      </w:pPr>
      <w:r w:rsidRPr="004C11E7">
        <w:rPr>
          <w:rFonts w:asciiTheme="majorBidi" w:hAnsiTheme="majorBidi" w:cstheme="majorBidi"/>
        </w:rPr>
        <w:t>De façon générale, l'objectif d'un budget est double :</w:t>
      </w:r>
    </w:p>
    <w:p w:rsidR="00011DEE" w:rsidRPr="004C11E7" w:rsidRDefault="00011DEE" w:rsidP="002A4078">
      <w:pPr>
        <w:pStyle w:val="NormalWeb"/>
        <w:numPr>
          <w:ilvl w:val="0"/>
          <w:numId w:val="60"/>
        </w:numPr>
        <w:shd w:val="clear" w:color="auto" w:fill="FFFFFF"/>
        <w:spacing w:before="0" w:beforeAutospacing="0" w:after="0" w:afterAutospacing="0" w:line="360" w:lineRule="auto"/>
        <w:jc w:val="both"/>
        <w:rPr>
          <w:rFonts w:asciiTheme="majorBidi" w:hAnsiTheme="majorBidi" w:cstheme="majorBidi"/>
        </w:rPr>
      </w:pPr>
      <w:r w:rsidRPr="004C11E7">
        <w:rPr>
          <w:rFonts w:asciiTheme="majorBidi" w:hAnsiTheme="majorBidi" w:cstheme="majorBidi"/>
        </w:rPr>
        <w:t>Permettre de mesurer l'exploitation financière réelle de l'entreprise, par rapport au prévisionnel ;</w:t>
      </w:r>
    </w:p>
    <w:p w:rsidR="00011DEE" w:rsidRPr="004C11E7" w:rsidRDefault="00011DEE" w:rsidP="002A4078">
      <w:pPr>
        <w:pStyle w:val="NormalWeb"/>
        <w:numPr>
          <w:ilvl w:val="0"/>
          <w:numId w:val="60"/>
        </w:numPr>
        <w:shd w:val="clear" w:color="auto" w:fill="FFFFFF"/>
        <w:spacing w:before="0" w:beforeAutospacing="0" w:after="0" w:afterAutospacing="0" w:line="360" w:lineRule="auto"/>
        <w:jc w:val="both"/>
        <w:rPr>
          <w:rFonts w:asciiTheme="majorBidi" w:hAnsiTheme="majorBidi" w:cstheme="majorBidi"/>
        </w:rPr>
      </w:pPr>
      <w:r w:rsidRPr="004C11E7">
        <w:rPr>
          <w:rFonts w:asciiTheme="majorBidi" w:hAnsiTheme="majorBidi" w:cstheme="majorBidi"/>
        </w:rPr>
        <w:t xml:space="preserve">Fournir un prévisionnel des produits et charges » </w:t>
      </w:r>
      <w:r w:rsidRPr="004C11E7">
        <w:rPr>
          <w:rFonts w:asciiTheme="majorBidi" w:hAnsiTheme="majorBidi" w:cstheme="majorBidi"/>
          <w:vertAlign w:val="superscript"/>
        </w:rPr>
        <w:t>1</w:t>
      </w:r>
      <w:r w:rsidRPr="004C11E7">
        <w:rPr>
          <w:rFonts w:asciiTheme="majorBidi" w:hAnsiTheme="majorBidi" w:cstheme="majorBidi"/>
        </w:rPr>
        <w:t>.</w:t>
      </w:r>
      <w:r w:rsidRPr="004C11E7">
        <w:rPr>
          <w:rStyle w:val="Appelnotedebasdep"/>
          <w:rFonts w:asciiTheme="majorBidi" w:eastAsiaTheme="majorEastAsia" w:hAnsiTheme="majorBidi"/>
          <w:color w:val="FFFFFF" w:themeColor="background1"/>
        </w:rPr>
        <w:footnoteReference w:id="45"/>
      </w:r>
    </w:p>
    <w:p w:rsidR="00011DEE" w:rsidRDefault="00011DEE" w:rsidP="00011DEE">
      <w:pPr>
        <w:pStyle w:val="NormalWeb"/>
        <w:spacing w:before="0" w:beforeAutospacing="0" w:after="0" w:afterAutospacing="0" w:line="360" w:lineRule="auto"/>
        <w:ind w:firstLine="680"/>
        <w:jc w:val="both"/>
        <w:rPr>
          <w:spacing w:val="-7"/>
          <w:shd w:val="clear" w:color="auto" w:fill="FFFFFF"/>
        </w:rPr>
      </w:pPr>
      <w:r w:rsidRPr="004C11E7">
        <w:rPr>
          <w:spacing w:val="-7"/>
          <w:shd w:val="clear" w:color="auto" w:fill="FFFFFF"/>
        </w:rPr>
        <w:t>Un budget est « un document produit annuellement par les entreprises, les administrations ou encore les organisations. Il fait état des </w:t>
      </w:r>
      <w:hyperlink r:id="rId27" w:history="1">
        <w:r w:rsidRPr="00A102AE">
          <w:rPr>
            <w:rStyle w:val="Lienhypertexte"/>
            <w:color w:val="000000" w:themeColor="text1"/>
            <w:spacing w:val="-7"/>
            <w:u w:val="none"/>
            <w:shd w:val="clear" w:color="auto" w:fill="FFFFFF"/>
          </w:rPr>
          <w:t>recettes</w:t>
        </w:r>
      </w:hyperlink>
      <w:r w:rsidRPr="004C11E7">
        <w:rPr>
          <w:spacing w:val="-7"/>
          <w:u w:val="single"/>
          <w:shd w:val="clear" w:color="auto" w:fill="FFFFFF"/>
        </w:rPr>
        <w:t> </w:t>
      </w:r>
      <w:r w:rsidRPr="004C11E7">
        <w:rPr>
          <w:spacing w:val="-7"/>
          <w:shd w:val="clear" w:color="auto" w:fill="FFFFFF"/>
        </w:rPr>
        <w:t>et des dépenses prévisionnelles planifiées pour</w:t>
      </w:r>
      <w:r w:rsidRPr="004C11E7">
        <w:rPr>
          <w:color w:val="303030"/>
          <w:spacing w:val="-7"/>
          <w:shd w:val="clear" w:color="auto" w:fill="FFFFFF"/>
        </w:rPr>
        <w:t xml:space="preserve"> </w:t>
      </w:r>
      <w:r w:rsidRPr="004C11E7">
        <w:rPr>
          <w:spacing w:val="-7"/>
          <w:shd w:val="clear" w:color="auto" w:fill="FFFFFF"/>
        </w:rPr>
        <w:t xml:space="preserve">l'exercice à venir. Le budget est un outil incontournable pour les chefs d'entreprise qui l'utilisent à des fins de pilotage, de prévision et de contrôle de leurs activités. Il peut se focaliser sur les recettes et dépenses liées à l'exploitation ou à </w:t>
      </w:r>
      <w:r w:rsidRPr="00A102AE">
        <w:rPr>
          <w:color w:val="000000" w:themeColor="text1"/>
          <w:spacing w:val="-7"/>
          <w:shd w:val="clear" w:color="auto" w:fill="FFFFFF"/>
        </w:rPr>
        <w:t>l'</w:t>
      </w:r>
      <w:hyperlink r:id="rId28" w:history="1">
        <w:r w:rsidRPr="00A102AE">
          <w:rPr>
            <w:rStyle w:val="Lienhypertexte"/>
            <w:color w:val="000000" w:themeColor="text1"/>
            <w:spacing w:val="-7"/>
            <w:u w:val="none"/>
            <w:shd w:val="clear" w:color="auto" w:fill="FFFFFF"/>
          </w:rPr>
          <w:t>investissement</w:t>
        </w:r>
      </w:hyperlink>
      <w:r w:rsidRPr="004C11E7">
        <w:rPr>
          <w:spacing w:val="-7"/>
          <w:shd w:val="clear" w:color="auto" w:fill="FFFFFF"/>
        </w:rPr>
        <w:t> et peut recouvrir un caractère indicatif ou impératif. Parce que le budget n'a aucune valeur légale, certaines entreprises (notamment commerciales) n'hésitent pas à établir un double budget. Alors qu'un premier budget comprenant des données réelles est destiné à la direction, un second est fourni aux collaborateurs en leur présentant des objectifs à la hausse. Cette stratégie est essentiellement utilisée à des fins de motivation du personnel</w:t>
      </w:r>
      <w:r w:rsidRPr="000421C4">
        <w:rPr>
          <w:i/>
          <w:iCs/>
          <w:spacing w:val="-7"/>
          <w:shd w:val="clear" w:color="auto" w:fill="FFFFFF"/>
        </w:rPr>
        <w:t> </w:t>
      </w:r>
      <w:r>
        <w:rPr>
          <w:spacing w:val="-7"/>
          <w:shd w:val="clear" w:color="auto" w:fill="FFFFFF"/>
        </w:rPr>
        <w:t xml:space="preserve">» </w:t>
      </w:r>
      <w:r>
        <w:rPr>
          <w:spacing w:val="-7"/>
          <w:shd w:val="clear" w:color="auto" w:fill="FFFFFF"/>
          <w:vertAlign w:val="superscript"/>
        </w:rPr>
        <w:t>2</w:t>
      </w:r>
      <w:r w:rsidRPr="00070430">
        <w:rPr>
          <w:spacing w:val="-7"/>
          <w:shd w:val="clear" w:color="auto" w:fill="FFFFFF"/>
        </w:rPr>
        <w:t>.</w:t>
      </w:r>
    </w:p>
    <w:p w:rsidR="00011DEE" w:rsidRDefault="00011DEE" w:rsidP="00011DEE">
      <w:pPr>
        <w:pStyle w:val="NormalWeb"/>
        <w:spacing w:before="0" w:beforeAutospacing="0" w:after="0" w:afterAutospacing="0" w:line="360" w:lineRule="auto"/>
        <w:ind w:firstLine="680"/>
        <w:jc w:val="both"/>
        <w:rPr>
          <w:spacing w:val="-7"/>
          <w:shd w:val="clear" w:color="auto" w:fill="FFFFFF"/>
        </w:rPr>
      </w:pPr>
    </w:p>
    <w:p w:rsidR="00011DEE" w:rsidRDefault="00011DEE" w:rsidP="00011DEE">
      <w:pPr>
        <w:pStyle w:val="NormalWeb"/>
        <w:spacing w:before="0" w:beforeAutospacing="0" w:after="0" w:afterAutospacing="0" w:line="360" w:lineRule="auto"/>
        <w:ind w:firstLine="680"/>
        <w:jc w:val="both"/>
        <w:rPr>
          <w:spacing w:val="-7"/>
          <w:shd w:val="clear" w:color="auto" w:fill="FFFFFF"/>
        </w:rPr>
      </w:pPr>
    </w:p>
    <w:p w:rsidR="00011DEE" w:rsidRDefault="00011DEE" w:rsidP="00011DEE">
      <w:pPr>
        <w:pStyle w:val="NormalWeb"/>
        <w:spacing w:before="0" w:beforeAutospacing="0" w:after="0" w:afterAutospacing="0" w:line="360" w:lineRule="auto"/>
        <w:jc w:val="both"/>
        <w:rPr>
          <w:spacing w:val="-7"/>
          <w:shd w:val="clear" w:color="auto" w:fill="FFFFFF"/>
        </w:rPr>
      </w:pPr>
    </w:p>
    <w:p w:rsidR="00011DEE" w:rsidRDefault="00011DEE" w:rsidP="00994DDA">
      <w:pPr>
        <w:pStyle w:val="NormalWeb"/>
        <w:numPr>
          <w:ilvl w:val="1"/>
          <w:numId w:val="81"/>
        </w:numPr>
        <w:spacing w:before="0" w:beforeAutospacing="0" w:after="0" w:afterAutospacing="0" w:line="360" w:lineRule="auto"/>
        <w:ind w:left="1418" w:hanging="425"/>
        <w:jc w:val="both"/>
        <w:rPr>
          <w:b/>
          <w:bCs/>
          <w:spacing w:val="-7"/>
          <w:sz w:val="26"/>
          <w:szCs w:val="26"/>
          <w:shd w:val="clear" w:color="auto" w:fill="FFFFFF"/>
        </w:rPr>
      </w:pPr>
      <w:r w:rsidRPr="000421C4">
        <w:rPr>
          <w:b/>
          <w:bCs/>
          <w:spacing w:val="-7"/>
          <w:sz w:val="26"/>
          <w:szCs w:val="26"/>
          <w:shd w:val="clear" w:color="auto" w:fill="FFFFFF"/>
        </w:rPr>
        <w:lastRenderedPageBreak/>
        <w:t xml:space="preserve">Définition </w:t>
      </w:r>
      <w:r>
        <w:rPr>
          <w:b/>
          <w:bCs/>
          <w:spacing w:val="-7"/>
          <w:sz w:val="26"/>
          <w:szCs w:val="26"/>
          <w:shd w:val="clear" w:color="auto" w:fill="FFFFFF"/>
        </w:rPr>
        <w:t>du financement :</w:t>
      </w:r>
    </w:p>
    <w:p w:rsidR="00011DEE" w:rsidRPr="00DD69A4" w:rsidRDefault="00011DEE" w:rsidP="00011DEE">
      <w:pPr>
        <w:pStyle w:val="NormalWeb"/>
        <w:spacing w:before="240" w:beforeAutospacing="0" w:after="0" w:afterAutospacing="0" w:line="360" w:lineRule="auto"/>
        <w:ind w:firstLine="680"/>
        <w:jc w:val="both"/>
        <w:rPr>
          <w:rFonts w:asciiTheme="majorBidi" w:hAnsiTheme="majorBidi" w:cstheme="majorBidi"/>
          <w:b/>
          <w:bCs/>
          <w:spacing w:val="-7"/>
          <w:shd w:val="clear" w:color="auto" w:fill="FFFFFF"/>
        </w:rPr>
      </w:pPr>
      <w:r w:rsidRPr="00125FFB">
        <w:rPr>
          <w:spacing w:val="-7"/>
          <w:shd w:val="clear" w:color="auto" w:fill="FFFFFF"/>
        </w:rPr>
        <w:t>Selon le dictionnaire LAROUSSE « </w:t>
      </w:r>
      <w:r w:rsidRPr="00DD69A4">
        <w:rPr>
          <w:rFonts w:asciiTheme="majorBidi" w:hAnsiTheme="majorBidi" w:cstheme="majorBidi"/>
          <w:spacing w:val="-7"/>
          <w:shd w:val="clear" w:color="auto" w:fill="FFFFFF"/>
        </w:rPr>
        <w:t>l’</w:t>
      </w:r>
      <w:r w:rsidRPr="00DD69A4">
        <w:rPr>
          <w:rFonts w:asciiTheme="majorBidi" w:hAnsiTheme="majorBidi" w:cstheme="majorBidi"/>
          <w:color w:val="000000" w:themeColor="text1"/>
        </w:rPr>
        <w:t>action de </w:t>
      </w:r>
      <w:hyperlink r:id="rId29" w:history="1">
        <w:r w:rsidRPr="00A102AE">
          <w:rPr>
            <w:rStyle w:val="Lienhypertexte"/>
            <w:rFonts w:asciiTheme="majorBidi" w:hAnsiTheme="majorBidi" w:cstheme="majorBidi"/>
            <w:color w:val="000000" w:themeColor="text1"/>
            <w:u w:val="none"/>
          </w:rPr>
          <w:t>financer</w:t>
        </w:r>
      </w:hyperlink>
      <w:r w:rsidRPr="00DD69A4">
        <w:rPr>
          <w:rFonts w:asciiTheme="majorBidi" w:hAnsiTheme="majorBidi" w:cstheme="majorBidi"/>
          <w:color w:val="000000" w:themeColor="text1"/>
        </w:rPr>
        <w:t> quelque chose, un organisme : </w:t>
      </w:r>
      <w:r w:rsidRPr="00DD69A4">
        <w:rPr>
          <w:rStyle w:val="exempledefinition"/>
          <w:rFonts w:asciiTheme="majorBidi" w:hAnsiTheme="majorBidi" w:cstheme="majorBidi"/>
          <w:color w:val="000000" w:themeColor="text1"/>
        </w:rPr>
        <w:t>Le financement d'une entreprise par l'État.</w:t>
      </w:r>
      <w:r w:rsidRPr="00DD69A4">
        <w:rPr>
          <w:rFonts w:asciiTheme="majorBidi" w:hAnsiTheme="majorBidi" w:cstheme="majorBidi"/>
          <w:color w:val="000000" w:themeColor="text1"/>
        </w:rPr>
        <w:t xml:space="preserve"> Opération par laquelle un agent économique se procure les ressources nécessaires à son activité ».</w:t>
      </w:r>
    </w:p>
    <w:p w:rsidR="00011DEE" w:rsidRPr="00DD69A4" w:rsidRDefault="00011DEE" w:rsidP="00011DEE">
      <w:pPr>
        <w:pStyle w:val="NormalWeb"/>
        <w:spacing w:before="240" w:beforeAutospacing="0" w:after="0" w:afterAutospacing="0" w:line="360" w:lineRule="auto"/>
        <w:ind w:firstLine="680"/>
        <w:jc w:val="both"/>
        <w:rPr>
          <w:rFonts w:asciiTheme="majorBidi" w:hAnsiTheme="majorBidi" w:cstheme="majorBidi"/>
          <w:color w:val="000000" w:themeColor="text1"/>
        </w:rPr>
      </w:pPr>
      <w:r w:rsidRPr="00DD69A4">
        <w:rPr>
          <w:rFonts w:asciiTheme="majorBidi" w:hAnsiTheme="majorBidi" w:cstheme="majorBidi"/>
          <w:color w:val="000000" w:themeColor="text1"/>
        </w:rPr>
        <w:t>Selon le dictionnaire français le financement est «  une démarche qui permet à un projet ou à une action d’obtenir l'argent nécessaire à sa réalisation, grâce à la réunion ou à la levée de fonds d’origines diverses ».</w:t>
      </w:r>
    </w:p>
    <w:p w:rsidR="00011DEE" w:rsidRDefault="00011DEE" w:rsidP="00011DEE">
      <w:pPr>
        <w:pStyle w:val="NormalWeb"/>
        <w:spacing w:before="240" w:beforeAutospacing="0" w:after="0" w:afterAutospacing="0" w:line="360" w:lineRule="auto"/>
        <w:ind w:firstLine="680"/>
        <w:jc w:val="both"/>
        <w:rPr>
          <w:rFonts w:asciiTheme="majorBidi" w:hAnsiTheme="majorBidi" w:cstheme="majorBidi"/>
          <w:i/>
          <w:iCs/>
          <w:color w:val="000000" w:themeColor="text1"/>
          <w:shd w:val="clear" w:color="auto" w:fill="FFFFFF"/>
        </w:rPr>
      </w:pPr>
      <w:r w:rsidRPr="00DD69A4">
        <w:rPr>
          <w:rFonts w:asciiTheme="majorBidi" w:hAnsiTheme="majorBidi" w:cstheme="majorBidi"/>
          <w:color w:val="000000" w:themeColor="text1"/>
        </w:rPr>
        <w:t>Encore le financement est « </w:t>
      </w:r>
      <w:r w:rsidRPr="00DD69A4">
        <w:rPr>
          <w:rFonts w:asciiTheme="majorBidi" w:hAnsiTheme="majorBidi" w:cstheme="majorBidi"/>
          <w:color w:val="000000" w:themeColor="text1"/>
          <w:shd w:val="clear" w:color="auto" w:fill="FFFFFF"/>
        </w:rPr>
        <w:t xml:space="preserve">une opération permettant à un agent économique (Etat, entreprises, particuliers,..) </w:t>
      </w:r>
      <w:r w:rsidR="00A102AE" w:rsidRPr="00DD69A4">
        <w:rPr>
          <w:rFonts w:asciiTheme="majorBidi" w:hAnsiTheme="majorBidi" w:cstheme="majorBidi"/>
          <w:color w:val="000000" w:themeColor="text1"/>
          <w:shd w:val="clear" w:color="auto" w:fill="FFFFFF"/>
        </w:rPr>
        <w:t>De</w:t>
      </w:r>
      <w:r w:rsidRPr="00DD69A4">
        <w:rPr>
          <w:rFonts w:asciiTheme="majorBidi" w:hAnsiTheme="majorBidi" w:cstheme="majorBidi"/>
          <w:color w:val="000000" w:themeColor="text1"/>
          <w:shd w:val="clear" w:color="auto" w:fill="FFFFFF"/>
        </w:rPr>
        <w:t xml:space="preserve"> se procurer les ressources (à court, moyen ou long terme) nécessaires au financement de sa trésorerie ou de ses besoins d'investissement. Un financement peut être obtenu principalement par le biais des crédits bancaires ou par le recours à l'émission de titres pour les Etats, les collectivités et les entreprises</w:t>
      </w:r>
      <w:r>
        <w:rPr>
          <w:rFonts w:asciiTheme="majorBidi" w:hAnsiTheme="majorBidi" w:cstheme="majorBidi"/>
          <w:i/>
          <w:iCs/>
          <w:color w:val="000000" w:themeColor="text1"/>
          <w:shd w:val="clear" w:color="auto" w:fill="FFFFFF"/>
        </w:rPr>
        <w:t xml:space="preserve"> » </w:t>
      </w:r>
      <w:r>
        <w:rPr>
          <w:rFonts w:asciiTheme="majorBidi" w:hAnsiTheme="majorBidi" w:cstheme="majorBidi"/>
          <w:color w:val="000000" w:themeColor="text1"/>
          <w:shd w:val="clear" w:color="auto" w:fill="FFFFFF"/>
          <w:vertAlign w:val="superscript"/>
        </w:rPr>
        <w:t>1</w:t>
      </w:r>
      <w:r>
        <w:rPr>
          <w:rFonts w:asciiTheme="majorBidi" w:hAnsiTheme="majorBidi" w:cstheme="majorBidi"/>
          <w:i/>
          <w:iCs/>
          <w:color w:val="000000" w:themeColor="text1"/>
          <w:shd w:val="clear" w:color="auto" w:fill="FFFFFF"/>
        </w:rPr>
        <w:t>.</w:t>
      </w:r>
      <w:r w:rsidRPr="00B86A04">
        <w:rPr>
          <w:rStyle w:val="Appelnotedebasdep"/>
          <w:rFonts w:asciiTheme="majorBidi" w:eastAsiaTheme="majorEastAsia" w:hAnsiTheme="majorBidi"/>
          <w:i/>
          <w:iCs/>
          <w:color w:val="FFFFFF" w:themeColor="background1"/>
          <w:shd w:val="clear" w:color="auto" w:fill="FFFFFF"/>
        </w:rPr>
        <w:footnoteReference w:id="46"/>
      </w:r>
    </w:p>
    <w:p w:rsidR="00011DEE" w:rsidRPr="00B86A04" w:rsidRDefault="00011DEE" w:rsidP="00B24414">
      <w:pPr>
        <w:pStyle w:val="NormalWeb"/>
        <w:numPr>
          <w:ilvl w:val="0"/>
          <w:numId w:val="80"/>
        </w:numPr>
        <w:spacing w:before="240" w:beforeAutospacing="0" w:after="0" w:afterAutospacing="0" w:line="360" w:lineRule="auto"/>
        <w:ind w:left="709" w:hanging="425"/>
        <w:jc w:val="both"/>
        <w:rPr>
          <w:b/>
          <w:bCs/>
          <w:color w:val="000000" w:themeColor="text1"/>
          <w:spacing w:val="-7"/>
          <w:sz w:val="26"/>
          <w:szCs w:val="26"/>
          <w:shd w:val="clear" w:color="auto" w:fill="FFFFFF"/>
        </w:rPr>
      </w:pPr>
      <w:r w:rsidRPr="00B86A04">
        <w:rPr>
          <w:rFonts w:asciiTheme="majorBidi" w:hAnsiTheme="majorBidi" w:cstheme="majorBidi"/>
          <w:b/>
          <w:bCs/>
          <w:color w:val="000000" w:themeColor="text1"/>
          <w:sz w:val="26"/>
          <w:szCs w:val="26"/>
          <w:shd w:val="clear" w:color="auto" w:fill="FFFFFF"/>
        </w:rPr>
        <w:t>Le financement des hôpitaux en Algérie</w:t>
      </w:r>
      <w:r>
        <w:rPr>
          <w:rFonts w:asciiTheme="majorBidi" w:hAnsiTheme="majorBidi" w:cstheme="majorBidi"/>
          <w:b/>
          <w:bCs/>
          <w:color w:val="000000" w:themeColor="text1"/>
          <w:sz w:val="26"/>
          <w:szCs w:val="26"/>
          <w:shd w:val="clear" w:color="auto" w:fill="FFFFFF"/>
        </w:rPr>
        <w:t> :</w:t>
      </w:r>
    </w:p>
    <w:p w:rsidR="00011DEE" w:rsidRPr="00D45521" w:rsidRDefault="00011DEE" w:rsidP="00011DEE">
      <w:pPr>
        <w:pStyle w:val="NormalWeb"/>
        <w:spacing w:before="240" w:beforeAutospacing="0" w:after="240" w:afterAutospacing="0" w:line="360" w:lineRule="auto"/>
        <w:ind w:firstLine="680"/>
        <w:jc w:val="both"/>
        <w:rPr>
          <w:rFonts w:asciiTheme="majorBidi" w:hAnsiTheme="majorBidi" w:cstheme="majorBidi"/>
          <w:color w:val="000000" w:themeColor="text1"/>
          <w:shd w:val="clear" w:color="auto" w:fill="FFFFFF"/>
        </w:rPr>
      </w:pPr>
      <w:r w:rsidRPr="00D45521">
        <w:rPr>
          <w:rFonts w:asciiTheme="majorBidi" w:hAnsiTheme="majorBidi" w:cstheme="majorBidi"/>
          <w:color w:val="000000" w:themeColor="text1"/>
          <w:shd w:val="clear" w:color="auto" w:fill="FFFFFF"/>
        </w:rPr>
        <w:t>Au cours de la période entre 1962 jusqu'à 1974, les conditions de paiement ont été fixées sur la base d’un prix de journées d’une tarification des acte</w:t>
      </w:r>
      <w:r>
        <w:rPr>
          <w:rFonts w:asciiTheme="majorBidi" w:hAnsiTheme="majorBidi" w:cstheme="majorBidi"/>
          <w:color w:val="000000" w:themeColor="text1"/>
          <w:shd w:val="clear" w:color="auto" w:fill="FFFFFF"/>
        </w:rPr>
        <w:t>s</w:t>
      </w:r>
      <w:r w:rsidRPr="00D45521">
        <w:rPr>
          <w:rFonts w:asciiTheme="majorBidi" w:hAnsiTheme="majorBidi" w:cstheme="majorBidi"/>
          <w:color w:val="000000" w:themeColor="text1"/>
          <w:shd w:val="clear" w:color="auto" w:fill="FFFFFF"/>
        </w:rPr>
        <w:t>.</w:t>
      </w:r>
    </w:p>
    <w:p w:rsidR="00011DEE" w:rsidRPr="00D45521" w:rsidRDefault="00011DEE" w:rsidP="00011DEE">
      <w:pPr>
        <w:pStyle w:val="NormalWeb"/>
        <w:spacing w:before="240" w:beforeAutospacing="0" w:after="240" w:afterAutospacing="0" w:line="360" w:lineRule="auto"/>
        <w:ind w:firstLine="680"/>
        <w:jc w:val="both"/>
        <w:rPr>
          <w:rFonts w:asciiTheme="majorBidi" w:hAnsiTheme="majorBidi" w:cstheme="majorBidi"/>
          <w:color w:val="000000" w:themeColor="text1"/>
          <w:shd w:val="clear" w:color="auto" w:fill="FFFFFF"/>
        </w:rPr>
      </w:pPr>
      <w:r w:rsidRPr="00D45521">
        <w:rPr>
          <w:rFonts w:asciiTheme="majorBidi" w:hAnsiTheme="majorBidi" w:cstheme="majorBidi"/>
          <w:color w:val="000000" w:themeColor="text1"/>
          <w:shd w:val="clear" w:color="auto" w:fill="FFFFFF"/>
        </w:rPr>
        <w:t>De 1974 à nos jours, la médecine gratuite est établi</w:t>
      </w:r>
      <w:r>
        <w:rPr>
          <w:rFonts w:asciiTheme="majorBidi" w:hAnsiTheme="majorBidi" w:cstheme="majorBidi"/>
          <w:color w:val="000000" w:themeColor="text1"/>
          <w:shd w:val="clear" w:color="auto" w:fill="FFFFFF"/>
        </w:rPr>
        <w:t>s</w:t>
      </w:r>
      <w:r w:rsidRPr="00D45521">
        <w:rPr>
          <w:rFonts w:asciiTheme="majorBidi" w:hAnsiTheme="majorBidi" w:cstheme="majorBidi"/>
          <w:color w:val="000000" w:themeColor="text1"/>
          <w:shd w:val="clear" w:color="auto" w:fill="FFFFFF"/>
        </w:rPr>
        <w:t xml:space="preserve"> au sein des établissements de santé, qui est marqu</w:t>
      </w:r>
      <w:r>
        <w:rPr>
          <w:rFonts w:asciiTheme="majorBidi" w:hAnsiTheme="majorBidi" w:cstheme="majorBidi"/>
          <w:color w:val="000000" w:themeColor="text1"/>
          <w:shd w:val="clear" w:color="auto" w:fill="FFFFFF"/>
        </w:rPr>
        <w:t>é</w:t>
      </w:r>
      <w:r w:rsidRPr="00D45521">
        <w:rPr>
          <w:rFonts w:asciiTheme="majorBidi" w:hAnsiTheme="majorBidi" w:cstheme="majorBidi"/>
          <w:color w:val="000000" w:themeColor="text1"/>
          <w:shd w:val="clear" w:color="auto" w:fill="FFFFFF"/>
        </w:rPr>
        <w:t xml:space="preserve"> par la mise en œuvre d’une nouvelles procédure de financement appeler « le budget globale », qui remplace l’ancien système de financement</w:t>
      </w:r>
      <w:r>
        <w:rPr>
          <w:rFonts w:asciiTheme="majorBidi" w:hAnsiTheme="majorBidi" w:cstheme="majorBidi"/>
          <w:color w:val="000000" w:themeColor="text1"/>
          <w:shd w:val="clear" w:color="auto" w:fill="FFFFFF"/>
        </w:rPr>
        <w:t xml:space="preserve"> qui </w:t>
      </w:r>
      <w:r w:rsidRPr="00D45521">
        <w:rPr>
          <w:rFonts w:asciiTheme="majorBidi" w:hAnsiTheme="majorBidi" w:cstheme="majorBidi"/>
          <w:color w:val="000000" w:themeColor="text1"/>
          <w:shd w:val="clear" w:color="auto" w:fill="FFFFFF"/>
        </w:rPr>
        <w:t>est basée sur la tarification au prix de journées.</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sidRPr="00D45521">
        <w:rPr>
          <w:color w:val="000000" w:themeColor="text1"/>
          <w:spacing w:val="-7"/>
          <w:shd w:val="clear" w:color="auto" w:fill="FFFFFF"/>
        </w:rPr>
        <w:t>Cette nouvelle réforme à apporter des changements dangereuse dans le passage de la logique de gestion à la logique de dépense en crédites budgétaire.</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Les méthodes de financement du système de santé qui se distinguent par un financement mixtes </w:t>
      </w:r>
      <w:r>
        <w:rPr>
          <w:color w:val="000000" w:themeColor="text1"/>
          <w:spacing w:val="-7"/>
          <w:shd w:val="clear" w:color="auto" w:fill="FFFFFF"/>
          <w:vertAlign w:val="superscript"/>
        </w:rPr>
        <w:t>2</w:t>
      </w:r>
      <w:r>
        <w:rPr>
          <w:color w:val="000000" w:themeColor="text1"/>
          <w:spacing w:val="-7"/>
          <w:shd w:val="clear" w:color="auto" w:fill="FFFFFF"/>
        </w:rPr>
        <w:t> :</w:t>
      </w:r>
    </w:p>
    <w:p w:rsidR="00011DEE" w:rsidRDefault="00011DEE" w:rsidP="006D7167">
      <w:pPr>
        <w:pStyle w:val="NormalWeb"/>
        <w:spacing w:before="240" w:beforeAutospacing="0" w:after="240" w:afterAutospacing="0" w:line="360" w:lineRule="auto"/>
        <w:ind w:firstLine="680"/>
        <w:jc w:val="both"/>
        <w:rPr>
          <w:color w:val="000000" w:themeColor="text1"/>
          <w:spacing w:val="-7"/>
          <w:sz w:val="26"/>
          <w:szCs w:val="26"/>
          <w:shd w:val="clear" w:color="auto" w:fill="FFFFFF"/>
        </w:rPr>
      </w:pPr>
    </w:p>
    <w:p w:rsidR="00011DEE" w:rsidRDefault="00011DEE" w:rsidP="002A4078">
      <w:pPr>
        <w:pStyle w:val="NormalWeb"/>
        <w:numPr>
          <w:ilvl w:val="0"/>
          <w:numId w:val="61"/>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lastRenderedPageBreak/>
        <w:t>L’accès aux soins de santé des assurés de plusieurs régimes est basé sur une classification générale du travail professionnel et le prix de journée en cas d’hospitalisation qui représente 30% des dépenses notionnel de santé (DNS),</w:t>
      </w:r>
    </w:p>
    <w:p w:rsidR="00011DEE" w:rsidRDefault="00011DEE" w:rsidP="002A4078">
      <w:pPr>
        <w:pStyle w:val="NormalWeb"/>
        <w:numPr>
          <w:ilvl w:val="0"/>
          <w:numId w:val="61"/>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Le trésor a prix en charge les nécessiteux 60% DNS,</w:t>
      </w:r>
    </w:p>
    <w:p w:rsidR="00011DEE" w:rsidRDefault="00011DEE" w:rsidP="002A4078">
      <w:pPr>
        <w:pStyle w:val="NormalWeb"/>
        <w:numPr>
          <w:ilvl w:val="0"/>
          <w:numId w:val="61"/>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 xml:space="preserve">Les particuliers payaient directement leurs soins 10% DNS </w:t>
      </w:r>
      <w:r>
        <w:rPr>
          <w:color w:val="000000" w:themeColor="text1"/>
          <w:spacing w:val="-7"/>
          <w:shd w:val="clear" w:color="auto" w:fill="FFFFFF"/>
          <w:vertAlign w:val="superscript"/>
        </w:rPr>
        <w:t>1</w:t>
      </w:r>
      <w:r>
        <w:rPr>
          <w:color w:val="000000" w:themeColor="text1"/>
          <w:spacing w:val="-7"/>
          <w:shd w:val="clear" w:color="auto" w:fill="FFFFFF"/>
        </w:rPr>
        <w:t>.</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Les textes et lois de finance de 1993 a définie la participation de la sécurité </w:t>
      </w:r>
      <w:r w:rsidR="001B0AE8">
        <w:rPr>
          <w:color w:val="000000" w:themeColor="text1"/>
          <w:spacing w:val="-7"/>
          <w:shd w:val="clear" w:color="auto" w:fill="FFFFFF"/>
        </w:rPr>
        <w:t>sociale</w:t>
      </w:r>
      <w:r>
        <w:rPr>
          <w:color w:val="000000" w:themeColor="text1"/>
          <w:spacing w:val="-7"/>
          <w:shd w:val="clear" w:color="auto" w:fill="FFFFFF"/>
        </w:rPr>
        <w:t xml:space="preserve"> au financement de la santé sur la base de la contractualisation.</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Dans un contexte de passage au mode de contribution des tiers, plusieurs textes en apparue tels que :</w:t>
      </w:r>
    </w:p>
    <w:p w:rsidR="00011DEE" w:rsidRDefault="00011DEE" w:rsidP="002A4078">
      <w:pPr>
        <w:pStyle w:val="NormalWeb"/>
        <w:numPr>
          <w:ilvl w:val="0"/>
          <w:numId w:val="62"/>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Le circulaire du 05/04/1995 relative à la ^participation des citoyens au frais hospitaliers ;</w:t>
      </w:r>
    </w:p>
    <w:p w:rsidR="00011DEE" w:rsidRDefault="00011DEE" w:rsidP="002A4078">
      <w:pPr>
        <w:pStyle w:val="NormalWeb"/>
        <w:numPr>
          <w:ilvl w:val="0"/>
          <w:numId w:val="62"/>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 xml:space="preserve">Le décret N° 1/12 du 21/12/2001 qui représente les démunis et les non salariés </w:t>
      </w:r>
    </w:p>
    <w:p w:rsidR="00011DEE" w:rsidRDefault="00011DEE" w:rsidP="002A4078">
      <w:pPr>
        <w:pStyle w:val="NormalWeb"/>
        <w:numPr>
          <w:ilvl w:val="0"/>
          <w:numId w:val="62"/>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La mise en application de la contractualisation Etat de santé et Organismes de sécurité social de l’instruction ministérielle des 14/12/2003 ;</w:t>
      </w:r>
    </w:p>
    <w:p w:rsidR="00011DEE" w:rsidRDefault="00011DEE" w:rsidP="002A4078">
      <w:pPr>
        <w:pStyle w:val="NormalWeb"/>
        <w:numPr>
          <w:ilvl w:val="0"/>
          <w:numId w:val="62"/>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Le taux de financent du secteur de la santé par la sécurité social déterminé par le décret N° 04/401/2009 ;</w:t>
      </w:r>
    </w:p>
    <w:p w:rsidR="00011DEE" w:rsidRDefault="00011DEE" w:rsidP="002A4078">
      <w:pPr>
        <w:pStyle w:val="NormalWeb"/>
        <w:numPr>
          <w:ilvl w:val="0"/>
          <w:numId w:val="62"/>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2005 le début de la mise en  application du principe de la contractualisation.</w:t>
      </w:r>
    </w:p>
    <w:p w:rsidR="00011DEE" w:rsidRDefault="00011DEE" w:rsidP="00011DEE">
      <w:pPr>
        <w:pStyle w:val="NormalWeb"/>
        <w:spacing w:before="240" w:beforeAutospacing="0" w:after="240" w:afterAutospacing="0" w:line="360" w:lineRule="auto"/>
        <w:ind w:firstLine="708"/>
        <w:jc w:val="both"/>
        <w:rPr>
          <w:color w:val="000000" w:themeColor="text1"/>
          <w:spacing w:val="-7"/>
          <w:shd w:val="clear" w:color="auto" w:fill="FFFFFF"/>
        </w:rPr>
      </w:pPr>
      <w:r>
        <w:rPr>
          <w:color w:val="000000" w:themeColor="text1"/>
          <w:spacing w:val="-7"/>
          <w:shd w:val="clear" w:color="auto" w:fill="FFFFFF"/>
        </w:rPr>
        <w:t xml:space="preserve">Cette réforme dans le secteur de la santé à donnée naissance aux nouveaux outils de gestion de cette structure appelée BE </w:t>
      </w:r>
      <w:r>
        <w:rPr>
          <w:color w:val="000000" w:themeColor="text1"/>
          <w:spacing w:val="-7"/>
          <w:shd w:val="clear" w:color="auto" w:fill="FFFFFF"/>
          <w:vertAlign w:val="superscript"/>
        </w:rPr>
        <w:t>2</w:t>
      </w:r>
      <w:r>
        <w:rPr>
          <w:color w:val="000000" w:themeColor="text1"/>
          <w:spacing w:val="-7"/>
          <w:shd w:val="clear" w:color="auto" w:fill="FFFFFF"/>
        </w:rPr>
        <w:t>.</w:t>
      </w:r>
      <w:r w:rsidRPr="006F6BC7">
        <w:rPr>
          <w:rStyle w:val="Appelnotedebasdep"/>
          <w:rFonts w:eastAsiaTheme="majorEastAsia"/>
          <w:color w:val="FFFFFF" w:themeColor="background1"/>
          <w:spacing w:val="-7"/>
          <w:shd w:val="clear" w:color="auto" w:fill="FFFFFF"/>
        </w:rPr>
        <w:footnoteReference w:id="47"/>
      </w:r>
    </w:p>
    <w:p w:rsidR="00011DEE" w:rsidRDefault="00011DEE" w:rsidP="00011DEE">
      <w:pPr>
        <w:pStyle w:val="NormalWeb"/>
        <w:spacing w:before="240" w:beforeAutospacing="0" w:after="240" w:afterAutospacing="0" w:line="360" w:lineRule="auto"/>
        <w:ind w:firstLine="708"/>
        <w:jc w:val="both"/>
        <w:rPr>
          <w:color w:val="000000" w:themeColor="text1"/>
          <w:spacing w:val="-7"/>
          <w:shd w:val="clear" w:color="auto" w:fill="FFFFFF"/>
        </w:rPr>
      </w:pPr>
    </w:p>
    <w:p w:rsidR="00011DEE" w:rsidRDefault="00011DEE" w:rsidP="00011DEE">
      <w:pPr>
        <w:pStyle w:val="NormalWeb"/>
        <w:spacing w:before="240" w:beforeAutospacing="0" w:after="240" w:afterAutospacing="0" w:line="360" w:lineRule="auto"/>
        <w:ind w:firstLine="708"/>
        <w:jc w:val="both"/>
        <w:rPr>
          <w:color w:val="000000" w:themeColor="text1"/>
          <w:spacing w:val="-7"/>
          <w:shd w:val="clear" w:color="auto" w:fill="FFFFFF"/>
        </w:rPr>
      </w:pPr>
    </w:p>
    <w:p w:rsidR="00011DEE" w:rsidRDefault="00011DEE" w:rsidP="00011DEE">
      <w:pPr>
        <w:pStyle w:val="NormalWeb"/>
        <w:spacing w:before="240" w:beforeAutospacing="0" w:after="240" w:afterAutospacing="0" w:line="360" w:lineRule="auto"/>
        <w:ind w:firstLine="708"/>
        <w:jc w:val="both"/>
        <w:rPr>
          <w:color w:val="000000" w:themeColor="text1"/>
          <w:spacing w:val="-7"/>
          <w:shd w:val="clear" w:color="auto" w:fill="FFFFFF"/>
        </w:rPr>
      </w:pPr>
    </w:p>
    <w:p w:rsidR="00011DEE" w:rsidRDefault="00011DEE" w:rsidP="00B24414">
      <w:pPr>
        <w:pStyle w:val="NormalWeb"/>
        <w:numPr>
          <w:ilvl w:val="0"/>
          <w:numId w:val="80"/>
        </w:numPr>
        <w:spacing w:before="240" w:beforeAutospacing="0" w:after="240" w:afterAutospacing="0" w:line="360" w:lineRule="auto"/>
        <w:ind w:left="709"/>
        <w:jc w:val="both"/>
        <w:rPr>
          <w:b/>
          <w:bCs/>
          <w:color w:val="000000" w:themeColor="text1"/>
          <w:spacing w:val="-7"/>
          <w:sz w:val="26"/>
          <w:szCs w:val="26"/>
          <w:shd w:val="clear" w:color="auto" w:fill="FFFFFF"/>
        </w:rPr>
      </w:pPr>
      <w:r w:rsidRPr="006F6BC7">
        <w:rPr>
          <w:b/>
          <w:bCs/>
          <w:color w:val="000000" w:themeColor="text1"/>
          <w:spacing w:val="-7"/>
          <w:sz w:val="26"/>
          <w:szCs w:val="26"/>
          <w:shd w:val="clear" w:color="auto" w:fill="FFFFFF"/>
        </w:rPr>
        <w:lastRenderedPageBreak/>
        <w:t>Le financement par budgétisation (budget globale) :</w:t>
      </w:r>
    </w:p>
    <w:p w:rsidR="00011DEE" w:rsidRDefault="00011DEE" w:rsidP="00011DEE">
      <w:pPr>
        <w:pStyle w:val="NormalWeb"/>
        <w:spacing w:before="0" w:beforeAutospacing="0" w:after="240" w:afterAutospacing="0" w:line="360" w:lineRule="auto"/>
        <w:ind w:firstLine="680"/>
        <w:jc w:val="both"/>
        <w:rPr>
          <w:color w:val="000000" w:themeColor="text1"/>
          <w:spacing w:val="-7"/>
          <w:sz w:val="26"/>
          <w:szCs w:val="26"/>
          <w:shd w:val="clear" w:color="auto" w:fill="FFFFFF"/>
        </w:rPr>
      </w:pPr>
      <w:r>
        <w:rPr>
          <w:color w:val="000000" w:themeColor="text1"/>
          <w:spacing w:val="-7"/>
          <w:sz w:val="26"/>
          <w:szCs w:val="26"/>
          <w:shd w:val="clear" w:color="auto" w:fill="FFFFFF"/>
        </w:rPr>
        <w:t xml:space="preserve">Le budget global est le budget autorisé par le gouvernement avant le début de l’année pour couvrir les dépenses de l’année en cours, il est suivi par un budget supplémentaire qui couvre les dépenses supplémentaire justifié </w:t>
      </w:r>
      <w:r>
        <w:rPr>
          <w:color w:val="000000" w:themeColor="text1"/>
          <w:spacing w:val="-7"/>
          <w:sz w:val="26"/>
          <w:szCs w:val="26"/>
          <w:shd w:val="clear" w:color="auto" w:fill="FFFFFF"/>
          <w:vertAlign w:val="superscript"/>
        </w:rPr>
        <w:t>1</w:t>
      </w:r>
      <w:r>
        <w:rPr>
          <w:color w:val="000000" w:themeColor="text1"/>
          <w:spacing w:val="-7"/>
          <w:sz w:val="26"/>
          <w:szCs w:val="26"/>
          <w:shd w:val="clear" w:color="auto" w:fill="FFFFFF"/>
        </w:rPr>
        <w:t>.</w:t>
      </w:r>
    </w:p>
    <w:p w:rsidR="00011DEE" w:rsidRPr="002A60C1" w:rsidRDefault="00011DEE" w:rsidP="00011DEE">
      <w:pPr>
        <w:pStyle w:val="NormalWeb"/>
        <w:spacing w:before="0" w:beforeAutospacing="0" w:after="240" w:afterAutospacing="0" w:line="360" w:lineRule="auto"/>
        <w:ind w:firstLine="680"/>
        <w:jc w:val="both"/>
        <w:rPr>
          <w:color w:val="000000" w:themeColor="text1"/>
          <w:spacing w:val="-7"/>
          <w:shd w:val="clear" w:color="auto" w:fill="FFFFFF"/>
          <w:vertAlign w:val="superscript"/>
        </w:rPr>
      </w:pPr>
      <w:r w:rsidRPr="002A60C1">
        <w:rPr>
          <w:color w:val="000000" w:themeColor="text1"/>
          <w:spacing w:val="-7"/>
          <w:shd w:val="clear" w:color="auto" w:fill="FFFFFF"/>
        </w:rPr>
        <w:t>Le budget global est fermé, quel que soit le cout réel supporté par l’hôpital, chaque année l’établissement hospitalier reçoit un budget qui est fondé sur le budget de l’année précédente, il est augmenté  par un pourcentage soit positif ou bien négatif selon la consommation de l’hôpital.</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Depuis  l’institution de la gratuité des soins selon l’ordonnance N°73/65 du 28/12/1973.</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 Le secteur de la  santé  a  connu  un changent dans le financement  où il  devient totalement dépendant du  budget global de l’Etat. </w:t>
      </w:r>
    </w:p>
    <w:p w:rsidR="00011DEE" w:rsidRDefault="00011DEE" w:rsidP="00011DEE">
      <w:pPr>
        <w:pStyle w:val="NormalWeb"/>
        <w:spacing w:before="240" w:beforeAutospacing="0" w:after="240" w:afterAutospacing="0" w:line="360" w:lineRule="auto"/>
        <w:ind w:firstLine="709"/>
        <w:jc w:val="both"/>
        <w:rPr>
          <w:color w:val="000000" w:themeColor="text1"/>
          <w:spacing w:val="-7"/>
          <w:shd w:val="clear" w:color="auto" w:fill="FFFFFF"/>
        </w:rPr>
      </w:pPr>
      <w:r>
        <w:rPr>
          <w:color w:val="000000" w:themeColor="text1"/>
          <w:spacing w:val="-7"/>
          <w:shd w:val="clear" w:color="auto" w:fill="FFFFFF"/>
        </w:rPr>
        <w:t xml:space="preserve"> </w:t>
      </w:r>
      <w:r w:rsidR="001B0AE8">
        <w:rPr>
          <w:color w:val="000000" w:themeColor="text1"/>
          <w:spacing w:val="-7"/>
          <w:shd w:val="clear" w:color="auto" w:fill="FFFFFF"/>
        </w:rPr>
        <w:t>Le</w:t>
      </w:r>
      <w:r>
        <w:rPr>
          <w:color w:val="000000" w:themeColor="text1"/>
          <w:spacing w:val="-7"/>
          <w:shd w:val="clear" w:color="auto" w:fill="FFFFFF"/>
        </w:rPr>
        <w:t xml:space="preserve"> budget global conduit à une déresponsabilisation des gestionnaires, car ces dernier sont tenus de  dépenser  une enveloppe  déjà répartie en détail et de façon centralisée entre : Titre, chapitre et article.</w:t>
      </w:r>
      <w:r w:rsidRPr="00AF2ED4">
        <w:rPr>
          <w:rStyle w:val="Appelnotedebasdep"/>
          <w:rFonts w:eastAsiaTheme="majorEastAsia"/>
          <w:color w:val="FFFFFF" w:themeColor="background1"/>
          <w:spacing w:val="-7"/>
          <w:shd w:val="clear" w:color="auto" w:fill="FFFFFF"/>
        </w:rPr>
        <w:footnoteReference w:id="48"/>
      </w:r>
    </w:p>
    <w:p w:rsidR="00011DEE" w:rsidRDefault="00011DEE" w:rsidP="00011DEE">
      <w:pPr>
        <w:pStyle w:val="NormalWeb"/>
        <w:spacing w:before="240" w:beforeAutospacing="0" w:after="240" w:afterAutospacing="0" w:line="360" w:lineRule="auto"/>
        <w:ind w:firstLine="709"/>
        <w:jc w:val="both"/>
        <w:rPr>
          <w:color w:val="000000" w:themeColor="text1"/>
          <w:spacing w:val="-7"/>
          <w:shd w:val="clear" w:color="auto" w:fill="FFFFFF"/>
        </w:rPr>
      </w:pPr>
      <w:r>
        <w:rPr>
          <w:color w:val="000000" w:themeColor="text1"/>
          <w:spacing w:val="-7"/>
          <w:shd w:val="clear" w:color="auto" w:fill="FFFFFF"/>
        </w:rPr>
        <w:t xml:space="preserve">Donc les directeurs de l’hôpital sont passé d’un état </w:t>
      </w:r>
      <w:r w:rsidRPr="00F10BC6">
        <w:rPr>
          <w:b/>
          <w:color w:val="000000" w:themeColor="text1"/>
          <w:spacing w:val="-7"/>
          <w:shd w:val="clear" w:color="auto" w:fill="FFFFFF"/>
        </w:rPr>
        <w:t>« gestionnaire »</w:t>
      </w:r>
      <w:r>
        <w:rPr>
          <w:color w:val="000000" w:themeColor="text1"/>
          <w:spacing w:val="-7"/>
          <w:shd w:val="clear" w:color="auto" w:fill="FFFFFF"/>
        </w:rPr>
        <w:t xml:space="preserve"> à une situation de </w:t>
      </w:r>
      <w:r w:rsidRPr="00F10BC6">
        <w:rPr>
          <w:b/>
          <w:color w:val="000000" w:themeColor="text1"/>
          <w:spacing w:val="-7"/>
          <w:shd w:val="clear" w:color="auto" w:fill="FFFFFF"/>
        </w:rPr>
        <w:t>« dépensiers »,</w:t>
      </w:r>
      <w:r>
        <w:rPr>
          <w:color w:val="000000" w:themeColor="text1"/>
          <w:spacing w:val="-7"/>
          <w:shd w:val="clear" w:color="auto" w:fill="FFFFFF"/>
        </w:rPr>
        <w:t xml:space="preserve"> la gestion selon son  sens propre est strictement interdite, cette façon de faire est très centralisée.</w:t>
      </w:r>
    </w:p>
    <w:p w:rsidR="00011DEE" w:rsidRDefault="00011DEE" w:rsidP="00011DEE">
      <w:pPr>
        <w:pStyle w:val="NormalWeb"/>
        <w:spacing w:before="240" w:beforeAutospacing="0" w:after="240" w:afterAutospacing="0" w:line="360" w:lineRule="auto"/>
        <w:ind w:firstLine="709"/>
        <w:jc w:val="both"/>
        <w:rPr>
          <w:color w:val="000000" w:themeColor="text1"/>
          <w:spacing w:val="-7"/>
          <w:shd w:val="clear" w:color="auto" w:fill="FFFFFF"/>
        </w:rPr>
      </w:pPr>
      <w:r>
        <w:rPr>
          <w:color w:val="000000" w:themeColor="text1"/>
          <w:spacing w:val="-7"/>
          <w:shd w:val="clear" w:color="auto" w:fill="FFFFFF"/>
        </w:rPr>
        <w:t xml:space="preserve">La contradiction commence à émerger dés que la répartition des fonds entre les établissements de santé ne suit  aucune logique économique et ne dépend d’aucun critère d’efficacité. Le secteur de santé Algérien se caractérise par une allocation inefficace de ses ressources </w:t>
      </w:r>
      <w:r>
        <w:rPr>
          <w:color w:val="000000" w:themeColor="text1"/>
          <w:spacing w:val="-7"/>
          <w:shd w:val="clear" w:color="auto" w:fill="FFFFFF"/>
          <w:vertAlign w:val="superscript"/>
        </w:rPr>
        <w:t>2</w:t>
      </w:r>
      <w:r>
        <w:rPr>
          <w:color w:val="000000" w:themeColor="text1"/>
          <w:spacing w:val="-7"/>
          <w:shd w:val="clear" w:color="auto" w:fill="FFFFFF"/>
        </w:rPr>
        <w:t>.</w:t>
      </w:r>
    </w:p>
    <w:p w:rsidR="00011DEE" w:rsidRDefault="00011DEE" w:rsidP="00011DEE">
      <w:pPr>
        <w:pStyle w:val="NormalWeb"/>
        <w:spacing w:before="240" w:beforeAutospacing="0" w:after="240" w:afterAutospacing="0" w:line="360" w:lineRule="auto"/>
        <w:ind w:firstLine="709"/>
        <w:jc w:val="both"/>
        <w:rPr>
          <w:color w:val="000000" w:themeColor="text1"/>
          <w:spacing w:val="-7"/>
          <w:shd w:val="clear" w:color="auto" w:fill="FFFFFF"/>
        </w:rPr>
      </w:pPr>
      <w:r>
        <w:rPr>
          <w:color w:val="000000" w:themeColor="text1"/>
          <w:spacing w:val="-7"/>
          <w:shd w:val="clear" w:color="auto" w:fill="FFFFFF"/>
        </w:rPr>
        <w:t>La préparation de ce budget est faite selon des statistiques et des informations collecté et traiter dans le BE.</w:t>
      </w:r>
    </w:p>
    <w:p w:rsidR="00011DEE" w:rsidRDefault="00011DEE" w:rsidP="00011DEE">
      <w:pPr>
        <w:pStyle w:val="NormalWeb"/>
        <w:spacing w:before="240" w:beforeAutospacing="0" w:after="240" w:afterAutospacing="0" w:line="360" w:lineRule="auto"/>
        <w:ind w:left="720"/>
        <w:jc w:val="both"/>
        <w:rPr>
          <w:b/>
          <w:bCs/>
          <w:color w:val="000000" w:themeColor="text1"/>
          <w:spacing w:val="-7"/>
          <w:sz w:val="26"/>
          <w:szCs w:val="26"/>
          <w:shd w:val="clear" w:color="auto" w:fill="FFFFFF"/>
        </w:rPr>
      </w:pPr>
    </w:p>
    <w:p w:rsidR="00011DEE" w:rsidRDefault="00011DEE" w:rsidP="00B24414">
      <w:pPr>
        <w:pStyle w:val="NormalWeb"/>
        <w:numPr>
          <w:ilvl w:val="0"/>
          <w:numId w:val="80"/>
        </w:numPr>
        <w:spacing w:before="240" w:beforeAutospacing="0" w:after="240" w:afterAutospacing="0" w:line="360" w:lineRule="auto"/>
        <w:ind w:left="709"/>
        <w:jc w:val="both"/>
        <w:rPr>
          <w:b/>
          <w:bCs/>
          <w:color w:val="000000" w:themeColor="text1"/>
          <w:spacing w:val="-7"/>
          <w:sz w:val="26"/>
          <w:szCs w:val="26"/>
          <w:shd w:val="clear" w:color="auto" w:fill="FFFFFF"/>
        </w:rPr>
      </w:pPr>
      <w:r w:rsidRPr="003C0463">
        <w:rPr>
          <w:b/>
          <w:bCs/>
          <w:color w:val="000000" w:themeColor="text1"/>
          <w:spacing w:val="-7"/>
          <w:sz w:val="26"/>
          <w:szCs w:val="26"/>
          <w:shd w:val="clear" w:color="auto" w:fill="FFFFFF"/>
        </w:rPr>
        <w:lastRenderedPageBreak/>
        <w:t>La contribution des organismes de sécurité sociale au financement budgétaire </w:t>
      </w:r>
      <w:r>
        <w:rPr>
          <w:b/>
          <w:bCs/>
          <w:color w:val="000000" w:themeColor="text1"/>
          <w:spacing w:val="-7"/>
          <w:sz w:val="26"/>
          <w:szCs w:val="26"/>
          <w:shd w:val="clear" w:color="auto" w:fill="FFFFFF"/>
          <w:vertAlign w:val="superscript"/>
        </w:rPr>
        <w:t>1</w:t>
      </w:r>
      <w:r w:rsidRPr="003C0463">
        <w:rPr>
          <w:b/>
          <w:bCs/>
          <w:color w:val="000000" w:themeColor="text1"/>
          <w:spacing w:val="-7"/>
          <w:sz w:val="26"/>
          <w:szCs w:val="26"/>
          <w:shd w:val="clear" w:color="auto" w:fill="FFFFFF"/>
        </w:rPr>
        <w:t>:</w:t>
      </w:r>
      <w:r w:rsidRPr="00DD69A4">
        <w:rPr>
          <w:rStyle w:val="Appelnotedebasdep"/>
          <w:b/>
          <w:bCs/>
          <w:color w:val="FFFFFF" w:themeColor="background1"/>
          <w:spacing w:val="-7"/>
          <w:sz w:val="26"/>
          <w:szCs w:val="26"/>
          <w:shd w:val="clear" w:color="auto" w:fill="FFFFFF"/>
        </w:rPr>
        <w:footnoteReference w:id="49"/>
      </w:r>
    </w:p>
    <w:p w:rsidR="00011DEE" w:rsidRDefault="00011DEE" w:rsidP="00011DEE">
      <w:pPr>
        <w:pStyle w:val="NormalWeb"/>
        <w:spacing w:before="240" w:beforeAutospacing="0" w:after="240" w:afterAutospacing="0" w:line="360" w:lineRule="auto"/>
        <w:ind w:firstLine="709"/>
        <w:jc w:val="both"/>
        <w:rPr>
          <w:color w:val="000000" w:themeColor="text1"/>
          <w:spacing w:val="-7"/>
          <w:shd w:val="clear" w:color="auto" w:fill="FFFFFF"/>
        </w:rPr>
      </w:pPr>
      <w:r>
        <w:rPr>
          <w:color w:val="000000" w:themeColor="text1"/>
          <w:spacing w:val="-7"/>
          <w:shd w:val="clear" w:color="auto" w:fill="FFFFFF"/>
        </w:rPr>
        <w:t>Dans le cadre de la mise en place des relations contractuelles entre les organisations de sécurité sociale et le ministère de la santé ; la sécurité sociale est devenue responsable d’une contribution annuelle  afin de couvrir les charges financières des assurés sociaux. Les prestations de sécurité sociale et les personnes à leurs charges sont versées sous forme de fraction trimestrielle.</w:t>
      </w:r>
    </w:p>
    <w:p w:rsidR="00011DEE" w:rsidRDefault="00011DEE" w:rsidP="00011DEE">
      <w:pPr>
        <w:pStyle w:val="NormalWeb"/>
        <w:spacing w:before="240" w:beforeAutospacing="0" w:after="240" w:afterAutospacing="0" w:line="360" w:lineRule="auto"/>
        <w:ind w:firstLine="709"/>
        <w:jc w:val="both"/>
        <w:rPr>
          <w:color w:val="000000" w:themeColor="text1"/>
          <w:spacing w:val="-7"/>
          <w:shd w:val="clear" w:color="auto" w:fill="FFFFFF"/>
        </w:rPr>
      </w:pPr>
      <w:r>
        <w:rPr>
          <w:color w:val="000000" w:themeColor="text1"/>
          <w:spacing w:val="-7"/>
          <w:shd w:val="clear" w:color="auto" w:fill="FFFFFF"/>
        </w:rPr>
        <w:t>Les établissements de  santé publique fournissent les offres de sécurité tous les trois (3) mois, et des informations sur la responsabilité sociale relatives aux assurés et à leurs bénéficiaires sous réserves de considération, chargé par les établissements de santé.</w:t>
      </w:r>
    </w:p>
    <w:p w:rsidR="00011DEE" w:rsidRDefault="00011DEE" w:rsidP="00147DD0">
      <w:pPr>
        <w:pStyle w:val="NormalWeb"/>
        <w:spacing w:before="240" w:beforeAutospacing="0" w:after="240" w:afterAutospacing="0" w:line="360" w:lineRule="auto"/>
        <w:ind w:firstLine="708"/>
        <w:jc w:val="both"/>
        <w:rPr>
          <w:color w:val="000000" w:themeColor="text1"/>
          <w:spacing w:val="-7"/>
          <w:shd w:val="clear" w:color="auto" w:fill="FFFFFF"/>
        </w:rPr>
      </w:pPr>
      <w:r>
        <w:rPr>
          <w:color w:val="000000" w:themeColor="text1"/>
          <w:spacing w:val="-7"/>
          <w:shd w:val="clear" w:color="auto" w:fill="FFFFFF"/>
        </w:rPr>
        <w:t>Ce financement est exécuté sur la base des informations spécifiées concernent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Nom et titre de l’assuré ou des bénéficiaires couvertes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Numéro d’enregistrements de la sécurité sociale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Lieu de résidence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Prestataire de services hospitaliers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Nature des services de soins fournis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Durées de séjour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Le montant des services fournis ;</w:t>
      </w:r>
    </w:p>
    <w:p w:rsidR="00011DEE" w:rsidRDefault="00011DEE" w:rsidP="002A4078">
      <w:pPr>
        <w:pStyle w:val="NormalWeb"/>
        <w:numPr>
          <w:ilvl w:val="0"/>
          <w:numId w:val="63"/>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Procédures pour déterminer et évaluer la nature et la quantité des services, il est déterminé conjointement par les ministres compétents en matière de santé et de sécurité sociale.</w:t>
      </w:r>
    </w:p>
    <w:p w:rsidR="00011DEE" w:rsidRDefault="00011DEE" w:rsidP="00011DEE">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Les organismes de sécurité sociale peuvent effectuer des examens médicaux des prestations fournis à l’assuré et à  </w:t>
      </w:r>
      <w:r w:rsidR="00470485">
        <w:rPr>
          <w:color w:val="000000" w:themeColor="text1"/>
          <w:spacing w:val="-7"/>
          <w:shd w:val="clear" w:color="auto" w:fill="FFFFFF"/>
        </w:rPr>
        <w:t>son</w:t>
      </w:r>
      <w:r>
        <w:rPr>
          <w:color w:val="000000" w:themeColor="text1"/>
          <w:spacing w:val="-7"/>
          <w:shd w:val="clear" w:color="auto" w:fill="FFFFFF"/>
        </w:rPr>
        <w:t xml:space="preserve"> ayant droit  et  toutes les  vérifications du dossier et/ou du patient  s’effectuent au niveau des institutions de santé  publique.</w:t>
      </w:r>
    </w:p>
    <w:p w:rsidR="00470485" w:rsidRDefault="00470485" w:rsidP="00B24414">
      <w:pPr>
        <w:pStyle w:val="NormalWeb"/>
        <w:numPr>
          <w:ilvl w:val="0"/>
          <w:numId w:val="80"/>
        </w:numPr>
        <w:spacing w:before="240" w:beforeAutospacing="0" w:after="240" w:afterAutospacing="0" w:line="360" w:lineRule="auto"/>
        <w:ind w:left="709"/>
        <w:jc w:val="both"/>
        <w:rPr>
          <w:b/>
          <w:bCs/>
          <w:color w:val="000000" w:themeColor="text1"/>
          <w:spacing w:val="-7"/>
          <w:sz w:val="26"/>
          <w:szCs w:val="26"/>
          <w:shd w:val="clear" w:color="auto" w:fill="FFFFFF"/>
        </w:rPr>
      </w:pPr>
      <w:r w:rsidRPr="009A094D">
        <w:rPr>
          <w:b/>
          <w:bCs/>
          <w:color w:val="000000" w:themeColor="text1"/>
          <w:spacing w:val="-7"/>
          <w:sz w:val="26"/>
          <w:szCs w:val="26"/>
          <w:shd w:val="clear" w:color="auto" w:fill="FFFFFF"/>
        </w:rPr>
        <w:lastRenderedPageBreak/>
        <w:t>Les modes de payements :</w:t>
      </w:r>
    </w:p>
    <w:p w:rsidR="00470485" w:rsidRDefault="00470485" w:rsidP="00470485">
      <w:pPr>
        <w:pStyle w:val="NormalWeb"/>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Il existe des différents modes de paiement, on peut les présenter comme suite :</w:t>
      </w:r>
    </w:p>
    <w:p w:rsidR="00470485" w:rsidRDefault="00B24414" w:rsidP="00B24414">
      <w:pPr>
        <w:pStyle w:val="NormalWeb"/>
        <w:spacing w:before="240" w:beforeAutospacing="0" w:after="240" w:afterAutospacing="0" w:line="360" w:lineRule="auto"/>
        <w:ind w:left="1418" w:hanging="709"/>
        <w:jc w:val="both"/>
        <w:rPr>
          <w:b/>
          <w:bCs/>
          <w:color w:val="000000" w:themeColor="text1"/>
          <w:spacing w:val="-7"/>
          <w:sz w:val="26"/>
          <w:szCs w:val="26"/>
          <w:shd w:val="clear" w:color="auto" w:fill="FFFFFF"/>
        </w:rPr>
      </w:pPr>
      <w:r>
        <w:rPr>
          <w:b/>
          <w:bCs/>
          <w:color w:val="000000" w:themeColor="text1"/>
          <w:spacing w:val="-7"/>
          <w:sz w:val="26"/>
          <w:szCs w:val="26"/>
          <w:shd w:val="clear" w:color="auto" w:fill="FFFFFF"/>
        </w:rPr>
        <w:t>5.1- P</w:t>
      </w:r>
      <w:r w:rsidR="00470485" w:rsidRPr="00A0574D">
        <w:rPr>
          <w:b/>
          <w:bCs/>
          <w:color w:val="000000" w:themeColor="text1"/>
          <w:spacing w:val="-7"/>
          <w:sz w:val="26"/>
          <w:szCs w:val="26"/>
          <w:shd w:val="clear" w:color="auto" w:fill="FFFFFF"/>
        </w:rPr>
        <w:t>ar prix de journée d’hospitalisation</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sidRPr="00A0574D">
        <w:rPr>
          <w:color w:val="000000" w:themeColor="text1"/>
          <w:spacing w:val="-7"/>
          <w:shd w:val="clear" w:color="auto" w:fill="FFFFFF"/>
        </w:rPr>
        <w:t xml:space="preserve">La facturation </w:t>
      </w:r>
      <w:r>
        <w:rPr>
          <w:color w:val="000000" w:themeColor="text1"/>
          <w:spacing w:val="-7"/>
          <w:shd w:val="clear" w:color="auto" w:fill="FFFFFF"/>
        </w:rPr>
        <w:t>selon ce mode de paiement sur la base du prix moyen de la journée d’hospitalisation, en fonction du  type de l’établissement et de l’ensemble homogène de spécialités : chirurgicales, médicales….</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En revanche, l’évaluation périodique nécessaire à ce mode de paiement devra permettre de mieux comprendre la durée moyenne de séjour et sa standardisation dans tous les établissements de santé. Ce  paramètre  permet également d’évaluer la performance des établissements de santé et de faire des comparaisons entre différentes structure afin de simuler l’efficacité et l’efficience.</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Le financement des hôpitaux au taux journalier est rétroactif, en fait, il présente de nombreuses similitudes avec les paiements des frais de service, car l’hôpital reçoit un prix fixe qui est </w:t>
      </w:r>
      <w:r w:rsidRPr="00AF2ED4">
        <w:rPr>
          <w:color w:val="000000" w:themeColor="text1"/>
          <w:spacing w:val="-7"/>
          <w:shd w:val="clear" w:color="auto" w:fill="FFFFFF"/>
        </w:rPr>
        <w:t>un</w:t>
      </w:r>
      <w:r>
        <w:rPr>
          <w:color w:val="000000" w:themeColor="text1"/>
          <w:spacing w:val="-7"/>
          <w:shd w:val="clear" w:color="auto" w:fill="FFFFFF"/>
        </w:rPr>
        <w:t xml:space="preserve"> taux forfaitaire par jour que le patient dépense.</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Avec cette méthode de financement le budget de l’hôpital est obtenu en multipliant le nombre de jours d’hospitalisation par le prix du jour fixe </w:t>
      </w:r>
      <w:r>
        <w:rPr>
          <w:color w:val="000000" w:themeColor="text1"/>
          <w:spacing w:val="-7"/>
          <w:shd w:val="clear" w:color="auto" w:fill="FFFFFF"/>
          <w:vertAlign w:val="superscript"/>
        </w:rPr>
        <w:t>1</w:t>
      </w:r>
      <w:r>
        <w:rPr>
          <w:color w:val="000000" w:themeColor="text1"/>
          <w:spacing w:val="-7"/>
          <w:shd w:val="clear" w:color="auto" w:fill="FFFFFF"/>
        </w:rPr>
        <w:t>.</w:t>
      </w:r>
      <w:r w:rsidRPr="00470485">
        <w:rPr>
          <w:rStyle w:val="Appelnotedebasdep"/>
          <w:color w:val="FFFFFF" w:themeColor="background1"/>
          <w:spacing w:val="-7"/>
          <w:shd w:val="clear" w:color="auto" w:fill="FFFFFF"/>
        </w:rPr>
        <w:footnoteReference w:id="50"/>
      </w:r>
    </w:p>
    <w:p w:rsidR="00470485" w:rsidRDefault="004B340B" w:rsidP="00470485">
      <w:pPr>
        <w:pStyle w:val="NormalWeb"/>
        <w:spacing w:before="240" w:beforeAutospacing="0" w:after="240" w:afterAutospacing="0" w:line="360" w:lineRule="auto"/>
        <w:ind w:firstLine="680"/>
        <w:jc w:val="both"/>
        <w:rPr>
          <w:color w:val="000000" w:themeColor="text1"/>
          <w:spacing w:val="-7"/>
          <w:shd w:val="clear" w:color="auto" w:fill="FFFFFF"/>
        </w:rPr>
      </w:pPr>
      <w:r>
        <w:rPr>
          <w:noProof/>
          <w:color w:val="000000" w:themeColor="text1"/>
          <w:spacing w:val="-7"/>
        </w:rPr>
        <w:pict>
          <v:rect id="_x0000_s17572" style="position:absolute;left:0;text-align:left;margin-left:36.3pt;margin-top:12.1pt;width:342.85pt;height:37.15pt;z-index:251966464">
            <v:textbox>
              <w:txbxContent>
                <w:p w:rsidR="00DE35AB" w:rsidRPr="003F4417" w:rsidRDefault="00DE35AB" w:rsidP="00470485">
                  <w:pPr>
                    <w:jc w:val="center"/>
                    <w:rPr>
                      <w:rFonts w:asciiTheme="majorBidi" w:hAnsiTheme="majorBidi" w:cstheme="majorBidi"/>
                      <w:sz w:val="24"/>
                      <w:szCs w:val="24"/>
                    </w:rPr>
                  </w:pPr>
                  <w:r w:rsidRPr="003F4417">
                    <w:rPr>
                      <w:rFonts w:asciiTheme="majorBidi" w:hAnsiTheme="majorBidi" w:cstheme="majorBidi"/>
                      <w:b/>
                      <w:bCs/>
                      <w:sz w:val="24"/>
                      <w:szCs w:val="24"/>
                    </w:rPr>
                    <w:t>Budget de l’hôpital</w:t>
                  </w:r>
                  <w:r w:rsidRPr="003F4417">
                    <w:rPr>
                      <w:rFonts w:asciiTheme="majorBidi" w:hAnsiTheme="majorBidi" w:cstheme="majorBidi"/>
                      <w:sz w:val="24"/>
                      <w:szCs w:val="24"/>
                    </w:rPr>
                    <w:t>= nombre de jours*prix d jour fixe</w:t>
                  </w:r>
                </w:p>
              </w:txbxContent>
            </v:textbox>
          </v:rect>
        </w:pict>
      </w:r>
    </w:p>
    <w:p w:rsidR="00470485" w:rsidRDefault="00470485" w:rsidP="00B24414">
      <w:pPr>
        <w:pStyle w:val="NormalWeb"/>
        <w:spacing w:before="240" w:beforeAutospacing="0" w:after="240" w:afterAutospacing="0" w:line="360" w:lineRule="auto"/>
        <w:jc w:val="both"/>
        <w:rPr>
          <w:color w:val="000000" w:themeColor="text1"/>
          <w:spacing w:val="-7"/>
          <w:shd w:val="clear" w:color="auto" w:fill="FFFFFF"/>
        </w:rPr>
      </w:pP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En Algérie, les cliniques privées facturent quotidiennement les frais d’accueil, d’hébergement et de nourriture.</w:t>
      </w:r>
    </w:p>
    <w:p w:rsidR="00470485" w:rsidRDefault="00470485" w:rsidP="00470485">
      <w:pPr>
        <w:pStyle w:val="NormalWeb"/>
        <w:spacing w:before="240" w:beforeAutospacing="0" w:after="240" w:afterAutospacing="0" w:line="360" w:lineRule="auto"/>
        <w:ind w:firstLine="680"/>
        <w:jc w:val="both"/>
        <w:rPr>
          <w:spacing w:val="-7"/>
          <w:shd w:val="clear" w:color="auto" w:fill="FFFFFF"/>
        </w:rPr>
      </w:pPr>
      <w:r>
        <w:rPr>
          <w:color w:val="000000" w:themeColor="text1"/>
          <w:spacing w:val="-7"/>
          <w:shd w:val="clear" w:color="auto" w:fill="FFFFFF"/>
        </w:rPr>
        <w:t xml:space="preserve">En fait, le prix </w:t>
      </w:r>
      <w:r w:rsidRPr="00C73657">
        <w:rPr>
          <w:color w:val="000000" w:themeColor="text1"/>
          <w:spacing w:val="-7"/>
          <w:shd w:val="clear" w:color="auto" w:fill="FFFFFF"/>
        </w:rPr>
        <w:t xml:space="preserve">d’une journée à l’hôpital est ajusté au cout moyen. Cependant, le cout pour </w:t>
      </w:r>
      <w:r>
        <w:rPr>
          <w:color w:val="000000" w:themeColor="text1"/>
          <w:spacing w:val="-7"/>
          <w:shd w:val="clear" w:color="auto" w:fill="FFFFFF"/>
        </w:rPr>
        <w:t xml:space="preserve">le  </w:t>
      </w:r>
      <w:r w:rsidRPr="00626724">
        <w:rPr>
          <w:spacing w:val="-7"/>
          <w:shd w:val="clear" w:color="auto" w:fill="FFFFFF"/>
        </w:rPr>
        <w:t>privé</w:t>
      </w:r>
      <w:r w:rsidRPr="00C73657">
        <w:rPr>
          <w:color w:val="FF0000"/>
          <w:spacing w:val="-7"/>
          <w:sz w:val="36"/>
          <w:szCs w:val="36"/>
          <w:shd w:val="clear" w:color="auto" w:fill="FFFFFF"/>
        </w:rPr>
        <w:t xml:space="preserve">  </w:t>
      </w:r>
      <w:r w:rsidRPr="00100C0C">
        <w:rPr>
          <w:spacing w:val="-7"/>
          <w:shd w:val="clear" w:color="auto" w:fill="FFFFFF"/>
        </w:rPr>
        <w:t>ou la réglementation fixe les prix de journée et les tarifs de référence pour remboursement par les organismes de sécurité sociale des actes des praticiens, de la restauration et de</w:t>
      </w:r>
      <w:r w:rsidRPr="00100C0C">
        <w:rPr>
          <w:color w:val="FF0000"/>
          <w:spacing w:val="-7"/>
          <w:sz w:val="36"/>
          <w:szCs w:val="36"/>
          <w:shd w:val="clear" w:color="auto" w:fill="FFFFFF"/>
        </w:rPr>
        <w:t xml:space="preserve"> </w:t>
      </w:r>
      <w:r w:rsidRPr="00100C0C">
        <w:rPr>
          <w:spacing w:val="-7"/>
          <w:shd w:val="clear" w:color="auto" w:fill="FFFFFF"/>
        </w:rPr>
        <w:t xml:space="preserve">l’hôtellerie. </w:t>
      </w:r>
    </w:p>
    <w:p w:rsidR="00B24414" w:rsidRDefault="00B24414" w:rsidP="00470485">
      <w:pPr>
        <w:pStyle w:val="NormalWeb"/>
        <w:spacing w:before="240" w:after="240" w:line="360" w:lineRule="auto"/>
        <w:jc w:val="both"/>
        <w:rPr>
          <w:spacing w:val="-7"/>
          <w:shd w:val="clear" w:color="auto" w:fill="FFFFFF"/>
        </w:rPr>
      </w:pPr>
    </w:p>
    <w:p w:rsidR="00470485" w:rsidRPr="00100C0C" w:rsidRDefault="00470485" w:rsidP="00B24414">
      <w:pPr>
        <w:pStyle w:val="NormalWeb"/>
        <w:spacing w:before="240" w:after="240" w:line="360" w:lineRule="auto"/>
        <w:ind w:firstLine="680"/>
        <w:jc w:val="both"/>
        <w:rPr>
          <w:spacing w:val="-7"/>
          <w:shd w:val="clear" w:color="auto" w:fill="FFFFFF"/>
        </w:rPr>
      </w:pPr>
      <w:r>
        <w:rPr>
          <w:spacing w:val="-7"/>
          <w:shd w:val="clear" w:color="auto" w:fill="FFFFFF"/>
        </w:rPr>
        <w:lastRenderedPageBreak/>
        <w:t xml:space="preserve"> </w:t>
      </w:r>
      <w:r w:rsidRPr="00100C0C">
        <w:rPr>
          <w:spacing w:val="-7"/>
          <w:shd w:val="clear" w:color="auto" w:fill="FFFFFF"/>
        </w:rPr>
        <w:t>Concrètement, les tarifs pratiqués vont bien au-delà de ces tarifs de remboursement inchangés depuis 1988</w:t>
      </w:r>
      <w:r>
        <w:rPr>
          <w:spacing w:val="-7"/>
          <w:shd w:val="clear" w:color="auto" w:fill="FFFFFF"/>
        </w:rPr>
        <w:t xml:space="preserve"> </w:t>
      </w:r>
      <w:r>
        <w:rPr>
          <w:spacing w:val="-7"/>
          <w:shd w:val="clear" w:color="auto" w:fill="FFFFFF"/>
          <w:vertAlign w:val="superscript"/>
        </w:rPr>
        <w:t>1</w:t>
      </w:r>
      <w:r w:rsidRPr="00100C0C">
        <w:rPr>
          <w:spacing w:val="-7"/>
          <w:shd w:val="clear" w:color="auto" w:fill="FFFFFF"/>
        </w:rPr>
        <w:t>.</w:t>
      </w:r>
      <w:r w:rsidRPr="00DD69A4">
        <w:rPr>
          <w:rStyle w:val="Appelnotedebasdep"/>
          <w:color w:val="FFFFFF" w:themeColor="background1"/>
          <w:spacing w:val="-7"/>
          <w:shd w:val="clear" w:color="auto" w:fill="FFFFFF"/>
        </w:rPr>
        <w:footnoteReference w:id="51"/>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Tout d’abord, elle varie au cours de chaque séjours ca r chaque patient est un cas particulier, nous ne pouvons pas prédire à l’avance combien coute le patient pour l’hôpital. </w:t>
      </w:r>
      <w:r w:rsidRPr="00EE46A0">
        <w:rPr>
          <w:color w:val="000000" w:themeColor="text1"/>
          <w:spacing w:val="-7"/>
          <w:shd w:val="clear" w:color="auto" w:fill="FFFFFF"/>
        </w:rPr>
        <w:t>Un petit patient</w:t>
      </w:r>
      <w:r w:rsidRPr="00EE46A0">
        <w:rPr>
          <w:color w:val="FF0000"/>
          <w:spacing w:val="-7"/>
          <w:shd w:val="clear" w:color="auto" w:fill="FFFFFF"/>
        </w:rPr>
        <w:t xml:space="preserve"> </w:t>
      </w:r>
      <w:r w:rsidRPr="00EE46A0">
        <w:rPr>
          <w:color w:val="000000" w:themeColor="text1"/>
          <w:spacing w:val="-7"/>
          <w:shd w:val="clear" w:color="auto" w:fill="FFFFFF"/>
        </w:rPr>
        <w:t>ou</w:t>
      </w:r>
      <w:r w:rsidRPr="00EE46A0">
        <w:rPr>
          <w:color w:val="FF0000"/>
          <w:spacing w:val="-7"/>
          <w:shd w:val="clear" w:color="auto" w:fill="FFFFFF"/>
        </w:rPr>
        <w:t xml:space="preserve"> </w:t>
      </w:r>
      <w:r w:rsidRPr="00EE46A0">
        <w:rPr>
          <w:color w:val="000000" w:themeColor="text1"/>
          <w:spacing w:val="-7"/>
          <w:shd w:val="clear" w:color="auto" w:fill="FFFFFF"/>
        </w:rPr>
        <w:t>un</w:t>
      </w:r>
      <w:r>
        <w:rPr>
          <w:color w:val="000000" w:themeColor="text1"/>
          <w:spacing w:val="-7"/>
          <w:shd w:val="clear" w:color="auto" w:fill="FFFFFF"/>
        </w:rPr>
        <w:t xml:space="preserve"> patient atteint de 2,3 à 4 maladies, qui ne nécessite pas des soins médicaux de même degré.</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Encore, le cout de l’hôpital varie également au fil du temps. En général, le cout réel sera élevé au début du séjour (examen, emploi au traitement..) puis il  diminue  progressivement au cours de son séjour. </w:t>
      </w:r>
    </w:p>
    <w:p w:rsidR="00470485" w:rsidRPr="00A0574D"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Le prix de la journée varie selon les services hospitaliers : une journée de soins intensifs coute plus qu’une journée en médecine générale.</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C’est pourquoi on retrouve le prix d’une journée en médecine, en chirurgie, en obstétrique….. Le ministère de la santé et de la réforme hospitalier par service.</w:t>
      </w:r>
    </w:p>
    <w:p w:rsidR="00470485" w:rsidRPr="00DD69A4"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L’inconvénient de ce mode de payement est que dans  les hôpitaux  se  crée un aléa oral et la demande induite par l’offre c’est-à dire que les hôpitaux garde les usagers plus que leur situation méritée</w:t>
      </w:r>
      <w:r>
        <w:rPr>
          <w:color w:val="000000" w:themeColor="text1"/>
          <w:spacing w:val="-7"/>
          <w:shd w:val="clear" w:color="auto" w:fill="FFFFFF"/>
          <w:vertAlign w:val="superscript"/>
        </w:rPr>
        <w:t>2</w:t>
      </w:r>
      <w:r>
        <w:rPr>
          <w:color w:val="000000" w:themeColor="text1"/>
          <w:spacing w:val="-7"/>
          <w:shd w:val="clear" w:color="auto" w:fill="FFFFFF"/>
        </w:rPr>
        <w:t>.</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vertAlign w:val="superscript"/>
        </w:rPr>
      </w:pP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vertAlign w:val="superscript"/>
        </w:rPr>
      </w:pP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vertAlign w:val="superscript"/>
        </w:rPr>
      </w:pP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vertAlign w:val="superscript"/>
        </w:rPr>
      </w:pP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vertAlign w:val="superscript"/>
        </w:rPr>
      </w:pP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vertAlign w:val="superscript"/>
        </w:rPr>
      </w:pPr>
    </w:p>
    <w:p w:rsidR="00470485" w:rsidRPr="002A60C1"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p>
    <w:p w:rsidR="00470485" w:rsidRPr="002A60C1" w:rsidRDefault="00470485" w:rsidP="00470485">
      <w:pPr>
        <w:pStyle w:val="NormalWeb"/>
        <w:spacing w:before="240" w:beforeAutospacing="0" w:after="240" w:afterAutospacing="0" w:line="360" w:lineRule="auto"/>
        <w:ind w:left="357" w:firstLine="680"/>
        <w:jc w:val="both"/>
        <w:rPr>
          <w:color w:val="000000" w:themeColor="text1"/>
          <w:spacing w:val="-7"/>
          <w:shd w:val="clear" w:color="auto" w:fill="FFFFFF"/>
        </w:rPr>
      </w:pPr>
      <w:r w:rsidRPr="00D431C3">
        <w:rPr>
          <w:b/>
          <w:bCs/>
          <w:color w:val="000000" w:themeColor="text1"/>
          <w:spacing w:val="-7"/>
          <w:shd w:val="clear" w:color="auto" w:fill="FFFFFF"/>
        </w:rPr>
        <w:lastRenderedPageBreak/>
        <w:t>Tableaux </w:t>
      </w:r>
      <w:r>
        <w:rPr>
          <w:b/>
          <w:bCs/>
          <w:color w:val="000000" w:themeColor="text1"/>
          <w:spacing w:val="-7"/>
          <w:shd w:val="clear" w:color="auto" w:fill="FFFFFF"/>
        </w:rPr>
        <w:t>3</w:t>
      </w:r>
      <w:r w:rsidRPr="00D431C3">
        <w:rPr>
          <w:b/>
          <w:bCs/>
          <w:color w:val="000000" w:themeColor="text1"/>
          <w:spacing w:val="-7"/>
          <w:shd w:val="clear" w:color="auto" w:fill="FFFFFF"/>
        </w:rPr>
        <w:t>:</w:t>
      </w:r>
      <w:r>
        <w:rPr>
          <w:color w:val="000000" w:themeColor="text1"/>
          <w:spacing w:val="-7"/>
          <w:shd w:val="clear" w:color="auto" w:fill="FFFFFF"/>
        </w:rPr>
        <w:t xml:space="preserve"> le cout moyen d’une journée d’hospitalisation par service en 2018</w:t>
      </w:r>
    </w:p>
    <w:tbl>
      <w:tblPr>
        <w:tblStyle w:val="Grilledutableau"/>
        <w:tblW w:w="0" w:type="auto"/>
        <w:tblLook w:val="04A0"/>
      </w:tblPr>
      <w:tblGrid>
        <w:gridCol w:w="4606"/>
        <w:gridCol w:w="4606"/>
      </w:tblGrid>
      <w:tr w:rsidR="00470485" w:rsidTr="00F56DAC">
        <w:trPr>
          <w:trHeight w:val="684"/>
        </w:trPr>
        <w:tc>
          <w:tcPr>
            <w:tcW w:w="4606" w:type="dxa"/>
          </w:tcPr>
          <w:p w:rsidR="00470485" w:rsidRPr="00D431C3" w:rsidRDefault="00470485" w:rsidP="00F56DAC">
            <w:pPr>
              <w:pStyle w:val="NormalWeb"/>
              <w:spacing w:before="240" w:beforeAutospacing="0" w:after="240" w:afterAutospacing="0" w:line="360" w:lineRule="auto"/>
              <w:jc w:val="center"/>
              <w:rPr>
                <w:b/>
                <w:bCs/>
                <w:color w:val="000000" w:themeColor="text1"/>
                <w:spacing w:val="-7"/>
                <w:shd w:val="clear" w:color="auto" w:fill="FFFFFF"/>
              </w:rPr>
            </w:pPr>
            <w:r w:rsidRPr="00D431C3">
              <w:rPr>
                <w:b/>
                <w:bCs/>
                <w:color w:val="000000" w:themeColor="text1"/>
                <w:spacing w:val="-7"/>
                <w:shd w:val="clear" w:color="auto" w:fill="FFFFFF"/>
              </w:rPr>
              <w:t>Désignation du service</w:t>
            </w:r>
          </w:p>
        </w:tc>
        <w:tc>
          <w:tcPr>
            <w:tcW w:w="4606" w:type="dxa"/>
          </w:tcPr>
          <w:p w:rsidR="00470485" w:rsidRPr="00D431C3" w:rsidRDefault="00470485" w:rsidP="00F56DAC">
            <w:pPr>
              <w:pStyle w:val="NormalWeb"/>
              <w:spacing w:before="240" w:beforeAutospacing="0" w:after="240" w:afterAutospacing="0" w:line="360" w:lineRule="auto"/>
              <w:jc w:val="center"/>
              <w:rPr>
                <w:b/>
                <w:bCs/>
                <w:color w:val="000000" w:themeColor="text1"/>
                <w:spacing w:val="-7"/>
                <w:shd w:val="clear" w:color="auto" w:fill="FFFFFF"/>
              </w:rPr>
            </w:pPr>
            <w:r w:rsidRPr="00D431C3">
              <w:rPr>
                <w:b/>
                <w:bCs/>
                <w:color w:val="000000" w:themeColor="text1"/>
                <w:spacing w:val="-7"/>
                <w:shd w:val="clear" w:color="auto" w:fill="FFFFFF"/>
              </w:rPr>
              <w:t>PMJH (DA)</w:t>
            </w:r>
          </w:p>
        </w:tc>
      </w:tr>
      <w:tr w:rsidR="00470485" w:rsidTr="00F56DAC">
        <w:tc>
          <w:tcPr>
            <w:tcW w:w="4606" w:type="dxa"/>
          </w:tcPr>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Urgences médicales</w:t>
            </w:r>
          </w:p>
          <w:p w:rsidR="00470485" w:rsidRPr="00D431C3" w:rsidRDefault="00470485" w:rsidP="00F56DAC">
            <w:pPr>
              <w:pStyle w:val="NormalWeb"/>
              <w:spacing w:line="360" w:lineRule="auto"/>
              <w:jc w:val="both"/>
              <w:rPr>
                <w:color w:val="000000" w:themeColor="text1"/>
                <w:spacing w:val="-7"/>
                <w:shd w:val="clear" w:color="auto" w:fill="FFFFFF"/>
              </w:rPr>
            </w:pPr>
            <w:r w:rsidRPr="00D431C3">
              <w:rPr>
                <w:color w:val="000000" w:themeColor="text1"/>
                <w:spacing w:val="-7"/>
                <w:shd w:val="clear" w:color="auto" w:fill="FFFFFF"/>
              </w:rPr>
              <w:t>Urgence médico-chiro</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Médecine interne</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Médecine infantile</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Hépato gastro-entérologie</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Cardiologie</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Neurologie</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Psychiatrie</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Diabétologie</w:t>
            </w:r>
          </w:p>
          <w:p w:rsidR="00470485" w:rsidRDefault="00470485" w:rsidP="00F56DAC">
            <w:pPr>
              <w:pStyle w:val="NormalWeb"/>
              <w:spacing w:before="240" w:beforeAutospacing="0" w:after="240" w:afterAutospacing="0" w:line="360" w:lineRule="auto"/>
              <w:jc w:val="both"/>
              <w:rPr>
                <w:color w:val="000000" w:themeColor="text1"/>
                <w:spacing w:val="-7"/>
                <w:shd w:val="clear" w:color="auto" w:fill="FFFFFF"/>
              </w:rPr>
            </w:pPr>
            <w:r w:rsidRPr="00D431C3">
              <w:rPr>
                <w:color w:val="000000" w:themeColor="text1"/>
                <w:spacing w:val="-7"/>
                <w:shd w:val="clear" w:color="auto" w:fill="FFFFFF"/>
              </w:rPr>
              <w:t>Réanimation médicale</w:t>
            </w:r>
          </w:p>
        </w:tc>
        <w:tc>
          <w:tcPr>
            <w:tcW w:w="4606" w:type="dxa"/>
          </w:tcPr>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5000.00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5000.00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6000.00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6000.00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6000.00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6000.00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6000.00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2000.00</w:t>
            </w:r>
          </w:p>
          <w:p w:rsidR="00470485" w:rsidRPr="00D431C3" w:rsidRDefault="00470485" w:rsidP="00F56DAC">
            <w:pPr>
              <w:pStyle w:val="NormalWeb"/>
              <w:spacing w:before="240" w:after="240" w:line="360" w:lineRule="auto"/>
              <w:jc w:val="both"/>
              <w:rPr>
                <w:color w:val="000000" w:themeColor="text1"/>
                <w:spacing w:val="-7"/>
                <w:shd w:val="clear" w:color="auto" w:fill="FFFFFF"/>
              </w:rPr>
            </w:pPr>
            <w:r w:rsidRPr="00D431C3">
              <w:rPr>
                <w:color w:val="000000" w:themeColor="text1"/>
                <w:spacing w:val="-7"/>
                <w:shd w:val="clear" w:color="auto" w:fill="FFFFFF"/>
              </w:rPr>
              <w:t>6000.00</w:t>
            </w:r>
          </w:p>
          <w:p w:rsidR="00470485" w:rsidRDefault="00470485" w:rsidP="00F56DAC">
            <w:pPr>
              <w:pStyle w:val="NormalWeb"/>
              <w:spacing w:before="240" w:beforeAutospacing="0" w:after="240" w:afterAutospacing="0" w:line="360" w:lineRule="auto"/>
              <w:jc w:val="both"/>
              <w:rPr>
                <w:color w:val="000000" w:themeColor="text1"/>
                <w:spacing w:val="-7"/>
                <w:shd w:val="clear" w:color="auto" w:fill="FFFFFF"/>
              </w:rPr>
            </w:pPr>
            <w:r w:rsidRPr="00D431C3">
              <w:rPr>
                <w:color w:val="000000" w:themeColor="text1"/>
                <w:spacing w:val="-7"/>
                <w:shd w:val="clear" w:color="auto" w:fill="FFFFFF"/>
              </w:rPr>
              <w:t>15000.00</w:t>
            </w:r>
          </w:p>
        </w:tc>
      </w:tr>
    </w:tbl>
    <w:p w:rsidR="00470485" w:rsidRDefault="00470485" w:rsidP="00470485">
      <w:pPr>
        <w:pStyle w:val="NormalWeb"/>
        <w:spacing w:before="240" w:beforeAutospacing="0" w:after="240" w:afterAutospacing="0" w:line="360" w:lineRule="auto"/>
        <w:jc w:val="center"/>
        <w:rPr>
          <w:color w:val="000000" w:themeColor="text1"/>
          <w:spacing w:val="-7"/>
          <w:shd w:val="clear" w:color="auto" w:fill="FFFFFF"/>
        </w:rPr>
      </w:pPr>
      <w:r w:rsidRPr="00D431C3">
        <w:rPr>
          <w:b/>
          <w:bCs/>
          <w:color w:val="000000" w:themeColor="text1"/>
          <w:spacing w:val="-7"/>
          <w:shd w:val="clear" w:color="auto" w:fill="FFFFFF"/>
        </w:rPr>
        <w:t>Source :</w:t>
      </w:r>
      <w:r>
        <w:rPr>
          <w:color w:val="000000" w:themeColor="text1"/>
          <w:spacing w:val="-7"/>
          <w:shd w:val="clear" w:color="auto" w:fill="FFFFFF"/>
        </w:rPr>
        <w:t xml:space="preserve"> </w:t>
      </w:r>
      <w:proofErr w:type="spellStart"/>
      <w:r>
        <w:rPr>
          <w:color w:val="000000" w:themeColor="text1"/>
          <w:spacing w:val="-7"/>
          <w:shd w:val="clear" w:color="auto" w:fill="FFFFFF"/>
        </w:rPr>
        <w:t>Nadjet</w:t>
      </w:r>
      <w:proofErr w:type="spellEnd"/>
      <w:r>
        <w:rPr>
          <w:color w:val="000000" w:themeColor="text1"/>
          <w:spacing w:val="-7"/>
          <w:shd w:val="clear" w:color="auto" w:fill="FFFFFF"/>
        </w:rPr>
        <w:t xml:space="preserve"> </w:t>
      </w:r>
      <w:proofErr w:type="gramStart"/>
      <w:r>
        <w:rPr>
          <w:color w:val="000000" w:themeColor="text1"/>
          <w:spacing w:val="-7"/>
          <w:shd w:val="clear" w:color="auto" w:fill="FFFFFF"/>
        </w:rPr>
        <w:t>k.,</w:t>
      </w:r>
      <w:proofErr w:type="gramEnd"/>
      <w:r>
        <w:rPr>
          <w:color w:val="000000" w:themeColor="text1"/>
          <w:spacing w:val="-7"/>
          <w:shd w:val="clear" w:color="auto" w:fill="FFFFFF"/>
        </w:rPr>
        <w:t xml:space="preserve"> Lynda Z., Op.cit. , P.64</w:t>
      </w:r>
    </w:p>
    <w:p w:rsidR="00470485" w:rsidRPr="00DA598D" w:rsidRDefault="00B24414" w:rsidP="00B24414">
      <w:pPr>
        <w:pStyle w:val="NormalWeb"/>
        <w:spacing w:before="240" w:beforeAutospacing="0" w:after="240" w:afterAutospacing="0" w:line="360" w:lineRule="auto"/>
        <w:ind w:left="1418" w:hanging="709"/>
        <w:rPr>
          <w:b/>
          <w:bCs/>
          <w:color w:val="FF0000"/>
          <w:spacing w:val="-7"/>
          <w:sz w:val="36"/>
          <w:szCs w:val="36"/>
          <w:shd w:val="clear" w:color="auto" w:fill="FFFFFF"/>
        </w:rPr>
      </w:pPr>
      <w:r>
        <w:rPr>
          <w:b/>
          <w:bCs/>
          <w:color w:val="000000" w:themeColor="text1"/>
          <w:spacing w:val="-7"/>
          <w:sz w:val="26"/>
          <w:szCs w:val="26"/>
          <w:shd w:val="clear" w:color="auto" w:fill="FFFFFF"/>
        </w:rPr>
        <w:t>5.2- L</w:t>
      </w:r>
      <w:r w:rsidR="00470485" w:rsidRPr="00D431C3">
        <w:rPr>
          <w:b/>
          <w:bCs/>
          <w:color w:val="000000" w:themeColor="text1"/>
          <w:spacing w:val="-7"/>
          <w:sz w:val="26"/>
          <w:szCs w:val="26"/>
          <w:shd w:val="clear" w:color="auto" w:fill="FFFFFF"/>
        </w:rPr>
        <w:t xml:space="preserve">e forfait par pathologie : </w:t>
      </w:r>
      <w:r w:rsidR="00470485">
        <w:rPr>
          <w:b/>
          <w:bCs/>
          <w:color w:val="000000" w:themeColor="text1"/>
          <w:spacing w:val="-7"/>
          <w:sz w:val="26"/>
          <w:szCs w:val="26"/>
          <w:shd w:val="clear" w:color="auto" w:fill="FFFFFF"/>
        </w:rPr>
        <w:t xml:space="preserve"> </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Dans les expériences internationales nous lisons que  la méthode de financement privilégiée pour la sécurité sociale </w:t>
      </w:r>
      <w:r w:rsidR="0067216A">
        <w:rPr>
          <w:color w:val="000000" w:themeColor="text1"/>
          <w:spacing w:val="-7"/>
          <w:shd w:val="clear" w:color="auto" w:fill="FFFFFF"/>
        </w:rPr>
        <w:t>est : « paquet par pathologie »</w:t>
      </w:r>
      <w:r>
        <w:rPr>
          <w:color w:val="000000" w:themeColor="text1"/>
          <w:spacing w:val="-7"/>
          <w:shd w:val="clear" w:color="auto" w:fill="FFFFFF"/>
        </w:rPr>
        <w:t>. En effet, s’appuyant sur des expériences internationales, un catalogue national des couts fixes pour chaque pathologie est développé.</w:t>
      </w:r>
      <w:r w:rsidRPr="000952E3">
        <w:rPr>
          <w:rStyle w:val="Appelnotedebasdep"/>
          <w:rFonts w:eastAsiaTheme="majorEastAsia"/>
          <w:color w:val="FFFFFF" w:themeColor="background1"/>
          <w:spacing w:val="-7"/>
          <w:shd w:val="clear" w:color="auto" w:fill="FFFFFF"/>
        </w:rPr>
        <w:footnoteReference w:id="52"/>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Les malades sont classées selon des groupes de conditions et chaque groupe et classé par appareil (système nerveux par exemple) </w:t>
      </w:r>
      <w:r>
        <w:rPr>
          <w:color w:val="000000" w:themeColor="text1"/>
          <w:spacing w:val="-7"/>
          <w:shd w:val="clear" w:color="auto" w:fill="FFFFFF"/>
          <w:vertAlign w:val="superscript"/>
        </w:rPr>
        <w:t>1</w:t>
      </w:r>
      <w:r>
        <w:rPr>
          <w:color w:val="000000" w:themeColor="text1"/>
          <w:spacing w:val="-7"/>
          <w:shd w:val="clear" w:color="auto" w:fill="FFFFFF"/>
        </w:rPr>
        <w:t>.</w:t>
      </w:r>
    </w:p>
    <w:p w:rsidR="00470485" w:rsidRDefault="00470485" w:rsidP="00470485">
      <w:pPr>
        <w:pStyle w:val="NormalWeb"/>
        <w:tabs>
          <w:tab w:val="left" w:pos="567"/>
        </w:tabs>
        <w:spacing w:before="240" w:beforeAutospacing="0" w:after="240" w:afterAutospacing="0" w:line="360" w:lineRule="auto"/>
        <w:jc w:val="both"/>
        <w:rPr>
          <w:color w:val="000000" w:themeColor="text1"/>
          <w:spacing w:val="-7"/>
          <w:shd w:val="clear" w:color="auto" w:fill="FFFFFF"/>
          <w:vertAlign w:val="superscript"/>
        </w:rPr>
      </w:pPr>
    </w:p>
    <w:p w:rsidR="00470485" w:rsidRDefault="00470485" w:rsidP="00470485">
      <w:pPr>
        <w:pStyle w:val="NormalWeb"/>
        <w:tabs>
          <w:tab w:val="left" w:pos="567"/>
        </w:tabs>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vertAlign w:val="superscript"/>
        </w:rPr>
        <w:lastRenderedPageBreak/>
        <w:tab/>
      </w:r>
      <w:r>
        <w:rPr>
          <w:color w:val="000000" w:themeColor="text1"/>
          <w:spacing w:val="-7"/>
          <w:shd w:val="clear" w:color="auto" w:fill="FFFFFF"/>
        </w:rPr>
        <w:t>Le nombre de groupe d’affection est de 28 et chaque pathologie correspond à un tarif ou forfait.</w:t>
      </w:r>
    </w:p>
    <w:p w:rsidR="00470485" w:rsidRPr="00DD69A4" w:rsidRDefault="00470485" w:rsidP="00470485">
      <w:pPr>
        <w:pStyle w:val="NormalWeb"/>
        <w:tabs>
          <w:tab w:val="left" w:pos="567"/>
        </w:tabs>
        <w:spacing w:before="240" w:beforeAutospacing="0" w:after="240" w:afterAutospacing="0" w:line="360" w:lineRule="auto"/>
        <w:ind w:firstLine="680"/>
        <w:jc w:val="both"/>
        <w:rPr>
          <w:b/>
          <w:color w:val="000000" w:themeColor="text1"/>
          <w:spacing w:val="-7"/>
          <w:shd w:val="clear" w:color="auto" w:fill="FFFFFF"/>
        </w:rPr>
      </w:pPr>
      <w:r>
        <w:rPr>
          <w:color w:val="000000" w:themeColor="text1"/>
          <w:spacing w:val="-7"/>
          <w:shd w:val="clear" w:color="auto" w:fill="FFFFFF"/>
        </w:rPr>
        <w:t xml:space="preserve">C’est un système de paiement prospectifs son principe est que les ressources allouées à chaque hôpital sont déterminées  par le volume et la nature des activités réalisées qui sont valoriser sur la base des tarifs nationaux de prestations. Comme, il consiste à financer l’établissement hospitalier selon sa réel activité, chaque acte, pratique, type de soins correspond à un tarif, </w:t>
      </w:r>
      <w:r w:rsidRPr="00DD69A4">
        <w:rPr>
          <w:b/>
          <w:color w:val="000000" w:themeColor="text1"/>
          <w:spacing w:val="-7"/>
          <w:shd w:val="clear" w:color="auto" w:fill="FFFFFF"/>
        </w:rPr>
        <w:t xml:space="preserve">c’est-à dire ce mode de paiement est liée à l’activité.       </w:t>
      </w:r>
    </w:p>
    <w:p w:rsidR="00470485" w:rsidRDefault="00470485" w:rsidP="00470485">
      <w:pPr>
        <w:pStyle w:val="NormalWeb"/>
        <w:tabs>
          <w:tab w:val="left" w:pos="567"/>
        </w:tabs>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Les avantages de ce mode de paiement sont : minimiser les couts des admissions, adopter des techniques de soins les plus approprie et moins couteuses, aide a la maitrise des couts </w:t>
      </w:r>
      <w:r>
        <w:rPr>
          <w:color w:val="000000" w:themeColor="text1"/>
          <w:spacing w:val="-7"/>
          <w:shd w:val="clear" w:color="auto" w:fill="FFFFFF"/>
          <w:vertAlign w:val="superscript"/>
        </w:rPr>
        <w:t>1</w:t>
      </w:r>
      <w:r>
        <w:rPr>
          <w:color w:val="000000" w:themeColor="text1"/>
          <w:spacing w:val="-7"/>
          <w:shd w:val="clear" w:color="auto" w:fill="FFFFFF"/>
        </w:rPr>
        <w:t>…</w:t>
      </w:r>
    </w:p>
    <w:p w:rsidR="00470485" w:rsidRPr="00470485" w:rsidRDefault="00470485" w:rsidP="00470485">
      <w:pPr>
        <w:pStyle w:val="NormalWeb"/>
        <w:tabs>
          <w:tab w:val="left" w:pos="567"/>
        </w:tabs>
        <w:spacing w:before="240" w:beforeAutospacing="0" w:after="240" w:afterAutospacing="0" w:line="360" w:lineRule="auto"/>
        <w:ind w:firstLine="680"/>
        <w:jc w:val="both"/>
        <w:rPr>
          <w:b/>
          <w:bCs/>
          <w:color w:val="FFFFFF" w:themeColor="background1"/>
          <w:shd w:val="clear" w:color="auto" w:fill="F5F1F1"/>
        </w:rPr>
      </w:pPr>
      <w:r w:rsidRPr="00093BF4">
        <w:rPr>
          <w:b/>
          <w:bCs/>
        </w:rPr>
        <w:t>Prise en charge des malades Algériens en France, L’Algérie privilégie le forfait par pathol</w:t>
      </w:r>
      <w:r w:rsidRPr="00470485">
        <w:rPr>
          <w:b/>
          <w:bCs/>
        </w:rPr>
        <w:t>ogie </w:t>
      </w:r>
      <w:r w:rsidRPr="00470485">
        <w:rPr>
          <w:b/>
          <w:bCs/>
          <w:vertAlign w:val="superscript"/>
        </w:rPr>
        <w:t>2</w:t>
      </w:r>
      <w:r w:rsidRPr="00470485">
        <w:rPr>
          <w:b/>
          <w:bCs/>
        </w:rPr>
        <w:t>:</w:t>
      </w:r>
      <w:r w:rsidRPr="00470485">
        <w:rPr>
          <w:b/>
          <w:bCs/>
          <w:shd w:val="clear" w:color="auto" w:fill="F5F1F1"/>
        </w:rPr>
        <w:t xml:space="preserve"> </w:t>
      </w:r>
      <w:r w:rsidRPr="00470485">
        <w:rPr>
          <w:rStyle w:val="Appelnotedebasdep"/>
          <w:b/>
          <w:bCs/>
          <w:color w:val="FFFFFF" w:themeColor="background1"/>
          <w:shd w:val="clear" w:color="auto" w:fill="F5F1F1"/>
        </w:rPr>
        <w:footnoteReference w:id="53"/>
      </w:r>
    </w:p>
    <w:p w:rsidR="00470485" w:rsidRPr="00470485" w:rsidRDefault="00470485" w:rsidP="004704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heme="majorBidi" w:eastAsia="Times New Roman" w:hAnsiTheme="majorBidi" w:cstheme="majorBidi"/>
          <w:sz w:val="24"/>
          <w:szCs w:val="10"/>
          <w:lang w:eastAsia="fr-FR"/>
        </w:rPr>
      </w:pPr>
      <w:r w:rsidRPr="00470485">
        <w:rPr>
          <w:rFonts w:asciiTheme="majorBidi" w:eastAsia="Times New Roman" w:hAnsiTheme="majorBidi" w:cstheme="majorBidi"/>
          <w:sz w:val="24"/>
          <w:szCs w:val="10"/>
          <w:lang w:eastAsia="fr-FR"/>
        </w:rPr>
        <w:t>Le ministère de travail de l’emploi et de sécurité social a dit que «  le cout des soins administrées aux patients sera calculé sur la base d’un forfait ». Le séjour passé dans les hôpitaux français n’est pas comptabilisé dans la facture de l’établissement hospitalier Algérien, mais un forfait est établir entre les organismes de sécurité social Algérien et Français.</w:t>
      </w:r>
    </w:p>
    <w:p w:rsidR="00470485" w:rsidRPr="00470485" w:rsidRDefault="00470485" w:rsidP="004704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heme="majorBidi" w:eastAsia="Times New Roman" w:hAnsiTheme="majorBidi" w:cstheme="majorBidi"/>
          <w:sz w:val="24"/>
          <w:szCs w:val="10"/>
          <w:lang w:eastAsia="fr-FR"/>
        </w:rPr>
      </w:pPr>
      <w:r w:rsidRPr="00470485">
        <w:rPr>
          <w:rFonts w:asciiTheme="majorBidi" w:eastAsia="Times New Roman" w:hAnsiTheme="majorBidi" w:cstheme="majorBidi"/>
          <w:sz w:val="24"/>
          <w:szCs w:val="10"/>
          <w:lang w:eastAsia="fr-FR"/>
        </w:rPr>
        <w:t xml:space="preserve">Selon </w:t>
      </w:r>
      <w:proofErr w:type="spellStart"/>
      <w:r w:rsidRPr="00470485">
        <w:rPr>
          <w:rFonts w:asciiTheme="majorBidi" w:eastAsia="Times New Roman" w:hAnsiTheme="majorBidi" w:cstheme="majorBidi"/>
          <w:sz w:val="24"/>
          <w:szCs w:val="10"/>
          <w:lang w:eastAsia="fr-FR"/>
        </w:rPr>
        <w:t>Djawad</w:t>
      </w:r>
      <w:proofErr w:type="spellEnd"/>
      <w:r w:rsidRPr="00470485">
        <w:rPr>
          <w:rFonts w:asciiTheme="majorBidi" w:eastAsia="Times New Roman" w:hAnsiTheme="majorBidi" w:cstheme="majorBidi"/>
          <w:sz w:val="24"/>
          <w:szCs w:val="10"/>
          <w:lang w:eastAsia="fr-FR"/>
        </w:rPr>
        <w:t xml:space="preserve"> BOURKAIB, il est nécessaire de mettre en place un forfait par pathologie qui existe déjà en France. </w:t>
      </w:r>
    </w:p>
    <w:p w:rsidR="00470485" w:rsidRPr="00470485" w:rsidRDefault="00470485" w:rsidP="004704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heme="majorBidi" w:eastAsia="Times New Roman" w:hAnsiTheme="majorBidi" w:cstheme="majorBidi"/>
          <w:sz w:val="24"/>
          <w:szCs w:val="10"/>
          <w:lang w:eastAsia="fr-FR"/>
        </w:rPr>
      </w:pPr>
      <w:r w:rsidRPr="00470485">
        <w:rPr>
          <w:rFonts w:asciiTheme="majorBidi" w:eastAsia="Times New Roman" w:hAnsiTheme="majorBidi" w:cstheme="majorBidi"/>
          <w:sz w:val="24"/>
          <w:szCs w:val="10"/>
          <w:lang w:eastAsia="fr-FR"/>
        </w:rPr>
        <w:t>La T2A qui est un mode de financement utiliser en France vise a la mise en place d’un cadre unique de facturation et de paiement des activités hospitalier, c’est-à dire ils paieront moins pour les soins, et la Sécurité sociale n'aura pas à payer des sommes énormes. Cette méthode permettra à la sécurité sociale de maîtriser ses dépenses et de se coordonner avec la sécurité sociale française, qui sera son seul interlocuteur. "Le CNAS ne traitera pas avec de nombreux hôpitaux", a déclaré BOURKAIB.</w:t>
      </w:r>
    </w:p>
    <w:p w:rsidR="00470485" w:rsidRPr="005B3B31" w:rsidRDefault="00470485" w:rsidP="00470485">
      <w:pPr>
        <w:pStyle w:val="PrformatHTML"/>
        <w:shd w:val="clear" w:color="auto" w:fill="F8F9FA"/>
        <w:spacing w:line="360" w:lineRule="auto"/>
        <w:ind w:firstLine="680"/>
        <w:jc w:val="both"/>
        <w:rPr>
          <w:rFonts w:asciiTheme="majorBidi" w:hAnsiTheme="majorBidi" w:cstheme="majorBidi"/>
          <w:color w:val="222222"/>
          <w:sz w:val="24"/>
          <w:szCs w:val="10"/>
        </w:rPr>
      </w:pPr>
      <w:r w:rsidRPr="00470485">
        <w:rPr>
          <w:rFonts w:asciiTheme="majorBidi" w:hAnsiTheme="majorBidi" w:cstheme="majorBidi"/>
          <w:sz w:val="24"/>
          <w:szCs w:val="10"/>
        </w:rPr>
        <w:t xml:space="preserve">Dans le même contexte, le ministre a évoqué la politique étrangère liée à la sécurité sociale, soulignant que "l'Algérie a conclu des accords avec la Tunisie, la Belgique, la Roumanie, la Libye et la France pour améliorer les prestations en matière d'assurance maladie </w:t>
      </w:r>
      <w:r w:rsidRPr="00777892">
        <w:rPr>
          <w:rFonts w:asciiTheme="majorBidi" w:hAnsiTheme="majorBidi" w:cstheme="majorBidi"/>
          <w:color w:val="222222"/>
          <w:sz w:val="24"/>
          <w:szCs w:val="10"/>
        </w:rPr>
        <w:lastRenderedPageBreak/>
        <w:t xml:space="preserve">des étrangers en Algérie. D'autres accords seront signés avec l'Allemagne et la Chine dans ce sens, mais avec un principe </w:t>
      </w:r>
      <w:r w:rsidRPr="00012B33">
        <w:rPr>
          <w:rFonts w:asciiTheme="majorBidi" w:hAnsiTheme="majorBidi" w:cstheme="majorBidi"/>
          <w:sz w:val="24"/>
          <w:szCs w:val="24"/>
          <w:shd w:val="clear" w:color="auto" w:fill="FFFFFF"/>
        </w:rPr>
        <w:t>de réciprocité.</w:t>
      </w:r>
    </w:p>
    <w:p w:rsidR="00470485" w:rsidRDefault="00470485" w:rsidP="00B24414">
      <w:pPr>
        <w:pStyle w:val="NormalWeb"/>
        <w:numPr>
          <w:ilvl w:val="0"/>
          <w:numId w:val="80"/>
        </w:numPr>
        <w:tabs>
          <w:tab w:val="left" w:pos="567"/>
        </w:tabs>
        <w:spacing w:before="240" w:beforeAutospacing="0" w:after="240" w:afterAutospacing="0" w:line="360" w:lineRule="auto"/>
        <w:ind w:left="709"/>
        <w:jc w:val="both"/>
        <w:rPr>
          <w:b/>
          <w:bCs/>
          <w:color w:val="000000" w:themeColor="text1"/>
          <w:spacing w:val="-7"/>
          <w:sz w:val="26"/>
          <w:szCs w:val="26"/>
          <w:shd w:val="clear" w:color="auto" w:fill="FFFFFF"/>
        </w:rPr>
      </w:pPr>
      <w:r w:rsidRPr="00090FEF">
        <w:rPr>
          <w:b/>
          <w:bCs/>
          <w:color w:val="000000" w:themeColor="text1"/>
          <w:spacing w:val="-7"/>
          <w:sz w:val="26"/>
          <w:szCs w:val="26"/>
          <w:shd w:val="clear" w:color="auto" w:fill="FFFFFF"/>
        </w:rPr>
        <w:t>La gestion hospitalièr</w:t>
      </w:r>
      <w:r>
        <w:rPr>
          <w:b/>
          <w:bCs/>
          <w:color w:val="000000" w:themeColor="text1"/>
          <w:spacing w:val="-7"/>
          <w:sz w:val="26"/>
          <w:szCs w:val="26"/>
          <w:shd w:val="clear" w:color="auto" w:fill="FFFFFF"/>
        </w:rPr>
        <w:t>e</w:t>
      </w:r>
      <w:r w:rsidRPr="00090FEF">
        <w:rPr>
          <w:b/>
          <w:bCs/>
          <w:color w:val="000000" w:themeColor="text1"/>
          <w:spacing w:val="-7"/>
          <w:sz w:val="26"/>
          <w:szCs w:val="26"/>
          <w:shd w:val="clear" w:color="auto" w:fill="FFFFFF"/>
        </w:rPr>
        <w:t>, politique de tarification et calcul des couts </w:t>
      </w:r>
      <w:r>
        <w:rPr>
          <w:b/>
          <w:bCs/>
          <w:color w:val="000000" w:themeColor="text1"/>
          <w:spacing w:val="-7"/>
          <w:sz w:val="26"/>
          <w:szCs w:val="26"/>
          <w:shd w:val="clear" w:color="auto" w:fill="FFFFFF"/>
          <w:vertAlign w:val="superscript"/>
        </w:rPr>
        <w:t>1</w:t>
      </w:r>
      <w:r w:rsidRPr="00090FEF">
        <w:rPr>
          <w:b/>
          <w:bCs/>
          <w:color w:val="000000" w:themeColor="text1"/>
          <w:spacing w:val="-7"/>
          <w:sz w:val="26"/>
          <w:szCs w:val="26"/>
          <w:shd w:val="clear" w:color="auto" w:fill="FFFFFF"/>
        </w:rPr>
        <w:t>:</w:t>
      </w:r>
      <w:r w:rsidRPr="00090FEF">
        <w:rPr>
          <w:rStyle w:val="Appelnotedebasdep"/>
          <w:rFonts w:eastAsiaTheme="majorEastAsia"/>
          <w:b/>
          <w:bCs/>
          <w:color w:val="FFFFFF" w:themeColor="background1"/>
          <w:spacing w:val="-7"/>
          <w:sz w:val="26"/>
          <w:szCs w:val="26"/>
          <w:shd w:val="clear" w:color="auto" w:fill="FFFFFF"/>
        </w:rPr>
        <w:footnoteReference w:id="54"/>
      </w:r>
    </w:p>
    <w:p w:rsidR="00470485" w:rsidRDefault="00470485" w:rsidP="00470485">
      <w:pPr>
        <w:pStyle w:val="NormalWeb"/>
        <w:tabs>
          <w:tab w:val="left" w:pos="567"/>
        </w:tabs>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 xml:space="preserve">La maitrise des couts, efficacité, qualité sont des concepts qui unissent les préoccupations des établissements de santé et face à la perturbation des ressources au secteur de la santé, il existe des difficultés différentes que le gestionnaire doit introduire, donc  il faut qu’ils définissent le produit final qui sort de la chaine de production de l’hôpital, introduire un modèle de contrôle de gestion et finalement, fixer des tarifs justifier par les services rendus aux patients.     </w:t>
      </w:r>
    </w:p>
    <w:p w:rsidR="00470485" w:rsidRDefault="00470485" w:rsidP="00470485">
      <w:pPr>
        <w:pStyle w:val="NormalWeb"/>
        <w:tabs>
          <w:tab w:val="left" w:pos="567"/>
        </w:tabs>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La comptabilité analytique a une grande importance pour les hôpitaux, car elle leur permet un prix de revient de leur produits et enregistre les opérations relative à l’activité de l’hôpital et plusieurs d’autre fonctions, on peut dire qu’elle est un outil de gestion hospitalière incontrôlable. Sans résultats dégagent un cout par produit qui servent à permettre le calcule de budget, à la tarification et la planification.</w:t>
      </w:r>
    </w:p>
    <w:p w:rsidR="00470485" w:rsidRDefault="00470485" w:rsidP="00470485">
      <w:pPr>
        <w:pStyle w:val="NormalWeb"/>
        <w:spacing w:before="240" w:beforeAutospacing="0" w:after="240" w:afterAutospacing="0" w:line="360" w:lineRule="auto"/>
        <w:ind w:firstLine="680"/>
        <w:jc w:val="both"/>
        <w:rPr>
          <w:color w:val="000000" w:themeColor="text1"/>
          <w:spacing w:val="-7"/>
          <w:shd w:val="clear" w:color="auto" w:fill="FFFFFF"/>
        </w:rPr>
      </w:pPr>
      <w:r>
        <w:rPr>
          <w:color w:val="000000" w:themeColor="text1"/>
          <w:spacing w:val="-7"/>
          <w:shd w:val="clear" w:color="auto" w:fill="FFFFFF"/>
        </w:rPr>
        <w:t>Il existe de différentes mesures possibles de l’activité hospitalière :</w:t>
      </w:r>
    </w:p>
    <w:p w:rsidR="00470485" w:rsidRDefault="00470485" w:rsidP="002A4078">
      <w:pPr>
        <w:pStyle w:val="NormalWeb"/>
        <w:numPr>
          <w:ilvl w:val="0"/>
          <w:numId w:val="64"/>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Nombre de journées d’hospitalisation par patient ;</w:t>
      </w:r>
    </w:p>
    <w:p w:rsidR="00470485" w:rsidRDefault="00470485" w:rsidP="002A4078">
      <w:pPr>
        <w:pStyle w:val="NormalWeb"/>
        <w:numPr>
          <w:ilvl w:val="0"/>
          <w:numId w:val="64"/>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Nombre de lits d’un établissement de santé ;</w:t>
      </w:r>
    </w:p>
    <w:p w:rsidR="00470485" w:rsidRDefault="00470485" w:rsidP="002A4078">
      <w:pPr>
        <w:pStyle w:val="NormalWeb"/>
        <w:numPr>
          <w:ilvl w:val="0"/>
          <w:numId w:val="64"/>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Nombre des admissions, de sorties et de transfert ;</w:t>
      </w:r>
    </w:p>
    <w:p w:rsidR="00470485" w:rsidRDefault="00470485" w:rsidP="002A4078">
      <w:pPr>
        <w:pStyle w:val="NormalWeb"/>
        <w:numPr>
          <w:ilvl w:val="0"/>
          <w:numId w:val="64"/>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Nombre d’actes médicaux produits ;</w:t>
      </w:r>
    </w:p>
    <w:p w:rsidR="00470485" w:rsidRDefault="00470485" w:rsidP="002A4078">
      <w:pPr>
        <w:pStyle w:val="NormalWeb"/>
        <w:numPr>
          <w:ilvl w:val="0"/>
          <w:numId w:val="64"/>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Somme de tous les services rendus au patient ;</w:t>
      </w:r>
    </w:p>
    <w:p w:rsidR="00470485" w:rsidRDefault="00470485" w:rsidP="002A4078">
      <w:pPr>
        <w:pStyle w:val="NormalWeb"/>
        <w:numPr>
          <w:ilvl w:val="0"/>
          <w:numId w:val="64"/>
        </w:numPr>
        <w:spacing w:before="240" w:beforeAutospacing="0" w:after="240" w:afterAutospacing="0" w:line="360" w:lineRule="auto"/>
        <w:jc w:val="both"/>
        <w:rPr>
          <w:color w:val="000000" w:themeColor="text1"/>
          <w:spacing w:val="-7"/>
          <w:shd w:val="clear" w:color="auto" w:fill="FFFFFF"/>
        </w:rPr>
      </w:pPr>
      <w:r>
        <w:rPr>
          <w:color w:val="000000" w:themeColor="text1"/>
          <w:spacing w:val="-7"/>
          <w:shd w:val="clear" w:color="auto" w:fill="FFFFFF"/>
        </w:rPr>
        <w:t>L’ensemble des pathologies et /ou des cas traités ;</w:t>
      </w:r>
    </w:p>
    <w:p w:rsidR="00470485" w:rsidRPr="00807EAD" w:rsidRDefault="00470485" w:rsidP="00470485">
      <w:pPr>
        <w:pStyle w:val="NormalWeb"/>
        <w:spacing w:before="240" w:beforeAutospacing="0" w:after="240" w:afterAutospacing="0" w:line="360" w:lineRule="auto"/>
        <w:ind w:firstLine="708"/>
        <w:jc w:val="both"/>
        <w:rPr>
          <w:b/>
          <w:color w:val="000000" w:themeColor="text1"/>
          <w:spacing w:val="-7"/>
          <w:u w:val="single"/>
          <w:shd w:val="clear" w:color="auto" w:fill="FFFFFF"/>
        </w:rPr>
      </w:pPr>
      <w:r w:rsidRPr="00B25B5D">
        <w:rPr>
          <w:color w:val="000000" w:themeColor="text1"/>
          <w:spacing w:val="-7"/>
          <w:shd w:val="clear" w:color="auto" w:fill="FFFFFF"/>
        </w:rPr>
        <w:t>Les indicateurs sont utilis</w:t>
      </w:r>
      <w:r>
        <w:rPr>
          <w:color w:val="000000" w:themeColor="text1"/>
          <w:spacing w:val="-7"/>
          <w:shd w:val="clear" w:color="auto" w:fill="FFFFFF"/>
        </w:rPr>
        <w:t xml:space="preserve">és </w:t>
      </w:r>
      <w:r w:rsidRPr="00B25B5D">
        <w:rPr>
          <w:color w:val="000000" w:themeColor="text1"/>
          <w:spacing w:val="-7"/>
          <w:shd w:val="clear" w:color="auto" w:fill="FFFFFF"/>
        </w:rPr>
        <w:t xml:space="preserve"> dans le secteur de la santé, aussi on peut ajouter la distinction </w:t>
      </w:r>
      <w:r w:rsidRPr="00093BF4">
        <w:rPr>
          <w:b/>
          <w:color w:val="000000" w:themeColor="text1"/>
          <w:spacing w:val="-7"/>
          <w:shd w:val="clear" w:color="auto" w:fill="FFFFFF"/>
        </w:rPr>
        <w:t>entre le patient hospitalisé et le patient ambulatoire.</w:t>
      </w:r>
    </w:p>
    <w:p w:rsidR="00470485" w:rsidRDefault="00470485" w:rsidP="00470485">
      <w:pPr>
        <w:pStyle w:val="NormalWeb"/>
        <w:spacing w:before="240" w:beforeAutospacing="0" w:after="240" w:afterAutospacing="0" w:line="360" w:lineRule="auto"/>
        <w:ind w:firstLine="708"/>
        <w:jc w:val="both"/>
        <w:rPr>
          <w:color w:val="000000" w:themeColor="text1"/>
          <w:spacing w:val="-7"/>
          <w:shd w:val="clear" w:color="auto" w:fill="FFFFFF"/>
        </w:rPr>
      </w:pPr>
      <w:r>
        <w:rPr>
          <w:color w:val="000000" w:themeColor="text1"/>
          <w:spacing w:val="-7"/>
          <w:shd w:val="clear" w:color="auto" w:fill="FFFFFF"/>
        </w:rPr>
        <w:lastRenderedPageBreak/>
        <w:t>Certains gestionnaire estiment prendre plusieurs indicateurs à la fois par exemple : le nombre de cas pour traduire l’activité médicale, nombre de jours par patient pour traduire l’activité des services infirmiers et hôteliers de l’hôpital, et le nombre de lits en guise de paramètre pour décrire l’investissement en capital.</w:t>
      </w:r>
    </w:p>
    <w:p w:rsidR="00470485" w:rsidRDefault="00470485" w:rsidP="00470485">
      <w:pPr>
        <w:pStyle w:val="NormalWeb"/>
        <w:spacing w:before="240" w:beforeAutospacing="0" w:after="240" w:afterAutospacing="0" w:line="360" w:lineRule="auto"/>
        <w:ind w:firstLine="708"/>
        <w:jc w:val="both"/>
        <w:rPr>
          <w:color w:val="000000" w:themeColor="text1"/>
          <w:spacing w:val="-7"/>
          <w:shd w:val="clear" w:color="auto" w:fill="FFFFFF"/>
        </w:rPr>
      </w:pPr>
      <w:r>
        <w:rPr>
          <w:color w:val="000000" w:themeColor="text1"/>
          <w:spacing w:val="-7"/>
          <w:shd w:val="clear" w:color="auto" w:fill="FFFFFF"/>
        </w:rPr>
        <w:t xml:space="preserve">Il faut qu’ont choisi un seul paramètre qui est choisi en fonction des intérêts des parties concernées ( gestionnaires, professionnels, patients et Etat…), donc le nombre des maladies et leurs différentes formes au stades d’évolution, impose le recours à une classification GHM, qui permet la prise en compte d’un cout moyen des maladies </w:t>
      </w:r>
      <w:r>
        <w:rPr>
          <w:color w:val="000000" w:themeColor="text1"/>
          <w:spacing w:val="-7"/>
          <w:shd w:val="clear" w:color="auto" w:fill="FFFFFF"/>
          <w:vertAlign w:val="superscript"/>
        </w:rPr>
        <w:t>1</w:t>
      </w:r>
      <w:r>
        <w:rPr>
          <w:color w:val="000000" w:themeColor="text1"/>
          <w:spacing w:val="-7"/>
          <w:shd w:val="clear" w:color="auto" w:fill="FFFFFF"/>
        </w:rPr>
        <w:t>.</w:t>
      </w:r>
      <w:r w:rsidRPr="00E779CF">
        <w:rPr>
          <w:rStyle w:val="Appelnotedebasdep"/>
          <w:rFonts w:eastAsiaTheme="majorEastAsia"/>
          <w:color w:val="FFFFFF" w:themeColor="background1"/>
          <w:spacing w:val="-7"/>
          <w:shd w:val="clear" w:color="auto" w:fill="FFFFFF"/>
        </w:rPr>
        <w:footnoteReference w:id="55"/>
      </w:r>
    </w:p>
    <w:p w:rsidR="00470485" w:rsidRPr="00B578D4" w:rsidRDefault="00470485" w:rsidP="00B24414">
      <w:pPr>
        <w:pStyle w:val="NormalWeb"/>
        <w:numPr>
          <w:ilvl w:val="0"/>
          <w:numId w:val="80"/>
        </w:numPr>
        <w:spacing w:before="240" w:beforeAutospacing="0" w:after="240" w:afterAutospacing="0" w:line="360" w:lineRule="auto"/>
        <w:ind w:left="709"/>
        <w:rPr>
          <w:b/>
          <w:bCs/>
          <w:color w:val="000000" w:themeColor="text1"/>
          <w:spacing w:val="-7"/>
          <w:sz w:val="26"/>
          <w:szCs w:val="26"/>
          <w:shd w:val="clear" w:color="auto" w:fill="FFFFFF"/>
        </w:rPr>
      </w:pPr>
      <w:r w:rsidRPr="00B578D4">
        <w:rPr>
          <w:b/>
          <w:bCs/>
          <w:color w:val="000000" w:themeColor="text1"/>
          <w:spacing w:val="-7"/>
          <w:sz w:val="26"/>
          <w:szCs w:val="26"/>
          <w:shd w:val="clear" w:color="auto" w:fill="FFFFFF"/>
        </w:rPr>
        <w:t>Système d’</w:t>
      </w:r>
      <w:r>
        <w:rPr>
          <w:b/>
          <w:bCs/>
          <w:color w:val="000000" w:themeColor="text1"/>
          <w:spacing w:val="-7"/>
          <w:sz w:val="26"/>
          <w:szCs w:val="26"/>
          <w:shd w:val="clear" w:color="auto" w:fill="FFFFFF"/>
        </w:rPr>
        <w:t>information hospitalier, budgéti</w:t>
      </w:r>
      <w:r w:rsidRPr="00B578D4">
        <w:rPr>
          <w:b/>
          <w:bCs/>
          <w:color w:val="000000" w:themeColor="text1"/>
          <w:spacing w:val="-7"/>
          <w:sz w:val="26"/>
          <w:szCs w:val="26"/>
          <w:shd w:val="clear" w:color="auto" w:fill="FFFFFF"/>
        </w:rPr>
        <w:t>s</w:t>
      </w:r>
      <w:r>
        <w:rPr>
          <w:b/>
          <w:bCs/>
          <w:color w:val="000000" w:themeColor="text1"/>
          <w:spacing w:val="-7"/>
          <w:sz w:val="26"/>
          <w:szCs w:val="26"/>
          <w:shd w:val="clear" w:color="auto" w:fill="FFFFFF"/>
        </w:rPr>
        <w:t>at</w:t>
      </w:r>
      <w:r w:rsidRPr="00B578D4">
        <w:rPr>
          <w:b/>
          <w:bCs/>
          <w:color w:val="000000" w:themeColor="text1"/>
          <w:spacing w:val="-7"/>
          <w:sz w:val="26"/>
          <w:szCs w:val="26"/>
          <w:shd w:val="clear" w:color="auto" w:fill="FFFFFF"/>
        </w:rPr>
        <w:t>ions, facturation et production des soins de santé </w:t>
      </w:r>
      <w:r>
        <w:rPr>
          <w:b/>
          <w:bCs/>
          <w:color w:val="000000" w:themeColor="text1"/>
          <w:spacing w:val="-7"/>
          <w:sz w:val="26"/>
          <w:szCs w:val="26"/>
          <w:shd w:val="clear" w:color="auto" w:fill="FFFFFF"/>
          <w:vertAlign w:val="superscript"/>
        </w:rPr>
        <w:t>2</w:t>
      </w:r>
      <w:r w:rsidRPr="00B578D4">
        <w:rPr>
          <w:b/>
          <w:bCs/>
          <w:color w:val="000000" w:themeColor="text1"/>
          <w:spacing w:val="-7"/>
          <w:sz w:val="26"/>
          <w:szCs w:val="26"/>
          <w:shd w:val="clear" w:color="auto" w:fill="FFFFFF"/>
        </w:rPr>
        <w:t>:</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Le PMSI est un outil médico-économique que la France a adopté comme un outil de sans système de santé, qui permet de suivre la répartition des malades selon le classement par GHM, aussi il décrit l’activité de l’établissement par le recueille d’informations administratif et médicale pour chaque séjours.</w:t>
      </w:r>
    </w:p>
    <w:p w:rsidR="00470485" w:rsidRDefault="005750A2"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Le</w:t>
      </w:r>
      <w:r w:rsidR="00470485">
        <w:rPr>
          <w:color w:val="000000" w:themeColor="text1"/>
          <w:spacing w:val="-7"/>
          <w:shd w:val="clear" w:color="auto" w:fill="FFFFFF"/>
        </w:rPr>
        <w:t>s couts hospitalière représentent la plus grande part du cout de santé, qui progresse plus vite et nécessite des mesure obtenus a partir de l’offre de soins : nombre de jours, coefficients d’occupation….mais il nous ne donne pas des éléments de gestion fiable, car il donne que très peut d’information sur le contenus réel de l’activité.</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Le prix de journée est utilise pour mesurer la production hospitalière qui donne que peut d’informations et ne révèle pas le cout exacte de traitement  du patient, donc il est possible de s’avoir l’allocation optimal des ressources car le cout d’une journée n’est pas fixe, il est élever au début de l’admission puis tend au minimum et se limite aux frais de nourriture et d’hébergement dans les dernier jours.</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Aussi, dans un même service, la même période d’hospitalisation le cout varie selon la nature des interventions, la complexité des maladies donc le cout moyen donne une fiable information et ne peut être un bon indicateur de gestion.</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lastRenderedPageBreak/>
        <w:t>Pour que l’hôpital arrive à la classification des types de cas de traitement, elle doit d’abord passé par un groupe de patient car au sein d’un hôpital il existe plusieurs cas qui sont traités, donc le produit se présente comme un ensemble de cas différents type qui s’appelle « Mix Case ».</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Pour le calcule des dotations budgétaire chaque projet de l’hôpital doit se basé sur le cout par GHM et le nombre des patients dan chaque groupe, qui a pour objectifs le contrôle de la croissance des dépenses hospitalière, et améliorer la gestion des établissements. Pour cela elle doit reposer sur une connaissance meilleure de contenu de l’activité hospitalière.</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Traditionnellement, on peut dire que la direction donne les même moyens financiers pour deux (2) services dans la même spécialité et présente les même performance en terme d’admission, mai qui reçoit des patients avec une gravité de leur pathologie différente, donc l’objectif est une répartition équitable  des enveloppe financière, on prendre en compte la spécificité des services et types des pathologies traités.</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Aussi, il s’agit de suivre et d’analyse l’évolution de la « Mixe Case » c’est-à dire distribution des patients par GHM, qui permet que les maladies future peut être prise en charge par logiciel ainsi les moyens nécessaire pour ces dernier peut être introduire le processus budgétaire.</w:t>
      </w:r>
    </w:p>
    <w:p w:rsidR="00470485" w:rsidRPr="00090FEF"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Finalement, le calcul d’une enveloppe budgétaire se fera en fonction des prévisions des « Mixe Case » de chaque hôpital.</w:t>
      </w:r>
    </w:p>
    <w:p w:rsidR="00470485" w:rsidRDefault="00470485" w:rsidP="00B24414">
      <w:pPr>
        <w:pStyle w:val="NormalWeb"/>
        <w:numPr>
          <w:ilvl w:val="0"/>
          <w:numId w:val="80"/>
        </w:numPr>
        <w:spacing w:before="240" w:beforeAutospacing="0" w:after="240" w:afterAutospacing="0" w:line="360" w:lineRule="auto"/>
        <w:ind w:left="709" w:hanging="425"/>
        <w:rPr>
          <w:b/>
          <w:bCs/>
          <w:color w:val="000000" w:themeColor="text1"/>
          <w:spacing w:val="-7"/>
          <w:sz w:val="26"/>
          <w:szCs w:val="26"/>
          <w:shd w:val="clear" w:color="auto" w:fill="FFFFFF"/>
        </w:rPr>
      </w:pPr>
      <w:r w:rsidRPr="0072255E">
        <w:rPr>
          <w:b/>
          <w:bCs/>
          <w:color w:val="000000" w:themeColor="text1"/>
          <w:spacing w:val="-7"/>
          <w:sz w:val="26"/>
          <w:szCs w:val="26"/>
          <w:shd w:val="clear" w:color="auto" w:fill="FFFFFF"/>
        </w:rPr>
        <w:t>La maitrise de</w:t>
      </w:r>
      <w:r>
        <w:rPr>
          <w:b/>
          <w:bCs/>
          <w:color w:val="000000" w:themeColor="text1"/>
          <w:spacing w:val="-7"/>
          <w:sz w:val="26"/>
          <w:szCs w:val="26"/>
          <w:shd w:val="clear" w:color="auto" w:fill="FFFFFF"/>
        </w:rPr>
        <w:t>s</w:t>
      </w:r>
      <w:r w:rsidRPr="0072255E">
        <w:rPr>
          <w:b/>
          <w:bCs/>
          <w:color w:val="000000" w:themeColor="text1"/>
          <w:spacing w:val="-7"/>
          <w:sz w:val="26"/>
          <w:szCs w:val="26"/>
          <w:shd w:val="clear" w:color="auto" w:fill="FFFFFF"/>
        </w:rPr>
        <w:t xml:space="preserve"> dépenses de santé</w:t>
      </w:r>
      <w:r>
        <w:rPr>
          <w:b/>
          <w:bCs/>
          <w:color w:val="000000" w:themeColor="text1"/>
          <w:spacing w:val="-7"/>
          <w:sz w:val="26"/>
          <w:szCs w:val="26"/>
          <w:shd w:val="clear" w:color="auto" w:fill="FFFFFF"/>
        </w:rPr>
        <w:t xml:space="preserve"> </w:t>
      </w:r>
      <w:r>
        <w:rPr>
          <w:b/>
          <w:bCs/>
          <w:color w:val="000000" w:themeColor="text1"/>
          <w:spacing w:val="-7"/>
          <w:sz w:val="26"/>
          <w:szCs w:val="26"/>
          <w:shd w:val="clear" w:color="auto" w:fill="FFFFFF"/>
          <w:vertAlign w:val="superscript"/>
        </w:rPr>
        <w:t>1 </w:t>
      </w:r>
      <w:r>
        <w:rPr>
          <w:b/>
          <w:bCs/>
          <w:color w:val="000000" w:themeColor="text1"/>
          <w:spacing w:val="-7"/>
          <w:sz w:val="26"/>
          <w:szCs w:val="26"/>
          <w:shd w:val="clear" w:color="auto" w:fill="FFFFFF"/>
        </w:rPr>
        <w:t>:</w:t>
      </w:r>
      <w:r w:rsidRPr="0072255E">
        <w:rPr>
          <w:b/>
          <w:bCs/>
          <w:color w:val="000000" w:themeColor="text1"/>
          <w:spacing w:val="-7"/>
          <w:sz w:val="26"/>
          <w:szCs w:val="26"/>
          <w:shd w:val="clear" w:color="auto" w:fill="FFFFFF"/>
        </w:rPr>
        <w:t xml:space="preserve"> </w:t>
      </w:r>
      <w:r>
        <w:rPr>
          <w:b/>
          <w:bCs/>
          <w:color w:val="000000" w:themeColor="text1"/>
          <w:spacing w:val="-7"/>
          <w:sz w:val="26"/>
          <w:szCs w:val="26"/>
          <w:shd w:val="clear" w:color="auto" w:fill="FFFFFF"/>
        </w:rPr>
        <w:t xml:space="preserve"> </w:t>
      </w:r>
      <w:r w:rsidRPr="00093BF4">
        <w:rPr>
          <w:rStyle w:val="Appelnotedebasdep"/>
          <w:b/>
          <w:bCs/>
          <w:color w:val="FFFFFF" w:themeColor="background1"/>
          <w:spacing w:val="-7"/>
          <w:sz w:val="26"/>
          <w:szCs w:val="26"/>
          <w:shd w:val="clear" w:color="auto" w:fill="FFFFFF"/>
        </w:rPr>
        <w:footnoteReference w:id="56"/>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En 1962, l’Algérie s’est trouvées dans une situation économiques très instable ce qui a obligé les dirigeants à mettre en œuvre des politiques publiques ; qui a un impact majeur sur le fonctionnement du système de santé, où tous les moyens de productions sont la propriété exclusive de l’Etat jusqu’au années 90 ou ils sont donc du secteur public où  Le rôle de l’Etat n’est pas seulement de produire les soins et services médicaux, mais aussi fournir des services non marchands.</w:t>
      </w:r>
    </w:p>
    <w:p w:rsidR="00470485" w:rsidRDefault="00470485" w:rsidP="00470485">
      <w:pPr>
        <w:pStyle w:val="NormalWeb"/>
        <w:spacing w:before="240" w:beforeAutospacing="0" w:after="240" w:afterAutospacing="0" w:line="360" w:lineRule="auto"/>
        <w:ind w:firstLine="680"/>
        <w:rPr>
          <w:color w:val="000000" w:themeColor="text1"/>
          <w:spacing w:val="-7"/>
          <w:shd w:val="clear" w:color="auto" w:fill="FFFFFF"/>
        </w:rPr>
      </w:pPr>
      <w:r>
        <w:rPr>
          <w:color w:val="000000" w:themeColor="text1"/>
          <w:spacing w:val="-7"/>
          <w:shd w:val="clear" w:color="auto" w:fill="FFFFFF"/>
        </w:rPr>
        <w:t>L’Algérie à développé des outils pour la maitrise des dépenses de santé administrativement et centralement.</w:t>
      </w:r>
    </w:p>
    <w:p w:rsidR="002A3239" w:rsidRDefault="002A3239" w:rsidP="00470485">
      <w:pPr>
        <w:pStyle w:val="NormalWeb"/>
        <w:spacing w:before="240" w:beforeAutospacing="0" w:after="240" w:afterAutospacing="0" w:line="360" w:lineRule="auto"/>
        <w:jc w:val="center"/>
        <w:rPr>
          <w:b/>
          <w:bCs/>
          <w:color w:val="000000" w:themeColor="text1"/>
          <w:spacing w:val="-7"/>
          <w:shd w:val="clear" w:color="auto" w:fill="FFFFFF"/>
        </w:rPr>
      </w:pPr>
    </w:p>
    <w:p w:rsidR="00470485" w:rsidRDefault="004B340B" w:rsidP="00470485">
      <w:pPr>
        <w:pStyle w:val="NormalWeb"/>
        <w:spacing w:before="240" w:beforeAutospacing="0" w:after="240" w:afterAutospacing="0" w:line="360" w:lineRule="auto"/>
        <w:jc w:val="center"/>
        <w:rPr>
          <w:color w:val="000000" w:themeColor="text1"/>
          <w:spacing w:val="-7"/>
          <w:shd w:val="clear" w:color="auto" w:fill="FFFFFF"/>
        </w:rPr>
      </w:pPr>
      <w:r w:rsidRPr="004B340B">
        <w:rPr>
          <w:b/>
          <w:bCs/>
          <w:noProof/>
          <w:color w:val="000000" w:themeColor="text1"/>
          <w:spacing w:val="-7"/>
        </w:rPr>
        <w:lastRenderedPageBreak/>
        <w:pict>
          <v:rect id="_x0000_s17573" style="position:absolute;left:0;text-align:left;margin-left:57.7pt;margin-top:27.7pt;width:313.75pt;height:40.25pt;z-index:251968512">
            <v:textbox>
              <w:txbxContent>
                <w:p w:rsidR="00DE35AB" w:rsidRPr="001B767D" w:rsidRDefault="00DE35AB" w:rsidP="00470485">
                  <w:pPr>
                    <w:jc w:val="center"/>
                    <w:rPr>
                      <w:rFonts w:asciiTheme="majorBidi" w:hAnsiTheme="majorBidi" w:cstheme="majorBidi"/>
                      <w:b/>
                      <w:bCs/>
                      <w:sz w:val="24"/>
                      <w:szCs w:val="24"/>
                    </w:rPr>
                  </w:pPr>
                  <w:r w:rsidRPr="001B767D">
                    <w:rPr>
                      <w:rFonts w:asciiTheme="majorBidi" w:hAnsiTheme="majorBidi" w:cstheme="majorBidi"/>
                      <w:b/>
                      <w:bCs/>
                      <w:sz w:val="24"/>
                      <w:szCs w:val="24"/>
                    </w:rPr>
                    <w:t>Les outils de la maitrise des dépenses de santé en Algérie</w:t>
                  </w:r>
                </w:p>
              </w:txbxContent>
            </v:textbox>
          </v:rect>
        </w:pict>
      </w:r>
      <w:r w:rsidR="00470485" w:rsidRPr="004F0000">
        <w:rPr>
          <w:b/>
          <w:bCs/>
          <w:color w:val="000000" w:themeColor="text1"/>
          <w:spacing w:val="-7"/>
          <w:shd w:val="clear" w:color="auto" w:fill="FFFFFF"/>
        </w:rPr>
        <w:t>Figure</w:t>
      </w:r>
      <w:r w:rsidR="002A3239">
        <w:rPr>
          <w:b/>
          <w:bCs/>
          <w:color w:val="000000" w:themeColor="text1"/>
          <w:spacing w:val="-7"/>
          <w:shd w:val="clear" w:color="auto" w:fill="FFFFFF"/>
        </w:rPr>
        <w:t xml:space="preserve"> 8</w:t>
      </w:r>
      <w:r w:rsidR="00470485" w:rsidRPr="004F0000">
        <w:rPr>
          <w:b/>
          <w:bCs/>
          <w:color w:val="000000" w:themeColor="text1"/>
          <w:spacing w:val="-7"/>
          <w:shd w:val="clear" w:color="auto" w:fill="FFFFFF"/>
        </w:rPr>
        <w:t> :</w:t>
      </w:r>
      <w:r w:rsidR="00470485">
        <w:rPr>
          <w:color w:val="000000" w:themeColor="text1"/>
          <w:spacing w:val="-7"/>
          <w:shd w:val="clear" w:color="auto" w:fill="FFFFFF"/>
        </w:rPr>
        <w:t xml:space="preserve"> les outils de la maitrise des dépenses de santé en Algérie</w:t>
      </w:r>
    </w:p>
    <w:p w:rsidR="00470485" w:rsidRDefault="00470485" w:rsidP="00470485">
      <w:pPr>
        <w:spacing w:line="360" w:lineRule="auto"/>
        <w:rPr>
          <w:rFonts w:asciiTheme="majorBidi" w:hAnsiTheme="majorBidi" w:cstheme="majorBidi"/>
          <w:b/>
          <w:color w:val="231F20"/>
        </w:rPr>
      </w:pPr>
    </w:p>
    <w:p w:rsidR="00470485" w:rsidRDefault="004B340B" w:rsidP="00470485">
      <w:pPr>
        <w:spacing w:line="360" w:lineRule="auto"/>
        <w:rPr>
          <w:rFonts w:asciiTheme="majorBidi" w:hAnsiTheme="majorBidi" w:cstheme="majorBidi"/>
          <w:b/>
          <w:color w:val="231F20"/>
        </w:rPr>
      </w:pPr>
      <w:r>
        <w:rPr>
          <w:rFonts w:asciiTheme="majorBidi" w:hAnsiTheme="majorBidi" w:cstheme="majorBidi"/>
          <w:b/>
          <w:noProof/>
          <w:color w:val="231F20"/>
          <w:lang w:eastAsia="fr-FR"/>
        </w:rPr>
        <w:pict>
          <v:shape id="_x0000_s17593" type="#_x0000_t32" style="position:absolute;margin-left:204.05pt;margin-top:8.3pt;width:0;height:10.6pt;z-index:251988992" o:connectortype="straight"/>
        </w:pict>
      </w:r>
      <w:r>
        <w:rPr>
          <w:rFonts w:asciiTheme="majorBidi" w:hAnsiTheme="majorBidi" w:cstheme="majorBidi"/>
          <w:b/>
          <w:noProof/>
          <w:color w:val="231F20"/>
          <w:lang w:eastAsia="fr-FR"/>
        </w:rPr>
        <w:pict>
          <v:shape id="_x0000_s17587" type="#_x0000_t32" style="position:absolute;margin-left:419.1pt;margin-top:18.9pt;width:0;height:19.8pt;z-index:251982848" o:connectortype="straight">
            <v:stroke endarrow="block"/>
          </v:shape>
        </w:pict>
      </w:r>
      <w:r>
        <w:rPr>
          <w:rFonts w:asciiTheme="majorBidi" w:hAnsiTheme="majorBidi" w:cstheme="majorBidi"/>
          <w:b/>
          <w:noProof/>
          <w:color w:val="231F20"/>
          <w:lang w:eastAsia="fr-FR"/>
        </w:rPr>
        <w:pict>
          <v:shape id="_x0000_s17586" type="#_x0000_t32" style="position:absolute;margin-left:246.15pt;margin-top:18.9pt;width:0;height:19.8pt;z-index:251981824" o:connectortype="straight">
            <v:stroke endarrow="block"/>
          </v:shape>
        </w:pict>
      </w:r>
      <w:r>
        <w:rPr>
          <w:rFonts w:asciiTheme="majorBidi" w:hAnsiTheme="majorBidi" w:cstheme="majorBidi"/>
          <w:b/>
          <w:noProof/>
          <w:color w:val="231F20"/>
          <w:lang w:eastAsia="fr-FR"/>
        </w:rPr>
        <w:pict>
          <v:shape id="_x0000_s17585" type="#_x0000_t32" style="position:absolute;margin-left:118.95pt;margin-top:18.9pt;width:.95pt;height:19.8pt;flip:x;z-index:251980800" o:connectortype="straight">
            <v:stroke endarrow="block"/>
          </v:shape>
        </w:pict>
      </w:r>
      <w:r>
        <w:rPr>
          <w:rFonts w:asciiTheme="majorBidi" w:hAnsiTheme="majorBidi" w:cstheme="majorBidi"/>
          <w:b/>
          <w:noProof/>
          <w:color w:val="231F20"/>
          <w:lang w:eastAsia="fr-FR"/>
        </w:rPr>
        <w:pict>
          <v:shape id="_x0000_s17584" type="#_x0000_t32" style="position:absolute;margin-left:19.85pt;margin-top:18.9pt;width:0;height:11.25pt;z-index:251979776" o:connectortype="straight">
            <v:stroke endarrow="block"/>
          </v:shape>
        </w:pict>
      </w:r>
      <w:r>
        <w:rPr>
          <w:rFonts w:asciiTheme="majorBidi" w:hAnsiTheme="majorBidi" w:cstheme="majorBidi"/>
          <w:b/>
          <w:noProof/>
          <w:color w:val="231F20"/>
          <w:lang w:eastAsia="fr-FR"/>
        </w:rPr>
        <w:pict>
          <v:shape id="_x0000_s17583" type="#_x0000_t32" style="position:absolute;margin-left:19.85pt;margin-top:18.9pt;width:399.25pt;height:0;z-index:251978752" o:connectortype="straight"/>
        </w:pict>
      </w:r>
    </w:p>
    <w:p w:rsidR="00470485" w:rsidRDefault="004B340B" w:rsidP="00470485">
      <w:pPr>
        <w:spacing w:line="360" w:lineRule="auto"/>
        <w:rPr>
          <w:rFonts w:asciiTheme="majorBidi" w:hAnsiTheme="majorBidi" w:cstheme="majorBidi"/>
          <w:b/>
          <w:color w:val="231F20"/>
        </w:rPr>
      </w:pPr>
      <w:r>
        <w:rPr>
          <w:rFonts w:asciiTheme="majorBidi" w:hAnsiTheme="majorBidi" w:cstheme="majorBidi"/>
          <w:b/>
          <w:noProof/>
          <w:color w:val="231F20"/>
          <w:lang w:eastAsia="fr-FR"/>
        </w:rPr>
        <w:pict>
          <v:rect id="_x0000_s17574" style="position:absolute;margin-left:-39.25pt;margin-top:3.15pt;width:96.95pt;height:41.15pt;z-index:251969536">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 xml:space="preserve">Outils de budgétisation </w:t>
                  </w:r>
                </w:p>
              </w:txbxContent>
            </v:textbox>
          </v:rect>
        </w:pict>
      </w:r>
      <w:r>
        <w:rPr>
          <w:rFonts w:asciiTheme="majorBidi" w:hAnsiTheme="majorBidi" w:cstheme="majorBidi"/>
          <w:b/>
          <w:noProof/>
          <w:color w:val="231F20"/>
          <w:lang w:eastAsia="fr-FR"/>
        </w:rPr>
        <w:pict>
          <v:rect id="_x0000_s17575" style="position:absolute;margin-left:93.1pt;margin-top:11.7pt;width:63.45pt;height:32.6pt;z-index:251970560">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L’offre</w:t>
                  </w:r>
                </w:p>
              </w:txbxContent>
            </v:textbox>
          </v:rect>
        </w:pict>
      </w:r>
      <w:r>
        <w:rPr>
          <w:rFonts w:asciiTheme="majorBidi" w:hAnsiTheme="majorBidi" w:cstheme="majorBidi"/>
          <w:b/>
          <w:noProof/>
          <w:color w:val="231F20"/>
          <w:lang w:eastAsia="fr-FR"/>
        </w:rPr>
        <w:pict>
          <v:rect id="_x0000_s17577" style="position:absolute;margin-left:363.95pt;margin-top:11.7pt;width:123.45pt;height:32.6pt;z-index:251972608">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Les prix administratif</w:t>
                  </w:r>
                </w:p>
              </w:txbxContent>
            </v:textbox>
          </v:rect>
        </w:pict>
      </w:r>
      <w:r>
        <w:rPr>
          <w:rFonts w:asciiTheme="majorBidi" w:hAnsiTheme="majorBidi" w:cstheme="majorBidi"/>
          <w:b/>
          <w:noProof/>
          <w:color w:val="231F20"/>
          <w:lang w:eastAsia="fr-FR"/>
        </w:rPr>
        <w:pict>
          <v:rect id="_x0000_s17576" style="position:absolute;margin-left:209.65pt;margin-top:11.7pt;width:85.7pt;height:32.6pt;z-index:251971584">
            <v:textbox style="mso-next-textbox:#_x0000_s17576">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La dem</w:t>
                  </w:r>
                  <w:r>
                    <w:rPr>
                      <w:rFonts w:asciiTheme="majorBidi" w:hAnsiTheme="majorBidi" w:cstheme="majorBidi"/>
                      <w:sz w:val="24"/>
                      <w:szCs w:val="24"/>
                    </w:rPr>
                    <w:t>a</w:t>
                  </w:r>
                  <w:r w:rsidRPr="00526D75">
                    <w:rPr>
                      <w:rFonts w:asciiTheme="majorBidi" w:hAnsiTheme="majorBidi" w:cstheme="majorBidi"/>
                      <w:sz w:val="24"/>
                      <w:szCs w:val="24"/>
                    </w:rPr>
                    <w:t>nde</w:t>
                  </w:r>
                </w:p>
              </w:txbxContent>
            </v:textbox>
          </v:rect>
        </w:pict>
      </w:r>
    </w:p>
    <w:p w:rsidR="00470485" w:rsidRDefault="004B340B" w:rsidP="00470485">
      <w:pPr>
        <w:spacing w:line="360" w:lineRule="auto"/>
        <w:rPr>
          <w:rFonts w:asciiTheme="majorBidi" w:hAnsiTheme="majorBidi" w:cstheme="majorBidi"/>
          <w:b/>
          <w:color w:val="231F20"/>
        </w:rPr>
      </w:pPr>
      <w:r>
        <w:rPr>
          <w:rFonts w:asciiTheme="majorBidi" w:hAnsiTheme="majorBidi" w:cstheme="majorBidi"/>
          <w:b/>
          <w:noProof/>
          <w:color w:val="231F20"/>
          <w:lang w:eastAsia="fr-FR"/>
        </w:rPr>
        <w:pict>
          <v:shape id="_x0000_s17592" type="#_x0000_t32" style="position:absolute;margin-left:429.75pt;margin-top:17.35pt;width:35.2pt;height:33.3pt;z-index:251987968" o:connectortype="straight">
            <v:stroke endarrow="block"/>
          </v:shape>
        </w:pict>
      </w:r>
      <w:r>
        <w:rPr>
          <w:rFonts w:asciiTheme="majorBidi" w:hAnsiTheme="majorBidi" w:cstheme="majorBidi"/>
          <w:b/>
          <w:noProof/>
          <w:color w:val="231F20"/>
          <w:lang w:eastAsia="fr-FR"/>
        </w:rPr>
        <w:pict>
          <v:shape id="_x0000_s17591" type="#_x0000_t32" style="position:absolute;margin-left:377.05pt;margin-top:17.35pt;width:30.85pt;height:33.3pt;flip:x;z-index:251986944" o:connectortype="straight">
            <v:stroke endarrow="block"/>
          </v:shape>
        </w:pict>
      </w:r>
      <w:r>
        <w:rPr>
          <w:rFonts w:asciiTheme="majorBidi" w:hAnsiTheme="majorBidi" w:cstheme="majorBidi"/>
          <w:b/>
          <w:noProof/>
          <w:color w:val="231F20"/>
          <w:lang w:eastAsia="fr-FR"/>
        </w:rPr>
        <w:pict>
          <v:shape id="_x0000_s17589" type="#_x0000_t32" style="position:absolute;margin-left:124.6pt;margin-top:17.35pt;width:0;height:33.3pt;z-index:251984896" o:connectortype="straight">
            <v:stroke endarrow="block"/>
          </v:shape>
        </w:pict>
      </w:r>
      <w:r>
        <w:rPr>
          <w:rFonts w:asciiTheme="majorBidi" w:hAnsiTheme="majorBidi" w:cstheme="majorBidi"/>
          <w:b/>
          <w:noProof/>
          <w:color w:val="231F20"/>
          <w:lang w:eastAsia="fr-FR"/>
        </w:rPr>
        <w:pict>
          <v:shape id="_x0000_s17590" type="#_x0000_t32" style="position:absolute;margin-left:246.15pt;margin-top:17.35pt;width:0;height:33.3pt;z-index:251985920" o:connectortype="straight">
            <v:stroke endarrow="block"/>
          </v:shape>
        </w:pict>
      </w:r>
      <w:r>
        <w:rPr>
          <w:rFonts w:asciiTheme="majorBidi" w:hAnsiTheme="majorBidi" w:cstheme="majorBidi"/>
          <w:b/>
          <w:noProof/>
          <w:color w:val="231F20"/>
          <w:lang w:eastAsia="fr-FR"/>
        </w:rPr>
        <w:pict>
          <v:shape id="_x0000_s17588" type="#_x0000_t32" style="position:absolute;margin-left:3.95pt;margin-top:17.35pt;width:0;height:33.3pt;z-index:251983872" o:connectortype="straight">
            <v:stroke endarrow="block"/>
          </v:shape>
        </w:pict>
      </w:r>
    </w:p>
    <w:p w:rsidR="00470485" w:rsidRDefault="004B340B" w:rsidP="00470485">
      <w:pPr>
        <w:spacing w:line="360" w:lineRule="auto"/>
        <w:rPr>
          <w:rFonts w:asciiTheme="majorBidi" w:hAnsiTheme="majorBidi" w:cstheme="majorBidi"/>
          <w:b/>
          <w:color w:val="231F20"/>
        </w:rPr>
      </w:pPr>
      <w:r>
        <w:rPr>
          <w:rFonts w:asciiTheme="majorBidi" w:hAnsiTheme="majorBidi" w:cstheme="majorBidi"/>
          <w:b/>
          <w:noProof/>
          <w:color w:val="231F20"/>
          <w:lang w:eastAsia="fr-FR"/>
        </w:rPr>
        <w:pict>
          <v:rect id="_x0000_s17581" style="position:absolute;margin-left:84.15pt;margin-top:23.65pt;width:78.9pt;height:90pt;z-index:251976704">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 xml:space="preserve">Numérus clausus </w:t>
                  </w:r>
                </w:p>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Carte sanitaire</w:t>
                  </w:r>
                </w:p>
                <w:p w:rsidR="00DE35AB" w:rsidRDefault="00DE35AB" w:rsidP="00470485"/>
              </w:txbxContent>
            </v:textbox>
          </v:rect>
        </w:pict>
      </w:r>
      <w:r>
        <w:rPr>
          <w:rFonts w:asciiTheme="majorBidi" w:hAnsiTheme="majorBidi" w:cstheme="majorBidi"/>
          <w:b/>
          <w:noProof/>
          <w:color w:val="231F20"/>
          <w:lang w:eastAsia="fr-FR"/>
        </w:rPr>
        <w:pict>
          <v:rect id="_x0000_s17580" style="position:absolute;margin-left:209.65pt;margin-top:23.65pt;width:110.6pt;height:104.55pt;z-index:251975680">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 xml:space="preserve">Tarif de référence </w:t>
                  </w:r>
                </w:p>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 xml:space="preserve">Ticket modérateur </w:t>
                  </w:r>
                </w:p>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 xml:space="preserve">Déremboursement de médicament </w:t>
                  </w:r>
                </w:p>
              </w:txbxContent>
            </v:textbox>
          </v:rect>
        </w:pict>
      </w:r>
      <w:r>
        <w:rPr>
          <w:rFonts w:asciiTheme="majorBidi" w:hAnsiTheme="majorBidi" w:cstheme="majorBidi"/>
          <w:b/>
          <w:noProof/>
          <w:color w:val="231F20"/>
          <w:lang w:eastAsia="fr-FR"/>
        </w:rPr>
        <w:pict>
          <v:rect id="_x0000_s17582" style="position:absolute;margin-left:-27.85pt;margin-top:23.65pt;width:71.2pt;height:53.15pt;z-index:251977728">
            <v:textbox>
              <w:txbxContent>
                <w:p w:rsidR="00DE35AB" w:rsidRDefault="00DE35AB" w:rsidP="00470485">
                  <w:r>
                    <w:t xml:space="preserve">Le budget global hospitalier </w:t>
                  </w:r>
                </w:p>
              </w:txbxContent>
            </v:textbox>
          </v:rect>
        </w:pict>
      </w:r>
      <w:r>
        <w:rPr>
          <w:rFonts w:asciiTheme="majorBidi" w:hAnsiTheme="majorBidi" w:cstheme="majorBidi"/>
          <w:b/>
          <w:noProof/>
          <w:color w:val="231F20"/>
          <w:lang w:eastAsia="fr-FR"/>
        </w:rPr>
        <w:pict>
          <v:rect id="_x0000_s17578" style="position:absolute;margin-left:440.85pt;margin-top:23.65pt;width:69.45pt;height:114pt;z-index:251973632">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La tarification et le contrôle des honoraire</w:t>
                  </w:r>
                </w:p>
              </w:txbxContent>
            </v:textbox>
          </v:rect>
        </w:pict>
      </w:r>
      <w:r>
        <w:rPr>
          <w:rFonts w:asciiTheme="majorBidi" w:hAnsiTheme="majorBidi" w:cstheme="majorBidi"/>
          <w:b/>
          <w:noProof/>
          <w:color w:val="231F20"/>
          <w:lang w:eastAsia="fr-FR"/>
        </w:rPr>
        <w:pict>
          <v:rect id="_x0000_s17579" style="position:absolute;margin-left:353.45pt;margin-top:23.65pt;width:76.3pt;height:70.3pt;z-index:251974656">
            <v:textbox>
              <w:txbxContent>
                <w:p w:rsidR="00DE35AB" w:rsidRPr="00526D75" w:rsidRDefault="00DE35AB" w:rsidP="00470485">
                  <w:pPr>
                    <w:rPr>
                      <w:rFonts w:asciiTheme="majorBidi" w:hAnsiTheme="majorBidi" w:cstheme="majorBidi"/>
                      <w:sz w:val="24"/>
                      <w:szCs w:val="24"/>
                    </w:rPr>
                  </w:pPr>
                  <w:r w:rsidRPr="00526D75">
                    <w:rPr>
                      <w:rFonts w:asciiTheme="majorBidi" w:hAnsiTheme="majorBidi" w:cstheme="majorBidi"/>
                      <w:sz w:val="24"/>
                      <w:szCs w:val="24"/>
                    </w:rPr>
                    <w:t xml:space="preserve">Contrôle de prix de médicament </w:t>
                  </w:r>
                </w:p>
              </w:txbxContent>
            </v:textbox>
          </v:rect>
        </w:pict>
      </w:r>
    </w:p>
    <w:p w:rsidR="00470485" w:rsidRDefault="00470485" w:rsidP="00470485">
      <w:pPr>
        <w:spacing w:line="360" w:lineRule="auto"/>
        <w:rPr>
          <w:rFonts w:asciiTheme="majorBidi" w:hAnsiTheme="majorBidi" w:cstheme="majorBidi"/>
          <w:b/>
          <w:color w:val="231F20"/>
        </w:rPr>
      </w:pPr>
    </w:p>
    <w:p w:rsidR="00470485" w:rsidRDefault="00470485" w:rsidP="00470485">
      <w:pPr>
        <w:spacing w:line="360" w:lineRule="auto"/>
        <w:rPr>
          <w:rFonts w:asciiTheme="majorBidi" w:hAnsiTheme="majorBidi" w:cstheme="majorBidi"/>
          <w:b/>
          <w:color w:val="231F20"/>
        </w:rPr>
      </w:pPr>
    </w:p>
    <w:p w:rsidR="00470485" w:rsidRDefault="00470485" w:rsidP="00470485">
      <w:pPr>
        <w:spacing w:line="360" w:lineRule="auto"/>
        <w:rPr>
          <w:rFonts w:asciiTheme="majorBidi" w:hAnsiTheme="majorBidi" w:cstheme="majorBidi"/>
          <w:b/>
          <w:color w:val="231F20"/>
        </w:rPr>
      </w:pPr>
    </w:p>
    <w:p w:rsidR="00470485" w:rsidRDefault="00470485" w:rsidP="00470485">
      <w:pPr>
        <w:spacing w:line="360" w:lineRule="auto"/>
        <w:rPr>
          <w:rFonts w:asciiTheme="majorBidi" w:hAnsiTheme="majorBidi" w:cstheme="majorBidi"/>
          <w:b/>
          <w:color w:val="231F20"/>
        </w:rPr>
      </w:pPr>
    </w:p>
    <w:p w:rsidR="00470485" w:rsidRDefault="00470485" w:rsidP="00470485">
      <w:pPr>
        <w:pStyle w:val="NormalWeb"/>
        <w:spacing w:before="240" w:beforeAutospacing="0" w:after="240" w:afterAutospacing="0" w:line="360" w:lineRule="auto"/>
        <w:rPr>
          <w:color w:val="000000" w:themeColor="text1"/>
          <w:spacing w:val="-7"/>
          <w:shd w:val="clear" w:color="auto" w:fill="FFFFFF"/>
        </w:rPr>
      </w:pPr>
    </w:p>
    <w:p w:rsidR="00470485" w:rsidRDefault="00470485" w:rsidP="00470485">
      <w:pPr>
        <w:pStyle w:val="NormalWeb"/>
        <w:spacing w:before="240" w:beforeAutospacing="0" w:after="240" w:afterAutospacing="0" w:line="360" w:lineRule="auto"/>
        <w:jc w:val="center"/>
      </w:pPr>
      <w:r w:rsidRPr="001B767D">
        <w:rPr>
          <w:b/>
          <w:bCs/>
          <w:color w:val="000000" w:themeColor="text1"/>
          <w:spacing w:val="-7"/>
          <w:shd w:val="clear" w:color="auto" w:fill="FFFFFF"/>
        </w:rPr>
        <w:t>Source </w:t>
      </w:r>
      <w:r>
        <w:rPr>
          <w:color w:val="000000" w:themeColor="text1"/>
          <w:spacing w:val="-7"/>
          <w:shd w:val="clear" w:color="auto" w:fill="FFFFFF"/>
        </w:rPr>
        <w:t>:</w:t>
      </w:r>
      <w:r w:rsidRPr="001B767D">
        <w:rPr>
          <w:vertAlign w:val="superscript"/>
        </w:rPr>
        <w:t xml:space="preserve"> </w:t>
      </w:r>
      <w:r w:rsidRPr="0072255E">
        <w:t>Yousef A., Brahim B., “Le système de santé algér</w:t>
      </w:r>
      <w:r>
        <w:t xml:space="preserve">ien entre gratuité des soins et </w:t>
      </w:r>
      <w:r w:rsidRPr="0072255E">
        <w:t>maitrise des dépenses de santé”, N°75, V76, Insaniyat, 2017, P.P.</w:t>
      </w:r>
      <w:r>
        <w:t xml:space="preserve"> 149-171</w:t>
      </w:r>
    </w:p>
    <w:p w:rsidR="00470485" w:rsidRDefault="00470485" w:rsidP="00A102AE">
      <w:pPr>
        <w:pStyle w:val="NormalWeb"/>
        <w:spacing w:before="240" w:beforeAutospacing="0" w:after="240" w:afterAutospacing="0" w:line="360" w:lineRule="auto"/>
        <w:ind w:firstLine="680"/>
        <w:jc w:val="both"/>
      </w:pPr>
      <w:r>
        <w:t>Cette figure montre que l’Algérie a adoptés plusieurs méthodes pour maitriser les dépenses de la santé, on va expliquer la maitrise de la demande dans le contexte suivant :</w:t>
      </w:r>
    </w:p>
    <w:p w:rsidR="00470485" w:rsidRPr="001B767D" w:rsidRDefault="00470485" w:rsidP="00B24414">
      <w:pPr>
        <w:pStyle w:val="NormalWeb"/>
        <w:numPr>
          <w:ilvl w:val="0"/>
          <w:numId w:val="75"/>
        </w:numPr>
        <w:spacing w:before="240" w:beforeAutospacing="0" w:after="240" w:afterAutospacing="0" w:line="360" w:lineRule="auto"/>
        <w:jc w:val="both"/>
        <w:rPr>
          <w:b/>
          <w:bCs/>
        </w:rPr>
      </w:pPr>
      <w:r w:rsidRPr="001B767D">
        <w:rPr>
          <w:b/>
          <w:bCs/>
        </w:rPr>
        <w:t>La maitrise de la dem</w:t>
      </w:r>
      <w:r>
        <w:rPr>
          <w:b/>
          <w:bCs/>
        </w:rPr>
        <w:t>ande :</w:t>
      </w:r>
    </w:p>
    <w:p w:rsidR="00470485" w:rsidRDefault="00470485" w:rsidP="00A102AE">
      <w:pPr>
        <w:pStyle w:val="NormalWeb"/>
        <w:spacing w:before="240" w:beforeAutospacing="0" w:after="240" w:afterAutospacing="0" w:line="360" w:lineRule="auto"/>
        <w:ind w:firstLine="680"/>
        <w:jc w:val="both"/>
      </w:pPr>
      <w:r>
        <w:t>Les réformes depuis les années 90 ont abouti à introduire une procédure dites «  recouvrement des couts », pour cela le 1</w:t>
      </w:r>
      <w:r>
        <w:rPr>
          <w:vertAlign w:val="superscript"/>
        </w:rPr>
        <w:t xml:space="preserve">er </w:t>
      </w:r>
      <w:r>
        <w:t>système établir par l’Etat est la responsabilité financière des employer dans le bute de contrôle des dépenses.</w:t>
      </w:r>
    </w:p>
    <w:p w:rsidR="00470485" w:rsidRPr="00961728" w:rsidRDefault="00470485" w:rsidP="00A102AE">
      <w:pPr>
        <w:spacing w:line="360" w:lineRule="auto"/>
        <w:ind w:firstLine="680"/>
        <w:jc w:val="both"/>
        <w:rPr>
          <w:rFonts w:asciiTheme="majorBidi" w:hAnsiTheme="majorBidi" w:cstheme="majorBidi"/>
          <w:sz w:val="40"/>
          <w:szCs w:val="40"/>
          <w:u w:val="single"/>
        </w:rPr>
      </w:pPr>
      <w:r>
        <w:rPr>
          <w:rFonts w:asciiTheme="majorBidi" w:hAnsiTheme="majorBidi" w:cstheme="majorBidi"/>
          <w:sz w:val="24"/>
          <w:szCs w:val="24"/>
        </w:rPr>
        <w:t>En Algérie, avec le projet de contractualisation du financement des hôpitaux, il est devenu nécessaire de mettre en place la connaissance et la maitrise des couts hospitaliers, c’est-à dire analyser les couts qui sont matérialisé à partir de janvier 2002, par la mise en place de contrôle de gestion hospitaliers. La maitrise des couts au milieu hospitalier s’apparie sur l’utilisation de 2 méthodes : la méthode des sections homogènes et la méthode des  groupes homogènes des malades (GHM).</w:t>
      </w:r>
    </w:p>
    <w:p w:rsidR="000A1830" w:rsidRDefault="000A1830" w:rsidP="00A102AE">
      <w:pPr>
        <w:spacing w:line="360" w:lineRule="auto"/>
        <w:jc w:val="both"/>
        <w:rPr>
          <w:rFonts w:asciiTheme="majorBidi" w:hAnsiTheme="majorBidi" w:cstheme="majorBidi"/>
          <w:b/>
          <w:bCs/>
          <w:sz w:val="24"/>
          <w:szCs w:val="24"/>
        </w:rPr>
      </w:pPr>
    </w:p>
    <w:p w:rsidR="00470485" w:rsidRPr="00F75696" w:rsidRDefault="00470485" w:rsidP="00B24414">
      <w:pPr>
        <w:spacing w:line="360" w:lineRule="auto"/>
        <w:ind w:left="1418" w:hanging="709"/>
        <w:jc w:val="both"/>
        <w:rPr>
          <w:rFonts w:asciiTheme="majorBidi" w:hAnsiTheme="majorBidi" w:cstheme="majorBidi"/>
          <w:b/>
          <w:bCs/>
          <w:sz w:val="26"/>
          <w:szCs w:val="26"/>
        </w:rPr>
      </w:pPr>
      <w:r w:rsidRPr="00F75696">
        <w:rPr>
          <w:rFonts w:asciiTheme="majorBidi" w:hAnsiTheme="majorBidi" w:cstheme="majorBidi"/>
          <w:b/>
          <w:bCs/>
          <w:sz w:val="26"/>
          <w:szCs w:val="26"/>
        </w:rPr>
        <w:lastRenderedPageBreak/>
        <w:t>8.1- la méthode des sections homogènes :</w:t>
      </w:r>
    </w:p>
    <w:p w:rsidR="00470485" w:rsidRDefault="00470485" w:rsidP="00A102A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Le ministère de la santé a mit en place un système de calcule des couts en janvier 2002, dans un bute de préparation  les établissements de santé à la contractualisation et aux exigences d’une gestion plus souple qui montre les couts réel.</w:t>
      </w:r>
      <w:r w:rsidRPr="00093BF4">
        <w:rPr>
          <w:rStyle w:val="Appelnotedebasdep"/>
          <w:rFonts w:asciiTheme="majorBidi" w:hAnsiTheme="majorBidi"/>
          <w:color w:val="FFFFFF" w:themeColor="background1"/>
        </w:rPr>
        <w:footnoteReference w:id="57"/>
      </w:r>
    </w:p>
    <w:p w:rsidR="00470485" w:rsidRDefault="00470485" w:rsidP="00A102A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Le système de calcule des couts qui est inespérée de la comptabilité analytique des entreprise, elle est adoptée au milieu hospitalier qui s’agit de la méthode de section homogènes qui est découpé en 2 section :</w:t>
      </w:r>
    </w:p>
    <w:p w:rsidR="00470485" w:rsidRPr="00F75696" w:rsidRDefault="00470485" w:rsidP="00A102AE">
      <w:pPr>
        <w:pStyle w:val="Paragraphedeliste"/>
        <w:numPr>
          <w:ilvl w:val="0"/>
          <w:numId w:val="69"/>
        </w:numPr>
        <w:spacing w:line="360" w:lineRule="auto"/>
        <w:jc w:val="both"/>
        <w:rPr>
          <w:rFonts w:asciiTheme="majorBidi" w:hAnsiTheme="majorBidi" w:cstheme="majorBidi"/>
          <w:sz w:val="24"/>
          <w:szCs w:val="24"/>
        </w:rPr>
      </w:pPr>
      <w:r w:rsidRPr="00F75696">
        <w:rPr>
          <w:rFonts w:asciiTheme="majorBidi" w:hAnsiTheme="majorBidi" w:cstheme="majorBidi"/>
          <w:b/>
          <w:bCs/>
          <w:sz w:val="24"/>
          <w:szCs w:val="24"/>
        </w:rPr>
        <w:t>Section principale :</w:t>
      </w:r>
      <w:r w:rsidRPr="00F75696">
        <w:rPr>
          <w:rFonts w:asciiTheme="majorBidi" w:hAnsiTheme="majorBidi" w:cstheme="majorBidi"/>
          <w:sz w:val="24"/>
          <w:szCs w:val="24"/>
        </w:rPr>
        <w:t xml:space="preserve"> une section d’analyse, collecte des couts associes à la production des soins</w:t>
      </w:r>
      <w:r>
        <w:rPr>
          <w:rFonts w:asciiTheme="majorBidi" w:hAnsiTheme="majorBidi" w:cstheme="majorBidi"/>
          <w:sz w:val="24"/>
          <w:szCs w:val="24"/>
        </w:rPr>
        <w:t>.</w:t>
      </w:r>
    </w:p>
    <w:p w:rsidR="00470485" w:rsidRPr="00F75696" w:rsidRDefault="00470485" w:rsidP="00A102AE">
      <w:pPr>
        <w:pStyle w:val="Paragraphedeliste"/>
        <w:numPr>
          <w:ilvl w:val="0"/>
          <w:numId w:val="69"/>
        </w:numPr>
        <w:spacing w:line="360" w:lineRule="auto"/>
        <w:jc w:val="both"/>
        <w:rPr>
          <w:rFonts w:asciiTheme="majorBidi" w:hAnsiTheme="majorBidi" w:cstheme="majorBidi"/>
          <w:sz w:val="24"/>
          <w:szCs w:val="24"/>
        </w:rPr>
      </w:pPr>
      <w:r w:rsidRPr="00F75696">
        <w:rPr>
          <w:rFonts w:asciiTheme="majorBidi" w:hAnsiTheme="majorBidi" w:cstheme="majorBidi"/>
          <w:b/>
          <w:bCs/>
          <w:sz w:val="24"/>
          <w:szCs w:val="24"/>
        </w:rPr>
        <w:t>Section auxiliaire :</w:t>
      </w:r>
      <w:r w:rsidRPr="00F75696">
        <w:rPr>
          <w:rFonts w:asciiTheme="majorBidi" w:hAnsiTheme="majorBidi" w:cstheme="majorBidi"/>
          <w:sz w:val="24"/>
          <w:szCs w:val="24"/>
        </w:rPr>
        <w:t xml:space="preserve"> les charges des activités support</w:t>
      </w:r>
      <w:r>
        <w:rPr>
          <w:rFonts w:asciiTheme="majorBidi" w:hAnsiTheme="majorBidi" w:cstheme="majorBidi"/>
          <w:sz w:val="24"/>
          <w:szCs w:val="24"/>
        </w:rPr>
        <w:t xml:space="preserve"> </w:t>
      </w:r>
      <w:r>
        <w:rPr>
          <w:rFonts w:asciiTheme="majorBidi" w:hAnsiTheme="majorBidi" w:cstheme="majorBidi"/>
          <w:sz w:val="24"/>
          <w:szCs w:val="24"/>
          <w:vertAlign w:val="superscript"/>
        </w:rPr>
        <w:t>1</w:t>
      </w:r>
      <w:r w:rsidRPr="00F75696">
        <w:rPr>
          <w:rFonts w:asciiTheme="majorBidi" w:hAnsiTheme="majorBidi" w:cstheme="majorBidi"/>
          <w:sz w:val="24"/>
          <w:szCs w:val="24"/>
        </w:rPr>
        <w:t>.</w:t>
      </w:r>
    </w:p>
    <w:p w:rsidR="00470485" w:rsidRDefault="00470485" w:rsidP="00A102AE">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C’est-à dire que les composantes des couts hospitaliers n’est pas facile à déterminer mais ils sont estimés selon des charge directes et indirects.</w:t>
      </w:r>
    </w:p>
    <w:p w:rsidR="00470485" w:rsidRPr="004D4B08" w:rsidRDefault="00470485" w:rsidP="00A102AE">
      <w:pPr>
        <w:pStyle w:val="Paragraphedeliste"/>
        <w:numPr>
          <w:ilvl w:val="0"/>
          <w:numId w:val="70"/>
        </w:numPr>
        <w:spacing w:line="360" w:lineRule="auto"/>
        <w:jc w:val="both"/>
        <w:rPr>
          <w:rFonts w:asciiTheme="majorBidi" w:hAnsiTheme="majorBidi" w:cstheme="majorBidi"/>
          <w:sz w:val="24"/>
          <w:szCs w:val="24"/>
        </w:rPr>
      </w:pPr>
      <w:r w:rsidRPr="004D4B08">
        <w:rPr>
          <w:rFonts w:asciiTheme="majorBidi" w:hAnsiTheme="majorBidi" w:cstheme="majorBidi"/>
          <w:b/>
          <w:bCs/>
          <w:sz w:val="24"/>
          <w:szCs w:val="24"/>
        </w:rPr>
        <w:t>Charges directs</w:t>
      </w:r>
      <w:r w:rsidRPr="004D4B08">
        <w:rPr>
          <w:rFonts w:asciiTheme="majorBidi" w:hAnsiTheme="majorBidi" w:cstheme="majorBidi"/>
          <w:sz w:val="24"/>
          <w:szCs w:val="24"/>
        </w:rPr>
        <w:t> : charge de consommation d’actes, biens et services médicaux, le diagnostic, les soins thérapeutiques, produits pharmaceutiques, actes chirurgicaux….</w:t>
      </w:r>
    </w:p>
    <w:p w:rsidR="00470485" w:rsidRPr="00093BF4" w:rsidRDefault="00470485" w:rsidP="00A102AE">
      <w:pPr>
        <w:pStyle w:val="Paragraphedeliste"/>
        <w:numPr>
          <w:ilvl w:val="0"/>
          <w:numId w:val="70"/>
        </w:numPr>
        <w:spacing w:line="360" w:lineRule="auto"/>
        <w:jc w:val="both"/>
        <w:rPr>
          <w:rFonts w:asciiTheme="majorBidi" w:hAnsiTheme="majorBidi" w:cstheme="majorBidi"/>
          <w:sz w:val="24"/>
          <w:szCs w:val="24"/>
        </w:rPr>
      </w:pPr>
      <w:r w:rsidRPr="004D4B08">
        <w:rPr>
          <w:rFonts w:asciiTheme="majorBidi" w:hAnsiTheme="majorBidi" w:cstheme="majorBidi"/>
          <w:b/>
          <w:bCs/>
          <w:sz w:val="24"/>
          <w:szCs w:val="24"/>
        </w:rPr>
        <w:t>Charge indirects :</w:t>
      </w:r>
      <w:r w:rsidRPr="004D4B08">
        <w:rPr>
          <w:rFonts w:asciiTheme="majorBidi" w:hAnsiTheme="majorBidi" w:cstheme="majorBidi"/>
          <w:sz w:val="24"/>
          <w:szCs w:val="24"/>
        </w:rPr>
        <w:t xml:space="preserve"> les dépenses qui contribuent indirectement à la production hospitalier comme : l’électricité, eau, entretien des installations technique</w:t>
      </w:r>
      <w:r>
        <w:rPr>
          <w:rFonts w:asciiTheme="majorBidi" w:hAnsiTheme="majorBidi" w:cstheme="majorBidi"/>
          <w:sz w:val="24"/>
          <w:szCs w:val="24"/>
        </w:rPr>
        <w:t xml:space="preserve">s </w:t>
      </w:r>
      <w:r>
        <w:rPr>
          <w:rFonts w:asciiTheme="majorBidi" w:hAnsiTheme="majorBidi" w:cstheme="majorBidi"/>
          <w:sz w:val="24"/>
          <w:szCs w:val="24"/>
          <w:vertAlign w:val="superscript"/>
        </w:rPr>
        <w:t>2</w:t>
      </w:r>
      <w:r w:rsidRPr="004D4B08">
        <w:rPr>
          <w:rFonts w:asciiTheme="majorBidi" w:hAnsiTheme="majorBidi" w:cstheme="majorBidi"/>
          <w:sz w:val="24"/>
          <w:szCs w:val="24"/>
        </w:rPr>
        <w:t>….</w:t>
      </w:r>
    </w:p>
    <w:p w:rsidR="00470485" w:rsidRPr="000A1830" w:rsidRDefault="00470485" w:rsidP="00470485">
      <w:pPr>
        <w:spacing w:line="360" w:lineRule="auto"/>
        <w:ind w:left="360"/>
        <w:jc w:val="center"/>
        <w:rPr>
          <w:rFonts w:asciiTheme="majorBidi" w:hAnsiTheme="majorBidi" w:cstheme="majorBidi"/>
          <w:sz w:val="24"/>
          <w:szCs w:val="24"/>
        </w:rPr>
      </w:pPr>
      <w:r w:rsidRPr="00F93BA7">
        <w:rPr>
          <w:rFonts w:asciiTheme="majorBidi" w:hAnsiTheme="majorBidi" w:cstheme="majorBidi"/>
          <w:b/>
          <w:bCs/>
          <w:sz w:val="24"/>
          <w:szCs w:val="24"/>
        </w:rPr>
        <w:t>Tableau</w:t>
      </w:r>
      <w:r>
        <w:rPr>
          <w:rFonts w:asciiTheme="majorBidi" w:hAnsiTheme="majorBidi" w:cstheme="majorBidi"/>
          <w:b/>
          <w:bCs/>
          <w:sz w:val="24"/>
          <w:szCs w:val="24"/>
        </w:rPr>
        <w:t xml:space="preserve"> 4</w:t>
      </w:r>
      <w:r w:rsidRPr="00F93BA7">
        <w:rPr>
          <w:rFonts w:asciiTheme="majorBidi" w:hAnsiTheme="majorBidi" w:cstheme="majorBidi"/>
          <w:b/>
          <w:bCs/>
          <w:sz w:val="24"/>
          <w:szCs w:val="24"/>
        </w:rPr>
        <w:t> :</w:t>
      </w:r>
      <w:r>
        <w:rPr>
          <w:rFonts w:asciiTheme="majorBidi" w:hAnsiTheme="majorBidi" w:cstheme="majorBidi"/>
          <w:sz w:val="24"/>
          <w:szCs w:val="24"/>
        </w:rPr>
        <w:t xml:space="preserve"> le lien entre les différents types de couts à l’hôpital</w:t>
      </w:r>
    </w:p>
    <w:tbl>
      <w:tblPr>
        <w:tblStyle w:val="Grilledutableau"/>
        <w:tblW w:w="0" w:type="auto"/>
        <w:tblLook w:val="04A0"/>
      </w:tblPr>
      <w:tblGrid>
        <w:gridCol w:w="1951"/>
        <w:gridCol w:w="4190"/>
        <w:gridCol w:w="3071"/>
      </w:tblGrid>
      <w:tr w:rsidR="00470485" w:rsidTr="00F56DAC">
        <w:tc>
          <w:tcPr>
            <w:tcW w:w="1951"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Désignation</w:t>
            </w:r>
          </w:p>
        </w:tc>
        <w:tc>
          <w:tcPr>
            <w:tcW w:w="4190"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Couts directs</w:t>
            </w:r>
          </w:p>
        </w:tc>
        <w:tc>
          <w:tcPr>
            <w:tcW w:w="3071"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Couts indirects</w:t>
            </w:r>
          </w:p>
        </w:tc>
      </w:tr>
      <w:tr w:rsidR="00470485" w:rsidTr="00F56DAC">
        <w:tc>
          <w:tcPr>
            <w:tcW w:w="1951"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Couts variables</w:t>
            </w:r>
          </w:p>
        </w:tc>
        <w:tc>
          <w:tcPr>
            <w:tcW w:w="4190"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Dépenses de médicament</w:t>
            </w:r>
          </w:p>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Dépense des équipements</w:t>
            </w:r>
          </w:p>
        </w:tc>
        <w:tc>
          <w:tcPr>
            <w:tcW w:w="3071"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Facturation, frais de séjours</w:t>
            </w:r>
          </w:p>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Actes laboratoire</w:t>
            </w:r>
          </w:p>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 xml:space="preserve">Restauration </w:t>
            </w:r>
          </w:p>
        </w:tc>
      </w:tr>
      <w:tr w:rsidR="00470485" w:rsidTr="00F56DAC">
        <w:tc>
          <w:tcPr>
            <w:tcW w:w="1951"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Couts fixe</w:t>
            </w:r>
          </w:p>
        </w:tc>
        <w:tc>
          <w:tcPr>
            <w:tcW w:w="4190"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 xml:space="preserve">Personnel de service </w:t>
            </w:r>
          </w:p>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Entretient des équipements</w:t>
            </w:r>
          </w:p>
        </w:tc>
        <w:tc>
          <w:tcPr>
            <w:tcW w:w="3071"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 xml:space="preserve">Entretient des jardins </w:t>
            </w:r>
          </w:p>
        </w:tc>
      </w:tr>
    </w:tbl>
    <w:p w:rsidR="00470485" w:rsidRDefault="00470485" w:rsidP="00470485">
      <w:pPr>
        <w:spacing w:line="360" w:lineRule="auto"/>
        <w:rPr>
          <w:rFonts w:asciiTheme="majorBidi" w:hAnsiTheme="majorBidi" w:cstheme="majorBidi"/>
          <w:sz w:val="24"/>
          <w:szCs w:val="24"/>
        </w:rPr>
      </w:pPr>
    </w:p>
    <w:p w:rsidR="00470485" w:rsidRDefault="00470485" w:rsidP="00470485">
      <w:pPr>
        <w:spacing w:line="360" w:lineRule="auto"/>
        <w:jc w:val="center"/>
        <w:rPr>
          <w:rFonts w:asciiTheme="majorBidi" w:hAnsiTheme="majorBidi" w:cstheme="majorBidi"/>
          <w:sz w:val="24"/>
          <w:szCs w:val="24"/>
        </w:rPr>
      </w:pPr>
      <w:r w:rsidRPr="000A1830">
        <w:rPr>
          <w:rFonts w:asciiTheme="majorBidi" w:hAnsiTheme="majorBidi" w:cstheme="majorBidi"/>
          <w:b/>
          <w:bCs/>
          <w:sz w:val="24"/>
          <w:szCs w:val="24"/>
        </w:rPr>
        <w:t>Source :</w:t>
      </w:r>
      <w:r>
        <w:rPr>
          <w:rFonts w:asciiTheme="majorBidi" w:hAnsiTheme="majorBidi" w:cstheme="majorBidi"/>
          <w:sz w:val="24"/>
          <w:szCs w:val="24"/>
        </w:rPr>
        <w:t xml:space="preserve"> Nabila K. </w:t>
      </w:r>
      <w:proofErr w:type="gramStart"/>
      <w:r>
        <w:rPr>
          <w:rFonts w:asciiTheme="majorBidi" w:hAnsiTheme="majorBidi" w:cstheme="majorBidi"/>
          <w:sz w:val="24"/>
          <w:szCs w:val="24"/>
        </w:rPr>
        <w:t>Op.cit ,</w:t>
      </w:r>
      <w:proofErr w:type="gramEnd"/>
      <w:r>
        <w:rPr>
          <w:rFonts w:asciiTheme="majorBidi" w:hAnsiTheme="majorBidi" w:cstheme="majorBidi"/>
          <w:sz w:val="24"/>
          <w:szCs w:val="24"/>
        </w:rPr>
        <w:t xml:space="preserve"> P.37</w:t>
      </w:r>
    </w:p>
    <w:p w:rsidR="002A3239" w:rsidRDefault="002336E8" w:rsidP="00470485">
      <w:pPr>
        <w:spacing w:line="360" w:lineRule="auto"/>
        <w:ind w:firstLine="708"/>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   </w:t>
      </w:r>
    </w:p>
    <w:p w:rsidR="00470485" w:rsidRDefault="002336E8" w:rsidP="00A102AE">
      <w:pPr>
        <w:spacing w:line="360" w:lineRule="auto"/>
        <w:ind w:firstLine="708"/>
        <w:jc w:val="both"/>
        <w:rPr>
          <w:rFonts w:asciiTheme="majorBidi" w:hAnsiTheme="majorBidi" w:cstheme="majorBidi"/>
          <w:sz w:val="24"/>
          <w:szCs w:val="24"/>
        </w:rPr>
      </w:pPr>
      <w:r>
        <w:rPr>
          <w:rFonts w:asciiTheme="majorBidi" w:hAnsiTheme="majorBidi" w:cstheme="majorBidi"/>
          <w:sz w:val="24"/>
          <w:szCs w:val="24"/>
          <w:shd w:val="clear" w:color="auto" w:fill="FFFFFF"/>
        </w:rPr>
        <w:lastRenderedPageBreak/>
        <w:t xml:space="preserve">          </w:t>
      </w:r>
      <w:r w:rsidR="00470485">
        <w:rPr>
          <w:rFonts w:asciiTheme="majorBidi" w:hAnsiTheme="majorBidi" w:cstheme="majorBidi"/>
          <w:sz w:val="24"/>
          <w:szCs w:val="24"/>
        </w:rPr>
        <w:t>Aussi il y a un autre découpage pour la comptabilité analytique hospitalière qui est comme suite :</w:t>
      </w:r>
    </w:p>
    <w:p w:rsidR="00470485" w:rsidRPr="004D4B08" w:rsidRDefault="00470485" w:rsidP="00A102AE">
      <w:pPr>
        <w:pStyle w:val="Paragraphedeliste"/>
        <w:numPr>
          <w:ilvl w:val="0"/>
          <w:numId w:val="71"/>
        </w:numPr>
        <w:spacing w:line="360" w:lineRule="auto"/>
        <w:jc w:val="both"/>
        <w:rPr>
          <w:rFonts w:asciiTheme="majorBidi" w:hAnsiTheme="majorBidi" w:cstheme="majorBidi"/>
          <w:sz w:val="24"/>
          <w:szCs w:val="24"/>
        </w:rPr>
      </w:pPr>
      <w:r w:rsidRPr="004D4B08">
        <w:rPr>
          <w:rFonts w:asciiTheme="majorBidi" w:hAnsiTheme="majorBidi" w:cstheme="majorBidi"/>
          <w:b/>
          <w:bCs/>
          <w:sz w:val="24"/>
          <w:szCs w:val="24"/>
        </w:rPr>
        <w:t>Service administration générale :</w:t>
      </w:r>
      <w:r w:rsidRPr="004D4B08">
        <w:rPr>
          <w:rFonts w:asciiTheme="majorBidi" w:hAnsiTheme="majorBidi" w:cstheme="majorBidi"/>
          <w:sz w:val="24"/>
          <w:szCs w:val="24"/>
        </w:rPr>
        <w:t xml:space="preserve"> gestion de patient, maintenance…</w:t>
      </w:r>
    </w:p>
    <w:p w:rsidR="00470485" w:rsidRPr="004D4B08" w:rsidRDefault="00470485" w:rsidP="00A102AE">
      <w:pPr>
        <w:pStyle w:val="Paragraphedeliste"/>
        <w:numPr>
          <w:ilvl w:val="0"/>
          <w:numId w:val="71"/>
        </w:numPr>
        <w:spacing w:line="360" w:lineRule="auto"/>
        <w:jc w:val="both"/>
        <w:rPr>
          <w:rFonts w:asciiTheme="majorBidi" w:hAnsiTheme="majorBidi" w:cstheme="majorBidi"/>
          <w:sz w:val="24"/>
          <w:szCs w:val="24"/>
        </w:rPr>
      </w:pPr>
      <w:r w:rsidRPr="004D4B08">
        <w:rPr>
          <w:rFonts w:asciiTheme="majorBidi" w:hAnsiTheme="majorBidi" w:cstheme="majorBidi"/>
          <w:b/>
          <w:bCs/>
          <w:sz w:val="24"/>
          <w:szCs w:val="24"/>
        </w:rPr>
        <w:t>Hôtelier et techniques ou centre de logistiques :</w:t>
      </w:r>
      <w:r w:rsidRPr="004D4B08">
        <w:rPr>
          <w:rFonts w:asciiTheme="majorBidi" w:hAnsiTheme="majorBidi" w:cstheme="majorBidi"/>
          <w:sz w:val="24"/>
          <w:szCs w:val="24"/>
        </w:rPr>
        <w:t xml:space="preserve"> hébergement, restauration….</w:t>
      </w:r>
    </w:p>
    <w:p w:rsidR="00470485" w:rsidRDefault="00470485" w:rsidP="00A102AE">
      <w:pPr>
        <w:pStyle w:val="Paragraphedeliste"/>
        <w:numPr>
          <w:ilvl w:val="0"/>
          <w:numId w:val="71"/>
        </w:numPr>
        <w:spacing w:line="360" w:lineRule="auto"/>
        <w:jc w:val="both"/>
        <w:rPr>
          <w:rFonts w:asciiTheme="majorBidi" w:hAnsiTheme="majorBidi" w:cstheme="majorBidi"/>
          <w:sz w:val="24"/>
          <w:szCs w:val="24"/>
        </w:rPr>
      </w:pPr>
      <w:r w:rsidRPr="004D4B08">
        <w:rPr>
          <w:rFonts w:asciiTheme="majorBidi" w:hAnsiTheme="majorBidi" w:cstheme="majorBidi"/>
          <w:b/>
          <w:bCs/>
          <w:sz w:val="24"/>
          <w:szCs w:val="24"/>
        </w:rPr>
        <w:t>Service médicaux-technique</w:t>
      </w:r>
      <w:r w:rsidRPr="004D4B08">
        <w:rPr>
          <w:rFonts w:asciiTheme="majorBidi" w:hAnsiTheme="majorBidi" w:cstheme="majorBidi"/>
          <w:sz w:val="24"/>
          <w:szCs w:val="24"/>
        </w:rPr>
        <w:t> : pharmacie, laboratoire….</w:t>
      </w:r>
    </w:p>
    <w:p w:rsidR="00470485" w:rsidRPr="00093BF4" w:rsidRDefault="00470485" w:rsidP="00A102AE">
      <w:pPr>
        <w:pStyle w:val="Paragraphedeliste"/>
        <w:numPr>
          <w:ilvl w:val="0"/>
          <w:numId w:val="71"/>
        </w:numPr>
        <w:spacing w:line="360" w:lineRule="auto"/>
        <w:jc w:val="both"/>
        <w:rPr>
          <w:rFonts w:asciiTheme="majorBidi" w:hAnsiTheme="majorBidi" w:cstheme="majorBidi"/>
          <w:sz w:val="24"/>
          <w:szCs w:val="24"/>
        </w:rPr>
      </w:pPr>
      <w:r w:rsidRPr="004D4B08">
        <w:rPr>
          <w:rFonts w:asciiTheme="majorBidi" w:hAnsiTheme="majorBidi" w:cstheme="majorBidi"/>
          <w:b/>
          <w:bCs/>
          <w:sz w:val="24"/>
          <w:szCs w:val="24"/>
        </w:rPr>
        <w:t>Service clinique :</w:t>
      </w:r>
      <w:r w:rsidRPr="004D4B08">
        <w:rPr>
          <w:rFonts w:asciiTheme="majorBidi" w:hAnsiTheme="majorBidi" w:cstheme="majorBidi"/>
          <w:sz w:val="24"/>
          <w:szCs w:val="24"/>
        </w:rPr>
        <w:t xml:space="preserve"> hospitalisations court séjour, urgences médicale et chirurgical</w:t>
      </w:r>
      <w:r>
        <w:rPr>
          <w:rFonts w:asciiTheme="majorBidi" w:hAnsiTheme="majorBidi" w:cstheme="majorBidi"/>
          <w:sz w:val="24"/>
          <w:szCs w:val="24"/>
        </w:rPr>
        <w:t xml:space="preserve"> </w:t>
      </w:r>
      <w:r>
        <w:rPr>
          <w:rFonts w:asciiTheme="majorBidi" w:hAnsiTheme="majorBidi" w:cstheme="majorBidi"/>
          <w:sz w:val="24"/>
          <w:szCs w:val="24"/>
          <w:vertAlign w:val="superscript"/>
        </w:rPr>
        <w:t xml:space="preserve">1 </w:t>
      </w:r>
      <w:r>
        <w:rPr>
          <w:rFonts w:asciiTheme="majorBidi" w:hAnsiTheme="majorBidi" w:cstheme="majorBidi"/>
          <w:sz w:val="24"/>
          <w:szCs w:val="24"/>
        </w:rPr>
        <w:t>…</w:t>
      </w:r>
      <w:r>
        <w:rPr>
          <w:rStyle w:val="Appelnotedebasdep"/>
          <w:rFonts w:asciiTheme="majorBidi" w:hAnsiTheme="majorBidi" w:cstheme="majorBidi"/>
          <w:color w:val="FFFFFF" w:themeColor="background1"/>
          <w:sz w:val="24"/>
          <w:szCs w:val="24"/>
        </w:rPr>
        <w:footnoteReference w:id="58"/>
      </w:r>
    </w:p>
    <w:p w:rsidR="00470485" w:rsidRPr="002336E8" w:rsidRDefault="00470485" w:rsidP="00A102AE">
      <w:pPr>
        <w:spacing w:line="360" w:lineRule="auto"/>
        <w:jc w:val="center"/>
        <w:rPr>
          <w:rFonts w:asciiTheme="majorBidi" w:hAnsiTheme="majorBidi" w:cstheme="majorBidi"/>
          <w:sz w:val="24"/>
          <w:szCs w:val="24"/>
        </w:rPr>
      </w:pPr>
      <w:r>
        <w:rPr>
          <w:rFonts w:asciiTheme="majorBidi" w:hAnsiTheme="majorBidi" w:cstheme="majorBidi"/>
          <w:b/>
          <w:bCs/>
          <w:sz w:val="24"/>
          <w:szCs w:val="24"/>
        </w:rPr>
        <w:t>Tableau</w:t>
      </w:r>
      <w:r w:rsidRPr="002336E8">
        <w:rPr>
          <w:rFonts w:asciiTheme="majorBidi" w:hAnsiTheme="majorBidi" w:cstheme="majorBidi"/>
          <w:b/>
          <w:bCs/>
          <w:sz w:val="24"/>
          <w:szCs w:val="24"/>
        </w:rPr>
        <w:t> </w:t>
      </w:r>
      <w:r>
        <w:rPr>
          <w:rFonts w:asciiTheme="majorBidi" w:hAnsiTheme="majorBidi" w:cstheme="majorBidi"/>
          <w:b/>
          <w:bCs/>
          <w:sz w:val="24"/>
          <w:szCs w:val="24"/>
        </w:rPr>
        <w:t>5</w:t>
      </w:r>
      <w:r w:rsidRPr="002336E8">
        <w:rPr>
          <w:rFonts w:asciiTheme="majorBidi" w:hAnsiTheme="majorBidi" w:cstheme="majorBidi"/>
          <w:b/>
          <w:bCs/>
          <w:sz w:val="24"/>
          <w:szCs w:val="24"/>
        </w:rPr>
        <w:t>:</w:t>
      </w:r>
      <w:r>
        <w:rPr>
          <w:rFonts w:asciiTheme="majorBidi" w:hAnsiTheme="majorBidi" w:cstheme="majorBidi"/>
          <w:sz w:val="24"/>
          <w:szCs w:val="24"/>
        </w:rPr>
        <w:t xml:space="preserve"> couts complets de séjours de patients dans un hôpital</w:t>
      </w:r>
    </w:p>
    <w:tbl>
      <w:tblPr>
        <w:tblStyle w:val="Grilledutableau"/>
        <w:tblW w:w="0" w:type="auto"/>
        <w:tblLook w:val="04A0"/>
      </w:tblPr>
      <w:tblGrid>
        <w:gridCol w:w="1835"/>
        <w:gridCol w:w="1817"/>
        <w:gridCol w:w="1822"/>
        <w:gridCol w:w="1990"/>
        <w:gridCol w:w="1824"/>
      </w:tblGrid>
      <w:tr w:rsidR="00470485" w:rsidTr="00F56DAC">
        <w:tc>
          <w:tcPr>
            <w:tcW w:w="9212" w:type="dxa"/>
            <w:gridSpan w:val="5"/>
          </w:tcPr>
          <w:p w:rsidR="00470485" w:rsidRPr="002336E8" w:rsidRDefault="00470485" w:rsidP="00F56DAC">
            <w:pPr>
              <w:spacing w:line="360" w:lineRule="auto"/>
              <w:jc w:val="center"/>
              <w:rPr>
                <w:rFonts w:asciiTheme="majorBidi" w:hAnsiTheme="majorBidi" w:cstheme="majorBidi"/>
                <w:b/>
                <w:bCs/>
                <w:sz w:val="24"/>
                <w:szCs w:val="24"/>
              </w:rPr>
            </w:pPr>
            <w:r w:rsidRPr="002336E8">
              <w:rPr>
                <w:rFonts w:asciiTheme="majorBidi" w:hAnsiTheme="majorBidi" w:cstheme="majorBidi"/>
                <w:b/>
                <w:bCs/>
                <w:sz w:val="28"/>
                <w:szCs w:val="28"/>
              </w:rPr>
              <w:t>Section d’analyse clinique de secteur MCO</w:t>
            </w:r>
          </w:p>
        </w:tc>
      </w:tr>
      <w:tr w:rsidR="00470485" w:rsidTr="00F56DAC">
        <w:tc>
          <w:tcPr>
            <w:tcW w:w="5526" w:type="dxa"/>
            <w:gridSpan w:val="3"/>
          </w:tcPr>
          <w:p w:rsidR="00470485" w:rsidRPr="002336E8" w:rsidRDefault="00470485" w:rsidP="00F56DAC">
            <w:pPr>
              <w:spacing w:line="360" w:lineRule="auto"/>
              <w:jc w:val="center"/>
              <w:rPr>
                <w:rFonts w:asciiTheme="majorBidi" w:hAnsiTheme="majorBidi" w:cstheme="majorBidi"/>
                <w:b/>
                <w:bCs/>
                <w:sz w:val="24"/>
                <w:szCs w:val="24"/>
              </w:rPr>
            </w:pPr>
            <w:r w:rsidRPr="002336E8">
              <w:rPr>
                <w:rFonts w:asciiTheme="majorBidi" w:hAnsiTheme="majorBidi" w:cstheme="majorBidi"/>
                <w:b/>
                <w:bCs/>
                <w:sz w:val="28"/>
                <w:szCs w:val="28"/>
              </w:rPr>
              <w:t>Cout médical</w:t>
            </w:r>
          </w:p>
        </w:tc>
        <w:tc>
          <w:tcPr>
            <w:tcW w:w="1843" w:type="dxa"/>
            <w:vMerge w:val="restart"/>
          </w:tcPr>
          <w:p w:rsidR="00470485" w:rsidRPr="002336E8" w:rsidRDefault="00470485" w:rsidP="00F56DAC">
            <w:pPr>
              <w:spacing w:line="360" w:lineRule="auto"/>
              <w:rPr>
                <w:rFonts w:asciiTheme="majorBidi" w:hAnsiTheme="majorBidi" w:cstheme="majorBidi"/>
                <w:b/>
                <w:bCs/>
                <w:sz w:val="24"/>
                <w:szCs w:val="24"/>
              </w:rPr>
            </w:pPr>
            <w:r w:rsidRPr="002336E8">
              <w:rPr>
                <w:rFonts w:asciiTheme="majorBidi" w:hAnsiTheme="majorBidi" w:cstheme="majorBidi"/>
                <w:b/>
                <w:bCs/>
                <w:sz w:val="28"/>
                <w:szCs w:val="28"/>
              </w:rPr>
              <w:t>Couts administration général et support</w:t>
            </w:r>
          </w:p>
        </w:tc>
        <w:tc>
          <w:tcPr>
            <w:tcW w:w="1843" w:type="dxa"/>
            <w:vMerge w:val="restart"/>
          </w:tcPr>
          <w:p w:rsidR="00470485" w:rsidRPr="002336E8" w:rsidRDefault="00470485" w:rsidP="00F56DAC">
            <w:pPr>
              <w:spacing w:line="360" w:lineRule="auto"/>
              <w:rPr>
                <w:rFonts w:asciiTheme="majorBidi" w:hAnsiTheme="majorBidi" w:cstheme="majorBidi"/>
                <w:b/>
                <w:bCs/>
                <w:sz w:val="24"/>
                <w:szCs w:val="24"/>
              </w:rPr>
            </w:pPr>
            <w:r w:rsidRPr="002336E8">
              <w:rPr>
                <w:rFonts w:asciiTheme="majorBidi" w:hAnsiTheme="majorBidi" w:cstheme="majorBidi"/>
                <w:b/>
                <w:bCs/>
                <w:sz w:val="28"/>
                <w:szCs w:val="28"/>
              </w:rPr>
              <w:t xml:space="preserve">Couts de structure </w:t>
            </w:r>
          </w:p>
        </w:tc>
      </w:tr>
      <w:tr w:rsidR="00470485" w:rsidTr="00F56DAC">
        <w:tc>
          <w:tcPr>
            <w:tcW w:w="1842" w:type="dxa"/>
          </w:tcPr>
          <w:p w:rsidR="00470485" w:rsidRPr="002336E8" w:rsidRDefault="00470485" w:rsidP="00F56DAC">
            <w:pPr>
              <w:spacing w:line="360" w:lineRule="auto"/>
              <w:rPr>
                <w:rFonts w:asciiTheme="majorBidi" w:hAnsiTheme="majorBidi" w:cstheme="majorBidi"/>
                <w:sz w:val="28"/>
                <w:szCs w:val="28"/>
              </w:rPr>
            </w:pPr>
            <w:r w:rsidRPr="002336E8">
              <w:rPr>
                <w:rFonts w:asciiTheme="majorBidi" w:hAnsiTheme="majorBidi" w:cstheme="majorBidi"/>
                <w:sz w:val="28"/>
                <w:szCs w:val="28"/>
              </w:rPr>
              <w:t xml:space="preserve">Produits sanguins </w:t>
            </w:r>
          </w:p>
          <w:p w:rsidR="00470485" w:rsidRPr="002336E8" w:rsidRDefault="00470485" w:rsidP="00F56DAC">
            <w:pPr>
              <w:spacing w:line="360" w:lineRule="auto"/>
              <w:rPr>
                <w:rFonts w:asciiTheme="majorBidi" w:hAnsiTheme="majorBidi" w:cstheme="majorBidi"/>
                <w:sz w:val="28"/>
                <w:szCs w:val="28"/>
              </w:rPr>
            </w:pPr>
            <w:r w:rsidRPr="002336E8">
              <w:rPr>
                <w:rFonts w:asciiTheme="majorBidi" w:hAnsiTheme="majorBidi" w:cstheme="majorBidi"/>
                <w:sz w:val="28"/>
                <w:szCs w:val="28"/>
              </w:rPr>
              <w:t xml:space="preserve">Prothèses </w:t>
            </w:r>
          </w:p>
          <w:p w:rsidR="00470485" w:rsidRPr="002336E8" w:rsidRDefault="00470485" w:rsidP="00F56DAC">
            <w:pPr>
              <w:spacing w:line="360" w:lineRule="auto"/>
              <w:rPr>
                <w:rFonts w:asciiTheme="majorBidi" w:hAnsiTheme="majorBidi" w:cstheme="majorBidi"/>
                <w:sz w:val="28"/>
                <w:szCs w:val="28"/>
              </w:rPr>
            </w:pPr>
            <w:r w:rsidRPr="002336E8">
              <w:rPr>
                <w:rFonts w:asciiTheme="majorBidi" w:hAnsiTheme="majorBidi" w:cstheme="majorBidi"/>
                <w:sz w:val="28"/>
                <w:szCs w:val="28"/>
              </w:rPr>
              <w:t xml:space="preserve">Implant </w:t>
            </w:r>
          </w:p>
          <w:p w:rsidR="00470485" w:rsidRDefault="00470485" w:rsidP="00F56DAC">
            <w:pPr>
              <w:spacing w:line="360" w:lineRule="auto"/>
              <w:rPr>
                <w:rFonts w:asciiTheme="majorBidi" w:hAnsiTheme="majorBidi" w:cstheme="majorBidi"/>
                <w:sz w:val="24"/>
                <w:szCs w:val="24"/>
              </w:rPr>
            </w:pPr>
            <w:r w:rsidRPr="002336E8">
              <w:rPr>
                <w:rFonts w:asciiTheme="majorBidi" w:hAnsiTheme="majorBidi" w:cstheme="majorBidi"/>
                <w:sz w:val="28"/>
                <w:szCs w:val="28"/>
              </w:rPr>
              <w:t>Médicament couteux</w:t>
            </w:r>
          </w:p>
        </w:tc>
        <w:tc>
          <w:tcPr>
            <w:tcW w:w="1842" w:type="dxa"/>
          </w:tcPr>
          <w:p w:rsidR="00470485" w:rsidRDefault="00470485" w:rsidP="00F56DAC">
            <w:pPr>
              <w:spacing w:line="360" w:lineRule="auto"/>
              <w:rPr>
                <w:rFonts w:asciiTheme="majorBidi" w:hAnsiTheme="majorBidi" w:cstheme="majorBidi"/>
                <w:sz w:val="24"/>
                <w:szCs w:val="24"/>
              </w:rPr>
            </w:pPr>
            <w:r>
              <w:rPr>
                <w:rFonts w:asciiTheme="majorBidi" w:hAnsiTheme="majorBidi" w:cstheme="majorBidi"/>
                <w:sz w:val="24"/>
                <w:szCs w:val="24"/>
              </w:rPr>
              <w:t>Couts des sections d’analyse médicaux technique</w:t>
            </w:r>
          </w:p>
        </w:tc>
        <w:tc>
          <w:tcPr>
            <w:tcW w:w="1842" w:type="dxa"/>
          </w:tcPr>
          <w:p w:rsidR="00470485" w:rsidRDefault="00470485" w:rsidP="00F56DAC">
            <w:pPr>
              <w:spacing w:line="360" w:lineRule="auto"/>
              <w:rPr>
                <w:rFonts w:asciiTheme="majorBidi" w:hAnsiTheme="majorBidi" w:cstheme="majorBidi"/>
                <w:sz w:val="24"/>
                <w:szCs w:val="24"/>
              </w:rPr>
            </w:pPr>
            <w:r w:rsidRPr="002336E8">
              <w:rPr>
                <w:rFonts w:asciiTheme="majorBidi" w:hAnsiTheme="majorBidi" w:cstheme="majorBidi"/>
                <w:sz w:val="28"/>
                <w:szCs w:val="28"/>
              </w:rPr>
              <w:t xml:space="preserve">Autre couts de la section d’analyse clinique </w:t>
            </w:r>
          </w:p>
        </w:tc>
        <w:tc>
          <w:tcPr>
            <w:tcW w:w="1843" w:type="dxa"/>
            <w:vMerge/>
          </w:tcPr>
          <w:p w:rsidR="00470485" w:rsidRDefault="00470485" w:rsidP="00F56DAC">
            <w:pPr>
              <w:spacing w:line="360" w:lineRule="auto"/>
              <w:rPr>
                <w:rFonts w:asciiTheme="majorBidi" w:hAnsiTheme="majorBidi" w:cstheme="majorBidi"/>
                <w:sz w:val="24"/>
                <w:szCs w:val="24"/>
              </w:rPr>
            </w:pPr>
          </w:p>
        </w:tc>
        <w:tc>
          <w:tcPr>
            <w:tcW w:w="1843" w:type="dxa"/>
            <w:vMerge/>
          </w:tcPr>
          <w:p w:rsidR="00470485" w:rsidRDefault="00470485" w:rsidP="00F56DAC">
            <w:pPr>
              <w:spacing w:line="360" w:lineRule="auto"/>
              <w:rPr>
                <w:rFonts w:asciiTheme="majorBidi" w:hAnsiTheme="majorBidi" w:cstheme="majorBidi"/>
                <w:sz w:val="24"/>
                <w:szCs w:val="24"/>
              </w:rPr>
            </w:pPr>
          </w:p>
        </w:tc>
      </w:tr>
    </w:tbl>
    <w:p w:rsidR="00470485" w:rsidRDefault="004B340B" w:rsidP="00470485">
      <w:pPr>
        <w:spacing w:line="360" w:lineRule="auto"/>
        <w:rPr>
          <w:rFonts w:asciiTheme="majorBidi" w:hAnsiTheme="majorBidi" w:cstheme="majorBidi"/>
          <w:sz w:val="24"/>
          <w:szCs w:val="24"/>
        </w:rPr>
      </w:pPr>
      <w:r>
        <w:rPr>
          <w:rFonts w:asciiTheme="majorBidi" w:hAnsiTheme="majorBidi" w:cstheme="majorBidi"/>
          <w:noProof/>
          <w:sz w:val="24"/>
          <w:szCs w:val="24"/>
          <w:lang w:eastAsia="fr-FR"/>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7594" type="#_x0000_t87" style="position:absolute;margin-left:342.45pt;margin-top:-74.75pt;width:40.65pt;height:210.85pt;rotation:270;z-index:251991040;mso-position-horizontal-relative:text;mso-position-vertical-relative:text"/>
        </w:pict>
      </w:r>
    </w:p>
    <w:p w:rsidR="00470485" w:rsidRDefault="00470485" w:rsidP="00470485">
      <w:pPr>
        <w:spacing w:line="360" w:lineRule="auto"/>
        <w:rPr>
          <w:rFonts w:asciiTheme="majorBidi" w:hAnsiTheme="majorBidi" w:cstheme="majorBidi"/>
          <w:sz w:val="24"/>
          <w:szCs w:val="24"/>
        </w:rPr>
      </w:pPr>
    </w:p>
    <w:p w:rsidR="00470485" w:rsidRPr="00C14332" w:rsidRDefault="004B340B" w:rsidP="00470485">
      <w:pPr>
        <w:tabs>
          <w:tab w:val="left" w:pos="6695"/>
        </w:tabs>
        <w:spacing w:line="360" w:lineRule="auto"/>
        <w:rPr>
          <w:rFonts w:asciiTheme="majorBidi" w:hAnsiTheme="majorBidi" w:cstheme="majorBidi"/>
          <w:sz w:val="24"/>
          <w:szCs w:val="24"/>
        </w:rPr>
      </w:pPr>
      <w:r>
        <w:rPr>
          <w:rFonts w:asciiTheme="majorBidi" w:hAnsiTheme="majorBidi" w:cstheme="majorBidi"/>
          <w:noProof/>
          <w:sz w:val="24"/>
          <w:szCs w:val="24"/>
          <w:lang w:eastAsia="fr-FR"/>
        </w:rPr>
        <w:pict>
          <v:shape id="_x0000_s17595" type="#_x0000_t87" style="position:absolute;margin-left:205.5pt;margin-top:-189.35pt;width:40.2pt;height:471.25pt;rotation:270;z-index:251992064"/>
        </w:pict>
      </w:r>
      <w:r w:rsidR="00470485">
        <w:rPr>
          <w:rFonts w:asciiTheme="majorBidi" w:hAnsiTheme="majorBidi" w:cstheme="majorBidi"/>
          <w:sz w:val="24"/>
          <w:szCs w:val="24"/>
        </w:rPr>
        <w:t xml:space="preserve"> Charge direct                                                                     </w:t>
      </w:r>
      <w:r w:rsidR="00470485">
        <w:rPr>
          <w:rFonts w:asciiTheme="majorBidi" w:hAnsiTheme="majorBidi" w:cstheme="majorBidi"/>
          <w:sz w:val="24"/>
          <w:szCs w:val="24"/>
          <w:shd w:val="clear" w:color="auto" w:fill="FFFFFF"/>
        </w:rPr>
        <w:t>Durée de séjours charge indirecte</w:t>
      </w:r>
    </w:p>
    <w:p w:rsidR="00470485" w:rsidRDefault="00470485" w:rsidP="00470485">
      <w:pPr>
        <w:spacing w:line="360" w:lineRule="auto"/>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                                                                                                </w:t>
      </w:r>
    </w:p>
    <w:p w:rsidR="00470485" w:rsidRDefault="00470485" w:rsidP="00470485">
      <w:pPr>
        <w:spacing w:line="360" w:lineRule="auto"/>
        <w:rPr>
          <w:rFonts w:asciiTheme="majorBidi" w:hAnsiTheme="majorBidi" w:cstheme="majorBidi"/>
          <w:sz w:val="24"/>
          <w:szCs w:val="24"/>
          <w:shd w:val="clear" w:color="auto" w:fill="FFFFFF"/>
        </w:rPr>
      </w:pPr>
    </w:p>
    <w:p w:rsidR="00470485" w:rsidRDefault="00470485" w:rsidP="00470485">
      <w:pPr>
        <w:spacing w:line="360" w:lineRule="auto"/>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                                                                Séjour de patient    </w:t>
      </w:r>
    </w:p>
    <w:p w:rsidR="00822AF9" w:rsidRPr="002A3239" w:rsidRDefault="00470485" w:rsidP="002A3239">
      <w:pPr>
        <w:spacing w:line="360" w:lineRule="auto"/>
        <w:jc w:val="center"/>
        <w:rPr>
          <w:rFonts w:asciiTheme="majorBidi" w:hAnsiTheme="majorBidi" w:cstheme="majorBidi"/>
          <w:sz w:val="24"/>
          <w:szCs w:val="24"/>
          <w:shd w:val="clear" w:color="auto" w:fill="FFFFFF"/>
        </w:rPr>
      </w:pPr>
      <w:r w:rsidRPr="000A1830">
        <w:rPr>
          <w:rFonts w:asciiTheme="majorBidi" w:hAnsiTheme="majorBidi" w:cstheme="majorBidi"/>
          <w:b/>
          <w:bCs/>
          <w:sz w:val="24"/>
          <w:szCs w:val="24"/>
          <w:shd w:val="clear" w:color="auto" w:fill="FFFFFF"/>
        </w:rPr>
        <w:t>Source :</w:t>
      </w:r>
      <w:r>
        <w:rPr>
          <w:rFonts w:asciiTheme="majorBidi" w:hAnsiTheme="majorBidi" w:cstheme="majorBidi"/>
          <w:sz w:val="24"/>
          <w:szCs w:val="24"/>
          <w:shd w:val="clear" w:color="auto" w:fill="FFFFFF"/>
        </w:rPr>
        <w:t xml:space="preserve"> </w:t>
      </w:r>
      <w:r w:rsidRPr="000A1830">
        <w:t>Fatima Zohra B., Op.cit. , P.</w:t>
      </w:r>
      <w:r>
        <w:t>98</w:t>
      </w:r>
      <w:r>
        <w:rPr>
          <w:rFonts w:asciiTheme="majorBidi" w:hAnsiTheme="majorBidi" w:cstheme="majorBidi"/>
          <w:sz w:val="24"/>
          <w:szCs w:val="24"/>
          <w:shd w:val="clear" w:color="auto" w:fill="FFFFFF"/>
        </w:rPr>
        <w:t xml:space="preserve">      </w:t>
      </w:r>
    </w:p>
    <w:p w:rsidR="00470485" w:rsidRDefault="00470485" w:rsidP="00470485">
      <w:pPr>
        <w:spacing w:line="360" w:lineRule="auto"/>
        <w:ind w:firstLine="708"/>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Cette méthode souffre de plusieurs difficultés  il s’agit  du  découpage  lui-même en sections auxiliaire et annexes, problème de choix des clés de répartition, ventilation entre charge fixes et variables…</w:t>
      </w:r>
    </w:p>
    <w:p w:rsidR="00470485" w:rsidRPr="005964C2" w:rsidRDefault="00470485" w:rsidP="00B24414">
      <w:pPr>
        <w:spacing w:line="360" w:lineRule="auto"/>
        <w:ind w:left="1418" w:hanging="71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lastRenderedPageBreak/>
        <w:t>8.2- Méthode par</w:t>
      </w:r>
      <w:r w:rsidRPr="00F93BA7">
        <w:rPr>
          <w:rFonts w:asciiTheme="majorBidi" w:hAnsiTheme="majorBidi" w:cstheme="majorBidi"/>
          <w:b/>
          <w:bCs/>
          <w:sz w:val="24"/>
          <w:szCs w:val="24"/>
          <w:shd w:val="clear" w:color="auto" w:fill="FFFFFF"/>
        </w:rPr>
        <w:t xml:space="preserve"> GHM </w:t>
      </w:r>
      <w:r>
        <w:rPr>
          <w:rFonts w:asciiTheme="majorBidi" w:hAnsiTheme="majorBidi" w:cstheme="majorBidi"/>
          <w:b/>
          <w:bCs/>
          <w:sz w:val="24"/>
          <w:szCs w:val="24"/>
          <w:shd w:val="clear" w:color="auto" w:fill="FFFFFF"/>
          <w:vertAlign w:val="superscript"/>
        </w:rPr>
        <w:t>1 </w:t>
      </w:r>
      <w:r>
        <w:rPr>
          <w:rFonts w:asciiTheme="majorBidi" w:hAnsiTheme="majorBidi" w:cstheme="majorBidi"/>
          <w:b/>
          <w:bCs/>
          <w:sz w:val="24"/>
          <w:szCs w:val="24"/>
          <w:shd w:val="clear" w:color="auto" w:fill="FFFFFF"/>
        </w:rPr>
        <w:t>:</w:t>
      </w:r>
    </w:p>
    <w:p w:rsidR="00470485" w:rsidRDefault="00470485" w:rsidP="00A102AE">
      <w:pPr>
        <w:spacing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             Cette méthode est constitué à partir des RSS des malades ayant le même parcours clinique, qui est utiliser aux USA d’abord puis il est adopté par des dizaines d’autre pays qui ont constitués un support donc la base de la tarification.</w:t>
      </w:r>
      <w:r w:rsidRPr="005964C2">
        <w:rPr>
          <w:rStyle w:val="Appelnotedebasdep"/>
          <w:rFonts w:asciiTheme="majorBidi" w:hAnsiTheme="majorBidi"/>
          <w:color w:val="FFFFFF" w:themeColor="background1"/>
          <w:shd w:val="clear" w:color="auto" w:fill="FFFFFF"/>
        </w:rPr>
        <w:footnoteReference w:id="59"/>
      </w:r>
    </w:p>
    <w:p w:rsidR="00470485" w:rsidRDefault="00470485" w:rsidP="00A102AE">
      <w:pPr>
        <w:spacing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La démarche pour la constitution de ces groupes est la suivante :</w:t>
      </w:r>
    </w:p>
    <w:p w:rsidR="00470485" w:rsidRPr="0095339D" w:rsidRDefault="00470485" w:rsidP="00A102AE">
      <w:pPr>
        <w:pStyle w:val="Paragraphedeliste"/>
        <w:numPr>
          <w:ilvl w:val="0"/>
          <w:numId w:val="72"/>
        </w:numPr>
        <w:spacing w:line="480" w:lineRule="auto"/>
        <w:ind w:left="567"/>
        <w:jc w:val="both"/>
        <w:rPr>
          <w:rFonts w:asciiTheme="majorBidi" w:hAnsiTheme="majorBidi" w:cstheme="majorBidi"/>
          <w:b/>
          <w:bCs/>
          <w:sz w:val="24"/>
          <w:szCs w:val="24"/>
          <w:shd w:val="clear" w:color="auto" w:fill="FFFFFF"/>
        </w:rPr>
      </w:pPr>
      <w:r w:rsidRPr="0095339D">
        <w:rPr>
          <w:rFonts w:asciiTheme="majorBidi" w:hAnsiTheme="majorBidi" w:cstheme="majorBidi"/>
          <w:sz w:val="24"/>
          <w:szCs w:val="24"/>
          <w:shd w:val="clear" w:color="auto" w:fill="FFFFFF"/>
        </w:rPr>
        <w:t>Les dossiers médicale des malades sont répartir entre les Majeurs Diagnostic  Catégorie (MDC), qui regroupe toutes les pathologies qui sont traiter de la même manière et type de spécialiste en attribuer un MDC pour chaque patient quitter l’hôpital, selon son diagnostic pour chaque patient quitter l’hôpital, selon son diagnostic principale si il suit de différentes intervention on lui attribué le MDC de plus importante, un second diagnostic est posé si le  patient soufre d’une complication.</w:t>
      </w:r>
    </w:p>
    <w:p w:rsidR="00470485" w:rsidRPr="0095339D" w:rsidRDefault="00470485" w:rsidP="00A102AE">
      <w:pPr>
        <w:pStyle w:val="Paragraphedeliste"/>
        <w:numPr>
          <w:ilvl w:val="0"/>
          <w:numId w:val="72"/>
        </w:numPr>
        <w:spacing w:after="200" w:line="480" w:lineRule="auto"/>
        <w:ind w:left="567"/>
        <w:jc w:val="both"/>
        <w:rPr>
          <w:rFonts w:asciiTheme="majorBidi" w:hAnsiTheme="majorBidi" w:cstheme="majorBidi"/>
          <w:sz w:val="24"/>
          <w:szCs w:val="24"/>
        </w:rPr>
      </w:pPr>
      <w:r w:rsidRPr="0095339D">
        <w:rPr>
          <w:rFonts w:asciiTheme="majorBidi" w:hAnsiTheme="majorBidi" w:cstheme="majorBidi"/>
          <w:sz w:val="24"/>
          <w:szCs w:val="24"/>
        </w:rPr>
        <w:t>Après la division en MDC en segmente selon l’existence ou non d’une procédure chirurgicale</w:t>
      </w:r>
    </w:p>
    <w:p w:rsidR="00470485" w:rsidRPr="0095339D" w:rsidRDefault="00470485" w:rsidP="00A102AE">
      <w:pPr>
        <w:pStyle w:val="Paragraphedeliste"/>
        <w:numPr>
          <w:ilvl w:val="0"/>
          <w:numId w:val="72"/>
        </w:numPr>
        <w:spacing w:after="200" w:line="480" w:lineRule="auto"/>
        <w:ind w:left="567"/>
        <w:jc w:val="both"/>
        <w:rPr>
          <w:rFonts w:asciiTheme="majorBidi" w:hAnsiTheme="majorBidi" w:cstheme="majorBidi"/>
          <w:sz w:val="24"/>
          <w:szCs w:val="24"/>
        </w:rPr>
      </w:pPr>
      <w:r w:rsidRPr="0095339D">
        <w:rPr>
          <w:rFonts w:asciiTheme="majorBidi" w:hAnsiTheme="majorBidi" w:cstheme="majorBidi"/>
          <w:sz w:val="24"/>
          <w:szCs w:val="24"/>
        </w:rPr>
        <w:t>Une autre segmentation pour distinguer des groupe</w:t>
      </w:r>
      <w:r>
        <w:rPr>
          <w:rFonts w:asciiTheme="majorBidi" w:hAnsiTheme="majorBidi" w:cstheme="majorBidi"/>
          <w:sz w:val="24"/>
          <w:szCs w:val="24"/>
        </w:rPr>
        <w:t>s</w:t>
      </w:r>
      <w:r w:rsidRPr="0095339D">
        <w:rPr>
          <w:rFonts w:asciiTheme="majorBidi" w:hAnsiTheme="majorBidi" w:cstheme="majorBidi"/>
          <w:sz w:val="24"/>
          <w:szCs w:val="24"/>
        </w:rPr>
        <w:t xml:space="preserve"> dont les consommations des ressources sont différente.</w:t>
      </w:r>
    </w:p>
    <w:p w:rsidR="00470485" w:rsidRPr="0095339D" w:rsidRDefault="00470485" w:rsidP="00A102AE">
      <w:pPr>
        <w:pStyle w:val="Paragraphedeliste"/>
        <w:numPr>
          <w:ilvl w:val="0"/>
          <w:numId w:val="72"/>
        </w:numPr>
        <w:spacing w:after="200" w:line="480" w:lineRule="auto"/>
        <w:ind w:left="567"/>
        <w:jc w:val="both"/>
        <w:rPr>
          <w:rFonts w:asciiTheme="majorBidi" w:hAnsiTheme="majorBidi" w:cstheme="majorBidi"/>
          <w:sz w:val="24"/>
          <w:szCs w:val="24"/>
        </w:rPr>
      </w:pPr>
      <w:r w:rsidRPr="0095339D">
        <w:rPr>
          <w:rFonts w:asciiTheme="majorBidi" w:hAnsiTheme="majorBidi" w:cstheme="majorBidi"/>
          <w:sz w:val="24"/>
          <w:szCs w:val="24"/>
        </w:rPr>
        <w:t>Etablissement de la valeur relatives pour chaque GHM =cout moyen de chaque GHM / cout moyen de l’ensemble des cas pour une région ou groupe d’hôpitaux).</w:t>
      </w:r>
    </w:p>
    <w:p w:rsidR="00470485" w:rsidRPr="00EE46A0" w:rsidRDefault="00470485" w:rsidP="00A102AE">
      <w:pPr>
        <w:pStyle w:val="Paragraphedeliste"/>
        <w:numPr>
          <w:ilvl w:val="0"/>
          <w:numId w:val="72"/>
        </w:numPr>
        <w:spacing w:after="200" w:line="480" w:lineRule="auto"/>
        <w:ind w:left="567"/>
        <w:jc w:val="both"/>
        <w:rPr>
          <w:rFonts w:asciiTheme="majorBidi" w:hAnsiTheme="majorBidi" w:cstheme="majorBidi"/>
          <w:sz w:val="24"/>
          <w:szCs w:val="24"/>
        </w:rPr>
      </w:pPr>
      <w:r w:rsidRPr="0095339D">
        <w:rPr>
          <w:rFonts w:asciiTheme="majorBidi" w:hAnsiTheme="majorBidi" w:cstheme="majorBidi"/>
          <w:sz w:val="24"/>
          <w:szCs w:val="24"/>
        </w:rPr>
        <w:t>On applique se cout sur les dépenses d’exploitation relative aux patients au sein des  hôpitaux.</w:t>
      </w:r>
    </w:p>
    <w:p w:rsidR="00470485" w:rsidRDefault="00470485" w:rsidP="00A102AE">
      <w:pPr>
        <w:tabs>
          <w:tab w:val="left" w:pos="7371"/>
        </w:tabs>
        <w:spacing w:line="360" w:lineRule="auto"/>
        <w:jc w:val="both"/>
        <w:rPr>
          <w:rFonts w:asciiTheme="majorBidi" w:hAnsiTheme="majorBidi" w:cstheme="majorBidi"/>
          <w:sz w:val="24"/>
          <w:szCs w:val="24"/>
          <w:shd w:val="clear" w:color="auto" w:fill="FFFFFF"/>
        </w:rPr>
      </w:pPr>
    </w:p>
    <w:p w:rsidR="002A3239" w:rsidRDefault="002A3239" w:rsidP="00A102AE">
      <w:pPr>
        <w:tabs>
          <w:tab w:val="left" w:pos="7371"/>
        </w:tabs>
        <w:spacing w:line="360" w:lineRule="auto"/>
        <w:jc w:val="both"/>
        <w:rPr>
          <w:rFonts w:asciiTheme="majorBidi" w:hAnsiTheme="majorBidi" w:cstheme="majorBidi"/>
          <w:sz w:val="24"/>
          <w:szCs w:val="24"/>
          <w:shd w:val="clear" w:color="auto" w:fill="FFFFFF"/>
        </w:rPr>
      </w:pPr>
    </w:p>
    <w:p w:rsidR="002A3239" w:rsidRDefault="002A3239" w:rsidP="006D7167">
      <w:pPr>
        <w:tabs>
          <w:tab w:val="left" w:pos="7371"/>
        </w:tabs>
        <w:spacing w:line="360" w:lineRule="auto"/>
        <w:jc w:val="both"/>
        <w:rPr>
          <w:rFonts w:asciiTheme="majorBidi" w:hAnsiTheme="majorBidi" w:cstheme="majorBidi"/>
          <w:sz w:val="24"/>
          <w:szCs w:val="24"/>
          <w:shd w:val="clear" w:color="auto" w:fill="FFFFFF"/>
        </w:rPr>
      </w:pPr>
    </w:p>
    <w:p w:rsidR="002A3239" w:rsidRDefault="002A3239" w:rsidP="006D7167">
      <w:pPr>
        <w:tabs>
          <w:tab w:val="left" w:pos="7371"/>
        </w:tabs>
        <w:spacing w:line="360" w:lineRule="auto"/>
        <w:jc w:val="both"/>
        <w:rPr>
          <w:rFonts w:asciiTheme="majorBidi" w:hAnsiTheme="majorBidi" w:cstheme="majorBidi"/>
          <w:sz w:val="24"/>
          <w:szCs w:val="24"/>
          <w:shd w:val="clear" w:color="auto" w:fill="FFFFFF"/>
        </w:rPr>
      </w:pPr>
    </w:p>
    <w:p w:rsidR="00F56DAC" w:rsidRDefault="00F56DAC" w:rsidP="00F56DAC">
      <w:pPr>
        <w:tabs>
          <w:tab w:val="left" w:pos="7371"/>
        </w:tabs>
        <w:spacing w:line="360" w:lineRule="auto"/>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lastRenderedPageBreak/>
        <w:t xml:space="preserve">Conclusion </w:t>
      </w:r>
    </w:p>
    <w:p w:rsidR="00F56DAC" w:rsidRDefault="00F56DAC" w:rsidP="00F56DAC">
      <w:pPr>
        <w:tabs>
          <w:tab w:val="left" w:pos="7371"/>
        </w:tabs>
        <w:spacing w:line="360" w:lineRule="auto"/>
        <w:ind w:firstLine="68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Au terme de ce chapitre qui porte sur le rôle de BE au sein des établissements de santé qui est  principalement le traitement d’information et le calcul des couts qui est fait a l’aide des documents et outils supports d’informations à l’hôpital et avec des différents fonctions,  nous pouvons  dire que l’amélioration des soins et la maitrise des couts sont des indicateur pour évaluer l’efficience et l’efficacité des systèmes de santé dans les différents pays.</w:t>
      </w:r>
    </w:p>
    <w:p w:rsidR="00F56DAC" w:rsidRDefault="00F56DAC" w:rsidP="00F56DAC">
      <w:pPr>
        <w:tabs>
          <w:tab w:val="left" w:pos="7371"/>
        </w:tabs>
        <w:spacing w:line="360" w:lineRule="auto"/>
        <w:ind w:firstLine="68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Pour assurer la bonne qualité des informations, des documents et outils sont mise en ouvre (fiche navette/logiciel patient). Dans ce chapitre,  nous trouvons aussi que l’information joue un rôle essentiel dans la facturation des actes médicaux et de données des couts réels pour chaque patient et pour chaque pathologie.</w:t>
      </w:r>
    </w:p>
    <w:p w:rsidR="00F56DAC" w:rsidRDefault="00F56DAC" w:rsidP="00F56DAC">
      <w:pPr>
        <w:tabs>
          <w:tab w:val="left" w:pos="7371"/>
        </w:tabs>
        <w:spacing w:line="360" w:lineRule="auto"/>
        <w:ind w:firstLine="68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En revanche, les informations collectées  et traitées  au sein des BE aide à établir le budget nécessaire pour l’établissement, il aide aussi à savoir comment il est utilisé.</w:t>
      </w:r>
    </w:p>
    <w:p w:rsidR="00F56DAC" w:rsidRDefault="00F56DAC" w:rsidP="00F56DAC">
      <w:pPr>
        <w:tabs>
          <w:tab w:val="left" w:pos="7371"/>
        </w:tabs>
        <w:spacing w:line="360" w:lineRule="auto"/>
        <w:ind w:firstLine="68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En trouve aussi des différents modes de payements qui nécessitent des informations exactes et de qualité pour éviter les erreurs.</w:t>
      </w:r>
    </w:p>
    <w:p w:rsidR="00F56DAC" w:rsidRDefault="00F56DAC" w:rsidP="00F56DAC">
      <w:pPr>
        <w:tabs>
          <w:tab w:val="left" w:pos="7371"/>
        </w:tabs>
        <w:spacing w:line="360" w:lineRule="auto"/>
        <w:ind w:firstLine="68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On peut conclure que les informations sont nécessaire pour les établissements de santé, pour calculer les couts, établir le budget de l’hôpital, aussi la bonne qualité et traitement de l’information on peut trouver qu’une seul pathologie peut avoir plusieurs couts au même temps mais pour des différents malades.</w:t>
      </w:r>
    </w:p>
    <w:p w:rsidR="00F56DAC" w:rsidRPr="005964C2" w:rsidRDefault="00F56DAC" w:rsidP="00F56DAC">
      <w:pPr>
        <w:tabs>
          <w:tab w:val="left" w:pos="7371"/>
        </w:tabs>
        <w:spacing w:line="360" w:lineRule="auto"/>
        <w:ind w:firstLine="680"/>
        <w:jc w:val="both"/>
        <w:rPr>
          <w:rFonts w:asciiTheme="majorBidi" w:hAnsiTheme="majorBidi" w:cstheme="majorBidi"/>
          <w:color w:val="000000" w:themeColor="text1"/>
          <w:sz w:val="24"/>
          <w:szCs w:val="24"/>
          <w:shd w:val="clear" w:color="auto" w:fill="FFFFFF"/>
        </w:rPr>
        <w:sectPr w:rsidR="00F56DAC" w:rsidRPr="005964C2" w:rsidSect="00F56DAC">
          <w:headerReference w:type="default" r:id="rId30"/>
          <w:footerReference w:type="default" r:id="rId31"/>
          <w:pgSz w:w="11906" w:h="16838"/>
          <w:pgMar w:top="1417" w:right="1417" w:bottom="1417" w:left="1417" w:header="708" w:footer="708" w:gutter="0"/>
          <w:cols w:space="708"/>
          <w:docGrid w:linePitch="360"/>
        </w:sectPr>
      </w:pPr>
      <w:r>
        <w:rPr>
          <w:rFonts w:asciiTheme="majorBidi" w:hAnsiTheme="majorBidi" w:cstheme="majorBidi"/>
          <w:sz w:val="24"/>
          <w:szCs w:val="24"/>
          <w:shd w:val="clear" w:color="auto" w:fill="FFFFFF"/>
        </w:rPr>
        <w:t xml:space="preserve">Le troisième chapitre fera l’objet de s’avoir comment le BE joue un rôle dans la facturation et calcul des couts </w:t>
      </w:r>
      <w:r w:rsidRPr="00874048">
        <w:rPr>
          <w:rFonts w:asciiTheme="majorBidi" w:hAnsiTheme="majorBidi" w:cstheme="majorBidi"/>
          <w:color w:val="000000" w:themeColor="text1"/>
          <w:sz w:val="24"/>
          <w:szCs w:val="24"/>
          <w:shd w:val="clear" w:color="auto" w:fill="FFFFFF"/>
        </w:rPr>
        <w:t>et comment une seul pathologie pourra avoir plus qu’un cout ?, et quel sont les effets de traitement du l’information sur le fonctionnement de l’hôpital</w:t>
      </w:r>
      <w:r>
        <w:rPr>
          <w:rFonts w:asciiTheme="majorBidi" w:hAnsiTheme="majorBidi" w:cstheme="majorBidi"/>
          <w:color w:val="000000" w:themeColor="text1"/>
          <w:sz w:val="24"/>
          <w:szCs w:val="24"/>
          <w:shd w:val="clear" w:color="auto" w:fill="FFFFFF"/>
        </w:rPr>
        <w:t>.</w:t>
      </w: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4B340B" w:rsidP="006D7167">
      <w:pPr>
        <w:spacing w:after="200" w:line="360" w:lineRule="auto"/>
        <w:jc w:val="both"/>
        <w:rPr>
          <w:rFonts w:asciiTheme="majorBidi" w:hAnsiTheme="majorBidi" w:cstheme="majorBidi"/>
          <w:b/>
          <w:bCs/>
          <w:sz w:val="32"/>
          <w:szCs w:val="32"/>
        </w:rPr>
      </w:pPr>
      <w:r>
        <w:rPr>
          <w:rFonts w:asciiTheme="majorBidi" w:hAnsiTheme="majorBidi" w:cstheme="majorBidi"/>
          <w:b/>
          <w:bCs/>
          <w:noProof/>
          <w:sz w:val="32"/>
          <w:szCs w:val="32"/>
          <w:lang w:eastAsia="fr-FR"/>
        </w:rPr>
        <w:pict>
          <v:roundrect id="_x0000_s1863" style="position:absolute;left:0;text-align:left;margin-left:23.65pt;margin-top:32.25pt;width:408pt;height:368.2pt;z-index:251826176" arcsize="10923f">
            <v:textbox>
              <w:txbxContent>
                <w:p w:rsidR="00DE35AB" w:rsidRPr="00DF07CC" w:rsidRDefault="00DE35AB" w:rsidP="00DF07CC">
                  <w:pPr>
                    <w:spacing w:after="200" w:line="360" w:lineRule="auto"/>
                    <w:jc w:val="center"/>
                    <w:rPr>
                      <w:rFonts w:asciiTheme="majorBidi" w:hAnsiTheme="majorBidi" w:cstheme="majorBidi"/>
                      <w:b/>
                      <w:bCs/>
                      <w:sz w:val="56"/>
                      <w:szCs w:val="56"/>
                    </w:rPr>
                  </w:pPr>
                  <w:r w:rsidRPr="00DF07CC">
                    <w:rPr>
                      <w:rFonts w:asciiTheme="majorBidi" w:hAnsiTheme="majorBidi" w:cstheme="majorBidi"/>
                      <w:b/>
                      <w:bCs/>
                      <w:sz w:val="56"/>
                      <w:szCs w:val="56"/>
                    </w:rPr>
                    <w:t>Chapitre III :</w:t>
                  </w:r>
                </w:p>
                <w:p w:rsidR="00DE35AB" w:rsidRDefault="00DE35AB" w:rsidP="00F56DAC">
                  <w:pPr>
                    <w:spacing w:after="200" w:line="360" w:lineRule="auto"/>
                    <w:jc w:val="center"/>
                    <w:rPr>
                      <w:rFonts w:asciiTheme="majorBidi" w:hAnsiTheme="majorBidi" w:cstheme="majorBidi"/>
                      <w:b/>
                      <w:bCs/>
                      <w:sz w:val="56"/>
                      <w:szCs w:val="56"/>
                    </w:rPr>
                  </w:pPr>
                  <w:r w:rsidRPr="00DF07CC">
                    <w:rPr>
                      <w:rFonts w:asciiTheme="majorBidi" w:hAnsiTheme="majorBidi" w:cstheme="majorBidi"/>
                      <w:b/>
                      <w:bCs/>
                      <w:sz w:val="56"/>
                      <w:szCs w:val="56"/>
                    </w:rPr>
                    <w:t xml:space="preserve">Étude empirique au niveau du CHU </w:t>
                  </w:r>
                  <w:r>
                    <w:rPr>
                      <w:rFonts w:asciiTheme="majorBidi" w:hAnsiTheme="majorBidi" w:cstheme="majorBidi"/>
                      <w:b/>
                      <w:bCs/>
                      <w:sz w:val="56"/>
                      <w:szCs w:val="56"/>
                    </w:rPr>
                    <w:t>« Nadir Mohammed Tizi-Ouzou »</w:t>
                  </w:r>
                </w:p>
                <w:p w:rsidR="00DE35AB" w:rsidRPr="00DF07CC" w:rsidRDefault="00DE35AB" w:rsidP="00DF07CC">
                  <w:pPr>
                    <w:spacing w:after="200" w:line="360" w:lineRule="auto"/>
                    <w:jc w:val="center"/>
                    <w:rPr>
                      <w:rFonts w:asciiTheme="majorBidi" w:hAnsiTheme="majorBidi" w:cstheme="majorBidi"/>
                      <w:b/>
                      <w:bCs/>
                      <w:sz w:val="56"/>
                      <w:szCs w:val="56"/>
                    </w:rPr>
                  </w:pPr>
                  <w:r>
                    <w:rPr>
                      <w:rFonts w:asciiTheme="majorBidi" w:hAnsiTheme="majorBidi" w:cstheme="majorBidi"/>
                      <w:b/>
                      <w:bCs/>
                      <w:noProof/>
                      <w:sz w:val="56"/>
                      <w:szCs w:val="56"/>
                      <w:lang w:eastAsia="zh-CN"/>
                    </w:rPr>
                    <w:drawing>
                      <wp:inline distT="0" distB="0" distL="0" distR="0">
                        <wp:extent cx="2495550" cy="1362808"/>
                        <wp:effectExtent l="19050" t="0" r="0" b="0"/>
                        <wp:docPr id="1" name="Image 0" desc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jpg"/>
                                <pic:cNvPicPr/>
                              </pic:nvPicPr>
                              <pic:blipFill>
                                <a:blip r:embed="rId32"/>
                                <a:stretch>
                                  <a:fillRect/>
                                </a:stretch>
                              </pic:blipFill>
                              <pic:spPr>
                                <a:xfrm>
                                  <a:off x="0" y="0"/>
                                  <a:ext cx="2499408" cy="1364915"/>
                                </a:xfrm>
                                <a:prstGeom prst="rect">
                                  <a:avLst/>
                                </a:prstGeom>
                              </pic:spPr>
                            </pic:pic>
                          </a:graphicData>
                        </a:graphic>
                      </wp:inline>
                    </w:drawing>
                  </w:r>
                </w:p>
                <w:p w:rsidR="00DE35AB" w:rsidRDefault="00DE35AB"/>
              </w:txbxContent>
            </v:textbox>
          </v:roundrect>
        </w:pict>
      </w: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pPr>
    </w:p>
    <w:p w:rsidR="000D03BF" w:rsidRDefault="000D03BF" w:rsidP="006D7167">
      <w:pPr>
        <w:spacing w:after="200" w:line="360" w:lineRule="auto"/>
        <w:jc w:val="both"/>
        <w:rPr>
          <w:rFonts w:asciiTheme="majorBidi" w:hAnsiTheme="majorBidi" w:cstheme="majorBidi"/>
          <w:b/>
          <w:bCs/>
          <w:sz w:val="32"/>
          <w:szCs w:val="32"/>
        </w:rPr>
        <w:sectPr w:rsidR="000D03BF" w:rsidSect="00064F96">
          <w:headerReference w:type="default" r:id="rId33"/>
          <w:footerReference w:type="default" r:id="rId34"/>
          <w:pgSz w:w="11906" w:h="16838"/>
          <w:pgMar w:top="1417" w:right="1417" w:bottom="1417" w:left="1417" w:header="708" w:footer="708" w:gutter="0"/>
          <w:cols w:space="708"/>
          <w:docGrid w:linePitch="360"/>
        </w:sectPr>
      </w:pPr>
    </w:p>
    <w:p w:rsidR="00F56DAC" w:rsidRDefault="00F56DAC" w:rsidP="00F56DAC">
      <w:pPr>
        <w:spacing w:line="360" w:lineRule="auto"/>
        <w:jc w:val="both"/>
        <w:rPr>
          <w:rFonts w:asciiTheme="majorBidi" w:hAnsiTheme="majorBidi" w:cstheme="majorBidi"/>
          <w:b/>
          <w:bCs/>
          <w:sz w:val="32"/>
          <w:szCs w:val="32"/>
        </w:rPr>
      </w:pPr>
      <w:r w:rsidRPr="00824522">
        <w:rPr>
          <w:rFonts w:asciiTheme="majorBidi" w:hAnsiTheme="majorBidi" w:cstheme="majorBidi"/>
          <w:b/>
          <w:bCs/>
          <w:sz w:val="32"/>
          <w:szCs w:val="32"/>
        </w:rPr>
        <w:lastRenderedPageBreak/>
        <w:t xml:space="preserve">Chapitre III : </w:t>
      </w:r>
      <w:r w:rsidRPr="00B56C5C">
        <w:rPr>
          <w:rFonts w:asciiTheme="majorBidi" w:hAnsiTheme="majorBidi" w:cstheme="majorBidi"/>
          <w:b/>
          <w:bCs/>
          <w:sz w:val="32"/>
          <w:szCs w:val="32"/>
        </w:rPr>
        <w:t xml:space="preserve">Étude empirique au niveau du </w:t>
      </w:r>
      <w:r>
        <w:rPr>
          <w:rFonts w:asciiTheme="majorBidi" w:hAnsiTheme="majorBidi" w:cstheme="majorBidi"/>
          <w:b/>
          <w:bCs/>
          <w:sz w:val="32"/>
          <w:szCs w:val="32"/>
        </w:rPr>
        <w:t>CHU « Nadir Mohammed Tizi-Ouzou »</w:t>
      </w:r>
    </w:p>
    <w:p w:rsidR="00F56DAC" w:rsidRDefault="00F56DAC" w:rsidP="00F56DAC">
      <w:pPr>
        <w:spacing w:line="360" w:lineRule="auto"/>
        <w:jc w:val="both"/>
        <w:rPr>
          <w:rFonts w:asciiTheme="majorBidi" w:hAnsiTheme="majorBidi" w:cstheme="majorBidi"/>
          <w:b/>
          <w:bCs/>
          <w:sz w:val="28"/>
          <w:szCs w:val="28"/>
        </w:rPr>
      </w:pPr>
      <w:r w:rsidRPr="00824522">
        <w:rPr>
          <w:rFonts w:asciiTheme="majorBidi" w:hAnsiTheme="majorBidi" w:cstheme="majorBidi"/>
          <w:b/>
          <w:bCs/>
          <w:sz w:val="28"/>
          <w:szCs w:val="28"/>
        </w:rPr>
        <w:t xml:space="preserve">Introduction du chapitre : </w:t>
      </w:r>
    </w:p>
    <w:p w:rsidR="00F56DAC" w:rsidRDefault="00F56DAC" w:rsidP="00F56DAC">
      <w:pPr>
        <w:spacing w:line="360" w:lineRule="auto"/>
        <w:ind w:firstLine="680"/>
        <w:jc w:val="both"/>
        <w:rPr>
          <w:rFonts w:asciiTheme="majorBidi" w:hAnsiTheme="majorBidi" w:cstheme="majorBidi"/>
          <w:sz w:val="24"/>
          <w:szCs w:val="24"/>
        </w:rPr>
      </w:pPr>
      <w:r w:rsidRPr="007B25E7">
        <w:rPr>
          <w:rFonts w:asciiTheme="majorBidi" w:hAnsiTheme="majorBidi" w:cstheme="majorBidi"/>
          <w:sz w:val="24"/>
          <w:szCs w:val="24"/>
        </w:rPr>
        <w:t>Après avoir</w:t>
      </w:r>
      <w:r>
        <w:rPr>
          <w:rFonts w:asciiTheme="majorBidi" w:hAnsiTheme="majorBidi" w:cstheme="majorBidi"/>
          <w:sz w:val="24"/>
          <w:szCs w:val="24"/>
        </w:rPr>
        <w:t xml:space="preserve"> exposé le PMSI et DIM dans le premier chapitre et le BE dans le second chapitre et leur rôle dans le traitement d’information et calcule des couts au sein des établissements hospitalier, et après avoir montré le rôle des informations dans la constitution du budget et les différents modes de payement réalisé par les différents informations qui sont collecté et analyser au niveau du BE afin aussi du facturer tous les actes médicaux et paramédicaux pour les différentes pathologies.</w:t>
      </w:r>
    </w:p>
    <w:p w:rsidR="00F56DAC" w:rsidRPr="007B25E7" w:rsidRDefault="00F56DAC" w:rsidP="00F56DAC">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Ces informations ont un objectif de maitrise des couts et de déterminer le nombre de malade admis et les couts de leur prise en charge qui sont enregistrer quotidiennement sur le logiciel patient.</w:t>
      </w:r>
    </w:p>
    <w:p w:rsidR="00F56DAC" w:rsidRPr="00824522" w:rsidRDefault="00F56DAC" w:rsidP="00F56DAC">
      <w:pPr>
        <w:spacing w:line="360" w:lineRule="auto"/>
        <w:ind w:firstLine="680"/>
        <w:jc w:val="both"/>
        <w:rPr>
          <w:rFonts w:asciiTheme="majorBidi" w:hAnsiTheme="majorBidi" w:cstheme="majorBidi"/>
          <w:sz w:val="24"/>
          <w:szCs w:val="24"/>
        </w:rPr>
      </w:pPr>
      <w:r w:rsidRPr="00824522">
        <w:rPr>
          <w:rFonts w:asciiTheme="majorBidi" w:hAnsiTheme="majorBidi" w:cstheme="majorBidi"/>
          <w:sz w:val="24"/>
          <w:szCs w:val="24"/>
        </w:rPr>
        <w:t>Dans ce chapitre nous introduirons d’abord l’établissement de santé « </w:t>
      </w:r>
      <w:r>
        <w:rPr>
          <w:rFonts w:asciiTheme="majorBidi" w:hAnsiTheme="majorBidi" w:cstheme="majorBidi"/>
          <w:sz w:val="24"/>
          <w:szCs w:val="24"/>
        </w:rPr>
        <w:t>Nadir Mohammed Tizi-Ouzou</w:t>
      </w:r>
      <w:r w:rsidRPr="00824522">
        <w:rPr>
          <w:rFonts w:asciiTheme="majorBidi" w:hAnsiTheme="majorBidi" w:cstheme="majorBidi"/>
          <w:sz w:val="24"/>
          <w:szCs w:val="24"/>
        </w:rPr>
        <w:t> », et nous expliquerons sans bureaux des entrées après l’introduction de l’entreprise nous analyserons les données collectées par l’observation et les données statistiques données par l’établissement.</w:t>
      </w:r>
    </w:p>
    <w:p w:rsidR="00F56DAC" w:rsidRPr="00824522" w:rsidRDefault="00F56DAC" w:rsidP="00F56DAC">
      <w:pPr>
        <w:spacing w:line="360" w:lineRule="auto"/>
        <w:ind w:firstLine="680"/>
        <w:jc w:val="both"/>
        <w:rPr>
          <w:rFonts w:asciiTheme="majorBidi" w:hAnsiTheme="majorBidi" w:cstheme="majorBidi"/>
          <w:b/>
          <w:bCs/>
          <w:sz w:val="32"/>
          <w:szCs w:val="32"/>
        </w:rPr>
      </w:pPr>
      <w:r w:rsidRPr="00824522">
        <w:rPr>
          <w:rFonts w:asciiTheme="majorBidi" w:hAnsiTheme="majorBidi" w:cstheme="majorBidi"/>
          <w:sz w:val="24"/>
          <w:szCs w:val="24"/>
        </w:rPr>
        <w:t xml:space="preserve"> Cette analyse nous aidera à comprendre la collectes et le traitement des informations et sur quel base l’établissement calcules ses couts, </w:t>
      </w:r>
      <w:r>
        <w:rPr>
          <w:rFonts w:asciiTheme="majorBidi" w:hAnsiTheme="majorBidi" w:cstheme="majorBidi"/>
          <w:sz w:val="24"/>
          <w:szCs w:val="24"/>
        </w:rPr>
        <w:t xml:space="preserve">tous sa pour </w:t>
      </w:r>
      <w:r w:rsidRPr="00824522">
        <w:rPr>
          <w:rFonts w:asciiTheme="majorBidi" w:hAnsiTheme="majorBidi" w:cstheme="majorBidi"/>
          <w:sz w:val="24"/>
          <w:szCs w:val="24"/>
        </w:rPr>
        <w:t xml:space="preserve"> comprendre </w:t>
      </w:r>
      <w:r>
        <w:rPr>
          <w:rFonts w:asciiTheme="majorBidi" w:hAnsiTheme="majorBidi" w:cstheme="majorBidi"/>
          <w:sz w:val="24"/>
          <w:szCs w:val="24"/>
        </w:rPr>
        <w:t>le rôle de l’information dans le fonctionnement, le calcule des couts et la prévention au sein de l’établissement de santé.</w:t>
      </w:r>
    </w:p>
    <w:p w:rsidR="00F56DAC" w:rsidRDefault="002A3239" w:rsidP="00B821D6">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Section I : </w:t>
      </w:r>
      <w:r w:rsidR="00F56DAC" w:rsidRPr="00633605">
        <w:rPr>
          <w:rFonts w:asciiTheme="majorBidi" w:hAnsiTheme="majorBidi" w:cstheme="majorBidi"/>
          <w:b/>
          <w:bCs/>
          <w:sz w:val="26"/>
          <w:szCs w:val="26"/>
        </w:rPr>
        <w:t>présentation de l’établissement d’accueil</w:t>
      </w:r>
    </w:p>
    <w:p w:rsidR="00F56DAC" w:rsidRPr="00633605" w:rsidRDefault="00F56DAC" w:rsidP="002A4078">
      <w:pPr>
        <w:pStyle w:val="Paragraphedeliste"/>
        <w:numPr>
          <w:ilvl w:val="0"/>
          <w:numId w:val="82"/>
        </w:numPr>
        <w:spacing w:after="200"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Présentation de CHU Nadir Mohamed de Tizi-Ouzou </w:t>
      </w:r>
      <w:r>
        <w:rPr>
          <w:rFonts w:asciiTheme="majorBidi" w:hAnsiTheme="majorBidi" w:cstheme="majorBidi"/>
          <w:b/>
          <w:bCs/>
          <w:sz w:val="26"/>
          <w:szCs w:val="26"/>
          <w:vertAlign w:val="superscript"/>
        </w:rPr>
        <w:t>1 </w:t>
      </w:r>
      <w:r>
        <w:rPr>
          <w:rFonts w:asciiTheme="majorBidi" w:hAnsiTheme="majorBidi" w:cstheme="majorBidi"/>
          <w:b/>
          <w:bCs/>
          <w:sz w:val="26"/>
          <w:szCs w:val="26"/>
        </w:rPr>
        <w:t xml:space="preserve">: </w:t>
      </w:r>
      <w:r w:rsidRPr="00F56DAC">
        <w:rPr>
          <w:rStyle w:val="Appelnotedebasdep"/>
          <w:rFonts w:asciiTheme="majorBidi" w:hAnsiTheme="majorBidi" w:cstheme="majorBidi"/>
          <w:b/>
          <w:bCs/>
          <w:color w:val="FFFFFF" w:themeColor="background1"/>
          <w:sz w:val="26"/>
          <w:szCs w:val="26"/>
        </w:rPr>
        <w:footnoteReference w:id="60"/>
      </w:r>
    </w:p>
    <w:p w:rsidR="00F56DAC" w:rsidRDefault="00F56DAC" w:rsidP="00F56DAC">
      <w:pPr>
        <w:pStyle w:val="Sansinterligne"/>
        <w:spacing w:line="360" w:lineRule="auto"/>
        <w:ind w:firstLine="709"/>
        <w:jc w:val="both"/>
        <w:rPr>
          <w:rFonts w:asciiTheme="majorBidi" w:hAnsiTheme="majorBidi" w:cstheme="majorBidi"/>
          <w:sz w:val="24"/>
          <w:szCs w:val="24"/>
        </w:rPr>
      </w:pPr>
      <w:r w:rsidRPr="00633605">
        <w:rPr>
          <w:rFonts w:asciiTheme="majorBidi" w:hAnsiTheme="majorBidi" w:cstheme="majorBidi"/>
          <w:sz w:val="24"/>
          <w:szCs w:val="24"/>
        </w:rPr>
        <w:t>Le Centre Hospitalo-universitaire de Tizi-Ouzou est un établissement public à caractère administratif d'une capacité de 1043 lits organisés, répartis en 42 services, englobant ainsi l'ensemble des disciplines médico-chirurgicales, plateau de biologie, de rad</w:t>
      </w:r>
      <w:r>
        <w:rPr>
          <w:rFonts w:asciiTheme="majorBidi" w:hAnsiTheme="majorBidi" w:cstheme="majorBidi"/>
          <w:sz w:val="24"/>
          <w:szCs w:val="24"/>
        </w:rPr>
        <w:t xml:space="preserve">iologie et autres explorations. </w:t>
      </w:r>
      <w:r w:rsidRPr="00633605">
        <w:rPr>
          <w:rFonts w:asciiTheme="majorBidi" w:hAnsiTheme="majorBidi" w:cstheme="majorBidi"/>
          <w:sz w:val="24"/>
          <w:szCs w:val="24"/>
        </w:rPr>
        <w:t>Le Center Hospitalo-universitaire de Tizi-Ouzou est caractérisé par son envergure régionale, il couvre les quatre wilayas suivantes: Tizi-Ouzo</w:t>
      </w:r>
      <w:r>
        <w:rPr>
          <w:rFonts w:asciiTheme="majorBidi" w:hAnsiTheme="majorBidi" w:cstheme="majorBidi"/>
          <w:sz w:val="24"/>
          <w:szCs w:val="24"/>
        </w:rPr>
        <w:t xml:space="preserve">u, Bejaia, </w:t>
      </w:r>
      <w:proofErr w:type="spellStart"/>
      <w:r>
        <w:rPr>
          <w:rFonts w:asciiTheme="majorBidi" w:hAnsiTheme="majorBidi" w:cstheme="majorBidi"/>
          <w:sz w:val="24"/>
          <w:szCs w:val="24"/>
        </w:rPr>
        <w:t>Boumerdes</w:t>
      </w:r>
      <w:proofErr w:type="spellEnd"/>
      <w:r>
        <w:rPr>
          <w:rFonts w:asciiTheme="majorBidi" w:hAnsiTheme="majorBidi" w:cstheme="majorBidi"/>
          <w:sz w:val="24"/>
          <w:szCs w:val="24"/>
        </w:rPr>
        <w:t xml:space="preserve"> et </w:t>
      </w:r>
      <w:proofErr w:type="spellStart"/>
      <w:r>
        <w:rPr>
          <w:rFonts w:asciiTheme="majorBidi" w:hAnsiTheme="majorBidi" w:cstheme="majorBidi"/>
          <w:sz w:val="24"/>
          <w:szCs w:val="24"/>
        </w:rPr>
        <w:lastRenderedPageBreak/>
        <w:t>Bouira</w:t>
      </w:r>
      <w:proofErr w:type="spellEnd"/>
      <w:r>
        <w:rPr>
          <w:rFonts w:asciiTheme="majorBidi" w:hAnsiTheme="majorBidi" w:cstheme="majorBidi"/>
          <w:sz w:val="24"/>
          <w:szCs w:val="24"/>
        </w:rPr>
        <w:t xml:space="preserve">. </w:t>
      </w:r>
      <w:r w:rsidRPr="00633605">
        <w:rPr>
          <w:rFonts w:asciiTheme="majorBidi" w:hAnsiTheme="majorBidi" w:cstheme="majorBidi"/>
          <w:sz w:val="24"/>
          <w:szCs w:val="24"/>
        </w:rPr>
        <w:t xml:space="preserve">La demande en soins est sans cesse croissante du fait des transitions épidémiologiques que connait la région à l'instar des autres régions du pays. </w:t>
      </w:r>
    </w:p>
    <w:p w:rsidR="00F56DAC" w:rsidRDefault="00F56DAC" w:rsidP="00F56DAC">
      <w:pPr>
        <w:pStyle w:val="Sansinterligne"/>
        <w:spacing w:line="360" w:lineRule="auto"/>
        <w:ind w:firstLine="709"/>
        <w:jc w:val="both"/>
        <w:rPr>
          <w:rFonts w:asciiTheme="majorBidi" w:hAnsiTheme="majorBidi" w:cstheme="majorBidi"/>
          <w:sz w:val="24"/>
          <w:szCs w:val="24"/>
        </w:rPr>
      </w:pPr>
      <w:r w:rsidRPr="00633605">
        <w:rPr>
          <w:rFonts w:asciiTheme="majorBidi" w:hAnsiTheme="majorBidi" w:cstheme="majorBidi"/>
          <w:sz w:val="24"/>
          <w:szCs w:val="24"/>
        </w:rPr>
        <w:t>Le Centre Hospitalo-universitaire de Tizi-Ouzou est un établissement de référence, il couvre un bassin de population d’environ 03 millions d'habitants. En plus de sa vocation hospitalière, il assure la re</w:t>
      </w:r>
      <w:r>
        <w:rPr>
          <w:rFonts w:asciiTheme="majorBidi" w:hAnsiTheme="majorBidi" w:cstheme="majorBidi"/>
          <w:sz w:val="24"/>
          <w:szCs w:val="24"/>
        </w:rPr>
        <w:t xml:space="preserve">cherche et la formation. </w:t>
      </w:r>
    </w:p>
    <w:p w:rsidR="00F56DAC" w:rsidRDefault="00F56DAC" w:rsidP="00F01061">
      <w:pPr>
        <w:pStyle w:val="Sansinterligne"/>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Le Cent</w:t>
      </w:r>
      <w:r w:rsidRPr="00633605">
        <w:rPr>
          <w:rFonts w:asciiTheme="majorBidi" w:hAnsiTheme="majorBidi" w:cstheme="majorBidi"/>
          <w:sz w:val="24"/>
          <w:szCs w:val="24"/>
        </w:rPr>
        <w:t>re Hospitalo-universitaire de Tizi-Ouzou se compose de deux unités à savoir, l'unité NEDIR Mohamed sise au centre ville de Tizi-Ouzou et de l'unité BELLOUA située à quatre kilomètres du chef lieu de la wilaya et ainsi que l'existence d'une clinique dentaire à pro</w:t>
      </w:r>
      <w:r>
        <w:rPr>
          <w:rFonts w:asciiTheme="majorBidi" w:hAnsiTheme="majorBidi" w:cstheme="majorBidi"/>
          <w:sz w:val="24"/>
          <w:szCs w:val="24"/>
        </w:rPr>
        <w:t>ximité de l'unité NEDIR Mohamed</w:t>
      </w:r>
      <w:r w:rsidRPr="00633605">
        <w:rPr>
          <w:rFonts w:asciiTheme="majorBidi" w:hAnsiTheme="majorBidi" w:cstheme="majorBidi"/>
          <w:sz w:val="24"/>
          <w:szCs w:val="24"/>
        </w:rPr>
        <w:t>, le s</w:t>
      </w:r>
      <w:r w:rsidR="00F01061">
        <w:rPr>
          <w:rFonts w:asciiTheme="majorBidi" w:hAnsiTheme="majorBidi" w:cstheme="majorBidi"/>
          <w:sz w:val="24"/>
          <w:szCs w:val="24"/>
        </w:rPr>
        <w:t>ervice de Médecine du travail</w:t>
      </w:r>
      <w:r w:rsidRPr="00633605">
        <w:rPr>
          <w:rFonts w:asciiTheme="majorBidi" w:hAnsiTheme="majorBidi" w:cstheme="majorBidi"/>
          <w:sz w:val="24"/>
          <w:szCs w:val="24"/>
        </w:rPr>
        <w:t>.</w:t>
      </w:r>
    </w:p>
    <w:p w:rsidR="00F56DAC" w:rsidRDefault="00F56DAC" w:rsidP="003808D8">
      <w:pPr>
        <w:pStyle w:val="Sansinterligne"/>
        <w:numPr>
          <w:ilvl w:val="0"/>
          <w:numId w:val="75"/>
        </w:numPr>
        <w:spacing w:line="360" w:lineRule="auto"/>
        <w:jc w:val="both"/>
        <w:rPr>
          <w:rFonts w:asciiTheme="majorBidi" w:hAnsiTheme="majorBidi" w:cstheme="majorBidi"/>
          <w:sz w:val="24"/>
          <w:szCs w:val="24"/>
        </w:rPr>
      </w:pPr>
      <w:r w:rsidRPr="00633605">
        <w:rPr>
          <w:rFonts w:asciiTheme="majorBidi" w:hAnsiTheme="majorBidi" w:cstheme="majorBidi"/>
          <w:b/>
          <w:bCs/>
          <w:sz w:val="24"/>
          <w:szCs w:val="24"/>
          <w:shd w:val="clear" w:color="auto" w:fill="FFFFFF"/>
        </w:rPr>
        <w:t xml:space="preserve">Unités et Annexes Extra Muros du Centre </w:t>
      </w:r>
      <w:r>
        <w:rPr>
          <w:rFonts w:asciiTheme="majorBidi" w:hAnsiTheme="majorBidi" w:cstheme="majorBidi"/>
          <w:b/>
          <w:bCs/>
          <w:sz w:val="24"/>
          <w:szCs w:val="24"/>
          <w:shd w:val="clear" w:color="auto" w:fill="FFFFFF"/>
        </w:rPr>
        <w:t>Hospitalo-universitaire de Tizi-</w:t>
      </w:r>
      <w:r w:rsidRPr="00633605">
        <w:rPr>
          <w:rFonts w:asciiTheme="majorBidi" w:hAnsiTheme="majorBidi" w:cstheme="majorBidi"/>
          <w:b/>
          <w:bCs/>
          <w:sz w:val="24"/>
          <w:szCs w:val="24"/>
          <w:shd w:val="clear" w:color="auto" w:fill="FFFFFF"/>
        </w:rPr>
        <w:t>Ouzou</w:t>
      </w:r>
      <w:r>
        <w:rPr>
          <w:rFonts w:asciiTheme="majorBidi" w:hAnsiTheme="majorBidi" w:cstheme="majorBidi"/>
          <w:b/>
          <w:bCs/>
          <w:sz w:val="24"/>
          <w:szCs w:val="24"/>
          <w:shd w:val="clear" w:color="auto" w:fill="FFFFFF"/>
        </w:rPr>
        <w:t> :</w:t>
      </w:r>
    </w:p>
    <w:p w:rsidR="00F56DAC" w:rsidRPr="00B821D6" w:rsidRDefault="004B340B" w:rsidP="00B821D6">
      <w:pPr>
        <w:pStyle w:val="Sansinterligne"/>
        <w:spacing w:line="360" w:lineRule="auto"/>
        <w:ind w:firstLine="708"/>
        <w:jc w:val="both"/>
        <w:rPr>
          <w:rFonts w:asciiTheme="majorBidi" w:hAnsiTheme="majorBidi" w:cstheme="majorBidi"/>
          <w:sz w:val="24"/>
          <w:szCs w:val="24"/>
        </w:rPr>
      </w:pPr>
      <w:hyperlink r:id="rId35" w:history="1">
        <w:r w:rsidR="00B821D6">
          <w:rPr>
            <w:rStyle w:val="Lienhypertexte"/>
            <w:rFonts w:asciiTheme="majorBidi" w:hAnsiTheme="majorBidi" w:cstheme="majorBidi"/>
            <w:color w:val="auto"/>
            <w:sz w:val="24"/>
            <w:szCs w:val="24"/>
            <w:u w:val="none"/>
          </w:rPr>
          <w:t>Unité mère Na</w:t>
        </w:r>
        <w:r w:rsidR="00F56DAC" w:rsidRPr="00F56DAC">
          <w:rPr>
            <w:rStyle w:val="Lienhypertexte"/>
            <w:rFonts w:asciiTheme="majorBidi" w:hAnsiTheme="majorBidi" w:cstheme="majorBidi"/>
            <w:color w:val="auto"/>
            <w:sz w:val="24"/>
            <w:szCs w:val="24"/>
            <w:u w:val="none"/>
          </w:rPr>
          <w:t>dir Mohamed</w:t>
        </w:r>
      </w:hyperlink>
      <w:r w:rsidR="00B821D6">
        <w:rPr>
          <w:rFonts w:asciiTheme="majorBidi" w:hAnsiTheme="majorBidi" w:cstheme="majorBidi"/>
          <w:sz w:val="24"/>
          <w:szCs w:val="24"/>
        </w:rPr>
        <w:t xml:space="preserve">, </w:t>
      </w:r>
      <w:hyperlink r:id="rId36" w:history="1">
        <w:r w:rsidR="00B821D6">
          <w:rPr>
            <w:rStyle w:val="Lienhypertexte"/>
            <w:rFonts w:asciiTheme="majorBidi" w:hAnsiTheme="majorBidi" w:cstheme="majorBidi"/>
            <w:color w:val="auto"/>
            <w:sz w:val="24"/>
            <w:szCs w:val="24"/>
            <w:u w:val="none"/>
          </w:rPr>
          <w:t xml:space="preserve">Unité </w:t>
        </w:r>
        <w:proofErr w:type="spellStart"/>
        <w:r w:rsidR="00B821D6">
          <w:rPr>
            <w:rStyle w:val="Lienhypertexte"/>
            <w:rFonts w:asciiTheme="majorBidi" w:hAnsiTheme="majorBidi" w:cstheme="majorBidi"/>
            <w:color w:val="auto"/>
            <w:sz w:val="24"/>
            <w:szCs w:val="24"/>
            <w:u w:val="none"/>
          </w:rPr>
          <w:t>Ba</w:t>
        </w:r>
        <w:r w:rsidR="00F56DAC" w:rsidRPr="00B821D6">
          <w:rPr>
            <w:rStyle w:val="Lienhypertexte"/>
            <w:rFonts w:asciiTheme="majorBidi" w:hAnsiTheme="majorBidi" w:cstheme="majorBidi"/>
            <w:color w:val="auto"/>
            <w:sz w:val="24"/>
            <w:szCs w:val="24"/>
            <w:u w:val="none"/>
          </w:rPr>
          <w:t>lloua</w:t>
        </w:r>
        <w:proofErr w:type="spellEnd"/>
      </w:hyperlink>
      <w:r w:rsidR="00B821D6" w:rsidRPr="00B821D6">
        <w:rPr>
          <w:rFonts w:asciiTheme="majorBidi" w:hAnsiTheme="majorBidi" w:cstheme="majorBidi"/>
          <w:sz w:val="24"/>
          <w:szCs w:val="24"/>
        </w:rPr>
        <w:t xml:space="preserve">, </w:t>
      </w:r>
      <w:hyperlink r:id="rId37" w:history="1">
        <w:r w:rsidR="00F56DAC" w:rsidRPr="00B821D6">
          <w:rPr>
            <w:rStyle w:val="Lienhypertexte"/>
            <w:rFonts w:asciiTheme="majorBidi" w:hAnsiTheme="majorBidi" w:cstheme="majorBidi"/>
            <w:color w:val="auto"/>
            <w:sz w:val="24"/>
            <w:szCs w:val="24"/>
            <w:u w:val="none"/>
          </w:rPr>
          <w:t>Consultation Spécialisée</w:t>
        </w:r>
      </w:hyperlink>
      <w:r w:rsidR="00B821D6">
        <w:t xml:space="preserve">, </w:t>
      </w:r>
      <w:hyperlink r:id="rId38" w:history="1">
        <w:r w:rsidR="00F56DAC" w:rsidRPr="00B821D6">
          <w:rPr>
            <w:rStyle w:val="Lienhypertexte"/>
            <w:rFonts w:asciiTheme="majorBidi" w:hAnsiTheme="majorBidi" w:cstheme="majorBidi"/>
            <w:color w:val="auto"/>
            <w:sz w:val="24"/>
            <w:szCs w:val="24"/>
            <w:u w:val="none"/>
          </w:rPr>
          <w:t>La Clinique Dentaire</w:t>
        </w:r>
      </w:hyperlink>
      <w:r w:rsidR="00B821D6" w:rsidRPr="00B821D6">
        <w:rPr>
          <w:rFonts w:asciiTheme="majorBidi" w:hAnsiTheme="majorBidi" w:cstheme="majorBidi"/>
          <w:sz w:val="24"/>
          <w:szCs w:val="24"/>
        </w:rPr>
        <w:t xml:space="preserve">, </w:t>
      </w:r>
      <w:hyperlink r:id="rId39" w:history="1">
        <w:r w:rsidR="00F56DAC" w:rsidRPr="00B821D6">
          <w:rPr>
            <w:rStyle w:val="Lienhypertexte"/>
            <w:rFonts w:asciiTheme="majorBidi" w:hAnsiTheme="majorBidi" w:cstheme="majorBidi"/>
            <w:color w:val="auto"/>
            <w:sz w:val="24"/>
            <w:szCs w:val="24"/>
            <w:u w:val="none"/>
          </w:rPr>
          <w:t>Médecine Du Travail</w:t>
        </w:r>
      </w:hyperlink>
      <w:r w:rsidR="00B821D6">
        <w:t>.</w:t>
      </w:r>
    </w:p>
    <w:p w:rsidR="00F56DAC" w:rsidRPr="00D9252B" w:rsidRDefault="00F56DAC" w:rsidP="003808D8">
      <w:pPr>
        <w:pStyle w:val="Sansinterligne"/>
        <w:numPr>
          <w:ilvl w:val="0"/>
          <w:numId w:val="75"/>
        </w:numPr>
        <w:spacing w:line="360" w:lineRule="auto"/>
        <w:jc w:val="both"/>
        <w:rPr>
          <w:rFonts w:asciiTheme="majorBidi" w:hAnsiTheme="majorBidi" w:cstheme="majorBidi"/>
          <w:b/>
          <w:bCs/>
          <w:sz w:val="26"/>
          <w:szCs w:val="26"/>
        </w:rPr>
      </w:pPr>
      <w:r w:rsidRPr="00D9252B">
        <w:rPr>
          <w:rFonts w:asciiTheme="majorBidi" w:hAnsiTheme="majorBidi" w:cstheme="majorBidi"/>
          <w:b/>
          <w:bCs/>
          <w:sz w:val="26"/>
          <w:szCs w:val="26"/>
        </w:rPr>
        <w:t>Historique</w:t>
      </w:r>
      <w:r>
        <w:rPr>
          <w:rFonts w:asciiTheme="majorBidi" w:hAnsiTheme="majorBidi" w:cstheme="majorBidi"/>
          <w:b/>
          <w:bCs/>
          <w:sz w:val="26"/>
          <w:szCs w:val="26"/>
          <w:vertAlign w:val="superscript"/>
        </w:rPr>
        <w:t xml:space="preserve"> 1</w:t>
      </w:r>
      <w:r>
        <w:rPr>
          <w:rFonts w:asciiTheme="majorBidi" w:hAnsiTheme="majorBidi" w:cstheme="majorBidi"/>
          <w:b/>
          <w:bCs/>
          <w:sz w:val="26"/>
          <w:szCs w:val="26"/>
        </w:rPr>
        <w:t> :</w:t>
      </w:r>
    </w:p>
    <w:p w:rsidR="00F56DAC" w:rsidRPr="00D9252B" w:rsidRDefault="00F56DAC" w:rsidP="00F56DAC">
      <w:pPr>
        <w:pStyle w:val="Sansinterligne"/>
        <w:spacing w:line="360" w:lineRule="auto"/>
        <w:ind w:firstLine="709"/>
        <w:jc w:val="both"/>
        <w:rPr>
          <w:rFonts w:asciiTheme="majorBidi" w:hAnsiTheme="majorBidi" w:cstheme="majorBidi"/>
          <w:b/>
          <w:bCs/>
          <w:sz w:val="26"/>
          <w:szCs w:val="26"/>
          <w:shd w:val="clear" w:color="auto" w:fill="FFFFFF" w:themeFill="background1"/>
        </w:rPr>
      </w:pPr>
      <w:r w:rsidRPr="00DF79CD">
        <w:rPr>
          <w:rFonts w:asciiTheme="majorBidi" w:hAnsiTheme="majorBidi" w:cstheme="majorBidi"/>
          <w:sz w:val="24"/>
          <w:szCs w:val="24"/>
          <w:shd w:val="clear" w:color="auto" w:fill="FFFFFF" w:themeFill="background1"/>
        </w:rPr>
        <w:t>L’hôpital NEDIR Mohamed a été inaugurée; précisément le 28 juillet 1955. A cette époque, ce dernier comportait un nombre restreint de disciplines médicales. En 1974, l’hôpital régional de TIZI OUZOU devient un secteur sanitaire grâce aux différentes unités de santé qui lui étaient reliées. En 1982, le secteur sanitaire de TIZI OUZOU se voit transformer en Secteur Sanitaire Universitaire (SSU) et ceci par l'ouverture de la formation biomédicale pluridisciplinaire. Le CHU est une institution publique à caractère administratif rattaché au ministre de la santé, crée par le Décret n°86/25 du 11 Février 1986, complété et modifier par Le Décret n°86/294 du 16 Décembre 1986. Le siège du CHU de TIZI OUZOU est fixé à l’hôpital NEDIR Mohamed.</w:t>
      </w:r>
      <w:r>
        <w:rPr>
          <w:rStyle w:val="Appelnotedebasdep"/>
          <w:rFonts w:asciiTheme="majorBidi" w:hAnsiTheme="majorBidi" w:cstheme="majorBidi"/>
          <w:sz w:val="24"/>
          <w:szCs w:val="24"/>
          <w:shd w:val="clear" w:color="auto" w:fill="FFFFFF" w:themeFill="background1"/>
        </w:rPr>
        <w:footnoteReference w:id="61"/>
      </w:r>
    </w:p>
    <w:p w:rsidR="00F56DAC" w:rsidRDefault="00F56DAC" w:rsidP="00F56DAC">
      <w:pPr>
        <w:pStyle w:val="Sansinterligne"/>
        <w:spacing w:line="360" w:lineRule="auto"/>
        <w:ind w:firstLine="709"/>
        <w:jc w:val="both"/>
        <w:rPr>
          <w:rFonts w:asciiTheme="majorBidi" w:hAnsiTheme="majorBidi" w:cstheme="majorBidi"/>
          <w:b/>
          <w:bCs/>
          <w:sz w:val="24"/>
          <w:szCs w:val="24"/>
          <w:shd w:val="clear" w:color="auto" w:fill="FFFFFF" w:themeFill="background1"/>
        </w:rPr>
      </w:pPr>
    </w:p>
    <w:p w:rsidR="003808D8" w:rsidRDefault="003808D8" w:rsidP="00F56DAC">
      <w:pPr>
        <w:pStyle w:val="Sansinterligne"/>
        <w:spacing w:line="360" w:lineRule="auto"/>
        <w:ind w:firstLine="709"/>
        <w:jc w:val="both"/>
        <w:rPr>
          <w:rFonts w:asciiTheme="majorBidi" w:hAnsiTheme="majorBidi" w:cstheme="majorBidi"/>
          <w:b/>
          <w:bCs/>
          <w:sz w:val="24"/>
          <w:szCs w:val="24"/>
          <w:shd w:val="clear" w:color="auto" w:fill="FFFFFF" w:themeFill="background1"/>
        </w:rPr>
      </w:pPr>
    </w:p>
    <w:p w:rsidR="003808D8" w:rsidRDefault="003808D8" w:rsidP="00F56DAC">
      <w:pPr>
        <w:pStyle w:val="Sansinterligne"/>
        <w:spacing w:line="360" w:lineRule="auto"/>
        <w:ind w:firstLine="709"/>
        <w:jc w:val="both"/>
        <w:rPr>
          <w:rFonts w:asciiTheme="majorBidi" w:hAnsiTheme="majorBidi" w:cstheme="majorBidi"/>
          <w:b/>
          <w:bCs/>
          <w:sz w:val="24"/>
          <w:szCs w:val="24"/>
          <w:shd w:val="clear" w:color="auto" w:fill="FFFFFF" w:themeFill="background1"/>
        </w:rPr>
      </w:pPr>
    </w:p>
    <w:p w:rsidR="00F56DAC" w:rsidRDefault="00F56DAC" w:rsidP="00F56DAC">
      <w:pPr>
        <w:pStyle w:val="Sansinterligne"/>
        <w:spacing w:line="360" w:lineRule="auto"/>
        <w:ind w:firstLine="709"/>
        <w:jc w:val="both"/>
        <w:rPr>
          <w:rFonts w:asciiTheme="majorBidi" w:hAnsiTheme="majorBidi" w:cstheme="majorBidi"/>
          <w:b/>
          <w:bCs/>
          <w:sz w:val="24"/>
          <w:szCs w:val="24"/>
          <w:shd w:val="clear" w:color="auto" w:fill="FFFFFF" w:themeFill="background1"/>
        </w:rPr>
      </w:pPr>
    </w:p>
    <w:p w:rsidR="00F56DAC" w:rsidRDefault="00F56DAC" w:rsidP="00F56DAC">
      <w:pPr>
        <w:pStyle w:val="Sansinterligne"/>
        <w:spacing w:line="360" w:lineRule="auto"/>
        <w:jc w:val="both"/>
        <w:rPr>
          <w:rFonts w:asciiTheme="majorBidi" w:hAnsiTheme="majorBidi" w:cstheme="majorBidi"/>
          <w:b/>
          <w:bCs/>
          <w:sz w:val="24"/>
          <w:szCs w:val="24"/>
          <w:shd w:val="clear" w:color="auto" w:fill="FFFFFF" w:themeFill="background1"/>
        </w:rPr>
      </w:pPr>
    </w:p>
    <w:p w:rsidR="00F56DAC" w:rsidRDefault="00F56DAC" w:rsidP="00F56DAC">
      <w:pPr>
        <w:pStyle w:val="Sansinterligne"/>
        <w:spacing w:line="360" w:lineRule="auto"/>
        <w:jc w:val="both"/>
        <w:rPr>
          <w:rFonts w:asciiTheme="majorBidi" w:hAnsiTheme="majorBidi" w:cstheme="majorBidi"/>
          <w:b/>
          <w:bCs/>
          <w:sz w:val="24"/>
          <w:szCs w:val="24"/>
          <w:shd w:val="clear" w:color="auto" w:fill="FFFFFF" w:themeFill="background1"/>
        </w:rPr>
      </w:pPr>
    </w:p>
    <w:p w:rsidR="002C77BE" w:rsidRDefault="002C77BE" w:rsidP="00F56DAC">
      <w:pPr>
        <w:pStyle w:val="Sansinterligne"/>
        <w:spacing w:line="360" w:lineRule="auto"/>
        <w:jc w:val="both"/>
        <w:rPr>
          <w:rFonts w:asciiTheme="majorBidi" w:hAnsiTheme="majorBidi" w:cstheme="majorBidi"/>
          <w:b/>
          <w:bCs/>
          <w:sz w:val="24"/>
          <w:szCs w:val="24"/>
          <w:shd w:val="clear" w:color="auto" w:fill="FFFFFF" w:themeFill="background1"/>
        </w:rPr>
      </w:pPr>
    </w:p>
    <w:p w:rsidR="00F56DAC" w:rsidRPr="00D5510A"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5510A">
        <w:rPr>
          <w:rFonts w:asciiTheme="majorBidi" w:hAnsiTheme="majorBidi" w:cstheme="majorBidi"/>
          <w:b/>
          <w:bCs/>
          <w:sz w:val="24"/>
          <w:szCs w:val="24"/>
          <w:shd w:val="clear" w:color="auto" w:fill="FFFFFF" w:themeFill="background1"/>
        </w:rPr>
        <w:lastRenderedPageBreak/>
        <w:t>Figure </w:t>
      </w:r>
      <w:r w:rsidR="002A3239">
        <w:rPr>
          <w:rFonts w:asciiTheme="majorBidi" w:hAnsiTheme="majorBidi" w:cstheme="majorBidi"/>
          <w:b/>
          <w:bCs/>
          <w:sz w:val="24"/>
          <w:szCs w:val="24"/>
          <w:shd w:val="clear" w:color="auto" w:fill="FFFFFF" w:themeFill="background1"/>
        </w:rPr>
        <w:t>9</w:t>
      </w:r>
      <w:r w:rsidRPr="00D5510A">
        <w:rPr>
          <w:rFonts w:asciiTheme="majorBidi" w:hAnsiTheme="majorBidi" w:cstheme="majorBidi"/>
          <w:b/>
          <w:bCs/>
          <w:sz w:val="24"/>
          <w:szCs w:val="24"/>
          <w:shd w:val="clear" w:color="auto" w:fill="FFFFFF" w:themeFill="background1"/>
        </w:rPr>
        <w:t>: L’organigramme de CHU «  Nadir Mohammed T-O » </w:t>
      </w:r>
      <w:r w:rsidRPr="00D5510A">
        <w:rPr>
          <w:rFonts w:asciiTheme="majorBidi" w:hAnsiTheme="majorBidi" w:cstheme="majorBidi"/>
          <w:sz w:val="24"/>
          <w:szCs w:val="24"/>
          <w:shd w:val="clear" w:color="auto" w:fill="FFFFFF" w:themeFill="background1"/>
        </w:rPr>
        <w:t>:</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596" style="position:absolute;left:0;text-align:left;margin-left:132.5pt;margin-top:14.5pt;width:161.4pt;height:28.5pt;z-index:251994112">
            <v:textbox style="mso-next-textbox:#_x0000_s17596">
              <w:txbxContent>
                <w:p w:rsidR="00DE35AB" w:rsidRPr="0077014E" w:rsidRDefault="00DE35AB" w:rsidP="00F56DAC">
                  <w:pPr>
                    <w:jc w:val="center"/>
                    <w:rPr>
                      <w:rFonts w:asciiTheme="majorBidi" w:hAnsiTheme="majorBidi" w:cstheme="majorBidi"/>
                      <w:sz w:val="24"/>
                      <w:szCs w:val="24"/>
                    </w:rPr>
                  </w:pPr>
                  <w:r w:rsidRPr="0077014E">
                    <w:rPr>
                      <w:rFonts w:asciiTheme="majorBidi" w:hAnsiTheme="majorBidi" w:cstheme="majorBidi"/>
                      <w:sz w:val="24"/>
                      <w:szCs w:val="24"/>
                    </w:rPr>
                    <w:t>Directeur Général</w:t>
                  </w:r>
                </w:p>
              </w:txbxContent>
            </v:textbox>
          </v:rect>
        </w:pict>
      </w:r>
    </w:p>
    <w:p w:rsidR="00F56DAC" w:rsidRPr="00D9252B"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16" type="#_x0000_t32" style="position:absolute;left:0;text-align:left;margin-left:214pt;margin-top:1.6pt;width:0;height:23.05pt;z-index:252014592" o:connectortype="straigh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597" style="position:absolute;left:0;text-align:left;margin-left:132.5pt;margin-top:3.95pt;width:161.4pt;height:29.95pt;z-index:251995136">
            <v:textbox style="mso-next-textbox:#_x0000_s17597">
              <w:txbxContent>
                <w:p w:rsidR="00DE35AB" w:rsidRPr="0077014E" w:rsidRDefault="00DE35AB" w:rsidP="00F56DAC">
                  <w:pPr>
                    <w:jc w:val="center"/>
                    <w:rPr>
                      <w:rFonts w:asciiTheme="majorBidi" w:hAnsiTheme="majorBidi" w:cstheme="majorBidi"/>
                      <w:sz w:val="24"/>
                      <w:szCs w:val="24"/>
                    </w:rPr>
                  </w:pPr>
                  <w:r w:rsidRPr="0077014E">
                    <w:rPr>
                      <w:rFonts w:asciiTheme="majorBidi" w:hAnsiTheme="majorBidi" w:cstheme="majorBidi"/>
                      <w:sz w:val="24"/>
                      <w:szCs w:val="24"/>
                    </w:rPr>
                    <w:t>Secrétaire Général</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17" type="#_x0000_t32" style="position:absolute;left:0;text-align:left;margin-left:214pt;margin-top:13.2pt;width:0;height:89.4pt;z-index:252015616" o:connectortype="straigh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22" type="#_x0000_t32" style="position:absolute;left:0;text-align:left;margin-left:438.7pt;margin-top:5.15pt;width:0;height:16.6pt;z-index:252020736" o:connectortype="straight"/>
        </w:pict>
      </w:r>
      <w:r>
        <w:rPr>
          <w:rFonts w:asciiTheme="majorBidi" w:hAnsiTheme="majorBidi" w:cstheme="majorBidi"/>
          <w:noProof/>
          <w:sz w:val="24"/>
          <w:szCs w:val="24"/>
          <w:lang w:eastAsia="fr-FR"/>
        </w:rPr>
        <w:pict>
          <v:shape id="_x0000_s17621" type="#_x0000_t32" style="position:absolute;left:0;text-align:left;margin-left:293.9pt;margin-top:4.35pt;width:0;height:17.4pt;z-index:252019712" o:connectortype="straight"/>
        </w:pict>
      </w:r>
      <w:r>
        <w:rPr>
          <w:rFonts w:asciiTheme="majorBidi" w:hAnsiTheme="majorBidi" w:cstheme="majorBidi"/>
          <w:noProof/>
          <w:sz w:val="24"/>
          <w:szCs w:val="24"/>
          <w:lang w:eastAsia="fr-FR"/>
        </w:rPr>
        <w:pict>
          <v:shape id="_x0000_s17620" type="#_x0000_t32" style="position:absolute;left:0;text-align:left;margin-left:137.25pt;margin-top:4.35pt;width:0;height:17.4pt;z-index:252018688" o:connectortype="straight"/>
        </w:pict>
      </w:r>
      <w:r>
        <w:rPr>
          <w:rFonts w:asciiTheme="majorBidi" w:hAnsiTheme="majorBidi" w:cstheme="majorBidi"/>
          <w:noProof/>
          <w:sz w:val="24"/>
          <w:szCs w:val="24"/>
          <w:lang w:eastAsia="fr-FR"/>
        </w:rPr>
        <w:pict>
          <v:shape id="_x0000_s17619" type="#_x0000_t32" style="position:absolute;left:0;text-align:left;margin-left:1.95pt;margin-top:5.15pt;width:0;height:16.6pt;z-index:252017664" o:connectortype="straight"/>
        </w:pict>
      </w:r>
      <w:r>
        <w:rPr>
          <w:rFonts w:asciiTheme="majorBidi" w:hAnsiTheme="majorBidi" w:cstheme="majorBidi"/>
          <w:noProof/>
          <w:sz w:val="24"/>
          <w:szCs w:val="24"/>
          <w:lang w:eastAsia="fr-FR"/>
        </w:rPr>
        <w:pict>
          <v:shape id="_x0000_s17618" type="#_x0000_t32" style="position:absolute;left:0;text-align:left;margin-left:1.95pt;margin-top:4.35pt;width:436.75pt;height:.8pt;z-index:252016640" o:connectortype="straigh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599" style="position:absolute;left:0;text-align:left;margin-left:229.45pt;margin-top:1.05pt;width:118.25pt;height:39.55pt;z-index:251997184">
            <v:textbox style="mso-next-textbox:#_x0000_s17599">
              <w:txbxContent>
                <w:p w:rsidR="00DE35AB" w:rsidRPr="0077014E" w:rsidRDefault="00DE35AB" w:rsidP="00F56DAC">
                  <w:pPr>
                    <w:rPr>
                      <w:rFonts w:asciiTheme="majorBidi" w:hAnsiTheme="majorBidi" w:cstheme="majorBidi"/>
                      <w:sz w:val="24"/>
                      <w:szCs w:val="24"/>
                    </w:rPr>
                  </w:pPr>
                  <w:r w:rsidRPr="0077014E">
                    <w:rPr>
                      <w:rFonts w:asciiTheme="majorBidi" w:hAnsiTheme="majorBidi" w:cstheme="majorBidi"/>
                      <w:sz w:val="24"/>
                      <w:szCs w:val="24"/>
                    </w:rPr>
                    <w:t>Bureau de la sécurité et de la surveillance</w:t>
                  </w:r>
                </w:p>
              </w:txbxContent>
            </v:textbox>
          </v:rect>
        </w:pict>
      </w:r>
      <w:r>
        <w:rPr>
          <w:rFonts w:asciiTheme="majorBidi" w:hAnsiTheme="majorBidi" w:cstheme="majorBidi"/>
          <w:noProof/>
          <w:sz w:val="24"/>
          <w:szCs w:val="24"/>
          <w:lang w:eastAsia="fr-FR"/>
        </w:rPr>
        <w:pict>
          <v:rect id="_x0000_s17601" style="position:absolute;left:0;text-align:left;margin-left:-40.15pt;margin-top:1.05pt;width:106.2pt;height:39.55pt;z-index:251999232">
            <v:textbox style="mso-next-textbox:#_x0000_s17601">
              <w:txbxContent>
                <w:p w:rsidR="00DE35AB" w:rsidRPr="0077014E" w:rsidRDefault="00DE35AB" w:rsidP="00F56DAC">
                  <w:pPr>
                    <w:rPr>
                      <w:rFonts w:asciiTheme="majorBidi" w:hAnsiTheme="majorBidi" w:cstheme="majorBidi"/>
                      <w:sz w:val="24"/>
                      <w:szCs w:val="24"/>
                    </w:rPr>
                  </w:pPr>
                  <w:r w:rsidRPr="0077014E">
                    <w:rPr>
                      <w:rFonts w:asciiTheme="majorBidi" w:hAnsiTheme="majorBidi" w:cstheme="majorBidi"/>
                      <w:sz w:val="24"/>
                      <w:szCs w:val="24"/>
                    </w:rPr>
                    <w:t>Bureau d’ordre général</w:t>
                  </w:r>
                </w:p>
                <w:p w:rsidR="00DE35AB" w:rsidRDefault="00DE35AB" w:rsidP="00F56DAC"/>
              </w:txbxContent>
            </v:textbox>
          </v:rect>
        </w:pict>
      </w:r>
      <w:r>
        <w:rPr>
          <w:rFonts w:asciiTheme="majorBidi" w:hAnsiTheme="majorBidi" w:cstheme="majorBidi"/>
          <w:noProof/>
          <w:sz w:val="24"/>
          <w:szCs w:val="24"/>
          <w:lang w:eastAsia="fr-FR"/>
        </w:rPr>
        <w:pict>
          <v:rect id="_x0000_s17600" style="position:absolute;left:0;text-align:left;margin-left:82.8pt;margin-top:1.05pt;width:109.85pt;height:49.2pt;z-index:251998208">
            <v:textbox style="mso-next-textbox:#_x0000_s17600">
              <w:txbxContent>
                <w:p w:rsidR="00DE35AB" w:rsidRPr="0077014E" w:rsidRDefault="00DE35AB" w:rsidP="00F56DAC">
                  <w:pPr>
                    <w:rPr>
                      <w:rFonts w:asciiTheme="majorBidi" w:hAnsiTheme="majorBidi" w:cstheme="majorBidi"/>
                      <w:sz w:val="24"/>
                      <w:szCs w:val="24"/>
                    </w:rPr>
                  </w:pPr>
                  <w:r w:rsidRPr="0077014E">
                    <w:rPr>
                      <w:rFonts w:asciiTheme="majorBidi" w:hAnsiTheme="majorBidi" w:cstheme="majorBidi"/>
                      <w:sz w:val="24"/>
                      <w:szCs w:val="24"/>
                    </w:rPr>
                    <w:t>Bureau de l’information et de la communication</w:t>
                  </w:r>
                </w:p>
              </w:txbxContent>
            </v:textbox>
          </v:rect>
        </w:pict>
      </w:r>
      <w:r>
        <w:rPr>
          <w:rFonts w:asciiTheme="majorBidi" w:hAnsiTheme="majorBidi" w:cstheme="majorBidi"/>
          <w:noProof/>
          <w:sz w:val="24"/>
          <w:szCs w:val="24"/>
          <w:lang w:eastAsia="fr-FR"/>
        </w:rPr>
        <w:pict>
          <v:rect id="_x0000_s17598" style="position:absolute;left:0;text-align:left;margin-left:363.8pt;margin-top:1.05pt;width:126.35pt;height:52.25pt;z-index:251996160">
            <v:textbox style="mso-next-textbox:#_x0000_s17598">
              <w:txbxContent>
                <w:p w:rsidR="00DE35AB" w:rsidRPr="0077014E" w:rsidRDefault="00DE35AB" w:rsidP="00F56DAC">
                  <w:pPr>
                    <w:rPr>
                      <w:rFonts w:asciiTheme="majorBidi" w:hAnsiTheme="majorBidi" w:cstheme="majorBidi"/>
                      <w:sz w:val="24"/>
                      <w:szCs w:val="24"/>
                    </w:rPr>
                  </w:pPr>
                  <w:r w:rsidRPr="0077014E">
                    <w:rPr>
                      <w:rFonts w:asciiTheme="majorBidi" w:hAnsiTheme="majorBidi" w:cstheme="majorBidi"/>
                      <w:sz w:val="24"/>
                      <w:szCs w:val="24"/>
                    </w:rPr>
                    <w:t>Bureau des marchés et du contentieux des affaires juridiques</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25" type="#_x0000_t32" style="position:absolute;left:0;text-align:left;margin-left:157.8pt;margin-top:19.8pt;width:0;height:18.85pt;z-index:252023808" o:connectortype="straight">
            <v:stroke endarrow="block"/>
          </v:shape>
        </w:pict>
      </w:r>
      <w:r>
        <w:rPr>
          <w:rFonts w:asciiTheme="majorBidi" w:hAnsiTheme="majorBidi" w:cstheme="majorBidi"/>
          <w:noProof/>
          <w:sz w:val="24"/>
          <w:szCs w:val="24"/>
          <w:lang w:eastAsia="fr-FR"/>
        </w:rPr>
        <w:pict>
          <v:shape id="_x0000_s17624" type="#_x0000_t32" style="position:absolute;left:0;text-align:left;margin-left:-17.05pt;margin-top:19.8pt;width:0;height:24.05pt;z-index:252022784" o:connectortype="straight">
            <v:stroke endarrow="block"/>
          </v:shape>
        </w:pict>
      </w:r>
      <w:r>
        <w:rPr>
          <w:rFonts w:asciiTheme="majorBidi" w:hAnsiTheme="majorBidi" w:cstheme="majorBidi"/>
          <w:noProof/>
          <w:sz w:val="24"/>
          <w:szCs w:val="24"/>
          <w:lang w:eastAsia="fr-FR"/>
        </w:rPr>
        <w:pict>
          <v:shape id="_x0000_s17623" type="#_x0000_t32" style="position:absolute;left:0;text-align:left;margin-left:-17.05pt;margin-top:19.8pt;width:471.55pt;height:.8pt;z-index:252021760" o:connectortype="straigh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27" type="#_x0000_t32" style="position:absolute;left:0;text-align:left;margin-left:454.5pt;margin-top:-.1pt;width:0;height:18.05pt;z-index:252025856" o:connectortype="straight">
            <v:stroke endarrow="block"/>
          </v:shape>
        </w:pict>
      </w:r>
      <w:r>
        <w:rPr>
          <w:rFonts w:asciiTheme="majorBidi" w:hAnsiTheme="majorBidi" w:cstheme="majorBidi"/>
          <w:noProof/>
          <w:sz w:val="24"/>
          <w:szCs w:val="24"/>
          <w:lang w:eastAsia="fr-FR"/>
        </w:rPr>
        <w:pict>
          <v:shape id="_x0000_s17626" type="#_x0000_t32" style="position:absolute;left:0;text-align:left;margin-left:298.65pt;margin-top:-.1pt;width:.8pt;height:18.05pt;z-index:252024832" o:connectortype="straight">
            <v:stroke endarrow="block"/>
          </v:shape>
        </w:pict>
      </w:r>
      <w:r>
        <w:rPr>
          <w:rFonts w:asciiTheme="majorBidi" w:hAnsiTheme="majorBidi" w:cstheme="majorBidi"/>
          <w:noProof/>
          <w:sz w:val="24"/>
          <w:szCs w:val="24"/>
          <w:lang w:eastAsia="fr-FR"/>
        </w:rPr>
        <w:pict>
          <v:rect id="_x0000_s17611" style="position:absolute;left:0;text-align:left;margin-left:244.3pt;margin-top:17.95pt;width:114.75pt;height:33.2pt;z-index:252009472">
            <v:textbox style="mso-next-textbox:#_x0000_s17611">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Direction des moyens matériels</w:t>
                  </w:r>
                </w:p>
              </w:txbxContent>
            </v:textbox>
          </v:rect>
        </w:pict>
      </w:r>
      <w:r>
        <w:rPr>
          <w:rFonts w:asciiTheme="majorBidi" w:hAnsiTheme="majorBidi" w:cstheme="majorBidi"/>
          <w:noProof/>
          <w:sz w:val="24"/>
          <w:szCs w:val="24"/>
          <w:lang w:eastAsia="fr-FR"/>
        </w:rPr>
        <w:pict>
          <v:rect id="_x0000_s17607" style="position:absolute;left:0;text-align:left;margin-left:103.6pt;margin-top:17.95pt;width:114.75pt;height:55pt;z-index:252005376">
            <v:textbox style="mso-next-textbox:#_x0000_s17607">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Direction des finances et du contrôle</w:t>
                  </w:r>
                </w:p>
              </w:txbxContent>
            </v:textbox>
          </v:rect>
        </w:pict>
      </w:r>
      <w:r>
        <w:rPr>
          <w:rFonts w:asciiTheme="majorBidi" w:hAnsiTheme="majorBidi" w:cstheme="majorBidi"/>
          <w:noProof/>
          <w:sz w:val="24"/>
          <w:szCs w:val="24"/>
          <w:lang w:eastAsia="fr-FR"/>
        </w:rPr>
        <w:pict>
          <v:rect id="_x0000_s17615" style="position:absolute;left:0;text-align:left;margin-left:385.8pt;margin-top:17.95pt;width:114.75pt;height:55pt;z-index:252013568">
            <v:textbox style="mso-next-textbox:#_x0000_s17615">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Direction des activités médicales et paramédicales</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42" type="#_x0000_t32" style="position:absolute;left:0;text-align:left;margin-left:373.8pt;margin-top:16.4pt;width:0;height:209.65pt;z-index:252041216" o:connectortype="straight"/>
        </w:pict>
      </w:r>
      <w:r>
        <w:rPr>
          <w:rFonts w:asciiTheme="majorBidi" w:hAnsiTheme="majorBidi" w:cstheme="majorBidi"/>
          <w:noProof/>
          <w:sz w:val="24"/>
          <w:szCs w:val="24"/>
          <w:lang w:eastAsia="fr-FR"/>
        </w:rPr>
        <w:pict>
          <v:shape id="_x0000_s17641" type="#_x0000_t32" style="position:absolute;left:0;text-align:left;margin-left:373.8pt;margin-top:16.4pt;width:12pt;height:0;flip:x;z-index:252040192" o:connectortype="straight"/>
        </w:pict>
      </w:r>
      <w:r>
        <w:rPr>
          <w:rFonts w:asciiTheme="majorBidi" w:hAnsiTheme="majorBidi" w:cstheme="majorBidi"/>
          <w:noProof/>
          <w:sz w:val="24"/>
          <w:szCs w:val="24"/>
          <w:lang w:eastAsia="fr-FR"/>
        </w:rPr>
        <w:pict>
          <v:shape id="_x0000_s17637" type="#_x0000_t32" style="position:absolute;left:0;text-align:left;margin-left:229.45pt;margin-top:16.4pt;width:0;height:209.65pt;z-index:252036096" o:connectortype="straight"/>
        </w:pict>
      </w:r>
      <w:r>
        <w:rPr>
          <w:rFonts w:asciiTheme="majorBidi" w:hAnsiTheme="majorBidi" w:cstheme="majorBidi"/>
          <w:noProof/>
          <w:sz w:val="24"/>
          <w:szCs w:val="24"/>
          <w:lang w:eastAsia="fr-FR"/>
        </w:rPr>
        <w:pict>
          <v:shape id="_x0000_s17636" type="#_x0000_t32" style="position:absolute;left:0;text-align:left;margin-left:229.45pt;margin-top:15.6pt;width:14.85pt;height:.8pt;flip:x;z-index:252035072" o:connectortype="straight"/>
        </w:pict>
      </w:r>
      <w:r>
        <w:rPr>
          <w:rFonts w:asciiTheme="majorBidi" w:hAnsiTheme="majorBidi" w:cstheme="majorBidi"/>
          <w:noProof/>
          <w:sz w:val="24"/>
          <w:szCs w:val="24"/>
          <w:lang w:eastAsia="fr-FR"/>
        </w:rPr>
        <w:pict>
          <v:rect id="_x0000_s17610" style="position:absolute;left:0;text-align:left;margin-left:-40.15pt;margin-top:2.45pt;width:114.75pt;height:41pt;z-index:252008448">
            <v:textbox style="mso-next-textbox:#_x0000_s17610">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Direction des ressources humaines</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33" type="#_x0000_t32" style="position:absolute;left:0;text-align:left;margin-left:92.15pt;margin-top:2.8pt;width:0;height:113.15pt;z-index:252032000" o:connectortype="straight"/>
        </w:pict>
      </w:r>
      <w:r>
        <w:rPr>
          <w:rFonts w:asciiTheme="majorBidi" w:hAnsiTheme="majorBidi" w:cstheme="majorBidi"/>
          <w:noProof/>
          <w:sz w:val="24"/>
          <w:szCs w:val="24"/>
          <w:lang w:eastAsia="fr-FR"/>
        </w:rPr>
        <w:pict>
          <v:shape id="_x0000_s17632" type="#_x0000_t32" style="position:absolute;left:0;text-align:left;margin-left:92.15pt;margin-top:2.8pt;width:11.45pt;height:0;flip:x;z-index:252030976" o:connectortype="straight"/>
        </w:pict>
      </w:r>
      <w:r>
        <w:rPr>
          <w:rFonts w:asciiTheme="majorBidi" w:hAnsiTheme="majorBidi" w:cstheme="majorBidi"/>
          <w:noProof/>
          <w:sz w:val="24"/>
          <w:szCs w:val="24"/>
          <w:lang w:eastAsia="fr-FR"/>
        </w:rPr>
        <w:pict>
          <v:shape id="_x0000_s17631" type="#_x0000_t32" style="position:absolute;left:0;text-align:left;margin-left:-51pt;margin-top:2.8pt;width:10.85pt;height:0;flip:x;z-index:252029952" o:connectortype="straight"/>
        </w:pict>
      </w:r>
      <w:r>
        <w:rPr>
          <w:rFonts w:asciiTheme="majorBidi" w:hAnsiTheme="majorBidi" w:cstheme="majorBidi"/>
          <w:noProof/>
          <w:sz w:val="24"/>
          <w:szCs w:val="24"/>
          <w:lang w:eastAsia="fr-FR"/>
        </w:rPr>
        <w:pict>
          <v:shape id="_x0000_s17628" type="#_x0000_t32" style="position:absolute;left:0;text-align:left;margin-left:-51.05pt;margin-top:2.8pt;width:.05pt;height:118.1pt;z-index:252026880" o:connectortype="straigh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602" style="position:absolute;left:0;text-align:left;margin-left:244.3pt;margin-top:2.05pt;width:114.75pt;height:39.4pt;z-index:252000256">
            <v:textbox style="mso-next-textbox:#_x0000_s17602">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des services économiques</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609" style="position:absolute;left:0;text-align:left;margin-left:-40.15pt;margin-top:.35pt;width:114.75pt;height:41.05pt;z-index:252007424">
            <v:textbox style="mso-next-textbox:#_x0000_s17609">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du personnel</w:t>
                  </w:r>
                </w:p>
              </w:txbxContent>
            </v:textbox>
          </v:rect>
        </w:pict>
      </w:r>
      <w:r>
        <w:rPr>
          <w:rFonts w:asciiTheme="majorBidi" w:hAnsiTheme="majorBidi" w:cstheme="majorBidi"/>
          <w:noProof/>
          <w:sz w:val="24"/>
          <w:szCs w:val="24"/>
          <w:lang w:eastAsia="fr-FR"/>
        </w:rPr>
        <w:pict>
          <v:shape id="_x0000_s17640" type="#_x0000_t32" style="position:absolute;left:0;text-align:left;margin-left:229.45pt;margin-top:.35pt;width:14.85pt;height:0;z-index:252039168" o:connectortype="straight">
            <v:stroke endarrow="block"/>
          </v:shape>
        </w:pict>
      </w:r>
      <w:r>
        <w:rPr>
          <w:rFonts w:asciiTheme="majorBidi" w:hAnsiTheme="majorBidi" w:cstheme="majorBidi"/>
          <w:noProof/>
          <w:sz w:val="24"/>
          <w:szCs w:val="24"/>
          <w:lang w:eastAsia="fr-FR"/>
        </w:rPr>
        <w:pict>
          <v:rect id="_x0000_s17606" style="position:absolute;left:0;text-align:left;margin-left:103.6pt;margin-top:8.2pt;width:114.75pt;height:33.2pt;z-index:252004352">
            <v:textbox style="mso-next-textbox:#_x0000_s17606">
              <w:txbxContent>
                <w:p w:rsidR="00DE35AB" w:rsidRDefault="00DE35AB" w:rsidP="00F56DAC">
                  <w:r w:rsidRPr="0077014E">
                    <w:t>Sous-direction des finances</w:t>
                  </w:r>
                </w:p>
              </w:txbxContent>
            </v:textbox>
          </v:rect>
        </w:pict>
      </w:r>
      <w:r>
        <w:rPr>
          <w:rFonts w:asciiTheme="majorBidi" w:hAnsiTheme="majorBidi" w:cstheme="majorBidi"/>
          <w:noProof/>
          <w:sz w:val="24"/>
          <w:szCs w:val="24"/>
          <w:lang w:eastAsia="fr-FR"/>
        </w:rPr>
        <w:pict>
          <v:rect id="_x0000_s17614" style="position:absolute;left:0;text-align:left;margin-left:385.8pt;margin-top:8.2pt;width:114.75pt;height:38.8pt;z-index:252012544">
            <v:textbox style="mso-next-textbox:#_x0000_s17614">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des activités médicales</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45" type="#_x0000_t32" style="position:absolute;left:0;text-align:left;margin-left:373.8pt;margin-top:7.15pt;width:12pt;height:0;z-index:252044288" o:connectortype="straight">
            <v:stroke endarrow="block"/>
          </v:shape>
        </w:pict>
      </w:r>
      <w:r>
        <w:rPr>
          <w:rFonts w:asciiTheme="majorBidi" w:hAnsiTheme="majorBidi" w:cstheme="majorBidi"/>
          <w:noProof/>
          <w:sz w:val="24"/>
          <w:szCs w:val="24"/>
          <w:lang w:eastAsia="fr-FR"/>
        </w:rPr>
        <w:pict>
          <v:shape id="_x0000_s17635" type="#_x0000_t32" style="position:absolute;left:0;text-align:left;margin-left:92.15pt;margin-top:.05pt;width:11.45pt;height:0;z-index:252034048" o:connectortype="straight">
            <v:stroke endarrow="block"/>
          </v:shape>
        </w:pict>
      </w:r>
      <w:r>
        <w:rPr>
          <w:rFonts w:asciiTheme="majorBidi" w:hAnsiTheme="majorBidi" w:cstheme="majorBidi"/>
          <w:noProof/>
          <w:sz w:val="24"/>
          <w:szCs w:val="24"/>
          <w:lang w:eastAsia="fr-FR"/>
        </w:rPr>
        <w:pict>
          <v:shape id="_x0000_s17630" type="#_x0000_t32" style="position:absolute;left:0;text-align:left;margin-left:-51.05pt;margin-top:.05pt;width:10.9pt;height:0;z-index:252028928" o:connectortype="straight">
            <v:stroke endarrow="block"/>
          </v:shape>
        </w:pict>
      </w:r>
      <w:r>
        <w:rPr>
          <w:rFonts w:asciiTheme="majorBidi" w:hAnsiTheme="majorBidi" w:cstheme="majorBidi"/>
          <w:noProof/>
          <w:sz w:val="24"/>
          <w:szCs w:val="24"/>
          <w:lang w:eastAsia="fr-FR"/>
        </w:rPr>
        <w:pict>
          <v:rect id="_x0000_s17603" style="position:absolute;left:0;text-align:left;margin-left:244.3pt;margin-top:12.85pt;width:114.75pt;height:84.5pt;z-index:252001280">
            <v:textbox style="mso-next-textbox:#_x0000_s17603">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des produits pharmaceutiques de l’instrumentation et du consommable</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605" style="position:absolute;left:0;text-align:left;margin-left:103.6pt;margin-top:11.7pt;width:114.75pt;height:53.1pt;z-index:252003328">
            <v:textbox style="mso-next-textbox:#_x0000_s17605">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 l’analyse et de l’évaluation des coûts</w:t>
                  </w:r>
                </w:p>
              </w:txbxContent>
            </v:textbox>
          </v:rect>
        </w:pict>
      </w:r>
      <w:r>
        <w:rPr>
          <w:rFonts w:asciiTheme="majorBidi" w:hAnsiTheme="majorBidi" w:cstheme="majorBidi"/>
          <w:noProof/>
          <w:sz w:val="24"/>
          <w:szCs w:val="24"/>
          <w:lang w:eastAsia="fr-FR"/>
        </w:rPr>
        <w:pict>
          <v:rect id="_x0000_s17608" style="position:absolute;left:0;text-align:left;margin-left:-40.15pt;margin-top:5.6pt;width:114.75pt;height:59.2pt;z-index:252006400">
            <v:textbox style="mso-next-textbox:#_x0000_s17608">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 la formation et de la documentation</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39" type="#_x0000_t32" style="position:absolute;left:0;text-align:left;margin-left:229.45pt;margin-top:17.4pt;width:14.85pt;height:0;z-index:252038144" o:connectortype="straight">
            <v:stroke endarrow="block"/>
          </v:shape>
        </w:pict>
      </w:r>
      <w:r>
        <w:rPr>
          <w:rFonts w:asciiTheme="majorBidi" w:hAnsiTheme="majorBidi" w:cstheme="majorBidi"/>
          <w:noProof/>
          <w:sz w:val="24"/>
          <w:szCs w:val="24"/>
          <w:lang w:eastAsia="fr-FR"/>
        </w:rPr>
        <w:pict>
          <v:shape id="_x0000_s17634" type="#_x0000_t32" style="position:absolute;left:0;text-align:left;margin-left:92.15pt;margin-top:12.45pt;width:11.45pt;height:0;z-index:252033024" o:connectortype="straight">
            <v:stroke endarrow="block"/>
          </v:shape>
        </w:pict>
      </w:r>
      <w:r>
        <w:rPr>
          <w:rFonts w:asciiTheme="majorBidi" w:hAnsiTheme="majorBidi" w:cstheme="majorBidi"/>
          <w:noProof/>
          <w:sz w:val="24"/>
          <w:szCs w:val="24"/>
          <w:lang w:eastAsia="fr-FR"/>
        </w:rPr>
        <w:pict>
          <v:shape id="_x0000_s17629" type="#_x0000_t32" style="position:absolute;left:0;text-align:left;margin-left:-51.05pt;margin-top:17.4pt;width:10.9pt;height:0;z-index:252027904" o:connectortype="straight">
            <v:stroke endarrow="block"/>
          </v:shape>
        </w:pict>
      </w:r>
      <w:r>
        <w:rPr>
          <w:rFonts w:asciiTheme="majorBidi" w:hAnsiTheme="majorBidi" w:cstheme="majorBidi"/>
          <w:noProof/>
          <w:sz w:val="24"/>
          <w:szCs w:val="24"/>
          <w:lang w:eastAsia="fr-FR"/>
        </w:rPr>
        <w:pict>
          <v:rect id="_x0000_s17613" style="position:absolute;left:0;text-align:left;margin-left:385.8pt;margin-top:.9pt;width:114.75pt;height:55.05pt;z-index:252011520">
            <v:textbox style="mso-next-textbox:#_x0000_s17613">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des activités paramédicales</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44" type="#_x0000_t32" style="position:absolute;left:0;text-align:left;margin-left:373.8pt;margin-top:3.6pt;width:12pt;height:0;z-index:252043264" o:connectortype="straight">
            <v:stroke endarrow="block"/>
          </v:shape>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rect id="_x0000_s17604" style="position:absolute;left:0;text-align:left;margin-left:244.3pt;margin-top:5.25pt;width:114.75pt;height:71.7pt;z-index:252002304">
            <v:textbox style="mso-next-textbox:#_x0000_s17604">
              <w:txbxContent>
                <w:p w:rsidR="00DE35AB" w:rsidRPr="00456BAF" w:rsidRDefault="00DE35AB" w:rsidP="00F56DAC">
                  <w:pPr>
                    <w:rPr>
                      <w:rFonts w:asciiTheme="majorBidi" w:hAnsiTheme="majorBidi" w:cstheme="majorBidi"/>
                      <w:sz w:val="24"/>
                      <w:szCs w:val="24"/>
                    </w:rPr>
                  </w:pPr>
                  <w:r w:rsidRPr="00456BAF">
                    <w:rPr>
                      <w:rFonts w:asciiTheme="majorBidi" w:hAnsiTheme="majorBidi" w:cstheme="majorBidi"/>
                      <w:sz w:val="24"/>
                      <w:szCs w:val="24"/>
                    </w:rPr>
                    <w:t>Sous-direction des infrastructures, des équipements et de la maintenance</w:t>
                  </w:r>
                </w:p>
              </w:txbxContent>
            </v:textbox>
          </v:rect>
        </w:pict>
      </w:r>
      <w:r>
        <w:rPr>
          <w:rFonts w:asciiTheme="majorBidi" w:hAnsiTheme="majorBidi" w:cstheme="majorBidi"/>
          <w:noProof/>
          <w:sz w:val="24"/>
          <w:szCs w:val="24"/>
          <w:lang w:eastAsia="fr-FR"/>
        </w:rPr>
        <w:pict>
          <v:rect id="_x0000_s17612" style="position:absolute;left:0;text-align:left;margin-left:385.8pt;margin-top:9.75pt;width:114.75pt;height:67.2pt;z-index:252010496">
            <v:textbox style="mso-next-textbox:#_x0000_s17612">
              <w:txbxContent>
                <w:p w:rsidR="00DE35AB" w:rsidRPr="00456BAF" w:rsidRDefault="00DE35AB" w:rsidP="00F56DAC">
                  <w:pPr>
                    <w:rPr>
                      <w:rFonts w:asciiTheme="majorBidi" w:hAnsiTheme="majorBidi" w:cstheme="majorBidi"/>
                    </w:rPr>
                  </w:pPr>
                  <w:r>
                    <w:t xml:space="preserve"> </w:t>
                  </w:r>
                  <w:r w:rsidRPr="00456BAF">
                    <w:rPr>
                      <w:rFonts w:asciiTheme="majorBidi" w:hAnsiTheme="majorBidi" w:cstheme="majorBidi"/>
                      <w:sz w:val="24"/>
                      <w:szCs w:val="24"/>
                    </w:rPr>
                    <w:t>Sous-direction de la gestion administrative du malade</w:t>
                  </w:r>
                </w:p>
              </w:txbxContent>
            </v:textbox>
          </v:rect>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4B340B"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Pr>
          <w:rFonts w:asciiTheme="majorBidi" w:hAnsiTheme="majorBidi" w:cstheme="majorBidi"/>
          <w:noProof/>
          <w:sz w:val="24"/>
          <w:szCs w:val="24"/>
          <w:lang w:eastAsia="fr-FR"/>
        </w:rPr>
        <w:pict>
          <v:shape id="_x0000_s17643" type="#_x0000_t32" style="position:absolute;left:0;text-align:left;margin-left:373.8pt;margin-top:19.05pt;width:12pt;height:0;z-index:252042240" o:connectortype="straight">
            <v:stroke endarrow="block"/>
          </v:shape>
        </w:pict>
      </w:r>
      <w:r>
        <w:rPr>
          <w:rFonts w:asciiTheme="majorBidi" w:hAnsiTheme="majorBidi" w:cstheme="majorBidi"/>
          <w:noProof/>
          <w:sz w:val="24"/>
          <w:szCs w:val="24"/>
          <w:lang w:eastAsia="fr-FR"/>
        </w:rPr>
        <w:pict>
          <v:shape id="_x0000_s17638" type="#_x0000_t32" style="position:absolute;left:0;text-align:left;margin-left:229.45pt;margin-top:19.05pt;width:14.85pt;height:0;z-index:252037120" o:connectortype="straight">
            <v:stroke endarrow="block"/>
          </v:shape>
        </w:pict>
      </w:r>
      <w:r w:rsidR="00F56DAC" w:rsidRPr="00D9252B">
        <w:rPr>
          <w:rFonts w:asciiTheme="majorBidi" w:hAnsiTheme="majorBidi" w:cstheme="majorBidi"/>
          <w:sz w:val="24"/>
          <w:szCs w:val="24"/>
          <w:shd w:val="clear" w:color="auto" w:fill="FFFFFF" w:themeFill="background1"/>
        </w:rPr>
        <w:t xml:space="preserve"> </w:t>
      </w:r>
    </w:p>
    <w:p w:rsidR="00F56DAC" w:rsidRPr="00D9252B"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9252B">
        <w:rPr>
          <w:rFonts w:asciiTheme="majorBidi" w:hAnsiTheme="majorBidi" w:cstheme="majorBidi"/>
          <w:sz w:val="24"/>
          <w:szCs w:val="24"/>
          <w:shd w:val="clear" w:color="auto" w:fill="FFFFFF" w:themeFill="background1"/>
        </w:rPr>
        <w:t xml:space="preserve"> </w:t>
      </w:r>
    </w:p>
    <w:p w:rsidR="00F56DAC" w:rsidRPr="00D9252B"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9252B">
        <w:rPr>
          <w:rFonts w:asciiTheme="majorBidi" w:hAnsiTheme="majorBidi" w:cstheme="majorBidi"/>
          <w:sz w:val="24"/>
          <w:szCs w:val="24"/>
          <w:shd w:val="clear" w:color="auto" w:fill="FFFFFF" w:themeFill="background1"/>
        </w:rPr>
        <w:t xml:space="preserve"> </w:t>
      </w:r>
    </w:p>
    <w:p w:rsidR="00F56DAC" w:rsidRPr="00D9252B"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9252B">
        <w:rPr>
          <w:rFonts w:asciiTheme="majorBidi" w:hAnsiTheme="majorBidi" w:cstheme="majorBidi"/>
          <w:sz w:val="24"/>
          <w:szCs w:val="24"/>
          <w:shd w:val="clear" w:color="auto" w:fill="FFFFFF" w:themeFill="background1"/>
        </w:rPr>
        <w:t xml:space="preserve"> </w:t>
      </w:r>
    </w:p>
    <w:p w:rsidR="00F56DAC" w:rsidRDefault="00F56DAC" w:rsidP="00F56DAC">
      <w:pPr>
        <w:pStyle w:val="Sansinterligne"/>
        <w:spacing w:line="360" w:lineRule="auto"/>
        <w:ind w:firstLine="709"/>
        <w:jc w:val="both"/>
        <w:rPr>
          <w:rFonts w:asciiTheme="majorBidi" w:hAnsiTheme="majorBidi" w:cstheme="majorBidi"/>
          <w:sz w:val="24"/>
          <w:szCs w:val="24"/>
          <w:shd w:val="clear" w:color="auto" w:fill="FFFFFF" w:themeFill="background1"/>
        </w:rPr>
      </w:pPr>
      <w:r w:rsidRPr="00D5510A">
        <w:rPr>
          <w:rFonts w:asciiTheme="majorBidi" w:hAnsiTheme="majorBidi" w:cstheme="majorBidi"/>
          <w:b/>
          <w:bCs/>
          <w:sz w:val="24"/>
          <w:szCs w:val="24"/>
          <w:shd w:val="clear" w:color="auto" w:fill="FFFFFF" w:themeFill="background1"/>
        </w:rPr>
        <w:t xml:space="preserve"> Source :</w:t>
      </w:r>
      <w:r>
        <w:rPr>
          <w:rFonts w:asciiTheme="majorBidi" w:hAnsiTheme="majorBidi" w:cstheme="majorBidi"/>
          <w:sz w:val="24"/>
          <w:szCs w:val="24"/>
          <w:shd w:val="clear" w:color="auto" w:fill="FFFFFF" w:themeFill="background1"/>
        </w:rPr>
        <w:t xml:space="preserve"> L</w:t>
      </w:r>
      <w:r w:rsidRPr="00D5510A">
        <w:rPr>
          <w:rFonts w:asciiTheme="majorBidi" w:hAnsiTheme="majorBidi" w:cstheme="majorBidi"/>
          <w:sz w:val="24"/>
          <w:szCs w:val="24"/>
          <w:shd w:val="clear" w:color="auto" w:fill="FFFFFF" w:themeFill="background1"/>
        </w:rPr>
        <w:t xml:space="preserve">a direction des ressources humaines du CHU </w:t>
      </w:r>
      <w:r>
        <w:rPr>
          <w:rFonts w:asciiTheme="majorBidi" w:hAnsiTheme="majorBidi" w:cstheme="majorBidi"/>
          <w:sz w:val="24"/>
          <w:szCs w:val="24"/>
          <w:shd w:val="clear" w:color="auto" w:fill="FFFFFF" w:themeFill="background1"/>
        </w:rPr>
        <w:t>« </w:t>
      </w:r>
      <w:proofErr w:type="spellStart"/>
      <w:r w:rsidRPr="00D5510A">
        <w:rPr>
          <w:rFonts w:asciiTheme="majorBidi" w:hAnsiTheme="majorBidi" w:cstheme="majorBidi"/>
          <w:sz w:val="24"/>
          <w:szCs w:val="24"/>
          <w:shd w:val="clear" w:color="auto" w:fill="FFFFFF" w:themeFill="background1"/>
        </w:rPr>
        <w:t>Nedir</w:t>
      </w:r>
      <w:proofErr w:type="spellEnd"/>
      <w:r w:rsidRPr="00D5510A">
        <w:rPr>
          <w:rFonts w:asciiTheme="majorBidi" w:hAnsiTheme="majorBidi" w:cstheme="majorBidi"/>
          <w:sz w:val="24"/>
          <w:szCs w:val="24"/>
          <w:shd w:val="clear" w:color="auto" w:fill="FFFFFF" w:themeFill="background1"/>
        </w:rPr>
        <w:t xml:space="preserve"> Mohamed de Tizi-Ouzou</w:t>
      </w:r>
      <w:r>
        <w:rPr>
          <w:rFonts w:asciiTheme="majorBidi" w:hAnsiTheme="majorBidi" w:cstheme="majorBidi"/>
          <w:sz w:val="24"/>
          <w:szCs w:val="24"/>
          <w:shd w:val="clear" w:color="auto" w:fill="FFFFFF" w:themeFill="background1"/>
        </w:rPr>
        <w:t> »</w:t>
      </w:r>
      <w:r w:rsidRPr="00D5510A">
        <w:rPr>
          <w:rFonts w:asciiTheme="majorBidi" w:hAnsiTheme="majorBidi" w:cstheme="majorBidi"/>
          <w:sz w:val="24"/>
          <w:szCs w:val="24"/>
          <w:shd w:val="clear" w:color="auto" w:fill="FFFFFF" w:themeFill="background1"/>
        </w:rPr>
        <w:t xml:space="preserve">. </w:t>
      </w:r>
    </w:p>
    <w:p w:rsidR="00F56DAC" w:rsidRDefault="00F56DAC" w:rsidP="00F56DAC">
      <w:pPr>
        <w:pStyle w:val="Sansinterligne"/>
        <w:spacing w:line="360" w:lineRule="auto"/>
        <w:jc w:val="both"/>
        <w:rPr>
          <w:rFonts w:asciiTheme="majorBidi" w:hAnsiTheme="majorBidi" w:cstheme="majorBidi"/>
          <w:sz w:val="24"/>
          <w:szCs w:val="24"/>
          <w:shd w:val="clear" w:color="auto" w:fill="FFFFFF" w:themeFill="background1"/>
        </w:rPr>
      </w:pPr>
    </w:p>
    <w:p w:rsidR="00F56DAC" w:rsidRDefault="00F56DAC" w:rsidP="002A4078">
      <w:pPr>
        <w:pStyle w:val="Sansinterligne"/>
        <w:numPr>
          <w:ilvl w:val="0"/>
          <w:numId w:val="82"/>
        </w:numPr>
        <w:spacing w:line="360" w:lineRule="auto"/>
        <w:jc w:val="both"/>
        <w:rPr>
          <w:rFonts w:asciiTheme="majorBidi" w:hAnsiTheme="majorBidi" w:cstheme="majorBidi"/>
          <w:b/>
          <w:bCs/>
          <w:sz w:val="24"/>
          <w:szCs w:val="24"/>
          <w:shd w:val="clear" w:color="auto" w:fill="FFFFFF" w:themeFill="background1"/>
        </w:rPr>
      </w:pPr>
      <w:r w:rsidRPr="00DF79CD">
        <w:rPr>
          <w:rFonts w:asciiTheme="majorBidi" w:hAnsiTheme="majorBidi" w:cstheme="majorBidi"/>
          <w:b/>
          <w:bCs/>
          <w:sz w:val="24"/>
          <w:szCs w:val="24"/>
          <w:shd w:val="clear" w:color="auto" w:fill="FFFFFF" w:themeFill="background1"/>
        </w:rPr>
        <w:t xml:space="preserve">Missions de CHU </w:t>
      </w:r>
    </w:p>
    <w:p w:rsidR="00F56DAC" w:rsidRPr="00F01061" w:rsidRDefault="00F56DAC" w:rsidP="002C77BE">
      <w:pPr>
        <w:pStyle w:val="Sansinterligne"/>
        <w:spacing w:line="360" w:lineRule="auto"/>
        <w:ind w:firstLine="709"/>
        <w:jc w:val="both"/>
        <w:rPr>
          <w:rFonts w:asciiTheme="majorBidi" w:hAnsiTheme="majorBidi" w:cstheme="majorBidi"/>
          <w:sz w:val="24"/>
          <w:szCs w:val="32"/>
        </w:rPr>
      </w:pPr>
      <w:r w:rsidRPr="00F01061">
        <w:rPr>
          <w:rFonts w:asciiTheme="majorBidi" w:hAnsiTheme="majorBidi" w:cstheme="majorBidi"/>
          <w:sz w:val="24"/>
          <w:szCs w:val="32"/>
        </w:rPr>
        <w:t xml:space="preserve">À travers la normalisation des services, l’acquisition d’équipement de dernière génération, le développement d’activité hautement spécialisés, on confère à l’établissement le statut de centre de référence régionale. Il couvre les quatre wilayas suivantes : Tizi-Ouzou, </w:t>
      </w:r>
      <w:r w:rsidRPr="00F01061">
        <w:rPr>
          <w:rFonts w:asciiTheme="majorBidi" w:hAnsiTheme="majorBidi" w:cstheme="majorBidi"/>
          <w:sz w:val="24"/>
          <w:szCs w:val="32"/>
        </w:rPr>
        <w:lastRenderedPageBreak/>
        <w:t xml:space="preserve">Bejaia, </w:t>
      </w:r>
      <w:proofErr w:type="spellStart"/>
      <w:r w:rsidRPr="00F01061">
        <w:rPr>
          <w:rFonts w:asciiTheme="majorBidi" w:hAnsiTheme="majorBidi" w:cstheme="majorBidi"/>
          <w:sz w:val="24"/>
          <w:szCs w:val="32"/>
        </w:rPr>
        <w:t>Boumerdès</w:t>
      </w:r>
      <w:proofErr w:type="spellEnd"/>
      <w:r w:rsidRPr="00F01061">
        <w:rPr>
          <w:rFonts w:asciiTheme="majorBidi" w:hAnsiTheme="majorBidi" w:cstheme="majorBidi"/>
          <w:sz w:val="24"/>
          <w:szCs w:val="32"/>
        </w:rPr>
        <w:t xml:space="preserve"> et </w:t>
      </w:r>
      <w:proofErr w:type="spellStart"/>
      <w:r w:rsidRPr="00F01061">
        <w:rPr>
          <w:rFonts w:asciiTheme="majorBidi" w:hAnsiTheme="majorBidi" w:cstheme="majorBidi"/>
          <w:sz w:val="24"/>
          <w:szCs w:val="32"/>
        </w:rPr>
        <w:t>Bouira</w:t>
      </w:r>
      <w:proofErr w:type="spellEnd"/>
      <w:r w:rsidRPr="00F01061">
        <w:rPr>
          <w:rFonts w:asciiTheme="majorBidi" w:hAnsiTheme="majorBidi" w:cstheme="majorBidi"/>
          <w:sz w:val="24"/>
          <w:szCs w:val="32"/>
        </w:rPr>
        <w:t xml:space="preserve">. Il dessert un bassin de population d’environ 03 millions d'habitants avec une capacité de 1043 lits organisés, répartis en 42 services. </w:t>
      </w:r>
    </w:p>
    <w:p w:rsidR="00F56DAC" w:rsidRPr="00F01061" w:rsidRDefault="00F56DAC" w:rsidP="00F56DAC">
      <w:pPr>
        <w:pStyle w:val="Sansinterligne"/>
        <w:spacing w:line="360" w:lineRule="auto"/>
        <w:ind w:firstLine="709"/>
        <w:jc w:val="both"/>
        <w:rPr>
          <w:rFonts w:asciiTheme="majorBidi" w:hAnsiTheme="majorBidi" w:cstheme="majorBidi"/>
          <w:sz w:val="24"/>
          <w:szCs w:val="32"/>
        </w:rPr>
      </w:pPr>
      <w:r w:rsidRPr="00F01061">
        <w:rPr>
          <w:rFonts w:asciiTheme="majorBidi" w:hAnsiTheme="majorBidi" w:cstheme="majorBidi"/>
          <w:sz w:val="24"/>
          <w:szCs w:val="32"/>
        </w:rPr>
        <w:t xml:space="preserve">Les différents services sont représentés selon un organigramme hiérarchisé par le MSPRH, englobant l'ensemble des disciplines médicochirurgicales, plateau de biologie, de radiologie et autres explorations.  </w:t>
      </w:r>
    </w:p>
    <w:p w:rsidR="00F56DAC" w:rsidRPr="00F01061" w:rsidRDefault="00F56DAC" w:rsidP="00F56DAC">
      <w:pPr>
        <w:pStyle w:val="Sansinterligne"/>
        <w:spacing w:line="360" w:lineRule="auto"/>
        <w:ind w:firstLine="709"/>
        <w:jc w:val="both"/>
        <w:rPr>
          <w:rFonts w:asciiTheme="majorBidi" w:hAnsiTheme="majorBidi" w:cstheme="majorBidi"/>
          <w:b/>
          <w:bCs/>
          <w:sz w:val="28"/>
          <w:szCs w:val="28"/>
          <w:shd w:val="clear" w:color="auto" w:fill="FFFFFF" w:themeFill="background1"/>
        </w:rPr>
      </w:pPr>
      <w:r w:rsidRPr="00F01061">
        <w:rPr>
          <w:rFonts w:asciiTheme="majorBidi" w:hAnsiTheme="majorBidi" w:cstheme="majorBidi"/>
          <w:sz w:val="24"/>
          <w:szCs w:val="32"/>
        </w:rPr>
        <w:t xml:space="preserve">Le CHU est chargé en relation avec l’établissement d’enseignement et de formation supérieure en sciences médicales, des missions de diagnostic, d’exploration, de soins, de prévention, de formation, d’étude et de recherche. Toutefois, ces missions ne pourront être </w:t>
      </w:r>
      <w:r w:rsidR="002C77BE" w:rsidRPr="00F01061">
        <w:rPr>
          <w:rFonts w:asciiTheme="majorBidi" w:hAnsiTheme="majorBidi" w:cstheme="majorBidi"/>
          <w:sz w:val="24"/>
          <w:szCs w:val="32"/>
        </w:rPr>
        <w:t>confortées</w:t>
      </w:r>
      <w:r w:rsidRPr="00F01061">
        <w:rPr>
          <w:rFonts w:asciiTheme="majorBidi" w:hAnsiTheme="majorBidi" w:cstheme="majorBidi"/>
          <w:sz w:val="24"/>
          <w:szCs w:val="32"/>
        </w:rPr>
        <w:t xml:space="preserve"> qu’à l’aboutissement des 3 Objectifs fixés qui sont : accessibilité, équité et qualité. </w:t>
      </w:r>
    </w:p>
    <w:p w:rsidR="00F56DAC" w:rsidRPr="00DF79CD" w:rsidRDefault="00F56DAC" w:rsidP="0047094A">
      <w:pPr>
        <w:pStyle w:val="Sansinterligne"/>
        <w:spacing w:line="360" w:lineRule="auto"/>
        <w:ind w:left="1418" w:hanging="425"/>
        <w:jc w:val="both"/>
        <w:rPr>
          <w:rFonts w:asciiTheme="majorBidi" w:hAnsiTheme="majorBidi" w:cstheme="majorBidi"/>
          <w:b/>
          <w:bCs/>
          <w:szCs w:val="28"/>
        </w:rPr>
      </w:pPr>
      <w:r>
        <w:rPr>
          <w:rFonts w:asciiTheme="majorBidi" w:hAnsiTheme="majorBidi" w:cstheme="majorBidi"/>
          <w:b/>
          <w:bCs/>
          <w:szCs w:val="28"/>
        </w:rPr>
        <w:t xml:space="preserve">2.1-  </w:t>
      </w:r>
      <w:r w:rsidRPr="00DF79CD">
        <w:rPr>
          <w:rFonts w:asciiTheme="majorBidi" w:hAnsiTheme="majorBidi" w:cstheme="majorBidi"/>
          <w:b/>
          <w:bCs/>
          <w:szCs w:val="28"/>
        </w:rPr>
        <w:t>En matière de santé</w:t>
      </w:r>
    </w:p>
    <w:p w:rsidR="00F56DAC" w:rsidRPr="00737055" w:rsidRDefault="00F56DAC" w:rsidP="00F56DAC">
      <w:pPr>
        <w:spacing w:line="360" w:lineRule="auto"/>
        <w:ind w:firstLine="708"/>
        <w:jc w:val="both"/>
        <w:rPr>
          <w:rFonts w:asciiTheme="majorBidi" w:eastAsia="Times New Roman" w:hAnsiTheme="majorBidi" w:cstheme="majorBidi"/>
          <w:sz w:val="24"/>
          <w:szCs w:val="24"/>
          <w:lang w:eastAsia="fr-FR"/>
        </w:rPr>
      </w:pPr>
      <w:r w:rsidRPr="00737055">
        <w:rPr>
          <w:rFonts w:asciiTheme="majorBidi" w:eastAsia="Times New Roman" w:hAnsiTheme="majorBidi" w:cstheme="majorBidi"/>
          <w:sz w:val="24"/>
          <w:szCs w:val="24"/>
          <w:lang w:eastAsia="fr-FR"/>
        </w:rPr>
        <w:t>Assurer les activités de diagnostic, de soins, d’hospitalisation et des urgences médico-chirurgicales, de prévention ainsi que de toute activité concourant à la protection et à la promotion de la santé et de la population.</w:t>
      </w:r>
      <w:r>
        <w:rPr>
          <w:rFonts w:asciiTheme="majorBidi" w:eastAsia="Times New Roman" w:hAnsiTheme="majorBidi" w:cstheme="majorBidi"/>
          <w:sz w:val="24"/>
          <w:szCs w:val="24"/>
          <w:lang w:eastAsia="fr-FR"/>
        </w:rPr>
        <w:t xml:space="preserve"> </w:t>
      </w:r>
      <w:r w:rsidRPr="00737055">
        <w:rPr>
          <w:rFonts w:asciiTheme="majorBidi" w:eastAsia="Times New Roman" w:hAnsiTheme="majorBidi" w:cstheme="majorBidi"/>
          <w:sz w:val="24"/>
          <w:szCs w:val="24"/>
          <w:lang w:eastAsia="fr-FR"/>
        </w:rPr>
        <w:t>Appliquer les programmes nationaux, régionaux et locaux de santé.</w:t>
      </w:r>
    </w:p>
    <w:p w:rsidR="00F56DAC" w:rsidRPr="00737055" w:rsidRDefault="00F56DAC" w:rsidP="00F56DAC">
      <w:pPr>
        <w:spacing w:line="360" w:lineRule="auto"/>
        <w:ind w:firstLine="708"/>
        <w:jc w:val="both"/>
        <w:rPr>
          <w:rFonts w:asciiTheme="majorBidi" w:eastAsia="Times New Roman" w:hAnsiTheme="majorBidi" w:cstheme="majorBidi"/>
          <w:sz w:val="24"/>
          <w:szCs w:val="24"/>
          <w:lang w:eastAsia="fr-FR"/>
        </w:rPr>
      </w:pPr>
      <w:r w:rsidRPr="00737055">
        <w:rPr>
          <w:rFonts w:asciiTheme="majorBidi" w:eastAsia="Times New Roman" w:hAnsiTheme="majorBidi" w:cstheme="majorBidi"/>
          <w:sz w:val="24"/>
          <w:szCs w:val="24"/>
          <w:lang w:eastAsia="fr-FR"/>
        </w:rPr>
        <w:t>Contribuer à la promotion et à la protection de l’environnement dans les domaines relevant de la prévention, de l’hygiène, de la salubrité et de la lutte contre les nuisances et les fléaux sociaux.</w:t>
      </w:r>
    </w:p>
    <w:p w:rsidR="00F56DAC" w:rsidRPr="0069611D" w:rsidRDefault="00F56DAC" w:rsidP="00F56DAC">
      <w:pPr>
        <w:spacing w:line="360" w:lineRule="auto"/>
        <w:ind w:firstLine="708"/>
        <w:jc w:val="both"/>
        <w:rPr>
          <w:rFonts w:asciiTheme="majorBidi" w:eastAsia="Times New Roman" w:hAnsiTheme="majorBidi" w:cstheme="majorBidi"/>
          <w:sz w:val="24"/>
          <w:szCs w:val="24"/>
          <w:vertAlign w:val="superscript"/>
          <w:lang w:eastAsia="fr-FR"/>
        </w:rPr>
      </w:pPr>
      <w:r w:rsidRPr="001226D8">
        <w:rPr>
          <w:rFonts w:asciiTheme="majorBidi" w:eastAsia="Times New Roman" w:hAnsiTheme="majorBidi" w:cstheme="majorBidi"/>
          <w:sz w:val="24"/>
          <w:szCs w:val="24"/>
          <w:lang w:eastAsia="fr-FR"/>
        </w:rPr>
        <w:t>Outre ces missions, le CHU assure pour la population résidant à proximité et non couverte par les secteurs sanitaires environnants, les missions dévolues aux secteurs sanitaires</w:t>
      </w:r>
      <w:r>
        <w:rPr>
          <w:rFonts w:asciiTheme="majorBidi" w:eastAsia="Times New Roman" w:hAnsiTheme="majorBidi" w:cstheme="majorBidi"/>
          <w:sz w:val="24"/>
          <w:szCs w:val="24"/>
          <w:lang w:eastAsia="fr-FR"/>
        </w:rPr>
        <w:t xml:space="preserve"> </w:t>
      </w:r>
      <w:r>
        <w:rPr>
          <w:rFonts w:asciiTheme="majorBidi" w:eastAsia="Times New Roman" w:hAnsiTheme="majorBidi" w:cstheme="majorBidi"/>
          <w:sz w:val="24"/>
          <w:szCs w:val="24"/>
          <w:vertAlign w:val="superscript"/>
          <w:lang w:eastAsia="fr-FR"/>
        </w:rPr>
        <w:t>1.</w:t>
      </w:r>
    </w:p>
    <w:p w:rsidR="00F56DAC" w:rsidRPr="00E651F0" w:rsidRDefault="00F56DAC" w:rsidP="0047094A">
      <w:pPr>
        <w:pStyle w:val="Sansinterligne"/>
        <w:spacing w:line="360" w:lineRule="auto"/>
        <w:ind w:left="1418" w:hanging="425"/>
        <w:jc w:val="both"/>
        <w:rPr>
          <w:rFonts w:asciiTheme="majorBidi" w:hAnsiTheme="majorBidi" w:cstheme="majorBidi"/>
          <w:b/>
          <w:bCs/>
          <w:szCs w:val="28"/>
        </w:rPr>
      </w:pPr>
      <w:r>
        <w:rPr>
          <w:rFonts w:asciiTheme="majorBidi" w:hAnsiTheme="majorBidi" w:cstheme="majorBidi"/>
          <w:b/>
          <w:bCs/>
          <w:sz w:val="24"/>
          <w:szCs w:val="32"/>
        </w:rPr>
        <w:t xml:space="preserve">2.2- </w:t>
      </w:r>
      <w:r w:rsidRPr="00E651F0">
        <w:rPr>
          <w:rFonts w:asciiTheme="majorBidi" w:hAnsiTheme="majorBidi" w:cstheme="majorBidi"/>
          <w:b/>
          <w:bCs/>
          <w:sz w:val="24"/>
          <w:szCs w:val="32"/>
        </w:rPr>
        <w:t xml:space="preserve"> En matière de formation</w:t>
      </w:r>
    </w:p>
    <w:p w:rsidR="00F56DAC" w:rsidRPr="0069611D" w:rsidRDefault="00F56DAC" w:rsidP="00F56DAC">
      <w:pPr>
        <w:pStyle w:val="Sansinterligne"/>
        <w:spacing w:line="360" w:lineRule="auto"/>
        <w:ind w:firstLine="709"/>
        <w:jc w:val="both"/>
        <w:rPr>
          <w:rFonts w:asciiTheme="majorBidi" w:hAnsiTheme="majorBidi" w:cstheme="majorBidi"/>
          <w:sz w:val="24"/>
          <w:szCs w:val="24"/>
        </w:rPr>
      </w:pPr>
      <w:r w:rsidRPr="0069611D">
        <w:rPr>
          <w:rFonts w:asciiTheme="majorBidi" w:hAnsiTheme="majorBidi" w:cstheme="majorBidi"/>
          <w:sz w:val="24"/>
          <w:szCs w:val="24"/>
        </w:rPr>
        <w:t xml:space="preserve">Le CHU, assure, en collaboration avec l’établissement d’enseignement supérieur de formation en sciences médicales, la formation graduée et post-graduée en sciences médicales.                                                      </w:t>
      </w:r>
    </w:p>
    <w:p w:rsidR="00F56DAC" w:rsidRPr="0069611D" w:rsidRDefault="00F56DAC" w:rsidP="00F56DAC">
      <w:pPr>
        <w:pStyle w:val="Sansinterligne"/>
        <w:spacing w:line="360" w:lineRule="auto"/>
        <w:jc w:val="both"/>
        <w:rPr>
          <w:rFonts w:asciiTheme="majorBidi" w:hAnsiTheme="majorBidi" w:cstheme="majorBidi"/>
          <w:sz w:val="24"/>
          <w:szCs w:val="24"/>
        </w:rPr>
      </w:pPr>
      <w:r w:rsidRPr="0069611D">
        <w:rPr>
          <w:rFonts w:asciiTheme="majorBidi" w:hAnsiTheme="majorBidi" w:cstheme="majorBidi"/>
          <w:sz w:val="24"/>
          <w:szCs w:val="24"/>
        </w:rPr>
        <w:t>Il participe à l’élaboration et à la mise en œuvre des programmes y afférents à la formation, au recyclage et au perfectionnement des personnels de santé</w:t>
      </w:r>
      <w:r>
        <w:rPr>
          <w:rFonts w:asciiTheme="majorBidi" w:hAnsiTheme="majorBidi" w:cstheme="majorBidi"/>
          <w:sz w:val="24"/>
          <w:szCs w:val="24"/>
          <w:vertAlign w:val="superscript"/>
        </w:rPr>
        <w:t xml:space="preserve"> 2</w:t>
      </w:r>
      <w:r w:rsidRPr="0069611D">
        <w:rPr>
          <w:rFonts w:asciiTheme="majorBidi" w:hAnsiTheme="majorBidi" w:cstheme="majorBidi"/>
          <w:sz w:val="24"/>
          <w:szCs w:val="24"/>
        </w:rPr>
        <w:t xml:space="preserve">.  </w:t>
      </w:r>
      <w:r w:rsidRPr="00544BAE">
        <w:rPr>
          <w:rStyle w:val="Appelnotedebasdep"/>
          <w:rFonts w:asciiTheme="majorBidi" w:hAnsiTheme="majorBidi" w:cstheme="majorBidi"/>
          <w:color w:val="FFFFFF" w:themeColor="background1"/>
          <w:sz w:val="24"/>
          <w:szCs w:val="24"/>
        </w:rPr>
        <w:footnoteReference w:id="62"/>
      </w:r>
    </w:p>
    <w:p w:rsidR="00F56DAC" w:rsidRPr="0069611D" w:rsidRDefault="00F56DAC" w:rsidP="0047094A">
      <w:pPr>
        <w:pStyle w:val="Sansinterligne"/>
        <w:spacing w:line="360" w:lineRule="auto"/>
        <w:ind w:left="1418" w:hanging="425"/>
        <w:jc w:val="both"/>
        <w:rPr>
          <w:rFonts w:asciiTheme="majorBidi" w:hAnsiTheme="majorBidi" w:cstheme="majorBidi"/>
          <w:b/>
          <w:bCs/>
          <w:sz w:val="24"/>
          <w:szCs w:val="24"/>
        </w:rPr>
      </w:pPr>
      <w:r w:rsidRPr="0069611D">
        <w:rPr>
          <w:rFonts w:asciiTheme="majorBidi" w:hAnsiTheme="majorBidi" w:cstheme="majorBidi"/>
          <w:b/>
          <w:bCs/>
          <w:sz w:val="24"/>
          <w:szCs w:val="24"/>
        </w:rPr>
        <w:t xml:space="preserve">2.3-  En matière de recherche </w:t>
      </w:r>
    </w:p>
    <w:p w:rsidR="00F56DAC" w:rsidRPr="0069611D" w:rsidRDefault="00F56DAC" w:rsidP="00F56DAC">
      <w:pPr>
        <w:pStyle w:val="Sansinterligne"/>
        <w:spacing w:line="360" w:lineRule="auto"/>
        <w:ind w:firstLine="708"/>
        <w:jc w:val="both"/>
        <w:rPr>
          <w:rFonts w:asciiTheme="majorBidi" w:hAnsiTheme="majorBidi" w:cstheme="majorBidi"/>
          <w:sz w:val="24"/>
          <w:szCs w:val="24"/>
        </w:rPr>
      </w:pPr>
      <w:r w:rsidRPr="0069611D">
        <w:rPr>
          <w:rFonts w:asciiTheme="majorBidi" w:hAnsiTheme="majorBidi" w:cstheme="majorBidi"/>
          <w:sz w:val="24"/>
          <w:szCs w:val="24"/>
        </w:rPr>
        <w:t xml:space="preserve">Le CHU, effectue, dans le cadre de la réglementation en vigueur, les travaux d’études et de recherche dans le domaine des sciences de santé, Organise des séminaires, colloques, </w:t>
      </w:r>
      <w:r w:rsidRPr="0069611D">
        <w:rPr>
          <w:rFonts w:asciiTheme="majorBidi" w:hAnsiTheme="majorBidi" w:cstheme="majorBidi"/>
          <w:sz w:val="24"/>
          <w:szCs w:val="24"/>
        </w:rPr>
        <w:lastRenderedPageBreak/>
        <w:t>journées d’études et autres manifestations techniques et scientifiques en vue de promouvoir les activités de soins, de formation et de recherche en science de santé</w:t>
      </w:r>
      <w:r>
        <w:rPr>
          <w:rFonts w:asciiTheme="majorBidi" w:hAnsiTheme="majorBidi" w:cstheme="majorBidi"/>
          <w:sz w:val="24"/>
          <w:szCs w:val="24"/>
        </w:rPr>
        <w:t>.</w:t>
      </w:r>
      <w:r w:rsidRPr="0069611D">
        <w:rPr>
          <w:rFonts w:asciiTheme="majorBidi" w:hAnsiTheme="majorBidi" w:cstheme="majorBidi"/>
          <w:sz w:val="24"/>
          <w:szCs w:val="24"/>
        </w:rPr>
        <w:t xml:space="preserve"> </w:t>
      </w:r>
    </w:p>
    <w:p w:rsidR="00F56DAC" w:rsidRPr="00E651F0" w:rsidRDefault="00F56DAC" w:rsidP="0047094A">
      <w:pPr>
        <w:pStyle w:val="Sansinterligne"/>
        <w:spacing w:line="360" w:lineRule="auto"/>
        <w:ind w:left="1418" w:hanging="425"/>
        <w:jc w:val="both"/>
        <w:rPr>
          <w:rFonts w:asciiTheme="majorBidi" w:hAnsiTheme="majorBidi" w:cstheme="majorBidi"/>
          <w:b/>
          <w:bCs/>
          <w:sz w:val="24"/>
          <w:szCs w:val="32"/>
        </w:rPr>
      </w:pPr>
      <w:r>
        <w:rPr>
          <w:rFonts w:asciiTheme="majorBidi" w:hAnsiTheme="majorBidi" w:cstheme="majorBidi"/>
          <w:b/>
          <w:bCs/>
          <w:sz w:val="24"/>
          <w:szCs w:val="32"/>
        </w:rPr>
        <w:t xml:space="preserve">2.4- </w:t>
      </w:r>
      <w:r w:rsidRPr="00E651F0">
        <w:rPr>
          <w:rFonts w:asciiTheme="majorBidi" w:hAnsiTheme="majorBidi" w:cstheme="majorBidi"/>
          <w:b/>
          <w:bCs/>
          <w:sz w:val="24"/>
          <w:szCs w:val="32"/>
        </w:rPr>
        <w:t xml:space="preserve"> En matière de Prévention</w:t>
      </w:r>
      <w:r>
        <w:rPr>
          <w:rFonts w:asciiTheme="majorBidi" w:hAnsiTheme="majorBidi" w:cstheme="majorBidi"/>
          <w:b/>
          <w:bCs/>
          <w:sz w:val="24"/>
          <w:szCs w:val="32"/>
          <w:vertAlign w:val="superscript"/>
        </w:rPr>
        <w:t>1 </w:t>
      </w:r>
      <w:r>
        <w:rPr>
          <w:rFonts w:asciiTheme="majorBidi" w:hAnsiTheme="majorBidi" w:cstheme="majorBidi"/>
          <w:b/>
          <w:bCs/>
          <w:sz w:val="24"/>
          <w:szCs w:val="32"/>
        </w:rPr>
        <w:t>:</w:t>
      </w:r>
      <w:r w:rsidRPr="00E651F0">
        <w:rPr>
          <w:rFonts w:asciiTheme="majorBidi" w:hAnsiTheme="majorBidi" w:cstheme="majorBidi"/>
          <w:b/>
          <w:bCs/>
          <w:sz w:val="24"/>
          <w:szCs w:val="32"/>
        </w:rPr>
        <w:t xml:space="preserve"> </w:t>
      </w:r>
    </w:p>
    <w:p w:rsidR="00F56DAC" w:rsidRDefault="00F56DAC" w:rsidP="00F56DAC">
      <w:pPr>
        <w:pStyle w:val="Sansinterligne"/>
        <w:spacing w:line="360" w:lineRule="auto"/>
        <w:ind w:firstLine="709"/>
        <w:jc w:val="both"/>
        <w:rPr>
          <w:rFonts w:asciiTheme="majorBidi" w:hAnsiTheme="majorBidi" w:cstheme="majorBidi"/>
          <w:sz w:val="24"/>
          <w:szCs w:val="32"/>
        </w:rPr>
      </w:pPr>
      <w:r w:rsidRPr="00E651F0">
        <w:rPr>
          <w:rFonts w:asciiTheme="majorBidi" w:hAnsiTheme="majorBidi" w:cstheme="majorBidi"/>
          <w:sz w:val="24"/>
          <w:szCs w:val="32"/>
        </w:rPr>
        <w:t>Le CHU participe à des actions de santé publique, de prévention et d’éducation sanitaire des patients accueillis, et aux campagnes collectives d’information du grand public par des actions coordonnées avec le réseau associatif (sida, toxicomanie, lutte contre le tabagisme, risques cardio-vasculaires, médecine sociale et humanitaire...). La qualité, la sécurité des soins et la satisfaction des usagers sont au cœur de la stratégie de la direction du CHU. La direction, est administrée par un conseil d’administration, dirigé par un Directeur Général doté d’un conseil scientifique et assisté par un comité consultatif. Le conseil scientifique propose toutes mesures de nature à améliorer l’organisation et le fonctionnement des services de soins et de prévention et la répartition des personnels, en fonction des activités des services. Il participe à l’élaboration des programmes de formation et de recherche en sciences médicales et évalue l’activité des services en matière de soins, de formation et de recherche. Le conseil d’administration délibère quant à lui sur le projet de budget de l’établissement, les comptes prévisionnels, le compte administratif, les projets d’investissements, les projets d’organigramme des services, les programmes annuels d’entretien et de maintenance des bâtiments et des équipements et les contrats relatifs aux prestations de soins avec les partenaires du centre hospitalo-universitaire, notamment les organismes de sécurité sociale, les assurances économiques, les mutuelles, les collectivités locales et autres institutions et organismes</w:t>
      </w:r>
      <w:r>
        <w:rPr>
          <w:rFonts w:asciiTheme="majorBidi" w:hAnsiTheme="majorBidi" w:cstheme="majorBidi"/>
          <w:sz w:val="24"/>
          <w:szCs w:val="32"/>
        </w:rPr>
        <w:t xml:space="preserve"> </w:t>
      </w:r>
      <w:r w:rsidRPr="0069611D">
        <w:rPr>
          <w:rStyle w:val="Appelnotedebasdep"/>
          <w:rFonts w:asciiTheme="majorBidi" w:hAnsiTheme="majorBidi" w:cstheme="majorBidi"/>
          <w:color w:val="FFFFFF" w:themeColor="background1"/>
          <w:sz w:val="24"/>
          <w:szCs w:val="32"/>
        </w:rPr>
        <w:footnoteReference w:id="63"/>
      </w:r>
      <w:r w:rsidRPr="00E651F0">
        <w:rPr>
          <w:rFonts w:asciiTheme="majorBidi" w:hAnsiTheme="majorBidi" w:cstheme="majorBidi"/>
          <w:sz w:val="24"/>
          <w:szCs w:val="32"/>
        </w:rPr>
        <w:t>.</w:t>
      </w:r>
    </w:p>
    <w:p w:rsidR="00F56DAC" w:rsidRDefault="00F56DAC" w:rsidP="002A4078">
      <w:pPr>
        <w:pStyle w:val="Sansinterligne"/>
        <w:numPr>
          <w:ilvl w:val="0"/>
          <w:numId w:val="82"/>
        </w:numPr>
        <w:spacing w:line="360" w:lineRule="auto"/>
        <w:jc w:val="both"/>
        <w:rPr>
          <w:rFonts w:asciiTheme="majorBidi" w:hAnsiTheme="majorBidi" w:cstheme="majorBidi"/>
          <w:b/>
          <w:bCs/>
          <w:sz w:val="24"/>
          <w:szCs w:val="32"/>
        </w:rPr>
      </w:pPr>
      <w:r w:rsidRPr="00E976B9">
        <w:rPr>
          <w:rFonts w:asciiTheme="majorBidi" w:hAnsiTheme="majorBidi" w:cstheme="majorBidi"/>
          <w:b/>
          <w:bCs/>
          <w:sz w:val="24"/>
          <w:szCs w:val="32"/>
        </w:rPr>
        <w:t>L’unité Nadir Mohammed</w:t>
      </w:r>
      <w:r>
        <w:rPr>
          <w:rFonts w:asciiTheme="majorBidi" w:hAnsiTheme="majorBidi" w:cstheme="majorBidi"/>
          <w:b/>
          <w:bCs/>
          <w:sz w:val="24"/>
          <w:szCs w:val="32"/>
          <w:vertAlign w:val="superscript"/>
        </w:rPr>
        <w:t>2 </w:t>
      </w:r>
      <w:r>
        <w:rPr>
          <w:rFonts w:asciiTheme="majorBidi" w:hAnsiTheme="majorBidi" w:cstheme="majorBidi"/>
          <w:b/>
          <w:bCs/>
          <w:sz w:val="24"/>
          <w:szCs w:val="32"/>
        </w:rPr>
        <w:t>:</w:t>
      </w:r>
      <w:r w:rsidRPr="00E976B9">
        <w:rPr>
          <w:rFonts w:asciiTheme="majorBidi" w:hAnsiTheme="majorBidi" w:cstheme="majorBidi"/>
          <w:b/>
          <w:bCs/>
          <w:sz w:val="24"/>
          <w:szCs w:val="32"/>
        </w:rPr>
        <w:t xml:space="preserve"> </w:t>
      </w:r>
    </w:p>
    <w:p w:rsidR="00F56DAC" w:rsidRDefault="00F56DAC" w:rsidP="00F56DAC">
      <w:pPr>
        <w:pStyle w:val="Sansinterligne"/>
        <w:spacing w:line="360" w:lineRule="auto"/>
        <w:ind w:firstLine="360"/>
        <w:jc w:val="both"/>
        <w:rPr>
          <w:rFonts w:asciiTheme="majorBidi" w:hAnsiTheme="majorBidi" w:cstheme="majorBidi"/>
          <w:sz w:val="24"/>
          <w:szCs w:val="24"/>
        </w:rPr>
      </w:pPr>
      <w:r>
        <w:rPr>
          <w:rFonts w:asciiTheme="majorBidi" w:hAnsiTheme="majorBidi" w:cstheme="majorBidi"/>
          <w:sz w:val="24"/>
          <w:szCs w:val="24"/>
        </w:rPr>
        <w:t xml:space="preserve">Le CHU Nadir Mohammed </w:t>
      </w:r>
      <w:r w:rsidRPr="0069611D">
        <w:rPr>
          <w:rFonts w:asciiTheme="majorBidi" w:hAnsiTheme="majorBidi" w:cstheme="majorBidi"/>
          <w:sz w:val="24"/>
          <w:szCs w:val="24"/>
        </w:rPr>
        <w:t>est composé de deux unités à savoir, l'unité NEDIR Mohamed sise au centre</w:t>
      </w:r>
      <w:r>
        <w:rPr>
          <w:rFonts w:asciiTheme="majorBidi" w:hAnsiTheme="majorBidi" w:cstheme="majorBidi"/>
          <w:sz w:val="24"/>
          <w:szCs w:val="24"/>
        </w:rPr>
        <w:t xml:space="preserve"> </w:t>
      </w:r>
      <w:r w:rsidRPr="0069611D">
        <w:rPr>
          <w:rFonts w:asciiTheme="majorBidi" w:hAnsiTheme="majorBidi" w:cstheme="majorBidi"/>
          <w:sz w:val="24"/>
          <w:szCs w:val="24"/>
        </w:rPr>
        <w:t xml:space="preserve">ville de Tizi-Ouzou et l'unité BELLOUA située à quatre kilomètres du chef-lieu de la wilaya. </w:t>
      </w:r>
      <w:r>
        <w:rPr>
          <w:rFonts w:asciiTheme="majorBidi" w:hAnsiTheme="majorBidi" w:cstheme="majorBidi"/>
          <w:sz w:val="24"/>
          <w:szCs w:val="24"/>
        </w:rPr>
        <w:t xml:space="preserve">L’unité Nadir Mohammed </w:t>
      </w:r>
      <w:r w:rsidRPr="00E976B9">
        <w:rPr>
          <w:rFonts w:asciiTheme="majorBidi" w:hAnsiTheme="majorBidi" w:cstheme="majorBidi"/>
          <w:sz w:val="24"/>
          <w:szCs w:val="24"/>
        </w:rPr>
        <w:t>est mise en service en juillet 1955.</w:t>
      </w:r>
      <w:r>
        <w:rPr>
          <w:rFonts w:asciiTheme="majorBidi" w:hAnsiTheme="majorBidi" w:cstheme="majorBidi"/>
          <w:sz w:val="24"/>
          <w:szCs w:val="24"/>
        </w:rPr>
        <w:t xml:space="preserve"> </w:t>
      </w:r>
      <w:r w:rsidRPr="00E976B9">
        <w:rPr>
          <w:rFonts w:asciiTheme="majorBidi" w:hAnsiTheme="majorBidi" w:cstheme="majorBidi"/>
          <w:sz w:val="24"/>
          <w:szCs w:val="24"/>
        </w:rPr>
        <w:t xml:space="preserve"> D’une architecture rustique et des plus harmonieuse, l’hôpital est réalisé en pavillons  199 interdépendants reliés par des passerelles qui permettent une meilleure communication des services d’hospitalisations et facilitent les transferts des malades.</w:t>
      </w:r>
    </w:p>
    <w:p w:rsidR="00F56DAC" w:rsidRDefault="00F56DAC" w:rsidP="00F56DAC">
      <w:pPr>
        <w:pStyle w:val="Sansinterligne"/>
        <w:spacing w:line="360" w:lineRule="auto"/>
        <w:ind w:firstLine="360"/>
        <w:jc w:val="both"/>
        <w:rPr>
          <w:rFonts w:asciiTheme="majorBidi" w:hAnsiTheme="majorBidi" w:cstheme="majorBidi"/>
          <w:sz w:val="24"/>
          <w:szCs w:val="24"/>
        </w:rPr>
      </w:pPr>
    </w:p>
    <w:p w:rsidR="00F56DAC" w:rsidRDefault="00F56DAC" w:rsidP="00F56DAC">
      <w:pPr>
        <w:pStyle w:val="Sansinterligne"/>
        <w:spacing w:line="360" w:lineRule="auto"/>
        <w:jc w:val="both"/>
        <w:rPr>
          <w:rFonts w:asciiTheme="majorBidi" w:hAnsiTheme="majorBidi" w:cstheme="majorBidi"/>
          <w:sz w:val="24"/>
          <w:szCs w:val="24"/>
        </w:rPr>
      </w:pPr>
    </w:p>
    <w:p w:rsidR="00F56DAC" w:rsidRDefault="00F56DAC" w:rsidP="00F56DAC">
      <w:pPr>
        <w:pStyle w:val="Sansinterligne"/>
        <w:spacing w:line="360" w:lineRule="auto"/>
        <w:ind w:firstLine="360"/>
        <w:jc w:val="both"/>
        <w:rPr>
          <w:rFonts w:asciiTheme="majorBidi" w:hAnsiTheme="majorBidi" w:cstheme="majorBidi"/>
          <w:sz w:val="24"/>
          <w:szCs w:val="24"/>
        </w:rPr>
      </w:pPr>
      <w:r w:rsidRPr="0069611D">
        <w:rPr>
          <w:rFonts w:asciiTheme="majorBidi" w:hAnsiTheme="majorBidi" w:cstheme="majorBidi"/>
          <w:b/>
          <w:bCs/>
          <w:sz w:val="24"/>
          <w:szCs w:val="24"/>
        </w:rPr>
        <w:lastRenderedPageBreak/>
        <w:t>Tableau </w:t>
      </w:r>
      <w:r w:rsidR="003A7F6D">
        <w:rPr>
          <w:rFonts w:asciiTheme="majorBidi" w:hAnsiTheme="majorBidi" w:cstheme="majorBidi"/>
          <w:b/>
          <w:bCs/>
          <w:sz w:val="24"/>
          <w:szCs w:val="24"/>
        </w:rPr>
        <w:t>6</w:t>
      </w:r>
      <w:r>
        <w:rPr>
          <w:rFonts w:asciiTheme="majorBidi" w:hAnsiTheme="majorBidi" w:cstheme="majorBidi"/>
          <w:sz w:val="24"/>
          <w:szCs w:val="24"/>
        </w:rPr>
        <w:t xml:space="preserve">: </w:t>
      </w:r>
      <w:r w:rsidRPr="008271C4">
        <w:rPr>
          <w:rFonts w:asciiTheme="majorBidi" w:hAnsiTheme="majorBidi" w:cstheme="majorBidi"/>
          <w:sz w:val="24"/>
          <w:szCs w:val="24"/>
        </w:rPr>
        <w:t>Les services d’hospitalisation de l’Unité NEDIR Mohamed</w:t>
      </w:r>
    </w:p>
    <w:tbl>
      <w:tblPr>
        <w:tblStyle w:val="Grilledutableau"/>
        <w:tblW w:w="0" w:type="auto"/>
        <w:jc w:val="center"/>
        <w:tblLook w:val="04A0"/>
      </w:tblPr>
      <w:tblGrid>
        <w:gridCol w:w="2943"/>
        <w:gridCol w:w="1985"/>
        <w:gridCol w:w="1843"/>
      </w:tblGrid>
      <w:tr w:rsidR="00F56DAC" w:rsidTr="00F56DAC">
        <w:trPr>
          <w:jc w:val="center"/>
        </w:trPr>
        <w:tc>
          <w:tcPr>
            <w:tcW w:w="2943" w:type="dxa"/>
            <w:vMerge w:val="restart"/>
          </w:tcPr>
          <w:p w:rsidR="00F56DAC" w:rsidRPr="00E976B9" w:rsidRDefault="00F56DAC" w:rsidP="00F56DAC">
            <w:pPr>
              <w:pStyle w:val="Sansinterligne"/>
              <w:spacing w:line="360" w:lineRule="auto"/>
              <w:jc w:val="both"/>
              <w:rPr>
                <w:rFonts w:asciiTheme="majorBidi" w:hAnsiTheme="majorBidi" w:cstheme="majorBidi"/>
                <w:b/>
                <w:bCs/>
                <w:sz w:val="24"/>
                <w:szCs w:val="24"/>
              </w:rPr>
            </w:pPr>
            <w:r w:rsidRPr="00E976B9">
              <w:rPr>
                <w:rFonts w:asciiTheme="majorBidi" w:hAnsiTheme="majorBidi" w:cstheme="majorBidi"/>
                <w:b/>
                <w:bCs/>
                <w:sz w:val="28"/>
                <w:szCs w:val="28"/>
              </w:rPr>
              <w:t>Service</w:t>
            </w:r>
          </w:p>
        </w:tc>
        <w:tc>
          <w:tcPr>
            <w:tcW w:w="3828" w:type="dxa"/>
            <w:gridSpan w:val="2"/>
          </w:tcPr>
          <w:p w:rsidR="00F56DAC" w:rsidRPr="00E976B9" w:rsidRDefault="00F56DAC" w:rsidP="00F56DAC">
            <w:pPr>
              <w:pStyle w:val="Sansinterligne"/>
              <w:spacing w:line="360" w:lineRule="auto"/>
              <w:jc w:val="both"/>
              <w:rPr>
                <w:rFonts w:asciiTheme="majorBidi" w:hAnsiTheme="majorBidi" w:cstheme="majorBidi"/>
                <w:b/>
                <w:bCs/>
                <w:sz w:val="24"/>
                <w:szCs w:val="24"/>
              </w:rPr>
            </w:pPr>
            <w:r w:rsidRPr="00E976B9">
              <w:rPr>
                <w:rFonts w:asciiTheme="majorBidi" w:hAnsiTheme="majorBidi" w:cstheme="majorBidi"/>
                <w:b/>
                <w:bCs/>
                <w:sz w:val="28"/>
                <w:szCs w:val="28"/>
              </w:rPr>
              <w:t>Nombre de lits</w:t>
            </w:r>
          </w:p>
        </w:tc>
      </w:tr>
      <w:tr w:rsidR="00F56DAC" w:rsidTr="00F56DAC">
        <w:trPr>
          <w:jc w:val="center"/>
        </w:trPr>
        <w:tc>
          <w:tcPr>
            <w:tcW w:w="2943" w:type="dxa"/>
            <w:vMerge/>
          </w:tcPr>
          <w:p w:rsidR="00F56DAC" w:rsidRDefault="00F56DAC" w:rsidP="00F56DAC">
            <w:pPr>
              <w:pStyle w:val="Sansinterligne"/>
              <w:spacing w:line="360" w:lineRule="auto"/>
              <w:jc w:val="both"/>
              <w:rPr>
                <w:rFonts w:asciiTheme="majorBidi" w:hAnsiTheme="majorBidi" w:cstheme="majorBidi"/>
                <w:sz w:val="24"/>
                <w:szCs w:val="24"/>
              </w:rPr>
            </w:pPr>
          </w:p>
        </w:tc>
        <w:tc>
          <w:tcPr>
            <w:tcW w:w="1985" w:type="dxa"/>
          </w:tcPr>
          <w:p w:rsidR="00F56DAC" w:rsidRPr="00E976B9" w:rsidRDefault="00F56DAC" w:rsidP="00F56DAC">
            <w:pPr>
              <w:pStyle w:val="Sansinterligne"/>
              <w:spacing w:line="360" w:lineRule="auto"/>
              <w:jc w:val="both"/>
              <w:rPr>
                <w:rFonts w:asciiTheme="majorBidi" w:hAnsiTheme="majorBidi" w:cstheme="majorBidi"/>
                <w:b/>
                <w:bCs/>
                <w:sz w:val="24"/>
                <w:szCs w:val="24"/>
              </w:rPr>
            </w:pPr>
            <w:r w:rsidRPr="00E976B9">
              <w:rPr>
                <w:rFonts w:asciiTheme="majorBidi" w:hAnsiTheme="majorBidi" w:cstheme="majorBidi"/>
                <w:b/>
                <w:bCs/>
                <w:sz w:val="24"/>
                <w:szCs w:val="24"/>
              </w:rPr>
              <w:t>Technique</w:t>
            </w:r>
            <w:r>
              <w:rPr>
                <w:rFonts w:asciiTheme="majorBidi" w:hAnsiTheme="majorBidi" w:cstheme="majorBidi"/>
                <w:b/>
                <w:bCs/>
                <w:sz w:val="24"/>
                <w:szCs w:val="24"/>
              </w:rPr>
              <w:t>s</w:t>
            </w:r>
          </w:p>
        </w:tc>
        <w:tc>
          <w:tcPr>
            <w:tcW w:w="1843" w:type="dxa"/>
          </w:tcPr>
          <w:p w:rsidR="00F56DAC" w:rsidRPr="00E976B9" w:rsidRDefault="00F56DAC" w:rsidP="00F56DAC">
            <w:pPr>
              <w:pStyle w:val="Sansinterligne"/>
              <w:spacing w:line="360" w:lineRule="auto"/>
              <w:jc w:val="both"/>
              <w:rPr>
                <w:rFonts w:asciiTheme="majorBidi" w:hAnsiTheme="majorBidi" w:cstheme="majorBidi"/>
                <w:b/>
                <w:bCs/>
                <w:sz w:val="24"/>
                <w:szCs w:val="24"/>
              </w:rPr>
            </w:pPr>
            <w:r w:rsidRPr="00E976B9">
              <w:rPr>
                <w:rFonts w:asciiTheme="majorBidi" w:hAnsiTheme="majorBidi" w:cstheme="majorBidi"/>
                <w:b/>
                <w:bCs/>
                <w:sz w:val="24"/>
                <w:szCs w:val="24"/>
              </w:rPr>
              <w:t>Réel</w:t>
            </w:r>
            <w:r>
              <w:rPr>
                <w:rFonts w:asciiTheme="majorBidi" w:hAnsiTheme="majorBidi" w:cstheme="majorBidi"/>
                <w:b/>
                <w:bCs/>
                <w:sz w:val="24"/>
                <w:szCs w:val="24"/>
              </w:rPr>
              <w:t>s</w:t>
            </w:r>
          </w:p>
        </w:tc>
      </w:tr>
      <w:tr w:rsidR="00F56DAC" w:rsidTr="00F56DAC">
        <w:trPr>
          <w:jc w:val="center"/>
        </w:trPr>
        <w:tc>
          <w:tcPr>
            <w:tcW w:w="2943"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Services Médicaux</w:t>
            </w:r>
          </w:p>
        </w:tc>
        <w:tc>
          <w:tcPr>
            <w:tcW w:w="1985"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362</w:t>
            </w:r>
          </w:p>
        </w:tc>
        <w:tc>
          <w:tcPr>
            <w:tcW w:w="1843"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284</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 xml:space="preserve">Médecin interne      </w:t>
            </w:r>
            <w:r>
              <w:rPr>
                <w:rFonts w:asciiTheme="majorBidi" w:hAnsiTheme="majorBidi" w:cstheme="majorBidi"/>
                <w:sz w:val="24"/>
                <w:szCs w:val="24"/>
              </w:rPr>
              <w:t xml:space="preserve"> </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57</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39</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Pédiatrie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50</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58</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Cardiologie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53</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34</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Psychiatrie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40</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08</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Réanimation médicale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12</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10</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Néphrologie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31</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18</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Maladies infectieuses</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32</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24</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Néonatalogie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20</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32</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Réanimation chirurgicale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07</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07</w:t>
            </w:r>
          </w:p>
        </w:tc>
      </w:tr>
      <w:tr w:rsidR="00F56DAC" w:rsidTr="00F56DAC">
        <w:trPr>
          <w:jc w:val="center"/>
        </w:trPr>
        <w:tc>
          <w:tcPr>
            <w:tcW w:w="2943" w:type="dxa"/>
          </w:tcPr>
          <w:p w:rsidR="00F56DAC"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Hématologie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32</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28</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E976B9">
              <w:rPr>
                <w:rFonts w:asciiTheme="majorBidi" w:hAnsiTheme="majorBidi" w:cstheme="majorBidi"/>
                <w:sz w:val="24"/>
                <w:szCs w:val="24"/>
              </w:rPr>
              <w:t>Centre d’Hémodialyse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26</w:t>
            </w:r>
          </w:p>
        </w:tc>
      </w:tr>
      <w:tr w:rsidR="00F56DAC" w:rsidTr="00F56DAC">
        <w:trPr>
          <w:jc w:val="center"/>
        </w:trPr>
        <w:tc>
          <w:tcPr>
            <w:tcW w:w="2943" w:type="dxa"/>
            <w:shd w:val="clear" w:color="auto" w:fill="8EAADB" w:themeFill="accent1" w:themeFillTint="99"/>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 xml:space="preserve">Services Chirurgicaux    </w:t>
            </w:r>
          </w:p>
        </w:tc>
        <w:tc>
          <w:tcPr>
            <w:tcW w:w="1985"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217</w:t>
            </w:r>
          </w:p>
        </w:tc>
        <w:tc>
          <w:tcPr>
            <w:tcW w:w="1843"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183</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Chirurgie Générale (Viscérale)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57</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49</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Traumatologie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58</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42</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Neurochirurgie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32</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38</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Urologie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28</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24</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Chirurgie infantile (CCI)</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42</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30</w:t>
            </w:r>
          </w:p>
        </w:tc>
      </w:tr>
      <w:tr w:rsidR="00F56DAC" w:rsidTr="00F56DAC">
        <w:trPr>
          <w:jc w:val="center"/>
        </w:trPr>
        <w:tc>
          <w:tcPr>
            <w:tcW w:w="2943" w:type="dxa"/>
            <w:shd w:val="clear" w:color="auto" w:fill="8EAADB" w:themeFill="accent1" w:themeFillTint="99"/>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Les Urgences</w:t>
            </w:r>
          </w:p>
        </w:tc>
        <w:tc>
          <w:tcPr>
            <w:tcW w:w="1985"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38</w:t>
            </w:r>
          </w:p>
        </w:tc>
        <w:tc>
          <w:tcPr>
            <w:tcW w:w="1843" w:type="dxa"/>
            <w:shd w:val="clear" w:color="auto" w:fill="8EAADB" w:themeFill="accent1" w:themeFillTint="99"/>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59</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Le pavillon des urgences de médecine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12</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11</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Le pavillon des urgences de chirurgie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16</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40</w:t>
            </w:r>
          </w:p>
        </w:tc>
      </w:tr>
      <w:tr w:rsidR="00F56DAC" w:rsidTr="00F56DAC">
        <w:trPr>
          <w:jc w:val="center"/>
        </w:trPr>
        <w:tc>
          <w:tcPr>
            <w:tcW w:w="2943" w:type="dxa"/>
          </w:tcPr>
          <w:p w:rsidR="00F56DAC" w:rsidRPr="00E976B9"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Le pavillon des urgences de pédiatrie</w:t>
            </w:r>
          </w:p>
        </w:tc>
        <w:tc>
          <w:tcPr>
            <w:tcW w:w="198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10</w:t>
            </w:r>
          </w:p>
        </w:tc>
        <w:tc>
          <w:tcPr>
            <w:tcW w:w="1843"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08</w:t>
            </w:r>
          </w:p>
        </w:tc>
      </w:tr>
    </w:tbl>
    <w:p w:rsidR="00F56DAC" w:rsidRDefault="00F56DAC" w:rsidP="00F56DAC">
      <w:pPr>
        <w:pStyle w:val="Sansinterligne"/>
        <w:spacing w:line="360" w:lineRule="auto"/>
        <w:ind w:firstLine="360"/>
        <w:jc w:val="center"/>
        <w:rPr>
          <w:rFonts w:asciiTheme="majorBidi" w:hAnsiTheme="majorBidi" w:cstheme="majorBidi"/>
          <w:sz w:val="24"/>
          <w:szCs w:val="24"/>
        </w:rPr>
      </w:pPr>
      <w:r w:rsidRPr="002C1025">
        <w:rPr>
          <w:rFonts w:asciiTheme="majorBidi" w:hAnsiTheme="majorBidi" w:cstheme="majorBidi"/>
          <w:b/>
          <w:bCs/>
          <w:sz w:val="24"/>
          <w:szCs w:val="24"/>
        </w:rPr>
        <w:t>Source :</w:t>
      </w:r>
      <w:r>
        <w:rPr>
          <w:rFonts w:asciiTheme="majorBidi" w:hAnsiTheme="majorBidi" w:cstheme="majorBidi"/>
          <w:sz w:val="24"/>
          <w:szCs w:val="24"/>
        </w:rPr>
        <w:t xml:space="preserve"> Sonia B., Op.cit. , P. 199</w:t>
      </w:r>
    </w:p>
    <w:p w:rsidR="00F56DAC" w:rsidRDefault="00F56DAC" w:rsidP="00F56DAC">
      <w:pPr>
        <w:pStyle w:val="Sansinterligne"/>
        <w:spacing w:after="240" w:line="360" w:lineRule="auto"/>
        <w:ind w:firstLine="360"/>
        <w:jc w:val="both"/>
        <w:rPr>
          <w:rFonts w:asciiTheme="majorBidi" w:hAnsiTheme="majorBidi" w:cstheme="majorBidi"/>
          <w:sz w:val="24"/>
          <w:szCs w:val="24"/>
        </w:rPr>
      </w:pPr>
      <w:r>
        <w:rPr>
          <w:rFonts w:asciiTheme="majorBidi" w:hAnsiTheme="majorBidi" w:cstheme="majorBidi"/>
          <w:sz w:val="24"/>
          <w:szCs w:val="24"/>
        </w:rPr>
        <w:lastRenderedPageBreak/>
        <w:t>Cette unité est</w:t>
      </w:r>
      <w:r w:rsidRPr="008271C4">
        <w:rPr>
          <w:rFonts w:asciiTheme="majorBidi" w:hAnsiTheme="majorBidi" w:cstheme="majorBidi"/>
          <w:sz w:val="24"/>
          <w:szCs w:val="24"/>
        </w:rPr>
        <w:t xml:space="preserve"> bénéficie d’une capacité d’accueil de 526 lits. Les</w:t>
      </w:r>
      <w:r>
        <w:rPr>
          <w:rFonts w:asciiTheme="majorBidi" w:hAnsiTheme="majorBidi" w:cstheme="majorBidi"/>
          <w:sz w:val="24"/>
          <w:szCs w:val="24"/>
        </w:rPr>
        <w:t xml:space="preserve"> autres services médicaux sont : </w:t>
      </w:r>
      <w:r w:rsidRPr="008271C4">
        <w:rPr>
          <w:rFonts w:asciiTheme="majorBidi" w:hAnsiTheme="majorBidi" w:cstheme="majorBidi"/>
          <w:sz w:val="24"/>
          <w:szCs w:val="24"/>
        </w:rPr>
        <w:t>le service de médecine légale, le service d’épidémiologie et de médecine préventive et le SAMU.  Chaque service de chirurgie est doté d’un (01) bloc opératoire</w:t>
      </w:r>
      <w:r>
        <w:rPr>
          <w:rFonts w:asciiTheme="majorBidi" w:hAnsiTheme="majorBidi" w:cstheme="majorBidi"/>
          <w:sz w:val="24"/>
          <w:szCs w:val="24"/>
        </w:rPr>
        <w:t>.</w:t>
      </w:r>
    </w:p>
    <w:p w:rsidR="00F56DAC" w:rsidRPr="00C1372F" w:rsidRDefault="00F56DAC" w:rsidP="003A7F6D">
      <w:pPr>
        <w:pStyle w:val="Sansinterligne"/>
        <w:spacing w:after="240" w:line="360" w:lineRule="auto"/>
        <w:ind w:firstLine="360"/>
        <w:jc w:val="center"/>
        <w:rPr>
          <w:rFonts w:asciiTheme="majorBidi" w:hAnsiTheme="majorBidi" w:cstheme="majorBidi"/>
          <w:sz w:val="24"/>
          <w:szCs w:val="24"/>
        </w:rPr>
      </w:pPr>
      <w:r w:rsidRPr="00C1372F">
        <w:rPr>
          <w:rFonts w:asciiTheme="majorBidi" w:hAnsiTheme="majorBidi" w:cstheme="majorBidi"/>
          <w:b/>
          <w:bCs/>
          <w:sz w:val="24"/>
          <w:szCs w:val="24"/>
        </w:rPr>
        <w:t>Tableau </w:t>
      </w:r>
      <w:r w:rsidR="003A7F6D">
        <w:rPr>
          <w:rFonts w:asciiTheme="majorBidi" w:hAnsiTheme="majorBidi" w:cstheme="majorBidi"/>
          <w:b/>
          <w:bCs/>
          <w:sz w:val="24"/>
          <w:szCs w:val="24"/>
        </w:rPr>
        <w:t>7</w:t>
      </w:r>
      <w:r w:rsidRPr="00C1372F">
        <w:rPr>
          <w:rFonts w:asciiTheme="majorBidi" w:hAnsiTheme="majorBidi" w:cstheme="majorBidi"/>
          <w:b/>
          <w:bCs/>
          <w:sz w:val="24"/>
          <w:szCs w:val="24"/>
        </w:rPr>
        <w:t>:</w:t>
      </w:r>
      <w:r>
        <w:rPr>
          <w:rFonts w:asciiTheme="majorBidi" w:hAnsiTheme="majorBidi" w:cstheme="majorBidi"/>
          <w:sz w:val="24"/>
          <w:szCs w:val="24"/>
        </w:rPr>
        <w:t xml:space="preserve"> </w:t>
      </w:r>
      <w:r w:rsidRPr="00C1372F">
        <w:rPr>
          <w:rFonts w:asciiTheme="majorBidi" w:hAnsiTheme="majorBidi" w:cstheme="majorBidi"/>
          <w:sz w:val="24"/>
          <w:szCs w:val="24"/>
        </w:rPr>
        <w:t>Nombre de</w:t>
      </w:r>
      <w:r w:rsidR="003A7F6D">
        <w:rPr>
          <w:rFonts w:asciiTheme="majorBidi" w:hAnsiTheme="majorBidi" w:cstheme="majorBidi"/>
          <w:sz w:val="24"/>
          <w:szCs w:val="24"/>
        </w:rPr>
        <w:t xml:space="preserve"> Blocs Opératoires de l’unité Na</w:t>
      </w:r>
      <w:r w:rsidRPr="00C1372F">
        <w:rPr>
          <w:rFonts w:asciiTheme="majorBidi" w:hAnsiTheme="majorBidi" w:cstheme="majorBidi"/>
          <w:sz w:val="24"/>
          <w:szCs w:val="24"/>
        </w:rPr>
        <w:t>dir</w:t>
      </w:r>
      <w:r w:rsidR="003A7F6D">
        <w:rPr>
          <w:rFonts w:asciiTheme="majorBidi" w:hAnsiTheme="majorBidi" w:cstheme="majorBidi"/>
          <w:sz w:val="24"/>
          <w:szCs w:val="24"/>
        </w:rPr>
        <w:t xml:space="preserve"> Mohammed</w:t>
      </w:r>
      <w:r w:rsidRPr="00C1372F">
        <w:rPr>
          <w:rFonts w:asciiTheme="majorBidi" w:hAnsiTheme="majorBidi" w:cstheme="majorBidi"/>
          <w:sz w:val="24"/>
          <w:szCs w:val="24"/>
        </w:rPr>
        <w:t xml:space="preserve"> en 2017</w:t>
      </w:r>
    </w:p>
    <w:tbl>
      <w:tblPr>
        <w:tblStyle w:val="Grilledutableau"/>
        <w:tblW w:w="0" w:type="auto"/>
        <w:jc w:val="center"/>
        <w:tblLook w:val="04A0"/>
      </w:tblPr>
      <w:tblGrid>
        <w:gridCol w:w="3227"/>
        <w:gridCol w:w="3402"/>
      </w:tblGrid>
      <w:tr w:rsidR="00F56DAC" w:rsidTr="00F56DAC">
        <w:trPr>
          <w:jc w:val="center"/>
        </w:trPr>
        <w:tc>
          <w:tcPr>
            <w:tcW w:w="3227" w:type="dxa"/>
          </w:tcPr>
          <w:p w:rsidR="00F56DAC" w:rsidRPr="00C1372F" w:rsidRDefault="00F56DAC" w:rsidP="00F56DAC">
            <w:pPr>
              <w:pStyle w:val="Sansinterligne"/>
              <w:spacing w:line="360" w:lineRule="auto"/>
              <w:jc w:val="both"/>
              <w:rPr>
                <w:rFonts w:asciiTheme="majorBidi" w:hAnsiTheme="majorBidi" w:cstheme="majorBidi"/>
                <w:b/>
                <w:bCs/>
                <w:sz w:val="24"/>
                <w:szCs w:val="24"/>
              </w:rPr>
            </w:pPr>
            <w:r w:rsidRPr="00C1372F">
              <w:rPr>
                <w:rFonts w:asciiTheme="majorBidi" w:hAnsiTheme="majorBidi" w:cstheme="majorBidi"/>
                <w:b/>
                <w:bCs/>
                <w:sz w:val="24"/>
                <w:szCs w:val="24"/>
              </w:rPr>
              <w:t xml:space="preserve">Service </w:t>
            </w:r>
          </w:p>
        </w:tc>
        <w:tc>
          <w:tcPr>
            <w:tcW w:w="3402" w:type="dxa"/>
          </w:tcPr>
          <w:p w:rsidR="00F56DAC" w:rsidRPr="00C1372F" w:rsidRDefault="00F56DAC" w:rsidP="00F56DAC">
            <w:pPr>
              <w:pStyle w:val="Sansinterligne"/>
              <w:spacing w:line="360" w:lineRule="auto"/>
              <w:jc w:val="both"/>
              <w:rPr>
                <w:rFonts w:asciiTheme="majorBidi" w:hAnsiTheme="majorBidi" w:cstheme="majorBidi"/>
                <w:b/>
                <w:bCs/>
                <w:sz w:val="24"/>
                <w:szCs w:val="24"/>
              </w:rPr>
            </w:pPr>
            <w:r w:rsidRPr="00C1372F">
              <w:rPr>
                <w:rFonts w:asciiTheme="majorBidi" w:hAnsiTheme="majorBidi" w:cstheme="majorBidi"/>
                <w:b/>
                <w:bCs/>
                <w:sz w:val="24"/>
                <w:szCs w:val="24"/>
              </w:rPr>
              <w:t xml:space="preserve">Nombre de blocs opératoire </w:t>
            </w:r>
          </w:p>
        </w:tc>
      </w:tr>
      <w:tr w:rsidR="00F56DAC" w:rsidTr="00F56DAC">
        <w:trPr>
          <w:jc w:val="center"/>
        </w:trPr>
        <w:tc>
          <w:tcPr>
            <w:tcW w:w="3227" w:type="dxa"/>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 xml:space="preserve">Chirurgie viscérale </w:t>
            </w:r>
          </w:p>
        </w:tc>
        <w:tc>
          <w:tcPr>
            <w:tcW w:w="3402"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03</w:t>
            </w:r>
          </w:p>
        </w:tc>
      </w:tr>
      <w:tr w:rsidR="00F56DAC" w:rsidTr="00F56DAC">
        <w:trPr>
          <w:jc w:val="center"/>
        </w:trPr>
        <w:tc>
          <w:tcPr>
            <w:tcW w:w="3227" w:type="dxa"/>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Traumatologie</w:t>
            </w:r>
          </w:p>
        </w:tc>
        <w:tc>
          <w:tcPr>
            <w:tcW w:w="3402"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04</w:t>
            </w:r>
          </w:p>
        </w:tc>
      </w:tr>
      <w:tr w:rsidR="00F56DAC" w:rsidTr="00F56DAC">
        <w:trPr>
          <w:jc w:val="center"/>
        </w:trPr>
        <w:tc>
          <w:tcPr>
            <w:tcW w:w="3227" w:type="dxa"/>
          </w:tcPr>
          <w:p w:rsidR="00F56DAC" w:rsidRDefault="00F56DAC" w:rsidP="00F56DAC">
            <w:pPr>
              <w:pStyle w:val="Sansinterligne"/>
              <w:spacing w:line="360" w:lineRule="auto"/>
              <w:jc w:val="both"/>
              <w:rPr>
                <w:rFonts w:asciiTheme="majorBidi" w:hAnsiTheme="majorBidi" w:cstheme="majorBidi"/>
                <w:sz w:val="24"/>
                <w:szCs w:val="24"/>
              </w:rPr>
            </w:pPr>
            <w:proofErr w:type="spellStart"/>
            <w:r w:rsidRPr="008271C4">
              <w:rPr>
                <w:rFonts w:asciiTheme="majorBidi" w:hAnsiTheme="majorBidi" w:cstheme="majorBidi"/>
                <w:sz w:val="24"/>
                <w:szCs w:val="24"/>
              </w:rPr>
              <w:t>Neuro-chirurgie</w:t>
            </w:r>
            <w:proofErr w:type="spellEnd"/>
          </w:p>
        </w:tc>
        <w:tc>
          <w:tcPr>
            <w:tcW w:w="3402"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02</w:t>
            </w:r>
          </w:p>
        </w:tc>
      </w:tr>
      <w:tr w:rsidR="00F56DAC" w:rsidTr="00F56DAC">
        <w:trPr>
          <w:jc w:val="center"/>
        </w:trPr>
        <w:tc>
          <w:tcPr>
            <w:tcW w:w="3227" w:type="dxa"/>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Urologie</w:t>
            </w:r>
          </w:p>
        </w:tc>
        <w:tc>
          <w:tcPr>
            <w:tcW w:w="3402"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03</w:t>
            </w:r>
          </w:p>
        </w:tc>
      </w:tr>
      <w:tr w:rsidR="00F56DAC" w:rsidTr="00F56DAC">
        <w:trPr>
          <w:jc w:val="center"/>
        </w:trPr>
        <w:tc>
          <w:tcPr>
            <w:tcW w:w="3227" w:type="dxa"/>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Chirurgie infantile (CCI</w:t>
            </w:r>
          </w:p>
        </w:tc>
        <w:tc>
          <w:tcPr>
            <w:tcW w:w="3402"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03</w:t>
            </w:r>
          </w:p>
        </w:tc>
      </w:tr>
      <w:tr w:rsidR="00F56DAC" w:rsidTr="00F56DAC">
        <w:trPr>
          <w:jc w:val="center"/>
        </w:trPr>
        <w:tc>
          <w:tcPr>
            <w:tcW w:w="3227" w:type="dxa"/>
          </w:tcPr>
          <w:p w:rsidR="00F56DAC" w:rsidRDefault="00F56DAC" w:rsidP="00F56DAC">
            <w:pPr>
              <w:pStyle w:val="Sansinterligne"/>
              <w:spacing w:line="360" w:lineRule="auto"/>
              <w:jc w:val="both"/>
              <w:rPr>
                <w:rFonts w:asciiTheme="majorBidi" w:hAnsiTheme="majorBidi" w:cstheme="majorBidi"/>
                <w:sz w:val="24"/>
                <w:szCs w:val="24"/>
              </w:rPr>
            </w:pPr>
            <w:r w:rsidRPr="008271C4">
              <w:rPr>
                <w:rFonts w:asciiTheme="majorBidi" w:hAnsiTheme="majorBidi" w:cstheme="majorBidi"/>
                <w:sz w:val="24"/>
                <w:szCs w:val="24"/>
              </w:rPr>
              <w:t>Blocs des urgences</w:t>
            </w:r>
          </w:p>
        </w:tc>
        <w:tc>
          <w:tcPr>
            <w:tcW w:w="3402"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05</w:t>
            </w:r>
          </w:p>
        </w:tc>
      </w:tr>
    </w:tbl>
    <w:p w:rsidR="00F56DAC" w:rsidRPr="0069611D" w:rsidRDefault="00F56DAC" w:rsidP="00F56DAC">
      <w:pPr>
        <w:pStyle w:val="Sansinterligne"/>
        <w:spacing w:after="240" w:line="360" w:lineRule="auto"/>
        <w:ind w:firstLine="360"/>
        <w:jc w:val="center"/>
        <w:rPr>
          <w:rFonts w:asciiTheme="majorBidi" w:hAnsiTheme="majorBidi" w:cstheme="majorBidi"/>
          <w:b/>
          <w:bCs/>
          <w:sz w:val="24"/>
          <w:szCs w:val="24"/>
        </w:rPr>
      </w:pPr>
      <w:r w:rsidRPr="0069611D">
        <w:rPr>
          <w:rFonts w:asciiTheme="majorBidi" w:hAnsiTheme="majorBidi" w:cstheme="majorBidi"/>
          <w:b/>
          <w:bCs/>
          <w:sz w:val="24"/>
          <w:szCs w:val="24"/>
        </w:rPr>
        <w:t>Source</w:t>
      </w:r>
      <w:r>
        <w:rPr>
          <w:rFonts w:asciiTheme="majorBidi" w:hAnsiTheme="majorBidi" w:cstheme="majorBidi"/>
          <w:b/>
          <w:bCs/>
          <w:sz w:val="24"/>
          <w:szCs w:val="24"/>
        </w:rPr>
        <w:t> :</w:t>
      </w:r>
      <w:r w:rsidRPr="0069611D">
        <w:rPr>
          <w:rFonts w:asciiTheme="majorBidi" w:hAnsiTheme="majorBidi" w:cstheme="majorBidi"/>
          <w:sz w:val="24"/>
          <w:szCs w:val="24"/>
        </w:rPr>
        <w:t xml:space="preserve"> </w:t>
      </w:r>
      <w:r>
        <w:rPr>
          <w:rFonts w:asciiTheme="majorBidi" w:hAnsiTheme="majorBidi" w:cstheme="majorBidi"/>
          <w:sz w:val="24"/>
          <w:szCs w:val="24"/>
        </w:rPr>
        <w:t>Sonia B., Op.cit. , P. 200</w:t>
      </w:r>
    </w:p>
    <w:p w:rsidR="00F56DAC" w:rsidRPr="00C1372F" w:rsidRDefault="00F56DAC" w:rsidP="00F56DAC">
      <w:pPr>
        <w:pStyle w:val="Sansinterligne"/>
        <w:spacing w:after="240" w:line="360" w:lineRule="auto"/>
        <w:jc w:val="both"/>
        <w:rPr>
          <w:rFonts w:asciiTheme="majorBidi" w:hAnsiTheme="majorBidi" w:cstheme="majorBidi"/>
          <w:sz w:val="24"/>
          <w:szCs w:val="24"/>
        </w:rPr>
      </w:pPr>
      <w:r w:rsidRPr="00C1372F">
        <w:rPr>
          <w:rFonts w:asciiTheme="majorBidi" w:hAnsiTheme="majorBidi" w:cstheme="majorBidi"/>
          <w:sz w:val="24"/>
          <w:szCs w:val="24"/>
        </w:rPr>
        <w:t>Au rang des services médico-techniques, figurent les se</w:t>
      </w:r>
      <w:r>
        <w:rPr>
          <w:rFonts w:asciiTheme="majorBidi" w:hAnsiTheme="majorBidi" w:cstheme="majorBidi"/>
          <w:sz w:val="24"/>
          <w:szCs w:val="24"/>
        </w:rPr>
        <w:t>rvices d’imagerie médicale.</w:t>
      </w:r>
    </w:p>
    <w:p w:rsidR="00F56DAC" w:rsidRPr="00C1372F" w:rsidRDefault="003A7F6D" w:rsidP="00F56DAC">
      <w:pPr>
        <w:pStyle w:val="Sansinterligne"/>
        <w:spacing w:after="240" w:line="360" w:lineRule="auto"/>
        <w:ind w:firstLine="360"/>
        <w:jc w:val="both"/>
        <w:rPr>
          <w:rFonts w:asciiTheme="majorBidi" w:hAnsiTheme="majorBidi" w:cstheme="majorBidi"/>
          <w:sz w:val="24"/>
          <w:szCs w:val="24"/>
        </w:rPr>
      </w:pPr>
      <w:r>
        <w:rPr>
          <w:rFonts w:asciiTheme="majorBidi" w:hAnsiTheme="majorBidi" w:cstheme="majorBidi"/>
          <w:sz w:val="24"/>
          <w:szCs w:val="24"/>
        </w:rPr>
        <w:t xml:space="preserve">         </w:t>
      </w:r>
      <w:r w:rsidRPr="003A7F6D">
        <w:rPr>
          <w:rFonts w:asciiTheme="majorBidi" w:hAnsiTheme="majorBidi" w:cstheme="majorBidi"/>
          <w:b/>
          <w:bCs/>
          <w:sz w:val="24"/>
          <w:szCs w:val="24"/>
        </w:rPr>
        <w:t>Tableau 8</w:t>
      </w:r>
      <w:r w:rsidR="00F56DAC" w:rsidRPr="003A7F6D">
        <w:rPr>
          <w:rFonts w:asciiTheme="majorBidi" w:hAnsiTheme="majorBidi" w:cstheme="majorBidi"/>
          <w:b/>
          <w:bCs/>
          <w:sz w:val="24"/>
          <w:szCs w:val="24"/>
        </w:rPr>
        <w:t>:</w:t>
      </w:r>
      <w:r w:rsidR="00F56DAC" w:rsidRPr="00C1372F">
        <w:rPr>
          <w:rFonts w:asciiTheme="majorBidi" w:hAnsiTheme="majorBidi" w:cstheme="majorBidi"/>
          <w:sz w:val="24"/>
          <w:szCs w:val="24"/>
        </w:rPr>
        <w:t xml:space="preserve"> Explorat</w:t>
      </w:r>
      <w:r>
        <w:rPr>
          <w:rFonts w:asciiTheme="majorBidi" w:hAnsiTheme="majorBidi" w:cstheme="majorBidi"/>
          <w:sz w:val="24"/>
          <w:szCs w:val="24"/>
        </w:rPr>
        <w:t>ions Radiologiques de l’unité Na</w:t>
      </w:r>
      <w:r w:rsidR="00F56DAC" w:rsidRPr="00C1372F">
        <w:rPr>
          <w:rFonts w:asciiTheme="majorBidi" w:hAnsiTheme="majorBidi" w:cstheme="majorBidi"/>
          <w:sz w:val="24"/>
          <w:szCs w:val="24"/>
        </w:rPr>
        <w:t>dir</w:t>
      </w:r>
      <w:r>
        <w:rPr>
          <w:rFonts w:asciiTheme="majorBidi" w:hAnsiTheme="majorBidi" w:cstheme="majorBidi"/>
          <w:sz w:val="24"/>
          <w:szCs w:val="24"/>
        </w:rPr>
        <w:t xml:space="preserve"> Mohammed</w:t>
      </w:r>
      <w:r w:rsidR="00F56DAC" w:rsidRPr="00C1372F">
        <w:rPr>
          <w:rFonts w:asciiTheme="majorBidi" w:hAnsiTheme="majorBidi" w:cstheme="majorBidi"/>
          <w:sz w:val="24"/>
          <w:szCs w:val="24"/>
        </w:rPr>
        <w:t xml:space="preserve"> en 2017 </w:t>
      </w:r>
    </w:p>
    <w:tbl>
      <w:tblPr>
        <w:tblStyle w:val="Grilledutableau"/>
        <w:tblW w:w="0" w:type="auto"/>
        <w:tblLook w:val="04A0"/>
      </w:tblPr>
      <w:tblGrid>
        <w:gridCol w:w="4503"/>
        <w:gridCol w:w="4709"/>
      </w:tblGrid>
      <w:tr w:rsidR="00F56DAC" w:rsidTr="00F56DAC">
        <w:tc>
          <w:tcPr>
            <w:tcW w:w="4503" w:type="dxa"/>
          </w:tcPr>
          <w:p w:rsidR="00F56DAC" w:rsidRPr="00C1372F" w:rsidRDefault="00F56DAC" w:rsidP="00F56DAC">
            <w:pPr>
              <w:pStyle w:val="Sansinterligne"/>
              <w:spacing w:line="360" w:lineRule="auto"/>
              <w:jc w:val="both"/>
              <w:rPr>
                <w:rFonts w:asciiTheme="majorBidi" w:hAnsiTheme="majorBidi" w:cstheme="majorBidi"/>
                <w:b/>
                <w:bCs/>
                <w:sz w:val="24"/>
                <w:szCs w:val="24"/>
              </w:rPr>
            </w:pPr>
            <w:r w:rsidRPr="00C1372F">
              <w:rPr>
                <w:rFonts w:asciiTheme="majorBidi" w:hAnsiTheme="majorBidi" w:cstheme="majorBidi"/>
                <w:b/>
                <w:bCs/>
                <w:sz w:val="24"/>
                <w:szCs w:val="24"/>
              </w:rPr>
              <w:t xml:space="preserve">Structures existantes </w:t>
            </w:r>
          </w:p>
        </w:tc>
        <w:tc>
          <w:tcPr>
            <w:tcW w:w="4709" w:type="dxa"/>
          </w:tcPr>
          <w:p w:rsidR="00F56DAC" w:rsidRPr="00C1372F" w:rsidRDefault="00F56DAC" w:rsidP="00F56DAC">
            <w:pPr>
              <w:pStyle w:val="Sansinterligne"/>
              <w:spacing w:line="360" w:lineRule="auto"/>
              <w:jc w:val="both"/>
              <w:rPr>
                <w:rFonts w:asciiTheme="majorBidi" w:hAnsiTheme="majorBidi" w:cstheme="majorBidi"/>
                <w:b/>
                <w:bCs/>
                <w:sz w:val="24"/>
                <w:szCs w:val="24"/>
              </w:rPr>
            </w:pPr>
            <w:r w:rsidRPr="00C1372F">
              <w:rPr>
                <w:rFonts w:asciiTheme="majorBidi" w:hAnsiTheme="majorBidi" w:cstheme="majorBidi"/>
                <w:b/>
                <w:bCs/>
                <w:sz w:val="24"/>
                <w:szCs w:val="24"/>
              </w:rPr>
              <w:t>Consistance</w:t>
            </w:r>
          </w:p>
        </w:tc>
      </w:tr>
      <w:tr w:rsidR="00F56DAC" w:rsidTr="00F56DAC">
        <w:tc>
          <w:tcPr>
            <w:tcW w:w="4503" w:type="dxa"/>
          </w:tcPr>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 xml:space="preserve">Radiologie centrale. </w:t>
            </w:r>
          </w:p>
        </w:tc>
        <w:tc>
          <w:tcPr>
            <w:tcW w:w="4709" w:type="dxa"/>
          </w:tcPr>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01 Scanner + Scanner 16 Coupes</w:t>
            </w:r>
          </w:p>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 xml:space="preserve"> 03 </w:t>
            </w:r>
            <w:proofErr w:type="spellStart"/>
            <w:r w:rsidRPr="00C1372F">
              <w:rPr>
                <w:rFonts w:asciiTheme="majorBidi" w:hAnsiTheme="majorBidi" w:cstheme="majorBidi"/>
                <w:sz w:val="24"/>
                <w:szCs w:val="24"/>
              </w:rPr>
              <w:t>App</w:t>
            </w:r>
            <w:proofErr w:type="spellEnd"/>
            <w:r w:rsidRPr="00C1372F">
              <w:rPr>
                <w:rFonts w:asciiTheme="majorBidi" w:hAnsiTheme="majorBidi" w:cstheme="majorBidi"/>
                <w:sz w:val="24"/>
                <w:szCs w:val="24"/>
              </w:rPr>
              <w:t xml:space="preserve"> </w:t>
            </w:r>
            <w:proofErr w:type="spellStart"/>
            <w:r w:rsidRPr="00C1372F">
              <w:rPr>
                <w:rFonts w:asciiTheme="majorBidi" w:hAnsiTheme="majorBidi" w:cstheme="majorBidi"/>
                <w:sz w:val="24"/>
                <w:szCs w:val="24"/>
              </w:rPr>
              <w:t>Rx</w:t>
            </w:r>
            <w:proofErr w:type="spellEnd"/>
            <w:r w:rsidRPr="00C1372F">
              <w:rPr>
                <w:rFonts w:asciiTheme="majorBidi" w:hAnsiTheme="majorBidi" w:cstheme="majorBidi"/>
                <w:sz w:val="24"/>
                <w:szCs w:val="24"/>
              </w:rPr>
              <w:t xml:space="preserve"> conventionnelles</w:t>
            </w:r>
          </w:p>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 xml:space="preserve"> 01 </w:t>
            </w:r>
            <w:proofErr w:type="spellStart"/>
            <w:r w:rsidRPr="00C1372F">
              <w:rPr>
                <w:rFonts w:asciiTheme="majorBidi" w:hAnsiTheme="majorBidi" w:cstheme="majorBidi"/>
                <w:sz w:val="24"/>
                <w:szCs w:val="24"/>
              </w:rPr>
              <w:t>Mamographe</w:t>
            </w:r>
            <w:proofErr w:type="spellEnd"/>
            <w:r w:rsidRPr="00C1372F">
              <w:rPr>
                <w:rFonts w:asciiTheme="majorBidi" w:hAnsiTheme="majorBidi" w:cstheme="majorBidi"/>
                <w:sz w:val="24"/>
                <w:szCs w:val="24"/>
              </w:rPr>
              <w:t xml:space="preserve"> </w:t>
            </w:r>
          </w:p>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01 Table basculante IRM</w:t>
            </w:r>
          </w:p>
        </w:tc>
      </w:tr>
      <w:tr w:rsidR="00F56DAC" w:rsidTr="00F56DAC">
        <w:tc>
          <w:tcPr>
            <w:tcW w:w="4503" w:type="dxa"/>
          </w:tcPr>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Radiologie des urgences</w:t>
            </w:r>
          </w:p>
        </w:tc>
        <w:tc>
          <w:tcPr>
            <w:tcW w:w="4709" w:type="dxa"/>
          </w:tcPr>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 xml:space="preserve">01 Echographe </w:t>
            </w:r>
          </w:p>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01 Scanner</w:t>
            </w:r>
          </w:p>
          <w:p w:rsidR="00F56DAC" w:rsidRDefault="00F56DAC" w:rsidP="00F56DAC">
            <w:pPr>
              <w:pStyle w:val="Sansinterligne"/>
              <w:spacing w:line="360" w:lineRule="auto"/>
              <w:jc w:val="both"/>
              <w:rPr>
                <w:rFonts w:asciiTheme="majorBidi" w:hAnsiTheme="majorBidi" w:cstheme="majorBidi"/>
                <w:sz w:val="24"/>
                <w:szCs w:val="24"/>
              </w:rPr>
            </w:pPr>
            <w:r w:rsidRPr="00C1372F">
              <w:rPr>
                <w:rFonts w:asciiTheme="majorBidi" w:hAnsiTheme="majorBidi" w:cstheme="majorBidi"/>
                <w:sz w:val="24"/>
                <w:szCs w:val="24"/>
              </w:rPr>
              <w:t xml:space="preserve"> 01 </w:t>
            </w:r>
            <w:proofErr w:type="spellStart"/>
            <w:r w:rsidRPr="00C1372F">
              <w:rPr>
                <w:rFonts w:asciiTheme="majorBidi" w:hAnsiTheme="majorBidi" w:cstheme="majorBidi"/>
                <w:sz w:val="24"/>
                <w:szCs w:val="24"/>
              </w:rPr>
              <w:t>Echodopler</w:t>
            </w:r>
            <w:proofErr w:type="spellEnd"/>
          </w:p>
        </w:tc>
      </w:tr>
    </w:tbl>
    <w:p w:rsidR="00F56DAC" w:rsidRPr="00C1372F" w:rsidRDefault="00F56DAC" w:rsidP="00F56DAC">
      <w:pPr>
        <w:pStyle w:val="Sansinterligne"/>
        <w:spacing w:after="240" w:line="360" w:lineRule="auto"/>
        <w:jc w:val="center"/>
        <w:rPr>
          <w:rFonts w:asciiTheme="majorBidi" w:hAnsiTheme="majorBidi" w:cstheme="majorBidi"/>
          <w:sz w:val="24"/>
          <w:szCs w:val="24"/>
        </w:rPr>
      </w:pPr>
      <w:r w:rsidRPr="002C1025">
        <w:rPr>
          <w:rFonts w:asciiTheme="majorBidi" w:hAnsiTheme="majorBidi" w:cstheme="majorBidi"/>
          <w:b/>
          <w:bCs/>
          <w:sz w:val="24"/>
          <w:szCs w:val="24"/>
        </w:rPr>
        <w:t>Source :</w:t>
      </w:r>
      <w:r>
        <w:rPr>
          <w:rFonts w:asciiTheme="majorBidi" w:hAnsiTheme="majorBidi" w:cstheme="majorBidi"/>
          <w:sz w:val="24"/>
          <w:szCs w:val="24"/>
        </w:rPr>
        <w:t xml:space="preserve"> Sonia B., Op.cit. , P. 200</w:t>
      </w:r>
    </w:p>
    <w:p w:rsidR="00F56DAC" w:rsidRPr="00C1372F" w:rsidRDefault="00F56DAC" w:rsidP="00F56DAC">
      <w:pPr>
        <w:pStyle w:val="Sansinterligne"/>
        <w:spacing w:after="240"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t xml:space="preserve">Pour ce qui est de l’exploration Biologiques, Le nombre de structures existantes en 2017 est de 05 :  </w:t>
      </w:r>
    </w:p>
    <w:p w:rsidR="00F56DAC" w:rsidRDefault="00F56DAC" w:rsidP="00F56DAC">
      <w:pPr>
        <w:pStyle w:val="Sansinterligne"/>
        <w:spacing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t xml:space="preserve">- Laboratoire de biochimie ; </w:t>
      </w:r>
    </w:p>
    <w:p w:rsidR="00F56DAC" w:rsidRDefault="00F56DAC" w:rsidP="00F56DAC">
      <w:pPr>
        <w:pStyle w:val="Sansinterligne"/>
        <w:spacing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t xml:space="preserve">- Laboratoire de microbiologie parasitologie ; </w:t>
      </w:r>
    </w:p>
    <w:p w:rsidR="00F56DAC" w:rsidRDefault="00F56DAC" w:rsidP="00F56DAC">
      <w:pPr>
        <w:pStyle w:val="Sansinterligne"/>
        <w:spacing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t xml:space="preserve">- Laboratoire d’anatomie pathologique ; </w:t>
      </w:r>
    </w:p>
    <w:p w:rsidR="00F56DAC" w:rsidRDefault="00F56DAC" w:rsidP="00F56DAC">
      <w:pPr>
        <w:pStyle w:val="Sansinterligne"/>
        <w:spacing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lastRenderedPageBreak/>
        <w:t xml:space="preserve">- Laboratoire d’hémobiologie ; </w:t>
      </w:r>
    </w:p>
    <w:p w:rsidR="00F56DAC" w:rsidRPr="00C1372F" w:rsidRDefault="00F56DAC" w:rsidP="00F56DAC">
      <w:pPr>
        <w:pStyle w:val="Sansinterligne"/>
        <w:spacing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t xml:space="preserve">- Centre de transfusion sanguin. </w:t>
      </w:r>
    </w:p>
    <w:p w:rsidR="00F56DAC" w:rsidRDefault="00F56DAC" w:rsidP="00F56DAC">
      <w:pPr>
        <w:pStyle w:val="Sansinterligne"/>
        <w:spacing w:after="240" w:line="360" w:lineRule="auto"/>
        <w:ind w:firstLine="360"/>
        <w:jc w:val="both"/>
        <w:rPr>
          <w:rFonts w:asciiTheme="majorBidi" w:hAnsiTheme="majorBidi" w:cstheme="majorBidi"/>
          <w:sz w:val="24"/>
          <w:szCs w:val="24"/>
        </w:rPr>
      </w:pPr>
      <w:r w:rsidRPr="00C1372F">
        <w:rPr>
          <w:rFonts w:asciiTheme="majorBidi" w:hAnsiTheme="majorBidi" w:cstheme="majorBidi"/>
          <w:sz w:val="24"/>
          <w:szCs w:val="24"/>
        </w:rPr>
        <w:t>Il existe plusieurs blocs Pédagogiques dont, un Amphithéâtre, une Bibliothèque, une Médiathèque (Internet) et une Salle de Réunion</w:t>
      </w:r>
      <w:r>
        <w:rPr>
          <w:rFonts w:asciiTheme="majorBidi" w:hAnsiTheme="majorBidi" w:cstheme="majorBidi"/>
          <w:sz w:val="24"/>
          <w:szCs w:val="24"/>
        </w:rPr>
        <w:t xml:space="preserve"> </w:t>
      </w:r>
      <w:r w:rsidR="002C77BE">
        <w:rPr>
          <w:rFonts w:asciiTheme="majorBidi" w:hAnsiTheme="majorBidi" w:cstheme="majorBidi"/>
          <w:sz w:val="24"/>
          <w:szCs w:val="24"/>
          <w:vertAlign w:val="superscript"/>
        </w:rPr>
        <w:t>1</w:t>
      </w:r>
      <w:r w:rsidRPr="002C1025">
        <w:rPr>
          <w:rStyle w:val="Appelnotedebasdep"/>
          <w:rFonts w:asciiTheme="majorBidi" w:hAnsiTheme="majorBidi" w:cstheme="majorBidi"/>
          <w:color w:val="FFFFFF" w:themeColor="background1"/>
          <w:sz w:val="24"/>
          <w:szCs w:val="24"/>
        </w:rPr>
        <w:footnoteReference w:id="64"/>
      </w:r>
      <w:r w:rsidRPr="00C1372F">
        <w:rPr>
          <w:rFonts w:asciiTheme="majorBidi" w:hAnsiTheme="majorBidi" w:cstheme="majorBidi"/>
          <w:sz w:val="24"/>
          <w:szCs w:val="24"/>
        </w:rPr>
        <w:t>.</w:t>
      </w:r>
    </w:p>
    <w:p w:rsidR="00F56DAC" w:rsidRPr="007460F3" w:rsidRDefault="00F56DAC" w:rsidP="002A4078">
      <w:pPr>
        <w:pStyle w:val="Sansinterligne"/>
        <w:numPr>
          <w:ilvl w:val="0"/>
          <w:numId w:val="82"/>
        </w:numPr>
        <w:spacing w:after="240" w:line="360" w:lineRule="auto"/>
        <w:jc w:val="both"/>
        <w:rPr>
          <w:rFonts w:asciiTheme="majorBidi" w:hAnsiTheme="majorBidi" w:cstheme="majorBidi"/>
          <w:b/>
          <w:bCs/>
          <w:sz w:val="24"/>
          <w:szCs w:val="24"/>
        </w:rPr>
      </w:pPr>
      <w:r w:rsidRPr="007460F3">
        <w:rPr>
          <w:rFonts w:asciiTheme="majorBidi" w:hAnsiTheme="majorBidi" w:cstheme="majorBidi"/>
          <w:b/>
          <w:bCs/>
          <w:sz w:val="24"/>
          <w:szCs w:val="24"/>
        </w:rPr>
        <w:t>Les ressources humaines et f</w:t>
      </w:r>
      <w:r w:rsidR="003A7F6D">
        <w:rPr>
          <w:rFonts w:asciiTheme="majorBidi" w:hAnsiTheme="majorBidi" w:cstheme="majorBidi"/>
          <w:b/>
          <w:bCs/>
          <w:sz w:val="24"/>
          <w:szCs w:val="24"/>
        </w:rPr>
        <w:t>inancières :</w:t>
      </w:r>
    </w:p>
    <w:p w:rsidR="00F56DAC" w:rsidRDefault="00F56DAC" w:rsidP="00F56DAC">
      <w:pPr>
        <w:pStyle w:val="Sansinterligne"/>
        <w:spacing w:after="240" w:line="360" w:lineRule="auto"/>
        <w:ind w:firstLine="360"/>
        <w:jc w:val="both"/>
        <w:rPr>
          <w:rFonts w:asciiTheme="majorBidi" w:hAnsiTheme="majorBidi" w:cstheme="majorBidi"/>
          <w:sz w:val="24"/>
          <w:szCs w:val="24"/>
        </w:rPr>
      </w:pPr>
      <w:r w:rsidRPr="007460F3">
        <w:rPr>
          <w:rFonts w:asciiTheme="majorBidi" w:hAnsiTheme="majorBidi" w:cstheme="majorBidi"/>
          <w:sz w:val="24"/>
          <w:szCs w:val="24"/>
        </w:rPr>
        <w:t>Le CHU de Tizi-Ouzou est engagé dans une démarche d’amélioration continue de la qualité et de la sécurité des soins. Cette démarche est désormais intégrée dans les pratiques quotidiennes de tous les professionnels</w:t>
      </w:r>
      <w:r>
        <w:rPr>
          <w:rFonts w:asciiTheme="majorBidi" w:hAnsiTheme="majorBidi" w:cstheme="majorBidi"/>
          <w:sz w:val="24"/>
          <w:szCs w:val="24"/>
        </w:rPr>
        <w:t>.</w:t>
      </w:r>
    </w:p>
    <w:p w:rsidR="00F56DAC" w:rsidRDefault="00F56DAC" w:rsidP="0047094A">
      <w:pPr>
        <w:pStyle w:val="Sansinterligne"/>
        <w:spacing w:after="240" w:line="360" w:lineRule="auto"/>
        <w:ind w:left="1418" w:hanging="425"/>
        <w:jc w:val="both"/>
        <w:rPr>
          <w:rFonts w:asciiTheme="majorBidi" w:hAnsiTheme="majorBidi" w:cstheme="majorBidi"/>
          <w:b/>
          <w:bCs/>
          <w:sz w:val="24"/>
          <w:szCs w:val="24"/>
        </w:rPr>
      </w:pPr>
      <w:r w:rsidRPr="007460F3">
        <w:rPr>
          <w:rFonts w:asciiTheme="majorBidi" w:hAnsiTheme="majorBidi" w:cstheme="majorBidi"/>
          <w:b/>
          <w:bCs/>
          <w:sz w:val="24"/>
          <w:szCs w:val="24"/>
        </w:rPr>
        <w:t>4.1- les ressources humaines :</w:t>
      </w:r>
      <w:r>
        <w:rPr>
          <w:rFonts w:asciiTheme="majorBidi" w:hAnsiTheme="majorBidi" w:cstheme="majorBidi"/>
          <w:b/>
          <w:bCs/>
          <w:sz w:val="24"/>
          <w:szCs w:val="24"/>
        </w:rPr>
        <w:t> </w:t>
      </w:r>
    </w:p>
    <w:p w:rsidR="00F56DAC" w:rsidRDefault="00F56DAC" w:rsidP="00F56DAC">
      <w:pPr>
        <w:pStyle w:val="Sansinterligne"/>
        <w:spacing w:after="240"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Tableau </w:t>
      </w:r>
      <w:r w:rsidR="003A7F6D">
        <w:rPr>
          <w:rFonts w:asciiTheme="majorBidi" w:hAnsiTheme="majorBidi" w:cstheme="majorBidi"/>
          <w:b/>
          <w:bCs/>
          <w:sz w:val="24"/>
          <w:szCs w:val="24"/>
        </w:rPr>
        <w:t>9</w:t>
      </w:r>
      <w:r>
        <w:rPr>
          <w:rFonts w:asciiTheme="majorBidi" w:hAnsiTheme="majorBidi" w:cstheme="majorBidi"/>
          <w:b/>
          <w:bCs/>
          <w:sz w:val="24"/>
          <w:szCs w:val="24"/>
        </w:rPr>
        <w:t xml:space="preserve">: </w:t>
      </w:r>
      <w:r w:rsidRPr="003A7F6D">
        <w:rPr>
          <w:rFonts w:asciiTheme="majorBidi" w:hAnsiTheme="majorBidi" w:cstheme="majorBidi"/>
          <w:sz w:val="24"/>
          <w:szCs w:val="24"/>
        </w:rPr>
        <w:t>nombre de personnel au sein de CHU « Nadir Mohammed T-O »</w:t>
      </w:r>
    </w:p>
    <w:tbl>
      <w:tblPr>
        <w:tblStyle w:val="Grilledutableau"/>
        <w:tblW w:w="0" w:type="auto"/>
        <w:jc w:val="center"/>
        <w:tblLook w:val="04A0"/>
      </w:tblPr>
      <w:tblGrid>
        <w:gridCol w:w="1808"/>
        <w:gridCol w:w="5955"/>
      </w:tblGrid>
      <w:tr w:rsidR="00F56DAC" w:rsidTr="00F56DAC">
        <w:trPr>
          <w:jc w:val="center"/>
        </w:trPr>
        <w:tc>
          <w:tcPr>
            <w:tcW w:w="1808" w:type="dxa"/>
          </w:tcPr>
          <w:p w:rsidR="00F56DAC" w:rsidRPr="00DE221F" w:rsidRDefault="00F56DAC" w:rsidP="00F56DAC">
            <w:pPr>
              <w:pStyle w:val="Sansinterligne"/>
              <w:spacing w:line="360" w:lineRule="auto"/>
              <w:jc w:val="both"/>
              <w:rPr>
                <w:rFonts w:asciiTheme="majorBidi" w:hAnsiTheme="majorBidi" w:cstheme="majorBidi"/>
                <w:b/>
                <w:bCs/>
                <w:sz w:val="24"/>
                <w:szCs w:val="24"/>
              </w:rPr>
            </w:pPr>
            <w:r w:rsidRPr="00DE221F">
              <w:rPr>
                <w:rFonts w:asciiTheme="majorBidi" w:hAnsiTheme="majorBidi" w:cstheme="majorBidi"/>
                <w:b/>
                <w:bCs/>
                <w:sz w:val="24"/>
                <w:szCs w:val="24"/>
              </w:rPr>
              <w:t xml:space="preserve">Personnel </w:t>
            </w:r>
          </w:p>
        </w:tc>
        <w:tc>
          <w:tcPr>
            <w:tcW w:w="5955" w:type="dxa"/>
          </w:tcPr>
          <w:p w:rsidR="00F56DAC" w:rsidRPr="00DE221F" w:rsidRDefault="00F56DAC" w:rsidP="00F56DAC">
            <w:pPr>
              <w:pStyle w:val="Sansinterligne"/>
              <w:spacing w:line="360" w:lineRule="auto"/>
              <w:jc w:val="both"/>
              <w:rPr>
                <w:rFonts w:asciiTheme="majorBidi" w:hAnsiTheme="majorBidi" w:cstheme="majorBidi"/>
                <w:b/>
                <w:bCs/>
                <w:sz w:val="24"/>
                <w:szCs w:val="24"/>
              </w:rPr>
            </w:pPr>
            <w:r w:rsidRPr="00DE221F">
              <w:rPr>
                <w:rFonts w:asciiTheme="majorBidi" w:hAnsiTheme="majorBidi" w:cstheme="majorBidi"/>
                <w:b/>
                <w:bCs/>
                <w:sz w:val="24"/>
                <w:szCs w:val="24"/>
              </w:rPr>
              <w:t xml:space="preserve">Nombre de personnels </w:t>
            </w:r>
          </w:p>
        </w:tc>
      </w:tr>
      <w:tr w:rsidR="00F56DAC" w:rsidTr="00F56DAC">
        <w:trPr>
          <w:jc w:val="center"/>
        </w:trPr>
        <w:tc>
          <w:tcPr>
            <w:tcW w:w="1808"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Personnel médical</w:t>
            </w:r>
          </w:p>
        </w:tc>
        <w:tc>
          <w:tcPr>
            <w:tcW w:w="5955"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13 Professeurs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101 Maitres Assistants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 238 Assistants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128 Médecins Généralistes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22 Maitres de Conférences A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05 Maitres de Conférences B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625 Résidents.</w:t>
            </w:r>
          </w:p>
        </w:tc>
      </w:tr>
      <w:tr w:rsidR="00F56DAC" w:rsidTr="00F56DAC">
        <w:trPr>
          <w:jc w:val="center"/>
        </w:trPr>
        <w:tc>
          <w:tcPr>
            <w:tcW w:w="1808"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Personnel paramédical</w:t>
            </w:r>
          </w:p>
        </w:tc>
        <w:tc>
          <w:tcPr>
            <w:tcW w:w="5955"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23 Infirmiers Brevetés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48 Infirmiers Diplômés d’Etat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213 Infirmiers de santé publique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215 Infirmiers Spécialisés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310 aides-soignants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27 Assistants Médicaux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01 Assistante Sociale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51 Manipulateurs en Imagerie Médicale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46 Auxiliaires Médicales en Anesthésie Réanimation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09 Psychologues orthophonistes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lastRenderedPageBreak/>
              <w:t xml:space="preserve">22 Psychologues cliniciens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25 Kinésithérapeutes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03 Prothésistes dentaire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73 Laborantins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05 Orthoptistes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01 Diététicienne de santé publique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04 Psychomotriciennes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08 Préparateurs en pharmacie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01 Hygiéniste spécialisé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02 Appareilleurs.</w:t>
            </w:r>
          </w:p>
        </w:tc>
      </w:tr>
      <w:tr w:rsidR="00F56DAC" w:rsidTr="00F56DAC">
        <w:trPr>
          <w:jc w:val="center"/>
        </w:trPr>
        <w:tc>
          <w:tcPr>
            <w:tcW w:w="1808"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lastRenderedPageBreak/>
              <w:t xml:space="preserve">Personnel technique et administratif </w:t>
            </w:r>
          </w:p>
        </w:tc>
        <w:tc>
          <w:tcPr>
            <w:tcW w:w="5955" w:type="dxa"/>
          </w:tcPr>
          <w:p w:rsidR="00F56DAC" w:rsidRDefault="00F56DAC" w:rsidP="00F56DAC">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532</w:t>
            </w:r>
          </w:p>
        </w:tc>
      </w:tr>
      <w:tr w:rsidR="00F56DAC" w:rsidTr="00F56DAC">
        <w:trPr>
          <w:jc w:val="center"/>
        </w:trPr>
        <w:tc>
          <w:tcPr>
            <w:tcW w:w="1808"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Personnel contractuel (CDI) de 08h et 05h </w:t>
            </w:r>
          </w:p>
        </w:tc>
        <w:tc>
          <w:tcPr>
            <w:tcW w:w="5955" w:type="dxa"/>
          </w:tcPr>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100 Ouvr</w:t>
            </w:r>
            <w:r>
              <w:rPr>
                <w:rFonts w:asciiTheme="majorBidi" w:hAnsiTheme="majorBidi" w:cstheme="majorBidi"/>
                <w:sz w:val="24"/>
                <w:szCs w:val="24"/>
              </w:rPr>
              <w:t>iers Professionnels  niveau I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12 Ouvriers Professionnels niveau II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03 Ouvriers Professionnels niveau III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247 Agents de service niveau 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31 Conducteurs niveau 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03 Conducteurs niveau II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38 Agents de prévention niveau 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01 Agents de  prévention niveau II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10 Gardiens ; </w:t>
            </w:r>
          </w:p>
          <w:p w:rsidR="00F56DAC" w:rsidRDefault="00F56DAC" w:rsidP="00F56DAC">
            <w:pPr>
              <w:pStyle w:val="Sansinterligne"/>
              <w:spacing w:line="360" w:lineRule="auto"/>
              <w:jc w:val="both"/>
              <w:rPr>
                <w:rFonts w:asciiTheme="majorBidi" w:hAnsiTheme="majorBidi" w:cstheme="majorBidi"/>
                <w:sz w:val="24"/>
                <w:szCs w:val="24"/>
              </w:rPr>
            </w:pPr>
            <w:r w:rsidRPr="007460F3">
              <w:rPr>
                <w:rFonts w:asciiTheme="majorBidi" w:hAnsiTheme="majorBidi" w:cstheme="majorBidi"/>
                <w:sz w:val="24"/>
                <w:szCs w:val="24"/>
              </w:rPr>
              <w:t>273 Ouvriers Professionnels niveau I de 05h</w:t>
            </w:r>
          </w:p>
        </w:tc>
      </w:tr>
    </w:tbl>
    <w:p w:rsidR="00F56DAC" w:rsidRDefault="00F56DAC" w:rsidP="00F56DAC">
      <w:pPr>
        <w:pStyle w:val="Sansinterligne"/>
        <w:spacing w:after="240" w:line="360" w:lineRule="auto"/>
        <w:jc w:val="center"/>
        <w:rPr>
          <w:rFonts w:asciiTheme="majorBidi" w:hAnsiTheme="majorBidi" w:cstheme="majorBidi"/>
          <w:sz w:val="24"/>
          <w:szCs w:val="24"/>
        </w:rPr>
      </w:pPr>
      <w:r w:rsidRPr="00DE221F">
        <w:rPr>
          <w:rFonts w:asciiTheme="majorBidi" w:hAnsiTheme="majorBidi" w:cstheme="majorBidi"/>
          <w:b/>
          <w:bCs/>
          <w:sz w:val="24"/>
          <w:szCs w:val="24"/>
        </w:rPr>
        <w:t>Source :</w:t>
      </w:r>
      <w:r w:rsidRPr="00DE221F">
        <w:t xml:space="preserve"> </w:t>
      </w:r>
      <w:r w:rsidRPr="00DE221F">
        <w:rPr>
          <w:rFonts w:asciiTheme="majorBidi" w:hAnsiTheme="majorBidi" w:cstheme="majorBidi"/>
          <w:sz w:val="24"/>
          <w:szCs w:val="24"/>
        </w:rPr>
        <w:t>Construit par nos soins à partir des données</w:t>
      </w:r>
      <w:r>
        <w:rPr>
          <w:rFonts w:asciiTheme="majorBidi" w:hAnsiTheme="majorBidi" w:cstheme="majorBidi"/>
          <w:sz w:val="24"/>
          <w:szCs w:val="24"/>
        </w:rPr>
        <w:t xml:space="preserve"> collectés</w:t>
      </w:r>
    </w:p>
    <w:p w:rsidR="00F56DAC" w:rsidRPr="007460F3"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Les usagers </w:t>
      </w:r>
      <w:r w:rsidRPr="007460F3">
        <w:rPr>
          <w:rFonts w:asciiTheme="majorBidi" w:hAnsiTheme="majorBidi" w:cstheme="majorBidi"/>
          <w:sz w:val="24"/>
          <w:szCs w:val="24"/>
        </w:rPr>
        <w:t>prése</w:t>
      </w:r>
      <w:r>
        <w:rPr>
          <w:rFonts w:asciiTheme="majorBidi" w:hAnsiTheme="majorBidi" w:cstheme="majorBidi"/>
          <w:sz w:val="24"/>
          <w:szCs w:val="24"/>
        </w:rPr>
        <w:t>nte une insatisfaction</w:t>
      </w:r>
      <w:r w:rsidRPr="007460F3">
        <w:rPr>
          <w:rFonts w:asciiTheme="majorBidi" w:hAnsiTheme="majorBidi" w:cstheme="majorBidi"/>
          <w:sz w:val="24"/>
          <w:szCs w:val="24"/>
        </w:rPr>
        <w:t xml:space="preserve"> et un manque de confiance envers le CHU </w:t>
      </w:r>
      <w:r>
        <w:rPr>
          <w:rFonts w:asciiTheme="majorBidi" w:hAnsiTheme="majorBidi" w:cstheme="majorBidi"/>
          <w:sz w:val="24"/>
          <w:szCs w:val="24"/>
        </w:rPr>
        <w:t xml:space="preserve">est tous sa a cause de </w:t>
      </w:r>
      <w:r w:rsidRPr="007460F3">
        <w:rPr>
          <w:rFonts w:asciiTheme="majorBidi" w:hAnsiTheme="majorBidi" w:cstheme="majorBidi"/>
          <w:sz w:val="24"/>
          <w:szCs w:val="24"/>
        </w:rPr>
        <w:t xml:space="preserve">: </w:t>
      </w:r>
    </w:p>
    <w:p w:rsidR="00F56DAC" w:rsidRDefault="00F56DAC" w:rsidP="002A4078">
      <w:pPr>
        <w:pStyle w:val="Sansinterligne"/>
        <w:numPr>
          <w:ilvl w:val="0"/>
          <w:numId w:val="84"/>
        </w:numPr>
        <w:spacing w:line="360" w:lineRule="auto"/>
        <w:jc w:val="both"/>
        <w:rPr>
          <w:rFonts w:asciiTheme="majorBidi" w:hAnsiTheme="majorBidi" w:cstheme="majorBidi"/>
          <w:sz w:val="24"/>
          <w:szCs w:val="24"/>
        </w:rPr>
      </w:pPr>
      <w:r w:rsidRPr="007460F3">
        <w:rPr>
          <w:rFonts w:asciiTheme="majorBidi" w:hAnsiTheme="majorBidi" w:cstheme="majorBidi"/>
          <w:sz w:val="24"/>
          <w:szCs w:val="24"/>
        </w:rPr>
        <w:t>Le manque d’effectif et l’absentéisme important ;</w:t>
      </w:r>
    </w:p>
    <w:p w:rsidR="00F56DAC" w:rsidRDefault="00F56DAC" w:rsidP="002A4078">
      <w:pPr>
        <w:pStyle w:val="Sansinterligne"/>
        <w:numPr>
          <w:ilvl w:val="0"/>
          <w:numId w:val="84"/>
        </w:numPr>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La fuite des spécialistes vers le privé ; </w:t>
      </w:r>
    </w:p>
    <w:p w:rsidR="00F56DAC" w:rsidRDefault="00F56DAC" w:rsidP="002A4078">
      <w:pPr>
        <w:pStyle w:val="Sansinterligne"/>
        <w:numPr>
          <w:ilvl w:val="0"/>
          <w:numId w:val="84"/>
        </w:numPr>
        <w:spacing w:line="360" w:lineRule="auto"/>
        <w:jc w:val="both"/>
        <w:rPr>
          <w:rFonts w:asciiTheme="majorBidi" w:hAnsiTheme="majorBidi" w:cstheme="majorBidi"/>
          <w:sz w:val="24"/>
          <w:szCs w:val="24"/>
        </w:rPr>
      </w:pPr>
      <w:r w:rsidRPr="007460F3">
        <w:rPr>
          <w:rFonts w:asciiTheme="majorBidi" w:hAnsiTheme="majorBidi" w:cstheme="majorBidi"/>
          <w:sz w:val="24"/>
          <w:szCs w:val="24"/>
        </w:rPr>
        <w:t xml:space="preserve">La prédominance de l’aspect social sur la logique économique pour les emplois ;  </w:t>
      </w:r>
    </w:p>
    <w:p w:rsidR="00F56DAC" w:rsidRPr="00DE221F" w:rsidRDefault="00F56DAC" w:rsidP="002A4078">
      <w:pPr>
        <w:pStyle w:val="Sansinterligne"/>
        <w:numPr>
          <w:ilvl w:val="0"/>
          <w:numId w:val="84"/>
        </w:numPr>
        <w:spacing w:line="360" w:lineRule="auto"/>
        <w:jc w:val="both"/>
        <w:rPr>
          <w:rFonts w:asciiTheme="majorBidi" w:hAnsiTheme="majorBidi" w:cstheme="majorBidi"/>
          <w:sz w:val="24"/>
          <w:szCs w:val="24"/>
        </w:rPr>
      </w:pPr>
      <w:r w:rsidRPr="00DE221F">
        <w:rPr>
          <w:rFonts w:asciiTheme="majorBidi" w:hAnsiTheme="majorBidi" w:cstheme="majorBidi"/>
          <w:sz w:val="24"/>
          <w:szCs w:val="24"/>
        </w:rPr>
        <w:t>Une absence totale de mobilité interne du personnel notamment paramédical.</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sidRPr="00DE221F">
        <w:rPr>
          <w:rFonts w:asciiTheme="majorBidi" w:hAnsiTheme="majorBidi" w:cstheme="majorBidi"/>
          <w:sz w:val="24"/>
          <w:szCs w:val="24"/>
        </w:rPr>
        <w:lastRenderedPageBreak/>
        <w:t>La stratégie contractuelle va permettre au CHU d’actualiser le mouvement du personnel et d’augmenter la production des ressources humaines ayant les qualifications requises pour un meilleur fonctionnement des services de santé.</w:t>
      </w:r>
    </w:p>
    <w:p w:rsidR="00F56DAC" w:rsidRDefault="00F56DAC" w:rsidP="0047094A">
      <w:pPr>
        <w:pStyle w:val="Sansinterligne"/>
        <w:spacing w:after="240" w:line="360" w:lineRule="auto"/>
        <w:ind w:left="1418" w:hanging="425"/>
        <w:jc w:val="both"/>
        <w:rPr>
          <w:rFonts w:asciiTheme="majorBidi" w:hAnsiTheme="majorBidi" w:cstheme="majorBidi"/>
          <w:b/>
          <w:bCs/>
          <w:sz w:val="24"/>
          <w:szCs w:val="24"/>
        </w:rPr>
      </w:pPr>
      <w:r w:rsidRPr="00DE221F">
        <w:rPr>
          <w:rFonts w:asciiTheme="majorBidi" w:hAnsiTheme="majorBidi" w:cstheme="majorBidi"/>
          <w:b/>
          <w:bCs/>
          <w:sz w:val="24"/>
          <w:szCs w:val="24"/>
        </w:rPr>
        <w:t>4.2- Les ressources financière</w:t>
      </w:r>
      <w:r>
        <w:rPr>
          <w:rFonts w:asciiTheme="majorBidi" w:hAnsiTheme="majorBidi" w:cstheme="majorBidi"/>
          <w:b/>
          <w:bCs/>
          <w:sz w:val="24"/>
          <w:szCs w:val="24"/>
        </w:rPr>
        <w:t> :</w:t>
      </w:r>
    </w:p>
    <w:p w:rsidR="00F56DAC" w:rsidRDefault="00F56DAC" w:rsidP="0047094A">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L</w:t>
      </w:r>
      <w:r w:rsidRPr="00DE221F">
        <w:rPr>
          <w:rFonts w:asciiTheme="majorBidi" w:hAnsiTheme="majorBidi" w:cstheme="majorBidi"/>
          <w:sz w:val="24"/>
          <w:szCs w:val="24"/>
        </w:rPr>
        <w:t>e</w:t>
      </w:r>
      <w:r>
        <w:rPr>
          <w:rFonts w:asciiTheme="majorBidi" w:hAnsiTheme="majorBidi" w:cstheme="majorBidi"/>
          <w:sz w:val="24"/>
          <w:szCs w:val="24"/>
        </w:rPr>
        <w:t xml:space="preserve"> </w:t>
      </w:r>
      <w:r w:rsidRPr="00DE221F">
        <w:rPr>
          <w:rFonts w:asciiTheme="majorBidi" w:hAnsiTheme="majorBidi" w:cstheme="majorBidi"/>
          <w:sz w:val="24"/>
          <w:szCs w:val="24"/>
        </w:rPr>
        <w:t xml:space="preserve"> CHU</w:t>
      </w:r>
      <w:r>
        <w:rPr>
          <w:rFonts w:asciiTheme="majorBidi" w:hAnsiTheme="majorBidi" w:cstheme="majorBidi"/>
          <w:sz w:val="24"/>
          <w:szCs w:val="24"/>
        </w:rPr>
        <w:t xml:space="preserve"> de T-O</w:t>
      </w:r>
      <w:r w:rsidRPr="00DE221F">
        <w:rPr>
          <w:rFonts w:asciiTheme="majorBidi" w:hAnsiTheme="majorBidi" w:cstheme="majorBidi"/>
          <w:sz w:val="24"/>
          <w:szCs w:val="24"/>
        </w:rPr>
        <w:t xml:space="preserve"> a reçu un budget total de 5 637 464 000 DA en 2016 et de 5 725 360 000 DA en 2017 </w:t>
      </w:r>
      <w:r>
        <w:rPr>
          <w:rFonts w:asciiTheme="majorBidi" w:hAnsiTheme="majorBidi" w:cstheme="majorBidi"/>
          <w:sz w:val="24"/>
          <w:szCs w:val="24"/>
        </w:rPr>
        <w:t xml:space="preserve">qui est </w:t>
      </w:r>
      <w:r w:rsidRPr="00DE221F">
        <w:rPr>
          <w:rFonts w:asciiTheme="majorBidi" w:hAnsiTheme="majorBidi" w:cstheme="majorBidi"/>
          <w:sz w:val="24"/>
          <w:szCs w:val="24"/>
        </w:rPr>
        <w:t>réparti selon la nomenclature budgétaire</w:t>
      </w:r>
      <w:r>
        <w:rPr>
          <w:rFonts w:asciiTheme="majorBidi" w:hAnsiTheme="majorBidi" w:cstheme="majorBidi"/>
          <w:sz w:val="24"/>
          <w:szCs w:val="24"/>
        </w:rPr>
        <w:t>, pour son fonctionnement, qu’ont peut voir dans le tableau suivant :</w:t>
      </w:r>
    </w:p>
    <w:p w:rsidR="00F56DAC" w:rsidRDefault="00F56DAC" w:rsidP="003A7F6D">
      <w:pPr>
        <w:pStyle w:val="Sansinterligne"/>
        <w:spacing w:after="240" w:line="360" w:lineRule="auto"/>
        <w:jc w:val="center"/>
        <w:rPr>
          <w:rFonts w:asciiTheme="majorBidi" w:hAnsiTheme="majorBidi" w:cstheme="majorBidi"/>
          <w:sz w:val="24"/>
          <w:szCs w:val="24"/>
        </w:rPr>
      </w:pPr>
      <w:r w:rsidRPr="00A53B5B">
        <w:rPr>
          <w:rFonts w:asciiTheme="majorBidi" w:hAnsiTheme="majorBidi" w:cstheme="majorBidi"/>
          <w:b/>
          <w:bCs/>
          <w:sz w:val="24"/>
          <w:szCs w:val="24"/>
        </w:rPr>
        <w:t>Tableau </w:t>
      </w:r>
      <w:r w:rsidR="003A7F6D">
        <w:rPr>
          <w:rFonts w:asciiTheme="majorBidi" w:hAnsiTheme="majorBidi" w:cstheme="majorBidi"/>
          <w:b/>
          <w:bCs/>
          <w:sz w:val="24"/>
          <w:szCs w:val="24"/>
        </w:rPr>
        <w:t>10</w:t>
      </w:r>
      <w:r w:rsidRPr="00A53B5B">
        <w:rPr>
          <w:rFonts w:asciiTheme="majorBidi" w:hAnsiTheme="majorBidi" w:cstheme="majorBidi"/>
          <w:b/>
          <w:bCs/>
          <w:sz w:val="24"/>
          <w:szCs w:val="24"/>
        </w:rPr>
        <w:t>:</w:t>
      </w:r>
      <w:r>
        <w:rPr>
          <w:rFonts w:asciiTheme="majorBidi" w:hAnsiTheme="majorBidi" w:cstheme="majorBidi"/>
          <w:sz w:val="24"/>
          <w:szCs w:val="24"/>
        </w:rPr>
        <w:t xml:space="preserve"> </w:t>
      </w:r>
      <w:r w:rsidRPr="00A53B5B">
        <w:rPr>
          <w:rFonts w:asciiTheme="majorBidi" w:hAnsiTheme="majorBidi" w:cstheme="majorBidi"/>
          <w:sz w:val="24"/>
          <w:szCs w:val="24"/>
        </w:rPr>
        <w:t>Dépenses</w:t>
      </w:r>
      <w:r>
        <w:rPr>
          <w:rFonts w:asciiTheme="majorBidi" w:hAnsiTheme="majorBidi" w:cstheme="majorBidi"/>
          <w:sz w:val="24"/>
          <w:szCs w:val="24"/>
        </w:rPr>
        <w:t xml:space="preserve"> budgétaires par titre au CHU Na</w:t>
      </w:r>
      <w:r w:rsidRPr="00A53B5B">
        <w:rPr>
          <w:rFonts w:asciiTheme="majorBidi" w:hAnsiTheme="majorBidi" w:cstheme="majorBidi"/>
          <w:sz w:val="24"/>
          <w:szCs w:val="24"/>
        </w:rPr>
        <w:t>dir Mohamed en 2</w:t>
      </w:r>
      <w:r>
        <w:rPr>
          <w:rFonts w:asciiTheme="majorBidi" w:hAnsiTheme="majorBidi" w:cstheme="majorBidi"/>
          <w:sz w:val="24"/>
          <w:szCs w:val="24"/>
        </w:rPr>
        <w:t>016 et en 20</w:t>
      </w:r>
      <w:r w:rsidR="003A7F6D">
        <w:rPr>
          <w:rFonts w:asciiTheme="majorBidi" w:hAnsiTheme="majorBidi" w:cstheme="majorBidi"/>
          <w:sz w:val="24"/>
          <w:szCs w:val="24"/>
        </w:rPr>
        <w:t>17</w:t>
      </w:r>
    </w:p>
    <w:tbl>
      <w:tblPr>
        <w:tblStyle w:val="Grilledutableau"/>
        <w:tblW w:w="0" w:type="auto"/>
        <w:tblLook w:val="04A0"/>
      </w:tblPr>
      <w:tblGrid>
        <w:gridCol w:w="4361"/>
        <w:gridCol w:w="1780"/>
        <w:gridCol w:w="3071"/>
      </w:tblGrid>
      <w:tr w:rsidR="00F56DAC" w:rsidTr="00F56DAC">
        <w:tc>
          <w:tcPr>
            <w:tcW w:w="4361" w:type="dxa"/>
          </w:tcPr>
          <w:p w:rsidR="00F56DAC" w:rsidRPr="00A53B5B" w:rsidRDefault="00F56DAC" w:rsidP="00F56DAC">
            <w:pPr>
              <w:pStyle w:val="Sansinterligne"/>
              <w:spacing w:after="240" w:line="360" w:lineRule="auto"/>
              <w:jc w:val="both"/>
              <w:rPr>
                <w:rFonts w:asciiTheme="majorBidi" w:hAnsiTheme="majorBidi" w:cstheme="majorBidi"/>
                <w:b/>
                <w:bCs/>
                <w:sz w:val="24"/>
                <w:szCs w:val="24"/>
              </w:rPr>
            </w:pPr>
            <w:r w:rsidRPr="00A53B5B">
              <w:rPr>
                <w:rFonts w:asciiTheme="majorBidi" w:hAnsiTheme="majorBidi" w:cstheme="majorBidi"/>
                <w:b/>
                <w:bCs/>
                <w:sz w:val="24"/>
                <w:szCs w:val="24"/>
              </w:rPr>
              <w:t xml:space="preserve">Dépense </w:t>
            </w:r>
          </w:p>
        </w:tc>
        <w:tc>
          <w:tcPr>
            <w:tcW w:w="1780" w:type="dxa"/>
          </w:tcPr>
          <w:p w:rsidR="00F56DAC" w:rsidRPr="00A53B5B" w:rsidRDefault="00F56DAC" w:rsidP="00F56DAC">
            <w:pPr>
              <w:pStyle w:val="Sansinterligne"/>
              <w:spacing w:after="240" w:line="360" w:lineRule="auto"/>
              <w:jc w:val="both"/>
              <w:rPr>
                <w:rFonts w:asciiTheme="majorBidi" w:hAnsiTheme="majorBidi" w:cstheme="majorBidi"/>
                <w:b/>
                <w:bCs/>
                <w:sz w:val="24"/>
                <w:szCs w:val="24"/>
              </w:rPr>
            </w:pPr>
            <w:r w:rsidRPr="00A53B5B">
              <w:rPr>
                <w:rFonts w:asciiTheme="majorBidi" w:hAnsiTheme="majorBidi" w:cstheme="majorBidi"/>
                <w:b/>
                <w:bCs/>
                <w:sz w:val="24"/>
                <w:szCs w:val="24"/>
              </w:rPr>
              <w:t>2016</w:t>
            </w:r>
          </w:p>
        </w:tc>
        <w:tc>
          <w:tcPr>
            <w:tcW w:w="3071" w:type="dxa"/>
          </w:tcPr>
          <w:p w:rsidR="00F56DAC" w:rsidRPr="00A53B5B" w:rsidRDefault="00F56DAC" w:rsidP="00F56DAC">
            <w:pPr>
              <w:pStyle w:val="Sansinterligne"/>
              <w:spacing w:after="240" w:line="360" w:lineRule="auto"/>
              <w:jc w:val="both"/>
              <w:rPr>
                <w:rFonts w:asciiTheme="majorBidi" w:hAnsiTheme="majorBidi" w:cstheme="majorBidi"/>
                <w:b/>
                <w:bCs/>
                <w:sz w:val="24"/>
                <w:szCs w:val="24"/>
              </w:rPr>
            </w:pPr>
            <w:r w:rsidRPr="00A53B5B">
              <w:rPr>
                <w:rFonts w:asciiTheme="majorBidi" w:hAnsiTheme="majorBidi" w:cstheme="majorBidi"/>
                <w:b/>
                <w:bCs/>
                <w:sz w:val="24"/>
                <w:szCs w:val="24"/>
              </w:rPr>
              <w:t>2017</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 xml:space="preserve">Dépenses du personnel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3 234 174</w:t>
            </w:r>
            <w:r>
              <w:rPr>
                <w:rFonts w:asciiTheme="majorBidi" w:hAnsiTheme="majorBidi" w:cstheme="majorBidi"/>
                <w:sz w:val="24"/>
                <w:szCs w:val="24"/>
              </w:rPr>
              <w:t> </w:t>
            </w:r>
            <w:r w:rsidRPr="00795E17">
              <w:rPr>
                <w:rFonts w:asciiTheme="majorBidi" w:hAnsiTheme="majorBidi" w:cstheme="majorBidi"/>
                <w:sz w:val="24"/>
                <w:szCs w:val="24"/>
              </w:rPr>
              <w:t>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3 485 000</w:t>
            </w:r>
            <w:r>
              <w:rPr>
                <w:rFonts w:asciiTheme="majorBidi" w:hAnsiTheme="majorBidi" w:cstheme="majorBidi"/>
                <w:sz w:val="24"/>
                <w:szCs w:val="24"/>
              </w:rPr>
              <w:t> </w:t>
            </w:r>
            <w:r w:rsidRPr="00795E17">
              <w:rPr>
                <w:rFonts w:asciiTheme="majorBidi" w:hAnsiTheme="majorBidi" w:cstheme="majorBidi"/>
                <w:sz w:val="24"/>
                <w:szCs w:val="24"/>
              </w:rPr>
              <w:t>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 xml:space="preserve">Dépenses de formation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3</w:t>
            </w:r>
            <w:r w:rsidRPr="00795E17">
              <w:rPr>
                <w:rFonts w:asciiTheme="majorBidi" w:hAnsiTheme="majorBidi" w:cstheme="majorBidi"/>
                <w:sz w:val="24"/>
                <w:szCs w:val="24"/>
              </w:rPr>
              <w:t>3000 000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3 300 000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 xml:space="preserve">Alimentation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130 000</w:t>
            </w:r>
            <w:r>
              <w:rPr>
                <w:rFonts w:asciiTheme="majorBidi" w:hAnsiTheme="majorBidi" w:cstheme="majorBidi"/>
                <w:sz w:val="24"/>
                <w:szCs w:val="24"/>
              </w:rPr>
              <w:t> </w:t>
            </w:r>
            <w:r w:rsidRPr="00795E17">
              <w:rPr>
                <w:rFonts w:asciiTheme="majorBidi" w:hAnsiTheme="majorBidi" w:cstheme="majorBidi"/>
                <w:sz w:val="24"/>
                <w:szCs w:val="24"/>
              </w:rPr>
              <w:t>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120 000</w:t>
            </w:r>
            <w:r>
              <w:rPr>
                <w:rFonts w:asciiTheme="majorBidi" w:hAnsiTheme="majorBidi" w:cstheme="majorBidi"/>
                <w:sz w:val="24"/>
                <w:szCs w:val="24"/>
              </w:rPr>
              <w:t> </w:t>
            </w:r>
            <w:r w:rsidRPr="00795E17">
              <w:rPr>
                <w:rFonts w:asciiTheme="majorBidi" w:hAnsiTheme="majorBidi" w:cstheme="majorBidi"/>
                <w:sz w:val="24"/>
                <w:szCs w:val="24"/>
              </w:rPr>
              <w:t>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 xml:space="preserve">Médicaments et autre produits à usage médical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 xml:space="preserve">1 600 000 </w:t>
            </w:r>
            <w:proofErr w:type="spellStart"/>
            <w:r w:rsidRPr="00795E17">
              <w:rPr>
                <w:rFonts w:asciiTheme="majorBidi" w:hAnsiTheme="majorBidi" w:cstheme="majorBidi"/>
                <w:sz w:val="24"/>
                <w:szCs w:val="24"/>
              </w:rPr>
              <w:t>000</w:t>
            </w:r>
            <w:proofErr w:type="spellEnd"/>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795E17">
              <w:rPr>
                <w:rFonts w:asciiTheme="majorBidi" w:hAnsiTheme="majorBidi" w:cstheme="majorBidi"/>
                <w:sz w:val="24"/>
                <w:szCs w:val="24"/>
              </w:rPr>
              <w:t xml:space="preserve">1 540 000 </w:t>
            </w:r>
            <w:proofErr w:type="spellStart"/>
            <w:r w:rsidRPr="00795E17">
              <w:rPr>
                <w:rFonts w:asciiTheme="majorBidi" w:hAnsiTheme="majorBidi" w:cstheme="majorBidi"/>
                <w:sz w:val="24"/>
                <w:szCs w:val="24"/>
              </w:rPr>
              <w:t>000</w:t>
            </w:r>
            <w:proofErr w:type="spellEnd"/>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1048BA">
              <w:rPr>
                <w:rFonts w:asciiTheme="majorBidi" w:hAnsiTheme="majorBidi" w:cstheme="majorBidi"/>
                <w:sz w:val="24"/>
                <w:szCs w:val="24"/>
              </w:rPr>
              <w:t xml:space="preserve">Dépenses d’actions spécifiques de prévention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1048BA">
              <w:rPr>
                <w:rFonts w:asciiTheme="majorBidi" w:hAnsiTheme="majorBidi" w:cstheme="majorBidi"/>
                <w:sz w:val="24"/>
                <w:szCs w:val="24"/>
              </w:rPr>
              <w:t xml:space="preserve">17 000 </w:t>
            </w:r>
            <w:proofErr w:type="spellStart"/>
            <w:r w:rsidRPr="001048BA">
              <w:rPr>
                <w:rFonts w:asciiTheme="majorBidi" w:hAnsiTheme="majorBidi" w:cstheme="majorBidi"/>
                <w:sz w:val="24"/>
                <w:szCs w:val="24"/>
              </w:rPr>
              <w:t>000</w:t>
            </w:r>
            <w:proofErr w:type="spellEnd"/>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1048BA">
              <w:rPr>
                <w:rFonts w:asciiTheme="majorBidi" w:hAnsiTheme="majorBidi" w:cstheme="majorBidi"/>
                <w:sz w:val="24"/>
                <w:szCs w:val="24"/>
              </w:rPr>
              <w:t>2 500 000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1048BA">
              <w:rPr>
                <w:rFonts w:asciiTheme="majorBidi" w:hAnsiTheme="majorBidi" w:cstheme="majorBidi"/>
                <w:sz w:val="24"/>
                <w:szCs w:val="24"/>
              </w:rPr>
              <w:t xml:space="preserve">Matériel et outillages médicaux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1048BA">
              <w:rPr>
                <w:rFonts w:asciiTheme="majorBidi" w:hAnsiTheme="majorBidi" w:cstheme="majorBidi"/>
                <w:sz w:val="24"/>
                <w:szCs w:val="24"/>
              </w:rPr>
              <w:t>270 000</w:t>
            </w:r>
            <w:r>
              <w:rPr>
                <w:rFonts w:asciiTheme="majorBidi" w:hAnsiTheme="majorBidi" w:cstheme="majorBidi"/>
                <w:sz w:val="24"/>
                <w:szCs w:val="24"/>
              </w:rPr>
              <w:t> </w:t>
            </w:r>
            <w:r w:rsidRPr="001048BA">
              <w:rPr>
                <w:rFonts w:asciiTheme="majorBidi" w:hAnsiTheme="majorBidi" w:cstheme="majorBidi"/>
                <w:sz w:val="24"/>
                <w:szCs w:val="24"/>
              </w:rPr>
              <w:t>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1048BA">
              <w:rPr>
                <w:rFonts w:asciiTheme="majorBidi" w:hAnsiTheme="majorBidi" w:cstheme="majorBidi"/>
                <w:sz w:val="24"/>
                <w:szCs w:val="24"/>
              </w:rPr>
              <w:t>250 000</w:t>
            </w:r>
            <w:r>
              <w:rPr>
                <w:rFonts w:asciiTheme="majorBidi" w:hAnsiTheme="majorBidi" w:cstheme="majorBidi"/>
                <w:sz w:val="24"/>
                <w:szCs w:val="24"/>
              </w:rPr>
              <w:t> </w:t>
            </w:r>
            <w:r w:rsidRPr="001048BA">
              <w:rPr>
                <w:rFonts w:asciiTheme="majorBidi" w:hAnsiTheme="majorBidi" w:cstheme="majorBidi"/>
                <w:sz w:val="24"/>
                <w:szCs w:val="24"/>
              </w:rPr>
              <w:t>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 xml:space="preserve">Entretien des infrastructures sanitaires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125 000</w:t>
            </w:r>
            <w:r>
              <w:rPr>
                <w:rFonts w:asciiTheme="majorBidi" w:hAnsiTheme="majorBidi" w:cstheme="majorBidi"/>
                <w:sz w:val="24"/>
                <w:szCs w:val="24"/>
              </w:rPr>
              <w:t> </w:t>
            </w:r>
            <w:r w:rsidRPr="00A53B5B">
              <w:rPr>
                <w:rFonts w:asciiTheme="majorBidi" w:hAnsiTheme="majorBidi" w:cstheme="majorBidi"/>
                <w:sz w:val="24"/>
                <w:szCs w:val="24"/>
              </w:rPr>
              <w:t>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107 500</w:t>
            </w:r>
            <w:r>
              <w:rPr>
                <w:rFonts w:asciiTheme="majorBidi" w:hAnsiTheme="majorBidi" w:cstheme="majorBidi"/>
                <w:sz w:val="24"/>
                <w:szCs w:val="24"/>
              </w:rPr>
              <w:t> </w:t>
            </w:r>
            <w:r w:rsidRPr="00A53B5B">
              <w:rPr>
                <w:rFonts w:asciiTheme="majorBidi" w:hAnsiTheme="majorBidi" w:cstheme="majorBidi"/>
                <w:sz w:val="24"/>
                <w:szCs w:val="24"/>
              </w:rPr>
              <w:t>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 xml:space="preserve">Autres dépenses de fonctionnement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167 290 000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156 060 000</w:t>
            </w:r>
          </w:p>
        </w:tc>
      </w:tr>
      <w:tr w:rsidR="00F56DAC" w:rsidTr="00F56DAC">
        <w:tc>
          <w:tcPr>
            <w:tcW w:w="436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 xml:space="preserve">Œuvres sociales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61 000</w:t>
            </w:r>
            <w:r>
              <w:rPr>
                <w:rFonts w:asciiTheme="majorBidi" w:hAnsiTheme="majorBidi" w:cstheme="majorBidi"/>
                <w:sz w:val="24"/>
                <w:szCs w:val="24"/>
              </w:rPr>
              <w:t> </w:t>
            </w:r>
            <w:r w:rsidRPr="00A53B5B">
              <w:rPr>
                <w:rFonts w:asciiTheme="majorBidi" w:hAnsiTheme="majorBidi" w:cstheme="majorBidi"/>
                <w:sz w:val="24"/>
                <w:szCs w:val="24"/>
              </w:rPr>
              <w:t>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61 000</w:t>
            </w:r>
            <w:r>
              <w:rPr>
                <w:rFonts w:asciiTheme="majorBidi" w:hAnsiTheme="majorBidi" w:cstheme="majorBidi"/>
                <w:sz w:val="24"/>
                <w:szCs w:val="24"/>
              </w:rPr>
              <w:t> </w:t>
            </w:r>
            <w:r w:rsidRPr="00A53B5B">
              <w:rPr>
                <w:rFonts w:asciiTheme="majorBidi" w:hAnsiTheme="majorBidi" w:cstheme="majorBidi"/>
                <w:sz w:val="24"/>
                <w:szCs w:val="24"/>
              </w:rPr>
              <w:t>000</w:t>
            </w:r>
          </w:p>
        </w:tc>
      </w:tr>
      <w:tr w:rsidR="00F56DAC" w:rsidTr="00F56DAC">
        <w:trPr>
          <w:trHeight w:val="492"/>
        </w:trPr>
        <w:tc>
          <w:tcPr>
            <w:tcW w:w="4361" w:type="dxa"/>
          </w:tcPr>
          <w:p w:rsidR="00F56DAC" w:rsidRDefault="00F56DAC" w:rsidP="00F56DAC">
            <w:pPr>
              <w:pStyle w:val="Sansinterligne"/>
              <w:spacing w:line="360" w:lineRule="auto"/>
              <w:jc w:val="both"/>
              <w:rPr>
                <w:rFonts w:asciiTheme="majorBidi" w:hAnsiTheme="majorBidi" w:cstheme="majorBidi"/>
                <w:sz w:val="24"/>
                <w:szCs w:val="24"/>
              </w:rPr>
            </w:pPr>
            <w:r w:rsidRPr="00A53B5B">
              <w:rPr>
                <w:rFonts w:asciiTheme="majorBidi" w:hAnsiTheme="majorBidi" w:cstheme="majorBidi"/>
                <w:sz w:val="24"/>
                <w:szCs w:val="24"/>
              </w:rPr>
              <w:t xml:space="preserve">Dépenses de recherche médicale </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w:t>
            </w:r>
          </w:p>
        </w:tc>
      </w:tr>
      <w:tr w:rsidR="00F56DAC" w:rsidTr="00F56DAC">
        <w:tc>
          <w:tcPr>
            <w:tcW w:w="4361" w:type="dxa"/>
          </w:tcPr>
          <w:p w:rsidR="00F56DAC" w:rsidRPr="00C9606D" w:rsidRDefault="00F56DAC" w:rsidP="00F56DAC">
            <w:pPr>
              <w:pStyle w:val="Sansinterligne"/>
              <w:spacing w:after="240" w:line="360" w:lineRule="auto"/>
              <w:jc w:val="both"/>
              <w:rPr>
                <w:rFonts w:asciiTheme="majorBidi" w:hAnsiTheme="majorBidi" w:cstheme="majorBidi"/>
                <w:b/>
                <w:bCs/>
                <w:sz w:val="24"/>
                <w:szCs w:val="24"/>
              </w:rPr>
            </w:pPr>
            <w:r w:rsidRPr="00C9606D">
              <w:rPr>
                <w:rFonts w:asciiTheme="majorBidi" w:hAnsiTheme="majorBidi" w:cstheme="majorBidi"/>
                <w:b/>
                <w:bCs/>
                <w:sz w:val="24"/>
                <w:szCs w:val="24"/>
              </w:rPr>
              <w:t>Total</w:t>
            </w:r>
          </w:p>
        </w:tc>
        <w:tc>
          <w:tcPr>
            <w:tcW w:w="1780"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5 637 464</w:t>
            </w:r>
            <w:r>
              <w:rPr>
                <w:rFonts w:asciiTheme="majorBidi" w:hAnsiTheme="majorBidi" w:cstheme="majorBidi"/>
                <w:sz w:val="24"/>
                <w:szCs w:val="24"/>
              </w:rPr>
              <w:t> </w:t>
            </w:r>
            <w:r w:rsidRPr="00A53B5B">
              <w:rPr>
                <w:rFonts w:asciiTheme="majorBidi" w:hAnsiTheme="majorBidi" w:cstheme="majorBidi"/>
                <w:sz w:val="24"/>
                <w:szCs w:val="24"/>
              </w:rPr>
              <w:t>000</w:t>
            </w:r>
          </w:p>
        </w:tc>
        <w:tc>
          <w:tcPr>
            <w:tcW w:w="3071" w:type="dxa"/>
          </w:tcPr>
          <w:p w:rsidR="00F56DAC" w:rsidRDefault="00F56DAC" w:rsidP="00F56DAC">
            <w:pPr>
              <w:pStyle w:val="Sansinterligne"/>
              <w:spacing w:after="240" w:line="360" w:lineRule="auto"/>
              <w:jc w:val="both"/>
              <w:rPr>
                <w:rFonts w:asciiTheme="majorBidi" w:hAnsiTheme="majorBidi" w:cstheme="majorBidi"/>
                <w:sz w:val="24"/>
                <w:szCs w:val="24"/>
              </w:rPr>
            </w:pPr>
            <w:r w:rsidRPr="00A53B5B">
              <w:rPr>
                <w:rFonts w:asciiTheme="majorBidi" w:hAnsiTheme="majorBidi" w:cstheme="majorBidi"/>
                <w:sz w:val="24"/>
                <w:szCs w:val="24"/>
              </w:rPr>
              <w:t>5 725 360</w:t>
            </w:r>
            <w:r>
              <w:rPr>
                <w:rFonts w:asciiTheme="majorBidi" w:hAnsiTheme="majorBidi" w:cstheme="majorBidi"/>
                <w:sz w:val="24"/>
                <w:szCs w:val="24"/>
              </w:rPr>
              <w:t> </w:t>
            </w:r>
            <w:r w:rsidRPr="00A53B5B">
              <w:rPr>
                <w:rFonts w:asciiTheme="majorBidi" w:hAnsiTheme="majorBidi" w:cstheme="majorBidi"/>
                <w:sz w:val="24"/>
                <w:szCs w:val="24"/>
              </w:rPr>
              <w:t>000</w:t>
            </w:r>
          </w:p>
        </w:tc>
      </w:tr>
    </w:tbl>
    <w:p w:rsidR="00F56DAC" w:rsidRDefault="00F56DAC" w:rsidP="00F56DAC">
      <w:pPr>
        <w:pStyle w:val="Sansinterligne"/>
        <w:spacing w:after="240" w:line="360" w:lineRule="auto"/>
        <w:jc w:val="center"/>
        <w:rPr>
          <w:rFonts w:asciiTheme="majorBidi" w:hAnsiTheme="majorBidi" w:cstheme="majorBidi"/>
          <w:sz w:val="24"/>
          <w:szCs w:val="24"/>
        </w:rPr>
      </w:pPr>
      <w:r w:rsidRPr="00A53B5B">
        <w:rPr>
          <w:rFonts w:asciiTheme="majorBidi" w:hAnsiTheme="majorBidi" w:cstheme="majorBidi"/>
          <w:b/>
          <w:bCs/>
          <w:sz w:val="24"/>
          <w:szCs w:val="24"/>
        </w:rPr>
        <w:t>Source :</w:t>
      </w:r>
      <w:r>
        <w:rPr>
          <w:rFonts w:asciiTheme="majorBidi" w:hAnsiTheme="majorBidi" w:cstheme="majorBidi"/>
          <w:sz w:val="24"/>
          <w:szCs w:val="24"/>
        </w:rPr>
        <w:t xml:space="preserve"> Sonia B., Op.cit. , P.204</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Les dépenses qui représentent plus de 80% de la dotation budgétaire, sont les dépenses de personnel et de médicaments donc on peut dire que les frais de personnels sont les plus essentiels des consommations budgétaires.</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En revanche, les recettes de CHU sont essentiellement composer de : la participation de l’Etat, la participation de la sécurité social, et des dépenses propre de l’établissement.</w:t>
      </w:r>
    </w:p>
    <w:p w:rsidR="003A7F6D" w:rsidRDefault="003A7F6D" w:rsidP="003A7F6D">
      <w:pPr>
        <w:pStyle w:val="Sansinterligne"/>
        <w:spacing w:after="240" w:line="360" w:lineRule="auto"/>
        <w:ind w:firstLine="708"/>
        <w:jc w:val="center"/>
        <w:rPr>
          <w:rFonts w:asciiTheme="majorBidi" w:hAnsiTheme="majorBidi" w:cstheme="majorBidi"/>
          <w:sz w:val="24"/>
          <w:szCs w:val="24"/>
        </w:rPr>
      </w:pPr>
      <w:r w:rsidRPr="003A7F6D">
        <w:rPr>
          <w:rFonts w:asciiTheme="majorBidi" w:hAnsiTheme="majorBidi" w:cstheme="majorBidi"/>
          <w:b/>
          <w:bCs/>
          <w:sz w:val="24"/>
          <w:szCs w:val="24"/>
        </w:rPr>
        <w:t>Tableau 11 :</w:t>
      </w:r>
      <w:r>
        <w:rPr>
          <w:rFonts w:asciiTheme="majorBidi" w:hAnsiTheme="majorBidi" w:cstheme="majorBidi"/>
          <w:sz w:val="24"/>
          <w:szCs w:val="24"/>
        </w:rPr>
        <w:t xml:space="preserve"> les ressources financière de CHU « Nadir Mohammed T-O »</w:t>
      </w:r>
    </w:p>
    <w:tbl>
      <w:tblPr>
        <w:tblStyle w:val="Grilledutableau"/>
        <w:tblW w:w="9464" w:type="dxa"/>
        <w:tblLook w:val="04A0"/>
      </w:tblPr>
      <w:tblGrid>
        <w:gridCol w:w="1101"/>
        <w:gridCol w:w="1842"/>
        <w:gridCol w:w="1701"/>
        <w:gridCol w:w="2268"/>
        <w:gridCol w:w="2552"/>
      </w:tblGrid>
      <w:tr w:rsidR="00F56DAC" w:rsidTr="00F56DAC">
        <w:trPr>
          <w:trHeight w:val="823"/>
        </w:trPr>
        <w:tc>
          <w:tcPr>
            <w:tcW w:w="1101" w:type="dxa"/>
          </w:tcPr>
          <w:p w:rsidR="00F56DAC" w:rsidRPr="00C9606D" w:rsidRDefault="00F56DAC" w:rsidP="00F56DAC">
            <w:pPr>
              <w:pStyle w:val="Sansinterligne"/>
              <w:spacing w:line="360" w:lineRule="auto"/>
              <w:jc w:val="both"/>
              <w:rPr>
                <w:rFonts w:asciiTheme="majorBidi" w:hAnsiTheme="majorBidi" w:cstheme="majorBidi"/>
                <w:b/>
                <w:bCs/>
                <w:sz w:val="24"/>
                <w:szCs w:val="24"/>
              </w:rPr>
            </w:pPr>
            <w:r w:rsidRPr="00C9606D">
              <w:rPr>
                <w:rFonts w:asciiTheme="majorBidi" w:hAnsiTheme="majorBidi" w:cstheme="majorBidi"/>
                <w:b/>
                <w:bCs/>
                <w:sz w:val="24"/>
                <w:szCs w:val="24"/>
              </w:rPr>
              <w:t xml:space="preserve">Année </w:t>
            </w:r>
          </w:p>
          <w:p w:rsidR="00F56DAC" w:rsidRPr="00C9606D" w:rsidRDefault="00F56DAC" w:rsidP="00F56DAC">
            <w:pPr>
              <w:pStyle w:val="Sansinterligne"/>
              <w:spacing w:line="360" w:lineRule="auto"/>
              <w:jc w:val="both"/>
              <w:rPr>
                <w:rFonts w:asciiTheme="majorBidi" w:hAnsiTheme="majorBidi" w:cstheme="majorBidi"/>
                <w:b/>
                <w:bCs/>
                <w:sz w:val="24"/>
                <w:szCs w:val="24"/>
              </w:rPr>
            </w:pPr>
          </w:p>
        </w:tc>
        <w:tc>
          <w:tcPr>
            <w:tcW w:w="1842" w:type="dxa"/>
          </w:tcPr>
          <w:p w:rsidR="00F56DAC" w:rsidRPr="00C9606D" w:rsidRDefault="00F56DAC" w:rsidP="00F56DAC">
            <w:pPr>
              <w:pStyle w:val="Sansinterligne"/>
              <w:jc w:val="both"/>
              <w:rPr>
                <w:rFonts w:asciiTheme="majorBidi" w:hAnsiTheme="majorBidi" w:cstheme="majorBidi"/>
                <w:b/>
                <w:bCs/>
                <w:sz w:val="24"/>
                <w:szCs w:val="24"/>
              </w:rPr>
            </w:pPr>
            <w:r w:rsidRPr="00C9606D">
              <w:rPr>
                <w:rFonts w:asciiTheme="majorBidi" w:hAnsiTheme="majorBidi" w:cstheme="majorBidi"/>
                <w:b/>
                <w:bCs/>
                <w:sz w:val="24"/>
                <w:szCs w:val="24"/>
              </w:rPr>
              <w:t>Participation Etat</w:t>
            </w:r>
          </w:p>
        </w:tc>
        <w:tc>
          <w:tcPr>
            <w:tcW w:w="1701" w:type="dxa"/>
          </w:tcPr>
          <w:p w:rsidR="00F56DAC" w:rsidRPr="00C9606D" w:rsidRDefault="00F56DAC" w:rsidP="00F56DAC">
            <w:pPr>
              <w:pStyle w:val="Sansinterligne"/>
              <w:jc w:val="both"/>
              <w:rPr>
                <w:rFonts w:asciiTheme="majorBidi" w:hAnsiTheme="majorBidi" w:cstheme="majorBidi"/>
                <w:b/>
                <w:bCs/>
                <w:sz w:val="24"/>
                <w:szCs w:val="24"/>
              </w:rPr>
            </w:pPr>
            <w:r w:rsidRPr="00C9606D">
              <w:rPr>
                <w:rFonts w:asciiTheme="majorBidi" w:hAnsiTheme="majorBidi" w:cstheme="majorBidi"/>
                <w:b/>
                <w:bCs/>
                <w:sz w:val="24"/>
                <w:szCs w:val="24"/>
              </w:rPr>
              <w:t>Participation CNAS</w:t>
            </w:r>
          </w:p>
        </w:tc>
        <w:tc>
          <w:tcPr>
            <w:tcW w:w="2268" w:type="dxa"/>
          </w:tcPr>
          <w:p w:rsidR="00F56DAC" w:rsidRPr="00C9606D" w:rsidRDefault="00F56DAC" w:rsidP="00F56DAC">
            <w:pPr>
              <w:pStyle w:val="Sansinterligne"/>
              <w:jc w:val="both"/>
              <w:rPr>
                <w:rFonts w:asciiTheme="majorBidi" w:hAnsiTheme="majorBidi" w:cstheme="majorBidi"/>
                <w:b/>
                <w:bCs/>
                <w:sz w:val="24"/>
                <w:szCs w:val="24"/>
              </w:rPr>
            </w:pPr>
            <w:r w:rsidRPr="00C9606D">
              <w:rPr>
                <w:rFonts w:asciiTheme="majorBidi" w:hAnsiTheme="majorBidi" w:cstheme="majorBidi"/>
                <w:b/>
                <w:bCs/>
                <w:sz w:val="24"/>
                <w:szCs w:val="24"/>
              </w:rPr>
              <w:t>R</w:t>
            </w:r>
            <w:r>
              <w:rPr>
                <w:rFonts w:asciiTheme="majorBidi" w:hAnsiTheme="majorBidi" w:cstheme="majorBidi"/>
                <w:b/>
                <w:bCs/>
                <w:sz w:val="24"/>
                <w:szCs w:val="24"/>
              </w:rPr>
              <w:t xml:space="preserve">ecettes provenant de l’activité </w:t>
            </w:r>
            <w:r w:rsidRPr="00C9606D">
              <w:rPr>
                <w:rFonts w:asciiTheme="majorBidi" w:hAnsiTheme="majorBidi" w:cstheme="majorBidi"/>
                <w:b/>
                <w:bCs/>
                <w:sz w:val="24"/>
                <w:szCs w:val="24"/>
              </w:rPr>
              <w:t xml:space="preserve">de l’établissement </w:t>
            </w:r>
          </w:p>
          <w:p w:rsidR="00F56DAC" w:rsidRPr="00C9606D" w:rsidRDefault="00F56DAC" w:rsidP="00F56DAC">
            <w:pPr>
              <w:pStyle w:val="Sansinterligne"/>
              <w:jc w:val="both"/>
              <w:rPr>
                <w:rFonts w:asciiTheme="majorBidi" w:hAnsiTheme="majorBidi" w:cstheme="majorBidi"/>
                <w:b/>
                <w:bCs/>
                <w:sz w:val="24"/>
                <w:szCs w:val="24"/>
              </w:rPr>
            </w:pPr>
          </w:p>
        </w:tc>
        <w:tc>
          <w:tcPr>
            <w:tcW w:w="2552" w:type="dxa"/>
          </w:tcPr>
          <w:p w:rsidR="00F56DAC" w:rsidRPr="00C9606D" w:rsidRDefault="00F56DAC" w:rsidP="00F56DAC">
            <w:pPr>
              <w:pStyle w:val="Sansinterligne"/>
              <w:jc w:val="both"/>
              <w:rPr>
                <w:rFonts w:asciiTheme="majorBidi" w:hAnsiTheme="majorBidi" w:cstheme="majorBidi"/>
                <w:b/>
                <w:bCs/>
                <w:sz w:val="24"/>
                <w:szCs w:val="24"/>
              </w:rPr>
            </w:pPr>
            <w:r w:rsidRPr="00C9606D">
              <w:rPr>
                <w:rFonts w:asciiTheme="majorBidi" w:hAnsiTheme="majorBidi" w:cstheme="majorBidi"/>
                <w:b/>
                <w:bCs/>
                <w:sz w:val="24"/>
                <w:szCs w:val="24"/>
              </w:rPr>
              <w:t>Reliquat sur exercice antérieur</w:t>
            </w:r>
          </w:p>
        </w:tc>
      </w:tr>
      <w:tr w:rsidR="00F56DAC" w:rsidTr="00F56DAC">
        <w:tc>
          <w:tcPr>
            <w:tcW w:w="1101" w:type="dxa"/>
          </w:tcPr>
          <w:p w:rsidR="00F56DAC" w:rsidRPr="00BA1170" w:rsidRDefault="00F56DAC" w:rsidP="00F56DAC">
            <w:pPr>
              <w:pStyle w:val="Sansinterligne"/>
              <w:spacing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2009</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2 433 000 </w:t>
            </w:r>
            <w:proofErr w:type="spellStart"/>
            <w:r w:rsidRPr="00BA1170">
              <w:rPr>
                <w:rFonts w:asciiTheme="majorBidi" w:hAnsiTheme="majorBidi" w:cstheme="majorBidi"/>
                <w:sz w:val="24"/>
                <w:szCs w:val="24"/>
              </w:rPr>
              <w:t>000</w:t>
            </w:r>
            <w:proofErr w:type="spellEnd"/>
            <w:r w:rsidRPr="00BA1170">
              <w:rPr>
                <w:rFonts w:asciiTheme="majorBidi" w:hAnsiTheme="majorBidi" w:cstheme="majorBidi"/>
                <w:sz w:val="24"/>
                <w:szCs w:val="24"/>
              </w:rPr>
              <w:t xml:space="preserve">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10 000</w:t>
            </w:r>
            <w:r>
              <w:rPr>
                <w:rFonts w:asciiTheme="majorBidi" w:hAnsiTheme="majorBidi" w:cstheme="majorBidi"/>
                <w:sz w:val="24"/>
                <w:szCs w:val="24"/>
              </w:rPr>
              <w:t> </w:t>
            </w:r>
            <w:r w:rsidRPr="00BA1170">
              <w:rPr>
                <w:rFonts w:asciiTheme="majorBidi" w:hAnsiTheme="majorBidi" w:cstheme="majorBidi"/>
                <w:sz w:val="24"/>
                <w:szCs w:val="24"/>
              </w:rPr>
              <w:t>000</w:t>
            </w:r>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w:t>
            </w:r>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499</w:t>
            </w:r>
            <w:r>
              <w:rPr>
                <w:rFonts w:asciiTheme="majorBidi" w:hAnsiTheme="majorBidi" w:cstheme="majorBidi"/>
                <w:sz w:val="24"/>
                <w:szCs w:val="24"/>
              </w:rPr>
              <w:t> </w:t>
            </w:r>
            <w:r w:rsidRPr="00BA1170">
              <w:rPr>
                <w:rFonts w:asciiTheme="majorBidi" w:hAnsiTheme="majorBidi" w:cstheme="majorBidi"/>
                <w:sz w:val="24"/>
                <w:szCs w:val="24"/>
              </w:rPr>
              <w:t>995</w:t>
            </w:r>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2010</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3 120 860 000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10 000 </w:t>
            </w:r>
            <w:proofErr w:type="spellStart"/>
            <w:r w:rsidRPr="00BA1170">
              <w:rPr>
                <w:rFonts w:asciiTheme="majorBidi" w:hAnsiTheme="majorBidi" w:cstheme="majorBidi"/>
                <w:sz w:val="24"/>
                <w:szCs w:val="24"/>
              </w:rPr>
              <w:t>000</w:t>
            </w:r>
            <w:proofErr w:type="spellEnd"/>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w:t>
            </w:r>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1 499 994</w:t>
            </w:r>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2011</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5 783 200 000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10 000</w:t>
            </w:r>
            <w:r>
              <w:rPr>
                <w:rFonts w:asciiTheme="majorBidi" w:hAnsiTheme="majorBidi" w:cstheme="majorBidi"/>
                <w:sz w:val="24"/>
                <w:szCs w:val="24"/>
              </w:rPr>
              <w:t> </w:t>
            </w:r>
            <w:r w:rsidRPr="00BA1170">
              <w:rPr>
                <w:rFonts w:asciiTheme="majorBidi" w:hAnsiTheme="majorBidi" w:cstheme="majorBidi"/>
                <w:sz w:val="24"/>
                <w:szCs w:val="24"/>
              </w:rPr>
              <w:t>000</w:t>
            </w:r>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w:t>
            </w:r>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30 000 </w:t>
            </w:r>
            <w:proofErr w:type="spellStart"/>
            <w:r w:rsidRPr="00BA1170">
              <w:rPr>
                <w:rFonts w:asciiTheme="majorBidi" w:hAnsiTheme="majorBidi" w:cstheme="majorBidi"/>
                <w:sz w:val="24"/>
                <w:szCs w:val="24"/>
              </w:rPr>
              <w:t>000</w:t>
            </w:r>
            <w:proofErr w:type="spellEnd"/>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2012</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4 262 700 000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10 000</w:t>
            </w:r>
            <w:r>
              <w:rPr>
                <w:rFonts w:asciiTheme="majorBidi" w:hAnsiTheme="majorBidi" w:cstheme="majorBidi"/>
                <w:sz w:val="24"/>
                <w:szCs w:val="24"/>
              </w:rPr>
              <w:t> </w:t>
            </w:r>
            <w:r w:rsidRPr="00BA1170">
              <w:rPr>
                <w:rFonts w:asciiTheme="majorBidi" w:hAnsiTheme="majorBidi" w:cstheme="majorBidi"/>
                <w:sz w:val="24"/>
                <w:szCs w:val="24"/>
              </w:rPr>
              <w:t>000</w:t>
            </w:r>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w:t>
            </w:r>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750 000 </w:t>
            </w:r>
            <w:proofErr w:type="spellStart"/>
            <w:r w:rsidRPr="00BA1170">
              <w:rPr>
                <w:rFonts w:asciiTheme="majorBidi" w:hAnsiTheme="majorBidi" w:cstheme="majorBidi"/>
                <w:sz w:val="24"/>
                <w:szCs w:val="24"/>
              </w:rPr>
              <w:t>000</w:t>
            </w:r>
            <w:proofErr w:type="spellEnd"/>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2013</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3 562 000 </w:t>
            </w:r>
            <w:proofErr w:type="spellStart"/>
            <w:r w:rsidRPr="00BA1170">
              <w:rPr>
                <w:rFonts w:asciiTheme="majorBidi" w:hAnsiTheme="majorBidi" w:cstheme="majorBidi"/>
                <w:sz w:val="24"/>
                <w:szCs w:val="24"/>
              </w:rPr>
              <w:t>000</w:t>
            </w:r>
            <w:proofErr w:type="spellEnd"/>
            <w:r w:rsidRPr="00BA1170">
              <w:rPr>
                <w:rFonts w:asciiTheme="majorBidi" w:hAnsiTheme="majorBidi" w:cstheme="majorBidi"/>
                <w:sz w:val="24"/>
                <w:szCs w:val="24"/>
              </w:rPr>
              <w:t xml:space="preserve">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w:t>
            </w:r>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11 500 000</w:t>
            </w:r>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1 500 000</w:t>
            </w:r>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2014</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4 941 200 000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1 000 </w:t>
            </w:r>
            <w:proofErr w:type="spellStart"/>
            <w:r w:rsidRPr="00BA1170">
              <w:rPr>
                <w:rFonts w:asciiTheme="majorBidi" w:hAnsiTheme="majorBidi" w:cstheme="majorBidi"/>
                <w:sz w:val="24"/>
                <w:szCs w:val="24"/>
              </w:rPr>
              <w:t>000</w:t>
            </w:r>
            <w:proofErr w:type="spellEnd"/>
            <w:r w:rsidRPr="00BA1170">
              <w:rPr>
                <w:rFonts w:asciiTheme="majorBidi" w:hAnsiTheme="majorBidi" w:cstheme="majorBidi"/>
                <w:sz w:val="24"/>
                <w:szCs w:val="24"/>
              </w:rPr>
              <w:t xml:space="preserve"> </w:t>
            </w:r>
            <w:proofErr w:type="spellStart"/>
            <w:r w:rsidRPr="00BA1170">
              <w:rPr>
                <w:rFonts w:asciiTheme="majorBidi" w:hAnsiTheme="majorBidi" w:cstheme="majorBidi"/>
                <w:sz w:val="24"/>
                <w:szCs w:val="24"/>
              </w:rPr>
              <w:t>000</w:t>
            </w:r>
            <w:proofErr w:type="spellEnd"/>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13 000 </w:t>
            </w:r>
            <w:proofErr w:type="spellStart"/>
            <w:r w:rsidRPr="00BA1170">
              <w:rPr>
                <w:rFonts w:asciiTheme="majorBidi" w:hAnsiTheme="majorBidi" w:cstheme="majorBidi"/>
                <w:sz w:val="24"/>
                <w:szCs w:val="24"/>
              </w:rPr>
              <w:t>000</w:t>
            </w:r>
            <w:proofErr w:type="spellEnd"/>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180 000 </w:t>
            </w:r>
            <w:proofErr w:type="spellStart"/>
            <w:r w:rsidRPr="00BA1170">
              <w:rPr>
                <w:rFonts w:asciiTheme="majorBidi" w:hAnsiTheme="majorBidi" w:cstheme="majorBidi"/>
                <w:sz w:val="24"/>
                <w:szCs w:val="24"/>
              </w:rPr>
              <w:t>000</w:t>
            </w:r>
            <w:proofErr w:type="spellEnd"/>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2015</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3 956 850 000 </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1 800 000 </w:t>
            </w:r>
            <w:proofErr w:type="spellStart"/>
            <w:r w:rsidRPr="00BA1170">
              <w:rPr>
                <w:rFonts w:asciiTheme="majorBidi" w:hAnsiTheme="majorBidi" w:cstheme="majorBidi"/>
                <w:sz w:val="24"/>
                <w:szCs w:val="24"/>
              </w:rPr>
              <w:t>000</w:t>
            </w:r>
            <w:proofErr w:type="spellEnd"/>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13 000 </w:t>
            </w:r>
            <w:proofErr w:type="spellStart"/>
            <w:r w:rsidRPr="00BA1170">
              <w:rPr>
                <w:rFonts w:asciiTheme="majorBidi" w:hAnsiTheme="majorBidi" w:cstheme="majorBidi"/>
                <w:sz w:val="24"/>
                <w:szCs w:val="24"/>
              </w:rPr>
              <w:t>000</w:t>
            </w:r>
            <w:proofErr w:type="spellEnd"/>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sidRPr="00BA1170">
              <w:rPr>
                <w:rFonts w:asciiTheme="majorBidi" w:hAnsiTheme="majorBidi" w:cstheme="majorBidi"/>
                <w:sz w:val="24"/>
                <w:szCs w:val="24"/>
              </w:rPr>
              <w:t>377 854 000</w:t>
            </w:r>
          </w:p>
        </w:tc>
      </w:tr>
      <w:tr w:rsidR="00F56DAC" w:rsidTr="00F56DAC">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2016</w:t>
            </w:r>
          </w:p>
        </w:tc>
        <w:tc>
          <w:tcPr>
            <w:tcW w:w="1842"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3 824 464 000</w:t>
            </w:r>
          </w:p>
        </w:tc>
        <w:tc>
          <w:tcPr>
            <w:tcW w:w="1701"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1 800 000 000</w:t>
            </w:r>
          </w:p>
        </w:tc>
        <w:tc>
          <w:tcPr>
            <w:tcW w:w="2268"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13 000 </w:t>
            </w:r>
            <w:proofErr w:type="spellStart"/>
            <w:r>
              <w:rPr>
                <w:rFonts w:asciiTheme="majorBidi" w:hAnsiTheme="majorBidi" w:cstheme="majorBidi"/>
                <w:sz w:val="24"/>
                <w:szCs w:val="24"/>
              </w:rPr>
              <w:t>000</w:t>
            </w:r>
            <w:proofErr w:type="spellEnd"/>
          </w:p>
        </w:tc>
        <w:tc>
          <w:tcPr>
            <w:tcW w:w="2552" w:type="dxa"/>
          </w:tcPr>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w:t>
            </w:r>
          </w:p>
        </w:tc>
      </w:tr>
      <w:tr w:rsidR="00F56DAC" w:rsidTr="00F56DAC">
        <w:trPr>
          <w:trHeight w:val="631"/>
        </w:trPr>
        <w:tc>
          <w:tcPr>
            <w:tcW w:w="1101" w:type="dxa"/>
          </w:tcPr>
          <w:p w:rsidR="00F56DAC" w:rsidRPr="00BA1170" w:rsidRDefault="00F56DAC" w:rsidP="00F56DAC">
            <w:pPr>
              <w:pStyle w:val="Sansinterligne"/>
              <w:spacing w:after="240" w:line="360" w:lineRule="auto"/>
              <w:jc w:val="both"/>
              <w:rPr>
                <w:rFonts w:asciiTheme="majorBidi" w:hAnsiTheme="majorBidi" w:cstheme="majorBidi"/>
                <w:b/>
                <w:bCs/>
                <w:sz w:val="24"/>
                <w:szCs w:val="24"/>
              </w:rPr>
            </w:pPr>
            <w:r w:rsidRPr="00BA1170">
              <w:rPr>
                <w:rFonts w:asciiTheme="majorBidi" w:hAnsiTheme="majorBidi" w:cstheme="majorBidi"/>
                <w:b/>
                <w:bCs/>
                <w:sz w:val="24"/>
                <w:szCs w:val="24"/>
              </w:rPr>
              <w:t>2017</w:t>
            </w:r>
          </w:p>
        </w:tc>
        <w:tc>
          <w:tcPr>
            <w:tcW w:w="1842" w:type="dxa"/>
          </w:tcPr>
          <w:p w:rsidR="00F56DAC" w:rsidRDefault="00F56DAC" w:rsidP="00F56DAC">
            <w:pPr>
              <w:pStyle w:val="Sansinterligne"/>
              <w:spacing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3 262 360 000 </w:t>
            </w:r>
          </w:p>
        </w:tc>
        <w:tc>
          <w:tcPr>
            <w:tcW w:w="1701" w:type="dxa"/>
          </w:tcPr>
          <w:p w:rsidR="00F56DAC" w:rsidRDefault="00F56DAC" w:rsidP="00F56DAC">
            <w:pPr>
              <w:pStyle w:val="Sansinterligne"/>
              <w:spacing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2 400 000 </w:t>
            </w:r>
            <w:proofErr w:type="spellStart"/>
            <w:r w:rsidRPr="00BA1170">
              <w:rPr>
                <w:rFonts w:asciiTheme="majorBidi" w:hAnsiTheme="majorBidi" w:cstheme="majorBidi"/>
                <w:sz w:val="24"/>
                <w:szCs w:val="24"/>
              </w:rPr>
              <w:t>000</w:t>
            </w:r>
            <w:proofErr w:type="spellEnd"/>
            <w:r w:rsidRPr="00BA1170">
              <w:rPr>
                <w:rFonts w:asciiTheme="majorBidi" w:hAnsiTheme="majorBidi" w:cstheme="majorBidi"/>
                <w:sz w:val="24"/>
                <w:szCs w:val="24"/>
              </w:rPr>
              <w:t xml:space="preserve"> </w:t>
            </w:r>
          </w:p>
        </w:tc>
        <w:tc>
          <w:tcPr>
            <w:tcW w:w="2268" w:type="dxa"/>
          </w:tcPr>
          <w:p w:rsidR="00F56DAC" w:rsidRPr="00BA1170" w:rsidRDefault="00F56DAC" w:rsidP="00F56DAC">
            <w:pPr>
              <w:pStyle w:val="Sansinterligne"/>
              <w:spacing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13 000 </w:t>
            </w:r>
            <w:proofErr w:type="spellStart"/>
            <w:r w:rsidRPr="00BA1170">
              <w:rPr>
                <w:rFonts w:asciiTheme="majorBidi" w:hAnsiTheme="majorBidi" w:cstheme="majorBidi"/>
                <w:sz w:val="24"/>
                <w:szCs w:val="24"/>
              </w:rPr>
              <w:t>000</w:t>
            </w:r>
            <w:proofErr w:type="spellEnd"/>
            <w:r w:rsidRPr="00BA1170">
              <w:rPr>
                <w:rFonts w:asciiTheme="majorBidi" w:hAnsiTheme="majorBidi" w:cstheme="majorBidi"/>
                <w:sz w:val="24"/>
                <w:szCs w:val="24"/>
              </w:rPr>
              <w:t xml:space="preserve"> </w:t>
            </w:r>
          </w:p>
          <w:p w:rsidR="00F56DAC" w:rsidRDefault="00F56DAC" w:rsidP="00F56DAC">
            <w:pPr>
              <w:pStyle w:val="Sansinterligne"/>
              <w:spacing w:line="360" w:lineRule="auto"/>
              <w:jc w:val="both"/>
              <w:rPr>
                <w:rFonts w:asciiTheme="majorBidi" w:hAnsiTheme="majorBidi" w:cstheme="majorBidi"/>
                <w:sz w:val="24"/>
                <w:szCs w:val="24"/>
              </w:rPr>
            </w:pPr>
          </w:p>
        </w:tc>
        <w:tc>
          <w:tcPr>
            <w:tcW w:w="2552" w:type="dxa"/>
          </w:tcPr>
          <w:p w:rsidR="00F56DAC" w:rsidRDefault="00F56DAC" w:rsidP="00F56DAC">
            <w:pPr>
              <w:pStyle w:val="Sansinterligne"/>
              <w:spacing w:line="360" w:lineRule="auto"/>
              <w:jc w:val="both"/>
              <w:rPr>
                <w:rFonts w:asciiTheme="majorBidi" w:hAnsiTheme="majorBidi" w:cstheme="majorBidi"/>
                <w:sz w:val="24"/>
                <w:szCs w:val="24"/>
              </w:rPr>
            </w:pPr>
            <w:r w:rsidRPr="00BA1170">
              <w:rPr>
                <w:rFonts w:asciiTheme="majorBidi" w:hAnsiTheme="majorBidi" w:cstheme="majorBidi"/>
                <w:sz w:val="24"/>
                <w:szCs w:val="24"/>
              </w:rPr>
              <w:t xml:space="preserve">50 000 </w:t>
            </w:r>
            <w:proofErr w:type="spellStart"/>
            <w:r w:rsidRPr="00BA1170">
              <w:rPr>
                <w:rFonts w:asciiTheme="majorBidi" w:hAnsiTheme="majorBidi" w:cstheme="majorBidi"/>
                <w:sz w:val="24"/>
                <w:szCs w:val="24"/>
              </w:rPr>
              <w:t>000</w:t>
            </w:r>
            <w:proofErr w:type="spellEnd"/>
          </w:p>
        </w:tc>
      </w:tr>
    </w:tbl>
    <w:p w:rsidR="00F56DAC" w:rsidRDefault="00F56DAC" w:rsidP="00F56DAC">
      <w:pPr>
        <w:pStyle w:val="Sansinterligne"/>
        <w:spacing w:after="240" w:line="360" w:lineRule="auto"/>
        <w:ind w:firstLine="708"/>
        <w:jc w:val="center"/>
        <w:rPr>
          <w:rFonts w:asciiTheme="majorBidi" w:hAnsiTheme="majorBidi" w:cstheme="majorBidi"/>
          <w:sz w:val="24"/>
          <w:szCs w:val="24"/>
        </w:rPr>
      </w:pPr>
      <w:r w:rsidRPr="00BA1170">
        <w:rPr>
          <w:rFonts w:asciiTheme="majorBidi" w:hAnsiTheme="majorBidi" w:cstheme="majorBidi"/>
          <w:b/>
          <w:bCs/>
          <w:sz w:val="24"/>
          <w:szCs w:val="24"/>
        </w:rPr>
        <w:t>Source :</w:t>
      </w:r>
      <w:r>
        <w:rPr>
          <w:rFonts w:asciiTheme="majorBidi" w:hAnsiTheme="majorBidi" w:cstheme="majorBidi"/>
          <w:sz w:val="24"/>
          <w:szCs w:val="24"/>
        </w:rPr>
        <w:t xml:space="preserve"> Sonia B., Op.cit. , P.205</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De ce tableau on constate que :</w:t>
      </w:r>
    </w:p>
    <w:p w:rsidR="00F56DAC" w:rsidRDefault="00F56DAC" w:rsidP="002A4078">
      <w:pPr>
        <w:pStyle w:val="Sansinterligne"/>
        <w:numPr>
          <w:ilvl w:val="0"/>
          <w:numId w:val="85"/>
        </w:numPr>
        <w:spacing w:after="240" w:line="360" w:lineRule="auto"/>
        <w:jc w:val="both"/>
        <w:rPr>
          <w:rFonts w:asciiTheme="majorBidi" w:hAnsiTheme="majorBidi" w:cstheme="majorBidi"/>
          <w:sz w:val="24"/>
          <w:szCs w:val="24"/>
        </w:rPr>
      </w:pPr>
      <w:r>
        <w:rPr>
          <w:rFonts w:asciiTheme="majorBidi" w:hAnsiTheme="majorBidi" w:cstheme="majorBidi"/>
          <w:sz w:val="24"/>
          <w:szCs w:val="24"/>
        </w:rPr>
        <w:t>La participation de l’Etat représente 67,84% de total de financement pour l’année 2016 et 56,98% pour l’année 2017 ;</w:t>
      </w:r>
    </w:p>
    <w:p w:rsidR="00F56DAC" w:rsidRDefault="00F56DAC" w:rsidP="002A4078">
      <w:pPr>
        <w:pStyle w:val="Sansinterligne"/>
        <w:numPr>
          <w:ilvl w:val="0"/>
          <w:numId w:val="85"/>
        </w:numPr>
        <w:spacing w:after="240" w:line="360" w:lineRule="auto"/>
        <w:jc w:val="both"/>
        <w:rPr>
          <w:rFonts w:asciiTheme="majorBidi" w:hAnsiTheme="majorBidi" w:cstheme="majorBidi"/>
          <w:sz w:val="24"/>
          <w:szCs w:val="24"/>
        </w:rPr>
      </w:pPr>
      <w:r>
        <w:rPr>
          <w:rFonts w:asciiTheme="majorBidi" w:hAnsiTheme="majorBidi" w:cstheme="majorBidi"/>
          <w:sz w:val="24"/>
          <w:szCs w:val="24"/>
        </w:rPr>
        <w:lastRenderedPageBreak/>
        <w:t>La participation de la sécurité sociale représente 31.91% pour l’année 2016 et 41.92% pour l’année 2017, cette participation est réaliser a partir le forfait de l’hôpital qui représente le remboursement d’hospitalisation qui est destiner a leurs assurée et leurs ayants droit ;</w:t>
      </w:r>
    </w:p>
    <w:p w:rsidR="00F56DAC" w:rsidRDefault="00F56DAC" w:rsidP="002A4078">
      <w:pPr>
        <w:pStyle w:val="Sansinterligne"/>
        <w:numPr>
          <w:ilvl w:val="0"/>
          <w:numId w:val="85"/>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ressources qui représentent le faible pourcentage sont les ressources propres de l’hôpital qui représente pur les deux années un pourcentage qui ne dépasse pas le 0,28% de total de financement.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Le budget est fixé par le ministère de la santé, qui est basé sur la productivité et l’activité réel de l’hôpital.</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Cette reforme permet un ralentissement dans les dépenses hospitaliers mais qu’il fige, reproduit et augmente les inégalités entre les établissements et les régions.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Aussi, on constate que ce qui est gagné par la maitrise des dépenses il est perdu au terme d’allocation budgétaire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L’hôpital donc est devenus comme une « boite noire » qui favorise l’inactivité et pénalise les hôpitaux qui font de économies dans un bute de productivité</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La politique de contractualisation permet de modifier les mécanismes d’allocation des ressources e</w:t>
      </w:r>
      <w:r w:rsidRPr="004D1FDC">
        <w:rPr>
          <w:rFonts w:asciiTheme="majorBidi" w:hAnsiTheme="majorBidi" w:cstheme="majorBidi"/>
          <w:sz w:val="24"/>
          <w:szCs w:val="24"/>
        </w:rPr>
        <w:t>n appliquant la logique de financement des activités à la logique des structures. Le principe de la contribution des organismes de sécurité sociale aux budgets des établissements publics de santé sur la base de relations contractuelles nécessite la réhabilitation et le fonctionnement du service d’acceptation et de facturation et son fonctionnement au préalable.</w:t>
      </w:r>
    </w:p>
    <w:p w:rsidR="00F56DAC" w:rsidRDefault="00F56DAC" w:rsidP="00F56DAC">
      <w:pPr>
        <w:rPr>
          <w:rFonts w:asciiTheme="majorBidi" w:hAnsiTheme="majorBidi" w:cstheme="majorBidi"/>
          <w:sz w:val="24"/>
          <w:szCs w:val="24"/>
        </w:rPr>
      </w:pPr>
      <w:r>
        <w:rPr>
          <w:rFonts w:asciiTheme="majorBidi" w:hAnsiTheme="majorBidi" w:cstheme="majorBidi"/>
          <w:sz w:val="24"/>
          <w:szCs w:val="24"/>
        </w:rPr>
        <w:br w:type="page"/>
      </w:r>
    </w:p>
    <w:p w:rsidR="00F56DAC" w:rsidRDefault="00F56DAC" w:rsidP="0047094A">
      <w:pPr>
        <w:pStyle w:val="Sansinterligne"/>
        <w:spacing w:after="240" w:line="360" w:lineRule="auto"/>
        <w:jc w:val="both"/>
        <w:rPr>
          <w:rFonts w:asciiTheme="majorBidi" w:hAnsiTheme="majorBidi" w:cstheme="majorBidi"/>
          <w:b/>
          <w:bCs/>
          <w:sz w:val="28"/>
          <w:szCs w:val="28"/>
        </w:rPr>
      </w:pPr>
      <w:r w:rsidRPr="00D76666">
        <w:rPr>
          <w:rFonts w:asciiTheme="majorBidi" w:hAnsiTheme="majorBidi" w:cstheme="majorBidi"/>
          <w:b/>
          <w:bCs/>
          <w:sz w:val="28"/>
          <w:szCs w:val="28"/>
        </w:rPr>
        <w:lastRenderedPageBreak/>
        <w:t>Section 2 : l’importance de bureaux des entrées dans le</w:t>
      </w:r>
      <w:r>
        <w:rPr>
          <w:rFonts w:asciiTheme="majorBidi" w:hAnsiTheme="majorBidi" w:cstheme="majorBidi"/>
          <w:b/>
          <w:bCs/>
          <w:sz w:val="28"/>
          <w:szCs w:val="28"/>
        </w:rPr>
        <w:t xml:space="preserve"> calcule des couts hospitaliers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L’ensemble des  données sur les actes diagnostiques, thérapeutiques et les informations personnelles et nominatives qui sont liés aux usagers représente l’information médicale. Ces données peuvent être sur la vie sociale, professionnelle, états de santé d’individu, et les autres informations nominatives tels que l’âge peut être une donnée administrative ou bien médicale selon leur usage. Les informations doit être selon deux (2) aspects : l’intégrité c’est-à dire doit être accessible et valide, et selon aspect de sécurité les informations doivent être protégée </w:t>
      </w:r>
      <w:r>
        <w:rPr>
          <w:rFonts w:asciiTheme="majorBidi" w:hAnsiTheme="majorBidi" w:cstheme="majorBidi"/>
          <w:sz w:val="24"/>
          <w:szCs w:val="24"/>
          <w:vertAlign w:val="superscript"/>
        </w:rPr>
        <w:t>1</w:t>
      </w:r>
      <w:r>
        <w:rPr>
          <w:rFonts w:asciiTheme="majorBidi" w:hAnsiTheme="majorBidi" w:cstheme="majorBidi"/>
          <w:sz w:val="24"/>
          <w:szCs w:val="24"/>
        </w:rPr>
        <w:t>.</w:t>
      </w:r>
    </w:p>
    <w:p w:rsidR="00F56DAC" w:rsidRPr="00544BAE"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L’admission ou bien le BE au niveau des hôpitaux joue un rôle très essentielles dans la collecte et le traitement des informations, dés l’entrées de malade a sa sortie le BE le suit étape par étape. Il prend en charge la gestion es dossiers administratives et la gestion de l’état civil  (naissance et décès), comme aussi il prépare les documents administratives concernant le mouvement, les statistiques  sanitaire, facturation et il présente l’indice principale des ressources financières de l’établissement. </w:t>
      </w:r>
      <w:r w:rsidRPr="00791B4A">
        <w:rPr>
          <w:rStyle w:val="Appelnotedebasdep"/>
          <w:rFonts w:asciiTheme="majorBidi" w:hAnsiTheme="majorBidi" w:cstheme="majorBidi"/>
          <w:color w:val="FFFFFF" w:themeColor="background1"/>
          <w:sz w:val="24"/>
          <w:szCs w:val="24"/>
        </w:rPr>
        <w:footnoteReference w:id="65"/>
      </w:r>
    </w:p>
    <w:p w:rsidR="00F56DAC" w:rsidRPr="0035673F" w:rsidRDefault="00F56DAC" w:rsidP="002A4078">
      <w:pPr>
        <w:pStyle w:val="Sansinterligne"/>
        <w:numPr>
          <w:ilvl w:val="0"/>
          <w:numId w:val="86"/>
        </w:numPr>
        <w:spacing w:after="240" w:line="360" w:lineRule="auto"/>
        <w:jc w:val="both"/>
        <w:rPr>
          <w:rFonts w:asciiTheme="majorBidi" w:hAnsiTheme="majorBidi" w:cstheme="majorBidi"/>
          <w:sz w:val="24"/>
          <w:szCs w:val="24"/>
        </w:rPr>
      </w:pPr>
      <w:r w:rsidRPr="0035673F">
        <w:rPr>
          <w:rFonts w:asciiTheme="majorBidi" w:hAnsiTheme="majorBidi" w:cstheme="majorBidi"/>
          <w:b/>
          <w:bCs/>
          <w:sz w:val="24"/>
          <w:szCs w:val="24"/>
        </w:rPr>
        <w:t>Organisation et fonctionnement du bureau des admissions</w:t>
      </w:r>
      <w:r>
        <w:rPr>
          <w:rFonts w:asciiTheme="majorBidi" w:hAnsiTheme="majorBidi" w:cstheme="majorBidi"/>
          <w:b/>
          <w:bCs/>
          <w:sz w:val="24"/>
          <w:szCs w:val="24"/>
        </w:rPr>
        <w:t>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Le BE a pour mission de prendre en charge les patients admis dés leurs entrées a leurs sorties de l’établissement, des déférentes sections de BE s’occupe  de se suivie.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Le schéma suivant représente les missions et le champ d’attribution dévolue au BE.</w:t>
      </w:r>
    </w:p>
    <w:p w:rsidR="00F56DAC" w:rsidRDefault="00F56DAC" w:rsidP="00F56DAC">
      <w:pPr>
        <w:pStyle w:val="Sansinterligne"/>
        <w:spacing w:after="240" w:line="360" w:lineRule="auto"/>
        <w:ind w:firstLine="709"/>
        <w:jc w:val="both"/>
        <w:rPr>
          <w:rFonts w:asciiTheme="majorBidi" w:hAnsiTheme="majorBidi" w:cstheme="majorBidi"/>
          <w:sz w:val="24"/>
          <w:szCs w:val="24"/>
        </w:rPr>
      </w:pPr>
    </w:p>
    <w:p w:rsidR="00F56DAC" w:rsidRDefault="00F56DAC" w:rsidP="00F56DAC">
      <w:pPr>
        <w:rPr>
          <w:rFonts w:asciiTheme="majorBidi" w:hAnsiTheme="majorBidi" w:cstheme="majorBidi"/>
          <w:sz w:val="24"/>
          <w:szCs w:val="24"/>
        </w:rPr>
      </w:pPr>
      <w:r>
        <w:rPr>
          <w:rFonts w:asciiTheme="majorBidi" w:hAnsiTheme="majorBidi" w:cstheme="majorBidi"/>
          <w:sz w:val="24"/>
          <w:szCs w:val="24"/>
        </w:rPr>
        <w:br w:type="page"/>
      </w: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lastRenderedPageBreak/>
        <w:t>Figure</w:t>
      </w:r>
      <w:r w:rsidR="00223410">
        <w:rPr>
          <w:rFonts w:asciiTheme="majorBidi" w:hAnsiTheme="majorBidi" w:cstheme="majorBidi"/>
          <w:b/>
          <w:bCs/>
          <w:sz w:val="24"/>
          <w:szCs w:val="24"/>
        </w:rPr>
        <w:t>10</w:t>
      </w:r>
      <w:r>
        <w:rPr>
          <w:rFonts w:asciiTheme="majorBidi" w:hAnsiTheme="majorBidi" w:cstheme="majorBidi"/>
          <w:b/>
          <w:bCs/>
          <w:sz w:val="24"/>
          <w:szCs w:val="24"/>
        </w:rPr>
        <w:t xml:space="preserve"> : </w:t>
      </w:r>
      <w:r w:rsidRPr="00791B4A">
        <w:rPr>
          <w:rFonts w:asciiTheme="majorBidi" w:hAnsiTheme="majorBidi" w:cstheme="majorBidi"/>
          <w:sz w:val="24"/>
          <w:szCs w:val="24"/>
        </w:rPr>
        <w:t>L’organisation du bureau des admissions</w:t>
      </w:r>
    </w:p>
    <w:p w:rsidR="00F56DAC" w:rsidRDefault="00F56DAC" w:rsidP="00F56DAC">
      <w:pPr>
        <w:jc w:val="center"/>
        <w:rPr>
          <w:rFonts w:asciiTheme="majorBidi" w:hAnsiTheme="majorBidi" w:cstheme="majorBidi"/>
          <w:b/>
          <w:bCs/>
          <w:sz w:val="24"/>
          <w:szCs w:val="24"/>
        </w:rPr>
      </w:pPr>
    </w:p>
    <w:p w:rsidR="00F56DAC" w:rsidRDefault="004B340B" w:rsidP="00F56DAC">
      <w:pPr>
        <w:jc w:val="center"/>
        <w:rPr>
          <w:rFonts w:asciiTheme="majorBidi" w:hAnsiTheme="majorBidi" w:cstheme="majorBidi"/>
          <w:b/>
          <w:bCs/>
          <w:sz w:val="24"/>
          <w:szCs w:val="24"/>
        </w:rPr>
      </w:pPr>
      <w:r>
        <w:rPr>
          <w:rFonts w:asciiTheme="majorBidi" w:hAnsiTheme="majorBidi" w:cstheme="majorBidi"/>
          <w:b/>
          <w:bCs/>
          <w:noProof/>
          <w:sz w:val="24"/>
          <w:szCs w:val="24"/>
          <w:lang w:eastAsia="fr-FR"/>
        </w:rPr>
        <w:pict>
          <v:rect id="_x0000_s17713" style="position:absolute;left:0;text-align:left;margin-left:124.8pt;margin-top:-7.7pt;width:230.1pt;height:29.25pt;z-index:252059648">
            <v:textbox style="mso-next-textbox:#_x0000_s17713">
              <w:txbxContent>
                <w:p w:rsidR="00DE35AB" w:rsidRPr="00276586" w:rsidRDefault="00DE35AB" w:rsidP="00F56DAC">
                  <w:pPr>
                    <w:jc w:val="center"/>
                    <w:rPr>
                      <w:rFonts w:asciiTheme="majorBidi" w:hAnsiTheme="majorBidi" w:cstheme="majorBidi"/>
                      <w:b/>
                      <w:bCs/>
                      <w:sz w:val="24"/>
                      <w:szCs w:val="24"/>
                    </w:rPr>
                  </w:pPr>
                  <w:r w:rsidRPr="00276586">
                    <w:rPr>
                      <w:rFonts w:asciiTheme="majorBidi" w:hAnsiTheme="majorBidi" w:cstheme="majorBidi"/>
                      <w:b/>
                      <w:bCs/>
                      <w:sz w:val="24"/>
                      <w:szCs w:val="24"/>
                    </w:rPr>
                    <w:t xml:space="preserve">Organisation </w:t>
                  </w:r>
                  <w:r>
                    <w:rPr>
                      <w:rFonts w:asciiTheme="majorBidi" w:hAnsiTheme="majorBidi" w:cstheme="majorBidi"/>
                      <w:b/>
                      <w:bCs/>
                      <w:sz w:val="24"/>
                      <w:szCs w:val="24"/>
                    </w:rPr>
                    <w:t>du bureau</w:t>
                  </w:r>
                  <w:r w:rsidRPr="00276586">
                    <w:rPr>
                      <w:rFonts w:asciiTheme="majorBidi" w:hAnsiTheme="majorBidi" w:cstheme="majorBidi"/>
                      <w:b/>
                      <w:bCs/>
                      <w:sz w:val="24"/>
                      <w:szCs w:val="24"/>
                    </w:rPr>
                    <w:t xml:space="preserve"> des admissions</w:t>
                  </w:r>
                </w:p>
                <w:p w:rsidR="00DE35AB" w:rsidRDefault="00DE35AB" w:rsidP="00F56DAC"/>
              </w:txbxContent>
            </v:textbox>
          </v:rect>
        </w:pict>
      </w:r>
      <w:r>
        <w:rPr>
          <w:rFonts w:asciiTheme="majorBidi" w:hAnsiTheme="majorBidi" w:cstheme="majorBidi"/>
          <w:b/>
          <w:bCs/>
          <w:noProof/>
          <w:sz w:val="24"/>
          <w:szCs w:val="24"/>
          <w:lang w:eastAsia="fr-FR"/>
        </w:rPr>
        <w:pict>
          <v:shape id="_x0000_s17712" type="#_x0000_t32" style="position:absolute;left:0;text-align:left;margin-left:239.85pt;margin-top:21.55pt;width:0;height:8.5pt;z-index:252058624" o:connectortype="straight"/>
        </w:pict>
      </w:r>
    </w:p>
    <w:p w:rsidR="00F56DAC" w:rsidRDefault="004B340B" w:rsidP="00F56DAC">
      <w:pPr>
        <w:jc w:val="center"/>
        <w:rPr>
          <w:rFonts w:asciiTheme="majorBidi" w:hAnsiTheme="majorBidi" w:cstheme="majorBidi"/>
          <w:b/>
          <w:bCs/>
          <w:sz w:val="24"/>
          <w:szCs w:val="24"/>
        </w:rPr>
      </w:pPr>
      <w:r w:rsidRPr="004B340B">
        <w:rPr>
          <w:rFonts w:asciiTheme="majorBidi" w:hAnsiTheme="majorBidi" w:cstheme="majorBidi"/>
          <w:noProof/>
          <w:sz w:val="24"/>
          <w:szCs w:val="24"/>
          <w:lang w:eastAsia="fr-FR"/>
        </w:rPr>
        <w:pict>
          <v:rect id="_x0000_s17766" style="position:absolute;left:0;text-align:left;margin-left:443.4pt;margin-top:23.3pt;width:64.2pt;height:29.75pt;z-index:252078080">
            <v:textbox style="mso-next-textbox:#_x0000_s17766">
              <w:txbxContent>
                <w:p w:rsidR="00DE35AB" w:rsidRPr="00276586" w:rsidRDefault="00DE35AB" w:rsidP="00F56DAC">
                  <w:pPr>
                    <w:rPr>
                      <w:rFonts w:asciiTheme="majorBidi" w:hAnsiTheme="majorBidi" w:cstheme="majorBidi"/>
                      <w:b/>
                      <w:bCs/>
                      <w:sz w:val="24"/>
                      <w:szCs w:val="24"/>
                    </w:rPr>
                  </w:pPr>
                  <w:r w:rsidRPr="00276586">
                    <w:rPr>
                      <w:rFonts w:asciiTheme="majorBidi" w:hAnsiTheme="majorBidi" w:cstheme="majorBidi"/>
                      <w:b/>
                      <w:bCs/>
                      <w:sz w:val="24"/>
                      <w:szCs w:val="24"/>
                    </w:rPr>
                    <w:t xml:space="preserve">Archives </w:t>
                  </w:r>
                </w:p>
              </w:txbxContent>
            </v:textbox>
          </v:rect>
        </w:pict>
      </w:r>
      <w:r w:rsidRPr="004B340B">
        <w:rPr>
          <w:rFonts w:asciiTheme="majorBidi" w:hAnsiTheme="majorBidi" w:cstheme="majorBidi"/>
          <w:noProof/>
          <w:sz w:val="24"/>
          <w:szCs w:val="24"/>
          <w:lang w:eastAsia="fr-FR"/>
        </w:rPr>
        <w:pict>
          <v:group id="_x0000_s17680" style="position:absolute;left:0;text-align:left;margin-left:339.2pt;margin-top:21.75pt;width:94.2pt;height:315.8pt;z-index:252047360" coordorigin="8264,8471" coordsize="1884,6316">
            <v:rect id="_x0000_s17681" style="position:absolute;left:8504;top:8471;width:1644;height:641">
              <v:textbox style="mso-next-textbox:#_x0000_s17681">
                <w:txbxContent>
                  <w:p w:rsidR="00DE35AB" w:rsidRPr="00276586" w:rsidRDefault="00DE35AB" w:rsidP="00F56DAC">
                    <w:pPr>
                      <w:rPr>
                        <w:rFonts w:asciiTheme="majorBidi" w:hAnsiTheme="majorBidi" w:cstheme="majorBidi"/>
                        <w:b/>
                        <w:bCs/>
                        <w:sz w:val="24"/>
                        <w:szCs w:val="24"/>
                      </w:rPr>
                    </w:pPr>
                    <w:r w:rsidRPr="00276586">
                      <w:rPr>
                        <w:rFonts w:asciiTheme="majorBidi" w:hAnsiTheme="majorBidi" w:cstheme="majorBidi"/>
                        <w:b/>
                        <w:bCs/>
                        <w:sz w:val="24"/>
                        <w:szCs w:val="24"/>
                      </w:rPr>
                      <w:t xml:space="preserve">Facturation </w:t>
                    </w:r>
                  </w:p>
                </w:txbxContent>
              </v:textbox>
            </v:rect>
            <v:rect id="_x0000_s17682" style="position:absolute;left:8504;top:9510;width:1644;height:904">
              <v:textbox style="mso-next-textbox:#_x0000_s17682">
                <w:txbxContent>
                  <w:p w:rsidR="00DE35AB" w:rsidRPr="00276586" w:rsidRDefault="00DE35AB" w:rsidP="00F56DAC">
                    <w:pPr>
                      <w:rPr>
                        <w:rFonts w:asciiTheme="majorBidi" w:hAnsiTheme="majorBidi" w:cstheme="majorBidi"/>
                        <w:b/>
                        <w:bCs/>
                        <w:sz w:val="24"/>
                        <w:szCs w:val="24"/>
                      </w:rPr>
                    </w:pPr>
                    <w:r w:rsidRPr="00FE5A6D">
                      <w:rPr>
                        <w:rFonts w:asciiTheme="majorBidi" w:hAnsiTheme="majorBidi" w:cstheme="majorBidi"/>
                        <w:sz w:val="24"/>
                        <w:szCs w:val="24"/>
                      </w:rPr>
                      <w:t>Exploitation</w:t>
                    </w:r>
                    <w:r>
                      <w:rPr>
                        <w:rFonts w:asciiTheme="majorBidi" w:hAnsiTheme="majorBidi" w:cstheme="majorBidi"/>
                        <w:b/>
                        <w:bCs/>
                        <w:sz w:val="24"/>
                        <w:szCs w:val="24"/>
                      </w:rPr>
                      <w:t xml:space="preserve"> </w:t>
                    </w:r>
                    <w:r w:rsidRPr="00FE5A6D">
                      <w:rPr>
                        <w:rFonts w:asciiTheme="majorBidi" w:hAnsiTheme="majorBidi" w:cstheme="majorBidi"/>
                        <w:sz w:val="24"/>
                        <w:szCs w:val="24"/>
                      </w:rPr>
                      <w:t>de la F.N</w:t>
                    </w:r>
                  </w:p>
                </w:txbxContent>
              </v:textbox>
            </v:rect>
            <v:rect id="_x0000_s17683" style="position:absolute;left:8504;top:10843;width:1644;height:641">
              <v:textbox style="mso-next-textbox:#_x0000_s17683">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Décomptes</w:t>
                    </w:r>
                    <w:r>
                      <w:rPr>
                        <w:rFonts w:asciiTheme="majorBidi" w:hAnsiTheme="majorBidi" w:cstheme="majorBidi"/>
                        <w:sz w:val="24"/>
                        <w:szCs w:val="24"/>
                      </w:rPr>
                      <w:t xml:space="preserve"> </w:t>
                    </w:r>
                  </w:p>
                </w:txbxContent>
              </v:textbox>
            </v:rect>
            <v:rect id="_x0000_s17684" style="position:absolute;left:8504;top:11907;width:1644;height:641">
              <v:textbox style="mso-next-textbox:#_x0000_s17684">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 xml:space="preserve">Contentieux </w:t>
                    </w:r>
                  </w:p>
                </w:txbxContent>
              </v:textbox>
            </v:rect>
            <v:rect id="_x0000_s17685" style="position:absolute;left:8504;top:13895;width:1644;height:892">
              <v:textbox style="mso-next-textbox:#_x0000_s17685">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 xml:space="preserve">Prise en charge </w:t>
                    </w:r>
                  </w:p>
                </w:txbxContent>
              </v:textbox>
            </v:rect>
            <v:rect id="_x0000_s17686" style="position:absolute;left:8504;top:12932;width:1514;height:793">
              <v:textbox style="mso-next-textbox:#_x0000_s17686">
                <w:txbxContent>
                  <w:p w:rsidR="00DE35AB" w:rsidRPr="00FE5A6D" w:rsidRDefault="00DE35AB" w:rsidP="00F56DAC">
                    <w:pPr>
                      <w:rPr>
                        <w:rFonts w:asciiTheme="majorBidi" w:hAnsiTheme="majorBidi" w:cstheme="majorBidi"/>
                        <w:sz w:val="24"/>
                        <w:szCs w:val="24"/>
                      </w:rPr>
                    </w:pPr>
                    <w:r>
                      <w:rPr>
                        <w:rFonts w:asciiTheme="majorBidi" w:hAnsiTheme="majorBidi" w:cstheme="majorBidi"/>
                        <w:sz w:val="24"/>
                        <w:szCs w:val="24"/>
                      </w:rPr>
                      <w:t xml:space="preserve">Recouvrement </w:t>
                    </w:r>
                  </w:p>
                </w:txbxContent>
              </v:textbox>
            </v:rect>
            <v:shape id="_x0000_s17687" type="#_x0000_t32" style="position:absolute;left:8264;top:8745;width:94;height:5701;flip:x" o:connectortype="straight"/>
            <v:shape id="_x0000_s17688" type="#_x0000_t32" style="position:absolute;left:8358;top:9950;width:146;height:0" o:connectortype="straight">
              <v:stroke endarrow="block"/>
            </v:shape>
            <v:shape id="_x0000_s17689" type="#_x0000_t32" style="position:absolute;left:8358;top:11156;width:146;height:0" o:connectortype="straight">
              <v:stroke endarrow="block"/>
            </v:shape>
            <v:shape id="_x0000_s17690" type="#_x0000_t32" style="position:absolute;left:8358;top:12232;width:146;height:0" o:connectortype="straight">
              <v:stroke endarrow="block"/>
            </v:shape>
            <v:shape id="_x0000_s17691" type="#_x0000_t32" style="position:absolute;left:8358;top:13269;width:146;height:0" o:connectortype="straight">
              <v:stroke endarrow="block"/>
            </v:shape>
          </v:group>
        </w:pict>
      </w:r>
      <w:r>
        <w:rPr>
          <w:rFonts w:asciiTheme="majorBidi" w:hAnsiTheme="majorBidi" w:cstheme="majorBidi"/>
          <w:b/>
          <w:bCs/>
          <w:noProof/>
          <w:sz w:val="24"/>
          <w:szCs w:val="24"/>
          <w:lang w:eastAsia="fr-FR"/>
        </w:rPr>
        <w:pict>
          <v:shape id="_x0000_s17711" type="#_x0000_t32" style="position:absolute;left:0;text-align:left;margin-left:473.05pt;margin-top:6.5pt;width:0;height:16.8pt;z-index:252057600" o:connectortype="straight">
            <v:stroke endarrow="block"/>
          </v:shape>
        </w:pict>
      </w:r>
      <w:r>
        <w:rPr>
          <w:rFonts w:asciiTheme="majorBidi" w:hAnsiTheme="majorBidi" w:cstheme="majorBidi"/>
          <w:b/>
          <w:bCs/>
          <w:noProof/>
          <w:sz w:val="24"/>
          <w:szCs w:val="24"/>
          <w:lang w:eastAsia="fr-FR"/>
        </w:rPr>
        <w:pict>
          <v:shape id="_x0000_s17710" type="#_x0000_t32" style="position:absolute;left:0;text-align:left;margin-left:387pt;margin-top:6.5pt;width:.75pt;height:16.8pt;flip:x;z-index:252056576" o:connectortype="straight">
            <v:stroke endarrow="block"/>
          </v:shape>
        </w:pict>
      </w:r>
      <w:r>
        <w:rPr>
          <w:rFonts w:asciiTheme="majorBidi" w:hAnsiTheme="majorBidi" w:cstheme="majorBidi"/>
          <w:b/>
          <w:bCs/>
          <w:noProof/>
          <w:sz w:val="24"/>
          <w:szCs w:val="24"/>
          <w:lang w:eastAsia="fr-FR"/>
        </w:rPr>
        <w:pict>
          <v:shape id="_x0000_s17709" type="#_x0000_t32" style="position:absolute;left:0;text-align:left;margin-left:278.2pt;margin-top:4.15pt;width:0;height:19.15pt;z-index:252055552" o:connectortype="straight">
            <v:stroke endarrow="block"/>
          </v:shape>
        </w:pict>
      </w:r>
      <w:r>
        <w:rPr>
          <w:rFonts w:asciiTheme="majorBidi" w:hAnsiTheme="majorBidi" w:cstheme="majorBidi"/>
          <w:b/>
          <w:bCs/>
          <w:noProof/>
          <w:sz w:val="24"/>
          <w:szCs w:val="24"/>
          <w:lang w:eastAsia="fr-FR"/>
        </w:rPr>
        <w:pict>
          <v:shape id="_x0000_s17708" type="#_x0000_t32" style="position:absolute;left:0;text-align:left;margin-left:175.65pt;margin-top:6.5pt;width:0;height:16.8pt;z-index:252054528" o:connectortype="straight">
            <v:stroke endarrow="block"/>
          </v:shape>
        </w:pict>
      </w:r>
      <w:r>
        <w:rPr>
          <w:rFonts w:asciiTheme="majorBidi" w:hAnsiTheme="majorBidi" w:cstheme="majorBidi"/>
          <w:b/>
          <w:bCs/>
          <w:noProof/>
          <w:sz w:val="24"/>
          <w:szCs w:val="24"/>
          <w:lang w:eastAsia="fr-FR"/>
        </w:rPr>
        <w:pict>
          <v:shape id="_x0000_s17707" type="#_x0000_t32" style="position:absolute;left:0;text-align:left;margin-left:83.3pt;margin-top:4.15pt;width:0;height:21.5pt;z-index:252053504" o:connectortype="straight">
            <v:stroke endarrow="block"/>
          </v:shape>
        </w:pict>
      </w:r>
      <w:r>
        <w:rPr>
          <w:rFonts w:asciiTheme="majorBidi" w:hAnsiTheme="majorBidi" w:cstheme="majorBidi"/>
          <w:b/>
          <w:bCs/>
          <w:noProof/>
          <w:sz w:val="24"/>
          <w:szCs w:val="24"/>
          <w:lang w:eastAsia="fr-FR"/>
        </w:rPr>
        <w:pict>
          <v:shape id="_x0000_s17706" type="#_x0000_t32" style="position:absolute;left:0;text-align:left;margin-left:-13.7pt;margin-top:6.5pt;width:0;height:19.15pt;z-index:252052480" o:connectortype="straight">
            <v:stroke endarrow="block"/>
          </v:shape>
        </w:pict>
      </w:r>
      <w:r>
        <w:rPr>
          <w:rFonts w:asciiTheme="majorBidi" w:hAnsiTheme="majorBidi" w:cstheme="majorBidi"/>
          <w:b/>
          <w:bCs/>
          <w:noProof/>
          <w:sz w:val="24"/>
          <w:szCs w:val="24"/>
          <w:lang w:eastAsia="fr-FR"/>
        </w:rPr>
        <w:pict>
          <v:shape id="_x0000_s17694" type="#_x0000_t32" style="position:absolute;left:0;text-align:left;margin-left:-13.7pt;margin-top:4.15pt;width:486.75pt;height:2.35pt;z-index:252050432" o:connectortype="straight"/>
        </w:pict>
      </w:r>
      <w:r>
        <w:rPr>
          <w:rFonts w:asciiTheme="majorBidi" w:hAnsiTheme="majorBidi" w:cstheme="majorBidi"/>
          <w:b/>
          <w:bCs/>
          <w:noProof/>
          <w:sz w:val="24"/>
          <w:szCs w:val="24"/>
          <w:lang w:eastAsia="fr-FR"/>
        </w:rPr>
        <w:pict>
          <v:rect id="_x0000_s17693" style="position:absolute;left:0;text-align:left;margin-left:-44.75pt;margin-top:23.3pt;width:70.15pt;height:32.05pt;z-index:252049408">
            <v:textbox style="mso-next-textbox:#_x0000_s17693">
              <w:txbxContent>
                <w:p w:rsidR="00DE35AB" w:rsidRPr="00276586" w:rsidRDefault="00DE35AB" w:rsidP="00F56DAC">
                  <w:pPr>
                    <w:rPr>
                      <w:rFonts w:asciiTheme="majorBidi" w:hAnsiTheme="majorBidi" w:cstheme="majorBidi"/>
                      <w:b/>
                      <w:bCs/>
                      <w:sz w:val="24"/>
                      <w:szCs w:val="24"/>
                    </w:rPr>
                  </w:pPr>
                  <w:r w:rsidRPr="00276586">
                    <w:rPr>
                      <w:rFonts w:asciiTheme="majorBidi" w:hAnsiTheme="majorBidi" w:cstheme="majorBidi"/>
                      <w:b/>
                      <w:bCs/>
                      <w:sz w:val="24"/>
                      <w:szCs w:val="24"/>
                    </w:rPr>
                    <w:t>Admission</w:t>
                  </w:r>
                  <w:r>
                    <w:rPr>
                      <w:rFonts w:asciiTheme="majorBidi" w:hAnsiTheme="majorBidi" w:cstheme="majorBidi"/>
                      <w:b/>
                      <w:bCs/>
                      <w:sz w:val="24"/>
                      <w:szCs w:val="24"/>
                    </w:rPr>
                    <w:t xml:space="preserve"> </w:t>
                  </w:r>
                </w:p>
              </w:txbxContent>
            </v:textbox>
          </v:rect>
        </w:pict>
      </w:r>
      <w:r>
        <w:rPr>
          <w:rFonts w:asciiTheme="majorBidi" w:hAnsiTheme="majorBidi" w:cstheme="majorBidi"/>
          <w:b/>
          <w:bCs/>
          <w:noProof/>
          <w:sz w:val="24"/>
          <w:szCs w:val="24"/>
          <w:lang w:eastAsia="fr-FR"/>
        </w:rPr>
        <w:pict>
          <v:group id="_x0000_s17646" style="position:absolute;left:0;text-align:left;margin-left:37.95pt;margin-top:21.75pt;width:187.55pt;height:415.35pt;z-index:252045312" coordorigin="2176,8471" coordsize="3751,8307">
            <v:rect id="_x0000_s17647" style="position:absolute;left:4247;top:8471;width:1435;height:641">
              <v:textbox style="mso-next-textbox:#_x0000_s17647">
                <w:txbxContent>
                  <w:p w:rsidR="00DE35AB" w:rsidRPr="00276586" w:rsidRDefault="00DE35AB" w:rsidP="00F56DAC">
                    <w:pPr>
                      <w:rPr>
                        <w:rFonts w:asciiTheme="majorBidi" w:hAnsiTheme="majorBidi" w:cstheme="majorBidi"/>
                        <w:b/>
                        <w:bCs/>
                        <w:sz w:val="24"/>
                        <w:szCs w:val="24"/>
                      </w:rPr>
                    </w:pPr>
                    <w:r w:rsidRPr="00276586">
                      <w:rPr>
                        <w:rFonts w:asciiTheme="majorBidi" w:hAnsiTheme="majorBidi" w:cstheme="majorBidi"/>
                        <w:b/>
                        <w:bCs/>
                        <w:sz w:val="24"/>
                        <w:szCs w:val="24"/>
                      </w:rPr>
                      <w:t xml:space="preserve">Etat civil </w:t>
                    </w:r>
                  </w:p>
                </w:txbxContent>
              </v:textbox>
            </v:rect>
            <v:rect id="_x0000_s17648" style="position:absolute;left:4247;top:12692;width:1680;height:878">
              <v:textbox style="mso-next-textbox:#_x0000_s17648">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Médecine Légale</w:t>
                    </w:r>
                  </w:p>
                  <w:p w:rsidR="00DE35AB" w:rsidRDefault="00DE35AB" w:rsidP="00F56DAC"/>
                </w:txbxContent>
              </v:textbox>
            </v:rect>
            <v:rect id="_x0000_s17649" style="position:absolute;left:4247;top:13804;width:1680;height:2974">
              <v:textbox style="mso-next-textbox:#_x0000_s17649">
                <w:txbxContent>
                  <w:p w:rsidR="00DE35AB" w:rsidRPr="00FE5A6D" w:rsidRDefault="00DE35AB" w:rsidP="00F56DAC">
                    <w:pPr>
                      <w:jc w:val="both"/>
                      <w:rPr>
                        <w:rFonts w:asciiTheme="majorBidi" w:hAnsiTheme="majorBidi" w:cstheme="majorBidi"/>
                        <w:sz w:val="24"/>
                        <w:szCs w:val="24"/>
                      </w:rPr>
                    </w:pPr>
                    <w:r w:rsidRPr="00FE5A6D">
                      <w:rPr>
                        <w:rFonts w:asciiTheme="majorBidi" w:hAnsiTheme="majorBidi" w:cstheme="majorBidi"/>
                        <w:sz w:val="24"/>
                        <w:szCs w:val="24"/>
                      </w:rPr>
                      <w:t xml:space="preserve">Les entrants de jours </w:t>
                    </w:r>
                  </w:p>
                  <w:p w:rsidR="00DE35AB" w:rsidRPr="00FE5A6D" w:rsidRDefault="00DE35AB" w:rsidP="00F56DAC">
                    <w:pPr>
                      <w:jc w:val="both"/>
                      <w:rPr>
                        <w:rFonts w:asciiTheme="majorBidi" w:hAnsiTheme="majorBidi" w:cstheme="majorBidi"/>
                        <w:sz w:val="24"/>
                        <w:szCs w:val="24"/>
                      </w:rPr>
                    </w:pPr>
                    <w:r w:rsidRPr="00FE5A6D">
                      <w:rPr>
                        <w:rFonts w:asciiTheme="majorBidi" w:hAnsiTheme="majorBidi" w:cstheme="majorBidi"/>
                        <w:sz w:val="24"/>
                        <w:szCs w:val="24"/>
                      </w:rPr>
                      <w:t xml:space="preserve">Registre HDJ </w:t>
                    </w:r>
                  </w:p>
                  <w:p w:rsidR="00DE35AB" w:rsidRPr="00FE5A6D" w:rsidRDefault="00DE35AB" w:rsidP="00F56DAC">
                    <w:pPr>
                      <w:jc w:val="both"/>
                      <w:rPr>
                        <w:rFonts w:asciiTheme="majorBidi" w:hAnsiTheme="majorBidi" w:cstheme="majorBidi"/>
                        <w:sz w:val="24"/>
                        <w:szCs w:val="24"/>
                      </w:rPr>
                    </w:pPr>
                    <w:r w:rsidRPr="00FE5A6D">
                      <w:rPr>
                        <w:rFonts w:asciiTheme="majorBidi" w:hAnsiTheme="majorBidi" w:cstheme="majorBidi"/>
                        <w:sz w:val="24"/>
                        <w:szCs w:val="24"/>
                      </w:rPr>
                      <w:t xml:space="preserve">Registre mouvements </w:t>
                    </w:r>
                  </w:p>
                  <w:p w:rsidR="00DE35AB" w:rsidRPr="00FE5A6D" w:rsidRDefault="00DE35AB" w:rsidP="00F56DAC">
                    <w:pPr>
                      <w:jc w:val="both"/>
                      <w:rPr>
                        <w:rFonts w:asciiTheme="majorBidi" w:hAnsiTheme="majorBidi" w:cstheme="majorBidi"/>
                        <w:sz w:val="24"/>
                        <w:szCs w:val="24"/>
                      </w:rPr>
                    </w:pPr>
                    <w:r w:rsidRPr="00FE5A6D">
                      <w:rPr>
                        <w:rFonts w:asciiTheme="majorBidi" w:hAnsiTheme="majorBidi" w:cstheme="majorBidi"/>
                        <w:sz w:val="24"/>
                        <w:szCs w:val="24"/>
                      </w:rPr>
                      <w:t xml:space="preserve">Registre générale </w:t>
                    </w:r>
                  </w:p>
                </w:txbxContent>
              </v:textbox>
            </v:rect>
            <v:rect id="_x0000_s17650" style="position:absolute;left:4247;top:9510;width:1576;height:788">
              <v:textbox style="mso-next-textbox:#_x0000_s17650">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 xml:space="preserve">Déclaration Naissances </w:t>
                    </w:r>
                  </w:p>
                </w:txbxContent>
              </v:textbox>
            </v:rect>
            <v:rect id="_x0000_s17651" style="position:absolute;left:4247;top:11749;width:1680;height:641">
              <v:textbox style="mso-next-textbox:#_x0000_s17651">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Relation APC</w:t>
                    </w:r>
                  </w:p>
                </w:txbxContent>
              </v:textbox>
            </v:rect>
            <v:rect id="_x0000_s17652" style="position:absolute;left:4247;top:10486;width:1680;height:786">
              <v:textbox style="mso-next-textbox:#_x0000_s17652">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 xml:space="preserve">Déclaration Décès </w:t>
                    </w:r>
                  </w:p>
                  <w:p w:rsidR="00DE35AB" w:rsidRDefault="00DE35AB" w:rsidP="00F56DAC"/>
                </w:txbxContent>
              </v:textbox>
            </v:rect>
            <v:rect id="_x0000_s17653" style="position:absolute;left:2447;top:13085;width:1466;height:1204">
              <v:textbox style="mso-next-textbox:#_x0000_s17653">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 xml:space="preserve">Registre mouvement et matricule </w:t>
                    </w:r>
                  </w:p>
                </w:txbxContent>
              </v:textbox>
            </v:rect>
            <v:rect id="_x0000_s17654" style="position:absolute;left:2447;top:11878;width:1388;height:814">
              <v:textbox style="mso-next-textbox:#_x0000_s17654">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 xml:space="preserve">Les évacuations </w:t>
                    </w:r>
                  </w:p>
                </w:txbxContent>
              </v:textbox>
            </v:rect>
            <v:rect id="_x0000_s17655" style="position:absolute;left:2447;top:10631;width:1466;height:1118">
              <v:textbox style="mso-next-textbox:#_x0000_s17655">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 xml:space="preserve">Transfert inter services </w:t>
                    </w:r>
                  </w:p>
                </w:txbxContent>
              </v:textbox>
            </v:rect>
            <v:rect id="_x0000_s17656" style="position:absolute;left:2447;top:9510;width:1466;height:788">
              <v:textbox style="mso-next-textbox:#_x0000_s17656">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Entrant et sortants</w:t>
                    </w:r>
                  </w:p>
                </w:txbxContent>
              </v:textbox>
            </v:rect>
            <v:rect id="_x0000_s17657" style="position:absolute;left:2254;top:8471;width:1581;height:641">
              <v:textbox style="mso-next-textbox:#_x0000_s17657">
                <w:txbxContent>
                  <w:p w:rsidR="00DE35AB" w:rsidRPr="00276586" w:rsidRDefault="00DE35AB" w:rsidP="00F56DAC">
                    <w:pPr>
                      <w:rPr>
                        <w:rFonts w:asciiTheme="majorBidi" w:hAnsiTheme="majorBidi" w:cstheme="majorBidi"/>
                        <w:b/>
                        <w:bCs/>
                        <w:sz w:val="24"/>
                        <w:szCs w:val="24"/>
                      </w:rPr>
                    </w:pPr>
                    <w:r w:rsidRPr="00276586">
                      <w:rPr>
                        <w:rFonts w:asciiTheme="majorBidi" w:hAnsiTheme="majorBidi" w:cstheme="majorBidi"/>
                        <w:b/>
                        <w:bCs/>
                        <w:sz w:val="24"/>
                        <w:szCs w:val="24"/>
                      </w:rPr>
                      <w:t xml:space="preserve">Mouvement </w:t>
                    </w:r>
                  </w:p>
                </w:txbxContent>
              </v:textbox>
            </v:rect>
            <v:shape id="_x0000_s17658" type="#_x0000_t32" style="position:absolute;left:2177;top:8902;width:0;height:4668" o:connectortype="straight"/>
            <v:shape id="_x0000_s17659" type="#_x0000_t32" style="position:absolute;left:2176;top:13472;width:271;height:0" o:connectortype="straight">
              <v:stroke endarrow="block"/>
            </v:shape>
            <v:shape id="_x0000_s17660" type="#_x0000_t32" style="position:absolute;left:2176;top:12232;width:271;height:0" o:connectortype="straight">
              <v:stroke endarrow="block"/>
            </v:shape>
            <v:shape id="_x0000_s17661" type="#_x0000_t32" style="position:absolute;left:2176;top:11156;width:271;height:0" o:connectortype="straight">
              <v:stroke endarrow="block"/>
            </v:shape>
            <v:shape id="_x0000_s17662" type="#_x0000_t32" style="position:absolute;left:2176;top:9841;width:271;height:15;flip:y" o:connectortype="straight">
              <v:stroke endarrow="block"/>
            </v:shape>
            <v:shape id="_x0000_s17663" type="#_x0000_t32" style="position:absolute;left:2176;top:8902;width:78;height:0;flip:x" o:connectortype="straight"/>
            <v:shape id="_x0000_s17664" type="#_x0000_t32" style="position:absolute;left:4070;top:8902;width:0;height:6026" o:connectortype="straight"/>
            <v:shape id="_x0000_s17665" type="#_x0000_t32" style="position:absolute;left:4070;top:8902;width:177;height:0;flip:x" o:connectortype="straight"/>
            <v:shape id="_x0000_s17666" type="#_x0000_t32" style="position:absolute;left:4070;top:9950;width:177;height:0;flip:x" o:connectortype="straight">
              <v:stroke endarrow="block"/>
            </v:shape>
            <v:shape id="_x0000_s17667" type="#_x0000_t32" style="position:absolute;left:4070;top:10843;width:177;height:0" o:connectortype="straight">
              <v:stroke endarrow="block"/>
            </v:shape>
            <v:shape id="_x0000_s17668" type="#_x0000_t32" style="position:absolute;left:4070;top:12001;width:177;height:31" o:connectortype="straight">
              <v:stroke endarrow="block"/>
            </v:shape>
            <v:shape id="_x0000_s17669" type="#_x0000_t32" style="position:absolute;left:4070;top:13085;width:177;height:0" o:connectortype="straight">
              <v:stroke endarrow="block"/>
            </v:shape>
            <v:shape id="_x0000_s17670" type="#_x0000_t32" style="position:absolute;left:4070;top:14928;width:177;height:0" o:connectortype="straight">
              <v:stroke endarrow="block"/>
            </v:shape>
          </v:group>
        </w:pict>
      </w:r>
    </w:p>
    <w:p w:rsidR="00F56DAC" w:rsidRDefault="004B340B"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noProof/>
          <w:sz w:val="24"/>
          <w:szCs w:val="24"/>
          <w:lang w:eastAsia="fr-FR"/>
        </w:rPr>
        <w:pict>
          <v:shape id="_x0000_s17767" type="#_x0000_t32" style="position:absolute;left:0;text-align:left;margin-left:439.4pt;margin-top:14.45pt;width:.1pt;height:159.5pt;flip:x;z-index:252079104" o:connectortype="straight"/>
        </w:pict>
      </w:r>
      <w:r>
        <w:rPr>
          <w:rFonts w:asciiTheme="majorBidi" w:hAnsiTheme="majorBidi" w:cstheme="majorBidi"/>
          <w:noProof/>
          <w:sz w:val="24"/>
          <w:szCs w:val="24"/>
          <w:lang w:eastAsia="fr-FR"/>
        </w:rPr>
        <w:pict>
          <v:shape id="_x0000_s17716" type="#_x0000_t32" style="position:absolute;left:0;text-align:left;margin-left:439.45pt;margin-top:16.8pt;width:3.9pt;height:0;z-index:252062720" o:connectortype="straight"/>
        </w:pict>
      </w:r>
      <w:r>
        <w:rPr>
          <w:rFonts w:asciiTheme="majorBidi" w:hAnsiTheme="majorBidi" w:cstheme="majorBidi"/>
          <w:noProof/>
          <w:sz w:val="24"/>
          <w:szCs w:val="24"/>
          <w:lang w:eastAsia="fr-FR"/>
        </w:rPr>
        <w:pict>
          <v:shape id="_x0000_s17715" type="#_x0000_t32" style="position:absolute;left:0;text-align:left;margin-left:343.9pt;margin-top:9.6pt;width:7.3pt;height:0;z-index:252061696" o:connectortype="straight"/>
        </w:pict>
      </w:r>
      <w:r>
        <w:rPr>
          <w:rFonts w:asciiTheme="majorBidi" w:hAnsiTheme="majorBidi" w:cstheme="majorBidi"/>
          <w:noProof/>
          <w:sz w:val="24"/>
          <w:szCs w:val="24"/>
          <w:lang w:eastAsia="fr-FR"/>
        </w:rPr>
        <w:pict>
          <v:shape id="_x0000_s17714" type="#_x0000_t32" style="position:absolute;left:0;text-align:left;margin-left:239.9pt;margin-top:17.45pt;width:7.75pt;height:0;z-index:252060672" o:connectortype="straight"/>
        </w:pict>
      </w:r>
      <w:r>
        <w:rPr>
          <w:rFonts w:asciiTheme="majorBidi" w:hAnsiTheme="majorBidi" w:cstheme="majorBidi"/>
          <w:noProof/>
          <w:sz w:val="24"/>
          <w:szCs w:val="24"/>
          <w:lang w:eastAsia="fr-FR"/>
        </w:rPr>
        <w:pict>
          <v:group id="_x0000_s17695" style="position:absolute;left:0;text-align:left;margin-left:-62.75pt;margin-top:22pt;width:88.15pt;height:245.1pt;z-index:252051456" coordorigin="282,2392" coordsize="1763,4902">
            <v:rect id="_x0000_s17696" style="position:absolute;left:522;top:6053;width:1403;height:1241">
              <v:textbox style="mso-next-textbox:#_x0000_s17696">
                <w:txbxContent>
                  <w:p w:rsidR="00DE35AB" w:rsidRPr="00276586" w:rsidRDefault="00DE35AB" w:rsidP="00F56DAC">
                    <w:pPr>
                      <w:rPr>
                        <w:rFonts w:asciiTheme="majorBidi" w:hAnsiTheme="majorBidi" w:cstheme="majorBidi"/>
                        <w:sz w:val="24"/>
                        <w:szCs w:val="24"/>
                      </w:rPr>
                    </w:pPr>
                    <w:r w:rsidRPr="00276586">
                      <w:rPr>
                        <w:rFonts w:asciiTheme="majorBidi" w:hAnsiTheme="majorBidi" w:cstheme="majorBidi"/>
                        <w:sz w:val="24"/>
                        <w:szCs w:val="24"/>
                      </w:rPr>
                      <w:t xml:space="preserve">Fournir les Bulletins et imprimé </w:t>
                    </w:r>
                  </w:p>
                </w:txbxContent>
              </v:textbox>
            </v:rect>
            <v:rect id="_x0000_s17697" style="position:absolute;left:522;top:5081;width:1403;height:641">
              <v:textbox style="mso-next-textbox:#_x0000_s17697">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O</w:t>
                    </w:r>
                    <w:r>
                      <w:rPr>
                        <w:rFonts w:asciiTheme="majorBidi" w:hAnsiTheme="majorBidi" w:cstheme="majorBidi"/>
                        <w:sz w:val="24"/>
                        <w:szCs w:val="24"/>
                      </w:rPr>
                      <w:t>rientation</w:t>
                    </w:r>
                  </w:p>
                </w:txbxContent>
              </v:textbox>
            </v:rect>
            <v:rect id="_x0000_s17698" style="position:absolute;left:522;top:4121;width:1523;height:775">
              <v:textbox style="mso-next-textbox:#_x0000_s17698">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 xml:space="preserve">Renseignement </w:t>
                    </w:r>
                  </w:p>
                </w:txbxContent>
              </v:textbox>
            </v:rect>
            <v:rect id="_x0000_s17699" style="position:absolute;left:522;top:2888;width:1231;height:641">
              <v:textbox style="mso-next-textbox:#_x0000_s17699">
                <w:txbxContent>
                  <w:p w:rsidR="00DE35AB" w:rsidRPr="005604ED" w:rsidRDefault="00DE35AB" w:rsidP="00F56DAC">
                    <w:pPr>
                      <w:rPr>
                        <w:rFonts w:asciiTheme="majorBidi" w:hAnsiTheme="majorBidi" w:cstheme="majorBidi"/>
                        <w:sz w:val="24"/>
                        <w:szCs w:val="24"/>
                      </w:rPr>
                    </w:pPr>
                    <w:r w:rsidRPr="005604ED">
                      <w:rPr>
                        <w:rFonts w:asciiTheme="majorBidi" w:hAnsiTheme="majorBidi" w:cstheme="majorBidi"/>
                        <w:sz w:val="24"/>
                        <w:szCs w:val="24"/>
                      </w:rPr>
                      <w:t xml:space="preserve">Accueil </w:t>
                    </w:r>
                  </w:p>
                </w:txbxContent>
              </v:textbox>
            </v:rect>
            <v:shape id="_x0000_s17700" type="#_x0000_t32" style="position:absolute;left:329;top:2392;width:0;height:4030" o:connectortype="straight"/>
            <v:shape id="_x0000_s17701" type="#_x0000_t32" style="position:absolute;left:329;top:2392;width:193;height:0;flip:x" o:connectortype="straight"/>
            <v:shape id="_x0000_s17702" type="#_x0000_t32" style="position:absolute;left:282;top:3237;width:240;height:0" o:connectortype="straight">
              <v:stroke endarrow="block"/>
            </v:shape>
            <v:shape id="_x0000_s17703" type="#_x0000_t32" style="position:absolute;left:329;top:6328;width:193;height:0" o:connectortype="straight">
              <v:stroke endarrow="block"/>
            </v:shape>
            <v:shape id="_x0000_s17704" type="#_x0000_t32" style="position:absolute;left:329;top:5368;width:193;height:0" o:connectortype="straight">
              <v:stroke endarrow="block"/>
            </v:shape>
            <v:shape id="_x0000_s17705" type="#_x0000_t32" style="position:absolute;left:329;top:4489;width:193;height:0" o:connectortype="straight">
              <v:stroke endarrow="block"/>
            </v:shape>
          </v:group>
        </w:pict>
      </w:r>
      <w:r>
        <w:rPr>
          <w:rFonts w:asciiTheme="majorBidi" w:hAnsiTheme="majorBidi" w:cstheme="majorBidi"/>
          <w:noProof/>
          <w:sz w:val="24"/>
          <w:szCs w:val="24"/>
          <w:lang w:eastAsia="fr-FR"/>
        </w:rPr>
        <w:pict>
          <v:group id="_x0000_s17671" style="position:absolute;left:0;text-align:left;margin-left:239.85pt;margin-top:-.2pt;width:90.8pt;height:342.55pt;z-index:252046336" coordorigin="6214,8471" coordsize="1816,6851">
            <v:rect id="_x0000_s17672" style="position:absolute;left:6370;top:8471;width:1545;height:641">
              <v:textbox style="mso-next-textbox:#_x0000_s17672">
                <w:txbxContent>
                  <w:p w:rsidR="00DE35AB" w:rsidRPr="00276586" w:rsidRDefault="00DE35AB" w:rsidP="00F56DAC">
                    <w:pPr>
                      <w:rPr>
                        <w:rFonts w:asciiTheme="majorBidi" w:hAnsiTheme="majorBidi" w:cstheme="majorBidi"/>
                        <w:b/>
                        <w:bCs/>
                        <w:sz w:val="24"/>
                        <w:szCs w:val="24"/>
                      </w:rPr>
                    </w:pPr>
                    <w:r w:rsidRPr="00276586">
                      <w:rPr>
                        <w:rFonts w:asciiTheme="majorBidi" w:hAnsiTheme="majorBidi" w:cstheme="majorBidi"/>
                        <w:b/>
                        <w:bCs/>
                        <w:sz w:val="24"/>
                        <w:szCs w:val="24"/>
                      </w:rPr>
                      <w:t xml:space="preserve">Statistique </w:t>
                    </w:r>
                  </w:p>
                </w:txbxContent>
              </v:textbox>
            </v:rect>
            <v:rect id="_x0000_s17673" style="position:absolute;left:6485;top:9510;width:1545;height:1974">
              <v:textbox style="mso-next-textbox:#_x0000_s17673">
                <w:txbxContent>
                  <w:p w:rsidR="00DE35AB" w:rsidRPr="00276586" w:rsidRDefault="00DE35AB" w:rsidP="00F56DAC">
                    <w:pPr>
                      <w:rPr>
                        <w:rFonts w:asciiTheme="majorBidi" w:hAnsiTheme="majorBidi" w:cstheme="majorBidi"/>
                        <w:b/>
                        <w:bCs/>
                        <w:sz w:val="24"/>
                        <w:szCs w:val="24"/>
                      </w:rPr>
                    </w:pPr>
                    <w:r w:rsidRPr="00FE5A6D">
                      <w:rPr>
                        <w:rFonts w:asciiTheme="majorBidi" w:hAnsiTheme="majorBidi" w:cstheme="majorBidi"/>
                        <w:sz w:val="24"/>
                        <w:szCs w:val="24"/>
                      </w:rPr>
                      <w:t>Mouvements des malades</w:t>
                    </w:r>
                    <w:r>
                      <w:rPr>
                        <w:rFonts w:asciiTheme="majorBidi" w:hAnsiTheme="majorBidi" w:cstheme="majorBidi"/>
                        <w:b/>
                        <w:bCs/>
                        <w:sz w:val="24"/>
                        <w:szCs w:val="24"/>
                      </w:rPr>
                      <w:t xml:space="preserve">  </w:t>
                    </w:r>
                    <w:r w:rsidRPr="00FE5A6D">
                      <w:rPr>
                        <w:rFonts w:asciiTheme="majorBidi" w:hAnsiTheme="majorBidi" w:cstheme="majorBidi"/>
                        <w:sz w:val="24"/>
                        <w:szCs w:val="24"/>
                      </w:rPr>
                      <w:t>entrants / sortants</w:t>
                    </w:r>
                    <w:r>
                      <w:rPr>
                        <w:rFonts w:asciiTheme="majorBidi" w:hAnsiTheme="majorBidi" w:cstheme="majorBidi"/>
                        <w:b/>
                        <w:bCs/>
                        <w:sz w:val="24"/>
                        <w:szCs w:val="24"/>
                      </w:rPr>
                      <w:t xml:space="preserve">  </w:t>
                    </w:r>
                  </w:p>
                </w:txbxContent>
              </v:textbox>
            </v:rect>
            <v:rect id="_x0000_s17674" style="position:absolute;left:6485;top:11907;width:1545;height:2176">
              <v:textbox style="mso-next-textbox:#_x0000_s17674">
                <w:txbxContent>
                  <w:p w:rsidR="00DE35AB" w:rsidRPr="00276586" w:rsidRDefault="00DE35AB" w:rsidP="00F56DAC">
                    <w:pPr>
                      <w:rPr>
                        <w:rFonts w:asciiTheme="majorBidi" w:hAnsiTheme="majorBidi" w:cstheme="majorBidi"/>
                        <w:b/>
                        <w:bCs/>
                        <w:sz w:val="24"/>
                        <w:szCs w:val="24"/>
                      </w:rPr>
                    </w:pPr>
                    <w:r w:rsidRPr="00FE5A6D">
                      <w:rPr>
                        <w:rFonts w:asciiTheme="majorBidi" w:hAnsiTheme="majorBidi" w:cstheme="majorBidi"/>
                        <w:sz w:val="24"/>
                        <w:szCs w:val="24"/>
                      </w:rPr>
                      <w:t>Les fiche navette et les actes</w:t>
                    </w:r>
                    <w:r>
                      <w:rPr>
                        <w:rFonts w:asciiTheme="majorBidi" w:hAnsiTheme="majorBidi" w:cstheme="majorBidi"/>
                        <w:b/>
                        <w:bCs/>
                        <w:sz w:val="24"/>
                        <w:szCs w:val="24"/>
                      </w:rPr>
                      <w:t xml:space="preserve"> </w:t>
                    </w:r>
                    <w:r w:rsidRPr="00FE5A6D">
                      <w:rPr>
                        <w:rFonts w:asciiTheme="majorBidi" w:hAnsiTheme="majorBidi" w:cstheme="majorBidi"/>
                        <w:sz w:val="24"/>
                        <w:szCs w:val="24"/>
                      </w:rPr>
                      <w:t>médicale/ chirurgicales …</w:t>
                    </w:r>
                  </w:p>
                </w:txbxContent>
              </v:textbox>
            </v:rect>
            <v:rect id="_x0000_s17675" style="position:absolute;left:6485;top:14446;width:1545;height:876">
              <v:textbox style="mso-next-textbox:#_x0000_s17675">
                <w:txbxContent>
                  <w:p w:rsidR="00DE35AB" w:rsidRPr="00FE5A6D" w:rsidRDefault="00DE35AB" w:rsidP="00F56DAC">
                    <w:pPr>
                      <w:rPr>
                        <w:rFonts w:asciiTheme="majorBidi" w:hAnsiTheme="majorBidi" w:cstheme="majorBidi"/>
                        <w:sz w:val="24"/>
                        <w:szCs w:val="24"/>
                      </w:rPr>
                    </w:pPr>
                    <w:r w:rsidRPr="00FE5A6D">
                      <w:rPr>
                        <w:rFonts w:asciiTheme="majorBidi" w:hAnsiTheme="majorBidi" w:cstheme="majorBidi"/>
                        <w:sz w:val="24"/>
                        <w:szCs w:val="24"/>
                      </w:rPr>
                      <w:t xml:space="preserve">Les évacuations </w:t>
                    </w:r>
                  </w:p>
                </w:txbxContent>
              </v:textbox>
            </v:rect>
            <v:shape id="_x0000_s17676" type="#_x0000_t32" style="position:absolute;left:6214;top:8811;width:1;height:6117" o:connectortype="straight"/>
            <v:shape id="_x0000_s17677" type="#_x0000_t32" style="position:absolute;left:6214;top:14928;width:271;height:0" o:connectortype="straight">
              <v:stroke endarrow="block"/>
            </v:shape>
            <v:shape id="_x0000_s17678" type="#_x0000_t32" style="position:absolute;left:6214;top:12932;width:271;height:0" o:connectortype="straight">
              <v:stroke endarrow="block"/>
            </v:shape>
            <v:shape id="_x0000_s17679" type="#_x0000_t32" style="position:absolute;left:6214;top:10414;width:271;height:0" o:connectortype="straight">
              <v:stroke endarrow="block"/>
            </v:shape>
          </v:group>
        </w:pict>
      </w:r>
    </w:p>
    <w:p w:rsidR="00F56DAC" w:rsidRDefault="004B340B" w:rsidP="00F56DAC">
      <w:pPr>
        <w:rPr>
          <w:rFonts w:asciiTheme="majorBidi" w:hAnsiTheme="majorBidi" w:cstheme="majorBidi"/>
          <w:sz w:val="24"/>
          <w:szCs w:val="24"/>
        </w:rPr>
      </w:pPr>
      <w:r>
        <w:rPr>
          <w:rFonts w:asciiTheme="majorBidi" w:hAnsiTheme="majorBidi" w:cstheme="majorBidi"/>
          <w:noProof/>
          <w:sz w:val="24"/>
          <w:szCs w:val="24"/>
          <w:lang w:eastAsia="fr-FR"/>
        </w:rPr>
        <w:pict>
          <v:shape id="_x0000_s17773" type="#_x0000_t32" style="position:absolute;margin-left:439.55pt;margin-top:35.1pt;width:8.85pt;height:2.05pt;flip:y;z-index:252085248" o:connectortype="straight">
            <v:stroke endarrow="block"/>
          </v:shape>
        </w:pict>
      </w:r>
      <w:r>
        <w:rPr>
          <w:rFonts w:asciiTheme="majorBidi" w:hAnsiTheme="majorBidi" w:cstheme="majorBidi"/>
          <w:noProof/>
          <w:sz w:val="24"/>
          <w:szCs w:val="24"/>
          <w:lang w:eastAsia="fr-FR"/>
        </w:rPr>
        <w:pict>
          <v:shape id="_x0000_s17772" type="#_x0000_t32" style="position:absolute;margin-left:433.4pt;margin-top:81.8pt;width:14.95pt;height:0;z-index:252084224" o:connectortype="straight">
            <v:stroke endarrow="block"/>
          </v:shape>
        </w:pict>
      </w:r>
      <w:r>
        <w:rPr>
          <w:rFonts w:asciiTheme="majorBidi" w:hAnsiTheme="majorBidi" w:cstheme="majorBidi"/>
          <w:noProof/>
          <w:sz w:val="24"/>
          <w:szCs w:val="24"/>
          <w:lang w:eastAsia="fr-FR"/>
        </w:rPr>
        <w:pict>
          <v:shape id="_x0000_s17771" type="#_x0000_t32" style="position:absolute;margin-left:439.4pt;margin-top:138.55pt;width:9pt;height:1.15pt;flip:y;z-index:252083200" o:connectortype="straight">
            <v:stroke endarrow="block"/>
          </v:shape>
        </w:pict>
      </w:r>
      <w:r>
        <w:rPr>
          <w:rFonts w:asciiTheme="majorBidi" w:hAnsiTheme="majorBidi" w:cstheme="majorBidi"/>
          <w:noProof/>
          <w:sz w:val="24"/>
          <w:szCs w:val="24"/>
          <w:lang w:eastAsia="fr-FR"/>
        </w:rPr>
        <w:pict>
          <v:shape id="_x0000_s17778" type="#_x0000_t32" style="position:absolute;margin-left:439.4pt;margin-top:186.25pt;width:14.15pt;height:1.55pt;flip:x y;z-index:252090368" o:connectortype="straight"/>
        </w:pict>
      </w:r>
      <w:r>
        <w:rPr>
          <w:rFonts w:asciiTheme="majorBidi" w:hAnsiTheme="majorBidi" w:cstheme="majorBidi"/>
          <w:noProof/>
          <w:sz w:val="24"/>
          <w:szCs w:val="24"/>
          <w:lang w:eastAsia="fr-FR"/>
        </w:rPr>
        <w:pict>
          <v:shape id="_x0000_s17775" type="#_x0000_t32" style="position:absolute;margin-left:439.55pt;margin-top:234.4pt;width:13.9pt;height:0;z-index:252087296" o:connectortype="straight">
            <v:stroke endarrow="block"/>
          </v:shape>
        </w:pict>
      </w:r>
      <w:r>
        <w:rPr>
          <w:rFonts w:asciiTheme="majorBidi" w:hAnsiTheme="majorBidi" w:cstheme="majorBidi"/>
          <w:noProof/>
          <w:sz w:val="24"/>
          <w:szCs w:val="24"/>
          <w:lang w:eastAsia="fr-FR"/>
        </w:rPr>
        <w:pict>
          <v:shape id="_x0000_s17774" type="#_x0000_t32" style="position:absolute;margin-left:439.4pt;margin-top:142.8pt;width:0;height:91.6pt;z-index:252086272" o:connectortype="straight"/>
        </w:pict>
      </w:r>
      <w:r>
        <w:rPr>
          <w:rFonts w:asciiTheme="majorBidi" w:hAnsiTheme="majorBidi" w:cstheme="majorBidi"/>
          <w:noProof/>
          <w:sz w:val="24"/>
          <w:szCs w:val="24"/>
          <w:lang w:eastAsia="fr-FR"/>
        </w:rPr>
        <w:pict>
          <v:rect id="_x0000_s17777" style="position:absolute;margin-left:453.55pt;margin-top:219.7pt;width:54.05pt;height:84.4pt;z-index:252089344">
            <v:textbox style="mso-next-textbox:#_x0000_s17777">
              <w:txbxContent>
                <w:p w:rsidR="00DE35AB" w:rsidRPr="00BF459F" w:rsidRDefault="00DE35AB" w:rsidP="00F56DAC">
                  <w:pPr>
                    <w:rPr>
                      <w:rFonts w:asciiTheme="majorBidi" w:hAnsiTheme="majorBidi" w:cstheme="majorBidi"/>
                      <w:sz w:val="24"/>
                      <w:szCs w:val="24"/>
                      <w:lang w:val="en-US"/>
                    </w:rPr>
                  </w:pPr>
                  <w:r w:rsidRPr="00BF459F">
                    <w:rPr>
                      <w:rFonts w:asciiTheme="majorBidi" w:hAnsiTheme="majorBidi" w:cstheme="majorBidi"/>
                      <w:sz w:val="24"/>
                      <w:szCs w:val="24"/>
                      <w:lang w:val="en-US"/>
                    </w:rPr>
                    <w:t xml:space="preserve">Ticket </w:t>
                  </w:r>
                  <w:proofErr w:type="spellStart"/>
                  <w:r w:rsidRPr="00BF459F">
                    <w:rPr>
                      <w:rFonts w:asciiTheme="majorBidi" w:hAnsiTheme="majorBidi" w:cstheme="majorBidi"/>
                      <w:sz w:val="24"/>
                      <w:szCs w:val="24"/>
                      <w:lang w:val="en-US"/>
                    </w:rPr>
                    <w:t>Modér</w:t>
                  </w:r>
                  <w:proofErr w:type="spellEnd"/>
                  <w:r w:rsidRPr="00BF459F">
                    <w:rPr>
                      <w:rFonts w:asciiTheme="majorBidi" w:hAnsiTheme="majorBidi" w:cstheme="majorBidi"/>
                      <w:sz w:val="24"/>
                      <w:szCs w:val="24"/>
                      <w:lang w:val="en-US"/>
                    </w:rPr>
                    <w:t xml:space="preserve"> </w:t>
                  </w:r>
                </w:p>
                <w:p w:rsidR="00DE35AB" w:rsidRPr="00BF459F" w:rsidRDefault="00DE35AB" w:rsidP="00F56DAC">
                  <w:pPr>
                    <w:rPr>
                      <w:rFonts w:asciiTheme="majorBidi" w:hAnsiTheme="majorBidi" w:cstheme="majorBidi"/>
                      <w:sz w:val="24"/>
                      <w:szCs w:val="24"/>
                      <w:lang w:val="en-US"/>
                    </w:rPr>
                  </w:pPr>
                  <w:proofErr w:type="spellStart"/>
                  <w:r w:rsidRPr="00BF459F">
                    <w:rPr>
                      <w:rFonts w:asciiTheme="majorBidi" w:hAnsiTheme="majorBidi" w:cstheme="majorBidi"/>
                      <w:sz w:val="24"/>
                      <w:szCs w:val="24"/>
                      <w:lang w:val="en-US"/>
                    </w:rPr>
                    <w:t>Frais</w:t>
                  </w:r>
                  <w:proofErr w:type="spellEnd"/>
                  <w:r w:rsidRPr="00BF459F">
                    <w:rPr>
                      <w:rFonts w:asciiTheme="majorBidi" w:hAnsiTheme="majorBidi" w:cstheme="majorBidi"/>
                      <w:sz w:val="24"/>
                      <w:szCs w:val="24"/>
                      <w:lang w:val="en-US"/>
                    </w:rPr>
                    <w:t xml:space="preserve"> Hosp </w:t>
                  </w:r>
                </w:p>
                <w:p w:rsidR="00DE35AB" w:rsidRPr="00BF459F" w:rsidRDefault="00DE35AB" w:rsidP="00F56DAC">
                  <w:pPr>
                    <w:rPr>
                      <w:rFonts w:asciiTheme="majorBidi" w:hAnsiTheme="majorBidi" w:cstheme="majorBidi"/>
                      <w:sz w:val="24"/>
                      <w:szCs w:val="24"/>
                      <w:lang w:val="en-US"/>
                    </w:rPr>
                  </w:pPr>
                </w:p>
              </w:txbxContent>
            </v:textbox>
          </v:rect>
        </w:pict>
      </w:r>
      <w:r>
        <w:rPr>
          <w:rFonts w:asciiTheme="majorBidi" w:hAnsiTheme="majorBidi" w:cstheme="majorBidi"/>
          <w:noProof/>
          <w:sz w:val="24"/>
          <w:szCs w:val="24"/>
          <w:lang w:eastAsia="fr-FR"/>
        </w:rPr>
        <w:pict>
          <v:rect id="_x0000_s17776" style="position:absolute;margin-left:453.55pt;margin-top:175.8pt;width:54.05pt;height:26.8pt;z-index:252088320">
            <v:textbox style="mso-next-textbox:#_x0000_s17776">
              <w:txbxContent>
                <w:p w:rsidR="00DE35AB" w:rsidRPr="00BF459F" w:rsidRDefault="00DE35AB" w:rsidP="00F56DAC">
                  <w:pPr>
                    <w:rPr>
                      <w:rFonts w:asciiTheme="majorBidi" w:hAnsiTheme="majorBidi" w:cstheme="majorBidi"/>
                      <w:b/>
                      <w:bCs/>
                      <w:sz w:val="24"/>
                      <w:szCs w:val="24"/>
                    </w:rPr>
                  </w:pPr>
                  <w:r w:rsidRPr="00BF459F">
                    <w:rPr>
                      <w:rFonts w:asciiTheme="majorBidi" w:hAnsiTheme="majorBidi" w:cstheme="majorBidi"/>
                      <w:b/>
                      <w:bCs/>
                      <w:sz w:val="24"/>
                      <w:szCs w:val="24"/>
                    </w:rPr>
                    <w:t xml:space="preserve">Caisse </w:t>
                  </w:r>
                </w:p>
              </w:txbxContent>
            </v:textbox>
          </v:rect>
        </w:pict>
      </w:r>
      <w:r>
        <w:rPr>
          <w:rFonts w:asciiTheme="majorBidi" w:hAnsiTheme="majorBidi" w:cstheme="majorBidi"/>
          <w:noProof/>
          <w:sz w:val="24"/>
          <w:szCs w:val="24"/>
          <w:lang w:eastAsia="fr-FR"/>
        </w:rPr>
        <w:pict>
          <v:rect id="_x0000_s17770" style="position:absolute;margin-left:448.35pt;margin-top:104.8pt;width:64.2pt;height:53.5pt;z-index:252082176">
            <v:textbox style="mso-next-textbox:#_x0000_s17770">
              <w:txbxContent>
                <w:p w:rsidR="00DE35AB" w:rsidRPr="00BF459F" w:rsidRDefault="00DE35AB" w:rsidP="00F56DAC">
                  <w:pPr>
                    <w:rPr>
                      <w:rFonts w:asciiTheme="majorBidi" w:hAnsiTheme="majorBidi" w:cstheme="majorBidi"/>
                      <w:sz w:val="24"/>
                      <w:szCs w:val="24"/>
                    </w:rPr>
                  </w:pPr>
                  <w:r w:rsidRPr="00BF459F">
                    <w:rPr>
                      <w:rFonts w:asciiTheme="majorBidi" w:hAnsiTheme="majorBidi" w:cstheme="majorBidi"/>
                      <w:sz w:val="24"/>
                      <w:szCs w:val="24"/>
                    </w:rPr>
                    <w:t xml:space="preserve">Dossier </w:t>
                  </w:r>
                  <w:proofErr w:type="spellStart"/>
                  <w:r w:rsidRPr="00BF459F">
                    <w:rPr>
                      <w:rFonts w:asciiTheme="majorBidi" w:hAnsiTheme="majorBidi" w:cstheme="majorBidi"/>
                      <w:sz w:val="24"/>
                      <w:szCs w:val="24"/>
                    </w:rPr>
                    <w:t>Admni</w:t>
                  </w:r>
                  <w:proofErr w:type="spellEnd"/>
                  <w:r w:rsidRPr="00BF459F">
                    <w:rPr>
                      <w:rFonts w:asciiTheme="majorBidi" w:hAnsiTheme="majorBidi" w:cstheme="majorBidi"/>
                      <w:sz w:val="24"/>
                      <w:szCs w:val="24"/>
                    </w:rPr>
                    <w:t xml:space="preserve"> malades </w:t>
                  </w:r>
                </w:p>
              </w:txbxContent>
            </v:textbox>
          </v:rect>
        </w:pict>
      </w:r>
      <w:r>
        <w:rPr>
          <w:rFonts w:asciiTheme="majorBidi" w:hAnsiTheme="majorBidi" w:cstheme="majorBidi"/>
          <w:noProof/>
          <w:sz w:val="24"/>
          <w:szCs w:val="24"/>
          <w:lang w:eastAsia="fr-FR"/>
        </w:rPr>
        <w:pict>
          <v:rect id="_x0000_s17769" style="position:absolute;margin-left:448.35pt;margin-top:65.5pt;width:64.2pt;height:23.85pt;z-index:252081152">
            <v:textbox style="mso-next-textbox:#_x0000_s17769">
              <w:txbxContent>
                <w:p w:rsidR="00DE35AB" w:rsidRPr="00BF459F" w:rsidRDefault="00DE35AB" w:rsidP="00F56DAC">
                  <w:pPr>
                    <w:rPr>
                      <w:rFonts w:asciiTheme="majorBidi" w:hAnsiTheme="majorBidi" w:cstheme="majorBidi"/>
                      <w:sz w:val="24"/>
                      <w:szCs w:val="24"/>
                    </w:rPr>
                  </w:pPr>
                  <w:r w:rsidRPr="00BF459F">
                    <w:rPr>
                      <w:rFonts w:asciiTheme="majorBidi" w:hAnsiTheme="majorBidi" w:cstheme="majorBidi"/>
                      <w:sz w:val="24"/>
                      <w:szCs w:val="24"/>
                    </w:rPr>
                    <w:t xml:space="preserve">Registres </w:t>
                  </w:r>
                </w:p>
              </w:txbxContent>
            </v:textbox>
          </v:rect>
        </w:pict>
      </w:r>
      <w:r>
        <w:rPr>
          <w:rFonts w:asciiTheme="majorBidi" w:hAnsiTheme="majorBidi" w:cstheme="majorBidi"/>
          <w:noProof/>
          <w:sz w:val="24"/>
          <w:szCs w:val="24"/>
          <w:lang w:eastAsia="fr-FR"/>
        </w:rPr>
        <w:pict>
          <v:rect id="_x0000_s17768" style="position:absolute;margin-left:448.35pt;margin-top:22.5pt;width:64.2pt;height:20.45pt;z-index:252080128">
            <v:textbox style="mso-next-textbox:#_x0000_s17768">
              <w:txbxContent>
                <w:p w:rsidR="00DE35AB" w:rsidRPr="00BF459F" w:rsidRDefault="00DE35AB" w:rsidP="00F56DAC">
                  <w:pPr>
                    <w:rPr>
                      <w:rFonts w:asciiTheme="majorBidi" w:hAnsiTheme="majorBidi" w:cstheme="majorBidi"/>
                      <w:sz w:val="24"/>
                      <w:szCs w:val="24"/>
                    </w:rPr>
                  </w:pPr>
                  <w:r w:rsidRPr="00BF459F">
                    <w:rPr>
                      <w:rFonts w:asciiTheme="majorBidi" w:hAnsiTheme="majorBidi" w:cstheme="majorBidi"/>
                      <w:sz w:val="24"/>
                      <w:szCs w:val="24"/>
                    </w:rPr>
                    <w:t xml:space="preserve">Imprimés </w:t>
                  </w:r>
                </w:p>
              </w:txbxContent>
            </v:textbox>
          </v:rect>
        </w:pict>
      </w:r>
      <w:r>
        <w:rPr>
          <w:rFonts w:asciiTheme="majorBidi" w:hAnsiTheme="majorBidi" w:cstheme="majorBidi"/>
          <w:noProof/>
          <w:sz w:val="24"/>
          <w:szCs w:val="24"/>
          <w:lang w:eastAsia="fr-FR"/>
        </w:rPr>
        <w:pict>
          <v:shape id="_x0000_s17692" type="#_x0000_t202" style="position:absolute;margin-left:37.95pt;margin-top:408.1pt;width:381.75pt;height:45.1pt;z-index:252048384" strokecolor="white [3212]">
            <v:textbox style="mso-next-textbox:#_x0000_s17692">
              <w:txbxContent>
                <w:p w:rsidR="00DE35AB" w:rsidRPr="00791B4A" w:rsidRDefault="00DE35AB" w:rsidP="00F56DAC">
                  <w:pPr>
                    <w:jc w:val="center"/>
                    <w:rPr>
                      <w:rFonts w:asciiTheme="majorBidi" w:hAnsiTheme="majorBidi" w:cstheme="majorBidi"/>
                      <w:sz w:val="24"/>
                      <w:szCs w:val="24"/>
                    </w:rPr>
                  </w:pPr>
                  <w:r w:rsidRPr="00791B4A">
                    <w:rPr>
                      <w:rFonts w:asciiTheme="majorBidi" w:hAnsiTheme="majorBidi" w:cstheme="majorBidi"/>
                      <w:b/>
                      <w:bCs/>
                      <w:sz w:val="24"/>
                      <w:szCs w:val="24"/>
                    </w:rPr>
                    <w:t>Source :</w:t>
                  </w:r>
                  <w:r w:rsidRPr="00791B4A">
                    <w:rPr>
                      <w:rFonts w:asciiTheme="majorBidi" w:hAnsiTheme="majorBidi" w:cstheme="majorBidi"/>
                      <w:sz w:val="24"/>
                      <w:szCs w:val="24"/>
                    </w:rPr>
                    <w:t xml:space="preserve"> Réalisé par nos soins d’après les données du BE</w:t>
                  </w:r>
                </w:p>
              </w:txbxContent>
            </v:textbox>
          </v:shape>
        </w:pict>
      </w:r>
      <w:r>
        <w:rPr>
          <w:rFonts w:asciiTheme="majorBidi" w:hAnsiTheme="majorBidi" w:cstheme="majorBidi"/>
          <w:noProof/>
          <w:sz w:val="24"/>
          <w:szCs w:val="24"/>
          <w:lang w:eastAsia="fr-FR"/>
        </w:rPr>
        <w:pict>
          <v:shape id="_x0000_s17717" type="#_x0000_t32" style="position:absolute;margin-left:339.2pt;margin-top:261.95pt;width:12pt;height:0;z-index:252063744" o:connectortype="straight">
            <v:stroke endarrow="block"/>
          </v:shape>
        </w:pict>
      </w:r>
      <w:r w:rsidR="00F56DAC">
        <w:rPr>
          <w:rFonts w:asciiTheme="majorBidi" w:hAnsiTheme="majorBidi" w:cstheme="majorBidi"/>
          <w:sz w:val="24"/>
          <w:szCs w:val="24"/>
        </w:rPr>
        <w:br w:type="page"/>
      </w:r>
    </w:p>
    <w:p w:rsidR="00F56DAC" w:rsidRDefault="00F56DAC" w:rsidP="00F56DAC">
      <w:pPr>
        <w:pStyle w:val="Sansinterligne"/>
        <w:spacing w:after="240" w:line="360" w:lineRule="auto"/>
        <w:ind w:firstLine="709"/>
        <w:jc w:val="both"/>
        <w:rPr>
          <w:rFonts w:asciiTheme="majorBidi" w:hAnsiTheme="majorBidi" w:cstheme="majorBidi"/>
          <w:b/>
          <w:bCs/>
          <w:sz w:val="24"/>
          <w:szCs w:val="24"/>
        </w:rPr>
      </w:pPr>
      <w:r w:rsidRPr="001F1500">
        <w:rPr>
          <w:rFonts w:asciiTheme="majorBidi" w:hAnsiTheme="majorBidi" w:cstheme="majorBidi"/>
          <w:b/>
          <w:bCs/>
          <w:sz w:val="24"/>
          <w:szCs w:val="24"/>
        </w:rPr>
        <w:lastRenderedPageBreak/>
        <w:t>Nous allons expliquer en détail les différentes sections existantes au sein du bureau des admissions pour montrer son importance dans la collecte et le traitement des informations et le calcules des couts.</w:t>
      </w:r>
    </w:p>
    <w:p w:rsidR="00F56DAC" w:rsidRDefault="00F56DAC" w:rsidP="002A4078">
      <w:pPr>
        <w:pStyle w:val="Sansinterligne"/>
        <w:numPr>
          <w:ilvl w:val="1"/>
          <w:numId w:val="87"/>
        </w:numPr>
        <w:spacing w:after="24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Accueil et admissions :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C’est le premier service ou le malade est transmis après avoir visité son médecin.</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Cette section dispose de 10 agents : quatre (4) à la journée et six (6)  agents de 16h à 8h dont trois (3) équipes qui se remplacent chaque équipe contient deux 2) agents.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Ces agents sont responsable sur : l’admission, renseignement, orientation des malades et leurs familles et la sortie des malades.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A l’admission du patient, les agents qui travails constitue un dossier pour chaque malade qui contient : </w:t>
      </w:r>
    </w:p>
    <w:p w:rsidR="00F56DAC" w:rsidRDefault="00F56DAC" w:rsidP="002A4078">
      <w:pPr>
        <w:pStyle w:val="Sansinterligne"/>
        <w:numPr>
          <w:ilvl w:val="0"/>
          <w:numId w:val="88"/>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une demande d’hospitalisation signé et cacheter par le médecin traitant et qui contient et le cachet de service. </w:t>
      </w:r>
    </w:p>
    <w:p w:rsidR="00F56DAC" w:rsidRDefault="00F56DAC" w:rsidP="002A4078">
      <w:pPr>
        <w:pStyle w:val="Sansinterligne"/>
        <w:numPr>
          <w:ilvl w:val="0"/>
          <w:numId w:val="88"/>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Construire un billet de salle (bulletin d’admission) des malades, qui est construis sur le logiciel patient, dont l’agent saisir les informations du malade exacte pour cela il faut que le malade présente sa pièce d’identité et sa carte </w:t>
      </w:r>
      <w:proofErr w:type="spellStart"/>
      <w:r>
        <w:rPr>
          <w:rFonts w:asciiTheme="majorBidi" w:hAnsiTheme="majorBidi" w:cstheme="majorBidi"/>
          <w:sz w:val="24"/>
          <w:szCs w:val="24"/>
        </w:rPr>
        <w:t>chifa</w:t>
      </w:r>
      <w:proofErr w:type="spellEnd"/>
      <w:r>
        <w:rPr>
          <w:rFonts w:asciiTheme="majorBidi" w:hAnsiTheme="majorBidi" w:cstheme="majorBidi"/>
          <w:sz w:val="24"/>
          <w:szCs w:val="24"/>
        </w:rPr>
        <w:t xml:space="preserve"> pour des renseignements plus exacte. Les information sur le malade enregistrée sont : nom et prénom de malade, date de naissance, lieux de naissance, nom et prénom de ses parents, adresse, profession, nationalité, numérus de téléphone et la personne accompagner. Il enregistre aussi les informations sur le mode d’admission et le service d’admission et l’unité d’admission.  </w:t>
      </w:r>
    </w:p>
    <w:p w:rsidR="00F56DAC" w:rsidRDefault="00F56DAC" w:rsidP="002A4078">
      <w:pPr>
        <w:pStyle w:val="Sansinterligne"/>
        <w:numPr>
          <w:ilvl w:val="0"/>
          <w:numId w:val="88"/>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Remplir la fiche navette selon le billet de salle ou chaque patient détient une matricule unique. Les informations </w:t>
      </w:r>
      <w:proofErr w:type="gramStart"/>
      <w:r>
        <w:rPr>
          <w:rFonts w:asciiTheme="majorBidi" w:hAnsiTheme="majorBidi" w:cstheme="majorBidi"/>
          <w:sz w:val="24"/>
          <w:szCs w:val="24"/>
        </w:rPr>
        <w:t>a</w:t>
      </w:r>
      <w:proofErr w:type="gramEnd"/>
      <w:r>
        <w:rPr>
          <w:rFonts w:asciiTheme="majorBidi" w:hAnsiTheme="majorBidi" w:cstheme="majorBidi"/>
          <w:sz w:val="24"/>
          <w:szCs w:val="24"/>
        </w:rPr>
        <w:t xml:space="preserve"> remplir sur la F.N sont : matricule d’admission de malade, son nom et prénom, âge, service d’admission, date d’entrée, heure d’entrée, médecin traitant et mode d’admission.</w:t>
      </w:r>
    </w:p>
    <w:p w:rsidR="00F56DAC" w:rsidRDefault="00F56DAC" w:rsidP="002A4078">
      <w:pPr>
        <w:pStyle w:val="Sansinterligne"/>
        <w:numPr>
          <w:ilvl w:val="0"/>
          <w:numId w:val="88"/>
        </w:numPr>
        <w:spacing w:after="240" w:line="360" w:lineRule="auto"/>
        <w:jc w:val="both"/>
        <w:rPr>
          <w:rFonts w:asciiTheme="majorBidi" w:hAnsiTheme="majorBidi" w:cstheme="majorBidi"/>
          <w:sz w:val="24"/>
          <w:szCs w:val="24"/>
        </w:rPr>
      </w:pPr>
      <w:r w:rsidRPr="00392ECA">
        <w:rPr>
          <w:rFonts w:asciiTheme="majorBidi" w:hAnsiTheme="majorBidi" w:cstheme="majorBidi"/>
          <w:sz w:val="24"/>
          <w:szCs w:val="24"/>
        </w:rPr>
        <w:t xml:space="preserve">On cas ou le malade est accompagner par un garde malade il délivre un billet de salle de garde malade de patient qui détient la même matricule que le malade, et qui </w:t>
      </w:r>
      <w:r w:rsidRPr="00392ECA">
        <w:rPr>
          <w:rFonts w:asciiTheme="majorBidi" w:hAnsiTheme="majorBidi" w:cstheme="majorBidi"/>
          <w:sz w:val="24"/>
          <w:szCs w:val="24"/>
        </w:rPr>
        <w:lastRenderedPageBreak/>
        <w:t>contient les informations suivante : service d’admission, nom et prénom de garde malade, âge, la relation entre le garde malade et le malade, date d’entrée.</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Il existe des huit (8) déférents modes d’admission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Admission normal : on cas ou le malade a besoins d’être hospitaliser ;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Urgence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Evacuation : si le malade est transférer par un autre établissement a notre hôpital, ou il a besoin de présenter une fiche de réception de malade (support N°4), qui est remplir par le médecin récepteur de malade, qui contient les information sur: l’établissement d’accueil, le malade (nom, prénom, âge), l’accompagnant de malade de l’établissement d’origine, le médecin récepteur, cette fiche doit être cacheter par le médecin de l’établissement d’accueil et les urgences et la DMPA. Cette fiche doit être révisé avant l’admission de malade ensuite en lui délivre son dossier administrative (billet de salle, fiche navette)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Accidente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Naissance ;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Victime d’un événement : on cas d’un événement naturelle tels que : les séismes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Hôpital de jours (HDJ) : on cas ou le malade n’as pas besoin de rester au sein de l’hôpital ;</w:t>
      </w:r>
    </w:p>
    <w:p w:rsidR="00F56DAC" w:rsidRDefault="00F56DAC" w:rsidP="002A4078">
      <w:pPr>
        <w:pStyle w:val="Sansinterligne"/>
        <w:numPr>
          <w:ilvl w:val="0"/>
          <w:numId w:val="89"/>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maternité.  </w:t>
      </w:r>
    </w:p>
    <w:p w:rsidR="00F56DAC" w:rsidRPr="00392ECA"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Il existe des cas ou on trouve que le malade a était déjà hospitaliser au sein de l’hôpital donc ses renseignement son enregistrée sur le logiciel patient, dans ce cas on doit juste vérifier son identité par sa date et lieux de naissance et le nom prénom de ses parents. Pour cela il faut vérifier et saisir les informations de malades correctement pour éviter les erreurs.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La vérification de l’identité de malade est un point très essentiel dans la chaine de facturation, donc la présentation de la pièce d’identité et de la carte </w:t>
      </w:r>
      <w:proofErr w:type="spellStart"/>
      <w:r>
        <w:rPr>
          <w:rFonts w:asciiTheme="majorBidi" w:hAnsiTheme="majorBidi" w:cstheme="majorBidi"/>
          <w:sz w:val="24"/>
          <w:szCs w:val="24"/>
        </w:rPr>
        <w:t>chifa</w:t>
      </w:r>
      <w:proofErr w:type="spellEnd"/>
      <w:r>
        <w:rPr>
          <w:rFonts w:asciiTheme="majorBidi" w:hAnsiTheme="majorBidi" w:cstheme="majorBidi"/>
          <w:sz w:val="24"/>
          <w:szCs w:val="24"/>
        </w:rPr>
        <w:t xml:space="preserve"> est obligatoire.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Ces agent sont responsable aussi sur le renseignement et l’orientation des malades et leurs familles par leur délivrer des informations exacte sur la situation du malade (évacuer, décédé, transférer…) et les services d’admission.</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Ce qui concerne la sortie, le patient présente sa fiche navette a l’agent d’admission qui l’oriente a passé a la caisse ensuite il enregistre sa sortie sur le LP, et lui délivre un certificat de séjour cacheter par le cachet de service et signer par l’agent, un certificat reste au sein de service d’hospitalisation et l’autre a la déposition de patient.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Il délivre aussi </w:t>
      </w:r>
      <w:r w:rsidR="0047094A">
        <w:rPr>
          <w:rFonts w:asciiTheme="majorBidi" w:hAnsiTheme="majorBidi" w:cstheme="majorBidi"/>
          <w:sz w:val="24"/>
          <w:szCs w:val="24"/>
        </w:rPr>
        <w:t>un</w:t>
      </w:r>
      <w:r>
        <w:rPr>
          <w:rFonts w:asciiTheme="majorBidi" w:hAnsiTheme="majorBidi" w:cstheme="majorBidi"/>
          <w:sz w:val="24"/>
          <w:szCs w:val="24"/>
        </w:rPr>
        <w:t xml:space="preserve"> autre certificat qui </w:t>
      </w:r>
      <w:r w:rsidR="002C77BE">
        <w:rPr>
          <w:rFonts w:asciiTheme="majorBidi" w:hAnsiTheme="majorBidi" w:cstheme="majorBidi"/>
          <w:sz w:val="24"/>
          <w:szCs w:val="24"/>
        </w:rPr>
        <w:t>est le</w:t>
      </w:r>
      <w:r>
        <w:rPr>
          <w:rFonts w:asciiTheme="majorBidi" w:hAnsiTheme="majorBidi" w:cstheme="majorBidi"/>
          <w:sz w:val="24"/>
          <w:szCs w:val="24"/>
        </w:rPr>
        <w:t xml:space="preserve"> certificat de présence, on cas ou le patient est encore hospitaliser mais il doit justifier son absence au travail.</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Pour une saisir rapide des billets de salle ils ont besoin juste de matricule de malades, sans vérification des informations, il suit les étapes suivantes : </w:t>
      </w:r>
    </w:p>
    <w:p w:rsidR="00F56DAC" w:rsidRPr="001F1500" w:rsidRDefault="004B340B"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noProof/>
          <w:sz w:val="24"/>
          <w:szCs w:val="24"/>
          <w:lang w:eastAsia="fr-FR"/>
        </w:rPr>
        <w:pict>
          <v:shape id="_x0000_s17721" type="#_x0000_t32" style="position:absolute;left:0;text-align:left;margin-left:458.35pt;margin-top:8.85pt;width:17.35pt;height:.9pt;flip:y;z-index:252067840" o:connectortype="straight">
            <v:stroke endarrow="block"/>
          </v:shape>
        </w:pict>
      </w:r>
      <w:r>
        <w:rPr>
          <w:rFonts w:asciiTheme="majorBidi" w:hAnsiTheme="majorBidi" w:cstheme="majorBidi"/>
          <w:noProof/>
          <w:sz w:val="24"/>
          <w:szCs w:val="24"/>
          <w:lang w:eastAsia="fr-FR"/>
        </w:rPr>
        <w:pict>
          <v:shape id="_x0000_s17719" type="#_x0000_t32" style="position:absolute;left:0;text-align:left;margin-left:203.25pt;margin-top:8.85pt;width:17.35pt;height:.9pt;flip:y;z-index:252065792" o:connectortype="straight">
            <v:stroke endarrow="block"/>
          </v:shape>
        </w:pict>
      </w:r>
      <w:r>
        <w:rPr>
          <w:rFonts w:asciiTheme="majorBidi" w:hAnsiTheme="majorBidi" w:cstheme="majorBidi"/>
          <w:noProof/>
          <w:sz w:val="24"/>
          <w:szCs w:val="24"/>
          <w:lang w:eastAsia="fr-FR"/>
        </w:rPr>
        <w:pict>
          <v:shape id="_x0000_s17720" type="#_x0000_t32" style="position:absolute;left:0;text-align:left;margin-left:349.9pt;margin-top:7.05pt;width:17.35pt;height:.9pt;flip:y;z-index:252066816" o:connectortype="straight">
            <v:stroke endarrow="block"/>
          </v:shape>
        </w:pict>
      </w:r>
      <w:r>
        <w:rPr>
          <w:rFonts w:asciiTheme="majorBidi" w:hAnsiTheme="majorBidi" w:cstheme="majorBidi"/>
          <w:noProof/>
          <w:sz w:val="24"/>
          <w:szCs w:val="24"/>
          <w:lang w:eastAsia="fr-FR"/>
        </w:rPr>
        <w:pict>
          <v:shape id="_x0000_s17718" type="#_x0000_t32" style="position:absolute;left:0;text-align:left;margin-left:75.75pt;margin-top:7.95pt;width:17.35pt;height:.9pt;flip:y;z-index:252064768" o:connectortype="straight">
            <v:stroke endarrow="block"/>
          </v:shape>
        </w:pict>
      </w:r>
      <w:r w:rsidR="00F56DAC">
        <w:rPr>
          <w:rFonts w:asciiTheme="majorBidi" w:hAnsiTheme="majorBidi" w:cstheme="majorBidi"/>
          <w:sz w:val="24"/>
          <w:szCs w:val="24"/>
        </w:rPr>
        <w:t>Edition       Etat individuelle        Bulletin d’admission        saisir matricule       impression.</w:t>
      </w:r>
    </w:p>
    <w:p w:rsidR="00F56DAC" w:rsidRDefault="00F56DAC" w:rsidP="0047094A">
      <w:pPr>
        <w:pStyle w:val="Sansinterligne"/>
        <w:numPr>
          <w:ilvl w:val="1"/>
          <w:numId w:val="87"/>
        </w:numPr>
        <w:spacing w:after="240" w:line="360" w:lineRule="auto"/>
        <w:ind w:hanging="437"/>
        <w:jc w:val="both"/>
        <w:rPr>
          <w:rFonts w:asciiTheme="majorBidi" w:hAnsiTheme="majorBidi" w:cstheme="majorBidi"/>
          <w:b/>
          <w:bCs/>
          <w:sz w:val="24"/>
          <w:szCs w:val="24"/>
        </w:rPr>
      </w:pPr>
      <w:r>
        <w:rPr>
          <w:rFonts w:asciiTheme="majorBidi" w:hAnsiTheme="majorBidi" w:cstheme="majorBidi"/>
          <w:b/>
          <w:bCs/>
          <w:sz w:val="24"/>
          <w:szCs w:val="24"/>
        </w:rPr>
        <w:t xml:space="preserve">Mouvements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Quatre (4) agents sont affectée a cette section, ils ont pour missions de veiller sur les renseignements de l’ensemble des supports conçus et mise en œuvre pour le suivie de patient.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Les agents mettre a jours le mouvement des patients par service et par unités (rectification, transfert inter-service, passage, évacuation, décès, HDJ) sur des différents registres et sur le LP. Ils s’occupent d’enregistrée tous les informations sur les malades dés leurs entrées a leurs sorties.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Cette section travail toujours par le jour précédent, c’est-à dire il enregistre et traite toujours les informations de jours précédent.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Tous les services doivent déclarer et annoncer le nombre des entrants et sortants dans leur service (c’est le travail des secrétaires médicale), par des fiche de mouvement (pour homme et femme) qui se devise en deux (2) colonnes entrants et sortants et qui contient le nom prénom des malades et leurs matricule en fin le nombre de malade existant déjà dans le service et le nombre des entrants et sortants.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Une autre fiche (relever d’alimentation) est remplir qui contient les informations sur le nombre de malade dans le service une fiche reste au sein de BE et l’autre est envoyer au responsable de restauration.</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Deux (2)  agents sont responsables sur les sortants et vérifications des fiche de mouvements, on peut résumer leur travail dans les points suivants :</w:t>
      </w:r>
    </w:p>
    <w:p w:rsidR="00F56DAC" w:rsidRDefault="00F56DAC" w:rsidP="002A4078">
      <w:pPr>
        <w:pStyle w:val="Sansinterligne"/>
        <w:numPr>
          <w:ilvl w:val="0"/>
          <w:numId w:val="90"/>
        </w:numPr>
        <w:spacing w:after="240" w:line="360" w:lineRule="auto"/>
        <w:jc w:val="both"/>
        <w:rPr>
          <w:rFonts w:asciiTheme="majorBidi" w:hAnsiTheme="majorBidi" w:cstheme="majorBidi"/>
          <w:sz w:val="24"/>
          <w:szCs w:val="24"/>
        </w:rPr>
      </w:pPr>
      <w:r>
        <w:rPr>
          <w:rFonts w:asciiTheme="majorBidi" w:hAnsiTheme="majorBidi" w:cstheme="majorBidi"/>
          <w:sz w:val="24"/>
          <w:szCs w:val="24"/>
        </w:rPr>
        <w:t>La vérification des fiche de mouvements, pour vérifier l’existence des malades entrants et pour faire sortir les billets de salle des malades sortants et leur mode de sortie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Les entrants au service sont vérifier sur un registre qui s’appelle le registre journal au tous les entrants dans les différents services sont enregistrée.</w:t>
      </w:r>
    </w:p>
    <w:p w:rsidR="00F56DAC" w:rsidRDefault="00F56DAC" w:rsidP="002A4078">
      <w:pPr>
        <w:pStyle w:val="Sansinterligne"/>
        <w:numPr>
          <w:ilvl w:val="0"/>
          <w:numId w:val="90"/>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billets de salle des malades sortants : d’abord on doit vérifier si leur sortie est enregistrée sur le LP c non en l’enregistre.</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Il existe des différents modes de sortie :</w:t>
      </w:r>
    </w:p>
    <w:p w:rsidR="00F56DAC" w:rsidRDefault="00F56DAC" w:rsidP="002A4078">
      <w:pPr>
        <w:pStyle w:val="Sansinterligne"/>
        <w:numPr>
          <w:ilvl w:val="0"/>
          <w:numId w:val="91"/>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Sortie normale </w:t>
      </w:r>
    </w:p>
    <w:p w:rsidR="00F56DAC" w:rsidRDefault="00F56DAC" w:rsidP="002A4078">
      <w:pPr>
        <w:pStyle w:val="Sansinterligne"/>
        <w:numPr>
          <w:ilvl w:val="0"/>
          <w:numId w:val="91"/>
        </w:numPr>
        <w:spacing w:after="240" w:line="360" w:lineRule="auto"/>
        <w:jc w:val="both"/>
        <w:rPr>
          <w:rFonts w:asciiTheme="majorBidi" w:hAnsiTheme="majorBidi" w:cstheme="majorBidi"/>
          <w:sz w:val="24"/>
          <w:szCs w:val="24"/>
        </w:rPr>
      </w:pPr>
      <w:r>
        <w:rPr>
          <w:rFonts w:asciiTheme="majorBidi" w:hAnsiTheme="majorBidi" w:cstheme="majorBidi"/>
          <w:sz w:val="24"/>
          <w:szCs w:val="24"/>
        </w:rPr>
        <w:t>Par décès : on vérifier les fiche navettes et les billets de salle des malades décédés et en vérifier sur le registre décès. Les informations enregistrées sont : la matricule de patient, le mode de sortie (par décès), et l’heure de décès et sa matricule sur le registre décès.</w:t>
      </w:r>
    </w:p>
    <w:p w:rsidR="00F56DAC" w:rsidRDefault="00F56DAC" w:rsidP="002A4078">
      <w:pPr>
        <w:pStyle w:val="Sansinterligne"/>
        <w:numPr>
          <w:ilvl w:val="0"/>
          <w:numId w:val="91"/>
        </w:numPr>
        <w:spacing w:after="240" w:line="360" w:lineRule="auto"/>
        <w:jc w:val="both"/>
        <w:rPr>
          <w:rFonts w:asciiTheme="majorBidi" w:hAnsiTheme="majorBidi" w:cstheme="majorBidi"/>
          <w:sz w:val="24"/>
          <w:szCs w:val="24"/>
        </w:rPr>
      </w:pPr>
      <w:r>
        <w:rPr>
          <w:rFonts w:asciiTheme="majorBidi" w:hAnsiTheme="majorBidi" w:cstheme="majorBidi"/>
          <w:sz w:val="24"/>
          <w:szCs w:val="24"/>
        </w:rPr>
        <w:t>Evacuation : on cas d’évacuation on identifier le mode de sortie par évacuation et en remplir les informations sur l’établissement et l’établissement accueillants et la raison d’évacuation.</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La sortie est faite pour trois (3) sorte de personnes : malades, garde malade et annuler qui sont admis comme admission normale ensuite ils ont sortie la même journée c’est-à dire ils n’ont pas besoin d’être hospitaliser.</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Toutes ses informations sont transcrites aussi sur le registre répertoire. Il existe 3 registres un de </w:t>
      </w:r>
      <w:r w:rsidR="002C77BE">
        <w:rPr>
          <w:rFonts w:asciiTheme="majorBidi" w:hAnsiTheme="majorBidi" w:cstheme="majorBidi"/>
          <w:sz w:val="24"/>
          <w:szCs w:val="24"/>
        </w:rPr>
        <w:t>« </w:t>
      </w:r>
      <w:r>
        <w:rPr>
          <w:rFonts w:asciiTheme="majorBidi" w:hAnsiTheme="majorBidi" w:cstheme="majorBidi"/>
          <w:sz w:val="24"/>
          <w:szCs w:val="24"/>
        </w:rPr>
        <w:t>A-L</w:t>
      </w:r>
      <w:r w:rsidR="002C77BE">
        <w:rPr>
          <w:rFonts w:asciiTheme="majorBidi" w:hAnsiTheme="majorBidi" w:cstheme="majorBidi"/>
          <w:sz w:val="24"/>
          <w:szCs w:val="24"/>
        </w:rPr>
        <w:t> »</w:t>
      </w:r>
      <w:r>
        <w:rPr>
          <w:rFonts w:asciiTheme="majorBidi" w:hAnsiTheme="majorBidi" w:cstheme="majorBidi"/>
          <w:sz w:val="24"/>
          <w:szCs w:val="24"/>
        </w:rPr>
        <w:t xml:space="preserve"> et l’autre de </w:t>
      </w:r>
      <w:r w:rsidR="002C77BE">
        <w:rPr>
          <w:rFonts w:asciiTheme="majorBidi" w:hAnsiTheme="majorBidi" w:cstheme="majorBidi"/>
          <w:sz w:val="24"/>
          <w:szCs w:val="24"/>
        </w:rPr>
        <w:t>« </w:t>
      </w:r>
      <w:r>
        <w:rPr>
          <w:rFonts w:asciiTheme="majorBidi" w:hAnsiTheme="majorBidi" w:cstheme="majorBidi"/>
          <w:sz w:val="24"/>
          <w:szCs w:val="24"/>
        </w:rPr>
        <w:t>M-Z</w:t>
      </w:r>
      <w:r w:rsidR="002C77BE">
        <w:rPr>
          <w:rFonts w:asciiTheme="majorBidi" w:hAnsiTheme="majorBidi" w:cstheme="majorBidi"/>
          <w:sz w:val="24"/>
          <w:szCs w:val="24"/>
        </w:rPr>
        <w:t> »</w:t>
      </w:r>
      <w:r>
        <w:rPr>
          <w:rFonts w:asciiTheme="majorBidi" w:hAnsiTheme="majorBidi" w:cstheme="majorBidi"/>
          <w:sz w:val="24"/>
          <w:szCs w:val="24"/>
        </w:rPr>
        <w:t xml:space="preserve"> et un pour les gardes malades.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Quand on fait la vérification on trouve des malades transférer de leur service à un autre, on saisir ses Transfère sur le LP (transfert inter-service) par saisir leur matricule service de transfère et la dates de transfère et l’unité s’elle existe, ensuite sur les registres répertoire.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Exemple de transcription des informations des patients sortants sur les registres répertoire :</w:t>
      </w:r>
    </w:p>
    <w:p w:rsidR="00F56DAC" w:rsidRDefault="00F56DAC" w:rsidP="002A4078">
      <w:pPr>
        <w:pStyle w:val="Sansinterligne"/>
        <w:numPr>
          <w:ilvl w:val="0"/>
          <w:numId w:val="90"/>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Passage : malade admis au Pu </w:t>
      </w:r>
      <w:proofErr w:type="spellStart"/>
      <w:r>
        <w:rPr>
          <w:rFonts w:asciiTheme="majorBidi" w:hAnsiTheme="majorBidi" w:cstheme="majorBidi"/>
          <w:sz w:val="24"/>
          <w:szCs w:val="24"/>
        </w:rPr>
        <w:t>Ped</w:t>
      </w:r>
      <w:proofErr w:type="spellEnd"/>
      <w:r>
        <w:rPr>
          <w:rFonts w:asciiTheme="majorBidi" w:hAnsiTheme="majorBidi" w:cstheme="majorBidi"/>
          <w:sz w:val="24"/>
          <w:szCs w:val="24"/>
        </w:rPr>
        <w:t xml:space="preserve"> le 29/07/20 on ajoute le service comme suite P CCI 07/08/2020.</w:t>
      </w:r>
    </w:p>
    <w:p w:rsidR="00F56DAC" w:rsidRDefault="00F56DAC" w:rsidP="002A4078">
      <w:pPr>
        <w:pStyle w:val="Sansinterligne"/>
        <w:numPr>
          <w:ilvl w:val="0"/>
          <w:numId w:val="90"/>
        </w:numPr>
        <w:spacing w:after="240" w:line="360" w:lineRule="auto"/>
        <w:jc w:val="both"/>
        <w:rPr>
          <w:rFonts w:asciiTheme="majorBidi" w:hAnsiTheme="majorBidi" w:cstheme="majorBidi"/>
          <w:sz w:val="24"/>
          <w:szCs w:val="24"/>
        </w:rPr>
      </w:pPr>
      <w:r w:rsidRPr="00F135D5">
        <w:rPr>
          <w:rFonts w:asciiTheme="majorBidi" w:hAnsiTheme="majorBidi" w:cstheme="majorBidi"/>
          <w:sz w:val="24"/>
          <w:szCs w:val="24"/>
        </w:rPr>
        <w:t xml:space="preserve">Evacuation : on ajoute la mansion suivante T Sana (le sanatorium de l’unité du </w:t>
      </w:r>
      <w:r w:rsidR="004107A7">
        <w:rPr>
          <w:rFonts w:asciiTheme="majorBidi" w:hAnsiTheme="majorBidi" w:cstheme="majorBidi"/>
          <w:sz w:val="24"/>
          <w:szCs w:val="24"/>
        </w:rPr>
        <w:t xml:space="preserve"> </w:t>
      </w:r>
      <w:proofErr w:type="spellStart"/>
      <w:r w:rsidRPr="00F135D5">
        <w:rPr>
          <w:rFonts w:asciiTheme="majorBidi" w:hAnsiTheme="majorBidi" w:cstheme="majorBidi"/>
          <w:sz w:val="24"/>
          <w:szCs w:val="24"/>
        </w:rPr>
        <w:t>Balloua</w:t>
      </w:r>
      <w:proofErr w:type="spellEnd"/>
      <w:r w:rsidRPr="00F135D5">
        <w:rPr>
          <w:rFonts w:asciiTheme="majorBidi" w:hAnsiTheme="majorBidi" w:cstheme="majorBidi"/>
          <w:sz w:val="24"/>
          <w:szCs w:val="24"/>
        </w:rPr>
        <w:t>)</w:t>
      </w:r>
      <w:r>
        <w:rPr>
          <w:rFonts w:asciiTheme="majorBidi" w:hAnsiTheme="majorBidi" w:cstheme="majorBidi"/>
          <w:sz w:val="24"/>
          <w:szCs w:val="24"/>
        </w:rPr>
        <w:t> ;</w:t>
      </w:r>
    </w:p>
    <w:p w:rsidR="00F56DAC" w:rsidRDefault="00F56DAC" w:rsidP="002A4078">
      <w:pPr>
        <w:pStyle w:val="Sansinterligne"/>
        <w:numPr>
          <w:ilvl w:val="0"/>
          <w:numId w:val="90"/>
        </w:numPr>
        <w:spacing w:after="240" w:line="360" w:lineRule="auto"/>
        <w:jc w:val="both"/>
        <w:rPr>
          <w:rFonts w:asciiTheme="majorBidi" w:hAnsiTheme="majorBidi" w:cstheme="majorBidi"/>
          <w:sz w:val="24"/>
          <w:szCs w:val="24"/>
        </w:rPr>
      </w:pPr>
      <w:r w:rsidRPr="00F135D5">
        <w:rPr>
          <w:rFonts w:asciiTheme="majorBidi" w:hAnsiTheme="majorBidi" w:cstheme="majorBidi"/>
          <w:sz w:val="24"/>
          <w:szCs w:val="24"/>
        </w:rPr>
        <w:t>Rectification : dans la même journée la malades a était transférer a un autre service ex :</w:t>
      </w:r>
      <w:r>
        <w:rPr>
          <w:rFonts w:asciiTheme="majorBidi" w:hAnsiTheme="majorBidi" w:cstheme="majorBidi"/>
          <w:sz w:val="24"/>
          <w:szCs w:val="24"/>
        </w:rPr>
        <w:t xml:space="preserve"> </w:t>
      </w:r>
      <w:r w:rsidRPr="00F135D5">
        <w:rPr>
          <w:rFonts w:asciiTheme="majorBidi" w:hAnsiTheme="majorBidi" w:cstheme="majorBidi"/>
          <w:sz w:val="24"/>
          <w:szCs w:val="24"/>
        </w:rPr>
        <w:t xml:space="preserve">Malade admis au Pu </w:t>
      </w:r>
      <w:proofErr w:type="spellStart"/>
      <w:r w:rsidRPr="00F135D5">
        <w:rPr>
          <w:rFonts w:asciiTheme="majorBidi" w:hAnsiTheme="majorBidi" w:cstheme="majorBidi"/>
          <w:sz w:val="24"/>
          <w:szCs w:val="24"/>
        </w:rPr>
        <w:t>Ped</w:t>
      </w:r>
      <w:proofErr w:type="spellEnd"/>
      <w:r w:rsidRPr="00F135D5">
        <w:rPr>
          <w:rFonts w:asciiTheme="majorBidi" w:hAnsiTheme="majorBidi" w:cstheme="majorBidi"/>
          <w:sz w:val="24"/>
          <w:szCs w:val="24"/>
        </w:rPr>
        <w:t xml:space="preserve"> on ajoute seulement le service de transfère HP</w:t>
      </w:r>
      <w:r>
        <w:rPr>
          <w:rFonts w:asciiTheme="majorBidi" w:hAnsiTheme="majorBidi" w:cstheme="majorBidi"/>
          <w:sz w:val="24"/>
          <w:szCs w:val="24"/>
        </w:rPr>
        <w:t> ;</w:t>
      </w:r>
    </w:p>
    <w:p w:rsidR="00F56DAC" w:rsidRPr="00F135D5" w:rsidRDefault="00F56DAC" w:rsidP="002A4078">
      <w:pPr>
        <w:pStyle w:val="Sansinterligne"/>
        <w:numPr>
          <w:ilvl w:val="0"/>
          <w:numId w:val="90"/>
        </w:numPr>
        <w:spacing w:after="240" w:line="360" w:lineRule="auto"/>
        <w:jc w:val="both"/>
        <w:rPr>
          <w:rFonts w:asciiTheme="majorBidi" w:hAnsiTheme="majorBidi" w:cstheme="majorBidi"/>
          <w:sz w:val="24"/>
          <w:szCs w:val="24"/>
        </w:rPr>
      </w:pPr>
      <w:r w:rsidRPr="00F135D5">
        <w:rPr>
          <w:rFonts w:asciiTheme="majorBidi" w:hAnsiTheme="majorBidi" w:cstheme="majorBidi"/>
          <w:sz w:val="24"/>
          <w:szCs w:val="24"/>
        </w:rPr>
        <w:t>Pour les décès on enregistre la date de sortie et l’abréviation DCD</w:t>
      </w:r>
      <w:r>
        <w:rPr>
          <w:rFonts w:asciiTheme="majorBidi" w:hAnsiTheme="majorBidi" w:cstheme="majorBidi"/>
          <w:sz w:val="24"/>
          <w:szCs w:val="24"/>
        </w:rPr>
        <w:t>.</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A la fin il transcrit tous les sortants sur le registre journal selon un ordre de service.</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Les deux (2) autre agents sont responsable sur le classement des billets de salle des entrants de jours précédents et de saisir les informations sur les entrants et les sortants sur le registre matricule.</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Un agent est responsable sur le classement des billets de salle selon un ordre alphabétique, ensuite il fait sortir les billets de salle des malades déclaré comme entrants dans les fiche de mouvement de chaque service. Ensuite, il classe ses billet de salle selon un ordre par service et chaque service par section (homme, femme, enfants, garde malade).</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L’autre agent reçoit ces billets de salle et fiche de mouvement de chaque service. Sur des registres matricule selon un ordre de matricule qui se suit et selon un ordre de service ou chaque service est subdiviser  selon des sections, il transcrit les malades entrants (matricule, nom et prénom, nom et prénom de ses parents, âge, adresse, service d’admission) et le transfert des malades s’il existe. Il fait sortir les sortants par déterminer la date de sortie et le </w:t>
      </w:r>
      <w:r>
        <w:rPr>
          <w:rFonts w:asciiTheme="majorBidi" w:hAnsiTheme="majorBidi" w:cstheme="majorBidi"/>
          <w:sz w:val="24"/>
          <w:szCs w:val="24"/>
        </w:rPr>
        <w:lastRenderedPageBreak/>
        <w:t>mode de sortie s’il s’agit d’un décès et calcule le nombre des jours passée dans le service selon le mois exemple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Un malades entrées le 29/07/20 et sortir le 06/08/20 donc il a resté 2 jour en mois de juillet et 6 jours en mois d’aout. Et pour les annuler on mentionne toujours 0 jours.</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Les billets de salle des entrants sont classés selon service et unité dans des différentes chemises. Pour le reste des billets de salle ils sont classés dans des boites comme des non signalé.</w:t>
      </w:r>
    </w:p>
    <w:p w:rsidR="00F56DAC" w:rsidRDefault="00F56DAC" w:rsidP="0047094A">
      <w:pPr>
        <w:pStyle w:val="Sansinterligne"/>
        <w:numPr>
          <w:ilvl w:val="1"/>
          <w:numId w:val="87"/>
        </w:numPr>
        <w:spacing w:after="240" w:line="360" w:lineRule="auto"/>
        <w:ind w:hanging="437"/>
        <w:jc w:val="both"/>
        <w:rPr>
          <w:rFonts w:asciiTheme="majorBidi" w:hAnsiTheme="majorBidi" w:cstheme="majorBidi"/>
          <w:b/>
          <w:bCs/>
          <w:sz w:val="24"/>
          <w:szCs w:val="24"/>
        </w:rPr>
      </w:pPr>
      <w:r>
        <w:rPr>
          <w:rFonts w:asciiTheme="majorBidi" w:hAnsiTheme="majorBidi" w:cstheme="majorBidi"/>
          <w:b/>
          <w:bCs/>
          <w:sz w:val="24"/>
          <w:szCs w:val="24"/>
        </w:rPr>
        <w:t xml:space="preserve">La caisse </w:t>
      </w:r>
    </w:p>
    <w:p w:rsidR="00F56DAC" w:rsidRDefault="004B340B"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noProof/>
          <w:sz w:val="24"/>
          <w:szCs w:val="24"/>
          <w:lang w:eastAsia="fr-FR"/>
        </w:rPr>
        <w:pict>
          <v:rect id="_x0000_s17722" style="position:absolute;left:0;text-align:left;margin-left:-7.5pt;margin-top:87.9pt;width:467.55pt;height:56.4pt;z-index:252068864">
            <v:textbox style="mso-next-textbox:#_x0000_s17722">
              <w:txbxContent>
                <w:p w:rsidR="00DE35AB" w:rsidRPr="00FD06C0" w:rsidRDefault="00DE35AB" w:rsidP="00F56DAC">
                  <w:pPr>
                    <w:pStyle w:val="Sansinterligne"/>
                    <w:spacing w:after="240" w:line="360" w:lineRule="auto"/>
                    <w:ind w:firstLine="708"/>
                    <w:jc w:val="both"/>
                    <w:rPr>
                      <w:rFonts w:asciiTheme="majorBidi" w:hAnsiTheme="majorBidi" w:cstheme="majorBidi"/>
                      <w:b/>
                      <w:bCs/>
                      <w:sz w:val="24"/>
                      <w:szCs w:val="24"/>
                    </w:rPr>
                  </w:pPr>
                  <w:r w:rsidRPr="00FD06C0">
                    <w:rPr>
                      <w:rFonts w:asciiTheme="majorBidi" w:hAnsiTheme="majorBidi" w:cstheme="majorBidi"/>
                      <w:b/>
                      <w:bCs/>
                      <w:sz w:val="24"/>
                      <w:szCs w:val="24"/>
                    </w:rPr>
                    <w:t>PS : Le ticket modérateur correspond à la partie des dépenses de santé qui reste à la charge de l’assuré après le remboursement de l'Assurance Maladie.</w:t>
                  </w:r>
                </w:p>
                <w:p w:rsidR="00DE35AB" w:rsidRDefault="00DE35AB" w:rsidP="00F56DAC"/>
              </w:txbxContent>
            </v:textbox>
          </v:rect>
        </w:pict>
      </w:r>
      <w:r w:rsidR="00F56DAC" w:rsidRPr="00FD06C0">
        <w:rPr>
          <w:rFonts w:asciiTheme="majorBidi" w:hAnsiTheme="majorBidi" w:cstheme="majorBidi"/>
          <w:sz w:val="24"/>
          <w:szCs w:val="24"/>
        </w:rPr>
        <w:t>A sa sortie, le patient contribue au financement du CHU en réglant les frais de soins et de séjours, cette participation prend la forme de ticket modérateu</w:t>
      </w:r>
      <w:r w:rsidR="00F56DAC">
        <w:rPr>
          <w:rFonts w:asciiTheme="majorBidi" w:hAnsiTheme="majorBidi" w:cstheme="majorBidi"/>
          <w:sz w:val="24"/>
          <w:szCs w:val="24"/>
        </w:rPr>
        <w:t>r.</w:t>
      </w:r>
      <w:r w:rsidR="00F56DAC" w:rsidRPr="00FD06C0">
        <w:t xml:space="preserve"> </w:t>
      </w:r>
      <w:r w:rsidR="002C77BE">
        <w:rPr>
          <w:rFonts w:asciiTheme="majorBidi" w:hAnsiTheme="majorBidi" w:cstheme="majorBidi"/>
          <w:sz w:val="24"/>
          <w:szCs w:val="24"/>
        </w:rPr>
        <w:t>Pour</w:t>
      </w:r>
      <w:r w:rsidR="00F56DAC">
        <w:rPr>
          <w:rFonts w:asciiTheme="majorBidi" w:hAnsiTheme="majorBidi" w:cstheme="majorBidi"/>
          <w:sz w:val="24"/>
          <w:szCs w:val="24"/>
        </w:rPr>
        <w:t xml:space="preserve"> une journée d’hospitalisation u</w:t>
      </w:r>
      <w:r w:rsidR="00F56DAC" w:rsidRPr="00FD06C0">
        <w:rPr>
          <w:rFonts w:asciiTheme="majorBidi" w:hAnsiTheme="majorBidi" w:cstheme="majorBidi"/>
          <w:sz w:val="24"/>
          <w:szCs w:val="24"/>
        </w:rPr>
        <w:t>ne</w:t>
      </w:r>
      <w:r w:rsidR="00F56DAC">
        <w:rPr>
          <w:rFonts w:asciiTheme="majorBidi" w:hAnsiTheme="majorBidi" w:cstheme="majorBidi"/>
          <w:sz w:val="24"/>
          <w:szCs w:val="24"/>
        </w:rPr>
        <w:t xml:space="preserve"> contribution des patients est fixé </w:t>
      </w:r>
      <w:r w:rsidR="00F56DAC" w:rsidRPr="00FD06C0">
        <w:rPr>
          <w:rFonts w:asciiTheme="majorBidi" w:hAnsiTheme="majorBidi" w:cstheme="majorBidi"/>
          <w:sz w:val="24"/>
          <w:szCs w:val="24"/>
        </w:rPr>
        <w:t>à 100 Da / jour</w:t>
      </w:r>
      <w:r w:rsidR="00F56DAC">
        <w:rPr>
          <w:rFonts w:asciiTheme="majorBidi" w:hAnsiTheme="majorBidi" w:cstheme="majorBidi"/>
          <w:sz w:val="24"/>
          <w:szCs w:val="24"/>
        </w:rPr>
        <w:t xml:space="preserve"> pour les frais des actes médicaux, infirmiers et chirurgicaux</w:t>
      </w:r>
      <w:r w:rsidR="00F56DAC" w:rsidRPr="00FD06C0">
        <w:rPr>
          <w:rFonts w:asciiTheme="majorBidi" w:hAnsiTheme="majorBidi" w:cstheme="majorBidi"/>
          <w:sz w:val="24"/>
          <w:szCs w:val="24"/>
        </w:rPr>
        <w:t>.</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sidRPr="00FD06C0">
        <w:rPr>
          <w:rFonts w:asciiTheme="majorBidi" w:hAnsiTheme="majorBidi" w:cstheme="majorBidi"/>
          <w:sz w:val="24"/>
          <w:szCs w:val="24"/>
        </w:rPr>
        <w:t>.</w:t>
      </w:r>
    </w:p>
    <w:p w:rsidR="00F56DAC" w:rsidRDefault="00F56DAC" w:rsidP="00F56DAC">
      <w:pPr>
        <w:pStyle w:val="Sansinterligne"/>
        <w:spacing w:after="240" w:line="360" w:lineRule="auto"/>
        <w:ind w:firstLine="708"/>
        <w:jc w:val="both"/>
        <w:rPr>
          <w:rFonts w:asciiTheme="majorBidi" w:hAnsiTheme="majorBidi" w:cstheme="majorBidi"/>
          <w:sz w:val="24"/>
          <w:szCs w:val="24"/>
        </w:rPr>
      </w:pP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Il existe des gens qui</w:t>
      </w:r>
      <w:r w:rsidRPr="00FD06C0">
        <w:rPr>
          <w:rFonts w:asciiTheme="majorBidi" w:hAnsiTheme="majorBidi" w:cstheme="majorBidi"/>
          <w:sz w:val="24"/>
          <w:szCs w:val="24"/>
        </w:rPr>
        <w:t xml:space="preserve"> ne participent pas au paiement des frais </w:t>
      </w:r>
      <w:r>
        <w:rPr>
          <w:rFonts w:asciiTheme="majorBidi" w:hAnsiTheme="majorBidi" w:cstheme="majorBidi"/>
          <w:sz w:val="24"/>
          <w:szCs w:val="24"/>
        </w:rPr>
        <w:t>d’hospitalisation, qui sont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enfants moins de six (6) ans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usagers qui détiennent des maladies chroniques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démunis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militaires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malades qui ont passé plus de trente (30) jours au sein de l’hôpital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malades de service hématologie ;</w:t>
      </w:r>
    </w:p>
    <w:p w:rsidR="00F56DAC" w:rsidRDefault="00F56DAC" w:rsidP="002A4078">
      <w:pPr>
        <w:pStyle w:val="Sansinterligne"/>
        <w:numPr>
          <w:ilvl w:val="0"/>
          <w:numId w:val="92"/>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malades de services néphrologie ;</w:t>
      </w:r>
    </w:p>
    <w:p w:rsidR="00F56DAC" w:rsidRPr="00F30005" w:rsidRDefault="00F56DAC" w:rsidP="002A4078">
      <w:pPr>
        <w:pStyle w:val="Sansinterligne"/>
        <w:numPr>
          <w:ilvl w:val="0"/>
          <w:numId w:val="92"/>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rPr>
        <w:lastRenderedPageBreak/>
        <w:t>Les malades des urgences.</w:t>
      </w:r>
    </w:p>
    <w:p w:rsidR="00F56DAC" w:rsidRDefault="004B340B" w:rsidP="00F56DAC">
      <w:pPr>
        <w:pStyle w:val="Sansinterligne"/>
        <w:spacing w:after="240" w:line="360" w:lineRule="auto"/>
        <w:ind w:left="1430"/>
        <w:jc w:val="both"/>
        <w:rPr>
          <w:rFonts w:asciiTheme="majorBidi" w:hAnsiTheme="majorBidi" w:cstheme="majorBidi"/>
          <w:b/>
          <w:bCs/>
          <w:sz w:val="24"/>
          <w:szCs w:val="24"/>
        </w:rPr>
      </w:pPr>
      <w:r>
        <w:rPr>
          <w:rFonts w:asciiTheme="majorBidi" w:hAnsiTheme="majorBidi" w:cstheme="majorBidi"/>
          <w:b/>
          <w:bCs/>
          <w:noProof/>
          <w:sz w:val="24"/>
          <w:szCs w:val="24"/>
          <w:lang w:eastAsia="fr-FR"/>
        </w:rPr>
        <w:pict>
          <v:rect id="_x0000_s17723" style="position:absolute;left:0;text-align:left;margin-left:-6.65pt;margin-top:-.85pt;width:420.7pt;height:51.2pt;z-index:252069888">
            <v:textbox style="mso-next-textbox:#_x0000_s17723">
              <w:txbxContent>
                <w:p w:rsidR="00DE35AB" w:rsidRPr="00942EBE" w:rsidRDefault="00DE35AB" w:rsidP="00F56DAC">
                  <w:pPr>
                    <w:pStyle w:val="Sansinterligne"/>
                    <w:spacing w:after="240" w:line="360" w:lineRule="auto"/>
                    <w:ind w:firstLine="708"/>
                    <w:jc w:val="both"/>
                    <w:rPr>
                      <w:rFonts w:asciiTheme="majorBidi" w:hAnsiTheme="majorBidi" w:cstheme="majorBidi"/>
                      <w:b/>
                      <w:bCs/>
                      <w:sz w:val="24"/>
                      <w:szCs w:val="24"/>
                      <w:lang w:bidi="ar-DZ"/>
                    </w:rPr>
                  </w:pPr>
                  <w:r w:rsidRPr="00942EBE">
                    <w:rPr>
                      <w:rFonts w:asciiTheme="majorBidi" w:hAnsiTheme="majorBidi" w:cstheme="majorBidi"/>
                      <w:b/>
                      <w:bCs/>
                      <w:sz w:val="24"/>
                      <w:szCs w:val="24"/>
                    </w:rPr>
                    <w:t>PS :</w:t>
                  </w:r>
                  <w:r>
                    <w:rPr>
                      <w:rFonts w:asciiTheme="majorBidi" w:hAnsiTheme="majorBidi" w:cstheme="majorBidi"/>
                      <w:b/>
                      <w:bCs/>
                      <w:sz w:val="24"/>
                      <w:szCs w:val="24"/>
                    </w:rPr>
                    <w:t xml:space="preserve"> </w:t>
                  </w:r>
                  <w:r w:rsidRPr="00942EBE">
                    <w:rPr>
                      <w:rFonts w:asciiTheme="majorBidi" w:hAnsiTheme="majorBidi" w:cstheme="majorBidi"/>
                      <w:b/>
                      <w:bCs/>
                      <w:sz w:val="24"/>
                      <w:szCs w:val="24"/>
                    </w:rPr>
                    <w:t xml:space="preserve">Donc la contribution maximum des usagers est de 3000.00 DA et le minimum est de 100.00 DA </w:t>
                  </w:r>
                </w:p>
                <w:p w:rsidR="00DE35AB" w:rsidRDefault="00DE35AB" w:rsidP="00F56DAC"/>
              </w:txbxContent>
            </v:textbox>
          </v:rect>
        </w:pict>
      </w:r>
    </w:p>
    <w:p w:rsidR="00F56DAC" w:rsidRPr="00C52430" w:rsidRDefault="00F56DAC" w:rsidP="00F56DAC">
      <w:pPr>
        <w:pStyle w:val="Sansinterligne"/>
        <w:spacing w:after="240" w:line="360" w:lineRule="auto"/>
        <w:ind w:left="1430"/>
        <w:jc w:val="both"/>
        <w:rPr>
          <w:rFonts w:asciiTheme="majorBidi" w:hAnsiTheme="majorBidi" w:cstheme="majorBidi"/>
          <w:b/>
          <w:bCs/>
          <w:sz w:val="24"/>
          <w:szCs w:val="24"/>
        </w:rPr>
      </w:pPr>
    </w:p>
    <w:p w:rsidR="00F56DAC" w:rsidRDefault="00F56DAC" w:rsidP="0047094A">
      <w:pPr>
        <w:pStyle w:val="Sansinterligne"/>
        <w:numPr>
          <w:ilvl w:val="1"/>
          <w:numId w:val="87"/>
        </w:numPr>
        <w:spacing w:after="240" w:line="360" w:lineRule="auto"/>
        <w:ind w:hanging="437"/>
        <w:jc w:val="both"/>
        <w:rPr>
          <w:rFonts w:asciiTheme="majorBidi" w:hAnsiTheme="majorBidi" w:cstheme="majorBidi"/>
          <w:b/>
          <w:bCs/>
          <w:sz w:val="24"/>
          <w:szCs w:val="24"/>
        </w:rPr>
      </w:pPr>
      <w:r>
        <w:rPr>
          <w:rFonts w:asciiTheme="majorBidi" w:hAnsiTheme="majorBidi" w:cstheme="majorBidi"/>
          <w:b/>
          <w:bCs/>
          <w:sz w:val="24"/>
          <w:szCs w:val="24"/>
        </w:rPr>
        <w:t xml:space="preserve">Etat civil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sidRPr="00436B7A">
        <w:rPr>
          <w:rFonts w:asciiTheme="majorBidi" w:hAnsiTheme="majorBidi" w:cstheme="majorBidi"/>
          <w:sz w:val="24"/>
          <w:szCs w:val="24"/>
        </w:rPr>
        <w:t xml:space="preserve"> Il se compose de deux (2) différentes section une est rattacher avec le mouvement et l’autre elle concerne les décès.</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Ce concerne le mouvement :</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Deux (2) agents sont affecter a cette section, qui ont pour missions d’enregistrée les entrants de jours.</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Chaque billet de salle qui est saisie sur le LP est transcris sur trois (3) différents registres selon un ordre de matricule qui se suit.</w:t>
      </w:r>
    </w:p>
    <w:p w:rsidR="00F56DAC" w:rsidRDefault="00F56DAC" w:rsidP="002A4078">
      <w:pPr>
        <w:pStyle w:val="Sansinterligne"/>
        <w:numPr>
          <w:ilvl w:val="0"/>
          <w:numId w:val="93"/>
        </w:numPr>
        <w:spacing w:after="240" w:line="360" w:lineRule="auto"/>
        <w:jc w:val="both"/>
        <w:rPr>
          <w:rFonts w:asciiTheme="majorBidi" w:hAnsiTheme="majorBidi" w:cstheme="majorBidi"/>
          <w:sz w:val="24"/>
          <w:szCs w:val="24"/>
        </w:rPr>
      </w:pPr>
      <w:r>
        <w:rPr>
          <w:rFonts w:asciiTheme="majorBidi" w:hAnsiTheme="majorBidi" w:cstheme="majorBidi"/>
          <w:sz w:val="24"/>
          <w:szCs w:val="24"/>
        </w:rPr>
        <w:t>Il classe les billets de salle en deux (2) catégorie : admission normale et HDJ ensuite selon un ordre de matricule ;</w:t>
      </w:r>
    </w:p>
    <w:p w:rsidR="00F56DAC" w:rsidRDefault="00F56DAC" w:rsidP="002A4078">
      <w:pPr>
        <w:pStyle w:val="Sansinterligne"/>
        <w:numPr>
          <w:ilvl w:val="0"/>
          <w:numId w:val="93"/>
        </w:numPr>
        <w:spacing w:after="240" w:line="360" w:lineRule="auto"/>
        <w:jc w:val="both"/>
        <w:rPr>
          <w:rFonts w:asciiTheme="majorBidi" w:hAnsiTheme="majorBidi" w:cstheme="majorBidi"/>
          <w:sz w:val="24"/>
          <w:szCs w:val="24"/>
        </w:rPr>
      </w:pPr>
      <w:r>
        <w:rPr>
          <w:rFonts w:asciiTheme="majorBidi" w:hAnsiTheme="majorBidi" w:cstheme="majorBidi"/>
          <w:sz w:val="24"/>
          <w:szCs w:val="24"/>
        </w:rPr>
        <w:t>Les billets de salle HDJ sont transcris sur le registre générale de mouvement HDJ, les informations enregistrée sont : matricule, nom et prénom de malade, nom et prénom de ses parent, âge, adresse, date d’admission, service;</w:t>
      </w:r>
    </w:p>
    <w:p w:rsidR="00F56DAC" w:rsidRDefault="00F56DAC" w:rsidP="002A4078">
      <w:pPr>
        <w:pStyle w:val="Sansinterligne"/>
        <w:numPr>
          <w:ilvl w:val="0"/>
          <w:numId w:val="93"/>
        </w:numPr>
        <w:spacing w:after="240" w:line="360" w:lineRule="auto"/>
        <w:jc w:val="both"/>
        <w:rPr>
          <w:rFonts w:asciiTheme="majorBidi" w:hAnsiTheme="majorBidi" w:cstheme="majorBidi"/>
          <w:sz w:val="24"/>
          <w:szCs w:val="24"/>
        </w:rPr>
      </w:pPr>
      <w:r>
        <w:rPr>
          <w:rFonts w:asciiTheme="majorBidi" w:hAnsiTheme="majorBidi" w:cstheme="majorBidi"/>
          <w:sz w:val="24"/>
          <w:szCs w:val="24"/>
        </w:rPr>
        <w:t>Pour les billets de salle des admissions normales sont conservé de la même manière sur le registre générale de mouvement, ensuite on les transcrit sur les registre répertoire, et sur le registre journal, pour que le jour d’après les responsable sur le mouvement vérifier et fait les rectifications sur le mouvement des malades.</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Ce qui concerne la section décès :</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Deux  (2) agents sont affecter a cette section ils sont responsable de délivrer les documents suivants :</w:t>
      </w:r>
    </w:p>
    <w:p w:rsidR="00F56DAC" w:rsidRDefault="00F56DAC" w:rsidP="002A4078">
      <w:pPr>
        <w:pStyle w:val="Sansinterligne"/>
        <w:numPr>
          <w:ilvl w:val="0"/>
          <w:numId w:val="94"/>
        </w:numPr>
        <w:spacing w:after="240" w:line="360" w:lineRule="auto"/>
        <w:jc w:val="both"/>
        <w:rPr>
          <w:rFonts w:asciiTheme="majorBidi" w:hAnsiTheme="majorBidi" w:cstheme="majorBidi"/>
          <w:sz w:val="24"/>
          <w:szCs w:val="24"/>
        </w:rPr>
      </w:pPr>
      <w:r>
        <w:rPr>
          <w:rFonts w:asciiTheme="majorBidi" w:hAnsiTheme="majorBidi" w:cstheme="majorBidi"/>
          <w:sz w:val="24"/>
          <w:szCs w:val="24"/>
        </w:rPr>
        <w:t>Certificat de décès ;</w:t>
      </w:r>
    </w:p>
    <w:p w:rsidR="00F56DAC" w:rsidRDefault="00F56DAC" w:rsidP="002A4078">
      <w:pPr>
        <w:pStyle w:val="Sansinterligne"/>
        <w:numPr>
          <w:ilvl w:val="0"/>
          <w:numId w:val="94"/>
        </w:numPr>
        <w:spacing w:after="240" w:line="360" w:lineRule="auto"/>
        <w:jc w:val="both"/>
        <w:rPr>
          <w:rFonts w:asciiTheme="majorBidi" w:hAnsiTheme="majorBidi" w:cstheme="majorBidi"/>
          <w:sz w:val="24"/>
          <w:szCs w:val="24"/>
        </w:rPr>
      </w:pPr>
      <w:r>
        <w:rPr>
          <w:rFonts w:asciiTheme="majorBidi" w:hAnsiTheme="majorBidi" w:cstheme="majorBidi"/>
          <w:sz w:val="24"/>
          <w:szCs w:val="24"/>
        </w:rPr>
        <w:lastRenderedPageBreak/>
        <w:t>Déclaration de décès (DCD) ;</w:t>
      </w:r>
    </w:p>
    <w:p w:rsidR="00F56DAC" w:rsidRDefault="00F56DAC" w:rsidP="002A4078">
      <w:pPr>
        <w:pStyle w:val="Sansinterligne"/>
        <w:numPr>
          <w:ilvl w:val="0"/>
          <w:numId w:val="94"/>
        </w:numPr>
        <w:spacing w:after="240" w:line="360" w:lineRule="auto"/>
        <w:jc w:val="both"/>
        <w:rPr>
          <w:rFonts w:asciiTheme="majorBidi" w:hAnsiTheme="majorBidi" w:cstheme="majorBidi"/>
          <w:sz w:val="24"/>
          <w:szCs w:val="24"/>
        </w:rPr>
      </w:pPr>
      <w:r>
        <w:rPr>
          <w:rFonts w:asciiTheme="majorBidi" w:hAnsiTheme="majorBidi" w:cstheme="majorBidi"/>
          <w:sz w:val="24"/>
          <w:szCs w:val="24"/>
        </w:rPr>
        <w:t>Certificat médicale de constat de décès (CMD) ;</w:t>
      </w:r>
    </w:p>
    <w:p w:rsidR="00F56DAC" w:rsidRDefault="00F56DAC" w:rsidP="002A4078">
      <w:pPr>
        <w:pStyle w:val="Sansinterligne"/>
        <w:numPr>
          <w:ilvl w:val="0"/>
          <w:numId w:val="94"/>
        </w:numPr>
        <w:spacing w:after="240" w:line="360" w:lineRule="auto"/>
        <w:jc w:val="both"/>
        <w:rPr>
          <w:rFonts w:asciiTheme="majorBidi" w:hAnsiTheme="majorBidi" w:cstheme="majorBidi"/>
          <w:sz w:val="24"/>
          <w:szCs w:val="24"/>
        </w:rPr>
      </w:pPr>
      <w:r>
        <w:rPr>
          <w:rFonts w:asciiTheme="majorBidi" w:hAnsiTheme="majorBidi" w:cstheme="majorBidi"/>
          <w:sz w:val="24"/>
          <w:szCs w:val="24"/>
        </w:rPr>
        <w:t>Bon pour dépôt.</w:t>
      </w:r>
    </w:p>
    <w:p w:rsidR="00223410" w:rsidRDefault="00F56DAC" w:rsidP="00223410">
      <w:pPr>
        <w:pStyle w:val="Sansinterligne"/>
        <w:spacing w:after="240" w:line="360" w:lineRule="auto"/>
        <w:ind w:firstLine="709"/>
        <w:rPr>
          <w:rFonts w:asciiTheme="majorBidi" w:hAnsiTheme="majorBidi" w:cstheme="majorBidi"/>
          <w:sz w:val="24"/>
          <w:szCs w:val="24"/>
        </w:rPr>
      </w:pPr>
      <w:r>
        <w:rPr>
          <w:rFonts w:asciiTheme="majorBidi" w:hAnsiTheme="majorBidi" w:cstheme="majorBidi"/>
          <w:sz w:val="24"/>
          <w:szCs w:val="24"/>
        </w:rPr>
        <w:t>La DCD et le CMD sont remplir par le médecin responsable sur le malade décédé, comme il remplir ces informations sur le registre décès et il le vise. Le médecin remplir 3 CMD, un pour les archive et pour les parents de la personne décédé, un pour l’APC, et un pour le SEMEP pour faire des statistique.</w:t>
      </w:r>
    </w:p>
    <w:p w:rsidR="00F56DAC" w:rsidRDefault="00F56DAC" w:rsidP="00223410">
      <w:pPr>
        <w:pStyle w:val="Sansinterligne"/>
        <w:spacing w:after="240" w:line="360" w:lineRule="auto"/>
        <w:ind w:firstLine="709"/>
        <w:rPr>
          <w:rFonts w:asciiTheme="majorBidi" w:hAnsiTheme="majorBidi" w:cstheme="majorBidi"/>
          <w:sz w:val="24"/>
          <w:szCs w:val="24"/>
        </w:rPr>
      </w:pPr>
      <w:r>
        <w:rPr>
          <w:rFonts w:asciiTheme="majorBidi" w:hAnsiTheme="majorBidi" w:cstheme="majorBidi"/>
          <w:sz w:val="24"/>
          <w:szCs w:val="24"/>
        </w:rPr>
        <w:t>Les informations sur la personne décédée sont transcrites sur deux (2) différents registres :</w:t>
      </w:r>
    </w:p>
    <w:p w:rsidR="00F56DAC" w:rsidRDefault="00F56DAC" w:rsidP="002A4078">
      <w:pPr>
        <w:pStyle w:val="Sansinterligne"/>
        <w:numPr>
          <w:ilvl w:val="0"/>
          <w:numId w:val="95"/>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registre décès au sein de CHU : la présence de la fiche navette est obligatoire pour remplir les informations exacte sur la date et l’heure de décès, service et le médecin responsable ;</w:t>
      </w:r>
    </w:p>
    <w:p w:rsidR="00F56DAC" w:rsidRDefault="00F56DAC" w:rsidP="002A4078">
      <w:pPr>
        <w:pStyle w:val="Sansinterligne"/>
        <w:numPr>
          <w:ilvl w:val="0"/>
          <w:numId w:val="95"/>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registre dépôt de corps : pour cela il faut présenter deux (2) documents : le certificat de médecin traitant de l’établissement d’accueil, et une réquisition de la police ou bien gendarme, pour pouvoir déposer le corps au sein de la morgue de CHU, enfin l’agent délivre un bon pour dépôt.</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On cas de cause naturelle, ses documents sont remise au parent a fin de permettre le retrait :</w:t>
      </w:r>
    </w:p>
    <w:p w:rsidR="00F56DAC" w:rsidRDefault="00F56DAC" w:rsidP="002A4078">
      <w:pPr>
        <w:pStyle w:val="Sansinterligne"/>
        <w:numPr>
          <w:ilvl w:val="0"/>
          <w:numId w:val="96"/>
        </w:numPr>
        <w:spacing w:after="240" w:line="360" w:lineRule="auto"/>
        <w:jc w:val="both"/>
        <w:rPr>
          <w:rFonts w:asciiTheme="majorBidi" w:hAnsiTheme="majorBidi" w:cstheme="majorBidi"/>
          <w:sz w:val="24"/>
          <w:szCs w:val="24"/>
        </w:rPr>
      </w:pPr>
      <w:r>
        <w:rPr>
          <w:rFonts w:asciiTheme="majorBidi" w:hAnsiTheme="majorBidi" w:cstheme="majorBidi"/>
          <w:sz w:val="24"/>
          <w:szCs w:val="24"/>
        </w:rPr>
        <w:t>De permet d’inhume au niveau de l’APC ;</w:t>
      </w:r>
    </w:p>
    <w:p w:rsidR="00F56DAC" w:rsidRDefault="00F56DAC" w:rsidP="002A4078">
      <w:pPr>
        <w:pStyle w:val="Sansinterligne"/>
        <w:numPr>
          <w:ilvl w:val="0"/>
          <w:numId w:val="96"/>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Une autorisation de transport de corps au niveau de la wilaya ; </w:t>
      </w:r>
    </w:p>
    <w:p w:rsidR="00F56DAC" w:rsidRDefault="00F56DAC" w:rsidP="002A4078">
      <w:pPr>
        <w:pStyle w:val="Sansinterligne"/>
        <w:numPr>
          <w:ilvl w:val="0"/>
          <w:numId w:val="96"/>
        </w:numPr>
        <w:spacing w:after="240" w:line="360" w:lineRule="auto"/>
        <w:jc w:val="both"/>
        <w:rPr>
          <w:rFonts w:asciiTheme="majorBidi" w:hAnsiTheme="majorBidi" w:cstheme="majorBidi"/>
          <w:sz w:val="24"/>
          <w:szCs w:val="24"/>
        </w:rPr>
      </w:pPr>
      <w:r>
        <w:rPr>
          <w:rFonts w:asciiTheme="majorBidi" w:hAnsiTheme="majorBidi" w:cstheme="majorBidi"/>
          <w:sz w:val="24"/>
          <w:szCs w:val="24"/>
        </w:rPr>
        <w:t>Une attestation de mise en bière s’il s’agit d’u transport en dehors de la wilaya.</w:t>
      </w:r>
    </w:p>
    <w:p w:rsidR="00F56DAC" w:rsidRDefault="00F56DAC" w:rsidP="00223410">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On cas d’une cause violente ou indéterminé : les parents doivent présenter le CMD au procureur de la république qui délivre une lettre soit pour l’établissement ou bien pour le médecin légiste :</w:t>
      </w:r>
    </w:p>
    <w:p w:rsidR="00F56DAC" w:rsidRDefault="00F56DAC" w:rsidP="002A4078">
      <w:pPr>
        <w:pStyle w:val="Sansinterligne"/>
        <w:numPr>
          <w:ilvl w:val="0"/>
          <w:numId w:val="97"/>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Dans le premier cas il délivre le permet d’inhume ; </w:t>
      </w:r>
    </w:p>
    <w:p w:rsidR="00F56DAC" w:rsidRPr="00895366" w:rsidRDefault="00F56DAC" w:rsidP="002A4078">
      <w:pPr>
        <w:pStyle w:val="Sansinterligne"/>
        <w:numPr>
          <w:ilvl w:val="0"/>
          <w:numId w:val="97"/>
        </w:numPr>
        <w:spacing w:after="24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Le deuxième cas il exige une autopsie une fois </w:t>
      </w:r>
      <w:r w:rsidR="002C77BE">
        <w:rPr>
          <w:rFonts w:asciiTheme="majorBidi" w:hAnsiTheme="majorBidi" w:cstheme="majorBidi"/>
          <w:sz w:val="24"/>
          <w:szCs w:val="24"/>
        </w:rPr>
        <w:t>les résultats</w:t>
      </w:r>
      <w:r>
        <w:rPr>
          <w:rFonts w:asciiTheme="majorBidi" w:hAnsiTheme="majorBidi" w:cstheme="majorBidi"/>
          <w:sz w:val="24"/>
          <w:szCs w:val="24"/>
        </w:rPr>
        <w:t xml:space="preserve"> sont sortir ils sont délivrer pour le procureur qui délivre le permet d’inhume. </w:t>
      </w:r>
    </w:p>
    <w:p w:rsidR="00F56DAC" w:rsidRDefault="00F56DAC" w:rsidP="0047094A">
      <w:pPr>
        <w:pStyle w:val="Sansinterligne"/>
        <w:numPr>
          <w:ilvl w:val="1"/>
          <w:numId w:val="87"/>
        </w:numPr>
        <w:spacing w:after="240" w:line="360" w:lineRule="auto"/>
        <w:ind w:hanging="437"/>
        <w:jc w:val="both"/>
        <w:rPr>
          <w:rFonts w:asciiTheme="majorBidi" w:hAnsiTheme="majorBidi" w:cstheme="majorBidi"/>
          <w:b/>
          <w:bCs/>
          <w:sz w:val="24"/>
          <w:szCs w:val="24"/>
        </w:rPr>
      </w:pPr>
      <w:r w:rsidRPr="00007FC3">
        <w:rPr>
          <w:rFonts w:asciiTheme="majorBidi" w:hAnsiTheme="majorBidi" w:cstheme="majorBidi"/>
          <w:b/>
          <w:bCs/>
          <w:sz w:val="24"/>
          <w:szCs w:val="24"/>
        </w:rPr>
        <w:t>Facturation</w:t>
      </w:r>
    </w:p>
    <w:p w:rsidR="00F56DAC" w:rsidRDefault="002C77BE"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Quatre (4) agents sont affectés à</w:t>
      </w:r>
      <w:r w:rsidR="00F56DAC">
        <w:rPr>
          <w:rFonts w:asciiTheme="majorBidi" w:hAnsiTheme="majorBidi" w:cstheme="majorBidi"/>
          <w:sz w:val="24"/>
          <w:szCs w:val="24"/>
        </w:rPr>
        <w:t xml:space="preserve"> cette section, la saisie de la facturation est faite sur le LP.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A sa sortie le malade passe tous d’abord a la caisse qui reçois sa fiche navette et l’agent responsable de la cais</w:t>
      </w:r>
      <w:r w:rsidR="002C77BE">
        <w:rPr>
          <w:rFonts w:asciiTheme="majorBidi" w:hAnsiTheme="majorBidi" w:cstheme="majorBidi"/>
          <w:sz w:val="24"/>
          <w:szCs w:val="24"/>
        </w:rPr>
        <w:t>se l’envoie pour la facturation.</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Pour une facturation de qualité, ces agent</w:t>
      </w:r>
      <w:r w:rsidR="002C77BE">
        <w:rPr>
          <w:rFonts w:asciiTheme="majorBidi" w:hAnsiTheme="majorBidi" w:cstheme="majorBidi"/>
          <w:sz w:val="24"/>
          <w:szCs w:val="24"/>
        </w:rPr>
        <w:t>s</w:t>
      </w:r>
      <w:r>
        <w:rPr>
          <w:rFonts w:asciiTheme="majorBidi" w:hAnsiTheme="majorBidi" w:cstheme="majorBidi"/>
          <w:sz w:val="24"/>
          <w:szCs w:val="24"/>
        </w:rPr>
        <w:t xml:space="preserve"> vérifier toujours la sortie des malades, ensuite il passe pour faire le décompte.</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Dans la méthode ancienne l’agent saisie tous </w:t>
      </w:r>
      <w:r w:rsidR="002C77BE">
        <w:rPr>
          <w:rFonts w:asciiTheme="majorBidi" w:hAnsiTheme="majorBidi" w:cstheme="majorBidi"/>
          <w:sz w:val="24"/>
          <w:szCs w:val="24"/>
        </w:rPr>
        <w:t>les informations</w:t>
      </w:r>
      <w:r>
        <w:rPr>
          <w:rFonts w:asciiTheme="majorBidi" w:hAnsiTheme="majorBidi" w:cstheme="majorBidi"/>
          <w:sz w:val="24"/>
          <w:szCs w:val="24"/>
        </w:rPr>
        <w:t xml:space="preserve"> </w:t>
      </w:r>
      <w:r w:rsidR="002C77BE">
        <w:rPr>
          <w:rFonts w:asciiTheme="majorBidi" w:hAnsiTheme="majorBidi" w:cstheme="majorBidi"/>
          <w:sz w:val="24"/>
          <w:szCs w:val="24"/>
        </w:rPr>
        <w:t>sur :</w:t>
      </w:r>
    </w:p>
    <w:p w:rsidR="00F56DAC" w:rsidRDefault="00F56DAC" w:rsidP="002A4078">
      <w:pPr>
        <w:pStyle w:val="Sansinterligne"/>
        <w:numPr>
          <w:ilvl w:val="0"/>
          <w:numId w:val="100"/>
        </w:numPr>
        <w:spacing w:after="240" w:line="360" w:lineRule="auto"/>
        <w:jc w:val="both"/>
        <w:rPr>
          <w:rFonts w:asciiTheme="majorBidi" w:hAnsiTheme="majorBidi" w:cstheme="majorBidi"/>
          <w:sz w:val="24"/>
          <w:szCs w:val="24"/>
        </w:rPr>
      </w:pPr>
      <w:r>
        <w:rPr>
          <w:rFonts w:asciiTheme="majorBidi" w:hAnsiTheme="majorBidi" w:cstheme="majorBidi"/>
          <w:sz w:val="24"/>
          <w:szCs w:val="24"/>
        </w:rPr>
        <w:t>Le</w:t>
      </w:r>
      <w:r w:rsidR="002C77BE">
        <w:rPr>
          <w:rFonts w:asciiTheme="majorBidi" w:hAnsiTheme="majorBidi" w:cstheme="majorBidi"/>
          <w:sz w:val="24"/>
          <w:szCs w:val="24"/>
        </w:rPr>
        <w:t xml:space="preserve"> traitement de la fiche navette ;</w:t>
      </w:r>
    </w:p>
    <w:p w:rsidR="00F56DAC" w:rsidRDefault="00F56DAC" w:rsidP="002A4078">
      <w:pPr>
        <w:pStyle w:val="Sansinterligne"/>
        <w:numPr>
          <w:ilvl w:val="0"/>
          <w:numId w:val="100"/>
        </w:numPr>
        <w:spacing w:after="240" w:line="360" w:lineRule="auto"/>
        <w:jc w:val="both"/>
        <w:rPr>
          <w:rFonts w:asciiTheme="majorBidi" w:hAnsiTheme="majorBidi" w:cstheme="majorBidi"/>
          <w:sz w:val="24"/>
          <w:szCs w:val="24"/>
        </w:rPr>
      </w:pPr>
      <w:r>
        <w:rPr>
          <w:rFonts w:asciiTheme="majorBidi" w:hAnsiTheme="majorBidi" w:cstheme="majorBidi"/>
          <w:sz w:val="24"/>
          <w:szCs w:val="24"/>
        </w:rPr>
        <w:t>Saisir la carte de sécurité sociale</w:t>
      </w:r>
      <w:r w:rsidR="002C77BE">
        <w:rPr>
          <w:rFonts w:asciiTheme="majorBidi" w:hAnsiTheme="majorBidi" w:cstheme="majorBidi"/>
          <w:sz w:val="24"/>
          <w:szCs w:val="24"/>
        </w:rPr>
        <w:t> ;</w:t>
      </w:r>
    </w:p>
    <w:p w:rsidR="00F56DAC" w:rsidRDefault="00F56DAC" w:rsidP="002A4078">
      <w:pPr>
        <w:pStyle w:val="Sansinterligne"/>
        <w:numPr>
          <w:ilvl w:val="0"/>
          <w:numId w:val="100"/>
        </w:numPr>
        <w:spacing w:after="240" w:line="360" w:lineRule="auto"/>
        <w:jc w:val="both"/>
        <w:rPr>
          <w:rFonts w:asciiTheme="majorBidi" w:hAnsiTheme="majorBidi" w:cstheme="majorBidi"/>
          <w:sz w:val="24"/>
          <w:szCs w:val="24"/>
        </w:rPr>
      </w:pPr>
      <w:r>
        <w:rPr>
          <w:rFonts w:asciiTheme="majorBidi" w:hAnsiTheme="majorBidi" w:cstheme="majorBidi"/>
          <w:sz w:val="24"/>
          <w:szCs w:val="24"/>
        </w:rPr>
        <w:t>Saisir la carte de démunie</w:t>
      </w:r>
      <w:r w:rsidR="002C77BE">
        <w:rPr>
          <w:rFonts w:asciiTheme="majorBidi" w:hAnsiTheme="majorBidi" w:cstheme="majorBidi"/>
          <w:sz w:val="24"/>
          <w:szCs w:val="24"/>
        </w:rPr>
        <w:t> ;</w:t>
      </w:r>
      <w:r w:rsidR="00C50F04">
        <w:rPr>
          <w:rFonts w:asciiTheme="majorBidi" w:hAnsiTheme="majorBidi" w:cstheme="majorBidi"/>
          <w:sz w:val="24"/>
          <w:szCs w:val="24"/>
        </w:rPr>
        <w:t xml:space="preserve"> </w:t>
      </w:r>
    </w:p>
    <w:p w:rsidR="00F56DAC" w:rsidRDefault="00F56DAC" w:rsidP="002A4078">
      <w:pPr>
        <w:pStyle w:val="Sansinterligne"/>
        <w:numPr>
          <w:ilvl w:val="0"/>
          <w:numId w:val="100"/>
        </w:numPr>
        <w:spacing w:after="240" w:line="360" w:lineRule="auto"/>
        <w:jc w:val="both"/>
        <w:rPr>
          <w:rFonts w:asciiTheme="majorBidi" w:hAnsiTheme="majorBidi" w:cstheme="majorBidi"/>
          <w:sz w:val="24"/>
          <w:szCs w:val="24"/>
        </w:rPr>
      </w:pPr>
      <w:r>
        <w:rPr>
          <w:rFonts w:asciiTheme="majorBidi" w:hAnsiTheme="majorBidi" w:cstheme="majorBidi"/>
          <w:sz w:val="24"/>
          <w:szCs w:val="24"/>
        </w:rPr>
        <w:t>Recherche de débiteurs (exonéré non exonéré)</w:t>
      </w:r>
      <w:r w:rsidR="002C77BE">
        <w:rPr>
          <w:rFonts w:asciiTheme="majorBidi" w:hAnsiTheme="majorBidi" w:cstheme="majorBidi"/>
          <w:sz w:val="24"/>
          <w:szCs w:val="24"/>
        </w:rPr>
        <w:t> ;</w:t>
      </w:r>
      <w:r>
        <w:rPr>
          <w:rFonts w:asciiTheme="majorBidi" w:hAnsiTheme="majorBidi" w:cstheme="majorBidi"/>
          <w:sz w:val="24"/>
          <w:szCs w:val="24"/>
        </w:rPr>
        <w:t xml:space="preserve"> </w:t>
      </w:r>
    </w:p>
    <w:p w:rsidR="00F56DAC" w:rsidRDefault="00F56DAC" w:rsidP="002A4078">
      <w:pPr>
        <w:pStyle w:val="Sansinterligne"/>
        <w:numPr>
          <w:ilvl w:val="0"/>
          <w:numId w:val="100"/>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Traitement de la facture : participation des citoyens et </w:t>
      </w:r>
      <w:r w:rsidR="002C77BE">
        <w:rPr>
          <w:rFonts w:asciiTheme="majorBidi" w:hAnsiTheme="majorBidi" w:cstheme="majorBidi"/>
          <w:sz w:val="24"/>
          <w:szCs w:val="24"/>
        </w:rPr>
        <w:t>la fact</w:t>
      </w:r>
      <w:r>
        <w:rPr>
          <w:rFonts w:asciiTheme="majorBidi" w:hAnsiTheme="majorBidi" w:cstheme="majorBidi"/>
          <w:sz w:val="24"/>
          <w:szCs w:val="24"/>
        </w:rPr>
        <w:t>ur</w:t>
      </w:r>
      <w:r w:rsidR="002C77BE">
        <w:rPr>
          <w:rFonts w:asciiTheme="majorBidi" w:hAnsiTheme="majorBidi" w:cstheme="majorBidi"/>
          <w:sz w:val="24"/>
          <w:szCs w:val="24"/>
        </w:rPr>
        <w:t>e</w:t>
      </w:r>
      <w:r>
        <w:rPr>
          <w:rFonts w:asciiTheme="majorBidi" w:hAnsiTheme="majorBidi" w:cstheme="majorBidi"/>
          <w:sz w:val="24"/>
          <w:szCs w:val="24"/>
        </w:rPr>
        <w:t xml:space="preserve"> par PMJH</w:t>
      </w:r>
      <w:r w:rsidR="002C77BE">
        <w:rPr>
          <w:rFonts w:asciiTheme="majorBidi" w:hAnsiTheme="majorBidi" w:cstheme="majorBidi"/>
          <w:sz w:val="24"/>
          <w:szCs w:val="24"/>
        </w:rPr>
        <w:t>.</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A la fin il fait l’Edition :</w:t>
      </w:r>
    </w:p>
    <w:p w:rsidR="00F56DAC" w:rsidRPr="006A4BD4" w:rsidRDefault="00F56DAC" w:rsidP="002A4078">
      <w:pPr>
        <w:pStyle w:val="Sansinterligne"/>
        <w:numPr>
          <w:ilvl w:val="0"/>
          <w:numId w:val="101"/>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Edition de décompte : participation de citoyen et facture par PMJH. </w:t>
      </w:r>
      <w:r w:rsidR="002C77BE">
        <w:rPr>
          <w:rFonts w:asciiTheme="majorBidi" w:hAnsiTheme="majorBidi" w:cstheme="majorBidi"/>
          <w:sz w:val="24"/>
          <w:szCs w:val="24"/>
        </w:rPr>
        <w:t>Pour imprimer les factures.</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Dans le traitement de la fiche navette : On saisie selon chaque service les actes effectuer selon leurs code qui sont :</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Acte </w:t>
      </w:r>
      <w:proofErr w:type="spellStart"/>
      <w:r>
        <w:rPr>
          <w:rFonts w:asciiTheme="majorBidi" w:hAnsiTheme="majorBidi" w:cstheme="majorBidi"/>
          <w:sz w:val="24"/>
          <w:szCs w:val="24"/>
        </w:rPr>
        <w:t>étab</w:t>
      </w:r>
      <w:proofErr w:type="spellEnd"/>
      <w:r>
        <w:rPr>
          <w:rFonts w:asciiTheme="majorBidi" w:hAnsiTheme="majorBidi" w:cstheme="majorBidi"/>
          <w:sz w:val="24"/>
          <w:szCs w:val="24"/>
        </w:rPr>
        <w:t xml:space="preserve">. D’hospitalisation, Actes </w:t>
      </w:r>
      <w:proofErr w:type="spellStart"/>
      <w:r>
        <w:rPr>
          <w:rFonts w:asciiTheme="majorBidi" w:hAnsiTheme="majorBidi" w:cstheme="majorBidi"/>
          <w:sz w:val="24"/>
          <w:szCs w:val="24"/>
        </w:rPr>
        <w:t>étab</w:t>
      </w:r>
      <w:proofErr w:type="spellEnd"/>
      <w:r>
        <w:rPr>
          <w:rFonts w:asciiTheme="majorBidi" w:hAnsiTheme="majorBidi" w:cstheme="majorBidi"/>
          <w:sz w:val="24"/>
          <w:szCs w:val="24"/>
        </w:rPr>
        <w:t xml:space="preserve">. Externe et Médicament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Pour avoirs une facture plus exacte, dans ce cas en reçois deux (2) sorte de facture une qui représente les 20% des frais d’hospitalisation qui sont a la charge de citoyen et de l’hôpital et les 80% qui sont a la charge de la sécurité sociale.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Cette facture est nommée par la facture électronique </w:t>
      </w:r>
      <w:r w:rsidR="002C77BE">
        <w:rPr>
          <w:rFonts w:asciiTheme="majorBidi" w:hAnsiTheme="majorBidi" w:cstheme="majorBidi"/>
          <w:sz w:val="24"/>
          <w:szCs w:val="24"/>
        </w:rPr>
        <w:t>qui est envoyé automatiquement à</w:t>
      </w:r>
      <w:r>
        <w:rPr>
          <w:rFonts w:asciiTheme="majorBidi" w:hAnsiTheme="majorBidi" w:cstheme="majorBidi"/>
          <w:sz w:val="24"/>
          <w:szCs w:val="24"/>
        </w:rPr>
        <w:t xml:space="preserve"> la sécurité sociale pour vérification et consultation pour faire remboursée ses frais pour le CHU, cette méthode est faite dans le cadre de la démarche de la contractualisation entre </w:t>
      </w:r>
      <w:r w:rsidR="002C77BE">
        <w:rPr>
          <w:rFonts w:asciiTheme="majorBidi" w:hAnsiTheme="majorBidi" w:cstheme="majorBidi"/>
          <w:sz w:val="24"/>
          <w:szCs w:val="24"/>
        </w:rPr>
        <w:t>les établissements</w:t>
      </w:r>
      <w:r>
        <w:rPr>
          <w:rFonts w:asciiTheme="majorBidi" w:hAnsiTheme="majorBidi" w:cstheme="majorBidi"/>
          <w:sz w:val="24"/>
          <w:szCs w:val="24"/>
        </w:rPr>
        <w:t xml:space="preserve"> de santé et la sécurité sociale.</w:t>
      </w:r>
    </w:p>
    <w:p w:rsidR="00F56DAC" w:rsidRDefault="002C77BE"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Tous les actes effectués</w:t>
      </w:r>
      <w:r w:rsidR="00F56DAC">
        <w:rPr>
          <w:rFonts w:asciiTheme="majorBidi" w:hAnsiTheme="majorBidi" w:cstheme="majorBidi"/>
          <w:sz w:val="24"/>
          <w:szCs w:val="24"/>
        </w:rPr>
        <w:t xml:space="preserve"> et médicament consommées sont codés séparément, pour que le </w:t>
      </w:r>
      <w:r>
        <w:rPr>
          <w:rFonts w:asciiTheme="majorBidi" w:hAnsiTheme="majorBidi" w:cstheme="majorBidi"/>
          <w:sz w:val="24"/>
          <w:szCs w:val="24"/>
        </w:rPr>
        <w:t>statisticien</w:t>
      </w:r>
      <w:r w:rsidR="00F56DAC">
        <w:rPr>
          <w:rFonts w:asciiTheme="majorBidi" w:hAnsiTheme="majorBidi" w:cstheme="majorBidi"/>
          <w:sz w:val="24"/>
          <w:szCs w:val="24"/>
        </w:rPr>
        <w:t xml:space="preserve"> calcule leurs couts, donc pour chaq</w:t>
      </w:r>
      <w:r>
        <w:rPr>
          <w:rFonts w:asciiTheme="majorBidi" w:hAnsiTheme="majorBidi" w:cstheme="majorBidi"/>
          <w:sz w:val="24"/>
          <w:szCs w:val="24"/>
        </w:rPr>
        <w:t>ue acte et chaque médicament à</w:t>
      </w:r>
      <w:r w:rsidR="00F56DAC">
        <w:rPr>
          <w:rFonts w:asciiTheme="majorBidi" w:hAnsiTheme="majorBidi" w:cstheme="majorBidi"/>
          <w:sz w:val="24"/>
          <w:szCs w:val="24"/>
        </w:rPr>
        <w:t xml:space="preserve"> un cout unique, a la fin il fait l’addition pour avoirs le total et le cout réel pour chaque patient.</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Dans </w:t>
      </w:r>
      <w:r w:rsidR="002C77BE">
        <w:rPr>
          <w:rFonts w:asciiTheme="majorBidi" w:hAnsiTheme="majorBidi" w:cstheme="majorBidi"/>
          <w:sz w:val="24"/>
          <w:szCs w:val="24"/>
        </w:rPr>
        <w:t>nos jours</w:t>
      </w:r>
      <w:r>
        <w:rPr>
          <w:rFonts w:asciiTheme="majorBidi" w:hAnsiTheme="majorBidi" w:cstheme="majorBidi"/>
          <w:sz w:val="24"/>
          <w:szCs w:val="24"/>
        </w:rPr>
        <w:t xml:space="preserve"> plusieurs </w:t>
      </w:r>
      <w:r w:rsidR="002C77BE">
        <w:rPr>
          <w:rFonts w:asciiTheme="majorBidi" w:hAnsiTheme="majorBidi" w:cstheme="majorBidi"/>
          <w:sz w:val="24"/>
          <w:szCs w:val="24"/>
        </w:rPr>
        <w:t>étapes</w:t>
      </w:r>
      <w:r>
        <w:rPr>
          <w:rFonts w:asciiTheme="majorBidi" w:hAnsiTheme="majorBidi" w:cstheme="majorBidi"/>
          <w:sz w:val="24"/>
          <w:szCs w:val="24"/>
        </w:rPr>
        <w:t xml:space="preserve"> dans la facturation son</w:t>
      </w:r>
      <w:r w:rsidR="002C77BE">
        <w:rPr>
          <w:rFonts w:asciiTheme="majorBidi" w:hAnsiTheme="majorBidi" w:cstheme="majorBidi"/>
          <w:sz w:val="24"/>
          <w:szCs w:val="24"/>
        </w:rPr>
        <w:t>t</w:t>
      </w:r>
      <w:r>
        <w:rPr>
          <w:rFonts w:asciiTheme="majorBidi" w:hAnsiTheme="majorBidi" w:cstheme="majorBidi"/>
          <w:sz w:val="24"/>
          <w:szCs w:val="24"/>
        </w:rPr>
        <w:t xml:space="preserve"> </w:t>
      </w:r>
      <w:r w:rsidR="002C77BE">
        <w:rPr>
          <w:rFonts w:asciiTheme="majorBidi" w:hAnsiTheme="majorBidi" w:cstheme="majorBidi"/>
          <w:sz w:val="24"/>
          <w:szCs w:val="24"/>
        </w:rPr>
        <w:t>ignorées</w:t>
      </w:r>
      <w:r>
        <w:rPr>
          <w:rFonts w:asciiTheme="majorBidi" w:hAnsiTheme="majorBidi" w:cstheme="majorBidi"/>
          <w:sz w:val="24"/>
          <w:szCs w:val="24"/>
        </w:rPr>
        <w:t>. Donc on suit les étapes suivantes :</w:t>
      </w:r>
    </w:p>
    <w:p w:rsidR="00F56DAC" w:rsidRPr="0039139C" w:rsidRDefault="00F56DAC" w:rsidP="00F56DAC">
      <w:pPr>
        <w:pStyle w:val="Sansinterligne"/>
        <w:spacing w:after="240" w:line="360" w:lineRule="auto"/>
        <w:ind w:firstLine="708"/>
        <w:jc w:val="both"/>
        <w:rPr>
          <w:rFonts w:asciiTheme="majorBidi" w:hAnsiTheme="majorBidi" w:cstheme="majorBidi"/>
          <w:b/>
          <w:bCs/>
          <w:sz w:val="24"/>
          <w:szCs w:val="24"/>
        </w:rPr>
      </w:pPr>
      <w:r w:rsidRPr="0039139C">
        <w:rPr>
          <w:rFonts w:asciiTheme="majorBidi" w:hAnsiTheme="majorBidi" w:cstheme="majorBidi"/>
          <w:b/>
          <w:bCs/>
          <w:sz w:val="24"/>
          <w:szCs w:val="24"/>
        </w:rPr>
        <w:t xml:space="preserve">Décompte </w:t>
      </w:r>
    </w:p>
    <w:p w:rsidR="00F56DAC" w:rsidRPr="002C77BE" w:rsidRDefault="00F56DAC" w:rsidP="002C77BE">
      <w:pPr>
        <w:pStyle w:val="Sansinterligne"/>
        <w:numPr>
          <w:ilvl w:val="0"/>
          <w:numId w:val="101"/>
        </w:numPr>
        <w:spacing w:after="240" w:line="360" w:lineRule="auto"/>
        <w:jc w:val="both"/>
        <w:rPr>
          <w:rFonts w:asciiTheme="majorBidi" w:hAnsiTheme="majorBidi" w:cstheme="majorBidi"/>
          <w:sz w:val="24"/>
          <w:szCs w:val="24"/>
        </w:rPr>
      </w:pPr>
      <w:r>
        <w:rPr>
          <w:rFonts w:asciiTheme="majorBidi" w:hAnsiTheme="majorBidi" w:cstheme="majorBidi"/>
          <w:sz w:val="24"/>
          <w:szCs w:val="24"/>
        </w:rPr>
        <w:t>Traitement de la fiche navette : on saisie j</w:t>
      </w:r>
      <w:r w:rsidRPr="002C77BE">
        <w:rPr>
          <w:rFonts w:asciiTheme="majorBidi" w:hAnsiTheme="majorBidi" w:cstheme="majorBidi"/>
          <w:sz w:val="24"/>
          <w:szCs w:val="24"/>
        </w:rPr>
        <w:t>uste la matricule de patient, les transferts in</w:t>
      </w:r>
      <w:r w:rsidR="002C77BE">
        <w:rPr>
          <w:rFonts w:asciiTheme="majorBidi" w:hAnsiTheme="majorBidi" w:cstheme="majorBidi"/>
          <w:sz w:val="24"/>
          <w:szCs w:val="24"/>
        </w:rPr>
        <w:t>ter-service et chaque service on</w:t>
      </w:r>
      <w:r w:rsidRPr="002C77BE">
        <w:rPr>
          <w:rFonts w:asciiTheme="majorBidi" w:hAnsiTheme="majorBidi" w:cstheme="majorBidi"/>
          <w:sz w:val="24"/>
          <w:szCs w:val="24"/>
        </w:rPr>
        <w:t xml:space="preserve"> saisie les actes médicales, paramédicales et chirurgicales et les examens  selon leur code</w:t>
      </w:r>
      <w:r w:rsidR="002C77BE">
        <w:rPr>
          <w:rFonts w:asciiTheme="majorBidi" w:hAnsiTheme="majorBidi" w:cstheme="majorBidi"/>
          <w:sz w:val="24"/>
          <w:szCs w:val="24"/>
        </w:rPr>
        <w:t>s ;</w:t>
      </w:r>
    </w:p>
    <w:p w:rsidR="00F56DAC" w:rsidRDefault="00F56DAC" w:rsidP="002A4078">
      <w:pPr>
        <w:pStyle w:val="Sansinterligne"/>
        <w:numPr>
          <w:ilvl w:val="0"/>
          <w:numId w:val="101"/>
        </w:numPr>
        <w:spacing w:after="240" w:line="360" w:lineRule="auto"/>
        <w:jc w:val="both"/>
        <w:rPr>
          <w:rFonts w:asciiTheme="majorBidi" w:hAnsiTheme="majorBidi" w:cstheme="majorBidi"/>
          <w:sz w:val="24"/>
          <w:szCs w:val="24"/>
        </w:rPr>
      </w:pPr>
      <w:r>
        <w:rPr>
          <w:rFonts w:asciiTheme="majorBidi" w:hAnsiTheme="majorBidi" w:cstheme="majorBidi"/>
          <w:sz w:val="24"/>
          <w:szCs w:val="24"/>
        </w:rPr>
        <w:t>Recherche de débiteurs : toujours non exonéré</w:t>
      </w:r>
      <w:r w:rsidR="002C77BE">
        <w:rPr>
          <w:rFonts w:asciiTheme="majorBidi" w:hAnsiTheme="majorBidi" w:cstheme="majorBidi"/>
          <w:sz w:val="24"/>
          <w:szCs w:val="24"/>
        </w:rPr>
        <w:t> ;</w:t>
      </w:r>
    </w:p>
    <w:p w:rsidR="00F56DAC" w:rsidRDefault="00F56DAC" w:rsidP="002A4078">
      <w:pPr>
        <w:pStyle w:val="Sansinterligne"/>
        <w:numPr>
          <w:ilvl w:val="0"/>
          <w:numId w:val="101"/>
        </w:numPr>
        <w:spacing w:after="240" w:line="360" w:lineRule="auto"/>
        <w:jc w:val="both"/>
        <w:rPr>
          <w:rFonts w:asciiTheme="majorBidi" w:hAnsiTheme="majorBidi" w:cstheme="majorBidi"/>
          <w:sz w:val="24"/>
          <w:szCs w:val="24"/>
        </w:rPr>
      </w:pPr>
      <w:r>
        <w:rPr>
          <w:rFonts w:asciiTheme="majorBidi" w:hAnsiTheme="majorBidi" w:cstheme="majorBidi"/>
          <w:sz w:val="24"/>
          <w:szCs w:val="24"/>
        </w:rPr>
        <w:t>Traitement de la facture : pou</w:t>
      </w:r>
      <w:r w:rsidR="002C77BE">
        <w:rPr>
          <w:rFonts w:asciiTheme="majorBidi" w:hAnsiTheme="majorBidi" w:cstheme="majorBidi"/>
          <w:sz w:val="24"/>
          <w:szCs w:val="24"/>
        </w:rPr>
        <w:t>r la participation des citoyens.</w:t>
      </w:r>
    </w:p>
    <w:p w:rsidR="00F56DAC" w:rsidRDefault="004B340B" w:rsidP="00F56DAC">
      <w:pPr>
        <w:pStyle w:val="Sansinterligne"/>
        <w:spacing w:after="240" w:line="360" w:lineRule="auto"/>
        <w:ind w:left="360" w:firstLine="348"/>
        <w:jc w:val="both"/>
        <w:rPr>
          <w:rFonts w:asciiTheme="majorBidi" w:hAnsiTheme="majorBidi" w:cstheme="majorBidi"/>
          <w:sz w:val="24"/>
          <w:szCs w:val="24"/>
        </w:rPr>
      </w:pPr>
      <w:r w:rsidRPr="004B340B">
        <w:rPr>
          <w:rFonts w:asciiTheme="majorBidi" w:hAnsiTheme="majorBidi" w:cstheme="majorBidi"/>
          <w:b/>
          <w:bCs/>
          <w:noProof/>
          <w:sz w:val="24"/>
          <w:szCs w:val="24"/>
          <w:lang w:eastAsia="fr-FR"/>
        </w:rPr>
        <w:pict>
          <v:shape id="_x0000_s17726" type="#_x0000_t32" style="position:absolute;left:0;text-align:left;margin-left:187.7pt;margin-top:6.6pt;width:16.45pt;height:0;z-index:252072960" o:connectortype="straight">
            <v:stroke endarrow="block"/>
          </v:shape>
        </w:pict>
      </w:r>
      <w:r w:rsidR="00F56DAC" w:rsidRPr="0039139C">
        <w:rPr>
          <w:rFonts w:asciiTheme="majorBidi" w:hAnsiTheme="majorBidi" w:cstheme="majorBidi"/>
          <w:b/>
          <w:bCs/>
          <w:sz w:val="24"/>
          <w:szCs w:val="24"/>
        </w:rPr>
        <w:t>Edition :</w:t>
      </w:r>
      <w:r w:rsidR="00F56DAC">
        <w:rPr>
          <w:rFonts w:asciiTheme="majorBidi" w:hAnsiTheme="majorBidi" w:cstheme="majorBidi"/>
          <w:sz w:val="24"/>
          <w:szCs w:val="24"/>
        </w:rPr>
        <w:t xml:space="preserve"> édition de décompte       participation des citoyen et facture par PMJH on transcrit les montant sur la fiche navette.</w:t>
      </w:r>
    </w:p>
    <w:p w:rsidR="00F56DAC" w:rsidRPr="00FE1C54" w:rsidRDefault="00F56DAC" w:rsidP="00F56DAC">
      <w:pPr>
        <w:pStyle w:val="Sansinterligne"/>
        <w:spacing w:after="240" w:line="360" w:lineRule="auto"/>
        <w:ind w:left="360"/>
        <w:jc w:val="both"/>
        <w:rPr>
          <w:rFonts w:asciiTheme="majorBidi" w:hAnsiTheme="majorBidi" w:cstheme="majorBidi"/>
          <w:sz w:val="24"/>
          <w:szCs w:val="24"/>
        </w:rPr>
      </w:pPr>
      <w:r>
        <w:rPr>
          <w:rFonts w:asciiTheme="majorBidi" w:hAnsiTheme="majorBidi" w:cstheme="majorBidi"/>
          <w:sz w:val="24"/>
          <w:szCs w:val="24"/>
        </w:rPr>
        <w:t>Ce</w:t>
      </w:r>
      <w:r w:rsidR="002C77BE">
        <w:rPr>
          <w:rFonts w:asciiTheme="majorBidi" w:hAnsiTheme="majorBidi" w:cstheme="majorBidi"/>
          <w:sz w:val="24"/>
          <w:szCs w:val="24"/>
        </w:rPr>
        <w:t>s factures ne sont pas envoyer à</w:t>
      </w:r>
      <w:r>
        <w:rPr>
          <w:rFonts w:asciiTheme="majorBidi" w:hAnsiTheme="majorBidi" w:cstheme="majorBidi"/>
          <w:sz w:val="24"/>
          <w:szCs w:val="24"/>
        </w:rPr>
        <w:t xml:space="preserve"> la sécurité sociale.</w:t>
      </w:r>
    </w:p>
    <w:p w:rsidR="00F56DAC" w:rsidRPr="00007FC3" w:rsidRDefault="00F56DAC" w:rsidP="0047094A">
      <w:pPr>
        <w:pStyle w:val="Sansinterligne"/>
        <w:numPr>
          <w:ilvl w:val="1"/>
          <w:numId w:val="87"/>
        </w:numPr>
        <w:spacing w:after="240" w:line="360" w:lineRule="auto"/>
        <w:ind w:hanging="437"/>
        <w:jc w:val="both"/>
        <w:rPr>
          <w:rFonts w:asciiTheme="majorBidi" w:hAnsiTheme="majorBidi" w:cstheme="majorBidi"/>
          <w:b/>
          <w:bCs/>
          <w:sz w:val="24"/>
          <w:szCs w:val="24"/>
        </w:rPr>
      </w:pPr>
      <w:r w:rsidRPr="00007FC3">
        <w:rPr>
          <w:rFonts w:asciiTheme="majorBidi" w:hAnsiTheme="majorBidi" w:cstheme="majorBidi"/>
          <w:b/>
          <w:bCs/>
          <w:sz w:val="24"/>
          <w:szCs w:val="24"/>
        </w:rPr>
        <w:t xml:space="preserve">Statistique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Sont affecter cinq (5) agent</w:t>
      </w:r>
      <w:r w:rsidR="002C77BE">
        <w:rPr>
          <w:rFonts w:asciiTheme="majorBidi" w:hAnsiTheme="majorBidi" w:cstheme="majorBidi"/>
          <w:sz w:val="24"/>
          <w:szCs w:val="24"/>
        </w:rPr>
        <w:t>s</w:t>
      </w:r>
      <w:r>
        <w:rPr>
          <w:rFonts w:asciiTheme="majorBidi" w:hAnsiTheme="majorBidi" w:cstheme="majorBidi"/>
          <w:sz w:val="24"/>
          <w:szCs w:val="24"/>
        </w:rPr>
        <w:t xml:space="preserve"> a cette section, dans leurs travail </w:t>
      </w:r>
      <w:r w:rsidR="002C77BE">
        <w:rPr>
          <w:rFonts w:asciiTheme="majorBidi" w:hAnsiTheme="majorBidi" w:cstheme="majorBidi"/>
          <w:sz w:val="24"/>
          <w:szCs w:val="24"/>
        </w:rPr>
        <w:t>ils utilisent</w:t>
      </w:r>
      <w:r>
        <w:rPr>
          <w:rFonts w:asciiTheme="majorBidi" w:hAnsiTheme="majorBidi" w:cstheme="majorBidi"/>
          <w:sz w:val="24"/>
          <w:szCs w:val="24"/>
        </w:rPr>
        <w:t xml:space="preserve"> toujours les données de mois précédents.</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Les deux  (2) agents sont responsables sur l’état statistique du mouvement de la population.</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Il établir l’état statistique sur :</w:t>
      </w:r>
    </w:p>
    <w:p w:rsidR="00F56DAC" w:rsidRDefault="00F56DAC"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nombre des entrants pour chaque service et par unité (H, F) ;</w:t>
      </w:r>
    </w:p>
    <w:p w:rsidR="00F56DAC" w:rsidRDefault="00F56DAC"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nombre des sortants ;</w:t>
      </w:r>
    </w:p>
    <w:p w:rsidR="00F56DAC" w:rsidRDefault="00F56DAC"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nombre des décès ;</w:t>
      </w:r>
    </w:p>
    <w:p w:rsidR="00F56DAC" w:rsidRDefault="00F56DAC"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nombre des gardes malades ;</w:t>
      </w:r>
    </w:p>
    <w:p w:rsidR="00F56DAC" w:rsidRDefault="00F56DAC"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Le nombre de journées d’hospitalisation (TJH) ;</w:t>
      </w:r>
    </w:p>
    <w:p w:rsidR="00F56DAC" w:rsidRDefault="00A600DF"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Coefficient d’occupation moyenne des lits (C</w:t>
      </w:r>
      <w:r w:rsidR="00F56DAC">
        <w:rPr>
          <w:rFonts w:asciiTheme="majorBidi" w:hAnsiTheme="majorBidi" w:cstheme="majorBidi"/>
          <w:sz w:val="24"/>
          <w:szCs w:val="24"/>
        </w:rPr>
        <w:t>.O.M), le taux de rotation des lits (T.R.L) ;</w:t>
      </w:r>
    </w:p>
    <w:p w:rsidR="00F56DAC" w:rsidRDefault="00F56DAC" w:rsidP="002A4078">
      <w:pPr>
        <w:pStyle w:val="Sansinterligne"/>
        <w:numPr>
          <w:ilvl w:val="0"/>
          <w:numId w:val="98"/>
        </w:numPr>
        <w:spacing w:after="240" w:line="360" w:lineRule="auto"/>
        <w:jc w:val="both"/>
        <w:rPr>
          <w:rFonts w:asciiTheme="majorBidi" w:hAnsiTheme="majorBidi" w:cstheme="majorBidi"/>
          <w:sz w:val="24"/>
          <w:szCs w:val="24"/>
        </w:rPr>
      </w:pPr>
      <w:r>
        <w:rPr>
          <w:rFonts w:asciiTheme="majorBidi" w:hAnsiTheme="majorBidi" w:cstheme="majorBidi"/>
          <w:sz w:val="24"/>
          <w:szCs w:val="24"/>
        </w:rPr>
        <w:t>La durée moyenne de séjour.</w:t>
      </w:r>
    </w:p>
    <w:p w:rsidR="00F56DAC" w:rsidRDefault="00F56DAC" w:rsidP="00E5023B">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Chaque fin de mois il établir un rapport d’activité qui est transmis au MSPRH, comme il</w:t>
      </w:r>
      <w:r w:rsidR="002C77BE">
        <w:rPr>
          <w:rFonts w:asciiTheme="majorBidi" w:hAnsiTheme="majorBidi" w:cstheme="majorBidi"/>
          <w:sz w:val="24"/>
          <w:szCs w:val="24"/>
        </w:rPr>
        <w:t>s établaient</w:t>
      </w:r>
      <w:r>
        <w:rPr>
          <w:rFonts w:asciiTheme="majorBidi" w:hAnsiTheme="majorBidi" w:cstheme="majorBidi"/>
          <w:sz w:val="24"/>
          <w:szCs w:val="24"/>
        </w:rPr>
        <w:t xml:space="preserve"> l’état statistique trimestrielle et semestrielle et annuelle une copie de ses rapport est envoyer a la direction général, une copie pour la DSP, une copie pour la DA</w:t>
      </w:r>
      <w:r w:rsidR="002C77BE">
        <w:rPr>
          <w:rFonts w:asciiTheme="majorBidi" w:hAnsiTheme="majorBidi" w:cstheme="majorBidi"/>
          <w:sz w:val="24"/>
          <w:szCs w:val="24"/>
        </w:rPr>
        <w:t xml:space="preserve">MPM et une copie est envoyer au MSPRH </w:t>
      </w:r>
      <w:r>
        <w:rPr>
          <w:rFonts w:asciiTheme="majorBidi" w:hAnsiTheme="majorBidi" w:cstheme="majorBidi"/>
          <w:sz w:val="24"/>
          <w:szCs w:val="24"/>
        </w:rPr>
        <w:t>pour établir l’état général d’activité de l’hôpital pour décéder le budget de l’hôpital pour l’année prochaine.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Ce rapport est envoyé avec une fiche de mouvement des malades et une fiche de récapitulation cliniques des malades et l’état des décès.</w:t>
      </w:r>
    </w:p>
    <w:p w:rsidR="00F56DAC" w:rsidRDefault="004B340B" w:rsidP="00F56DAC">
      <w:pPr>
        <w:pStyle w:val="Sansinterligne"/>
        <w:spacing w:after="240" w:line="360" w:lineRule="auto"/>
        <w:jc w:val="both"/>
        <w:rPr>
          <w:rFonts w:asciiTheme="majorBidi" w:hAnsiTheme="majorBidi" w:cstheme="majorBidi"/>
          <w:sz w:val="24"/>
          <w:szCs w:val="24"/>
          <w:rtl/>
        </w:rPr>
      </w:pPr>
      <w:r>
        <w:rPr>
          <w:rFonts w:asciiTheme="majorBidi" w:hAnsiTheme="majorBidi" w:cstheme="majorBidi"/>
          <w:noProof/>
          <w:sz w:val="24"/>
          <w:szCs w:val="24"/>
          <w:rtl/>
          <w:lang w:eastAsia="fr-FR"/>
        </w:rPr>
        <w:pict>
          <v:rect id="_x0000_s17725" style="position:absolute;left:0;text-align:left;margin-left:6.35pt;margin-top:6.95pt;width:425.05pt;height:47.7pt;z-index:252071936">
            <v:textbox style="mso-next-textbox:#_x0000_s17725">
              <w:txbxContent>
                <w:p w:rsidR="00DE35AB" w:rsidRPr="00680C97" w:rsidRDefault="00DE35AB" w:rsidP="00F56DAC">
                  <w:pPr>
                    <w:ind w:firstLine="708"/>
                    <w:rPr>
                      <w:rFonts w:asciiTheme="majorBidi" w:hAnsiTheme="majorBidi" w:cstheme="majorBidi"/>
                      <w:b/>
                      <w:bCs/>
                      <w:sz w:val="24"/>
                      <w:szCs w:val="24"/>
                    </w:rPr>
                  </w:pPr>
                  <w:r>
                    <w:rPr>
                      <w:rFonts w:asciiTheme="majorBidi" w:hAnsiTheme="majorBidi" w:cstheme="majorBidi"/>
                      <w:b/>
                      <w:bCs/>
                      <w:sz w:val="24"/>
                      <w:szCs w:val="24"/>
                    </w:rPr>
                    <w:t xml:space="preserve">PS : l’unité Nadir Mohammed du CHU T-O s’occupe de faire les statistiques pour l’unité de </w:t>
                  </w:r>
                  <w:proofErr w:type="spellStart"/>
                  <w:r>
                    <w:rPr>
                      <w:rFonts w:asciiTheme="majorBidi" w:hAnsiTheme="majorBidi" w:cstheme="majorBidi"/>
                      <w:b/>
                      <w:bCs/>
                      <w:sz w:val="24"/>
                      <w:szCs w:val="24"/>
                    </w:rPr>
                    <w:t>Balloua</w:t>
                  </w:r>
                  <w:proofErr w:type="spellEnd"/>
                  <w:r>
                    <w:rPr>
                      <w:rFonts w:asciiTheme="majorBidi" w:hAnsiTheme="majorBidi" w:cstheme="majorBidi"/>
                      <w:b/>
                      <w:bCs/>
                      <w:sz w:val="24"/>
                      <w:szCs w:val="24"/>
                    </w:rPr>
                    <w:t>.</w:t>
                  </w:r>
                </w:p>
              </w:txbxContent>
            </v:textbox>
          </v:rect>
        </w:pict>
      </w:r>
    </w:p>
    <w:p w:rsidR="00F56DAC" w:rsidRDefault="00F56DAC" w:rsidP="00F56DAC">
      <w:pPr>
        <w:pStyle w:val="Sansinterligne"/>
        <w:spacing w:after="240" w:line="360" w:lineRule="auto"/>
        <w:jc w:val="both"/>
        <w:rPr>
          <w:rFonts w:asciiTheme="majorBidi" w:hAnsiTheme="majorBidi" w:cstheme="majorBidi"/>
          <w:sz w:val="24"/>
          <w:szCs w:val="24"/>
        </w:rPr>
      </w:pP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Les deux (2) autres agents sont responsables sur les fiche navette qui ont comme taches :</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Codification des actes radiologie (R), analyse (B) et les actes médicaux (K) et les transcrire sur le registre fiche navette de chaque service qui contient les rubriques suivantes : </w:t>
      </w:r>
      <w:r>
        <w:rPr>
          <w:rFonts w:asciiTheme="majorBidi" w:hAnsiTheme="majorBidi" w:cstheme="majorBidi"/>
          <w:sz w:val="24"/>
          <w:szCs w:val="24"/>
        </w:rPr>
        <w:lastRenderedPageBreak/>
        <w:t>N° d’ordre, matricule, nom et prénom, A.S.S, N.A.S.S, durées de séjours, et les actes affecter on les additions, pour s’avoir le nombre des actes R, B et K affecter pour chaque patient.</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Exemple : R90 c’est la codification de scanner et K120 on cas d’une tumeur.</w:t>
      </w:r>
    </w:p>
    <w:p w:rsidR="00F56DAC" w:rsidRDefault="00F56DAC" w:rsidP="00F56DAC">
      <w:pPr>
        <w:pStyle w:val="Sansinterligne"/>
        <w:spacing w:after="240" w:line="360" w:lineRule="auto"/>
        <w:jc w:val="both"/>
        <w:rPr>
          <w:rFonts w:asciiTheme="majorBidi" w:hAnsiTheme="majorBidi" w:cstheme="majorBidi"/>
          <w:sz w:val="24"/>
          <w:szCs w:val="24"/>
        </w:rPr>
      </w:pPr>
      <w:r>
        <w:rPr>
          <w:rFonts w:asciiTheme="majorBidi" w:hAnsiTheme="majorBidi" w:cstheme="majorBidi"/>
          <w:sz w:val="24"/>
          <w:szCs w:val="24"/>
        </w:rPr>
        <w:t>L’état statistique mensuel, trimestriel et semestriel et annuel, réaliser est :</w:t>
      </w:r>
    </w:p>
    <w:p w:rsidR="00F56DAC" w:rsidRDefault="00F56DAC" w:rsidP="002A4078">
      <w:pPr>
        <w:pStyle w:val="Sansinterligne"/>
        <w:numPr>
          <w:ilvl w:val="0"/>
          <w:numId w:val="99"/>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Mise en œuvre de la contractualisation d’évaluation ; </w:t>
      </w:r>
    </w:p>
    <w:p w:rsidR="00F56DAC" w:rsidRDefault="00F56DAC" w:rsidP="002A4078">
      <w:pPr>
        <w:pStyle w:val="Sansinterligne"/>
        <w:numPr>
          <w:ilvl w:val="0"/>
          <w:numId w:val="99"/>
        </w:numPr>
        <w:spacing w:after="240" w:line="360" w:lineRule="auto"/>
        <w:jc w:val="both"/>
        <w:rPr>
          <w:rFonts w:asciiTheme="majorBidi" w:hAnsiTheme="majorBidi" w:cstheme="majorBidi"/>
          <w:sz w:val="24"/>
          <w:szCs w:val="24"/>
        </w:rPr>
      </w:pPr>
      <w:r>
        <w:rPr>
          <w:rFonts w:asciiTheme="majorBidi" w:hAnsiTheme="majorBidi" w:cstheme="majorBidi"/>
          <w:sz w:val="24"/>
          <w:szCs w:val="24"/>
        </w:rPr>
        <w:t>Recapitalisation générale de la fiche navette.</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La facture est base sur le PMJH est établir par ses agents accompagné par un relevé des prestations de soins fournir.</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Des copies de l’état statistique trimestriel semestriel et annuelle sont envoyer a : la direction général, DAMPM, DSP, et une copie pour le ministère de la santé pour qu’il soit au courant des dépenses de l’établissement.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Un agent s’occupe de l’état statistique des évacuations, il prépare une fiche de nombre des évacuations de wilaya de T-O et une fiche des évacuation des autre wilaya et qui contient tous les établissements existant, cette état est établir mensuellement, trimestriellement, semestriellement et annuellement est des copies sont envoyer a la  direction général, DAMPM, DSP, et une copie pour le ministère de la santé.</w:t>
      </w:r>
    </w:p>
    <w:p w:rsidR="00F56DAC" w:rsidRPr="008C0D4F"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Comme il transcrit les malades évacué sur des registres de réception des malades évacué, et sur un autre registre les détenues qui ont était hospitaliser u sein du CHU.</w:t>
      </w:r>
    </w:p>
    <w:p w:rsidR="00F56DAC" w:rsidRDefault="00F56DAC" w:rsidP="0047094A">
      <w:pPr>
        <w:pStyle w:val="Sansinterligne"/>
        <w:numPr>
          <w:ilvl w:val="1"/>
          <w:numId w:val="87"/>
        </w:numPr>
        <w:spacing w:after="240" w:line="360" w:lineRule="auto"/>
        <w:ind w:hanging="437"/>
        <w:jc w:val="both"/>
        <w:rPr>
          <w:rFonts w:asciiTheme="majorBidi" w:hAnsiTheme="majorBidi" w:cstheme="majorBidi"/>
          <w:b/>
          <w:bCs/>
          <w:sz w:val="24"/>
          <w:szCs w:val="24"/>
        </w:rPr>
      </w:pPr>
      <w:r>
        <w:rPr>
          <w:rFonts w:asciiTheme="majorBidi" w:hAnsiTheme="majorBidi" w:cstheme="majorBidi"/>
          <w:b/>
          <w:bCs/>
          <w:sz w:val="24"/>
          <w:szCs w:val="24"/>
        </w:rPr>
        <w:t xml:space="preserve">Archive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sidRPr="00B00366">
        <w:rPr>
          <w:rFonts w:asciiTheme="majorBidi" w:hAnsiTheme="majorBidi" w:cstheme="majorBidi"/>
          <w:sz w:val="24"/>
          <w:szCs w:val="24"/>
        </w:rPr>
        <w:t>Tous les registres utilisé</w:t>
      </w:r>
      <w:r>
        <w:rPr>
          <w:rFonts w:asciiTheme="majorBidi" w:hAnsiTheme="majorBidi" w:cstheme="majorBidi"/>
          <w:sz w:val="24"/>
          <w:szCs w:val="24"/>
        </w:rPr>
        <w:t>s</w:t>
      </w:r>
      <w:r w:rsidRPr="00B00366">
        <w:rPr>
          <w:rFonts w:asciiTheme="majorBidi" w:hAnsiTheme="majorBidi" w:cstheme="majorBidi"/>
          <w:sz w:val="24"/>
          <w:szCs w:val="24"/>
        </w:rPr>
        <w:t xml:space="preserve"> dans les autres sections sont archivé</w:t>
      </w:r>
      <w:r>
        <w:rPr>
          <w:rFonts w:asciiTheme="majorBidi" w:hAnsiTheme="majorBidi" w:cstheme="majorBidi"/>
          <w:sz w:val="24"/>
          <w:szCs w:val="24"/>
        </w:rPr>
        <w:t xml:space="preserve"> (répertoire, transmission, décès au sein du CHU, dépôt de corps) et les CMD.</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Et pour les registres de naissance qui sont archivé au sein de CHU, on trouve que les registres de 1955 jusqu'à 1987.</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 xml:space="preserve">La missions de l’agent responsables d’archives est : le classement des registres, établir les certificats de séjours pour les malades déjà hospitaliser au sein de CHU, et </w:t>
      </w:r>
      <w:r w:rsidR="004107A7">
        <w:rPr>
          <w:rFonts w:asciiTheme="majorBidi" w:hAnsiTheme="majorBidi" w:cstheme="majorBidi"/>
          <w:sz w:val="24"/>
          <w:szCs w:val="24"/>
        </w:rPr>
        <w:t>les déclarations</w:t>
      </w:r>
      <w:r>
        <w:rPr>
          <w:rFonts w:asciiTheme="majorBidi" w:hAnsiTheme="majorBidi" w:cstheme="majorBidi"/>
          <w:sz w:val="24"/>
          <w:szCs w:val="24"/>
        </w:rPr>
        <w:t xml:space="preserve"> de naissances.</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Pour établir le certificat de séjours l’agent doit vérifier l’identité de malade dans deux (2) registre (répertoire et transmission).</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Et pour les déclarations de naissance il établir des certificats qui sont une copie de ce qu’a était enregistrée sur le registre naissance son aucune modification. </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Dans le cas d’une demande des CMD, l’agent doit vérifier s’il s’agit d’un dépôt de corps ou bien d’un décès au sein de CHU ensuite il vérifier sur le registre et il saisie la date et l’heure et le nom prénom de la personne qui a demander le CMD et sa signature, pour lui délivrer le CMD. Une copie toujours reste archiver.</w:t>
      </w:r>
    </w:p>
    <w:p w:rsidR="00F56DAC" w:rsidRDefault="00F56DAC" w:rsidP="0047094A">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Ce qu’il a une relation avec les terroristes décédés, si le médecin chef de BE qui prend responsabilité sur ses informations.</w:t>
      </w:r>
    </w:p>
    <w:p w:rsidR="00F56DAC" w:rsidRDefault="004B340B"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noProof/>
          <w:sz w:val="24"/>
          <w:szCs w:val="24"/>
          <w:lang w:eastAsia="fr-FR"/>
        </w:rPr>
        <w:pict>
          <v:rect id="_x0000_s17724" style="position:absolute;left:0;text-align:left;margin-left:-9.25pt;margin-top:5.4pt;width:469.3pt;height:141.55pt;z-index:252070912">
            <v:textbox style="mso-next-textbox:#_x0000_s17724">
              <w:txbxContent>
                <w:p w:rsidR="00DE35AB" w:rsidRDefault="00DE35AB" w:rsidP="00F56DAC">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PS : les archives de 2001 à nos jours son disponible sur le LP, il suffit de vérifier la date.</w:t>
                  </w:r>
                </w:p>
                <w:p w:rsidR="00DE35AB" w:rsidRDefault="00DE35AB" w:rsidP="00F56DAC">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Chaque fin d’année le 31/12/N à 00 :00 tous les bulletins d’admissions des malades sortants de l’établissement sont enregistré sur le LP, pour que l’année prochaine quand on cherche sur un malades on trouve que le malade de cette année et les non sortant de l’année précédente.</w:t>
                  </w:r>
                </w:p>
                <w:p w:rsidR="00DE35AB" w:rsidRPr="00305930" w:rsidRDefault="00DE35AB" w:rsidP="00F56DAC">
                  <w:pPr>
                    <w:ind w:firstLine="708"/>
                    <w:rPr>
                      <w:rFonts w:asciiTheme="majorBidi" w:hAnsiTheme="majorBidi" w:cstheme="majorBidi"/>
                      <w:b/>
                      <w:bCs/>
                      <w:sz w:val="24"/>
                      <w:szCs w:val="24"/>
                    </w:rPr>
                  </w:pPr>
                </w:p>
              </w:txbxContent>
            </v:textbox>
          </v:rect>
        </w:pict>
      </w:r>
    </w:p>
    <w:p w:rsidR="00F56DAC" w:rsidRDefault="00F56DAC" w:rsidP="00F56DAC">
      <w:pPr>
        <w:pStyle w:val="Sansinterligne"/>
        <w:spacing w:after="240" w:line="360" w:lineRule="auto"/>
        <w:ind w:firstLine="708"/>
        <w:jc w:val="both"/>
        <w:rPr>
          <w:rFonts w:asciiTheme="majorBidi" w:hAnsiTheme="majorBidi" w:cstheme="majorBidi"/>
          <w:sz w:val="24"/>
          <w:szCs w:val="24"/>
        </w:rPr>
      </w:pPr>
    </w:p>
    <w:p w:rsidR="00F56DAC" w:rsidRDefault="00F56DAC" w:rsidP="00F56DAC">
      <w:pPr>
        <w:pStyle w:val="Sansinterligne"/>
        <w:spacing w:line="360" w:lineRule="auto"/>
        <w:jc w:val="both"/>
        <w:rPr>
          <w:rFonts w:asciiTheme="majorBidi" w:hAnsiTheme="majorBidi" w:cstheme="majorBidi"/>
          <w:sz w:val="24"/>
          <w:szCs w:val="24"/>
        </w:rPr>
      </w:pPr>
    </w:p>
    <w:p w:rsidR="00F56DAC" w:rsidRDefault="00F56DAC" w:rsidP="00F56DAC">
      <w:pPr>
        <w:pStyle w:val="Sansinterligne"/>
        <w:spacing w:line="360" w:lineRule="auto"/>
        <w:ind w:firstLine="709"/>
        <w:jc w:val="both"/>
        <w:rPr>
          <w:rFonts w:asciiTheme="majorBidi" w:hAnsiTheme="majorBidi" w:cstheme="majorBidi"/>
          <w:sz w:val="24"/>
          <w:szCs w:val="24"/>
        </w:rPr>
      </w:pPr>
    </w:p>
    <w:p w:rsidR="00F56DAC" w:rsidRDefault="00F56DAC" w:rsidP="00F56DAC">
      <w:pPr>
        <w:pStyle w:val="Sansinterligne"/>
        <w:spacing w:after="240" w:line="360" w:lineRule="auto"/>
        <w:ind w:firstLine="709"/>
        <w:jc w:val="both"/>
        <w:rPr>
          <w:rFonts w:asciiTheme="majorBidi" w:hAnsiTheme="majorBidi" w:cstheme="majorBidi"/>
          <w:sz w:val="24"/>
          <w:szCs w:val="24"/>
        </w:rPr>
      </w:pPr>
    </w:p>
    <w:p w:rsidR="00F56DAC" w:rsidRDefault="00F56DAC" w:rsidP="00F56DAC">
      <w:pPr>
        <w:rPr>
          <w:rFonts w:asciiTheme="majorBidi" w:hAnsiTheme="majorBidi" w:cstheme="majorBidi"/>
          <w:sz w:val="24"/>
          <w:szCs w:val="24"/>
        </w:rPr>
      </w:pPr>
      <w:r>
        <w:rPr>
          <w:rFonts w:asciiTheme="majorBidi" w:hAnsiTheme="majorBidi" w:cstheme="majorBidi"/>
          <w:sz w:val="24"/>
          <w:szCs w:val="24"/>
        </w:rPr>
        <w:br w:type="page"/>
      </w:r>
    </w:p>
    <w:p w:rsidR="00F56DAC" w:rsidRDefault="004B340B" w:rsidP="00F56DAC">
      <w:pPr>
        <w:pStyle w:val="Sansinterligne"/>
        <w:spacing w:after="240" w:line="360" w:lineRule="auto"/>
        <w:ind w:firstLine="709"/>
        <w:jc w:val="center"/>
        <w:rPr>
          <w:rFonts w:asciiTheme="majorBidi" w:hAnsiTheme="majorBidi" w:cstheme="majorBidi"/>
          <w:sz w:val="24"/>
          <w:szCs w:val="24"/>
        </w:rPr>
      </w:pPr>
      <w:r w:rsidRPr="004B340B">
        <w:rPr>
          <w:rFonts w:asciiTheme="majorBidi" w:hAnsiTheme="majorBidi" w:cstheme="majorBidi"/>
          <w:b/>
          <w:bCs/>
          <w:noProof/>
          <w:sz w:val="24"/>
          <w:szCs w:val="24"/>
          <w:lang w:eastAsia="fr-FR"/>
        </w:rPr>
        <w:lastRenderedPageBreak/>
        <w:pict>
          <v:rect id="_x0000_s17793" style="position:absolute;left:0;text-align:left;margin-left:307.1pt;margin-top:17.7pt;width:104.6pt;height:35.15pt;z-index:252105728">
            <v:textbox>
              <w:txbxContent>
                <w:p w:rsidR="00DE35AB" w:rsidRPr="0028413C" w:rsidRDefault="00DE35AB" w:rsidP="00F56DAC">
                  <w:pPr>
                    <w:rPr>
                      <w:rFonts w:asciiTheme="majorBidi" w:hAnsiTheme="majorBidi" w:cstheme="majorBidi"/>
                      <w:sz w:val="24"/>
                      <w:szCs w:val="24"/>
                    </w:rPr>
                  </w:pPr>
                  <w:r>
                    <w:rPr>
                      <w:rFonts w:asciiTheme="majorBidi" w:hAnsiTheme="majorBidi" w:cstheme="majorBidi"/>
                      <w:sz w:val="24"/>
                      <w:szCs w:val="24"/>
                    </w:rPr>
                    <w:t xml:space="preserve">Sortie de malade </w:t>
                  </w:r>
                  <w:r w:rsidRPr="0028413C">
                    <w:rPr>
                      <w:rFonts w:asciiTheme="majorBidi" w:hAnsiTheme="majorBidi" w:cstheme="majorBidi"/>
                      <w:sz w:val="24"/>
                      <w:szCs w:val="24"/>
                    </w:rPr>
                    <w:t xml:space="preserve"> </w:t>
                  </w:r>
                </w:p>
              </w:txbxContent>
            </v:textbox>
          </v:rect>
        </w:pict>
      </w:r>
      <w:r w:rsidR="00F56DAC" w:rsidRPr="00AB70E3">
        <w:rPr>
          <w:rFonts w:asciiTheme="majorBidi" w:hAnsiTheme="majorBidi" w:cstheme="majorBidi"/>
          <w:b/>
          <w:bCs/>
          <w:sz w:val="24"/>
          <w:szCs w:val="24"/>
        </w:rPr>
        <w:t>Figure</w:t>
      </w:r>
      <w:r w:rsidR="00223410">
        <w:rPr>
          <w:rFonts w:asciiTheme="majorBidi" w:hAnsiTheme="majorBidi" w:cstheme="majorBidi"/>
          <w:b/>
          <w:bCs/>
          <w:sz w:val="24"/>
          <w:szCs w:val="24"/>
        </w:rPr>
        <w:t>1</w:t>
      </w:r>
      <w:r w:rsidR="00621F1F">
        <w:rPr>
          <w:rFonts w:asciiTheme="majorBidi" w:hAnsiTheme="majorBidi" w:cstheme="majorBidi"/>
          <w:b/>
          <w:bCs/>
          <w:sz w:val="24"/>
          <w:szCs w:val="24"/>
        </w:rPr>
        <w:t>1</w:t>
      </w:r>
      <w:r w:rsidR="00F56DAC">
        <w:rPr>
          <w:rFonts w:asciiTheme="majorBidi" w:hAnsiTheme="majorBidi" w:cstheme="majorBidi"/>
          <w:b/>
          <w:bCs/>
          <w:sz w:val="24"/>
          <w:szCs w:val="24"/>
        </w:rPr>
        <w:t> :</w:t>
      </w:r>
      <w:r w:rsidR="00F56DAC">
        <w:rPr>
          <w:rFonts w:asciiTheme="majorBidi" w:hAnsiTheme="majorBidi" w:cstheme="majorBidi"/>
          <w:sz w:val="24"/>
          <w:szCs w:val="24"/>
        </w:rPr>
        <w:t xml:space="preserve"> le circuit de patient et des informations au sein de CHU T-O</w:t>
      </w:r>
    </w:p>
    <w:p w:rsidR="00F56DAC" w:rsidRDefault="004B340B" w:rsidP="00F56DAC">
      <w:pPr>
        <w:rPr>
          <w:rFonts w:asciiTheme="majorBidi" w:hAnsiTheme="majorBidi" w:cstheme="majorBidi"/>
          <w:sz w:val="24"/>
          <w:szCs w:val="24"/>
        </w:rPr>
      </w:pPr>
      <w:r>
        <w:rPr>
          <w:rFonts w:asciiTheme="majorBidi" w:hAnsiTheme="majorBidi" w:cstheme="majorBidi"/>
          <w:noProof/>
          <w:sz w:val="24"/>
          <w:szCs w:val="24"/>
          <w:lang w:eastAsia="fr-FR"/>
        </w:rPr>
        <w:pict>
          <v:shape id="_x0000_s17811" type="#_x0000_t202" style="position:absolute;margin-left:14pt;margin-top:421.25pt;width:409.7pt;height:44.6pt;z-index:252124160" strokecolor="white [3212]">
            <v:textbox>
              <w:txbxContent>
                <w:p w:rsidR="00DE35AB" w:rsidRPr="00AB70E3" w:rsidRDefault="00DE35AB" w:rsidP="00F56DAC">
                  <w:pPr>
                    <w:jc w:val="center"/>
                    <w:rPr>
                      <w:rFonts w:asciiTheme="majorBidi" w:hAnsiTheme="majorBidi" w:cstheme="majorBidi"/>
                      <w:b/>
                      <w:bCs/>
                      <w:sz w:val="24"/>
                      <w:szCs w:val="24"/>
                    </w:rPr>
                  </w:pPr>
                  <w:r w:rsidRPr="00AB70E3">
                    <w:rPr>
                      <w:rFonts w:asciiTheme="majorBidi" w:hAnsiTheme="majorBidi" w:cstheme="majorBidi"/>
                      <w:b/>
                      <w:bCs/>
                      <w:sz w:val="24"/>
                      <w:szCs w:val="24"/>
                    </w:rPr>
                    <w:t>Source</w:t>
                  </w:r>
                  <w:r>
                    <w:rPr>
                      <w:rFonts w:asciiTheme="majorBidi" w:hAnsiTheme="majorBidi" w:cstheme="majorBidi"/>
                      <w:b/>
                      <w:bCs/>
                      <w:sz w:val="24"/>
                      <w:szCs w:val="24"/>
                    </w:rPr>
                    <w:t xml:space="preserve"> : </w:t>
                  </w:r>
                  <w:r w:rsidRPr="00AB70E3">
                    <w:rPr>
                      <w:rFonts w:asciiTheme="majorBidi" w:hAnsiTheme="majorBidi" w:cstheme="majorBidi"/>
                      <w:sz w:val="24"/>
                      <w:szCs w:val="24"/>
                    </w:rPr>
                    <w:t>réalisé par nous-mêmes</w:t>
                  </w:r>
                </w:p>
              </w:txbxContent>
            </v:textbox>
          </v:shape>
        </w:pict>
      </w:r>
      <w:r>
        <w:rPr>
          <w:rFonts w:asciiTheme="majorBidi" w:hAnsiTheme="majorBidi" w:cstheme="majorBidi"/>
          <w:noProof/>
          <w:sz w:val="24"/>
          <w:szCs w:val="24"/>
          <w:lang w:eastAsia="fr-FR"/>
        </w:rPr>
        <w:pict>
          <v:shape id="_x0000_s17810" type="#_x0000_t32" style="position:absolute;margin-left:355.15pt;margin-top:20.15pt;width:0;height:28.25pt;flip:y;z-index:252123136" o:connectortype="straight">
            <v:stroke endarrow="block"/>
          </v:shape>
        </w:pict>
      </w:r>
      <w:r>
        <w:rPr>
          <w:rFonts w:asciiTheme="majorBidi" w:hAnsiTheme="majorBidi" w:cstheme="majorBidi"/>
          <w:noProof/>
          <w:sz w:val="24"/>
          <w:szCs w:val="24"/>
          <w:lang w:eastAsia="fr-FR"/>
        </w:rPr>
        <w:pict>
          <v:shape id="_x0000_s17809" type="#_x0000_t32" style="position:absolute;margin-left:394.6pt;margin-top:69pt;width:41.15pt;height:0;z-index:252122112" o:connectortype="straight">
            <v:stroke endarrow="block"/>
          </v:shape>
        </w:pict>
      </w:r>
      <w:r>
        <w:rPr>
          <w:rFonts w:asciiTheme="majorBidi" w:hAnsiTheme="majorBidi" w:cstheme="majorBidi"/>
          <w:noProof/>
          <w:sz w:val="24"/>
          <w:szCs w:val="24"/>
          <w:lang w:eastAsia="fr-FR"/>
        </w:rPr>
        <w:pict>
          <v:shape id="_x0000_s17808" type="#_x0000_t32" style="position:absolute;margin-left:264.3pt;margin-top:69pt;width:55.75pt;height:.85pt;flip:x y;z-index:252121088" o:connectortype="straight">
            <v:stroke endarrow="block"/>
          </v:shape>
        </w:pict>
      </w:r>
      <w:r>
        <w:rPr>
          <w:rFonts w:asciiTheme="majorBidi" w:hAnsiTheme="majorBidi" w:cstheme="majorBidi"/>
          <w:noProof/>
          <w:sz w:val="24"/>
          <w:szCs w:val="24"/>
          <w:lang w:eastAsia="fr-FR"/>
        </w:rPr>
        <w:pict>
          <v:shape id="_x0000_s17806" type="#_x0000_t32" style="position:absolute;margin-left:314pt;margin-top:121.25pt;width:32.6pt;height:0;z-index:252119040" o:connectortype="straight"/>
        </w:pict>
      </w:r>
      <w:r>
        <w:rPr>
          <w:rFonts w:asciiTheme="majorBidi" w:hAnsiTheme="majorBidi" w:cstheme="majorBidi"/>
          <w:noProof/>
          <w:sz w:val="24"/>
          <w:szCs w:val="24"/>
          <w:lang w:eastAsia="fr-FR"/>
        </w:rPr>
        <w:pict>
          <v:shape id="_x0000_s17807" type="#_x0000_t32" style="position:absolute;margin-left:346.6pt;margin-top:93.85pt;width:0;height:26.55pt;flip:y;z-index:252120064" o:connectortype="straight">
            <v:stroke endarrow="block"/>
          </v:shape>
        </w:pict>
      </w:r>
      <w:r>
        <w:rPr>
          <w:rFonts w:asciiTheme="majorBidi" w:hAnsiTheme="majorBidi" w:cstheme="majorBidi"/>
          <w:noProof/>
          <w:sz w:val="24"/>
          <w:szCs w:val="24"/>
          <w:lang w:eastAsia="fr-FR"/>
        </w:rPr>
        <w:pict>
          <v:shape id="_x0000_s17805" type="#_x0000_t32" style="position:absolute;margin-left:278.85pt;margin-top:135pt;width:0;height:20.55pt;flip:y;z-index:252118016" o:connectortype="straight">
            <v:stroke endarrow="block"/>
          </v:shape>
        </w:pict>
      </w:r>
      <w:r>
        <w:rPr>
          <w:rFonts w:asciiTheme="majorBidi" w:hAnsiTheme="majorBidi" w:cstheme="majorBidi"/>
          <w:noProof/>
          <w:sz w:val="24"/>
          <w:szCs w:val="24"/>
          <w:lang w:eastAsia="fr-FR"/>
        </w:rPr>
        <w:pict>
          <v:shape id="_x0000_s17804" type="#_x0000_t32" style="position:absolute;margin-left:314pt;margin-top:180.45pt;width:69.4pt;height:0;flip:x;z-index:252116992" o:connectortype="straight">
            <v:stroke endarrow="block"/>
          </v:shape>
        </w:pict>
      </w:r>
      <w:r>
        <w:rPr>
          <w:rFonts w:asciiTheme="majorBidi" w:hAnsiTheme="majorBidi" w:cstheme="majorBidi"/>
          <w:noProof/>
          <w:sz w:val="24"/>
          <w:szCs w:val="24"/>
          <w:lang w:eastAsia="fr-FR"/>
        </w:rPr>
        <w:pict>
          <v:shape id="_x0000_s17803" type="#_x0000_t32" style="position:absolute;margin-left:411.7pt;margin-top:207pt;width:0;height:27.45pt;flip:y;z-index:252115968" o:connectortype="straight">
            <v:stroke endarrow="block"/>
          </v:shape>
        </w:pict>
      </w:r>
      <w:r>
        <w:rPr>
          <w:rFonts w:asciiTheme="majorBidi" w:hAnsiTheme="majorBidi" w:cstheme="majorBidi"/>
          <w:noProof/>
          <w:sz w:val="24"/>
          <w:szCs w:val="24"/>
          <w:lang w:eastAsia="fr-FR"/>
        </w:rPr>
        <w:pict>
          <v:shape id="_x0000_s17802" type="#_x0000_t32" style="position:absolute;margin-left:298.6pt;margin-top:271.3pt;width:70.25pt;height:47.1pt;flip:y;z-index:252114944" o:connectortype="straight">
            <v:stroke endarrow="block"/>
          </v:shape>
        </w:pict>
      </w:r>
      <w:r>
        <w:rPr>
          <w:rFonts w:asciiTheme="majorBidi" w:hAnsiTheme="majorBidi" w:cstheme="majorBidi"/>
          <w:noProof/>
          <w:sz w:val="24"/>
          <w:szCs w:val="24"/>
          <w:lang w:eastAsia="fr-FR"/>
        </w:rPr>
        <w:pict>
          <v:rect id="_x0000_s17790" style="position:absolute;margin-left:355.15pt;margin-top:234.45pt;width:84.9pt;height:36.85pt;z-index:252102656">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Fiche navette </w:t>
                  </w:r>
                </w:p>
              </w:txbxContent>
            </v:textbox>
          </v:rect>
        </w:pict>
      </w:r>
      <w:r>
        <w:rPr>
          <w:rFonts w:asciiTheme="majorBidi" w:hAnsiTheme="majorBidi" w:cstheme="majorBidi"/>
          <w:noProof/>
          <w:sz w:val="24"/>
          <w:szCs w:val="24"/>
          <w:lang w:eastAsia="fr-FR"/>
        </w:rPr>
        <w:pict>
          <v:shape id="_x0000_s17801" type="#_x0000_t32" style="position:absolute;margin-left:278.85pt;margin-top:279.85pt;width:19.75pt;height:38.55pt;flip:x y;z-index:252113920" o:connectortype="straight">
            <v:stroke endarrow="block"/>
          </v:shape>
        </w:pict>
      </w:r>
      <w:r>
        <w:rPr>
          <w:rFonts w:asciiTheme="majorBidi" w:hAnsiTheme="majorBidi" w:cstheme="majorBidi"/>
          <w:noProof/>
          <w:sz w:val="24"/>
          <w:szCs w:val="24"/>
          <w:lang w:eastAsia="fr-FR"/>
        </w:rPr>
        <w:pict>
          <v:rect id="_x0000_s17789" style="position:absolute;margin-left:264.3pt;margin-top:318.4pt;width:90.85pt;height:38.6pt;z-index:252101632">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Billet de salle </w:t>
                  </w:r>
                </w:p>
              </w:txbxContent>
            </v:textbox>
          </v:rect>
        </w:pict>
      </w:r>
      <w:r>
        <w:rPr>
          <w:rFonts w:asciiTheme="majorBidi" w:hAnsiTheme="majorBidi" w:cstheme="majorBidi"/>
          <w:noProof/>
          <w:sz w:val="24"/>
          <w:szCs w:val="24"/>
          <w:lang w:eastAsia="fr-FR"/>
        </w:rPr>
        <w:pict>
          <v:shape id="_x0000_s17800" type="#_x0000_t32" style="position:absolute;margin-left:217.1pt;margin-top:333.85pt;width:47.2pt;height:17.15pt;flip:y;z-index:252112896" o:connectortype="straight">
            <v:stroke endarrow="block"/>
          </v:shape>
        </w:pict>
      </w:r>
      <w:r>
        <w:rPr>
          <w:rFonts w:asciiTheme="majorBidi" w:hAnsiTheme="majorBidi" w:cstheme="majorBidi"/>
          <w:noProof/>
          <w:sz w:val="24"/>
          <w:szCs w:val="24"/>
          <w:lang w:eastAsia="fr-FR"/>
        </w:rPr>
        <w:pict>
          <v:shape id="_x0000_s17799" type="#_x0000_t32" style="position:absolute;margin-left:144.3pt;margin-top:261.9pt;width:16.3pt;height:71.95pt;z-index:252111872" o:connectortype="straight">
            <v:stroke endarrow="block"/>
          </v:shape>
        </w:pict>
      </w:r>
      <w:r>
        <w:rPr>
          <w:rFonts w:asciiTheme="majorBidi" w:hAnsiTheme="majorBidi" w:cstheme="majorBidi"/>
          <w:noProof/>
          <w:sz w:val="24"/>
          <w:szCs w:val="24"/>
          <w:lang w:eastAsia="fr-FR"/>
        </w:rPr>
        <w:pict>
          <v:shape id="_x0000_s17798" type="#_x0000_t32" style="position:absolute;margin-left:26pt;margin-top:180.45pt;width:84pt;height:37.75pt;z-index:252110848" o:connectortype="straight">
            <v:stroke endarrow="block"/>
          </v:shape>
        </w:pict>
      </w:r>
      <w:r>
        <w:rPr>
          <w:rFonts w:asciiTheme="majorBidi" w:hAnsiTheme="majorBidi" w:cstheme="majorBidi"/>
          <w:noProof/>
          <w:sz w:val="24"/>
          <w:szCs w:val="24"/>
          <w:lang w:eastAsia="fr-FR"/>
        </w:rPr>
        <w:pict>
          <v:shape id="_x0000_s17797" type="#_x0000_t32" style="position:absolute;margin-left:-6.55pt;margin-top:180.45pt;width:32.55pt;height:37.75pt;flip:x;z-index:252109824" o:connectortype="straight">
            <v:stroke endarrow="block"/>
          </v:shape>
        </w:pict>
      </w:r>
      <w:r>
        <w:rPr>
          <w:rFonts w:asciiTheme="majorBidi" w:hAnsiTheme="majorBidi" w:cstheme="majorBidi"/>
          <w:noProof/>
          <w:sz w:val="24"/>
          <w:szCs w:val="24"/>
          <w:lang w:eastAsia="fr-FR"/>
        </w:rPr>
        <w:pict>
          <v:shape id="_x0000_s17796" type="#_x0000_t32" style="position:absolute;margin-left:39.7pt;margin-top:111.85pt;width:0;height:30pt;z-index:252108800" o:connectortype="straight">
            <v:stroke endarrow="block"/>
          </v:shape>
        </w:pict>
      </w:r>
      <w:r>
        <w:rPr>
          <w:rFonts w:asciiTheme="majorBidi" w:hAnsiTheme="majorBidi" w:cstheme="majorBidi"/>
          <w:noProof/>
          <w:sz w:val="24"/>
          <w:szCs w:val="24"/>
          <w:lang w:eastAsia="fr-FR"/>
        </w:rPr>
        <w:pict>
          <v:shape id="_x0000_s17795" type="#_x0000_t32" style="position:absolute;margin-left:44pt;margin-top:48.4pt;width:0;height:30.85pt;z-index:252107776" o:connectortype="straight">
            <v:stroke endarrow="block"/>
          </v:shape>
        </w:pict>
      </w:r>
      <w:r>
        <w:rPr>
          <w:rFonts w:asciiTheme="majorBidi" w:hAnsiTheme="majorBidi" w:cstheme="majorBidi"/>
          <w:noProof/>
          <w:sz w:val="24"/>
          <w:szCs w:val="24"/>
          <w:lang w:eastAsia="fr-FR"/>
        </w:rPr>
        <w:pict>
          <v:rect id="_x0000_s17794" style="position:absolute;margin-left:250.55pt;margin-top:105pt;width:63.45pt;height:30pt;z-index:252106752">
            <v:textbox>
              <w:txbxContent>
                <w:p w:rsidR="00DE35AB" w:rsidRPr="0028413C" w:rsidRDefault="00DE35AB" w:rsidP="00F56DAC">
                  <w:pPr>
                    <w:rPr>
                      <w:rFonts w:asciiTheme="majorBidi" w:hAnsiTheme="majorBidi" w:cstheme="majorBidi"/>
                      <w:sz w:val="24"/>
                      <w:szCs w:val="24"/>
                    </w:rPr>
                  </w:pPr>
                  <w:r>
                    <w:rPr>
                      <w:rFonts w:asciiTheme="majorBidi" w:hAnsiTheme="majorBidi" w:cstheme="majorBidi"/>
                      <w:sz w:val="24"/>
                      <w:szCs w:val="24"/>
                    </w:rPr>
                    <w:t xml:space="preserve">Caisse </w:t>
                  </w:r>
                  <w:r w:rsidRPr="0028413C">
                    <w:rPr>
                      <w:rFonts w:asciiTheme="majorBidi" w:hAnsiTheme="majorBidi" w:cstheme="majorBidi"/>
                      <w:sz w:val="24"/>
                      <w:szCs w:val="24"/>
                    </w:rPr>
                    <w:t xml:space="preserve"> </w:t>
                  </w:r>
                </w:p>
              </w:txbxContent>
            </v:textbox>
          </v:rect>
        </w:pict>
      </w:r>
      <w:r>
        <w:rPr>
          <w:rFonts w:asciiTheme="majorBidi" w:hAnsiTheme="majorBidi" w:cstheme="majorBidi"/>
          <w:noProof/>
          <w:sz w:val="24"/>
          <w:szCs w:val="24"/>
          <w:lang w:eastAsia="fr-FR"/>
        </w:rPr>
        <w:pict>
          <v:rect id="_x0000_s17781" style="position:absolute;margin-left:435.75pt;margin-top:56.15pt;width:59.15pt;height:31.7pt;z-index:252093440">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Archive </w:t>
                  </w:r>
                </w:p>
              </w:txbxContent>
            </v:textbox>
          </v:rect>
        </w:pict>
      </w:r>
      <w:r>
        <w:rPr>
          <w:rFonts w:asciiTheme="majorBidi" w:hAnsiTheme="majorBidi" w:cstheme="majorBidi"/>
          <w:noProof/>
          <w:sz w:val="24"/>
          <w:szCs w:val="24"/>
          <w:lang w:eastAsia="fr-FR"/>
        </w:rPr>
        <w:pict>
          <v:rect id="_x0000_s17792" style="position:absolute;margin-left:320.05pt;margin-top:48.4pt;width:74.55pt;height:45.45pt;z-index:252104704">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Bureau de facturation </w:t>
                  </w:r>
                </w:p>
              </w:txbxContent>
            </v:textbox>
          </v:rect>
        </w:pict>
      </w:r>
      <w:r>
        <w:rPr>
          <w:rFonts w:asciiTheme="majorBidi" w:hAnsiTheme="majorBidi" w:cstheme="majorBidi"/>
          <w:noProof/>
          <w:sz w:val="24"/>
          <w:szCs w:val="24"/>
          <w:lang w:eastAsia="fr-FR"/>
        </w:rPr>
        <w:pict>
          <v:rect id="_x0000_s17780" style="position:absolute;margin-left:190.6pt;margin-top:48.4pt;width:73.7pt;height:39.45pt;z-index:252092416">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Bureau des statistiques </w:t>
                  </w:r>
                </w:p>
              </w:txbxContent>
            </v:textbox>
          </v:rect>
        </w:pict>
      </w:r>
      <w:r>
        <w:rPr>
          <w:rFonts w:asciiTheme="majorBidi" w:hAnsiTheme="majorBidi" w:cstheme="majorBidi"/>
          <w:noProof/>
          <w:sz w:val="24"/>
          <w:szCs w:val="24"/>
          <w:lang w:eastAsia="fr-FR"/>
        </w:rPr>
        <w:pict>
          <v:rect id="_x0000_s17783" style="position:absolute;margin-left:224.85pt;margin-top:155.55pt;width:89.15pt;height:51.45pt;z-index:252095488">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Retours au BE avec la fiche navette</w:t>
                  </w:r>
                </w:p>
              </w:txbxContent>
            </v:textbox>
          </v:rect>
        </w:pict>
      </w:r>
      <w:r>
        <w:rPr>
          <w:rFonts w:asciiTheme="majorBidi" w:hAnsiTheme="majorBidi" w:cstheme="majorBidi"/>
          <w:noProof/>
          <w:sz w:val="24"/>
          <w:szCs w:val="24"/>
          <w:lang w:eastAsia="fr-FR"/>
        </w:rPr>
        <w:pict>
          <v:rect id="_x0000_s17791" style="position:absolute;margin-left:383.4pt;margin-top:163.3pt;width:104.6pt;height:43.7pt;z-index:252103680">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Service d’hospitalisation </w:t>
                  </w:r>
                </w:p>
              </w:txbxContent>
            </v:textbox>
          </v:rect>
        </w:pict>
      </w:r>
      <w:r>
        <w:rPr>
          <w:rFonts w:asciiTheme="majorBidi" w:hAnsiTheme="majorBidi" w:cstheme="majorBidi"/>
          <w:noProof/>
          <w:sz w:val="24"/>
          <w:szCs w:val="24"/>
          <w:lang w:eastAsia="fr-FR"/>
        </w:rPr>
        <w:pict>
          <v:rect id="_x0000_s17784" style="position:absolute;margin-left:230.95pt;margin-top:234.45pt;width:89.1pt;height:45.4pt;z-index:252096512">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Bulletin d’admission </w:t>
                  </w:r>
                </w:p>
              </w:txbxContent>
            </v:textbox>
          </v:rect>
        </w:pict>
      </w:r>
      <w:r>
        <w:rPr>
          <w:rFonts w:asciiTheme="majorBidi" w:hAnsiTheme="majorBidi" w:cstheme="majorBidi"/>
          <w:noProof/>
          <w:sz w:val="24"/>
          <w:szCs w:val="24"/>
          <w:lang w:eastAsia="fr-FR"/>
        </w:rPr>
        <w:pict>
          <v:rect id="_x0000_s17787" style="position:absolute;margin-left:132.25pt;margin-top:333.85pt;width:84.85pt;height:51.45pt;z-index:252099584">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Bureau d’admission </w:t>
                  </w:r>
                </w:p>
              </w:txbxContent>
            </v:textbox>
          </v:rect>
        </w:pict>
      </w:r>
      <w:r>
        <w:rPr>
          <w:rFonts w:asciiTheme="majorBidi" w:hAnsiTheme="majorBidi" w:cstheme="majorBidi"/>
          <w:noProof/>
          <w:sz w:val="24"/>
          <w:szCs w:val="24"/>
          <w:lang w:eastAsia="fr-FR"/>
        </w:rPr>
        <w:pict>
          <v:rect id="_x0000_s17788" style="position:absolute;margin-left:74.85pt;margin-top:218.2pt;width:104.6pt;height:43.7pt;z-index:252100608">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Demande d’hospitalisation </w:t>
                  </w:r>
                </w:p>
              </w:txbxContent>
            </v:textbox>
          </v:rect>
        </w:pict>
      </w:r>
      <w:r>
        <w:rPr>
          <w:rFonts w:asciiTheme="majorBidi" w:hAnsiTheme="majorBidi" w:cstheme="majorBidi"/>
          <w:noProof/>
          <w:sz w:val="24"/>
          <w:szCs w:val="24"/>
          <w:lang w:eastAsia="fr-FR"/>
        </w:rPr>
        <w:pict>
          <v:rect id="_x0000_s17785" style="position:absolute;margin-left:-44.3pt;margin-top:218.2pt;width:88.3pt;height:38.6pt;z-index:252097536">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Hôpital de jour</w:t>
                  </w:r>
                </w:p>
              </w:txbxContent>
            </v:textbox>
          </v:rect>
        </w:pict>
      </w:r>
      <w:r>
        <w:rPr>
          <w:rFonts w:asciiTheme="majorBidi" w:hAnsiTheme="majorBidi" w:cstheme="majorBidi"/>
          <w:noProof/>
          <w:sz w:val="24"/>
          <w:szCs w:val="24"/>
          <w:lang w:eastAsia="fr-FR"/>
        </w:rPr>
        <w:pict>
          <v:rect id="_x0000_s17786" style="position:absolute;margin-left:-6.55pt;margin-top:141.85pt;width:101.15pt;height:38.6pt;z-index:252098560">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Hospitalisation </w:t>
                  </w:r>
                </w:p>
                <w:p w:rsidR="00DE35AB" w:rsidRDefault="00DE35AB" w:rsidP="00F56DAC"/>
              </w:txbxContent>
            </v:textbox>
          </v:rect>
        </w:pict>
      </w:r>
      <w:r>
        <w:rPr>
          <w:rFonts w:asciiTheme="majorBidi" w:hAnsiTheme="majorBidi" w:cstheme="majorBidi"/>
          <w:noProof/>
          <w:sz w:val="24"/>
          <w:szCs w:val="24"/>
          <w:lang w:eastAsia="fr-FR"/>
        </w:rPr>
        <w:pict>
          <v:rect id="_x0000_s17782" style="position:absolute;margin-left:-6.55pt;margin-top:79.25pt;width:101.15pt;height:32.6pt;z-index:252094464">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 xml:space="preserve">Consultation </w:t>
                  </w:r>
                </w:p>
              </w:txbxContent>
            </v:textbox>
          </v:rect>
        </w:pict>
      </w:r>
      <w:r>
        <w:rPr>
          <w:rFonts w:asciiTheme="majorBidi" w:hAnsiTheme="majorBidi" w:cstheme="majorBidi"/>
          <w:noProof/>
          <w:sz w:val="24"/>
          <w:szCs w:val="24"/>
          <w:lang w:eastAsia="fr-FR"/>
        </w:rPr>
        <w:pict>
          <v:rect id="_x0000_s17779" style="position:absolute;margin-left:-1.4pt;margin-top:10.7pt;width:101.15pt;height:37.7pt;z-index:252091392">
            <v:textbox>
              <w:txbxContent>
                <w:p w:rsidR="00DE35AB" w:rsidRPr="0028413C" w:rsidRDefault="00DE35AB" w:rsidP="00F56DAC">
                  <w:pPr>
                    <w:rPr>
                      <w:rFonts w:asciiTheme="majorBidi" w:hAnsiTheme="majorBidi" w:cstheme="majorBidi"/>
                      <w:sz w:val="24"/>
                      <w:szCs w:val="24"/>
                    </w:rPr>
                  </w:pPr>
                  <w:r w:rsidRPr="0028413C">
                    <w:rPr>
                      <w:rFonts w:asciiTheme="majorBidi" w:hAnsiTheme="majorBidi" w:cstheme="majorBidi"/>
                      <w:sz w:val="24"/>
                      <w:szCs w:val="24"/>
                    </w:rPr>
                    <w:t>Entrée de malade</w:t>
                  </w:r>
                </w:p>
              </w:txbxContent>
            </v:textbox>
          </v:rect>
        </w:pict>
      </w:r>
      <w:r w:rsidR="00F56DAC">
        <w:rPr>
          <w:rFonts w:asciiTheme="majorBidi" w:hAnsiTheme="majorBidi" w:cstheme="majorBidi"/>
          <w:sz w:val="24"/>
          <w:szCs w:val="24"/>
        </w:rPr>
        <w:br w:type="page"/>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Une structure de soins alternative a l’hospitalisation qui est l’ HAD qui permet d’offrir des soins médicaux et paramédicaux aux patients quand leurs médecin traitant juge leurs état de santé n’as pas besoin d’un séjour à l’hôpital. Cette décision est prise après une enquête de l’assistant sociale et l’accord de patient.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Le HAD a comme avantage des minimiser les hospitalisations au niveau de CHU. Les fiche navette de ses patient sont remplis est envoyer au BE pour l’enregistrement sur le registre HAD, et pour suivre leurs mouvement.</w:t>
      </w:r>
    </w:p>
    <w:p w:rsidR="00F56DAC"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Le domaine de santé HAD est le : cancérologie, orthopédie, neurologie, gériatrie, cardiologies, psychiatrie.</w:t>
      </w:r>
    </w:p>
    <w:p w:rsidR="00F56DAC" w:rsidRPr="0037361F" w:rsidRDefault="00F56DAC" w:rsidP="00F56DAC">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b/>
          <w:bCs/>
          <w:sz w:val="24"/>
          <w:szCs w:val="24"/>
        </w:rPr>
        <w:t xml:space="preserve"> Tableau </w:t>
      </w:r>
      <w:r w:rsidR="00303D23">
        <w:rPr>
          <w:rFonts w:asciiTheme="majorBidi" w:hAnsiTheme="majorBidi" w:cstheme="majorBidi"/>
          <w:b/>
          <w:bCs/>
          <w:sz w:val="24"/>
          <w:szCs w:val="24"/>
        </w:rPr>
        <w:t>12</w:t>
      </w:r>
      <w:r>
        <w:rPr>
          <w:rFonts w:asciiTheme="majorBidi" w:hAnsiTheme="majorBidi" w:cstheme="majorBidi"/>
          <w:b/>
          <w:bCs/>
          <w:sz w:val="24"/>
          <w:szCs w:val="24"/>
        </w:rPr>
        <w:t xml:space="preserve">: </w:t>
      </w:r>
      <w:r w:rsidRPr="009159B1">
        <w:rPr>
          <w:rFonts w:asciiTheme="majorBidi" w:hAnsiTheme="majorBidi" w:cstheme="majorBidi"/>
          <w:sz w:val="24"/>
          <w:szCs w:val="24"/>
        </w:rPr>
        <w:t>Bilan d’activité de l’unité Hospitalis</w:t>
      </w:r>
      <w:r w:rsidR="00223410">
        <w:rPr>
          <w:rFonts w:asciiTheme="majorBidi" w:hAnsiTheme="majorBidi" w:cstheme="majorBidi"/>
          <w:sz w:val="24"/>
          <w:szCs w:val="24"/>
        </w:rPr>
        <w:t>ation A Domicile (HAD) du CHU Na</w:t>
      </w:r>
      <w:r w:rsidRPr="009159B1">
        <w:rPr>
          <w:rFonts w:asciiTheme="majorBidi" w:hAnsiTheme="majorBidi" w:cstheme="majorBidi"/>
          <w:sz w:val="24"/>
          <w:szCs w:val="24"/>
        </w:rPr>
        <w:t>dir   Moham</w:t>
      </w:r>
      <w:r w:rsidR="00223410">
        <w:rPr>
          <w:rFonts w:asciiTheme="majorBidi" w:hAnsiTheme="majorBidi" w:cstheme="majorBidi"/>
          <w:sz w:val="24"/>
          <w:szCs w:val="24"/>
        </w:rPr>
        <w:t>m</w:t>
      </w:r>
      <w:r w:rsidRPr="009159B1">
        <w:rPr>
          <w:rFonts w:asciiTheme="majorBidi" w:hAnsiTheme="majorBidi" w:cstheme="majorBidi"/>
          <w:sz w:val="24"/>
          <w:szCs w:val="24"/>
        </w:rPr>
        <w:t>ed</w:t>
      </w:r>
    </w:p>
    <w:tbl>
      <w:tblPr>
        <w:tblStyle w:val="Grilledutableau"/>
        <w:tblpPr w:leftFromText="141" w:rightFromText="141" w:vertAnchor="page" w:horzAnchor="margin" w:tblpY="7698"/>
        <w:tblW w:w="0" w:type="auto"/>
        <w:tblLook w:val="04A0"/>
      </w:tblPr>
      <w:tblGrid>
        <w:gridCol w:w="1384"/>
        <w:gridCol w:w="2126"/>
        <w:gridCol w:w="3399"/>
        <w:gridCol w:w="2303"/>
      </w:tblGrid>
      <w:tr w:rsidR="00F56DAC" w:rsidTr="00F56DAC">
        <w:tc>
          <w:tcPr>
            <w:tcW w:w="1384" w:type="dxa"/>
          </w:tcPr>
          <w:p w:rsidR="00F56DAC" w:rsidRDefault="00F56DAC" w:rsidP="00F56DAC">
            <w:pPr>
              <w:spacing w:after="240"/>
              <w:jc w:val="center"/>
              <w:rPr>
                <w:rFonts w:asciiTheme="majorBidi" w:hAnsiTheme="majorBidi" w:cstheme="majorBidi"/>
                <w:b/>
                <w:bCs/>
                <w:sz w:val="24"/>
                <w:szCs w:val="24"/>
              </w:rPr>
            </w:pPr>
            <w:r>
              <w:rPr>
                <w:rFonts w:asciiTheme="majorBidi" w:hAnsiTheme="majorBidi" w:cstheme="majorBidi"/>
                <w:b/>
                <w:bCs/>
                <w:sz w:val="24"/>
                <w:szCs w:val="24"/>
              </w:rPr>
              <w:t xml:space="preserve">Années </w:t>
            </w:r>
          </w:p>
        </w:tc>
        <w:tc>
          <w:tcPr>
            <w:tcW w:w="212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Nombre de malades </w:t>
            </w:r>
          </w:p>
        </w:tc>
        <w:tc>
          <w:tcPr>
            <w:tcW w:w="339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pathologie</w:t>
            </w:r>
          </w:p>
        </w:tc>
        <w:tc>
          <w:tcPr>
            <w:tcW w:w="2303" w:type="dxa"/>
          </w:tcPr>
          <w:p w:rsidR="00F56DAC" w:rsidRDefault="00F56DAC" w:rsidP="00F56DAC">
            <w:pPr>
              <w:jc w:val="center"/>
              <w:rPr>
                <w:rFonts w:asciiTheme="majorBidi" w:hAnsiTheme="majorBidi" w:cstheme="majorBidi"/>
                <w:b/>
                <w:bCs/>
                <w:sz w:val="24"/>
                <w:szCs w:val="24"/>
              </w:rPr>
            </w:pPr>
            <w:r w:rsidRPr="000933B6">
              <w:rPr>
                <w:rFonts w:asciiTheme="majorBidi" w:hAnsiTheme="majorBidi" w:cstheme="majorBidi"/>
                <w:b/>
                <w:bCs/>
                <w:sz w:val="24"/>
                <w:szCs w:val="24"/>
              </w:rPr>
              <w:t>Nombre par pathologie</w:t>
            </w:r>
          </w:p>
        </w:tc>
      </w:tr>
      <w:tr w:rsidR="00F56DAC" w:rsidTr="00F56DAC">
        <w:tc>
          <w:tcPr>
            <w:tcW w:w="1384" w:type="dxa"/>
            <w:vMerge w:val="restart"/>
          </w:tcPr>
          <w:p w:rsidR="00F56DAC" w:rsidRDefault="00F56DAC" w:rsidP="00F56DAC">
            <w:pPr>
              <w:jc w:val="center"/>
              <w:rPr>
                <w:rFonts w:asciiTheme="majorBidi" w:hAnsiTheme="majorBidi" w:cstheme="majorBidi"/>
                <w:b/>
                <w:bCs/>
                <w:sz w:val="24"/>
                <w:szCs w:val="24"/>
              </w:rPr>
            </w:pP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2016</w:t>
            </w:r>
          </w:p>
        </w:tc>
        <w:tc>
          <w:tcPr>
            <w:tcW w:w="2126" w:type="dxa"/>
            <w:vMerge w:val="restart"/>
          </w:tcPr>
          <w:p w:rsidR="00F56DAC" w:rsidRDefault="00F56DAC" w:rsidP="00F56DAC">
            <w:pPr>
              <w:jc w:val="center"/>
              <w:rPr>
                <w:rFonts w:asciiTheme="majorBidi" w:hAnsiTheme="majorBidi" w:cstheme="majorBidi"/>
                <w:sz w:val="24"/>
                <w:szCs w:val="24"/>
              </w:rPr>
            </w:pPr>
          </w:p>
          <w:p w:rsidR="00F56DAC" w:rsidRPr="000933B6" w:rsidRDefault="00F56DAC" w:rsidP="00F56DAC">
            <w:pPr>
              <w:jc w:val="center"/>
              <w:rPr>
                <w:rFonts w:asciiTheme="majorBidi" w:hAnsiTheme="majorBidi" w:cstheme="majorBidi"/>
                <w:sz w:val="24"/>
                <w:szCs w:val="24"/>
              </w:rPr>
            </w:pPr>
            <w:r w:rsidRPr="000933B6">
              <w:rPr>
                <w:rFonts w:asciiTheme="majorBidi" w:hAnsiTheme="majorBidi" w:cstheme="majorBidi"/>
                <w:sz w:val="24"/>
                <w:szCs w:val="24"/>
              </w:rPr>
              <w:t>164</w:t>
            </w: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cancéreuse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32</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Pr="000933B6" w:rsidRDefault="00F56DAC" w:rsidP="00F56DAC">
            <w:pPr>
              <w:jc w:val="center"/>
              <w:rPr>
                <w:rFonts w:asciiTheme="majorBidi" w:hAnsiTheme="majorBidi" w:cstheme="majorBidi"/>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Post opéré</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18</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Pr="000933B6" w:rsidRDefault="00F56DAC" w:rsidP="00F56DAC">
            <w:pPr>
              <w:jc w:val="center"/>
              <w:rPr>
                <w:rFonts w:asciiTheme="majorBidi" w:hAnsiTheme="majorBidi" w:cstheme="majorBidi"/>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cardio-vasculaire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41</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Pr="000933B6" w:rsidRDefault="00F56DAC" w:rsidP="00F56DAC">
            <w:pPr>
              <w:jc w:val="center"/>
              <w:rPr>
                <w:rFonts w:asciiTheme="majorBidi" w:hAnsiTheme="majorBidi" w:cstheme="majorBidi"/>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infectieuse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73</w:t>
            </w:r>
          </w:p>
        </w:tc>
      </w:tr>
      <w:tr w:rsidR="00F56DAC" w:rsidTr="00F56DAC">
        <w:tc>
          <w:tcPr>
            <w:tcW w:w="1384" w:type="dxa"/>
            <w:vMerge w:val="restart"/>
          </w:tcPr>
          <w:p w:rsidR="00F56DAC" w:rsidRDefault="00F56DAC" w:rsidP="00F56DAC">
            <w:pPr>
              <w:jc w:val="center"/>
              <w:rPr>
                <w:rFonts w:asciiTheme="majorBidi" w:hAnsiTheme="majorBidi" w:cstheme="majorBidi"/>
                <w:b/>
                <w:bCs/>
                <w:sz w:val="24"/>
                <w:szCs w:val="24"/>
              </w:rPr>
            </w:pP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2017</w:t>
            </w:r>
          </w:p>
        </w:tc>
        <w:tc>
          <w:tcPr>
            <w:tcW w:w="2126" w:type="dxa"/>
            <w:vMerge w:val="restart"/>
          </w:tcPr>
          <w:p w:rsidR="00F56DAC" w:rsidRDefault="00F56DAC" w:rsidP="00F56DAC">
            <w:pPr>
              <w:jc w:val="center"/>
              <w:rPr>
                <w:rFonts w:asciiTheme="majorBidi" w:hAnsiTheme="majorBidi" w:cstheme="majorBidi"/>
                <w:sz w:val="24"/>
                <w:szCs w:val="24"/>
              </w:rPr>
            </w:pPr>
          </w:p>
          <w:p w:rsidR="00F56DAC" w:rsidRPr="000933B6" w:rsidRDefault="00F56DAC" w:rsidP="00F56DAC">
            <w:pPr>
              <w:jc w:val="center"/>
              <w:rPr>
                <w:rFonts w:asciiTheme="majorBidi" w:hAnsiTheme="majorBidi" w:cstheme="majorBidi"/>
                <w:sz w:val="24"/>
                <w:szCs w:val="24"/>
              </w:rPr>
            </w:pPr>
            <w:r w:rsidRPr="000933B6">
              <w:rPr>
                <w:rFonts w:asciiTheme="majorBidi" w:hAnsiTheme="majorBidi" w:cstheme="majorBidi"/>
                <w:sz w:val="24"/>
                <w:szCs w:val="24"/>
              </w:rPr>
              <w:t>107</w:t>
            </w: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cancéreuse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Pr="000933B6" w:rsidRDefault="00F56DAC" w:rsidP="00F56DAC">
            <w:pPr>
              <w:jc w:val="center"/>
              <w:rPr>
                <w:rFonts w:asciiTheme="majorBidi" w:hAnsiTheme="majorBidi" w:cstheme="majorBidi"/>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Post opéré</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05</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Pr="000933B6" w:rsidRDefault="00F56DAC" w:rsidP="00F56DAC">
            <w:pPr>
              <w:jc w:val="center"/>
              <w:rPr>
                <w:rFonts w:asciiTheme="majorBidi" w:hAnsiTheme="majorBidi" w:cstheme="majorBidi"/>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cardio-vasculaire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28</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Pr="000933B6" w:rsidRDefault="00F56DAC" w:rsidP="00F56DAC">
            <w:pPr>
              <w:jc w:val="center"/>
              <w:rPr>
                <w:rFonts w:asciiTheme="majorBidi" w:hAnsiTheme="majorBidi" w:cstheme="majorBidi"/>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infectieuse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54</w:t>
            </w:r>
          </w:p>
        </w:tc>
      </w:tr>
      <w:tr w:rsidR="00F56DAC" w:rsidTr="00F56DAC">
        <w:tc>
          <w:tcPr>
            <w:tcW w:w="1384" w:type="dxa"/>
            <w:vMerge w:val="restart"/>
          </w:tcPr>
          <w:p w:rsidR="00F56DAC" w:rsidRDefault="00F56DAC" w:rsidP="00F56DAC">
            <w:pPr>
              <w:jc w:val="center"/>
              <w:rPr>
                <w:rFonts w:asciiTheme="majorBidi" w:hAnsiTheme="majorBidi" w:cstheme="majorBidi"/>
                <w:b/>
                <w:bCs/>
                <w:sz w:val="24"/>
                <w:szCs w:val="24"/>
              </w:rPr>
            </w:pP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2018</w:t>
            </w:r>
          </w:p>
        </w:tc>
        <w:tc>
          <w:tcPr>
            <w:tcW w:w="2126" w:type="dxa"/>
            <w:vMerge w:val="restart"/>
          </w:tcPr>
          <w:p w:rsidR="00F56DAC" w:rsidRDefault="00F56DAC" w:rsidP="00F56DAC">
            <w:pPr>
              <w:jc w:val="center"/>
              <w:rPr>
                <w:rFonts w:asciiTheme="majorBidi" w:hAnsiTheme="majorBidi" w:cstheme="majorBidi"/>
                <w:sz w:val="24"/>
                <w:szCs w:val="24"/>
              </w:rPr>
            </w:pPr>
          </w:p>
          <w:p w:rsidR="00F56DAC" w:rsidRPr="000933B6" w:rsidRDefault="00F56DAC" w:rsidP="00F56DAC">
            <w:pPr>
              <w:jc w:val="center"/>
              <w:rPr>
                <w:rFonts w:asciiTheme="majorBidi" w:hAnsiTheme="majorBidi" w:cstheme="majorBidi"/>
                <w:sz w:val="24"/>
                <w:szCs w:val="24"/>
              </w:rPr>
            </w:pPr>
            <w:r w:rsidRPr="000933B6">
              <w:rPr>
                <w:rFonts w:asciiTheme="majorBidi" w:hAnsiTheme="majorBidi" w:cstheme="majorBidi"/>
                <w:sz w:val="24"/>
                <w:szCs w:val="24"/>
              </w:rPr>
              <w:t>85</w:t>
            </w: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 xml:space="preserve">Pathologie cancéreuse </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28</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Default="00F56DAC" w:rsidP="00F56DAC">
            <w:pPr>
              <w:jc w:val="center"/>
              <w:rPr>
                <w:rFonts w:asciiTheme="majorBidi" w:hAnsiTheme="majorBidi" w:cstheme="majorBidi"/>
                <w:b/>
                <w:bCs/>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Post opéré</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03</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Default="00F56DAC" w:rsidP="00F56DAC">
            <w:pPr>
              <w:jc w:val="center"/>
              <w:rPr>
                <w:rFonts w:asciiTheme="majorBidi" w:hAnsiTheme="majorBidi" w:cstheme="majorBidi"/>
                <w:b/>
                <w:bCs/>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cardio-vasculaire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w:t>
            </w:r>
          </w:p>
        </w:tc>
      </w:tr>
      <w:tr w:rsidR="00F56DAC" w:rsidTr="00F56DAC">
        <w:tc>
          <w:tcPr>
            <w:tcW w:w="1384" w:type="dxa"/>
            <w:vMerge/>
          </w:tcPr>
          <w:p w:rsidR="00F56DAC" w:rsidRDefault="00F56DAC" w:rsidP="00F56DAC">
            <w:pPr>
              <w:jc w:val="center"/>
              <w:rPr>
                <w:rFonts w:asciiTheme="majorBidi" w:hAnsiTheme="majorBidi" w:cstheme="majorBidi"/>
                <w:b/>
                <w:bCs/>
                <w:sz w:val="24"/>
                <w:szCs w:val="24"/>
              </w:rPr>
            </w:pPr>
          </w:p>
        </w:tc>
        <w:tc>
          <w:tcPr>
            <w:tcW w:w="2126" w:type="dxa"/>
            <w:vMerge/>
          </w:tcPr>
          <w:p w:rsidR="00F56DAC" w:rsidRDefault="00F56DAC" w:rsidP="00F56DAC">
            <w:pPr>
              <w:jc w:val="center"/>
              <w:rPr>
                <w:rFonts w:asciiTheme="majorBidi" w:hAnsiTheme="majorBidi" w:cstheme="majorBidi"/>
                <w:b/>
                <w:bCs/>
                <w:sz w:val="24"/>
                <w:szCs w:val="24"/>
              </w:rPr>
            </w:pPr>
          </w:p>
        </w:tc>
        <w:tc>
          <w:tcPr>
            <w:tcW w:w="3399" w:type="dxa"/>
          </w:tcPr>
          <w:p w:rsidR="00F56DAC" w:rsidRPr="000933B6" w:rsidRDefault="00F56DAC" w:rsidP="00F56DAC">
            <w:pPr>
              <w:rPr>
                <w:rFonts w:asciiTheme="majorBidi" w:hAnsiTheme="majorBidi" w:cstheme="majorBidi"/>
                <w:sz w:val="24"/>
                <w:szCs w:val="24"/>
              </w:rPr>
            </w:pPr>
            <w:r w:rsidRPr="000933B6">
              <w:rPr>
                <w:rFonts w:asciiTheme="majorBidi" w:hAnsiTheme="majorBidi" w:cstheme="majorBidi"/>
                <w:sz w:val="24"/>
                <w:szCs w:val="24"/>
              </w:rPr>
              <w:t>Pathologie infectieuse</w:t>
            </w:r>
          </w:p>
        </w:tc>
        <w:tc>
          <w:tcPr>
            <w:tcW w:w="230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34</w:t>
            </w:r>
          </w:p>
        </w:tc>
      </w:tr>
    </w:tbl>
    <w:p w:rsidR="00F56DAC" w:rsidRPr="00642507"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Default="00F56DAC" w:rsidP="00F56DAC">
      <w:pPr>
        <w:spacing w:line="360" w:lineRule="auto"/>
        <w:ind w:firstLine="708"/>
        <w:rPr>
          <w:rFonts w:asciiTheme="majorBidi" w:hAnsiTheme="majorBidi" w:cstheme="majorBidi"/>
          <w:b/>
          <w:bCs/>
          <w:sz w:val="24"/>
          <w:szCs w:val="24"/>
        </w:rPr>
      </w:pPr>
      <w:r>
        <w:rPr>
          <w:rFonts w:asciiTheme="majorBidi" w:hAnsiTheme="majorBidi" w:cstheme="majorBidi"/>
          <w:sz w:val="24"/>
          <w:szCs w:val="24"/>
        </w:rPr>
        <w:t>L’HAD fonctionne avec une équipe qui se compose de cinq (5) médecins généralistes, deux (2) infirmier, secrétaire médical.</w:t>
      </w:r>
    </w:p>
    <w:p w:rsidR="00F56DAC" w:rsidRDefault="00F56DAC" w:rsidP="00F56DAC">
      <w:pPr>
        <w:spacing w:line="360" w:lineRule="auto"/>
        <w:rPr>
          <w:rFonts w:asciiTheme="majorBidi" w:hAnsiTheme="majorBidi" w:cstheme="majorBidi"/>
          <w:sz w:val="24"/>
          <w:szCs w:val="24"/>
        </w:rPr>
      </w:pPr>
      <w:r>
        <w:rPr>
          <w:rFonts w:asciiTheme="majorBidi" w:hAnsiTheme="majorBidi" w:cstheme="majorBidi"/>
          <w:sz w:val="24"/>
          <w:szCs w:val="24"/>
        </w:rPr>
        <w:t xml:space="preserve"> Des différents </w:t>
      </w:r>
      <w:r w:rsidR="004107A7">
        <w:rPr>
          <w:rFonts w:asciiTheme="majorBidi" w:hAnsiTheme="majorBidi" w:cstheme="majorBidi"/>
          <w:sz w:val="24"/>
          <w:szCs w:val="24"/>
        </w:rPr>
        <w:t>supports</w:t>
      </w:r>
      <w:r>
        <w:rPr>
          <w:rFonts w:asciiTheme="majorBidi" w:hAnsiTheme="majorBidi" w:cstheme="majorBidi"/>
          <w:sz w:val="24"/>
          <w:szCs w:val="24"/>
        </w:rPr>
        <w:t xml:space="preserve"> de gestion (registre, imprimés) sont utilisés au sein de BE et aux services, pour une évaluation de l’activité et de performance du CHU. </w:t>
      </w:r>
    </w:p>
    <w:p w:rsidR="00F56DAC" w:rsidRPr="007B0BF8" w:rsidRDefault="00F56DAC" w:rsidP="00F56DAC">
      <w:pPr>
        <w:spacing w:line="360" w:lineRule="auto"/>
        <w:rPr>
          <w:rFonts w:asciiTheme="majorBidi" w:hAnsiTheme="majorBidi" w:cstheme="majorBidi"/>
          <w:sz w:val="24"/>
          <w:szCs w:val="24"/>
        </w:rPr>
      </w:pPr>
      <w:r w:rsidRPr="007B0BF8">
        <w:rPr>
          <w:rFonts w:asciiTheme="majorBidi" w:hAnsiTheme="majorBidi" w:cstheme="majorBidi"/>
          <w:b/>
          <w:bCs/>
          <w:sz w:val="24"/>
          <w:szCs w:val="24"/>
        </w:rPr>
        <w:t>Les imprimés:</w:t>
      </w:r>
      <w:r w:rsidRPr="007B0BF8">
        <w:rPr>
          <w:rFonts w:asciiTheme="majorBidi" w:hAnsiTheme="majorBidi" w:cstheme="majorBidi"/>
          <w:sz w:val="24"/>
          <w:szCs w:val="24"/>
        </w:rPr>
        <w:t xml:space="preserve"> Demande d’hospitalisation ; Bulletin d’admission ; Fiche navette ; Fiche</w:t>
      </w:r>
      <w:r>
        <w:rPr>
          <w:rFonts w:asciiTheme="majorBidi" w:hAnsiTheme="majorBidi" w:cstheme="majorBidi"/>
          <w:sz w:val="24"/>
          <w:szCs w:val="24"/>
        </w:rPr>
        <w:t xml:space="preserve"> </w:t>
      </w:r>
      <w:r w:rsidRPr="007B0BF8">
        <w:rPr>
          <w:rFonts w:asciiTheme="majorBidi" w:hAnsiTheme="majorBidi" w:cstheme="majorBidi"/>
          <w:sz w:val="24"/>
          <w:szCs w:val="24"/>
        </w:rPr>
        <w:t>navette hospitalisation de jo</w:t>
      </w:r>
      <w:r>
        <w:rPr>
          <w:rFonts w:asciiTheme="majorBidi" w:hAnsiTheme="majorBidi" w:cstheme="majorBidi"/>
          <w:sz w:val="24"/>
          <w:szCs w:val="24"/>
        </w:rPr>
        <w:t>urs ; Résumé clinique de sortie</w:t>
      </w:r>
      <w:r w:rsidRPr="007B0BF8">
        <w:rPr>
          <w:rFonts w:asciiTheme="majorBidi" w:hAnsiTheme="majorBidi" w:cstheme="majorBidi"/>
          <w:sz w:val="24"/>
          <w:szCs w:val="24"/>
        </w:rPr>
        <w:t xml:space="preserve"> ; Résumé Standard de sortie ;</w:t>
      </w:r>
    </w:p>
    <w:p w:rsidR="00F56DAC" w:rsidRPr="007B0BF8" w:rsidRDefault="00F56DAC" w:rsidP="005813F3">
      <w:pPr>
        <w:spacing w:line="360" w:lineRule="auto"/>
        <w:jc w:val="both"/>
        <w:rPr>
          <w:rFonts w:asciiTheme="majorBidi" w:hAnsiTheme="majorBidi" w:cstheme="majorBidi"/>
          <w:sz w:val="24"/>
          <w:szCs w:val="24"/>
        </w:rPr>
      </w:pPr>
      <w:r w:rsidRPr="007B0BF8">
        <w:rPr>
          <w:rFonts w:asciiTheme="majorBidi" w:hAnsiTheme="majorBidi" w:cstheme="majorBidi"/>
          <w:sz w:val="24"/>
          <w:szCs w:val="24"/>
        </w:rPr>
        <w:lastRenderedPageBreak/>
        <w:t>Certificat de séjour ; Déclaration de naissance ; Certificat de non contagion ; Déclaration de</w:t>
      </w:r>
      <w:r>
        <w:rPr>
          <w:rFonts w:asciiTheme="majorBidi" w:hAnsiTheme="majorBidi" w:cstheme="majorBidi"/>
          <w:sz w:val="24"/>
          <w:szCs w:val="24"/>
        </w:rPr>
        <w:t xml:space="preserve"> </w:t>
      </w:r>
      <w:r w:rsidRPr="007B0BF8">
        <w:rPr>
          <w:rFonts w:asciiTheme="majorBidi" w:hAnsiTheme="majorBidi" w:cstheme="majorBidi"/>
          <w:sz w:val="24"/>
          <w:szCs w:val="24"/>
        </w:rPr>
        <w:t>décès ; Lettre au procureur de la république ; Bon pour lever du corps ; Etat journalier des</w:t>
      </w:r>
      <w:r>
        <w:rPr>
          <w:rFonts w:asciiTheme="majorBidi" w:hAnsiTheme="majorBidi" w:cstheme="majorBidi"/>
          <w:sz w:val="24"/>
          <w:szCs w:val="24"/>
        </w:rPr>
        <w:t xml:space="preserve"> </w:t>
      </w:r>
      <w:r w:rsidRPr="007B0BF8">
        <w:rPr>
          <w:rFonts w:asciiTheme="majorBidi" w:hAnsiTheme="majorBidi" w:cstheme="majorBidi"/>
          <w:sz w:val="24"/>
          <w:szCs w:val="24"/>
        </w:rPr>
        <w:t>effectifs par service ; Procès-verbal d’abandon ; Permis de retrait de mineur ; Mouvement de</w:t>
      </w:r>
      <w:r>
        <w:rPr>
          <w:rFonts w:asciiTheme="majorBidi" w:hAnsiTheme="majorBidi" w:cstheme="majorBidi"/>
          <w:sz w:val="24"/>
          <w:szCs w:val="24"/>
        </w:rPr>
        <w:t xml:space="preserve"> </w:t>
      </w:r>
      <w:r w:rsidRPr="007B0BF8">
        <w:rPr>
          <w:rFonts w:asciiTheme="majorBidi" w:hAnsiTheme="majorBidi" w:cstheme="majorBidi"/>
          <w:sz w:val="24"/>
          <w:szCs w:val="24"/>
        </w:rPr>
        <w:t>la population hospitalière par service et par mois ; Fiche d’évacuation ; Engagement à payer ;</w:t>
      </w:r>
      <w:r>
        <w:rPr>
          <w:rFonts w:asciiTheme="majorBidi" w:hAnsiTheme="majorBidi" w:cstheme="majorBidi"/>
          <w:sz w:val="24"/>
          <w:szCs w:val="24"/>
        </w:rPr>
        <w:t xml:space="preserve"> </w:t>
      </w:r>
      <w:r w:rsidRPr="007B0BF8">
        <w:rPr>
          <w:rFonts w:asciiTheme="majorBidi" w:hAnsiTheme="majorBidi" w:cstheme="majorBidi"/>
          <w:sz w:val="24"/>
          <w:szCs w:val="24"/>
        </w:rPr>
        <w:t>Décompte.</w:t>
      </w:r>
    </w:p>
    <w:p w:rsidR="00F56DAC" w:rsidRDefault="00F56DAC" w:rsidP="005813F3">
      <w:pPr>
        <w:spacing w:line="360" w:lineRule="auto"/>
        <w:jc w:val="both"/>
        <w:rPr>
          <w:rFonts w:asciiTheme="majorBidi" w:hAnsiTheme="majorBidi" w:cstheme="majorBidi"/>
          <w:sz w:val="24"/>
          <w:szCs w:val="24"/>
        </w:rPr>
      </w:pPr>
      <w:r w:rsidRPr="007B0BF8">
        <w:rPr>
          <w:rFonts w:asciiTheme="majorBidi" w:hAnsiTheme="majorBidi" w:cstheme="majorBidi"/>
          <w:sz w:val="24"/>
          <w:szCs w:val="24"/>
        </w:rPr>
        <w:t xml:space="preserve"> </w:t>
      </w:r>
      <w:r w:rsidRPr="007B0BF8">
        <w:rPr>
          <w:rFonts w:asciiTheme="majorBidi" w:hAnsiTheme="majorBidi" w:cstheme="majorBidi"/>
          <w:b/>
          <w:bCs/>
          <w:sz w:val="24"/>
          <w:szCs w:val="24"/>
        </w:rPr>
        <w:t>Les registres:</w:t>
      </w:r>
      <w:r w:rsidRPr="007B0BF8">
        <w:rPr>
          <w:rFonts w:asciiTheme="majorBidi" w:hAnsiTheme="majorBidi" w:cstheme="majorBidi"/>
          <w:sz w:val="24"/>
          <w:szCs w:val="24"/>
        </w:rPr>
        <w:t xml:space="preserve"> Naissances ; Décès ; Répertoire (par ordre alphabétique) ; Journal ;</w:t>
      </w:r>
      <w:r>
        <w:rPr>
          <w:rFonts w:asciiTheme="majorBidi" w:hAnsiTheme="majorBidi" w:cstheme="majorBidi"/>
          <w:sz w:val="24"/>
          <w:szCs w:val="24"/>
        </w:rPr>
        <w:t xml:space="preserve"> </w:t>
      </w:r>
      <w:r w:rsidRPr="007B0BF8">
        <w:rPr>
          <w:rFonts w:asciiTheme="majorBidi" w:hAnsiTheme="majorBidi" w:cstheme="majorBidi"/>
          <w:sz w:val="24"/>
          <w:szCs w:val="24"/>
        </w:rPr>
        <w:t>Mouvement des malades ; Evacuation.</w:t>
      </w:r>
    </w:p>
    <w:p w:rsidR="00F56DAC" w:rsidRDefault="00F56DAC" w:rsidP="005813F3">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A travers de ses support les statisticiens organise les états statistiques du CHU mensuelle, trimestrielle, semestrielle et annuelle.</w:t>
      </w:r>
    </w:p>
    <w:p w:rsidR="00F56DAC" w:rsidRDefault="00F56DAC" w:rsidP="00F56DAC">
      <w:pPr>
        <w:spacing w:line="360" w:lineRule="auto"/>
        <w:ind w:firstLine="709"/>
        <w:rPr>
          <w:rFonts w:asciiTheme="majorBidi" w:hAnsiTheme="majorBidi" w:cstheme="majorBidi"/>
          <w:sz w:val="24"/>
          <w:szCs w:val="24"/>
        </w:rPr>
      </w:pPr>
      <w:r>
        <w:rPr>
          <w:rFonts w:asciiTheme="majorBidi" w:hAnsiTheme="majorBidi" w:cstheme="majorBidi"/>
          <w:sz w:val="24"/>
          <w:szCs w:val="24"/>
        </w:rPr>
        <w:t>Les indicateurs utilisé sont simples et commune pour tous les autr</w:t>
      </w:r>
      <w:r w:rsidR="00E5023B">
        <w:rPr>
          <w:rFonts w:asciiTheme="majorBidi" w:hAnsiTheme="majorBidi" w:cstheme="majorBidi"/>
          <w:sz w:val="24"/>
          <w:szCs w:val="24"/>
        </w:rPr>
        <w:t>e CHU et qui aide les hôpitaux à</w:t>
      </w:r>
      <w:r>
        <w:rPr>
          <w:rFonts w:asciiTheme="majorBidi" w:hAnsiTheme="majorBidi" w:cstheme="majorBidi"/>
          <w:sz w:val="24"/>
          <w:szCs w:val="24"/>
        </w:rPr>
        <w:t xml:space="preserve"> avoir leurs budget car il est calculer selon ces état statistique envoyer au ministère. </w:t>
      </w:r>
    </w:p>
    <w:p w:rsidR="00F56DAC" w:rsidRPr="0037361F" w:rsidRDefault="00F56DAC" w:rsidP="00F56DAC">
      <w:pPr>
        <w:spacing w:line="360" w:lineRule="auto"/>
        <w:ind w:firstLine="709"/>
        <w:rPr>
          <w:rFonts w:asciiTheme="majorBidi" w:hAnsiTheme="majorBidi" w:cstheme="majorBidi"/>
          <w:sz w:val="24"/>
          <w:szCs w:val="24"/>
        </w:rPr>
      </w:pPr>
      <w:r>
        <w:rPr>
          <w:rFonts w:asciiTheme="majorBidi" w:hAnsiTheme="majorBidi" w:cstheme="majorBidi"/>
          <w:sz w:val="24"/>
          <w:szCs w:val="24"/>
        </w:rPr>
        <w:t>Le tableau suivant représente l’activité de quelque service de CHU Nadir Mohammed de mois de janvier 2020</w:t>
      </w:r>
    </w:p>
    <w:p w:rsidR="00F56DAC" w:rsidRPr="00F01559"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Tableau </w:t>
      </w:r>
      <w:r w:rsidR="00303D23">
        <w:rPr>
          <w:rFonts w:asciiTheme="majorBidi" w:hAnsiTheme="majorBidi" w:cstheme="majorBidi"/>
          <w:b/>
          <w:bCs/>
          <w:sz w:val="24"/>
          <w:szCs w:val="24"/>
        </w:rPr>
        <w:t>13</w:t>
      </w:r>
      <w:r>
        <w:rPr>
          <w:rFonts w:asciiTheme="majorBidi" w:hAnsiTheme="majorBidi" w:cstheme="majorBidi"/>
          <w:b/>
          <w:bCs/>
          <w:sz w:val="24"/>
          <w:szCs w:val="24"/>
        </w:rPr>
        <w:t xml:space="preserve">: </w:t>
      </w:r>
      <w:r w:rsidRPr="00F01559">
        <w:rPr>
          <w:rFonts w:asciiTheme="majorBidi" w:hAnsiTheme="majorBidi" w:cstheme="majorBidi"/>
          <w:sz w:val="24"/>
          <w:szCs w:val="24"/>
        </w:rPr>
        <w:t>Rapport d’activités du CHU Nadir Mohammed Tizi-Ouzou pour le mois de janvier 2020</w:t>
      </w:r>
    </w:p>
    <w:tbl>
      <w:tblPr>
        <w:tblStyle w:val="Grilledutableau"/>
        <w:tblW w:w="0" w:type="auto"/>
        <w:tblLook w:val="04A0"/>
      </w:tblPr>
      <w:tblGrid>
        <w:gridCol w:w="1402"/>
        <w:gridCol w:w="943"/>
        <w:gridCol w:w="1207"/>
        <w:gridCol w:w="960"/>
        <w:gridCol w:w="983"/>
        <w:gridCol w:w="944"/>
        <w:gridCol w:w="948"/>
        <w:gridCol w:w="961"/>
        <w:gridCol w:w="940"/>
      </w:tblGrid>
      <w:tr w:rsidR="00F56DAC" w:rsidTr="00F56DAC">
        <w:tc>
          <w:tcPr>
            <w:tcW w:w="1365" w:type="dxa"/>
            <w:vMerge w:val="restart"/>
          </w:tcPr>
          <w:p w:rsidR="00F56DAC" w:rsidRPr="000071D7" w:rsidRDefault="005813F3" w:rsidP="00F56DAC">
            <w:pPr>
              <w:jc w:val="center"/>
              <w:rPr>
                <w:rFonts w:asciiTheme="majorBidi" w:hAnsiTheme="majorBidi" w:cstheme="majorBidi"/>
                <w:b/>
                <w:bCs/>
              </w:rPr>
            </w:pPr>
            <w:r w:rsidRPr="000071D7">
              <w:rPr>
                <w:rFonts w:asciiTheme="majorBidi" w:hAnsiTheme="majorBidi" w:cstheme="majorBidi"/>
                <w:b/>
                <w:bCs/>
              </w:rPr>
              <w:t>S</w:t>
            </w:r>
            <w:r w:rsidR="00F56DAC" w:rsidRPr="000071D7">
              <w:rPr>
                <w:rFonts w:asciiTheme="majorBidi" w:hAnsiTheme="majorBidi" w:cstheme="majorBidi"/>
                <w:b/>
                <w:bCs/>
              </w:rPr>
              <w:t>ervices</w:t>
            </w:r>
          </w:p>
        </w:tc>
        <w:tc>
          <w:tcPr>
            <w:tcW w:w="949" w:type="dxa"/>
            <w:vMerge w:val="restart"/>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N.L.O</w:t>
            </w:r>
          </w:p>
        </w:tc>
        <w:tc>
          <w:tcPr>
            <w:tcW w:w="1207" w:type="dxa"/>
            <w:vMerge w:val="restart"/>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Admission</w:t>
            </w:r>
          </w:p>
        </w:tc>
        <w:tc>
          <w:tcPr>
            <w:tcW w:w="965" w:type="dxa"/>
            <w:vMerge w:val="restart"/>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Jours d’</w:t>
            </w:r>
            <w:proofErr w:type="spellStart"/>
            <w:r w:rsidRPr="000071D7">
              <w:rPr>
                <w:rFonts w:asciiTheme="majorBidi" w:hAnsiTheme="majorBidi" w:cstheme="majorBidi"/>
                <w:b/>
                <w:bCs/>
              </w:rPr>
              <w:t>hosp</w:t>
            </w:r>
            <w:proofErr w:type="spellEnd"/>
          </w:p>
        </w:tc>
        <w:tc>
          <w:tcPr>
            <w:tcW w:w="1936" w:type="dxa"/>
            <w:gridSpan w:val="2"/>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Sortant</w:t>
            </w:r>
          </w:p>
        </w:tc>
        <w:tc>
          <w:tcPr>
            <w:tcW w:w="954" w:type="dxa"/>
            <w:vMerge w:val="restart"/>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D.M.S</w:t>
            </w:r>
          </w:p>
        </w:tc>
        <w:tc>
          <w:tcPr>
            <w:tcW w:w="966" w:type="dxa"/>
            <w:vMerge w:val="restart"/>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T.O.M</w:t>
            </w:r>
          </w:p>
        </w:tc>
        <w:tc>
          <w:tcPr>
            <w:tcW w:w="946" w:type="dxa"/>
            <w:vMerge w:val="restart"/>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C.R.L</w:t>
            </w:r>
          </w:p>
        </w:tc>
      </w:tr>
      <w:tr w:rsidR="00F56DAC" w:rsidTr="00F56DAC">
        <w:tc>
          <w:tcPr>
            <w:tcW w:w="1365" w:type="dxa"/>
            <w:vMerge/>
          </w:tcPr>
          <w:p w:rsidR="00F56DAC" w:rsidRDefault="00F56DAC" w:rsidP="00F56DAC">
            <w:pPr>
              <w:jc w:val="center"/>
              <w:rPr>
                <w:rFonts w:asciiTheme="majorBidi" w:hAnsiTheme="majorBidi" w:cstheme="majorBidi"/>
                <w:b/>
                <w:bCs/>
                <w:sz w:val="24"/>
                <w:szCs w:val="24"/>
              </w:rPr>
            </w:pPr>
          </w:p>
        </w:tc>
        <w:tc>
          <w:tcPr>
            <w:tcW w:w="949" w:type="dxa"/>
            <w:vMerge/>
          </w:tcPr>
          <w:p w:rsidR="00F56DAC" w:rsidRDefault="00F56DAC" w:rsidP="00F56DAC">
            <w:pPr>
              <w:jc w:val="center"/>
              <w:rPr>
                <w:rFonts w:asciiTheme="majorBidi" w:hAnsiTheme="majorBidi" w:cstheme="majorBidi"/>
                <w:b/>
                <w:bCs/>
                <w:sz w:val="24"/>
                <w:szCs w:val="24"/>
              </w:rPr>
            </w:pPr>
          </w:p>
        </w:tc>
        <w:tc>
          <w:tcPr>
            <w:tcW w:w="1207" w:type="dxa"/>
            <w:vMerge/>
          </w:tcPr>
          <w:p w:rsidR="00F56DAC" w:rsidRDefault="00F56DAC" w:rsidP="00F56DAC">
            <w:pPr>
              <w:jc w:val="center"/>
              <w:rPr>
                <w:rFonts w:asciiTheme="majorBidi" w:hAnsiTheme="majorBidi" w:cstheme="majorBidi"/>
                <w:b/>
                <w:bCs/>
                <w:sz w:val="24"/>
                <w:szCs w:val="24"/>
              </w:rPr>
            </w:pPr>
          </w:p>
        </w:tc>
        <w:tc>
          <w:tcPr>
            <w:tcW w:w="965" w:type="dxa"/>
            <w:vMerge/>
          </w:tcPr>
          <w:p w:rsidR="00F56DAC" w:rsidRDefault="00F56DAC" w:rsidP="00F56DAC">
            <w:pPr>
              <w:jc w:val="center"/>
              <w:rPr>
                <w:rFonts w:asciiTheme="majorBidi" w:hAnsiTheme="majorBidi" w:cstheme="majorBidi"/>
                <w:b/>
                <w:bCs/>
                <w:sz w:val="24"/>
                <w:szCs w:val="24"/>
              </w:rPr>
            </w:pPr>
          </w:p>
        </w:tc>
        <w:tc>
          <w:tcPr>
            <w:tcW w:w="98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Guéris</w:t>
            </w:r>
          </w:p>
        </w:tc>
        <w:tc>
          <w:tcPr>
            <w:tcW w:w="95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Décès </w:t>
            </w:r>
          </w:p>
        </w:tc>
        <w:tc>
          <w:tcPr>
            <w:tcW w:w="954" w:type="dxa"/>
            <w:vMerge/>
          </w:tcPr>
          <w:p w:rsidR="00F56DAC" w:rsidRDefault="00F56DAC" w:rsidP="00F56DAC">
            <w:pPr>
              <w:jc w:val="center"/>
              <w:rPr>
                <w:rFonts w:asciiTheme="majorBidi" w:hAnsiTheme="majorBidi" w:cstheme="majorBidi"/>
                <w:b/>
                <w:bCs/>
                <w:sz w:val="24"/>
                <w:szCs w:val="24"/>
              </w:rPr>
            </w:pPr>
          </w:p>
        </w:tc>
        <w:tc>
          <w:tcPr>
            <w:tcW w:w="966" w:type="dxa"/>
            <w:vMerge/>
          </w:tcPr>
          <w:p w:rsidR="00F56DAC" w:rsidRDefault="00F56DAC" w:rsidP="00F56DAC">
            <w:pPr>
              <w:jc w:val="center"/>
              <w:rPr>
                <w:rFonts w:asciiTheme="majorBidi" w:hAnsiTheme="majorBidi" w:cstheme="majorBidi"/>
                <w:b/>
                <w:bCs/>
                <w:sz w:val="24"/>
                <w:szCs w:val="24"/>
              </w:rPr>
            </w:pPr>
          </w:p>
        </w:tc>
        <w:tc>
          <w:tcPr>
            <w:tcW w:w="946" w:type="dxa"/>
            <w:vMerge/>
          </w:tcPr>
          <w:p w:rsidR="00F56DAC" w:rsidRDefault="00F56DAC" w:rsidP="00F56DAC">
            <w:pPr>
              <w:jc w:val="center"/>
              <w:rPr>
                <w:rFonts w:asciiTheme="majorBidi" w:hAnsiTheme="majorBidi" w:cstheme="majorBidi"/>
                <w:b/>
                <w:bCs/>
                <w:sz w:val="24"/>
                <w:szCs w:val="24"/>
              </w:rPr>
            </w:pPr>
          </w:p>
        </w:tc>
      </w:tr>
      <w:tr w:rsidR="00F56DAC" w:rsidTr="00F56DAC">
        <w:trPr>
          <w:trHeight w:val="565"/>
        </w:trPr>
        <w:tc>
          <w:tcPr>
            <w:tcW w:w="1365" w:type="dxa"/>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Néphro</w:t>
            </w:r>
            <w:r>
              <w:rPr>
                <w:rFonts w:asciiTheme="majorBidi" w:hAnsiTheme="majorBidi" w:cstheme="majorBidi"/>
                <w:b/>
                <w:bCs/>
              </w:rPr>
              <w:t>logie</w:t>
            </w:r>
          </w:p>
        </w:tc>
        <w:tc>
          <w:tcPr>
            <w:tcW w:w="94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31</w:t>
            </w:r>
          </w:p>
        </w:tc>
        <w:tc>
          <w:tcPr>
            <w:tcW w:w="120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52</w:t>
            </w:r>
          </w:p>
        </w:tc>
        <w:tc>
          <w:tcPr>
            <w:tcW w:w="96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579</w:t>
            </w:r>
          </w:p>
        </w:tc>
        <w:tc>
          <w:tcPr>
            <w:tcW w:w="98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51</w:t>
            </w:r>
          </w:p>
        </w:tc>
        <w:tc>
          <w:tcPr>
            <w:tcW w:w="95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01</w:t>
            </w:r>
          </w:p>
        </w:tc>
        <w:tc>
          <w:tcPr>
            <w:tcW w:w="954"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11.14</w:t>
            </w:r>
          </w:p>
        </w:tc>
        <w:tc>
          <w:tcPr>
            <w:tcW w:w="96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60.25</w:t>
            </w:r>
          </w:p>
        </w:tc>
        <w:tc>
          <w:tcPr>
            <w:tcW w:w="94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1.68</w:t>
            </w:r>
          </w:p>
        </w:tc>
      </w:tr>
      <w:tr w:rsidR="00F56DAC" w:rsidTr="00F56DAC">
        <w:trPr>
          <w:trHeight w:val="543"/>
        </w:trPr>
        <w:tc>
          <w:tcPr>
            <w:tcW w:w="1365" w:type="dxa"/>
          </w:tcPr>
          <w:p w:rsidR="00F56DAC" w:rsidRPr="000071D7" w:rsidRDefault="005813F3" w:rsidP="00F56DAC">
            <w:pPr>
              <w:jc w:val="center"/>
              <w:rPr>
                <w:rFonts w:asciiTheme="majorBidi" w:hAnsiTheme="majorBidi" w:cstheme="majorBidi"/>
                <w:b/>
                <w:bCs/>
              </w:rPr>
            </w:pPr>
            <w:r w:rsidRPr="000071D7">
              <w:rPr>
                <w:rFonts w:asciiTheme="majorBidi" w:hAnsiTheme="majorBidi" w:cstheme="majorBidi"/>
                <w:b/>
                <w:bCs/>
              </w:rPr>
              <w:t>H</w:t>
            </w:r>
            <w:r w:rsidR="00F56DAC" w:rsidRPr="000071D7">
              <w:rPr>
                <w:rFonts w:asciiTheme="majorBidi" w:hAnsiTheme="majorBidi" w:cstheme="majorBidi"/>
                <w:b/>
                <w:bCs/>
              </w:rPr>
              <w:t>émat</w:t>
            </w:r>
            <w:r w:rsidR="00F56DAC">
              <w:rPr>
                <w:rFonts w:asciiTheme="majorBidi" w:hAnsiTheme="majorBidi" w:cstheme="majorBidi"/>
                <w:b/>
                <w:bCs/>
              </w:rPr>
              <w:t>ologie</w:t>
            </w:r>
          </w:p>
        </w:tc>
        <w:tc>
          <w:tcPr>
            <w:tcW w:w="94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32</w:t>
            </w:r>
          </w:p>
        </w:tc>
        <w:tc>
          <w:tcPr>
            <w:tcW w:w="120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52</w:t>
            </w:r>
          </w:p>
        </w:tc>
        <w:tc>
          <w:tcPr>
            <w:tcW w:w="96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796</w:t>
            </w:r>
          </w:p>
        </w:tc>
        <w:tc>
          <w:tcPr>
            <w:tcW w:w="98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49</w:t>
            </w:r>
          </w:p>
        </w:tc>
        <w:tc>
          <w:tcPr>
            <w:tcW w:w="95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03</w:t>
            </w:r>
          </w:p>
        </w:tc>
        <w:tc>
          <w:tcPr>
            <w:tcW w:w="954"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15.31</w:t>
            </w:r>
          </w:p>
        </w:tc>
        <w:tc>
          <w:tcPr>
            <w:tcW w:w="96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80.25</w:t>
            </w:r>
          </w:p>
        </w:tc>
        <w:tc>
          <w:tcPr>
            <w:tcW w:w="94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1.63</w:t>
            </w:r>
          </w:p>
        </w:tc>
      </w:tr>
      <w:tr w:rsidR="00F56DAC" w:rsidTr="00F56DAC">
        <w:trPr>
          <w:trHeight w:val="567"/>
        </w:trPr>
        <w:tc>
          <w:tcPr>
            <w:tcW w:w="1365" w:type="dxa"/>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Gastrologie</w:t>
            </w:r>
          </w:p>
        </w:tc>
        <w:tc>
          <w:tcPr>
            <w:tcW w:w="94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12</w:t>
            </w:r>
          </w:p>
        </w:tc>
        <w:tc>
          <w:tcPr>
            <w:tcW w:w="120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14</w:t>
            </w:r>
          </w:p>
        </w:tc>
        <w:tc>
          <w:tcPr>
            <w:tcW w:w="96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309</w:t>
            </w:r>
          </w:p>
        </w:tc>
        <w:tc>
          <w:tcPr>
            <w:tcW w:w="98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w:t>
            </w:r>
          </w:p>
        </w:tc>
        <w:tc>
          <w:tcPr>
            <w:tcW w:w="95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954"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96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22.08</w:t>
            </w:r>
          </w:p>
        </w:tc>
        <w:tc>
          <w:tcPr>
            <w:tcW w:w="94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1.17</w:t>
            </w:r>
          </w:p>
        </w:tc>
      </w:tr>
      <w:tr w:rsidR="00F56DAC" w:rsidTr="00F56DAC">
        <w:trPr>
          <w:trHeight w:val="561"/>
        </w:trPr>
        <w:tc>
          <w:tcPr>
            <w:tcW w:w="1365" w:type="dxa"/>
          </w:tcPr>
          <w:p w:rsidR="00F56DAC" w:rsidRPr="000071D7" w:rsidRDefault="00F56DAC" w:rsidP="00F56DAC">
            <w:pPr>
              <w:jc w:val="center"/>
              <w:rPr>
                <w:rFonts w:asciiTheme="majorBidi" w:hAnsiTheme="majorBidi" w:cstheme="majorBidi"/>
                <w:b/>
                <w:bCs/>
              </w:rPr>
            </w:pPr>
            <w:r w:rsidRPr="000071D7">
              <w:rPr>
                <w:rFonts w:asciiTheme="majorBidi" w:hAnsiTheme="majorBidi" w:cstheme="majorBidi"/>
                <w:b/>
                <w:bCs/>
              </w:rPr>
              <w:t xml:space="preserve">Urologie </w:t>
            </w:r>
          </w:p>
        </w:tc>
        <w:tc>
          <w:tcPr>
            <w:tcW w:w="94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42</w:t>
            </w:r>
          </w:p>
        </w:tc>
        <w:tc>
          <w:tcPr>
            <w:tcW w:w="120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98</w:t>
            </w:r>
          </w:p>
        </w:tc>
        <w:tc>
          <w:tcPr>
            <w:tcW w:w="96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668</w:t>
            </w:r>
          </w:p>
        </w:tc>
        <w:tc>
          <w:tcPr>
            <w:tcW w:w="98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101</w:t>
            </w:r>
          </w:p>
        </w:tc>
        <w:tc>
          <w:tcPr>
            <w:tcW w:w="95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01</w:t>
            </w:r>
          </w:p>
        </w:tc>
        <w:tc>
          <w:tcPr>
            <w:tcW w:w="954"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6.82</w:t>
            </w:r>
          </w:p>
        </w:tc>
        <w:tc>
          <w:tcPr>
            <w:tcW w:w="96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76.96</w:t>
            </w:r>
          </w:p>
        </w:tc>
        <w:tc>
          <w:tcPr>
            <w:tcW w:w="94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3.5</w:t>
            </w:r>
          </w:p>
        </w:tc>
      </w:tr>
      <w:tr w:rsidR="00F56DAC" w:rsidTr="00F56DAC">
        <w:tc>
          <w:tcPr>
            <w:tcW w:w="1365" w:type="dxa"/>
          </w:tcPr>
          <w:p w:rsidR="00F56DAC" w:rsidRPr="000071D7" w:rsidRDefault="00F56DAC" w:rsidP="00F56DAC">
            <w:pPr>
              <w:jc w:val="center"/>
              <w:rPr>
                <w:rFonts w:asciiTheme="majorBidi" w:hAnsiTheme="majorBidi" w:cstheme="majorBidi"/>
                <w:b/>
                <w:bCs/>
              </w:rPr>
            </w:pPr>
            <w:r>
              <w:rPr>
                <w:rFonts w:asciiTheme="majorBidi" w:hAnsiTheme="majorBidi" w:cstheme="majorBidi"/>
                <w:b/>
                <w:bCs/>
              </w:rPr>
              <w:t>Le total pour CHU T-O</w:t>
            </w:r>
          </w:p>
        </w:tc>
        <w:tc>
          <w:tcPr>
            <w:tcW w:w="949" w:type="dxa"/>
          </w:tcPr>
          <w:p w:rsidR="00F56DAC" w:rsidRDefault="00F56DAC" w:rsidP="00F56DAC">
            <w:pPr>
              <w:jc w:val="center"/>
              <w:rPr>
                <w:rFonts w:asciiTheme="majorBidi" w:hAnsiTheme="majorBidi" w:cstheme="majorBidi"/>
                <w:b/>
                <w:bCs/>
              </w:rPr>
            </w:pP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rPr>
              <w:t>575</w:t>
            </w:r>
          </w:p>
        </w:tc>
        <w:tc>
          <w:tcPr>
            <w:tcW w:w="1207"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1392</w:t>
            </w:r>
          </w:p>
        </w:tc>
        <w:tc>
          <w:tcPr>
            <w:tcW w:w="965"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10746</w:t>
            </w:r>
          </w:p>
        </w:tc>
        <w:tc>
          <w:tcPr>
            <w:tcW w:w="986"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1362</w:t>
            </w:r>
          </w:p>
        </w:tc>
        <w:tc>
          <w:tcPr>
            <w:tcW w:w="950"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47</w:t>
            </w:r>
          </w:p>
        </w:tc>
        <w:tc>
          <w:tcPr>
            <w:tcW w:w="954"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7.72</w:t>
            </w:r>
          </w:p>
        </w:tc>
        <w:tc>
          <w:tcPr>
            <w:tcW w:w="966"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60.29</w:t>
            </w:r>
          </w:p>
        </w:tc>
        <w:tc>
          <w:tcPr>
            <w:tcW w:w="946" w:type="dxa"/>
          </w:tcPr>
          <w:p w:rsidR="00F56DAC" w:rsidRDefault="00F56DAC" w:rsidP="00F56DAC">
            <w:pPr>
              <w:jc w:val="center"/>
              <w:rPr>
                <w:rFonts w:asciiTheme="majorBidi" w:hAnsiTheme="majorBidi" w:cstheme="majorBidi"/>
                <w:b/>
                <w:bCs/>
              </w:rPr>
            </w:pPr>
          </w:p>
          <w:p w:rsidR="00F56DAC" w:rsidRPr="003D718B" w:rsidRDefault="00F56DAC" w:rsidP="00F56DAC">
            <w:pPr>
              <w:jc w:val="center"/>
              <w:rPr>
                <w:rFonts w:asciiTheme="majorBidi" w:hAnsiTheme="majorBidi" w:cstheme="majorBidi"/>
                <w:b/>
                <w:bCs/>
              </w:rPr>
            </w:pPr>
            <w:r>
              <w:rPr>
                <w:rFonts w:asciiTheme="majorBidi" w:hAnsiTheme="majorBidi" w:cstheme="majorBidi"/>
                <w:b/>
                <w:bCs/>
              </w:rPr>
              <w:t>2.42</w:t>
            </w:r>
          </w:p>
        </w:tc>
      </w:tr>
    </w:tbl>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Default="00F56DAC" w:rsidP="00F56DAC">
      <w:pPr>
        <w:pStyle w:val="Sansinterligne"/>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Le total pour CHU T-O représente l’activité pour les deux </w:t>
      </w:r>
      <w:r w:rsidR="004107A7">
        <w:rPr>
          <w:rFonts w:asciiTheme="majorBidi" w:hAnsiTheme="majorBidi" w:cstheme="majorBidi"/>
          <w:sz w:val="24"/>
          <w:szCs w:val="24"/>
        </w:rPr>
        <w:t>unités</w:t>
      </w:r>
      <w:r>
        <w:rPr>
          <w:rFonts w:asciiTheme="majorBidi" w:hAnsiTheme="majorBidi" w:cstheme="majorBidi"/>
          <w:sz w:val="24"/>
          <w:szCs w:val="24"/>
        </w:rPr>
        <w:t xml:space="preserve"> Nadir Mohammed et l’unité de </w:t>
      </w:r>
      <w:proofErr w:type="spellStart"/>
      <w:r>
        <w:rPr>
          <w:rFonts w:asciiTheme="majorBidi" w:hAnsiTheme="majorBidi" w:cstheme="majorBidi"/>
          <w:sz w:val="24"/>
          <w:szCs w:val="24"/>
        </w:rPr>
        <w:t>Balloua</w:t>
      </w:r>
      <w:proofErr w:type="spellEnd"/>
      <w:r>
        <w:rPr>
          <w:rFonts w:asciiTheme="majorBidi" w:hAnsiTheme="majorBidi" w:cstheme="majorBidi"/>
          <w:sz w:val="24"/>
          <w:szCs w:val="24"/>
        </w:rPr>
        <w:t>.</w:t>
      </w:r>
    </w:p>
    <w:p w:rsidR="00F56DAC" w:rsidRDefault="00F56DAC" w:rsidP="00F56DAC">
      <w:pPr>
        <w:pStyle w:val="Sansinterligne"/>
        <w:spacing w:line="360" w:lineRule="auto"/>
        <w:ind w:firstLine="708"/>
        <w:jc w:val="both"/>
        <w:rPr>
          <w:rFonts w:asciiTheme="majorBidi" w:hAnsiTheme="majorBidi" w:cstheme="majorBidi"/>
          <w:sz w:val="24"/>
          <w:szCs w:val="24"/>
        </w:rPr>
      </w:pPr>
      <w:r>
        <w:rPr>
          <w:rFonts w:asciiTheme="majorBidi" w:hAnsiTheme="majorBidi" w:cstheme="majorBidi"/>
          <w:sz w:val="24"/>
          <w:szCs w:val="24"/>
        </w:rPr>
        <w:t>Ces indicateurs permettent de faire une étude comparative entre service et entre unité, il ne suffit pas de présenter ses informations mais on devra les analyser, expliquer et tirer des conclusions sur l’état d’activité de CHU.</w:t>
      </w:r>
    </w:p>
    <w:p w:rsidR="00F56DAC" w:rsidRDefault="00F56DAC" w:rsidP="00F56DAC">
      <w:pPr>
        <w:pStyle w:val="Sansinterligne"/>
        <w:spacing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Les indicateur DMS, TOM, CRL sont des indicateurs de l’usage de la capacité physique.</w:t>
      </w:r>
    </w:p>
    <w:p w:rsidR="00F56DAC" w:rsidRDefault="00F56DAC" w:rsidP="00F56DAC">
      <w:pPr>
        <w:pStyle w:val="Sansinterligne"/>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L’existence d’un système décisionnel joue un rôle dans la capacité de CHU et la maitrise de l’équilibre financier. </w:t>
      </w:r>
    </w:p>
    <w:p w:rsidR="00F56DAC" w:rsidRDefault="00E5023B" w:rsidP="00F56DAC">
      <w:pPr>
        <w:pStyle w:val="Sansinterligne"/>
        <w:spacing w:line="360" w:lineRule="auto"/>
        <w:ind w:firstLine="709"/>
        <w:jc w:val="both"/>
        <w:rPr>
          <w:rFonts w:asciiTheme="majorBidi" w:hAnsiTheme="majorBidi" w:cstheme="majorBidi"/>
          <w:sz w:val="24"/>
          <w:szCs w:val="24"/>
        </w:rPr>
      </w:pPr>
      <w:r>
        <w:rPr>
          <w:rFonts w:asciiTheme="majorBidi" w:hAnsiTheme="majorBidi" w:cstheme="majorBidi"/>
          <w:sz w:val="24"/>
          <w:szCs w:val="24"/>
        </w:rPr>
        <w:t>Pour arriver à</w:t>
      </w:r>
      <w:r w:rsidR="00F56DAC">
        <w:rPr>
          <w:rFonts w:asciiTheme="majorBidi" w:hAnsiTheme="majorBidi" w:cstheme="majorBidi"/>
          <w:sz w:val="24"/>
          <w:szCs w:val="24"/>
        </w:rPr>
        <w:t xml:space="preserve"> faire une analyse plus exacte et plus efficace on a besoin des informations fiable et pertinente pour arriver </w:t>
      </w:r>
      <w:proofErr w:type="gramStart"/>
      <w:r w:rsidR="00F56DAC">
        <w:rPr>
          <w:rFonts w:asciiTheme="majorBidi" w:hAnsiTheme="majorBidi" w:cstheme="majorBidi"/>
          <w:sz w:val="24"/>
          <w:szCs w:val="24"/>
        </w:rPr>
        <w:t>a</w:t>
      </w:r>
      <w:proofErr w:type="gramEnd"/>
      <w:r w:rsidR="00F56DAC">
        <w:rPr>
          <w:rFonts w:asciiTheme="majorBidi" w:hAnsiTheme="majorBidi" w:cstheme="majorBidi"/>
          <w:sz w:val="24"/>
          <w:szCs w:val="24"/>
        </w:rPr>
        <w:t xml:space="preserve"> faire l’état actuel du CHU et de son évolution. Donc la qualité de système repose sur la le processus de collecte, traitement et analyse des défirent informations administratives et médicale, aussi sur la réhabilitation de BE.</w:t>
      </w:r>
    </w:p>
    <w:p w:rsidR="00F56DAC" w:rsidRDefault="00F56DAC" w:rsidP="00F56DAC">
      <w:pPr>
        <w:pStyle w:val="Sansinterligne"/>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Le tableau suivant représente le rapport du mouvement des malades du CHU de T-O, qui est établir selon les informations collecter et traiter au sein du BE et les autre services médicaux.</w:t>
      </w:r>
    </w:p>
    <w:p w:rsidR="00F56DAC" w:rsidRPr="00187DA6"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Tableau</w:t>
      </w:r>
      <w:r w:rsidR="00303D23">
        <w:rPr>
          <w:rFonts w:asciiTheme="majorBidi" w:hAnsiTheme="majorBidi" w:cstheme="majorBidi"/>
          <w:b/>
          <w:bCs/>
          <w:sz w:val="24"/>
          <w:szCs w:val="24"/>
        </w:rPr>
        <w:t xml:space="preserve"> 14</w:t>
      </w:r>
      <w:r>
        <w:rPr>
          <w:rFonts w:asciiTheme="majorBidi" w:hAnsiTheme="majorBidi" w:cstheme="majorBidi"/>
          <w:b/>
          <w:bCs/>
          <w:sz w:val="24"/>
          <w:szCs w:val="24"/>
        </w:rPr>
        <w:t xml:space="preserve">: </w:t>
      </w:r>
      <w:r w:rsidRPr="00187DA6">
        <w:rPr>
          <w:rFonts w:asciiTheme="majorBidi" w:hAnsiTheme="majorBidi" w:cstheme="majorBidi"/>
          <w:sz w:val="24"/>
          <w:szCs w:val="24"/>
        </w:rPr>
        <w:t>La fiche de mouvements des malades pendant le mois de janvier 2020</w:t>
      </w:r>
    </w:p>
    <w:tbl>
      <w:tblPr>
        <w:tblStyle w:val="Grilledutableau"/>
        <w:tblW w:w="0" w:type="auto"/>
        <w:tblLook w:val="04A0"/>
      </w:tblPr>
      <w:tblGrid>
        <w:gridCol w:w="1151"/>
        <w:gridCol w:w="1002"/>
        <w:gridCol w:w="1020"/>
        <w:gridCol w:w="1030"/>
        <w:gridCol w:w="1021"/>
        <w:gridCol w:w="996"/>
        <w:gridCol w:w="991"/>
        <w:gridCol w:w="1021"/>
        <w:gridCol w:w="1056"/>
      </w:tblGrid>
      <w:tr w:rsidR="00F56DAC" w:rsidTr="00F56DAC">
        <w:tc>
          <w:tcPr>
            <w:tcW w:w="1151" w:type="dxa"/>
            <w:vMerge w:val="restart"/>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Nom d’hôpital</w:t>
            </w:r>
          </w:p>
        </w:tc>
        <w:tc>
          <w:tcPr>
            <w:tcW w:w="1002" w:type="dxa"/>
            <w:vMerge w:val="restart"/>
          </w:tcPr>
          <w:p w:rsidR="00F56DAC" w:rsidRDefault="00F56DAC" w:rsidP="00F56DAC">
            <w:pPr>
              <w:jc w:val="center"/>
              <w:rPr>
                <w:rFonts w:asciiTheme="majorBidi" w:hAnsiTheme="majorBidi" w:cstheme="majorBidi"/>
                <w:b/>
                <w:bCs/>
                <w:sz w:val="24"/>
                <w:szCs w:val="24"/>
              </w:rPr>
            </w:pP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N.L.O</w:t>
            </w:r>
          </w:p>
        </w:tc>
        <w:tc>
          <w:tcPr>
            <w:tcW w:w="1020" w:type="dxa"/>
            <w:vMerge w:val="restart"/>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Restant au dernier jour de mois</w:t>
            </w:r>
          </w:p>
        </w:tc>
        <w:tc>
          <w:tcPr>
            <w:tcW w:w="1030" w:type="dxa"/>
            <w:vMerge w:val="restart"/>
          </w:tcPr>
          <w:p w:rsidR="00F56DAC" w:rsidRDefault="00F56DAC" w:rsidP="00F56DAC">
            <w:pPr>
              <w:jc w:val="center"/>
              <w:rPr>
                <w:rFonts w:asciiTheme="majorBidi" w:hAnsiTheme="majorBidi" w:cstheme="majorBidi"/>
                <w:b/>
                <w:bCs/>
                <w:sz w:val="24"/>
                <w:szCs w:val="24"/>
              </w:rPr>
            </w:pPr>
          </w:p>
          <w:p w:rsidR="00F56DAC" w:rsidRDefault="00F56DAC" w:rsidP="00F56DAC">
            <w:pPr>
              <w:rPr>
                <w:rFonts w:asciiTheme="majorBidi" w:hAnsiTheme="majorBidi" w:cstheme="majorBidi"/>
                <w:b/>
                <w:bCs/>
                <w:sz w:val="24"/>
                <w:szCs w:val="24"/>
              </w:rPr>
            </w:pPr>
            <w:r>
              <w:rPr>
                <w:rFonts w:asciiTheme="majorBidi" w:hAnsiTheme="majorBidi" w:cstheme="majorBidi"/>
                <w:b/>
                <w:bCs/>
                <w:sz w:val="24"/>
                <w:szCs w:val="24"/>
              </w:rPr>
              <w:t>Entrant</w:t>
            </w:r>
          </w:p>
          <w:p w:rsidR="00F56DAC" w:rsidRDefault="00F56DAC" w:rsidP="00F56DAC">
            <w:pPr>
              <w:jc w:val="center"/>
              <w:rPr>
                <w:rFonts w:asciiTheme="majorBidi" w:hAnsiTheme="majorBidi" w:cstheme="majorBidi"/>
                <w:b/>
                <w:bCs/>
                <w:sz w:val="24"/>
                <w:szCs w:val="24"/>
              </w:rPr>
            </w:pPr>
          </w:p>
        </w:tc>
        <w:tc>
          <w:tcPr>
            <w:tcW w:w="3008" w:type="dxa"/>
            <w:gridSpan w:val="3"/>
          </w:tcPr>
          <w:p w:rsidR="00F56DAC" w:rsidRDefault="00F56DAC" w:rsidP="00F56DAC">
            <w:pPr>
              <w:jc w:val="center"/>
              <w:rPr>
                <w:rFonts w:asciiTheme="majorBidi" w:hAnsiTheme="majorBidi" w:cstheme="majorBidi"/>
                <w:b/>
                <w:bCs/>
                <w:sz w:val="24"/>
                <w:szCs w:val="24"/>
              </w:rPr>
            </w:pP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Sorties</w:t>
            </w:r>
          </w:p>
        </w:tc>
        <w:tc>
          <w:tcPr>
            <w:tcW w:w="1021" w:type="dxa"/>
            <w:vMerge w:val="restart"/>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Restant au dernier jour de mois</w:t>
            </w:r>
          </w:p>
        </w:tc>
        <w:tc>
          <w:tcPr>
            <w:tcW w:w="1056" w:type="dxa"/>
            <w:vMerge w:val="restart"/>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Nombre de jour d’</w:t>
            </w:r>
            <w:proofErr w:type="spellStart"/>
            <w:r>
              <w:rPr>
                <w:rFonts w:asciiTheme="majorBidi" w:hAnsiTheme="majorBidi" w:cstheme="majorBidi"/>
                <w:b/>
                <w:bCs/>
                <w:sz w:val="24"/>
                <w:szCs w:val="24"/>
              </w:rPr>
              <w:t>hosp</w:t>
            </w:r>
            <w:proofErr w:type="spellEnd"/>
          </w:p>
        </w:tc>
      </w:tr>
      <w:tr w:rsidR="00F56DAC" w:rsidTr="00F56DAC">
        <w:tc>
          <w:tcPr>
            <w:tcW w:w="1151" w:type="dxa"/>
            <w:vMerge/>
          </w:tcPr>
          <w:p w:rsidR="00F56DAC" w:rsidRDefault="00F56DAC" w:rsidP="00F56DAC">
            <w:pPr>
              <w:jc w:val="center"/>
              <w:rPr>
                <w:rFonts w:asciiTheme="majorBidi" w:hAnsiTheme="majorBidi" w:cstheme="majorBidi"/>
                <w:b/>
                <w:bCs/>
                <w:sz w:val="24"/>
                <w:szCs w:val="24"/>
              </w:rPr>
            </w:pPr>
          </w:p>
        </w:tc>
        <w:tc>
          <w:tcPr>
            <w:tcW w:w="1002" w:type="dxa"/>
            <w:vMerge/>
          </w:tcPr>
          <w:p w:rsidR="00F56DAC" w:rsidRDefault="00F56DAC" w:rsidP="00F56DAC">
            <w:pPr>
              <w:jc w:val="center"/>
              <w:rPr>
                <w:rFonts w:asciiTheme="majorBidi" w:hAnsiTheme="majorBidi" w:cstheme="majorBidi"/>
                <w:b/>
                <w:bCs/>
                <w:sz w:val="24"/>
                <w:szCs w:val="24"/>
              </w:rPr>
            </w:pPr>
          </w:p>
        </w:tc>
        <w:tc>
          <w:tcPr>
            <w:tcW w:w="1020" w:type="dxa"/>
            <w:vMerge/>
          </w:tcPr>
          <w:p w:rsidR="00F56DAC" w:rsidRDefault="00F56DAC" w:rsidP="00F56DAC">
            <w:pPr>
              <w:jc w:val="center"/>
              <w:rPr>
                <w:rFonts w:asciiTheme="majorBidi" w:hAnsiTheme="majorBidi" w:cstheme="majorBidi"/>
                <w:b/>
                <w:bCs/>
                <w:sz w:val="24"/>
                <w:szCs w:val="24"/>
              </w:rPr>
            </w:pPr>
          </w:p>
        </w:tc>
        <w:tc>
          <w:tcPr>
            <w:tcW w:w="1030" w:type="dxa"/>
            <w:vMerge/>
          </w:tcPr>
          <w:p w:rsidR="00F56DAC" w:rsidRDefault="00F56DAC" w:rsidP="00F56DAC">
            <w:pPr>
              <w:jc w:val="center"/>
              <w:rPr>
                <w:rFonts w:asciiTheme="majorBidi" w:hAnsiTheme="majorBidi" w:cstheme="majorBidi"/>
                <w:b/>
                <w:bCs/>
                <w:sz w:val="24"/>
                <w:szCs w:val="24"/>
              </w:rPr>
            </w:pPr>
          </w:p>
        </w:tc>
        <w:tc>
          <w:tcPr>
            <w:tcW w:w="102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Normal </w:t>
            </w:r>
          </w:p>
        </w:tc>
        <w:tc>
          <w:tcPr>
            <w:tcW w:w="99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Décès</w:t>
            </w:r>
          </w:p>
        </w:tc>
        <w:tc>
          <w:tcPr>
            <w:tcW w:w="9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Total </w:t>
            </w:r>
          </w:p>
        </w:tc>
        <w:tc>
          <w:tcPr>
            <w:tcW w:w="1021" w:type="dxa"/>
            <w:vMerge/>
          </w:tcPr>
          <w:p w:rsidR="00F56DAC" w:rsidRDefault="00F56DAC" w:rsidP="00F56DAC">
            <w:pPr>
              <w:jc w:val="center"/>
              <w:rPr>
                <w:rFonts w:asciiTheme="majorBidi" w:hAnsiTheme="majorBidi" w:cstheme="majorBidi"/>
                <w:b/>
                <w:bCs/>
                <w:sz w:val="24"/>
                <w:szCs w:val="24"/>
              </w:rPr>
            </w:pPr>
          </w:p>
        </w:tc>
        <w:tc>
          <w:tcPr>
            <w:tcW w:w="1056" w:type="dxa"/>
            <w:vMerge/>
          </w:tcPr>
          <w:p w:rsidR="00F56DAC" w:rsidRDefault="00F56DAC" w:rsidP="00F56DAC">
            <w:pPr>
              <w:jc w:val="center"/>
              <w:rPr>
                <w:rFonts w:asciiTheme="majorBidi" w:hAnsiTheme="majorBidi" w:cstheme="majorBidi"/>
                <w:b/>
                <w:bCs/>
                <w:sz w:val="24"/>
                <w:szCs w:val="24"/>
              </w:rPr>
            </w:pPr>
          </w:p>
        </w:tc>
      </w:tr>
      <w:tr w:rsidR="00F56DAC" w:rsidTr="00F56DAC">
        <w:tc>
          <w:tcPr>
            <w:tcW w:w="115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CHU T-O</w:t>
            </w:r>
          </w:p>
        </w:tc>
        <w:tc>
          <w:tcPr>
            <w:tcW w:w="1002"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969</w:t>
            </w:r>
          </w:p>
        </w:tc>
        <w:tc>
          <w:tcPr>
            <w:tcW w:w="102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800</w:t>
            </w:r>
          </w:p>
        </w:tc>
        <w:tc>
          <w:tcPr>
            <w:tcW w:w="1030"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2795</w:t>
            </w:r>
          </w:p>
        </w:tc>
        <w:tc>
          <w:tcPr>
            <w:tcW w:w="102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2751</w:t>
            </w:r>
          </w:p>
        </w:tc>
        <w:tc>
          <w:tcPr>
            <w:tcW w:w="99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57</w:t>
            </w:r>
          </w:p>
        </w:tc>
        <w:tc>
          <w:tcPr>
            <w:tcW w:w="9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2808</w:t>
            </w:r>
          </w:p>
        </w:tc>
        <w:tc>
          <w:tcPr>
            <w:tcW w:w="102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787</w:t>
            </w:r>
          </w:p>
        </w:tc>
        <w:tc>
          <w:tcPr>
            <w:tcW w:w="10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23706</w:t>
            </w:r>
          </w:p>
        </w:tc>
      </w:tr>
    </w:tbl>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Ce tableau </w:t>
      </w:r>
      <w:r w:rsidR="005813F3">
        <w:rPr>
          <w:rFonts w:asciiTheme="majorBidi" w:hAnsiTheme="majorBidi" w:cstheme="majorBidi"/>
          <w:sz w:val="24"/>
          <w:szCs w:val="24"/>
        </w:rPr>
        <w:t xml:space="preserve"> </w:t>
      </w:r>
      <w:r>
        <w:rPr>
          <w:rFonts w:asciiTheme="majorBidi" w:hAnsiTheme="majorBidi" w:cstheme="majorBidi"/>
          <w:sz w:val="24"/>
          <w:szCs w:val="24"/>
        </w:rPr>
        <w:t>résume le mouvement des malades, les entrant et sortant et le mode de leurs sortie chaque fin de mois on calcule les non sortant et le nombre de jours d’hospitalisation.</w:t>
      </w:r>
    </w:p>
    <w:p w:rsidR="00F56DAC" w:rsidRPr="00F56DAC" w:rsidRDefault="00F56DAC" w:rsidP="00F56DAC">
      <w:pPr>
        <w:pStyle w:val="Sansinterligne"/>
        <w:spacing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Comme chaque mois les statisticiens effectue un résumé de mouvement chaque trimestre</w:t>
      </w:r>
    </w:p>
    <w:p w:rsidR="00F56DAC" w:rsidRPr="00945D6F"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Tableaux </w:t>
      </w:r>
      <w:r w:rsidR="00303D23">
        <w:rPr>
          <w:rFonts w:asciiTheme="majorBidi" w:hAnsiTheme="majorBidi" w:cstheme="majorBidi"/>
          <w:b/>
          <w:bCs/>
          <w:sz w:val="24"/>
          <w:szCs w:val="24"/>
        </w:rPr>
        <w:t>15</w:t>
      </w:r>
      <w:r>
        <w:rPr>
          <w:rFonts w:asciiTheme="majorBidi" w:hAnsiTheme="majorBidi" w:cstheme="majorBidi"/>
          <w:b/>
          <w:bCs/>
          <w:sz w:val="24"/>
          <w:szCs w:val="24"/>
        </w:rPr>
        <w:t xml:space="preserve">: </w:t>
      </w:r>
      <w:r w:rsidRPr="00642507">
        <w:rPr>
          <w:rFonts w:asciiTheme="majorBidi" w:hAnsiTheme="majorBidi" w:cstheme="majorBidi"/>
          <w:sz w:val="24"/>
          <w:szCs w:val="24"/>
        </w:rPr>
        <w:t>Le rapport de mouvements des malades trimestrielle pour le  service hématologie et pour le CHU T-O et l’unité Nadir Mohammed</w:t>
      </w:r>
      <w:r>
        <w:rPr>
          <w:rFonts w:asciiTheme="majorBidi" w:hAnsiTheme="majorBidi" w:cstheme="majorBidi"/>
          <w:b/>
          <w:bCs/>
          <w:sz w:val="24"/>
          <w:szCs w:val="24"/>
        </w:rPr>
        <w:t xml:space="preserve"> </w:t>
      </w:r>
    </w:p>
    <w:tbl>
      <w:tblPr>
        <w:tblStyle w:val="Grilledutableau"/>
        <w:tblW w:w="0" w:type="auto"/>
        <w:tblLook w:val="04A0"/>
      </w:tblPr>
      <w:tblGrid>
        <w:gridCol w:w="2417"/>
        <w:gridCol w:w="1145"/>
        <w:gridCol w:w="1146"/>
        <w:gridCol w:w="1163"/>
        <w:gridCol w:w="1141"/>
        <w:gridCol w:w="1138"/>
        <w:gridCol w:w="1138"/>
      </w:tblGrid>
      <w:tr w:rsidR="00F56DAC" w:rsidTr="00F56DAC">
        <w:tc>
          <w:tcPr>
            <w:tcW w:w="2417" w:type="dxa"/>
            <w:vMerge w:val="restart"/>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Service/établissement</w:t>
            </w:r>
          </w:p>
        </w:tc>
        <w:tc>
          <w:tcPr>
            <w:tcW w:w="2291"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Admissions </w:t>
            </w:r>
          </w:p>
        </w:tc>
        <w:tc>
          <w:tcPr>
            <w:tcW w:w="2304"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Sortants normales</w:t>
            </w:r>
          </w:p>
        </w:tc>
        <w:tc>
          <w:tcPr>
            <w:tcW w:w="2276"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Décès </w:t>
            </w:r>
          </w:p>
        </w:tc>
      </w:tr>
      <w:tr w:rsidR="00F56DAC" w:rsidTr="00F56DAC">
        <w:tc>
          <w:tcPr>
            <w:tcW w:w="2417" w:type="dxa"/>
            <w:vMerge/>
          </w:tcPr>
          <w:p w:rsidR="00F56DAC" w:rsidRDefault="00F56DAC" w:rsidP="00F56DAC">
            <w:pPr>
              <w:jc w:val="center"/>
              <w:rPr>
                <w:rFonts w:asciiTheme="majorBidi" w:hAnsiTheme="majorBidi" w:cstheme="majorBidi"/>
                <w:b/>
                <w:bCs/>
                <w:sz w:val="24"/>
                <w:szCs w:val="24"/>
              </w:rPr>
            </w:pPr>
          </w:p>
        </w:tc>
        <w:tc>
          <w:tcPr>
            <w:tcW w:w="114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Homme </w:t>
            </w:r>
          </w:p>
        </w:tc>
        <w:tc>
          <w:tcPr>
            <w:tcW w:w="114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Femme </w:t>
            </w:r>
          </w:p>
        </w:tc>
        <w:tc>
          <w:tcPr>
            <w:tcW w:w="116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H</w:t>
            </w:r>
          </w:p>
        </w:tc>
        <w:tc>
          <w:tcPr>
            <w:tcW w:w="114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F</w:t>
            </w:r>
          </w:p>
        </w:tc>
        <w:tc>
          <w:tcPr>
            <w:tcW w:w="1138"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H</w:t>
            </w:r>
          </w:p>
        </w:tc>
        <w:tc>
          <w:tcPr>
            <w:tcW w:w="1138"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F</w:t>
            </w:r>
          </w:p>
        </w:tc>
      </w:tr>
      <w:tr w:rsidR="00F56DAC" w:rsidTr="00F56DAC">
        <w:trPr>
          <w:trHeight w:val="563"/>
        </w:trPr>
        <w:tc>
          <w:tcPr>
            <w:tcW w:w="2417" w:type="dxa"/>
          </w:tcPr>
          <w:p w:rsidR="00F56DAC" w:rsidRDefault="00223410" w:rsidP="00F56DAC">
            <w:pPr>
              <w:jc w:val="center"/>
              <w:rPr>
                <w:rFonts w:asciiTheme="majorBidi" w:hAnsiTheme="majorBidi" w:cstheme="majorBidi"/>
                <w:b/>
                <w:bCs/>
                <w:sz w:val="24"/>
                <w:szCs w:val="24"/>
              </w:rPr>
            </w:pPr>
            <w:r>
              <w:rPr>
                <w:rFonts w:asciiTheme="majorBidi" w:hAnsiTheme="majorBidi" w:cstheme="majorBidi"/>
                <w:b/>
                <w:bCs/>
                <w:sz w:val="24"/>
                <w:szCs w:val="24"/>
              </w:rPr>
              <w:t>H</w:t>
            </w:r>
            <w:r w:rsidR="00F56DAC">
              <w:rPr>
                <w:rFonts w:asciiTheme="majorBidi" w:hAnsiTheme="majorBidi" w:cstheme="majorBidi"/>
                <w:b/>
                <w:bCs/>
                <w:sz w:val="24"/>
                <w:szCs w:val="24"/>
              </w:rPr>
              <w:t>ématologie</w:t>
            </w:r>
          </w:p>
        </w:tc>
        <w:tc>
          <w:tcPr>
            <w:tcW w:w="114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1223</w:t>
            </w:r>
          </w:p>
        </w:tc>
        <w:tc>
          <w:tcPr>
            <w:tcW w:w="114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1131</w:t>
            </w:r>
          </w:p>
        </w:tc>
        <w:tc>
          <w:tcPr>
            <w:tcW w:w="1163"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92 </w:t>
            </w:r>
          </w:p>
        </w:tc>
        <w:tc>
          <w:tcPr>
            <w:tcW w:w="114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71</w:t>
            </w:r>
          </w:p>
        </w:tc>
        <w:tc>
          <w:tcPr>
            <w:tcW w:w="1138"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7 </w:t>
            </w:r>
          </w:p>
        </w:tc>
        <w:tc>
          <w:tcPr>
            <w:tcW w:w="1138"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5</w:t>
            </w:r>
          </w:p>
        </w:tc>
      </w:tr>
      <w:tr w:rsidR="00F56DAC" w:rsidTr="00F56DAC">
        <w:trPr>
          <w:trHeight w:val="568"/>
        </w:trPr>
        <w:tc>
          <w:tcPr>
            <w:tcW w:w="241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Nadir Mohammed</w:t>
            </w:r>
          </w:p>
        </w:tc>
        <w:tc>
          <w:tcPr>
            <w:tcW w:w="2291"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45798</w:t>
            </w:r>
          </w:p>
        </w:tc>
        <w:tc>
          <w:tcPr>
            <w:tcW w:w="2304"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2276"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130</w:t>
            </w:r>
          </w:p>
        </w:tc>
      </w:tr>
      <w:tr w:rsidR="00F56DAC" w:rsidTr="00F56DAC">
        <w:trPr>
          <w:trHeight w:val="409"/>
        </w:trPr>
        <w:tc>
          <w:tcPr>
            <w:tcW w:w="241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CHU T-O</w:t>
            </w:r>
          </w:p>
        </w:tc>
        <w:tc>
          <w:tcPr>
            <w:tcW w:w="2291"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65490</w:t>
            </w:r>
          </w:p>
        </w:tc>
        <w:tc>
          <w:tcPr>
            <w:tcW w:w="2304"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2276" w:type="dxa"/>
            <w:gridSpan w:val="2"/>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159</w:t>
            </w:r>
          </w:p>
        </w:tc>
      </w:tr>
    </w:tbl>
    <w:p w:rsidR="00F56DAC" w:rsidRPr="005813F3" w:rsidRDefault="00F56DAC" w:rsidP="005813F3">
      <w:pPr>
        <w:jc w:val="center"/>
        <w:rPr>
          <w:rFonts w:asciiTheme="majorBidi" w:hAnsiTheme="majorBidi" w:cstheme="majorBidi"/>
          <w:sz w:val="24"/>
          <w:szCs w:val="24"/>
          <w:lang w:bidi="ar-DZ"/>
        </w:rPr>
      </w:pP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Pr="00642507" w:rsidRDefault="00F56DAC" w:rsidP="002A4078">
      <w:pPr>
        <w:pStyle w:val="Sansinterligne"/>
        <w:numPr>
          <w:ilvl w:val="0"/>
          <w:numId w:val="86"/>
        </w:numPr>
        <w:spacing w:after="240" w:line="360" w:lineRule="auto"/>
        <w:rPr>
          <w:rFonts w:asciiTheme="majorBidi" w:hAnsiTheme="majorBidi" w:cstheme="majorBidi"/>
          <w:b/>
          <w:bCs/>
          <w:sz w:val="26"/>
          <w:szCs w:val="26"/>
        </w:rPr>
      </w:pPr>
      <w:r w:rsidRPr="002D6E4F">
        <w:rPr>
          <w:rFonts w:asciiTheme="majorBidi" w:hAnsiTheme="majorBidi" w:cstheme="majorBidi"/>
          <w:b/>
          <w:bCs/>
          <w:sz w:val="26"/>
          <w:szCs w:val="26"/>
        </w:rPr>
        <w:lastRenderedPageBreak/>
        <w:t>La réhabilitation du BE</w:t>
      </w:r>
    </w:p>
    <w:p w:rsidR="00F56DAC" w:rsidRDefault="00F56DAC" w:rsidP="00E5023B">
      <w:pPr>
        <w:pStyle w:val="Sansinterligne"/>
        <w:spacing w:after="240" w:line="360" w:lineRule="auto"/>
        <w:ind w:firstLine="709"/>
        <w:jc w:val="both"/>
        <w:rPr>
          <w:rFonts w:asciiTheme="majorBidi" w:hAnsiTheme="majorBidi" w:cstheme="majorBidi"/>
          <w:sz w:val="24"/>
          <w:szCs w:val="24"/>
        </w:rPr>
      </w:pPr>
      <w:r>
        <w:rPr>
          <w:rFonts w:asciiTheme="majorBidi" w:hAnsiTheme="majorBidi" w:cstheme="majorBidi"/>
          <w:sz w:val="24"/>
          <w:szCs w:val="24"/>
        </w:rPr>
        <w:t>Pour un meilleure traitement des couts de soins hospitalier, il nos faut mettre e place un SI très efficace qui sert a un recueil des donnée de qualité soit des données administratives ou bien médicaux. La transmission rapide des informations de services sur leurs activités est nécessaire pour la réalisation d’une facture de qualité.</w:t>
      </w:r>
    </w:p>
    <w:p w:rsidR="00F56DAC" w:rsidRPr="00496D79" w:rsidRDefault="00F56DAC" w:rsidP="00F56DAC">
      <w:pPr>
        <w:pStyle w:val="Sansinterligne"/>
        <w:spacing w:after="240" w:line="360" w:lineRule="auto"/>
        <w:ind w:firstLine="709"/>
        <w:rPr>
          <w:rFonts w:asciiTheme="majorBidi" w:hAnsiTheme="majorBidi" w:cstheme="majorBidi"/>
          <w:sz w:val="24"/>
          <w:szCs w:val="24"/>
        </w:rPr>
      </w:pPr>
      <w:r>
        <w:rPr>
          <w:rFonts w:asciiTheme="majorBidi" w:hAnsiTheme="majorBidi" w:cstheme="majorBidi"/>
          <w:sz w:val="24"/>
          <w:szCs w:val="24"/>
        </w:rPr>
        <w:t xml:space="preserve">Cette figure représente le circuit de l’information médicale </w:t>
      </w:r>
    </w:p>
    <w:p w:rsidR="00F56DAC" w:rsidRDefault="004B340B" w:rsidP="00F56DAC">
      <w:pPr>
        <w:jc w:val="center"/>
        <w:rPr>
          <w:rFonts w:asciiTheme="majorBidi" w:hAnsiTheme="majorBidi" w:cstheme="majorBidi"/>
          <w:b/>
          <w:bCs/>
          <w:sz w:val="24"/>
          <w:szCs w:val="24"/>
        </w:rPr>
      </w:pPr>
      <w:r>
        <w:rPr>
          <w:rFonts w:asciiTheme="majorBidi" w:hAnsiTheme="majorBidi" w:cstheme="majorBidi"/>
          <w:b/>
          <w:bCs/>
          <w:noProof/>
          <w:sz w:val="24"/>
          <w:szCs w:val="24"/>
          <w:lang w:eastAsia="fr-FR"/>
        </w:rPr>
        <w:pict>
          <v:group id="_x0000_s17727" style="position:absolute;left:0;text-align:left;margin-left:-42.95pt;margin-top:24.8pt;width:580.1pt;height:230pt;z-index:252073984" coordorigin="558,7466" coordsize="11602,4600">
            <v:rect id="_x0000_s17728" style="position:absolute;left:5213;top:7591;width:1189;height:752">
              <v:textbox>
                <w:txbxContent>
                  <w:p w:rsidR="00DE35AB" w:rsidRPr="00D969D3" w:rsidRDefault="00DE35AB" w:rsidP="00F56DAC">
                    <w:pPr>
                      <w:rPr>
                        <w:rFonts w:asciiTheme="majorBidi" w:hAnsiTheme="majorBidi" w:cstheme="majorBidi"/>
                        <w:b/>
                        <w:bCs/>
                        <w:sz w:val="24"/>
                        <w:szCs w:val="24"/>
                      </w:rPr>
                    </w:pPr>
                    <w:r w:rsidRPr="00D969D3">
                      <w:rPr>
                        <w:rFonts w:asciiTheme="majorBidi" w:hAnsiTheme="majorBidi" w:cstheme="majorBidi"/>
                        <w:b/>
                        <w:bCs/>
                        <w:sz w:val="24"/>
                        <w:szCs w:val="24"/>
                      </w:rPr>
                      <w:t xml:space="preserve">Usagers </w:t>
                    </w:r>
                  </w:p>
                </w:txbxContent>
              </v:textbox>
            </v:rect>
            <v:rect id="_x0000_s17729" style="position:absolute;left:9423;top:8264;width:1346;height:626">
              <v:textbox style="mso-next-textbox:#_x0000_s17729">
                <w:txbxContent>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Urgences </w:t>
                    </w:r>
                  </w:p>
                </w:txbxContent>
              </v:textbox>
            </v:rect>
            <v:rect id="_x0000_s17730" style="position:absolute;left:9678;top:10357;width:2060;height:1476">
              <v:textbox>
                <w:txbxContent>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Actes médicale </w:t>
                    </w:r>
                  </w:p>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Radio </w:t>
                    </w:r>
                  </w:p>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Analyse </w:t>
                    </w:r>
                  </w:p>
                </w:txbxContent>
              </v:textbox>
            </v:rect>
            <v:rect id="_x0000_s17731" style="position:absolute;left:558;top:10790;width:1821;height:626">
              <v:textbox>
                <w:txbxContent>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Pharmacie</w:t>
                    </w:r>
                    <w:r>
                      <w:rPr>
                        <w:rFonts w:asciiTheme="majorBidi" w:hAnsiTheme="majorBidi" w:cstheme="majorBidi"/>
                        <w:b/>
                        <w:bCs/>
                        <w:sz w:val="24"/>
                        <w:szCs w:val="24"/>
                      </w:rPr>
                      <w:t xml:space="preserve"> </w:t>
                    </w:r>
                  </w:p>
                </w:txbxContent>
              </v:textbox>
            </v:rect>
            <v:rect id="_x0000_s17732" style="position:absolute;left:4654;top:9249;width:2639;height:622">
              <v:textbox style="mso-next-textbox:#_x0000_s17732">
                <w:txbxContent>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Bureau des admissions </w:t>
                    </w:r>
                  </w:p>
                </w:txbxContent>
              </v:textbox>
            </v:rect>
            <v:rect id="_x0000_s17733" style="position:absolute;left:4560;top:11416;width:2937;height:626">
              <v:textbox>
                <w:txbxContent>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Service d’hospitalisations </w:t>
                    </w:r>
                  </w:p>
                </w:txbxContent>
              </v:textbox>
            </v:rect>
            <v:rect id="_x0000_s17734" style="position:absolute;left:809;top:9245;width:1664;height:819">
              <v:textbox style="mso-next-textbox:#_x0000_s17734">
                <w:txbxContent>
                  <w:p w:rsidR="00DE35AB" w:rsidRPr="00154882" w:rsidRDefault="00DE35AB" w:rsidP="00F56DAC">
                    <w:pPr>
                      <w:rPr>
                        <w:rFonts w:asciiTheme="majorBidi" w:hAnsiTheme="majorBidi" w:cstheme="majorBidi"/>
                        <w:b/>
                        <w:bCs/>
                        <w:sz w:val="24"/>
                        <w:szCs w:val="24"/>
                      </w:rPr>
                    </w:pPr>
                    <w:r w:rsidRPr="00154882">
                      <w:rPr>
                        <w:rFonts w:asciiTheme="majorBidi" w:hAnsiTheme="majorBidi" w:cstheme="majorBidi"/>
                        <w:b/>
                        <w:bCs/>
                        <w:sz w:val="24"/>
                        <w:szCs w:val="24"/>
                      </w:rPr>
                      <w:t xml:space="preserve">Consultation spécialiste </w:t>
                    </w:r>
                  </w:p>
                </w:txbxContent>
              </v:textbox>
            </v:rect>
            <v:shape id="_x0000_s17735" type="#_x0000_t32" style="position:absolute;left:6480;top:7889;width:2943;height:641" o:connectortype="straight">
              <v:stroke endarrow="block"/>
            </v:shape>
            <v:shape id="_x0000_s17736" type="#_x0000_t32" style="position:absolute;left:10330;top:8890;width:16;height:1467" o:connectortype="straight">
              <v:stroke endarrow="block"/>
            </v:shape>
            <v:shape id="_x0000_s17737" type="#_x0000_t32" style="position:absolute;left:2379;top:11318;width:2181;height:547;flip:x y" o:connectortype="straight">
              <v:stroke endarrow="block"/>
            </v:shape>
            <v:shape id="_x0000_s17738" type="#_x0000_t32" style="position:absolute;left:2379;top:11068;width:2181;height:546" o:connectortype="straight">
              <v:stroke endarrow="block"/>
            </v:shape>
            <v:shape id="_x0000_s17739" type="#_x0000_t32" style="position:absolute;left:2473;top:9867;width:2087;height:1549" o:connectortype="straight">
              <v:stroke endarrow="block"/>
            </v:shape>
            <v:shape id="_x0000_s17740" type="#_x0000_t32" style="position:absolute;left:2019;top:7889;width:3194;height:1356;flip:x" o:connectortype="straight">
              <v:stroke endarrow="block"/>
            </v:shape>
            <v:shape id="_x0000_s17741" type="#_x0000_t202" style="position:absolute;left:6886;top:7466;width:3115;height:423" fillcolor="white [3212]" strokecolor="white [3212]">
              <v:textbox>
                <w:txbxContent>
                  <w:p w:rsidR="00DE35AB" w:rsidRPr="00154882" w:rsidRDefault="00DE35AB" w:rsidP="00F56DAC">
                    <w:pPr>
                      <w:spacing w:line="240" w:lineRule="auto"/>
                      <w:rPr>
                        <w:rFonts w:asciiTheme="majorBidi" w:hAnsiTheme="majorBidi" w:cstheme="majorBidi"/>
                        <w:sz w:val="24"/>
                        <w:szCs w:val="24"/>
                      </w:rPr>
                    </w:pPr>
                    <w:r w:rsidRPr="00154882">
                      <w:rPr>
                        <w:rFonts w:asciiTheme="majorBidi" w:hAnsiTheme="majorBidi" w:cstheme="majorBidi"/>
                        <w:sz w:val="24"/>
                        <w:szCs w:val="24"/>
                      </w:rPr>
                      <w:t>Accident/ Evacuation.....</w:t>
                    </w:r>
                  </w:p>
                </w:txbxContent>
              </v:textbox>
            </v:shape>
            <v:shape id="_x0000_s17742" type="#_x0000_t202" style="position:absolute;left:10423;top:9249;width:1737;height:715" strokecolor="white [3212]">
              <v:textbox style="mso-next-textbox:#_x0000_s17742">
                <w:txbxContent>
                  <w:p w:rsidR="00DE35AB" w:rsidRPr="00154882" w:rsidRDefault="00DE35AB" w:rsidP="00F56DAC">
                    <w:pPr>
                      <w:rPr>
                        <w:rFonts w:asciiTheme="majorBidi" w:hAnsiTheme="majorBidi" w:cstheme="majorBidi"/>
                        <w:sz w:val="24"/>
                        <w:szCs w:val="24"/>
                      </w:rPr>
                    </w:pPr>
                    <w:r w:rsidRPr="00154882">
                      <w:rPr>
                        <w:rFonts w:asciiTheme="majorBidi" w:hAnsiTheme="majorBidi" w:cstheme="majorBidi"/>
                        <w:sz w:val="24"/>
                        <w:szCs w:val="24"/>
                      </w:rPr>
                      <w:t xml:space="preserve">Demande d’examens </w:t>
                    </w:r>
                  </w:p>
                </w:txbxContent>
              </v:textbox>
            </v:shape>
            <v:shape id="_x0000_s17743" type="#_x0000_t202" style="position:absolute;left:9187;top:9663;width:1143;height:490" strokecolor="white [3212]">
              <v:textbox style="mso-next-textbox:#_x0000_s17743">
                <w:txbxContent>
                  <w:p w:rsidR="00DE35AB" w:rsidRPr="00154882" w:rsidRDefault="00DE35AB" w:rsidP="00F56DAC">
                    <w:pPr>
                      <w:rPr>
                        <w:rFonts w:asciiTheme="majorBidi" w:hAnsiTheme="majorBidi" w:cstheme="majorBidi"/>
                        <w:sz w:val="24"/>
                        <w:szCs w:val="24"/>
                      </w:rPr>
                    </w:pPr>
                    <w:r w:rsidRPr="00154882">
                      <w:rPr>
                        <w:rFonts w:asciiTheme="majorBidi" w:hAnsiTheme="majorBidi" w:cstheme="majorBidi"/>
                        <w:sz w:val="24"/>
                        <w:szCs w:val="24"/>
                      </w:rPr>
                      <w:t xml:space="preserve">Résultats </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7744" type="#_x0000_t102" style="position:absolute;left:4560;top:9960;width:585;height:1456"/>
            <v:shape id="_x0000_s17745" type="#_x0000_t202" style="position:absolute;left:7735;top:9777;width:1234;height:891" strokecolor="white [3212]">
              <v:textbox>
                <w:txbxContent>
                  <w:p w:rsidR="00DE35AB" w:rsidRPr="00082CB7" w:rsidRDefault="00DE35AB" w:rsidP="00F56DAC">
                    <w:pPr>
                      <w:rPr>
                        <w:rFonts w:asciiTheme="majorBidi" w:hAnsiTheme="majorBidi" w:cstheme="majorBidi"/>
                        <w:sz w:val="24"/>
                        <w:szCs w:val="24"/>
                      </w:rPr>
                    </w:pPr>
                    <w:r w:rsidRPr="00082CB7">
                      <w:rPr>
                        <w:rFonts w:asciiTheme="majorBidi" w:hAnsiTheme="majorBidi" w:cstheme="majorBidi"/>
                        <w:sz w:val="24"/>
                        <w:szCs w:val="24"/>
                      </w:rPr>
                      <w:t>Demande d’</w:t>
                    </w:r>
                    <w:proofErr w:type="spellStart"/>
                    <w:r w:rsidRPr="00082CB7">
                      <w:rPr>
                        <w:rFonts w:asciiTheme="majorBidi" w:hAnsiTheme="majorBidi" w:cstheme="majorBidi"/>
                        <w:sz w:val="24"/>
                        <w:szCs w:val="24"/>
                      </w:rPr>
                      <w:t>hosp</w:t>
                    </w:r>
                    <w:proofErr w:type="spellEnd"/>
                  </w:p>
                </w:txbxContent>
              </v:textbox>
            </v:shape>
            <v:shape id="_x0000_s17746" type="#_x0000_t202" style="position:absolute;left:3482;top:9663;width:948;height:819" strokecolor="white [3212]">
              <v:textbox>
                <w:txbxContent>
                  <w:p w:rsidR="00DE35AB" w:rsidRPr="00082CB7" w:rsidRDefault="00DE35AB" w:rsidP="00F56DAC">
                    <w:pPr>
                      <w:rPr>
                        <w:rFonts w:asciiTheme="majorBidi" w:hAnsiTheme="majorBidi" w:cstheme="majorBidi"/>
                        <w:sz w:val="24"/>
                        <w:szCs w:val="24"/>
                      </w:rPr>
                    </w:pPr>
                    <w:r w:rsidRPr="00082CB7">
                      <w:rPr>
                        <w:rFonts w:asciiTheme="majorBidi" w:hAnsiTheme="majorBidi" w:cstheme="majorBidi"/>
                        <w:sz w:val="24"/>
                        <w:szCs w:val="24"/>
                      </w:rPr>
                      <w:t>D. d’</w:t>
                    </w:r>
                    <w:proofErr w:type="spellStart"/>
                    <w:r w:rsidRPr="00082CB7">
                      <w:rPr>
                        <w:rFonts w:asciiTheme="majorBidi" w:hAnsiTheme="majorBidi" w:cstheme="majorBidi"/>
                        <w:sz w:val="24"/>
                        <w:szCs w:val="24"/>
                      </w:rPr>
                      <w:t>adm</w:t>
                    </w:r>
                    <w:proofErr w:type="spellEnd"/>
                    <w:r w:rsidRPr="00082CB7">
                      <w:rPr>
                        <w:rFonts w:asciiTheme="majorBidi" w:hAnsiTheme="majorBidi" w:cstheme="majorBidi"/>
                        <w:sz w:val="24"/>
                        <w:szCs w:val="24"/>
                      </w:rPr>
                      <w:t xml:space="preserve"> </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7747" type="#_x0000_t68" style="position:absolute;left:5523;top:10064;width:957;height:1254" fillcolor="#b4c6e7 [1300]">
              <v:textbox style="layout-flow:vertical-ideographic">
                <w:txbxContent>
                  <w:p w:rsidR="00DE35AB" w:rsidRDefault="00DE35AB" w:rsidP="00F56DAC">
                    <w:r w:rsidRPr="00082CB7">
                      <w:rPr>
                        <w:rFonts w:asciiTheme="majorBidi" w:hAnsiTheme="majorBidi" w:cstheme="majorBidi"/>
                        <w:sz w:val="24"/>
                        <w:szCs w:val="24"/>
                      </w:rPr>
                      <w:t>Sortie</w:t>
                    </w:r>
                  </w:p>
                </w:txbxContent>
              </v:textbox>
            </v:shape>
            <v:shape id="_x0000_s17748" type="#_x0000_t202" style="position:absolute;left:1064;top:10221;width:1816;height:404" strokecolor="white [3212]">
              <v:textbox>
                <w:txbxContent>
                  <w:p w:rsidR="00DE35AB" w:rsidRPr="00082CB7" w:rsidRDefault="00DE35AB" w:rsidP="00F56DAC">
                    <w:pPr>
                      <w:rPr>
                        <w:rFonts w:asciiTheme="majorBidi" w:hAnsiTheme="majorBidi" w:cstheme="majorBidi"/>
                        <w:sz w:val="24"/>
                        <w:szCs w:val="24"/>
                      </w:rPr>
                    </w:pPr>
                    <w:r w:rsidRPr="00082CB7">
                      <w:rPr>
                        <w:rFonts w:asciiTheme="majorBidi" w:hAnsiTheme="majorBidi" w:cstheme="majorBidi"/>
                        <w:sz w:val="24"/>
                        <w:szCs w:val="24"/>
                      </w:rPr>
                      <w:t xml:space="preserve">Hospitalisation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7749" type="#_x0000_t13" style="position:absolute;left:7052;top:10159;width:3397;height:418;rotation:8201704fd" fillcolor="#b4c6e7 [1300]"/>
            <v:shape id="_x0000_s17750" type="#_x0000_t32" style="position:absolute;left:6480;top:8486;width:3276;height:2139" o:connectortype="straight">
              <v:stroke endarrow="block"/>
            </v:shape>
            <v:shape id="_x0000_s17751" type="#_x0000_t32" style="position:absolute;left:10175;top:8890;width:15;height:1467;flip:y" o:connectortype="straight">
              <v:stroke endarrow="block"/>
            </v:shape>
            <v:shape id="_x0000_s17752" type="#_x0000_t102" style="position:absolute;left:7044;top:9777;width:691;height:1541;rotation:10916254fd"/>
          </v:group>
        </w:pict>
      </w:r>
      <w:r w:rsidR="00223410">
        <w:rPr>
          <w:rFonts w:asciiTheme="majorBidi" w:hAnsiTheme="majorBidi" w:cstheme="majorBidi"/>
          <w:b/>
          <w:bCs/>
          <w:sz w:val="24"/>
          <w:szCs w:val="24"/>
        </w:rPr>
        <w:t>Figure 1</w:t>
      </w:r>
      <w:r w:rsidR="00621F1F">
        <w:rPr>
          <w:rFonts w:asciiTheme="majorBidi" w:hAnsiTheme="majorBidi" w:cstheme="majorBidi"/>
          <w:b/>
          <w:bCs/>
          <w:sz w:val="24"/>
          <w:szCs w:val="24"/>
        </w:rPr>
        <w:t>2</w:t>
      </w:r>
      <w:r w:rsidR="00223410">
        <w:rPr>
          <w:rFonts w:asciiTheme="majorBidi" w:hAnsiTheme="majorBidi" w:cstheme="majorBidi"/>
          <w:b/>
          <w:bCs/>
          <w:sz w:val="24"/>
          <w:szCs w:val="24"/>
        </w:rPr>
        <w:t>:</w:t>
      </w:r>
      <w:r w:rsidR="00F56DAC" w:rsidRPr="00223410">
        <w:rPr>
          <w:rFonts w:asciiTheme="majorBidi" w:hAnsiTheme="majorBidi" w:cstheme="majorBidi"/>
          <w:sz w:val="24"/>
          <w:szCs w:val="24"/>
        </w:rPr>
        <w:t>Le circuit de l’information sanitaire</w:t>
      </w:r>
    </w:p>
    <w:p w:rsidR="00F56DAC" w:rsidRDefault="00F56DAC" w:rsidP="00F56DAC">
      <w:pPr>
        <w:rPr>
          <w:rFonts w:asciiTheme="majorBidi" w:hAnsiTheme="majorBidi" w:cstheme="majorBidi"/>
          <w:b/>
          <w:bCs/>
          <w:sz w:val="24"/>
          <w:szCs w:val="24"/>
        </w:rPr>
      </w:pPr>
    </w:p>
    <w:p w:rsidR="00F56DAC" w:rsidRDefault="00F56DAC" w:rsidP="00F56DAC">
      <w:pPr>
        <w:pStyle w:val="Sansinterligne"/>
        <w:spacing w:after="240" w:line="360" w:lineRule="auto"/>
        <w:rPr>
          <w:rFonts w:asciiTheme="majorBidi" w:hAnsiTheme="majorBidi" w:cstheme="majorBidi"/>
          <w:sz w:val="24"/>
          <w:szCs w:val="24"/>
        </w:rPr>
      </w:pPr>
    </w:p>
    <w:p w:rsidR="00F56DAC" w:rsidRDefault="00F56DAC" w:rsidP="00F56DAC">
      <w:pPr>
        <w:pStyle w:val="Sansinterligne"/>
        <w:spacing w:after="240" w:line="360" w:lineRule="auto"/>
        <w:jc w:val="both"/>
        <w:rPr>
          <w:rFonts w:asciiTheme="majorBidi" w:hAnsiTheme="majorBidi" w:cstheme="majorBidi"/>
          <w:b/>
          <w:bCs/>
          <w:sz w:val="24"/>
          <w:szCs w:val="24"/>
          <w:lang w:bidi="ar-DZ"/>
        </w:rPr>
      </w:pPr>
    </w:p>
    <w:p w:rsidR="00F56DAC" w:rsidRDefault="00F56DAC" w:rsidP="00F56DAC">
      <w:pPr>
        <w:pStyle w:val="Sansinterligne"/>
        <w:spacing w:after="240" w:line="360" w:lineRule="auto"/>
        <w:jc w:val="both"/>
        <w:rPr>
          <w:rFonts w:asciiTheme="majorBidi" w:hAnsiTheme="majorBidi" w:cstheme="majorBidi"/>
          <w:b/>
          <w:bCs/>
          <w:sz w:val="24"/>
          <w:szCs w:val="24"/>
          <w:lang w:bidi="ar-DZ"/>
        </w:rPr>
      </w:pPr>
    </w:p>
    <w:p w:rsidR="00F56DAC" w:rsidRDefault="00F56DAC" w:rsidP="00F56DAC">
      <w:pPr>
        <w:pStyle w:val="Sansinterligne"/>
        <w:spacing w:after="240" w:line="360" w:lineRule="auto"/>
        <w:jc w:val="both"/>
        <w:rPr>
          <w:rFonts w:asciiTheme="majorBidi" w:hAnsiTheme="majorBidi" w:cstheme="majorBidi"/>
          <w:b/>
          <w:bCs/>
          <w:sz w:val="24"/>
          <w:szCs w:val="24"/>
          <w:lang w:bidi="ar-DZ"/>
        </w:rPr>
      </w:pPr>
    </w:p>
    <w:p w:rsidR="00F56DAC" w:rsidRDefault="00F56DAC" w:rsidP="00F56DAC">
      <w:pPr>
        <w:pStyle w:val="Sansinterligne"/>
        <w:spacing w:after="240" w:line="360" w:lineRule="auto"/>
        <w:jc w:val="both"/>
        <w:rPr>
          <w:rFonts w:asciiTheme="majorBidi" w:hAnsiTheme="majorBidi" w:cstheme="majorBidi"/>
          <w:b/>
          <w:bCs/>
          <w:sz w:val="24"/>
          <w:szCs w:val="24"/>
          <w:lang w:bidi="ar-DZ"/>
        </w:rPr>
      </w:pPr>
    </w:p>
    <w:p w:rsidR="00F56DAC" w:rsidRDefault="00F56DAC" w:rsidP="00F56DAC">
      <w:pPr>
        <w:pStyle w:val="Sansinterligne"/>
        <w:spacing w:after="240" w:line="360" w:lineRule="auto"/>
        <w:jc w:val="both"/>
        <w:rPr>
          <w:rFonts w:asciiTheme="majorBidi" w:hAnsiTheme="majorBidi" w:cstheme="majorBidi"/>
          <w:b/>
          <w:bCs/>
          <w:sz w:val="24"/>
          <w:szCs w:val="24"/>
          <w:lang w:bidi="ar-DZ"/>
        </w:rPr>
      </w:pPr>
    </w:p>
    <w:p w:rsidR="00F56DAC" w:rsidRDefault="00F56DAC" w:rsidP="00F56DAC">
      <w:pPr>
        <w:pStyle w:val="Sansinterligne"/>
        <w:spacing w:after="240" w:line="360" w:lineRule="auto"/>
        <w:jc w:val="both"/>
        <w:rPr>
          <w:rFonts w:asciiTheme="majorBidi" w:hAnsiTheme="majorBidi" w:cstheme="majorBidi"/>
          <w:b/>
          <w:bCs/>
          <w:sz w:val="24"/>
          <w:szCs w:val="24"/>
          <w:lang w:bidi="ar-DZ"/>
        </w:rPr>
      </w:pPr>
    </w:p>
    <w:p w:rsidR="00F56DAC" w:rsidRDefault="00F56DAC" w:rsidP="00F56DAC">
      <w:pPr>
        <w:jc w:val="center"/>
        <w:rPr>
          <w:rFonts w:asciiTheme="majorBidi" w:hAnsiTheme="majorBidi" w:cstheme="majorBidi"/>
          <w:b/>
          <w:bCs/>
          <w:sz w:val="24"/>
          <w:szCs w:val="24"/>
        </w:rPr>
      </w:pPr>
      <w:r w:rsidRPr="00642507">
        <w:rPr>
          <w:rFonts w:asciiTheme="majorBidi" w:hAnsiTheme="majorBidi" w:cstheme="majorBidi"/>
          <w:b/>
          <w:bCs/>
          <w:sz w:val="24"/>
          <w:szCs w:val="24"/>
        </w:rPr>
        <w:t xml:space="preserve"> </w:t>
      </w: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collecté au sein du CHU T-O</w:t>
      </w:r>
    </w:p>
    <w:p w:rsidR="00F56DAC" w:rsidRDefault="00F56DAC" w:rsidP="00E5023B">
      <w:pPr>
        <w:pStyle w:val="Sansinterligne"/>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Ce SI permet de :</w:t>
      </w:r>
    </w:p>
    <w:p w:rsidR="00F56DAC" w:rsidRDefault="00F56DAC" w:rsidP="00E5023B">
      <w:pPr>
        <w:pStyle w:val="Sansinterligne"/>
        <w:numPr>
          <w:ilvl w:val="0"/>
          <w:numId w:val="103"/>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Connaitre l’état social des usagers admis</w:t>
      </w:r>
      <w:r w:rsidR="00E5023B">
        <w:rPr>
          <w:rFonts w:asciiTheme="majorBidi" w:hAnsiTheme="majorBidi" w:cstheme="majorBidi"/>
          <w:sz w:val="24"/>
          <w:szCs w:val="24"/>
          <w:lang w:bidi="ar-DZ"/>
        </w:rPr>
        <w:t> ;</w:t>
      </w:r>
    </w:p>
    <w:p w:rsidR="00F56DAC" w:rsidRDefault="00F56DAC" w:rsidP="00E5023B">
      <w:pPr>
        <w:pStyle w:val="Sansinterligne"/>
        <w:numPr>
          <w:ilvl w:val="0"/>
          <w:numId w:val="103"/>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Evaluation de l’activité et les couts pour l</w:t>
      </w:r>
      <w:r w:rsidR="00E5023B">
        <w:rPr>
          <w:rFonts w:asciiTheme="majorBidi" w:hAnsiTheme="majorBidi" w:cstheme="majorBidi"/>
          <w:sz w:val="24"/>
          <w:szCs w:val="24"/>
          <w:lang w:bidi="ar-DZ"/>
        </w:rPr>
        <w:t>es maitriser et pour s’adapter à</w:t>
      </w:r>
      <w:r>
        <w:rPr>
          <w:rFonts w:asciiTheme="majorBidi" w:hAnsiTheme="majorBidi" w:cstheme="majorBidi"/>
          <w:sz w:val="24"/>
          <w:szCs w:val="24"/>
          <w:lang w:bidi="ar-DZ"/>
        </w:rPr>
        <w:t xml:space="preserve"> un mode de financement</w:t>
      </w:r>
      <w:r w:rsidR="00E5023B">
        <w:rPr>
          <w:rFonts w:asciiTheme="majorBidi" w:hAnsiTheme="majorBidi" w:cstheme="majorBidi"/>
          <w:sz w:val="24"/>
          <w:szCs w:val="24"/>
          <w:lang w:bidi="ar-DZ"/>
        </w:rPr>
        <w:t> ;</w:t>
      </w:r>
    </w:p>
    <w:p w:rsidR="00F56DAC" w:rsidRDefault="00F56DAC" w:rsidP="00E5023B">
      <w:pPr>
        <w:pStyle w:val="Sansinterligne"/>
        <w:numPr>
          <w:ilvl w:val="0"/>
          <w:numId w:val="103"/>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S’avoir les cause de morbidité et de mortalité</w:t>
      </w:r>
      <w:r w:rsidR="00E5023B">
        <w:rPr>
          <w:rFonts w:asciiTheme="majorBidi" w:hAnsiTheme="majorBidi" w:cstheme="majorBidi"/>
          <w:sz w:val="24"/>
          <w:szCs w:val="24"/>
          <w:lang w:bidi="ar-DZ"/>
        </w:rPr>
        <w:t> ;</w:t>
      </w:r>
    </w:p>
    <w:p w:rsidR="00F56DAC" w:rsidRDefault="00F56DAC" w:rsidP="00E5023B">
      <w:pPr>
        <w:pStyle w:val="Sansinterligne"/>
        <w:numPr>
          <w:ilvl w:val="0"/>
          <w:numId w:val="103"/>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Le partage des informations avec les autres services</w:t>
      </w:r>
      <w:r w:rsidR="00E5023B">
        <w:rPr>
          <w:rFonts w:asciiTheme="majorBidi" w:hAnsiTheme="majorBidi" w:cstheme="majorBidi"/>
          <w:sz w:val="24"/>
          <w:szCs w:val="24"/>
          <w:lang w:bidi="ar-DZ"/>
        </w:rPr>
        <w:t>.</w:t>
      </w:r>
      <w:r>
        <w:rPr>
          <w:rFonts w:asciiTheme="majorBidi" w:hAnsiTheme="majorBidi" w:cstheme="majorBidi"/>
          <w:sz w:val="24"/>
          <w:szCs w:val="24"/>
          <w:lang w:bidi="ar-DZ"/>
        </w:rPr>
        <w:t xml:space="preserve"> </w:t>
      </w:r>
    </w:p>
    <w:p w:rsidR="00F56DAC" w:rsidRDefault="00F56DAC" w:rsidP="00E5023B">
      <w:pPr>
        <w:pStyle w:val="Sansinterligne"/>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Pour  un meilleur fonctionnement de ce système il faut :</w:t>
      </w:r>
    </w:p>
    <w:p w:rsidR="00F56DAC" w:rsidRDefault="00F56DAC" w:rsidP="00E5023B">
      <w:pPr>
        <w:pStyle w:val="Sansinterligne"/>
        <w:numPr>
          <w:ilvl w:val="0"/>
          <w:numId w:val="102"/>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Sensibiliser le personnel sur l’importance des données médicales et administratives</w:t>
      </w:r>
      <w:r w:rsidR="00E5023B">
        <w:rPr>
          <w:rFonts w:asciiTheme="majorBidi" w:hAnsiTheme="majorBidi" w:cstheme="majorBidi"/>
          <w:sz w:val="24"/>
          <w:szCs w:val="24"/>
          <w:lang w:bidi="ar-DZ"/>
        </w:rPr>
        <w:t> ;</w:t>
      </w:r>
    </w:p>
    <w:p w:rsidR="00F56DAC" w:rsidRDefault="00F56DAC" w:rsidP="002A4078">
      <w:pPr>
        <w:pStyle w:val="Sansinterligne"/>
        <w:numPr>
          <w:ilvl w:val="0"/>
          <w:numId w:val="102"/>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Former les secrétaires médicale et d’autre personne administrative sur les modalités de transcription sur registre et imprimés et sur le LP</w:t>
      </w:r>
      <w:r w:rsidR="00E5023B">
        <w:rPr>
          <w:rFonts w:asciiTheme="majorBidi" w:hAnsiTheme="majorBidi" w:cstheme="majorBidi"/>
          <w:sz w:val="24"/>
          <w:szCs w:val="24"/>
          <w:lang w:bidi="ar-DZ"/>
        </w:rPr>
        <w:t>.</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La collecte, traitement et analyse des informations permet de réduire la divergence entre l’administration et les autres services médicaux.</w:t>
      </w:r>
    </w:p>
    <w:p w:rsidR="00F56DAC" w:rsidRPr="00642507" w:rsidRDefault="00F56DAC" w:rsidP="0047094A">
      <w:pPr>
        <w:pStyle w:val="Sansinterligne"/>
        <w:spacing w:after="240" w:line="360" w:lineRule="auto"/>
        <w:ind w:left="1418" w:hanging="425"/>
        <w:jc w:val="both"/>
        <w:rPr>
          <w:rFonts w:asciiTheme="majorBidi" w:hAnsiTheme="majorBidi" w:cstheme="majorBidi"/>
          <w:b/>
          <w:bCs/>
          <w:sz w:val="24"/>
          <w:szCs w:val="24"/>
          <w:lang w:bidi="ar-DZ"/>
        </w:rPr>
      </w:pPr>
      <w:r>
        <w:rPr>
          <w:rFonts w:asciiTheme="majorBidi" w:hAnsiTheme="majorBidi" w:cstheme="majorBidi"/>
          <w:b/>
          <w:bCs/>
          <w:sz w:val="24"/>
          <w:szCs w:val="24"/>
          <w:lang w:bidi="ar-DZ"/>
        </w:rPr>
        <w:t>2.1</w:t>
      </w:r>
      <w:r w:rsidRPr="00642507">
        <w:rPr>
          <w:rFonts w:asciiTheme="majorBidi" w:hAnsiTheme="majorBidi" w:cstheme="majorBidi"/>
          <w:b/>
          <w:bCs/>
          <w:sz w:val="24"/>
          <w:szCs w:val="24"/>
          <w:lang w:bidi="ar-DZ"/>
        </w:rPr>
        <w:t>-</w:t>
      </w:r>
      <w:r w:rsidRPr="00642507">
        <w:rPr>
          <w:rFonts w:asciiTheme="majorBidi" w:hAnsiTheme="majorBidi" w:cstheme="majorBidi"/>
          <w:b/>
          <w:bCs/>
          <w:sz w:val="24"/>
          <w:szCs w:val="24"/>
          <w:lang w:bidi="ar-DZ"/>
        </w:rPr>
        <w:tab/>
        <w:t>les modes de paiements :</w:t>
      </w:r>
    </w:p>
    <w:p w:rsidR="00F56DAC" w:rsidRDefault="00F56DAC" w:rsidP="00F56DAC">
      <w:pPr>
        <w:pStyle w:val="Sansinterligne"/>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Il existe trois (3) modes de paiement :</w:t>
      </w:r>
    </w:p>
    <w:p w:rsidR="00F56DAC" w:rsidRDefault="00621F1F" w:rsidP="0047094A">
      <w:pPr>
        <w:pStyle w:val="Sansinterligne"/>
        <w:spacing w:after="240" w:line="360" w:lineRule="auto"/>
        <w:ind w:left="1276"/>
        <w:jc w:val="both"/>
        <w:rPr>
          <w:rFonts w:asciiTheme="majorBidi" w:hAnsiTheme="majorBidi" w:cstheme="majorBidi"/>
          <w:b/>
          <w:bCs/>
          <w:sz w:val="24"/>
          <w:szCs w:val="24"/>
          <w:lang w:bidi="ar-DZ"/>
        </w:rPr>
      </w:pPr>
      <w:r>
        <w:rPr>
          <w:rFonts w:asciiTheme="majorBidi" w:hAnsiTheme="majorBidi" w:cstheme="majorBidi"/>
          <w:b/>
          <w:bCs/>
          <w:sz w:val="24"/>
          <w:szCs w:val="24"/>
          <w:lang w:bidi="ar-DZ"/>
        </w:rPr>
        <w:t>2.1</w:t>
      </w:r>
      <w:r w:rsidR="00F56DAC">
        <w:rPr>
          <w:rFonts w:asciiTheme="majorBidi" w:hAnsiTheme="majorBidi" w:cstheme="majorBidi"/>
          <w:b/>
          <w:bCs/>
          <w:sz w:val="24"/>
          <w:szCs w:val="24"/>
          <w:lang w:bidi="ar-DZ"/>
        </w:rPr>
        <w:t>.1-</w:t>
      </w:r>
      <w:r w:rsidR="00F56DAC">
        <w:rPr>
          <w:rFonts w:asciiTheme="majorBidi" w:hAnsiTheme="majorBidi" w:cstheme="majorBidi"/>
          <w:b/>
          <w:bCs/>
          <w:sz w:val="24"/>
          <w:szCs w:val="24"/>
          <w:lang w:bidi="ar-DZ"/>
        </w:rPr>
        <w:tab/>
        <w:t>participation des citoyens :</w:t>
      </w:r>
    </w:p>
    <w:p w:rsidR="00F56DAC" w:rsidRPr="004573E1" w:rsidRDefault="00F56DAC" w:rsidP="00F56DAC">
      <w:pPr>
        <w:pStyle w:val="Sansinterligne"/>
        <w:spacing w:after="240" w:line="360" w:lineRule="auto"/>
        <w:ind w:firstLine="708"/>
        <w:jc w:val="both"/>
        <w:rPr>
          <w:rFonts w:asciiTheme="majorBidi" w:hAnsiTheme="majorBidi" w:cstheme="majorBidi"/>
          <w:sz w:val="24"/>
          <w:szCs w:val="24"/>
          <w:lang w:bidi="ar-DZ"/>
        </w:rPr>
      </w:pPr>
      <w:r w:rsidRPr="004573E1">
        <w:rPr>
          <w:rFonts w:asciiTheme="majorBidi" w:hAnsiTheme="majorBidi" w:cstheme="majorBidi"/>
          <w:sz w:val="24"/>
          <w:szCs w:val="24"/>
          <w:lang w:bidi="ar-DZ"/>
        </w:rPr>
        <w:t>Elle représente la c</w:t>
      </w:r>
      <w:r>
        <w:rPr>
          <w:rFonts w:asciiTheme="majorBidi" w:hAnsiTheme="majorBidi" w:cstheme="majorBidi"/>
          <w:sz w:val="24"/>
          <w:szCs w:val="24"/>
          <w:lang w:bidi="ar-DZ"/>
        </w:rPr>
        <w:t xml:space="preserve">ontribution des usagers au </w:t>
      </w:r>
      <w:r w:rsidRPr="004573E1">
        <w:rPr>
          <w:rFonts w:asciiTheme="majorBidi" w:hAnsiTheme="majorBidi" w:cstheme="majorBidi"/>
          <w:sz w:val="24"/>
          <w:szCs w:val="24"/>
          <w:lang w:bidi="ar-DZ"/>
        </w:rPr>
        <w:t>financement</w:t>
      </w:r>
      <w:r>
        <w:rPr>
          <w:rFonts w:asciiTheme="majorBidi" w:hAnsiTheme="majorBidi" w:cstheme="majorBidi"/>
          <w:sz w:val="24"/>
          <w:szCs w:val="24"/>
          <w:lang w:bidi="ar-DZ"/>
        </w:rPr>
        <w:t xml:space="preserve"> </w:t>
      </w:r>
      <w:r w:rsidRPr="004573E1">
        <w:rPr>
          <w:rFonts w:asciiTheme="majorBidi" w:hAnsiTheme="majorBidi" w:cstheme="majorBidi"/>
          <w:sz w:val="24"/>
          <w:szCs w:val="24"/>
          <w:lang w:bidi="ar-DZ"/>
        </w:rPr>
        <w:t>du CHU en réglant les frais de soins sortie, et</w:t>
      </w:r>
      <w:r>
        <w:rPr>
          <w:rFonts w:asciiTheme="majorBidi" w:hAnsiTheme="majorBidi" w:cstheme="majorBidi"/>
          <w:sz w:val="24"/>
          <w:szCs w:val="24"/>
          <w:lang w:bidi="ar-DZ"/>
        </w:rPr>
        <w:t xml:space="preserve"> </w:t>
      </w:r>
      <w:r w:rsidRPr="004573E1">
        <w:rPr>
          <w:rFonts w:asciiTheme="majorBidi" w:hAnsiTheme="majorBidi" w:cstheme="majorBidi"/>
          <w:sz w:val="24"/>
          <w:szCs w:val="24"/>
          <w:lang w:bidi="ar-DZ"/>
        </w:rPr>
        <w:t xml:space="preserve">de séjours </w:t>
      </w:r>
      <w:r>
        <w:rPr>
          <w:rFonts w:asciiTheme="majorBidi" w:hAnsiTheme="majorBidi" w:cstheme="majorBidi"/>
          <w:sz w:val="24"/>
          <w:szCs w:val="24"/>
          <w:lang w:bidi="ar-DZ"/>
        </w:rPr>
        <w:t>d’hospitalisation</w:t>
      </w:r>
      <w:r w:rsidRPr="004573E1">
        <w:rPr>
          <w:rFonts w:asciiTheme="majorBidi" w:hAnsiTheme="majorBidi" w:cstheme="majorBidi"/>
          <w:sz w:val="24"/>
          <w:szCs w:val="24"/>
          <w:lang w:bidi="ar-DZ"/>
        </w:rPr>
        <w:t xml:space="preserve">, </w:t>
      </w:r>
    </w:p>
    <w:p w:rsidR="00F56DAC" w:rsidRPr="004573E1" w:rsidRDefault="00F56DAC" w:rsidP="00F56DAC">
      <w:pPr>
        <w:pStyle w:val="Sansinterligne"/>
        <w:spacing w:after="240" w:line="360" w:lineRule="auto"/>
        <w:ind w:firstLine="708"/>
        <w:jc w:val="both"/>
        <w:rPr>
          <w:rFonts w:asciiTheme="majorBidi" w:hAnsiTheme="majorBidi" w:cstheme="majorBidi"/>
          <w:sz w:val="24"/>
          <w:szCs w:val="24"/>
          <w:lang w:bidi="ar-DZ"/>
        </w:rPr>
      </w:pPr>
      <w:r w:rsidRPr="004573E1">
        <w:rPr>
          <w:rFonts w:asciiTheme="majorBidi" w:hAnsiTheme="majorBidi" w:cstheme="majorBidi"/>
          <w:sz w:val="24"/>
          <w:szCs w:val="24"/>
          <w:lang w:bidi="ar-DZ"/>
        </w:rPr>
        <w:t>Cette contribution est fixée aux frais :</w:t>
      </w:r>
    </w:p>
    <w:p w:rsidR="00F56DAC" w:rsidRPr="004573E1" w:rsidRDefault="00F56DAC" w:rsidP="002A4078">
      <w:pPr>
        <w:pStyle w:val="Sansinterligne"/>
        <w:numPr>
          <w:ilvl w:val="0"/>
          <w:numId w:val="110"/>
        </w:numPr>
        <w:spacing w:after="240" w:line="360" w:lineRule="auto"/>
        <w:jc w:val="both"/>
        <w:rPr>
          <w:rFonts w:asciiTheme="majorBidi" w:hAnsiTheme="majorBidi" w:cstheme="majorBidi"/>
          <w:sz w:val="24"/>
          <w:szCs w:val="24"/>
          <w:lang w:bidi="ar-DZ"/>
        </w:rPr>
      </w:pPr>
      <w:r w:rsidRPr="004573E1">
        <w:rPr>
          <w:rFonts w:asciiTheme="majorBidi" w:hAnsiTheme="majorBidi" w:cstheme="majorBidi"/>
          <w:sz w:val="24"/>
          <w:szCs w:val="24"/>
          <w:lang w:bidi="ar-DZ"/>
        </w:rPr>
        <w:t>L’hôtellerie et de restauration en milieu hospitalier à 100 Da / jour.</w:t>
      </w:r>
    </w:p>
    <w:p w:rsidR="00F56DAC" w:rsidRPr="004573E1" w:rsidRDefault="00F56DAC" w:rsidP="002A4078">
      <w:pPr>
        <w:pStyle w:val="Sansinterligne"/>
        <w:numPr>
          <w:ilvl w:val="0"/>
          <w:numId w:val="110"/>
        </w:numPr>
        <w:spacing w:after="240" w:line="360" w:lineRule="auto"/>
        <w:jc w:val="both"/>
        <w:rPr>
          <w:rFonts w:asciiTheme="majorBidi" w:hAnsiTheme="majorBidi" w:cstheme="majorBidi"/>
          <w:sz w:val="24"/>
          <w:szCs w:val="24"/>
          <w:lang w:bidi="ar-DZ"/>
        </w:rPr>
      </w:pPr>
      <w:r w:rsidRPr="004573E1">
        <w:rPr>
          <w:rFonts w:asciiTheme="majorBidi" w:hAnsiTheme="majorBidi" w:cstheme="majorBidi"/>
          <w:sz w:val="24"/>
          <w:szCs w:val="24"/>
          <w:lang w:bidi="ar-DZ"/>
        </w:rPr>
        <w:t>La consultation à raison de :</w:t>
      </w:r>
    </w:p>
    <w:p w:rsidR="00F56DAC" w:rsidRPr="004573E1" w:rsidRDefault="00F56DAC" w:rsidP="002A4078">
      <w:pPr>
        <w:pStyle w:val="Sansinterligne"/>
        <w:numPr>
          <w:ilvl w:val="0"/>
          <w:numId w:val="111"/>
        </w:numPr>
        <w:spacing w:after="240" w:line="360" w:lineRule="auto"/>
        <w:jc w:val="both"/>
        <w:rPr>
          <w:rFonts w:asciiTheme="majorBidi" w:hAnsiTheme="majorBidi" w:cstheme="majorBidi"/>
          <w:sz w:val="24"/>
          <w:szCs w:val="24"/>
          <w:lang w:bidi="ar-DZ"/>
        </w:rPr>
      </w:pPr>
      <w:r w:rsidRPr="004573E1">
        <w:rPr>
          <w:rFonts w:asciiTheme="majorBidi" w:hAnsiTheme="majorBidi" w:cstheme="majorBidi"/>
          <w:sz w:val="24"/>
          <w:szCs w:val="24"/>
          <w:lang w:bidi="ar-DZ"/>
        </w:rPr>
        <w:t>50 Da pour la médecine générale ;</w:t>
      </w:r>
    </w:p>
    <w:p w:rsidR="00F56DAC" w:rsidRPr="00F56DAC" w:rsidRDefault="00F56DAC" w:rsidP="002A4078">
      <w:pPr>
        <w:pStyle w:val="Sansinterligne"/>
        <w:numPr>
          <w:ilvl w:val="0"/>
          <w:numId w:val="111"/>
        </w:numPr>
        <w:spacing w:after="240" w:line="360" w:lineRule="auto"/>
        <w:jc w:val="both"/>
        <w:rPr>
          <w:rFonts w:asciiTheme="majorBidi" w:hAnsiTheme="majorBidi" w:cstheme="majorBidi"/>
          <w:sz w:val="24"/>
          <w:szCs w:val="24"/>
          <w:lang w:bidi="ar-DZ"/>
        </w:rPr>
      </w:pPr>
      <w:r w:rsidRPr="004573E1">
        <w:rPr>
          <w:rFonts w:asciiTheme="majorBidi" w:hAnsiTheme="majorBidi" w:cstheme="majorBidi"/>
          <w:sz w:val="24"/>
          <w:szCs w:val="24"/>
          <w:lang w:bidi="ar-DZ"/>
        </w:rPr>
        <w:t>100 Da pour la médecine spécialisée</w:t>
      </w:r>
      <w:r w:rsidR="00E5023B">
        <w:rPr>
          <w:rFonts w:asciiTheme="majorBidi" w:hAnsiTheme="majorBidi" w:cstheme="majorBidi"/>
          <w:sz w:val="24"/>
          <w:szCs w:val="24"/>
          <w:lang w:bidi="ar-DZ"/>
        </w:rPr>
        <w:t>.</w:t>
      </w:r>
    </w:p>
    <w:p w:rsidR="00F56DAC" w:rsidRDefault="00621F1F" w:rsidP="0047094A">
      <w:pPr>
        <w:pStyle w:val="Sansinterligne"/>
        <w:spacing w:after="240" w:line="360" w:lineRule="auto"/>
        <w:ind w:left="1276"/>
        <w:jc w:val="both"/>
        <w:rPr>
          <w:rFonts w:asciiTheme="majorBidi" w:hAnsiTheme="majorBidi" w:cstheme="majorBidi"/>
          <w:b/>
          <w:bCs/>
          <w:sz w:val="24"/>
          <w:szCs w:val="24"/>
          <w:lang w:bidi="ar-DZ"/>
        </w:rPr>
      </w:pPr>
      <w:r>
        <w:rPr>
          <w:rFonts w:asciiTheme="majorBidi" w:hAnsiTheme="majorBidi" w:cstheme="majorBidi"/>
          <w:b/>
          <w:bCs/>
          <w:sz w:val="24"/>
          <w:szCs w:val="24"/>
          <w:lang w:bidi="ar-DZ"/>
        </w:rPr>
        <w:t>2.1.2</w:t>
      </w:r>
      <w:r w:rsidR="00F56DAC">
        <w:rPr>
          <w:rFonts w:asciiTheme="majorBidi" w:hAnsiTheme="majorBidi" w:cstheme="majorBidi"/>
          <w:b/>
          <w:bCs/>
          <w:sz w:val="24"/>
          <w:szCs w:val="24"/>
          <w:lang w:bidi="ar-DZ"/>
        </w:rPr>
        <w:t>-</w:t>
      </w:r>
      <w:r w:rsidR="00F56DAC">
        <w:rPr>
          <w:rFonts w:asciiTheme="majorBidi" w:hAnsiTheme="majorBidi" w:cstheme="majorBidi"/>
          <w:b/>
          <w:bCs/>
          <w:sz w:val="24"/>
          <w:szCs w:val="24"/>
          <w:lang w:bidi="ar-DZ"/>
        </w:rPr>
        <w:tab/>
        <w:t>le prix moyen de la journée d’hospitalisation :</w:t>
      </w:r>
    </w:p>
    <w:p w:rsidR="00F56DAC" w:rsidRPr="004F00C7" w:rsidRDefault="00F56DAC" w:rsidP="00F56DAC">
      <w:pPr>
        <w:pStyle w:val="Sansinterligne"/>
        <w:spacing w:after="240" w:line="360" w:lineRule="auto"/>
        <w:ind w:firstLine="708"/>
        <w:jc w:val="both"/>
        <w:rPr>
          <w:rFonts w:asciiTheme="majorBidi" w:hAnsiTheme="majorBidi" w:cstheme="majorBidi"/>
          <w:sz w:val="24"/>
          <w:szCs w:val="24"/>
          <w:lang w:bidi="ar-DZ"/>
        </w:rPr>
      </w:pPr>
      <w:r w:rsidRPr="004F00C7">
        <w:rPr>
          <w:rFonts w:asciiTheme="majorBidi" w:hAnsiTheme="majorBidi" w:cstheme="majorBidi"/>
          <w:sz w:val="24"/>
          <w:szCs w:val="24"/>
          <w:lang w:bidi="ar-DZ"/>
        </w:rPr>
        <w:t>La facturation selon ce mode de paiement est opérée sur la base d’un cout moyen de la journée d’hospitalisation par un groupe de spécialités homogène et selon le type de l’établissement.</w:t>
      </w:r>
    </w:p>
    <w:p w:rsidR="00F56DAC" w:rsidRPr="004F00C7" w:rsidRDefault="00F56DAC" w:rsidP="00F56DAC">
      <w:pPr>
        <w:pStyle w:val="Sansinterligne"/>
        <w:spacing w:after="240" w:line="360" w:lineRule="auto"/>
        <w:ind w:firstLine="708"/>
        <w:jc w:val="both"/>
        <w:rPr>
          <w:rFonts w:asciiTheme="majorBidi" w:hAnsiTheme="majorBidi" w:cstheme="majorBidi"/>
          <w:sz w:val="24"/>
          <w:szCs w:val="24"/>
          <w:lang w:bidi="ar-DZ"/>
        </w:rPr>
      </w:pPr>
      <w:r w:rsidRPr="004F00C7">
        <w:rPr>
          <w:rFonts w:asciiTheme="majorBidi" w:hAnsiTheme="majorBidi" w:cstheme="majorBidi"/>
          <w:sz w:val="24"/>
          <w:szCs w:val="24"/>
          <w:lang w:bidi="ar-DZ"/>
        </w:rPr>
        <w:t>Ces prix sont déterminer sur la base de calcule des couts par la méthode des sections homogènes.</w:t>
      </w:r>
    </w:p>
    <w:p w:rsidR="00F56DAC" w:rsidRPr="004F00C7" w:rsidRDefault="00F56DAC" w:rsidP="00F56DAC">
      <w:pPr>
        <w:pStyle w:val="Sansinterligne"/>
        <w:spacing w:after="240" w:line="360" w:lineRule="auto"/>
        <w:jc w:val="both"/>
        <w:rPr>
          <w:rFonts w:asciiTheme="majorBidi" w:hAnsiTheme="majorBidi" w:cstheme="majorBidi"/>
          <w:sz w:val="24"/>
          <w:szCs w:val="24"/>
          <w:lang w:bidi="ar-DZ"/>
        </w:rPr>
      </w:pPr>
      <w:r w:rsidRPr="004F00C7">
        <w:rPr>
          <w:rFonts w:asciiTheme="majorBidi" w:hAnsiTheme="majorBidi" w:cstheme="majorBidi"/>
          <w:sz w:val="24"/>
          <w:szCs w:val="24"/>
          <w:lang w:bidi="ar-DZ"/>
        </w:rPr>
        <w:t>Cette méthode aide à :</w:t>
      </w:r>
    </w:p>
    <w:p w:rsidR="00F56DAC" w:rsidRPr="004F00C7" w:rsidRDefault="00F56DAC" w:rsidP="002A4078">
      <w:pPr>
        <w:pStyle w:val="Sansinterligne"/>
        <w:numPr>
          <w:ilvl w:val="0"/>
          <w:numId w:val="109"/>
        </w:numPr>
        <w:spacing w:after="240" w:line="360" w:lineRule="auto"/>
        <w:jc w:val="both"/>
        <w:rPr>
          <w:rFonts w:asciiTheme="majorBidi" w:hAnsiTheme="majorBidi" w:cstheme="majorBidi"/>
          <w:sz w:val="24"/>
          <w:szCs w:val="24"/>
          <w:lang w:bidi="ar-DZ"/>
        </w:rPr>
      </w:pPr>
      <w:r w:rsidRPr="004F00C7">
        <w:rPr>
          <w:rFonts w:asciiTheme="majorBidi" w:hAnsiTheme="majorBidi" w:cstheme="majorBidi"/>
          <w:sz w:val="24"/>
          <w:szCs w:val="24"/>
          <w:lang w:bidi="ar-DZ"/>
        </w:rPr>
        <w:t>Améliorer la qualité des soins fournie aux usagers</w:t>
      </w:r>
      <w:r w:rsidR="00E5023B">
        <w:rPr>
          <w:rFonts w:asciiTheme="majorBidi" w:hAnsiTheme="majorBidi" w:cstheme="majorBidi"/>
          <w:sz w:val="24"/>
          <w:szCs w:val="24"/>
          <w:lang w:bidi="ar-DZ"/>
        </w:rPr>
        <w:t> ;</w:t>
      </w:r>
    </w:p>
    <w:p w:rsidR="00F56DAC" w:rsidRDefault="00F56DAC" w:rsidP="002A4078">
      <w:pPr>
        <w:pStyle w:val="Sansinterligne"/>
        <w:numPr>
          <w:ilvl w:val="0"/>
          <w:numId w:val="109"/>
        </w:numPr>
        <w:spacing w:after="240" w:line="360" w:lineRule="auto"/>
        <w:jc w:val="both"/>
        <w:rPr>
          <w:rFonts w:asciiTheme="majorBidi" w:hAnsiTheme="majorBidi" w:cstheme="majorBidi"/>
          <w:sz w:val="24"/>
          <w:szCs w:val="24"/>
          <w:lang w:bidi="ar-DZ"/>
        </w:rPr>
      </w:pPr>
      <w:r w:rsidRPr="004F00C7">
        <w:rPr>
          <w:rFonts w:asciiTheme="majorBidi" w:hAnsiTheme="majorBidi" w:cstheme="majorBidi"/>
          <w:sz w:val="24"/>
          <w:szCs w:val="24"/>
          <w:lang w:bidi="ar-DZ"/>
        </w:rPr>
        <w:lastRenderedPageBreak/>
        <w:t xml:space="preserve">S’avoir l’état des personnes adis dans l’établissement et ce qui bénéfice </w:t>
      </w:r>
      <w:r>
        <w:rPr>
          <w:rFonts w:asciiTheme="majorBidi" w:hAnsiTheme="majorBidi" w:cstheme="majorBidi"/>
          <w:sz w:val="24"/>
          <w:szCs w:val="24"/>
          <w:lang w:bidi="ar-DZ"/>
        </w:rPr>
        <w:t>du budget sociale de l’Etat (ASS et leurs ayant droit, NASS…)</w:t>
      </w:r>
      <w:r w:rsidR="00E5023B">
        <w:rPr>
          <w:rFonts w:asciiTheme="majorBidi" w:hAnsiTheme="majorBidi" w:cstheme="majorBidi"/>
          <w:sz w:val="24"/>
          <w:szCs w:val="24"/>
          <w:lang w:bidi="ar-DZ"/>
        </w:rPr>
        <w:t> ;</w:t>
      </w:r>
    </w:p>
    <w:p w:rsidR="00F56DAC" w:rsidRPr="004F00C7" w:rsidRDefault="00F56DAC" w:rsidP="002A4078">
      <w:pPr>
        <w:pStyle w:val="Sansinterligne"/>
        <w:numPr>
          <w:ilvl w:val="0"/>
          <w:numId w:val="109"/>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La réparation des dépenses au niveau des services de CHU et la DMS (c’est deux (2) facteurs représente la performance de CHU).</w:t>
      </w:r>
    </w:p>
    <w:p w:rsidR="00F56DAC" w:rsidRDefault="00621F1F" w:rsidP="0047094A">
      <w:pPr>
        <w:pStyle w:val="Sansinterligne"/>
        <w:spacing w:after="240" w:line="360" w:lineRule="auto"/>
        <w:ind w:left="1276"/>
        <w:jc w:val="both"/>
        <w:rPr>
          <w:rFonts w:asciiTheme="majorBidi" w:hAnsiTheme="majorBidi" w:cstheme="majorBidi"/>
          <w:b/>
          <w:bCs/>
          <w:sz w:val="24"/>
          <w:szCs w:val="24"/>
          <w:lang w:bidi="ar-DZ"/>
        </w:rPr>
      </w:pPr>
      <w:r>
        <w:rPr>
          <w:rFonts w:asciiTheme="majorBidi" w:hAnsiTheme="majorBidi" w:cstheme="majorBidi"/>
          <w:b/>
          <w:bCs/>
          <w:sz w:val="24"/>
          <w:szCs w:val="24"/>
          <w:lang w:bidi="ar-DZ"/>
        </w:rPr>
        <w:t>2.1</w:t>
      </w:r>
      <w:r w:rsidR="00F56DAC">
        <w:rPr>
          <w:rFonts w:asciiTheme="majorBidi" w:hAnsiTheme="majorBidi" w:cstheme="majorBidi"/>
          <w:b/>
          <w:bCs/>
          <w:sz w:val="24"/>
          <w:szCs w:val="24"/>
          <w:lang w:bidi="ar-DZ"/>
        </w:rPr>
        <w:t>.3-</w:t>
      </w:r>
      <w:r w:rsidR="00F56DAC">
        <w:rPr>
          <w:rFonts w:asciiTheme="majorBidi" w:hAnsiTheme="majorBidi" w:cstheme="majorBidi"/>
          <w:b/>
          <w:bCs/>
          <w:sz w:val="24"/>
          <w:szCs w:val="24"/>
          <w:lang w:bidi="ar-DZ"/>
        </w:rPr>
        <w:tab/>
        <w:t>le forfait par pathologie</w:t>
      </w:r>
      <w:r w:rsidR="00F56DAC">
        <w:rPr>
          <w:rFonts w:asciiTheme="majorBidi" w:hAnsiTheme="majorBidi" w:cstheme="majorBidi"/>
          <w:b/>
          <w:bCs/>
          <w:sz w:val="24"/>
          <w:szCs w:val="24"/>
          <w:vertAlign w:val="superscript"/>
          <w:lang w:bidi="ar-DZ"/>
        </w:rPr>
        <w:t>1 </w:t>
      </w:r>
      <w:r w:rsidR="00F56DAC">
        <w:rPr>
          <w:rFonts w:asciiTheme="majorBidi" w:hAnsiTheme="majorBidi" w:cstheme="majorBidi"/>
          <w:b/>
          <w:bCs/>
          <w:sz w:val="24"/>
          <w:szCs w:val="24"/>
          <w:lang w:bidi="ar-DZ"/>
        </w:rPr>
        <w:t>:</w:t>
      </w:r>
      <w:r w:rsidR="00F56DAC" w:rsidRPr="004F00C7">
        <w:rPr>
          <w:rStyle w:val="Appelnotedebasdep"/>
          <w:rFonts w:asciiTheme="majorBidi" w:hAnsiTheme="majorBidi" w:cstheme="majorBidi"/>
          <w:b/>
          <w:bCs/>
          <w:color w:val="FFFFFF" w:themeColor="background1"/>
          <w:sz w:val="24"/>
          <w:szCs w:val="24"/>
          <w:lang w:bidi="ar-DZ"/>
        </w:rPr>
        <w:footnoteReference w:id="66"/>
      </w:r>
      <w:r w:rsidR="00F56DAC">
        <w:rPr>
          <w:rFonts w:asciiTheme="majorBidi" w:hAnsiTheme="majorBidi" w:cstheme="majorBidi"/>
          <w:b/>
          <w:bCs/>
          <w:sz w:val="24"/>
          <w:szCs w:val="24"/>
          <w:lang w:bidi="ar-DZ"/>
        </w:rPr>
        <w:t> </w:t>
      </w:r>
    </w:p>
    <w:p w:rsidR="00F56DAC" w:rsidRPr="00E47E9E" w:rsidRDefault="00F56DAC" w:rsidP="005813F3">
      <w:pPr>
        <w:spacing w:line="360" w:lineRule="auto"/>
        <w:ind w:firstLine="709"/>
        <w:jc w:val="both"/>
        <w:rPr>
          <w:rFonts w:asciiTheme="majorBidi" w:hAnsiTheme="majorBidi" w:cstheme="majorBidi"/>
          <w:sz w:val="24"/>
          <w:szCs w:val="24"/>
        </w:rPr>
      </w:pPr>
      <w:r w:rsidRPr="00E47E9E">
        <w:rPr>
          <w:rFonts w:asciiTheme="majorBidi" w:hAnsiTheme="majorBidi" w:cstheme="majorBidi"/>
          <w:sz w:val="24"/>
          <w:szCs w:val="24"/>
        </w:rPr>
        <w:t>C'est cette approche dont la mise en œuvre nécessite le recours à des travaux d'experts qui devraient conduire à l'élaboration d'un consensus thérapeutique par la pathologie.</w:t>
      </w:r>
    </w:p>
    <w:p w:rsidR="00F56DAC" w:rsidRPr="00E47E9E" w:rsidRDefault="00F56DAC" w:rsidP="005813F3">
      <w:pPr>
        <w:spacing w:line="360" w:lineRule="auto"/>
        <w:ind w:firstLine="709"/>
        <w:jc w:val="both"/>
        <w:rPr>
          <w:rFonts w:asciiTheme="majorBidi" w:hAnsiTheme="majorBidi" w:cstheme="majorBidi"/>
          <w:sz w:val="24"/>
          <w:szCs w:val="24"/>
        </w:rPr>
      </w:pPr>
      <w:r w:rsidRPr="00E47E9E">
        <w:rPr>
          <w:rFonts w:asciiTheme="majorBidi" w:hAnsiTheme="majorBidi" w:cstheme="majorBidi"/>
          <w:sz w:val="24"/>
          <w:szCs w:val="24"/>
        </w:rPr>
        <w:t xml:space="preserve">Ce mode de financement repose sur le calcul de références médicales consensuelles </w:t>
      </w:r>
      <w:r>
        <w:rPr>
          <w:rFonts w:asciiTheme="majorBidi" w:hAnsiTheme="majorBidi" w:cstheme="majorBidi"/>
          <w:sz w:val="24"/>
          <w:szCs w:val="24"/>
        </w:rPr>
        <w:t xml:space="preserve"> qui repose </w:t>
      </w:r>
      <w:r w:rsidRPr="00E47E9E">
        <w:rPr>
          <w:rFonts w:asciiTheme="majorBidi" w:hAnsiTheme="majorBidi" w:cstheme="majorBidi"/>
          <w:sz w:val="24"/>
          <w:szCs w:val="24"/>
        </w:rPr>
        <w:t>sur des critères scientifiques et professionnels. Des systèmes diagnostiques et thérapeutiques approuvés par des groupes d'experts seront utilisés pour évaluer les forfaits en fonction de la pathologie à laquelle s'ajouteront les forfaits hôtel</w:t>
      </w:r>
      <w:r>
        <w:rPr>
          <w:rFonts w:asciiTheme="majorBidi" w:hAnsiTheme="majorBidi" w:cstheme="majorBidi"/>
          <w:sz w:val="24"/>
          <w:szCs w:val="24"/>
        </w:rPr>
        <w:t xml:space="preserve">lerie  </w:t>
      </w:r>
      <w:r w:rsidRPr="00E47E9E">
        <w:rPr>
          <w:rFonts w:asciiTheme="majorBidi" w:hAnsiTheme="majorBidi" w:cstheme="majorBidi"/>
          <w:sz w:val="24"/>
          <w:szCs w:val="24"/>
        </w:rPr>
        <w:t xml:space="preserve"> et restaurant.</w:t>
      </w:r>
    </w:p>
    <w:p w:rsidR="00F56DAC" w:rsidRPr="00E47E9E" w:rsidRDefault="00F56DAC" w:rsidP="005813F3">
      <w:pPr>
        <w:spacing w:line="360" w:lineRule="auto"/>
        <w:ind w:firstLine="709"/>
        <w:jc w:val="both"/>
        <w:rPr>
          <w:rFonts w:asciiTheme="majorBidi" w:hAnsiTheme="majorBidi" w:cstheme="majorBidi"/>
          <w:sz w:val="24"/>
          <w:szCs w:val="24"/>
        </w:rPr>
      </w:pPr>
      <w:r w:rsidRPr="00E47E9E">
        <w:rPr>
          <w:rFonts w:asciiTheme="majorBidi" w:hAnsiTheme="majorBidi" w:cstheme="majorBidi"/>
          <w:sz w:val="24"/>
          <w:szCs w:val="24"/>
        </w:rPr>
        <w:t xml:space="preserve"> Dans le contexte actuel des travaux du CHU et de la CNAS et en raison d'une connaissance insuffisante des activités et des coûts par pathologie, le Groupe Interministériel considère que deux (02) modes de financement et de paiement ne s'excluent pas mutuellement.</w:t>
      </w:r>
    </w:p>
    <w:p w:rsidR="00F56DAC" w:rsidRDefault="00F56DAC" w:rsidP="00837688">
      <w:pPr>
        <w:spacing w:line="360" w:lineRule="auto"/>
        <w:ind w:firstLine="709"/>
        <w:jc w:val="both"/>
        <w:rPr>
          <w:rFonts w:asciiTheme="majorBidi" w:hAnsiTheme="majorBidi" w:cstheme="majorBidi"/>
          <w:sz w:val="24"/>
          <w:szCs w:val="24"/>
        </w:rPr>
      </w:pPr>
      <w:r w:rsidRPr="00E47E9E">
        <w:rPr>
          <w:rFonts w:asciiTheme="majorBidi" w:hAnsiTheme="majorBidi" w:cstheme="majorBidi"/>
          <w:sz w:val="24"/>
          <w:szCs w:val="24"/>
        </w:rPr>
        <w:t xml:space="preserve"> Ainsi, dans un futur proche, le "taux d'hospitalisation journalier moyen" est exécuté en préparant les éléments nécessaires à la recherche de "taux fixe par maladie". Diverses </w:t>
      </w:r>
      <w:r w:rsidR="00837688">
        <w:rPr>
          <w:rFonts w:asciiTheme="majorBidi" w:hAnsiTheme="majorBidi" w:cstheme="majorBidi"/>
          <w:sz w:val="24"/>
          <w:szCs w:val="24"/>
        </w:rPr>
        <w:t>évalua</w:t>
      </w:r>
      <w:r w:rsidR="00A935DB">
        <w:rPr>
          <w:rFonts w:asciiTheme="majorBidi" w:hAnsiTheme="majorBidi" w:cstheme="majorBidi"/>
          <w:sz w:val="24"/>
          <w:szCs w:val="24"/>
        </w:rPr>
        <w:t>ti</w:t>
      </w:r>
      <w:r w:rsidRPr="00E47E9E">
        <w:rPr>
          <w:rFonts w:asciiTheme="majorBidi" w:hAnsiTheme="majorBidi" w:cstheme="majorBidi"/>
          <w:sz w:val="24"/>
          <w:szCs w:val="24"/>
        </w:rPr>
        <w:t>ons permettront de choisir le moment venu pour la façon la plus sage de financer et de payer.</w:t>
      </w:r>
    </w:p>
    <w:p w:rsidR="00F56DAC" w:rsidRDefault="00F56DAC" w:rsidP="005813F3">
      <w:pPr>
        <w:spacing w:line="360" w:lineRule="auto"/>
        <w:ind w:firstLine="709"/>
        <w:jc w:val="both"/>
        <w:rPr>
          <w:rFonts w:asciiTheme="majorBidi" w:hAnsiTheme="majorBidi" w:cstheme="majorBidi"/>
          <w:sz w:val="24"/>
          <w:szCs w:val="24"/>
        </w:rPr>
      </w:pPr>
      <w:r w:rsidRPr="00E47E9E">
        <w:rPr>
          <w:rFonts w:asciiTheme="majorBidi" w:hAnsiTheme="majorBidi" w:cstheme="majorBidi"/>
          <w:sz w:val="24"/>
          <w:szCs w:val="24"/>
        </w:rPr>
        <w:t xml:space="preserve"> Dans l'attente de la mise en place d'un service «hôpital-clinique» chargé des modalités de délivrance de l'aide au niveau de l'agence, le directeur impliqué dans ce processus doit:</w:t>
      </w:r>
    </w:p>
    <w:p w:rsidR="00F56DAC" w:rsidRDefault="00F56DAC" w:rsidP="005813F3">
      <w:pPr>
        <w:pStyle w:val="Paragraphedeliste"/>
        <w:numPr>
          <w:ilvl w:val="0"/>
          <w:numId w:val="107"/>
        </w:numPr>
        <w:spacing w:after="200" w:line="360" w:lineRule="auto"/>
        <w:jc w:val="both"/>
        <w:rPr>
          <w:rFonts w:asciiTheme="majorBidi" w:hAnsiTheme="majorBidi" w:cstheme="majorBidi"/>
          <w:sz w:val="24"/>
          <w:szCs w:val="24"/>
        </w:rPr>
      </w:pPr>
      <w:r>
        <w:rPr>
          <w:rFonts w:asciiTheme="majorBidi" w:hAnsiTheme="majorBidi" w:cstheme="majorBidi"/>
          <w:sz w:val="24"/>
          <w:szCs w:val="24"/>
        </w:rPr>
        <w:t>L’installation d’une cellule CNAS au niveau du CHU qui est c</w:t>
      </w:r>
      <w:r w:rsidR="00E5023B">
        <w:rPr>
          <w:rFonts w:asciiTheme="majorBidi" w:hAnsiTheme="majorBidi" w:cstheme="majorBidi"/>
          <w:sz w:val="24"/>
          <w:szCs w:val="24"/>
        </w:rPr>
        <w:t xml:space="preserve">hargée de vérifier la qualité des </w:t>
      </w:r>
      <w:r>
        <w:rPr>
          <w:rFonts w:asciiTheme="majorBidi" w:hAnsiTheme="majorBidi" w:cstheme="majorBidi"/>
          <w:sz w:val="24"/>
          <w:szCs w:val="24"/>
        </w:rPr>
        <w:t>assurée</w:t>
      </w:r>
      <w:r w:rsidR="00E5023B">
        <w:rPr>
          <w:rFonts w:asciiTheme="majorBidi" w:hAnsiTheme="majorBidi" w:cstheme="majorBidi"/>
          <w:sz w:val="24"/>
          <w:szCs w:val="24"/>
        </w:rPr>
        <w:t>s et leurs ayants</w:t>
      </w:r>
      <w:r>
        <w:rPr>
          <w:rFonts w:asciiTheme="majorBidi" w:hAnsiTheme="majorBidi" w:cstheme="majorBidi"/>
          <w:sz w:val="24"/>
          <w:szCs w:val="24"/>
        </w:rPr>
        <w:t xml:space="preserve"> droit lors de leurs admissions</w:t>
      </w:r>
      <w:r w:rsidR="00E5023B">
        <w:rPr>
          <w:rFonts w:asciiTheme="majorBidi" w:hAnsiTheme="majorBidi" w:cstheme="majorBidi"/>
          <w:sz w:val="24"/>
          <w:szCs w:val="24"/>
        </w:rPr>
        <w:t> ;</w:t>
      </w:r>
    </w:p>
    <w:p w:rsidR="00F56DAC" w:rsidRDefault="00F56DAC" w:rsidP="005813F3">
      <w:pPr>
        <w:pStyle w:val="Paragraphedeliste"/>
        <w:numPr>
          <w:ilvl w:val="0"/>
          <w:numId w:val="107"/>
        </w:numPr>
        <w:spacing w:after="200" w:line="360" w:lineRule="auto"/>
        <w:jc w:val="both"/>
        <w:rPr>
          <w:rFonts w:asciiTheme="majorBidi" w:hAnsiTheme="majorBidi" w:cstheme="majorBidi"/>
          <w:sz w:val="24"/>
          <w:szCs w:val="24"/>
        </w:rPr>
      </w:pPr>
      <w:r>
        <w:rPr>
          <w:rFonts w:asciiTheme="majorBidi" w:hAnsiTheme="majorBidi" w:cstheme="majorBidi"/>
          <w:sz w:val="24"/>
          <w:szCs w:val="24"/>
        </w:rPr>
        <w:t>Fournir l’en</w:t>
      </w:r>
      <w:r w:rsidR="00E5023B">
        <w:rPr>
          <w:rFonts w:asciiTheme="majorBidi" w:hAnsiTheme="majorBidi" w:cstheme="majorBidi"/>
          <w:sz w:val="24"/>
          <w:szCs w:val="24"/>
        </w:rPr>
        <w:t>semble des supports et imprimés.</w:t>
      </w:r>
    </w:p>
    <w:p w:rsidR="00F56DAC" w:rsidRDefault="00F56DAC" w:rsidP="005813F3">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Il existe deux (2) type de problème pour chaque production d’information pour cela la qualité devient essentielle et incontournable, un problème est liées au processus c’est-à dire </w:t>
      </w:r>
      <w:r>
        <w:rPr>
          <w:rFonts w:asciiTheme="majorBidi" w:hAnsiTheme="majorBidi" w:cstheme="majorBidi"/>
          <w:sz w:val="24"/>
          <w:szCs w:val="24"/>
        </w:rPr>
        <w:lastRenderedPageBreak/>
        <w:t>codage, transcript</w:t>
      </w:r>
      <w:r w:rsidR="00E5023B">
        <w:rPr>
          <w:rFonts w:asciiTheme="majorBidi" w:hAnsiTheme="majorBidi" w:cstheme="majorBidi"/>
          <w:sz w:val="24"/>
          <w:szCs w:val="24"/>
        </w:rPr>
        <w:t>ion…. Et un problème est lié à</w:t>
      </w:r>
      <w:r>
        <w:rPr>
          <w:rFonts w:asciiTheme="majorBidi" w:hAnsiTheme="majorBidi" w:cstheme="majorBidi"/>
          <w:sz w:val="24"/>
          <w:szCs w:val="24"/>
        </w:rPr>
        <w:t xml:space="preserve"> l’organisation de la production de l’information</w:t>
      </w:r>
    </w:p>
    <w:p w:rsidR="00F56DAC" w:rsidRPr="00B0273A" w:rsidRDefault="00F56DAC" w:rsidP="00F56DAC">
      <w:pPr>
        <w:spacing w:line="360" w:lineRule="auto"/>
        <w:ind w:firstLine="709"/>
        <w:jc w:val="both"/>
        <w:rPr>
          <w:rFonts w:asciiTheme="majorBidi" w:hAnsiTheme="majorBidi" w:cstheme="majorBidi"/>
          <w:sz w:val="24"/>
          <w:szCs w:val="24"/>
        </w:rPr>
      </w:pPr>
      <w:r w:rsidRPr="00B0273A">
        <w:rPr>
          <w:rFonts w:asciiTheme="majorBidi" w:hAnsiTheme="majorBidi" w:cstheme="majorBidi"/>
          <w:sz w:val="24"/>
          <w:szCs w:val="24"/>
        </w:rPr>
        <w:t xml:space="preserve">La mise en place d'un ensemble d'activités médicales par la mise en place de nouveaux outils de gestion au CHU a </w:t>
      </w:r>
      <w:r>
        <w:rPr>
          <w:rFonts w:asciiTheme="majorBidi" w:hAnsiTheme="majorBidi" w:cstheme="majorBidi"/>
          <w:sz w:val="24"/>
          <w:szCs w:val="24"/>
        </w:rPr>
        <w:t xml:space="preserve">un </w:t>
      </w:r>
      <w:r w:rsidRPr="00B0273A">
        <w:rPr>
          <w:rFonts w:asciiTheme="majorBidi" w:hAnsiTheme="majorBidi" w:cstheme="majorBidi"/>
          <w:sz w:val="24"/>
          <w:szCs w:val="24"/>
        </w:rPr>
        <w:t xml:space="preserve">avantage </w:t>
      </w:r>
      <w:r>
        <w:rPr>
          <w:rFonts w:asciiTheme="majorBidi" w:hAnsiTheme="majorBidi" w:cstheme="majorBidi"/>
          <w:sz w:val="24"/>
          <w:szCs w:val="24"/>
        </w:rPr>
        <w:t xml:space="preserve">de </w:t>
      </w:r>
      <w:r w:rsidRPr="00B0273A">
        <w:rPr>
          <w:rFonts w:asciiTheme="majorBidi" w:hAnsiTheme="majorBidi" w:cstheme="majorBidi"/>
          <w:sz w:val="24"/>
          <w:szCs w:val="24"/>
        </w:rPr>
        <w:t>mieux comprendre l'activité de l'hôpital, d'améliorer la qualité des</w:t>
      </w:r>
      <w:r>
        <w:rPr>
          <w:rFonts w:asciiTheme="majorBidi" w:hAnsiTheme="majorBidi" w:cstheme="majorBidi"/>
          <w:sz w:val="24"/>
          <w:szCs w:val="24"/>
        </w:rPr>
        <w:t xml:space="preserve"> </w:t>
      </w:r>
      <w:r w:rsidRPr="00B0273A">
        <w:rPr>
          <w:rFonts w:asciiTheme="majorBidi" w:hAnsiTheme="majorBidi" w:cstheme="majorBidi"/>
          <w:sz w:val="24"/>
          <w:szCs w:val="24"/>
        </w:rPr>
        <w:t>Services et prise en compte de la dimension économique dans la fourniture de soins pour une gestion efficace. Il est donc nécessaire:</w:t>
      </w:r>
    </w:p>
    <w:p w:rsidR="00F56DAC" w:rsidRPr="00B0273A" w:rsidRDefault="00F56DAC" w:rsidP="002A4078">
      <w:pPr>
        <w:pStyle w:val="Paragraphedeliste"/>
        <w:numPr>
          <w:ilvl w:val="0"/>
          <w:numId w:val="108"/>
        </w:numPr>
        <w:spacing w:after="200" w:line="360" w:lineRule="auto"/>
        <w:jc w:val="both"/>
        <w:rPr>
          <w:rFonts w:asciiTheme="majorBidi" w:hAnsiTheme="majorBidi" w:cstheme="majorBidi"/>
          <w:sz w:val="24"/>
          <w:szCs w:val="24"/>
        </w:rPr>
      </w:pPr>
      <w:r w:rsidRPr="00B0273A">
        <w:rPr>
          <w:rFonts w:asciiTheme="majorBidi" w:hAnsiTheme="majorBidi" w:cstheme="majorBidi"/>
          <w:sz w:val="24"/>
          <w:szCs w:val="24"/>
        </w:rPr>
        <w:t>Le bureau d'entrée est opérationnel;</w:t>
      </w:r>
    </w:p>
    <w:p w:rsidR="00F56DAC" w:rsidRPr="00B0273A" w:rsidRDefault="00F56DAC" w:rsidP="002A4078">
      <w:pPr>
        <w:pStyle w:val="Paragraphedeliste"/>
        <w:numPr>
          <w:ilvl w:val="0"/>
          <w:numId w:val="108"/>
        </w:numPr>
        <w:spacing w:after="200" w:line="360" w:lineRule="auto"/>
        <w:jc w:val="both"/>
        <w:rPr>
          <w:rFonts w:asciiTheme="majorBidi" w:hAnsiTheme="majorBidi" w:cstheme="majorBidi"/>
          <w:sz w:val="24"/>
          <w:szCs w:val="24"/>
        </w:rPr>
      </w:pPr>
      <w:r w:rsidRPr="00B0273A">
        <w:rPr>
          <w:rFonts w:asciiTheme="majorBidi" w:hAnsiTheme="majorBidi" w:cstheme="majorBidi"/>
          <w:sz w:val="24"/>
          <w:szCs w:val="24"/>
        </w:rPr>
        <w:t>Formation du personnel pour codifier et classer les travaux médicaux.</w:t>
      </w:r>
    </w:p>
    <w:p w:rsidR="00F56DAC" w:rsidRPr="00B0273A" w:rsidRDefault="00F56DAC" w:rsidP="002A4078">
      <w:pPr>
        <w:pStyle w:val="Paragraphedeliste"/>
        <w:numPr>
          <w:ilvl w:val="0"/>
          <w:numId w:val="108"/>
        </w:numPr>
        <w:spacing w:after="200" w:line="360" w:lineRule="auto"/>
        <w:jc w:val="both"/>
        <w:rPr>
          <w:rFonts w:asciiTheme="majorBidi" w:hAnsiTheme="majorBidi" w:cstheme="majorBidi"/>
          <w:sz w:val="24"/>
          <w:szCs w:val="24"/>
        </w:rPr>
      </w:pPr>
      <w:r w:rsidRPr="00B0273A">
        <w:rPr>
          <w:rFonts w:asciiTheme="majorBidi" w:hAnsiTheme="majorBidi" w:cstheme="majorBidi"/>
          <w:sz w:val="24"/>
          <w:szCs w:val="24"/>
        </w:rPr>
        <w:t>Donner de l'importance au dossier médical et aux dossiers.</w:t>
      </w:r>
    </w:p>
    <w:p w:rsidR="00F56DAC" w:rsidRPr="00F01976" w:rsidRDefault="00F56DAC" w:rsidP="002A4078">
      <w:pPr>
        <w:pStyle w:val="Sansinterligne"/>
        <w:numPr>
          <w:ilvl w:val="0"/>
          <w:numId w:val="86"/>
        </w:numPr>
        <w:spacing w:after="240" w:line="360" w:lineRule="auto"/>
        <w:jc w:val="both"/>
        <w:rPr>
          <w:rFonts w:asciiTheme="majorBidi" w:hAnsiTheme="majorBidi" w:cstheme="majorBidi"/>
          <w:sz w:val="26"/>
          <w:szCs w:val="26"/>
          <w:lang w:bidi="ar-DZ"/>
        </w:rPr>
      </w:pPr>
      <w:r w:rsidRPr="00F01976">
        <w:rPr>
          <w:rFonts w:asciiTheme="majorBidi" w:hAnsiTheme="majorBidi" w:cstheme="majorBidi"/>
          <w:b/>
          <w:bCs/>
          <w:sz w:val="26"/>
          <w:szCs w:val="26"/>
          <w:lang w:bidi="ar-DZ"/>
        </w:rPr>
        <w:t xml:space="preserve"> La codification et son rôle dans le calcules des couts</w:t>
      </w:r>
      <w:r w:rsidRPr="00F01976">
        <w:rPr>
          <w:rFonts w:asciiTheme="majorBidi" w:hAnsiTheme="majorBidi" w:cstheme="majorBidi"/>
          <w:sz w:val="26"/>
          <w:szCs w:val="26"/>
          <w:lang w:bidi="ar-DZ"/>
        </w:rPr>
        <w:t xml:space="preserve"> </w: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Chaque médecin traitant remplir la fiche navette de patient par les différentes prestations (actes et examens) qui son effectuer.</w: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 xml:space="preserve">Par une codification CIM-10 qui représente la classification statistique </w:t>
      </w:r>
      <w:r w:rsidR="001F7B48">
        <w:rPr>
          <w:rFonts w:asciiTheme="majorBidi" w:hAnsiTheme="majorBidi" w:cstheme="majorBidi"/>
          <w:sz w:val="24"/>
          <w:szCs w:val="24"/>
          <w:lang w:bidi="ar-DZ"/>
        </w:rPr>
        <w:t>internationale</w:t>
      </w:r>
      <w:r>
        <w:rPr>
          <w:rFonts w:asciiTheme="majorBidi" w:hAnsiTheme="majorBidi" w:cstheme="majorBidi"/>
          <w:sz w:val="24"/>
          <w:szCs w:val="24"/>
          <w:lang w:bidi="ar-DZ"/>
        </w:rPr>
        <w:t xml:space="preserve"> des maladies</w:t>
      </w:r>
      <w:r w:rsidR="00E003E4">
        <w:rPr>
          <w:rFonts w:asciiTheme="majorBidi" w:hAnsiTheme="majorBidi" w:cstheme="majorBidi"/>
          <w:sz w:val="24"/>
          <w:szCs w:val="24"/>
          <w:lang w:bidi="ar-DZ"/>
        </w:rPr>
        <w:t xml:space="preserve"> qui sert à</w:t>
      </w:r>
      <w:r>
        <w:rPr>
          <w:rFonts w:asciiTheme="majorBidi" w:hAnsiTheme="majorBidi" w:cstheme="majorBidi"/>
          <w:sz w:val="24"/>
          <w:szCs w:val="24"/>
          <w:lang w:bidi="ar-DZ"/>
        </w:rPr>
        <w:t xml:space="preserve"> coder </w:t>
      </w:r>
      <w:r w:rsidR="001F7B48">
        <w:rPr>
          <w:rFonts w:asciiTheme="majorBidi" w:hAnsiTheme="majorBidi" w:cstheme="majorBidi"/>
          <w:sz w:val="24"/>
          <w:szCs w:val="24"/>
          <w:lang w:bidi="ar-DZ"/>
        </w:rPr>
        <w:t>les différentes maladies</w:t>
      </w:r>
      <w:r>
        <w:rPr>
          <w:rFonts w:asciiTheme="majorBidi" w:hAnsiTheme="majorBidi" w:cstheme="majorBidi"/>
          <w:sz w:val="24"/>
          <w:szCs w:val="24"/>
          <w:lang w:bidi="ar-DZ"/>
        </w:rPr>
        <w:t>, symptômes et causes qui sont définies par l’OMS. Cette liste contient plus de 14400 codes et 16000 si on intègre les sous-classifications.</w: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Deux médecins CIM-10 sont affecter au BE qui joue un rôle dans :</w:t>
      </w:r>
    </w:p>
    <w:p w:rsidR="00F56DAC" w:rsidRDefault="00F56DAC" w:rsidP="002A4078">
      <w:pPr>
        <w:pStyle w:val="Sansinterligne"/>
        <w:numPr>
          <w:ilvl w:val="0"/>
          <w:numId w:val="104"/>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Vieillir au bon renseignement de la fiche navette</w:t>
      </w:r>
      <w:r w:rsidR="00E5023B">
        <w:rPr>
          <w:rFonts w:asciiTheme="majorBidi" w:hAnsiTheme="majorBidi" w:cstheme="majorBidi"/>
          <w:sz w:val="24"/>
          <w:szCs w:val="24"/>
          <w:lang w:bidi="ar-DZ"/>
        </w:rPr>
        <w:t> ;</w:t>
      </w:r>
      <w:r>
        <w:rPr>
          <w:rFonts w:asciiTheme="majorBidi" w:hAnsiTheme="majorBidi" w:cstheme="majorBidi"/>
          <w:sz w:val="24"/>
          <w:szCs w:val="24"/>
          <w:lang w:bidi="ar-DZ"/>
        </w:rPr>
        <w:t xml:space="preserve"> </w:t>
      </w:r>
    </w:p>
    <w:p w:rsidR="00F56DAC" w:rsidRDefault="00F56DAC" w:rsidP="002A4078">
      <w:pPr>
        <w:pStyle w:val="Sansinterligne"/>
        <w:numPr>
          <w:ilvl w:val="0"/>
          <w:numId w:val="104"/>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Renseigner le RSS selon la CIM-10 et introduire les renseignements sur le LP</w:t>
      </w:r>
      <w:r w:rsidR="00E5023B">
        <w:rPr>
          <w:rFonts w:asciiTheme="majorBidi" w:hAnsiTheme="majorBidi" w:cstheme="majorBidi"/>
          <w:sz w:val="24"/>
          <w:szCs w:val="24"/>
          <w:lang w:bidi="ar-DZ"/>
        </w:rPr>
        <w:t> ;</w:t>
      </w:r>
    </w:p>
    <w:p w:rsidR="00F56DAC" w:rsidRDefault="00F56DAC" w:rsidP="002A4078">
      <w:pPr>
        <w:pStyle w:val="Sansinterligne"/>
        <w:numPr>
          <w:ilvl w:val="0"/>
          <w:numId w:val="104"/>
        </w:numPr>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Vérifier la durée d’hospitalisation selon la maladie</w:t>
      </w:r>
      <w:r w:rsidR="00E5023B">
        <w:rPr>
          <w:rFonts w:asciiTheme="majorBidi" w:hAnsiTheme="majorBidi" w:cstheme="majorBidi"/>
          <w:sz w:val="24"/>
          <w:szCs w:val="24"/>
          <w:lang w:bidi="ar-DZ"/>
        </w:rPr>
        <w:t>.</w:t>
      </w:r>
      <w:r>
        <w:rPr>
          <w:rFonts w:asciiTheme="majorBidi" w:hAnsiTheme="majorBidi" w:cstheme="majorBidi"/>
          <w:sz w:val="24"/>
          <w:szCs w:val="24"/>
          <w:lang w:bidi="ar-DZ"/>
        </w:rPr>
        <w:t xml:space="preserve"> </w: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Par le contrôle de la fiche navette l’application LP est charger de s</w:t>
      </w:r>
      <w:r w:rsidR="00A935DB">
        <w:rPr>
          <w:rFonts w:asciiTheme="majorBidi" w:hAnsiTheme="majorBidi" w:cstheme="majorBidi"/>
          <w:sz w:val="24"/>
          <w:szCs w:val="24"/>
          <w:lang w:bidi="ar-DZ"/>
        </w:rPr>
        <w:t>uivie et de la gestion des mal</w:t>
      </w:r>
      <w:r>
        <w:rPr>
          <w:rFonts w:asciiTheme="majorBidi" w:hAnsiTheme="majorBidi" w:cstheme="majorBidi"/>
          <w:sz w:val="24"/>
          <w:szCs w:val="24"/>
          <w:lang w:bidi="ar-DZ"/>
        </w:rPr>
        <w:t>ades hospitaliser dans le cadre de la contractualisation « CHU-CNAS »</w:t>
      </w:r>
      <w:r w:rsidR="00E5023B">
        <w:rPr>
          <w:rFonts w:asciiTheme="majorBidi" w:hAnsiTheme="majorBidi" w:cstheme="majorBidi"/>
          <w:sz w:val="24"/>
          <w:szCs w:val="24"/>
          <w:lang w:bidi="ar-DZ"/>
        </w:rPr>
        <w:t>.</w:t>
      </w:r>
    </w:p>
    <w:p w:rsidR="00F56DAC" w:rsidRDefault="00E003E4"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Le</w:t>
      </w:r>
      <w:r w:rsidR="00F56DAC">
        <w:rPr>
          <w:rFonts w:asciiTheme="majorBidi" w:hAnsiTheme="majorBidi" w:cstheme="majorBidi"/>
          <w:sz w:val="24"/>
          <w:szCs w:val="24"/>
          <w:lang w:bidi="ar-DZ"/>
        </w:rPr>
        <w:t xml:space="preserve"> médecin responsable dans la section facturation établit le RSS sur le LP, il utilise les informations transcrite par le médecin sur la fiche navette et le RSS (imprimée), il remplir  les informations suivante :</w:t>
      </w:r>
    </w:p>
    <w:p w:rsidR="00F56DAC" w:rsidRPr="004573E1" w:rsidRDefault="00F56DAC" w:rsidP="002A4078">
      <w:pPr>
        <w:pStyle w:val="Sansinterligne"/>
        <w:numPr>
          <w:ilvl w:val="0"/>
          <w:numId w:val="105"/>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Matricule de malade (identification de malade), </w:t>
      </w:r>
      <w:r w:rsidRPr="004573E1">
        <w:rPr>
          <w:rFonts w:asciiTheme="majorBidi" w:hAnsiTheme="majorBidi" w:cstheme="majorBidi"/>
          <w:sz w:val="24"/>
          <w:szCs w:val="24"/>
          <w:lang w:bidi="ar-DZ"/>
        </w:rPr>
        <w:t xml:space="preserve">Matricule de médecin </w:t>
      </w:r>
      <w:r>
        <w:rPr>
          <w:rFonts w:asciiTheme="majorBidi" w:hAnsiTheme="majorBidi" w:cstheme="majorBidi"/>
          <w:sz w:val="24"/>
          <w:szCs w:val="24"/>
          <w:lang w:bidi="ar-DZ"/>
        </w:rPr>
        <w:t xml:space="preserve">et </w:t>
      </w:r>
      <w:r w:rsidRPr="004573E1">
        <w:rPr>
          <w:rFonts w:asciiTheme="majorBidi" w:hAnsiTheme="majorBidi" w:cstheme="majorBidi"/>
          <w:sz w:val="24"/>
          <w:szCs w:val="24"/>
          <w:lang w:bidi="ar-DZ"/>
        </w:rPr>
        <w:t>Matricule de dossier au sein de service</w:t>
      </w:r>
      <w:r w:rsidR="00E5023B">
        <w:rPr>
          <w:rFonts w:asciiTheme="majorBidi" w:hAnsiTheme="majorBidi" w:cstheme="majorBidi"/>
          <w:sz w:val="24"/>
          <w:szCs w:val="24"/>
          <w:lang w:bidi="ar-DZ"/>
        </w:rPr>
        <w:t> ;</w:t>
      </w:r>
    </w:p>
    <w:p w:rsidR="00F56DAC" w:rsidRDefault="00F56DAC" w:rsidP="002A4078">
      <w:pPr>
        <w:pStyle w:val="Sansinterligne"/>
        <w:numPr>
          <w:ilvl w:val="0"/>
          <w:numId w:val="105"/>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Le motif d’hospitalisation : on le trouve sur la fiche navette</w:t>
      </w:r>
      <w:r w:rsidR="00E5023B">
        <w:rPr>
          <w:rFonts w:asciiTheme="majorBidi" w:hAnsiTheme="majorBidi" w:cstheme="majorBidi"/>
          <w:sz w:val="24"/>
          <w:szCs w:val="24"/>
          <w:lang w:bidi="ar-DZ"/>
        </w:rPr>
        <w:t> ;</w:t>
      </w:r>
    </w:p>
    <w:p w:rsidR="00F56DAC" w:rsidRDefault="00F56DAC" w:rsidP="002A4078">
      <w:pPr>
        <w:pStyle w:val="Sansinterligne"/>
        <w:numPr>
          <w:ilvl w:val="0"/>
          <w:numId w:val="105"/>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Diagnostic principale de s</w:t>
      </w:r>
      <w:r w:rsidR="00E5023B">
        <w:rPr>
          <w:rFonts w:asciiTheme="majorBidi" w:hAnsiTheme="majorBidi" w:cstheme="majorBidi"/>
          <w:sz w:val="24"/>
          <w:szCs w:val="24"/>
          <w:lang w:bidi="ar-DZ"/>
        </w:rPr>
        <w:t>ortie : la il utilise la CIM-10.</w:t>
      </w:r>
    </w:p>
    <w:p w:rsidR="00F56DAC" w:rsidRPr="00496D79" w:rsidRDefault="00F56DAC" w:rsidP="002A4078">
      <w:pPr>
        <w:pStyle w:val="Sansinterligne"/>
        <w:numPr>
          <w:ilvl w:val="0"/>
          <w:numId w:val="105"/>
        </w:numPr>
        <w:spacing w:line="360" w:lineRule="auto"/>
        <w:jc w:val="both"/>
        <w:rPr>
          <w:rFonts w:asciiTheme="majorBidi" w:hAnsiTheme="majorBidi" w:cstheme="majorBidi"/>
          <w:sz w:val="24"/>
          <w:szCs w:val="24"/>
          <w:lang w:bidi="ar-DZ"/>
        </w:rPr>
      </w:pPr>
      <w:r w:rsidRPr="00496D79">
        <w:rPr>
          <w:rFonts w:asciiTheme="majorBidi" w:hAnsiTheme="majorBidi" w:cstheme="majorBidi"/>
          <w:sz w:val="24"/>
          <w:szCs w:val="24"/>
          <w:lang w:bidi="ar-DZ"/>
        </w:rPr>
        <w:t>Les diagnostics associent : s’il existe avec codage par la CIM-10</w:t>
      </w:r>
      <w:r w:rsidR="00E5023B">
        <w:rPr>
          <w:rFonts w:asciiTheme="majorBidi" w:hAnsiTheme="majorBidi" w:cstheme="majorBidi"/>
          <w:sz w:val="24"/>
          <w:szCs w:val="24"/>
          <w:lang w:bidi="ar-DZ"/>
        </w:rPr>
        <w:t>.</w:t>
      </w:r>
    </w:p>
    <w:p w:rsidR="00F56DAC" w:rsidRDefault="004B340B"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noProof/>
          <w:sz w:val="24"/>
          <w:szCs w:val="24"/>
          <w:lang w:eastAsia="fr-FR"/>
        </w:rPr>
        <w:pict>
          <v:rect id="_x0000_s17753" style="position:absolute;left:0;text-align:left;margin-left:3.75pt;margin-top:-6.9pt;width:433.75pt;height:65.95pt;z-index:252075008">
            <v:textbox>
              <w:txbxContent>
                <w:p w:rsidR="00DE35AB" w:rsidRPr="00E62609" w:rsidRDefault="00DE35AB" w:rsidP="00F56DAC">
                  <w:pPr>
                    <w:ind w:firstLine="708"/>
                    <w:jc w:val="both"/>
                    <w:rPr>
                      <w:rFonts w:asciiTheme="majorBidi" w:hAnsiTheme="majorBidi" w:cstheme="majorBidi"/>
                      <w:b/>
                      <w:bCs/>
                      <w:sz w:val="24"/>
                      <w:szCs w:val="24"/>
                    </w:rPr>
                  </w:pPr>
                  <w:r w:rsidRPr="00E62609">
                    <w:rPr>
                      <w:rFonts w:asciiTheme="majorBidi" w:hAnsiTheme="majorBidi" w:cstheme="majorBidi"/>
                      <w:b/>
                      <w:bCs/>
                      <w:sz w:val="24"/>
                      <w:szCs w:val="24"/>
                    </w:rPr>
                    <w:t>Ps : on peut trouver la nomenclateur de CIM-10 sur le LP dans la rubrique « donnée national » qui contient : les actes professionnel, actes clés, diagnostics, médicaments.</w:t>
                  </w:r>
                </w:p>
              </w:txbxContent>
            </v:textbox>
          </v:rect>
        </w:pic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p>
    <w:p w:rsidR="00F56DAC" w:rsidRDefault="00F56DAC" w:rsidP="002E7F92">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 xml:space="preserve">Après avoir </w:t>
      </w:r>
      <w:r w:rsidR="00E5023B">
        <w:rPr>
          <w:rFonts w:asciiTheme="majorBidi" w:hAnsiTheme="majorBidi" w:cstheme="majorBidi"/>
          <w:sz w:val="24"/>
          <w:szCs w:val="24"/>
          <w:lang w:bidi="ar-DZ"/>
        </w:rPr>
        <w:t>facturé</w:t>
      </w:r>
      <w:r>
        <w:rPr>
          <w:rFonts w:asciiTheme="majorBidi" w:hAnsiTheme="majorBidi" w:cstheme="majorBidi"/>
          <w:sz w:val="24"/>
          <w:szCs w:val="24"/>
          <w:lang w:bidi="ar-DZ"/>
        </w:rPr>
        <w:t xml:space="preserve"> les fiche navette sur le LP, il les transmit </w:t>
      </w:r>
      <w:r w:rsidR="00E5023B">
        <w:rPr>
          <w:rFonts w:asciiTheme="majorBidi" w:hAnsiTheme="majorBidi" w:cstheme="majorBidi"/>
          <w:sz w:val="24"/>
          <w:szCs w:val="24"/>
          <w:lang w:bidi="ar-DZ"/>
        </w:rPr>
        <w:t>à la</w:t>
      </w:r>
      <w:r>
        <w:rPr>
          <w:rFonts w:asciiTheme="majorBidi" w:hAnsiTheme="majorBidi" w:cstheme="majorBidi"/>
          <w:sz w:val="24"/>
          <w:szCs w:val="24"/>
          <w:lang w:bidi="ar-DZ"/>
        </w:rPr>
        <w:t xml:space="preserve"> section statistique qui s’occupe de les transcrire sur le registre fiche navette, ensuite il calcule leurs couts :</w:t>
      </w:r>
    </w:p>
    <w:p w:rsidR="0047094A" w:rsidRPr="0047094A" w:rsidRDefault="00F56DAC" w:rsidP="0047094A">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 xml:space="preserve">Au passée ses médecin code chaque actes et chaque médicaments séparément et calcule pour chaqu’un d’eux son cout car chaque actes dispose d’un cout unique </w:t>
      </w:r>
      <w:proofErr w:type="gramStart"/>
      <w:r>
        <w:rPr>
          <w:rFonts w:asciiTheme="majorBidi" w:hAnsiTheme="majorBidi" w:cstheme="majorBidi"/>
          <w:sz w:val="24"/>
          <w:szCs w:val="24"/>
          <w:lang w:bidi="ar-DZ"/>
        </w:rPr>
        <w:t>a</w:t>
      </w:r>
      <w:proofErr w:type="gramEnd"/>
      <w:r>
        <w:rPr>
          <w:rFonts w:asciiTheme="majorBidi" w:hAnsiTheme="majorBidi" w:cstheme="majorBidi"/>
          <w:sz w:val="24"/>
          <w:szCs w:val="24"/>
          <w:lang w:bidi="ar-DZ"/>
        </w:rPr>
        <w:t xml:space="preserve"> la fin ils additions la somme pour chaque patient, pour avoir le cout exacte des dépenses sur le patient. Cette méthode de calcule des couts nous donne des </w:t>
      </w:r>
      <w:r w:rsidR="00E5023B">
        <w:rPr>
          <w:rFonts w:asciiTheme="majorBidi" w:hAnsiTheme="majorBidi" w:cstheme="majorBidi"/>
          <w:sz w:val="24"/>
          <w:szCs w:val="24"/>
          <w:lang w:bidi="ar-DZ"/>
        </w:rPr>
        <w:t>résultats</w:t>
      </w:r>
      <w:r>
        <w:rPr>
          <w:rFonts w:asciiTheme="majorBidi" w:hAnsiTheme="majorBidi" w:cstheme="majorBidi"/>
          <w:sz w:val="24"/>
          <w:szCs w:val="24"/>
          <w:lang w:bidi="ar-DZ"/>
        </w:rPr>
        <w:t xml:space="preserve"> plus exacte et de qualité mais elle prend beaucoup de temps.</w:t>
      </w:r>
    </w:p>
    <w:p w:rsidR="00F56DAC" w:rsidRPr="006A4BD4" w:rsidRDefault="00F56DAC" w:rsidP="00F56DAC">
      <w:pPr>
        <w:jc w:val="center"/>
        <w:rPr>
          <w:rFonts w:asciiTheme="majorBidi" w:hAnsiTheme="majorBidi" w:cstheme="majorBidi"/>
          <w:b/>
          <w:bCs/>
          <w:sz w:val="24"/>
          <w:szCs w:val="24"/>
        </w:rPr>
      </w:pPr>
      <w:r>
        <w:rPr>
          <w:rFonts w:asciiTheme="majorBidi" w:hAnsiTheme="majorBidi" w:cstheme="majorBidi"/>
          <w:b/>
          <w:bCs/>
          <w:noProof/>
          <w:sz w:val="24"/>
          <w:szCs w:val="24"/>
          <w:lang w:eastAsia="fr-FR"/>
        </w:rPr>
        <w:t>Tableau </w:t>
      </w:r>
      <w:r w:rsidR="00303D23">
        <w:rPr>
          <w:rFonts w:asciiTheme="majorBidi" w:hAnsiTheme="majorBidi" w:cstheme="majorBidi"/>
          <w:b/>
          <w:bCs/>
          <w:noProof/>
          <w:sz w:val="24"/>
          <w:szCs w:val="24"/>
          <w:lang w:eastAsia="fr-FR"/>
        </w:rPr>
        <w:t>16</w:t>
      </w:r>
      <w:r>
        <w:rPr>
          <w:rFonts w:asciiTheme="majorBidi" w:hAnsiTheme="majorBidi" w:cstheme="majorBidi"/>
          <w:b/>
          <w:bCs/>
          <w:noProof/>
          <w:sz w:val="24"/>
          <w:szCs w:val="24"/>
          <w:lang w:eastAsia="fr-FR"/>
        </w:rPr>
        <w:t>:</w:t>
      </w:r>
      <w:r w:rsidRPr="006A4BD4">
        <w:rPr>
          <w:rFonts w:asciiTheme="majorBidi" w:hAnsiTheme="majorBidi" w:cstheme="majorBidi"/>
          <w:noProof/>
          <w:sz w:val="24"/>
          <w:szCs w:val="24"/>
          <w:lang w:eastAsia="fr-FR"/>
        </w:rPr>
        <w:t>Valeur monitaire de lettre clef selon la nature de l’acte</w:t>
      </w:r>
    </w:p>
    <w:tbl>
      <w:tblPr>
        <w:tblStyle w:val="Grilledutableau"/>
        <w:tblW w:w="0" w:type="auto"/>
        <w:tblLook w:val="04A0"/>
      </w:tblPr>
      <w:tblGrid>
        <w:gridCol w:w="856"/>
        <w:gridCol w:w="6765"/>
        <w:gridCol w:w="1591"/>
      </w:tblGrid>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Lettre clef </w:t>
            </w:r>
          </w:p>
          <w:p w:rsidR="00F56DAC" w:rsidRDefault="00F56DAC" w:rsidP="00F56DAC">
            <w:pPr>
              <w:jc w:val="center"/>
              <w:rPr>
                <w:rFonts w:asciiTheme="majorBidi" w:hAnsiTheme="majorBidi" w:cstheme="majorBidi"/>
                <w:b/>
                <w:bCs/>
                <w:sz w:val="24"/>
                <w:szCs w:val="24"/>
              </w:rPr>
            </w:pPr>
          </w:p>
        </w:tc>
        <w:tc>
          <w:tcPr>
            <w:tcW w:w="6765"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Nature de l’acte</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Valeur de la lettre clef en DA</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P.C</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 xml:space="preserve">Actes de pratique médicale courante et petite chirurgie </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11.00</w:t>
            </w:r>
          </w:p>
          <w:p w:rsidR="00F56DAC" w:rsidRDefault="00F56DAC" w:rsidP="00F56DAC">
            <w:pPr>
              <w:rPr>
                <w:rFonts w:asciiTheme="majorBidi" w:hAnsiTheme="majorBidi" w:cstheme="majorBidi"/>
                <w:b/>
                <w:bCs/>
                <w:sz w:val="24"/>
                <w:szCs w:val="24"/>
              </w:rPr>
            </w:pP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K</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 xml:space="preserve">Actes de chirurgie pratiquée par le médecin </w:t>
            </w:r>
          </w:p>
          <w:p w:rsidR="00F56DAC" w:rsidRPr="00932286" w:rsidRDefault="00F56DAC" w:rsidP="00F56DAC">
            <w:pPr>
              <w:jc w:val="both"/>
              <w:rPr>
                <w:rFonts w:asciiTheme="majorBidi" w:hAnsiTheme="majorBidi" w:cstheme="majorBidi"/>
                <w:sz w:val="24"/>
                <w:szCs w:val="24"/>
              </w:rPr>
            </w:pP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11.00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D</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Actes pratiqués par le médecin dentiste ou le chirurgien-dentiste</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9.50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DS</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Acte pratiqués par le chirurgien-dentiste spécialiste</w:t>
            </w:r>
          </w:p>
          <w:p w:rsidR="00F56DAC" w:rsidRPr="00932286" w:rsidRDefault="00F56DAC" w:rsidP="00F56DAC">
            <w:pPr>
              <w:jc w:val="both"/>
              <w:rPr>
                <w:rFonts w:asciiTheme="majorBidi" w:hAnsiTheme="majorBidi" w:cstheme="majorBidi"/>
                <w:sz w:val="24"/>
                <w:szCs w:val="24"/>
              </w:rPr>
            </w:pP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11.00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SFI</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 xml:space="preserve">Soins infirmiers pratiqués par la sage femme </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10.50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AMM</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 xml:space="preserve">Actes pratiqués par le masseur- kinésithérapeute </w:t>
            </w:r>
          </w:p>
          <w:p w:rsidR="00F56DAC" w:rsidRPr="00932286" w:rsidRDefault="00F56DAC" w:rsidP="00F56DAC">
            <w:pPr>
              <w:jc w:val="both"/>
              <w:rPr>
                <w:rFonts w:asciiTheme="majorBidi" w:hAnsiTheme="majorBidi" w:cstheme="majorBidi"/>
                <w:sz w:val="24"/>
                <w:szCs w:val="24"/>
              </w:rPr>
            </w:pP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10.50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AMI</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Actes pratiqués par l’infirmier/e</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10.50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R</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 xml:space="preserve">Actes utilisant les radiations ionisantes pratiquées par le médecin ou le chirurgien-dentiste </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12.50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B</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Actes d’analyse médicale</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2.00</w:t>
            </w:r>
          </w:p>
        </w:tc>
      </w:tr>
      <w:tr w:rsidR="00F56DAC" w:rsidTr="00F56DAC">
        <w:tc>
          <w:tcPr>
            <w:tcW w:w="8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KB</w:t>
            </w:r>
          </w:p>
        </w:tc>
        <w:tc>
          <w:tcPr>
            <w:tcW w:w="6765" w:type="dxa"/>
          </w:tcPr>
          <w:p w:rsidR="00F56DAC" w:rsidRPr="00932286" w:rsidRDefault="00F56DAC" w:rsidP="00F56DAC">
            <w:pPr>
              <w:jc w:val="both"/>
              <w:rPr>
                <w:rFonts w:asciiTheme="majorBidi" w:hAnsiTheme="majorBidi" w:cstheme="majorBidi"/>
                <w:sz w:val="24"/>
                <w:szCs w:val="24"/>
              </w:rPr>
            </w:pPr>
            <w:r w:rsidRPr="00932286">
              <w:rPr>
                <w:rFonts w:asciiTheme="majorBidi" w:hAnsiTheme="majorBidi" w:cstheme="majorBidi"/>
                <w:sz w:val="24"/>
                <w:szCs w:val="24"/>
              </w:rPr>
              <w:t xml:space="preserve">Actes de prélèvements pour analyse médicale effectuée par un praticien non médecin </w:t>
            </w:r>
          </w:p>
        </w:tc>
        <w:tc>
          <w:tcPr>
            <w:tcW w:w="159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11.00</w:t>
            </w:r>
          </w:p>
        </w:tc>
      </w:tr>
    </w:tbl>
    <w:p w:rsidR="00F56DAC" w:rsidRDefault="00F56DAC" w:rsidP="00F56DAC">
      <w:pPr>
        <w:pStyle w:val="Sansinterligne"/>
        <w:spacing w:after="240" w:line="360" w:lineRule="auto"/>
        <w:ind w:firstLine="708"/>
        <w:jc w:val="both"/>
        <w:rPr>
          <w:rFonts w:asciiTheme="majorBidi" w:hAnsiTheme="majorBidi" w:cstheme="majorBidi"/>
          <w:sz w:val="24"/>
          <w:szCs w:val="24"/>
        </w:rPr>
      </w:pPr>
      <w:r w:rsidRPr="006A4BD4">
        <w:rPr>
          <w:rFonts w:asciiTheme="majorBidi" w:hAnsiTheme="majorBidi" w:cstheme="majorBidi"/>
          <w:b/>
          <w:bCs/>
          <w:sz w:val="24"/>
          <w:szCs w:val="24"/>
        </w:rPr>
        <w:t>Source :</w:t>
      </w:r>
      <w:r>
        <w:rPr>
          <w:rFonts w:asciiTheme="majorBidi" w:hAnsiTheme="majorBidi" w:cstheme="majorBidi"/>
          <w:sz w:val="24"/>
          <w:szCs w:val="24"/>
        </w:rPr>
        <w:t xml:space="preserve"> </w:t>
      </w:r>
      <w:r w:rsidRPr="006A4BD4">
        <w:rPr>
          <w:rFonts w:asciiTheme="majorBidi" w:hAnsiTheme="majorBidi" w:cstheme="majorBidi"/>
          <w:sz w:val="24"/>
          <w:szCs w:val="24"/>
        </w:rPr>
        <w:t>Réalisé par nos</w:t>
      </w:r>
      <w:r>
        <w:rPr>
          <w:rFonts w:asciiTheme="majorBidi" w:hAnsiTheme="majorBidi" w:cstheme="majorBidi"/>
          <w:sz w:val="24"/>
          <w:szCs w:val="24"/>
        </w:rPr>
        <w:t xml:space="preserve"> soins d’après les données de BE DU CHU</w: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 Dans nos jours la méthode de calcule</w:t>
      </w:r>
      <w:r w:rsidR="00E5023B">
        <w:rPr>
          <w:rFonts w:asciiTheme="majorBidi" w:hAnsiTheme="majorBidi" w:cstheme="majorBidi"/>
          <w:sz w:val="24"/>
          <w:szCs w:val="24"/>
          <w:lang w:bidi="ar-DZ"/>
        </w:rPr>
        <w:t>s des couts à</w:t>
      </w:r>
      <w:r>
        <w:rPr>
          <w:rFonts w:asciiTheme="majorBidi" w:hAnsiTheme="majorBidi" w:cstheme="majorBidi"/>
          <w:sz w:val="24"/>
          <w:szCs w:val="24"/>
          <w:lang w:bidi="ar-DZ"/>
        </w:rPr>
        <w:t xml:space="preserve"> changer, ou l’Etat a fixée des pris par PMJH par spécialité :</w:t>
      </w:r>
    </w:p>
    <w:p w:rsidR="00F56DAC" w:rsidRPr="003C1D55" w:rsidRDefault="00F56DAC" w:rsidP="002A4078">
      <w:pPr>
        <w:pStyle w:val="Sansinterligne"/>
        <w:numPr>
          <w:ilvl w:val="0"/>
          <w:numId w:val="106"/>
        </w:numPr>
        <w:spacing w:line="360" w:lineRule="auto"/>
        <w:jc w:val="both"/>
        <w:rPr>
          <w:rFonts w:asciiTheme="majorBidi" w:hAnsiTheme="majorBidi" w:cstheme="majorBidi"/>
          <w:sz w:val="24"/>
          <w:szCs w:val="24"/>
          <w:lang w:bidi="ar-DZ"/>
        </w:rPr>
      </w:pPr>
      <w:r w:rsidRPr="00311581">
        <w:rPr>
          <w:rFonts w:asciiTheme="majorBidi" w:hAnsiTheme="majorBidi" w:cstheme="majorBidi"/>
          <w:b/>
          <w:bCs/>
          <w:color w:val="000000" w:themeColor="text1"/>
          <w:sz w:val="24"/>
          <w:szCs w:val="24"/>
          <w:lang w:bidi="ar-DZ"/>
        </w:rPr>
        <w:t>Spécialité médicale</w:t>
      </w:r>
      <w:r>
        <w:rPr>
          <w:rFonts w:asciiTheme="majorBidi" w:hAnsiTheme="majorBidi" w:cstheme="majorBidi"/>
          <w:sz w:val="24"/>
          <w:szCs w:val="24"/>
          <w:lang w:bidi="ar-DZ"/>
        </w:rPr>
        <w:t> :</w:t>
      </w:r>
      <w:r w:rsidRPr="003C1D55">
        <w:t xml:space="preserve"> </w:t>
      </w:r>
      <w:r w:rsidRPr="003C1D55">
        <w:rPr>
          <w:rFonts w:asciiTheme="majorBidi" w:hAnsiTheme="majorBidi" w:cstheme="majorBidi"/>
          <w:sz w:val="24"/>
          <w:szCs w:val="24"/>
          <w:lang w:bidi="ar-DZ"/>
        </w:rPr>
        <w:t>Cardiologie, Gastroentérologie,</w:t>
      </w:r>
      <w:r>
        <w:rPr>
          <w:rFonts w:asciiTheme="majorBidi" w:hAnsiTheme="majorBidi" w:cstheme="majorBidi"/>
          <w:sz w:val="24"/>
          <w:szCs w:val="24"/>
          <w:lang w:bidi="ar-DZ"/>
        </w:rPr>
        <w:t xml:space="preserve"> </w:t>
      </w:r>
      <w:r w:rsidRPr="003C1D55">
        <w:rPr>
          <w:rFonts w:asciiTheme="majorBidi" w:hAnsiTheme="majorBidi" w:cstheme="majorBidi"/>
          <w:sz w:val="24"/>
          <w:szCs w:val="24"/>
          <w:lang w:bidi="ar-DZ"/>
        </w:rPr>
        <w:t>Hématologie, Infectiologie,</w:t>
      </w:r>
      <w:r>
        <w:rPr>
          <w:rFonts w:asciiTheme="majorBidi" w:hAnsiTheme="majorBidi" w:cstheme="majorBidi"/>
          <w:sz w:val="24"/>
          <w:szCs w:val="24"/>
          <w:lang w:bidi="ar-DZ"/>
        </w:rPr>
        <w:t xml:space="preserve"> Médecine interne, Néphrologie. </w:t>
      </w:r>
      <w:r w:rsidRPr="003C1D55">
        <w:rPr>
          <w:rFonts w:asciiTheme="majorBidi" w:hAnsiTheme="majorBidi" w:cstheme="majorBidi"/>
          <w:sz w:val="24"/>
          <w:szCs w:val="24"/>
          <w:lang w:bidi="ar-DZ"/>
        </w:rPr>
        <w:t>Médecine nucléaire, Neurologie, Pédiatrie.</w:t>
      </w:r>
    </w:p>
    <w:p w:rsidR="00F56DAC" w:rsidRPr="003C1D55" w:rsidRDefault="00F56DAC" w:rsidP="002A4078">
      <w:pPr>
        <w:pStyle w:val="Sansinterligne"/>
        <w:numPr>
          <w:ilvl w:val="0"/>
          <w:numId w:val="106"/>
        </w:numPr>
        <w:spacing w:line="360" w:lineRule="auto"/>
        <w:jc w:val="both"/>
        <w:rPr>
          <w:rFonts w:asciiTheme="majorBidi" w:hAnsiTheme="majorBidi" w:cstheme="majorBidi"/>
          <w:sz w:val="24"/>
          <w:szCs w:val="24"/>
          <w:lang w:bidi="ar-DZ"/>
        </w:rPr>
      </w:pPr>
      <w:r w:rsidRPr="00311581">
        <w:rPr>
          <w:rFonts w:asciiTheme="majorBidi" w:hAnsiTheme="majorBidi" w:cstheme="majorBidi"/>
          <w:b/>
          <w:bCs/>
          <w:sz w:val="24"/>
          <w:szCs w:val="24"/>
          <w:lang w:bidi="ar-DZ"/>
        </w:rPr>
        <w:t>Spécialité chirurgicales</w:t>
      </w:r>
      <w:r w:rsidRPr="003C1D55">
        <w:rPr>
          <w:rFonts w:asciiTheme="majorBidi" w:hAnsiTheme="majorBidi" w:cstheme="majorBidi"/>
          <w:sz w:val="24"/>
          <w:szCs w:val="24"/>
          <w:lang w:bidi="ar-DZ"/>
        </w:rPr>
        <w:t xml:space="preserve"> : Anesthésie-réanimation, Chirurgi</w:t>
      </w:r>
      <w:r>
        <w:rPr>
          <w:rFonts w:asciiTheme="majorBidi" w:hAnsiTheme="majorBidi" w:cstheme="majorBidi"/>
          <w:sz w:val="24"/>
          <w:szCs w:val="24"/>
          <w:lang w:bidi="ar-DZ"/>
        </w:rPr>
        <w:t>e générale, Chirurgie infantile</w:t>
      </w:r>
      <w:r w:rsidRPr="003C1D55">
        <w:rPr>
          <w:rFonts w:asciiTheme="majorBidi" w:hAnsiTheme="majorBidi" w:cstheme="majorBidi"/>
          <w:sz w:val="24"/>
          <w:szCs w:val="24"/>
          <w:lang w:bidi="ar-DZ"/>
        </w:rPr>
        <w:t>, Chirurgie thoracique, Chiru</w:t>
      </w:r>
      <w:r>
        <w:rPr>
          <w:rFonts w:asciiTheme="majorBidi" w:hAnsiTheme="majorBidi" w:cstheme="majorBidi"/>
          <w:sz w:val="24"/>
          <w:szCs w:val="24"/>
          <w:lang w:bidi="ar-DZ"/>
        </w:rPr>
        <w:t xml:space="preserve">rgie vasculaire, </w:t>
      </w:r>
      <w:r w:rsidRPr="003C1D55">
        <w:rPr>
          <w:rFonts w:asciiTheme="majorBidi" w:hAnsiTheme="majorBidi" w:cstheme="majorBidi"/>
          <w:sz w:val="24"/>
          <w:szCs w:val="24"/>
          <w:lang w:bidi="ar-DZ"/>
        </w:rPr>
        <w:t>Orthopédie-traumatologie, Neurochirurgie, Urologie.</w:t>
      </w:r>
    </w:p>
    <w:p w:rsidR="00F56DAC" w:rsidRDefault="00F56DAC" w:rsidP="002A4078">
      <w:pPr>
        <w:pStyle w:val="Sansinterligne"/>
        <w:numPr>
          <w:ilvl w:val="0"/>
          <w:numId w:val="106"/>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Psychiatriques </w:t>
      </w:r>
    </w:p>
    <w:p w:rsidR="00F56DAC" w:rsidRDefault="00F56DAC" w:rsidP="002A4078">
      <w:pPr>
        <w:pStyle w:val="Sansinterligne"/>
        <w:numPr>
          <w:ilvl w:val="0"/>
          <w:numId w:val="106"/>
        </w:numPr>
        <w:spacing w:line="360" w:lineRule="auto"/>
        <w:jc w:val="both"/>
        <w:rPr>
          <w:rFonts w:asciiTheme="majorBidi" w:hAnsiTheme="majorBidi" w:cstheme="majorBidi"/>
          <w:sz w:val="24"/>
          <w:szCs w:val="24"/>
          <w:lang w:bidi="ar-DZ"/>
        </w:rPr>
      </w:pPr>
      <w:r w:rsidRPr="00311581">
        <w:rPr>
          <w:rFonts w:asciiTheme="majorBidi" w:hAnsiTheme="majorBidi" w:cstheme="majorBidi"/>
          <w:b/>
          <w:bCs/>
          <w:sz w:val="24"/>
          <w:szCs w:val="24"/>
          <w:lang w:bidi="ar-DZ"/>
        </w:rPr>
        <w:t>Spécialités coûteuses</w:t>
      </w:r>
      <w:r w:rsidRPr="003C1D55">
        <w:rPr>
          <w:rFonts w:asciiTheme="majorBidi" w:hAnsiTheme="majorBidi" w:cstheme="majorBidi"/>
          <w:sz w:val="24"/>
          <w:szCs w:val="24"/>
          <w:lang w:bidi="ar-DZ"/>
        </w:rPr>
        <w:t xml:space="preserve"> : Néonatologie, </w:t>
      </w:r>
      <w:r>
        <w:rPr>
          <w:rFonts w:asciiTheme="majorBidi" w:hAnsiTheme="majorBidi" w:cstheme="majorBidi"/>
          <w:sz w:val="24"/>
          <w:szCs w:val="24"/>
          <w:lang w:bidi="ar-DZ"/>
        </w:rPr>
        <w:t>Réanimation chirurgicale</w:t>
      </w:r>
      <w:r w:rsidRPr="003C1D55">
        <w:rPr>
          <w:rFonts w:asciiTheme="majorBidi" w:hAnsiTheme="majorBidi" w:cstheme="majorBidi"/>
          <w:sz w:val="24"/>
          <w:szCs w:val="24"/>
          <w:lang w:bidi="ar-DZ"/>
        </w:rPr>
        <w:t>,</w:t>
      </w:r>
      <w:r>
        <w:rPr>
          <w:rFonts w:asciiTheme="majorBidi" w:hAnsiTheme="majorBidi" w:cstheme="majorBidi"/>
          <w:sz w:val="24"/>
          <w:szCs w:val="24"/>
          <w:lang w:bidi="ar-DZ"/>
        </w:rPr>
        <w:t xml:space="preserve"> </w:t>
      </w:r>
      <w:r w:rsidRPr="003C1D55">
        <w:rPr>
          <w:rFonts w:asciiTheme="majorBidi" w:hAnsiTheme="majorBidi" w:cstheme="majorBidi"/>
          <w:sz w:val="24"/>
          <w:szCs w:val="24"/>
          <w:lang w:bidi="ar-DZ"/>
        </w:rPr>
        <w:t>Réanimation médicale, Greffe.</w:t>
      </w:r>
    </w:p>
    <w:p w:rsidR="00621F1F" w:rsidRPr="0047094A" w:rsidRDefault="00F56DAC" w:rsidP="0047094A">
      <w:pPr>
        <w:pStyle w:val="Sansinterligne"/>
        <w:spacing w:after="24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tableau suivant représente les prix par PMJH par chaque spécialité </w:t>
      </w: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Tableau </w:t>
      </w:r>
      <w:r w:rsidR="00303D23">
        <w:rPr>
          <w:rFonts w:asciiTheme="majorBidi" w:hAnsiTheme="majorBidi" w:cstheme="majorBidi"/>
          <w:b/>
          <w:bCs/>
          <w:sz w:val="24"/>
          <w:szCs w:val="24"/>
        </w:rPr>
        <w:t>17</w:t>
      </w:r>
      <w:r>
        <w:rPr>
          <w:rFonts w:asciiTheme="majorBidi" w:hAnsiTheme="majorBidi" w:cstheme="majorBidi"/>
          <w:b/>
          <w:bCs/>
          <w:sz w:val="24"/>
          <w:szCs w:val="24"/>
        </w:rPr>
        <w:t xml:space="preserve">: </w:t>
      </w:r>
      <w:r w:rsidRPr="001846FD">
        <w:rPr>
          <w:rFonts w:asciiTheme="majorBidi" w:hAnsiTheme="majorBidi" w:cstheme="majorBidi"/>
          <w:sz w:val="24"/>
          <w:szCs w:val="24"/>
        </w:rPr>
        <w:t>Le Prix Moyen de la Journée d’Hospitalisation (PMJH) par groupe de  spécialités homogènes</w:t>
      </w:r>
    </w:p>
    <w:tbl>
      <w:tblPr>
        <w:tblStyle w:val="Grilledutableau"/>
        <w:tblW w:w="0" w:type="auto"/>
        <w:tblLook w:val="04A0"/>
      </w:tblPr>
      <w:tblGrid>
        <w:gridCol w:w="4606"/>
        <w:gridCol w:w="4606"/>
      </w:tblGrid>
      <w:tr w:rsidR="00F56DAC" w:rsidTr="00F56DAC">
        <w:trPr>
          <w:trHeight w:val="432"/>
        </w:trPr>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Spécialité</w:t>
            </w:r>
          </w:p>
        </w:tc>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Montants en D.A</w:t>
            </w:r>
          </w:p>
        </w:tc>
      </w:tr>
      <w:tr w:rsidR="00F56DAC" w:rsidTr="00F56DAC">
        <w:trPr>
          <w:trHeight w:val="424"/>
        </w:trPr>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Spécialités médicales</w:t>
            </w:r>
          </w:p>
        </w:tc>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6000,00</w:t>
            </w:r>
          </w:p>
        </w:tc>
      </w:tr>
      <w:tr w:rsidR="00F56DAC" w:rsidTr="00F56DAC">
        <w:trPr>
          <w:trHeight w:val="416"/>
        </w:trPr>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Spécialités chirurgicales</w:t>
            </w:r>
          </w:p>
        </w:tc>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8000,00</w:t>
            </w:r>
          </w:p>
        </w:tc>
      </w:tr>
      <w:tr w:rsidR="00F56DAC" w:rsidTr="00F56DAC">
        <w:trPr>
          <w:trHeight w:val="408"/>
        </w:trPr>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Psy</w:t>
            </w:r>
          </w:p>
        </w:tc>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2000,00</w:t>
            </w:r>
          </w:p>
        </w:tc>
      </w:tr>
      <w:tr w:rsidR="00F56DAC" w:rsidTr="00F56DAC">
        <w:trPr>
          <w:trHeight w:val="413"/>
        </w:trPr>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Couteuse</w:t>
            </w:r>
          </w:p>
        </w:tc>
        <w:tc>
          <w:tcPr>
            <w:tcW w:w="460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15000,00</w:t>
            </w:r>
          </w:p>
        </w:tc>
      </w:tr>
    </w:tbl>
    <w:p w:rsidR="00F56DAC" w:rsidRDefault="00F56DAC" w:rsidP="00F56DAC">
      <w:pPr>
        <w:pStyle w:val="Sansinterligne"/>
        <w:spacing w:after="240" w:line="360" w:lineRule="auto"/>
        <w:jc w:val="center"/>
        <w:rPr>
          <w:rFonts w:asciiTheme="majorBidi" w:hAnsiTheme="majorBidi" w:cstheme="majorBidi"/>
          <w:sz w:val="24"/>
          <w:szCs w:val="24"/>
          <w:lang w:bidi="ar-DZ"/>
        </w:rPr>
      </w:pPr>
      <w:r w:rsidRPr="001846FD">
        <w:rPr>
          <w:rFonts w:asciiTheme="majorBidi" w:hAnsiTheme="majorBidi" w:cstheme="majorBidi"/>
          <w:b/>
          <w:bCs/>
          <w:sz w:val="24"/>
          <w:szCs w:val="24"/>
          <w:lang w:bidi="ar-DZ"/>
        </w:rPr>
        <w:t>Source :</w:t>
      </w:r>
      <w:r w:rsidRPr="001846FD">
        <w:t xml:space="preserve">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Cette méthode de calcule se base aussi sur calcules de nombre des ASS et les NASS qui permet de s’avoirs la contribution des citoyens et les dépenses réel de CHU.</w:t>
      </w:r>
    </w:p>
    <w:p w:rsidR="00F56DAC" w:rsidRPr="00621F1F" w:rsidRDefault="00F56DAC" w:rsidP="00621F1F">
      <w:pPr>
        <w:pStyle w:val="Sansinterligne"/>
        <w:spacing w:after="24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Ce tableau suivant présent l’état statistique des fiche navette les dépense réel effectuer par chaque services, le nombre des malades qui sont assurés et les non assurés.</w:t>
      </w:r>
    </w:p>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Tableau </w:t>
      </w:r>
      <w:r w:rsidR="00303D23">
        <w:rPr>
          <w:rFonts w:asciiTheme="majorBidi" w:hAnsiTheme="majorBidi" w:cstheme="majorBidi"/>
          <w:b/>
          <w:bCs/>
          <w:sz w:val="24"/>
          <w:szCs w:val="24"/>
        </w:rPr>
        <w:t>18</w:t>
      </w:r>
      <w:r>
        <w:rPr>
          <w:rFonts w:asciiTheme="majorBidi" w:hAnsiTheme="majorBidi" w:cstheme="majorBidi"/>
          <w:b/>
          <w:bCs/>
          <w:sz w:val="24"/>
          <w:szCs w:val="24"/>
        </w:rPr>
        <w:t xml:space="preserve">: </w:t>
      </w:r>
      <w:r w:rsidRPr="00730DEC">
        <w:rPr>
          <w:rFonts w:asciiTheme="majorBidi" w:hAnsiTheme="majorBidi" w:cstheme="majorBidi"/>
          <w:sz w:val="24"/>
          <w:szCs w:val="24"/>
        </w:rPr>
        <w:t>Mise en œuvre de la contractualisation d’évaluation de mois de juillet 2020</w:t>
      </w:r>
    </w:p>
    <w:tbl>
      <w:tblPr>
        <w:tblStyle w:val="Grilledutableau"/>
        <w:tblW w:w="0" w:type="auto"/>
        <w:tblLook w:val="04A0"/>
      </w:tblPr>
      <w:tblGrid>
        <w:gridCol w:w="1224"/>
        <w:gridCol w:w="687"/>
        <w:gridCol w:w="883"/>
        <w:gridCol w:w="676"/>
        <w:gridCol w:w="687"/>
        <w:gridCol w:w="883"/>
        <w:gridCol w:w="676"/>
        <w:gridCol w:w="1224"/>
        <w:gridCol w:w="1174"/>
        <w:gridCol w:w="1174"/>
      </w:tblGrid>
      <w:tr w:rsidR="00F56DAC" w:rsidTr="00F56DAC">
        <w:tc>
          <w:tcPr>
            <w:tcW w:w="1176" w:type="dxa"/>
            <w:vMerge w:val="restart"/>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Service</w:t>
            </w:r>
          </w:p>
        </w:tc>
        <w:tc>
          <w:tcPr>
            <w:tcW w:w="2259" w:type="dxa"/>
            <w:gridSpan w:val="3"/>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 xml:space="preserve">Nombres de malades admis </w:t>
            </w:r>
          </w:p>
        </w:tc>
        <w:tc>
          <w:tcPr>
            <w:tcW w:w="2259" w:type="dxa"/>
            <w:gridSpan w:val="3"/>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 xml:space="preserve">Nombres de jours d’hospitalisation </w:t>
            </w:r>
          </w:p>
        </w:tc>
        <w:tc>
          <w:tcPr>
            <w:tcW w:w="3594" w:type="dxa"/>
            <w:gridSpan w:val="3"/>
          </w:tcPr>
          <w:p w:rsidR="00F56DAC" w:rsidRPr="003D344E" w:rsidRDefault="00F56DAC" w:rsidP="00621F1F">
            <w:pPr>
              <w:jc w:val="center"/>
              <w:rPr>
                <w:rFonts w:asciiTheme="majorBidi" w:hAnsiTheme="majorBidi" w:cstheme="majorBidi"/>
                <w:b/>
                <w:bCs/>
              </w:rPr>
            </w:pPr>
            <w:r w:rsidRPr="003D344E">
              <w:rPr>
                <w:rFonts w:asciiTheme="majorBidi" w:hAnsiTheme="majorBidi" w:cstheme="majorBidi"/>
                <w:b/>
                <w:bCs/>
              </w:rPr>
              <w:t>Facturation simule su le P.M.J.H</w:t>
            </w:r>
          </w:p>
        </w:tc>
      </w:tr>
      <w:tr w:rsidR="00F56DAC" w:rsidTr="00F56DAC">
        <w:tc>
          <w:tcPr>
            <w:tcW w:w="1176" w:type="dxa"/>
            <w:vMerge/>
          </w:tcPr>
          <w:p w:rsidR="00F56DAC" w:rsidRPr="003D344E" w:rsidRDefault="00F56DAC" w:rsidP="00F56DAC">
            <w:pPr>
              <w:jc w:val="center"/>
              <w:rPr>
                <w:rFonts w:asciiTheme="majorBidi" w:hAnsiTheme="majorBidi" w:cstheme="majorBidi"/>
                <w:b/>
                <w:bCs/>
              </w:rPr>
            </w:pPr>
          </w:p>
        </w:tc>
        <w:tc>
          <w:tcPr>
            <w:tcW w:w="691"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A.S.S</w:t>
            </w:r>
          </w:p>
        </w:tc>
        <w:tc>
          <w:tcPr>
            <w:tcW w:w="888"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N.A.S.S</w:t>
            </w:r>
          </w:p>
        </w:tc>
        <w:tc>
          <w:tcPr>
            <w:tcW w:w="680"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Total</w:t>
            </w:r>
          </w:p>
        </w:tc>
        <w:tc>
          <w:tcPr>
            <w:tcW w:w="691"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A.S.S</w:t>
            </w:r>
          </w:p>
        </w:tc>
        <w:tc>
          <w:tcPr>
            <w:tcW w:w="888"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N.A.S.S</w:t>
            </w:r>
          </w:p>
        </w:tc>
        <w:tc>
          <w:tcPr>
            <w:tcW w:w="680"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Total</w:t>
            </w:r>
          </w:p>
        </w:tc>
        <w:tc>
          <w:tcPr>
            <w:tcW w:w="1232" w:type="dxa"/>
          </w:tcPr>
          <w:p w:rsidR="00F56DAC" w:rsidRDefault="00F56DAC" w:rsidP="00F56DAC">
            <w:pPr>
              <w:jc w:val="center"/>
              <w:rPr>
                <w:rFonts w:asciiTheme="majorBidi" w:hAnsiTheme="majorBidi" w:cstheme="majorBidi"/>
                <w:b/>
                <w:bCs/>
              </w:rPr>
            </w:pPr>
            <w:r w:rsidRPr="003D344E">
              <w:rPr>
                <w:rFonts w:asciiTheme="majorBidi" w:hAnsiTheme="majorBidi" w:cstheme="majorBidi"/>
                <w:b/>
                <w:bCs/>
              </w:rPr>
              <w:t>A.S.S</w:t>
            </w:r>
          </w:p>
          <w:p w:rsidR="00621F1F" w:rsidRPr="003D344E" w:rsidRDefault="00621F1F" w:rsidP="00F56DAC">
            <w:pPr>
              <w:jc w:val="center"/>
              <w:rPr>
                <w:rFonts w:asciiTheme="majorBidi" w:hAnsiTheme="majorBidi" w:cstheme="majorBidi"/>
                <w:b/>
                <w:bCs/>
              </w:rPr>
            </w:pPr>
          </w:p>
        </w:tc>
        <w:tc>
          <w:tcPr>
            <w:tcW w:w="1181" w:type="dxa"/>
          </w:tcPr>
          <w:p w:rsidR="00F56DAC" w:rsidRPr="003D344E" w:rsidRDefault="00F56DAC" w:rsidP="00621F1F">
            <w:pPr>
              <w:jc w:val="center"/>
              <w:rPr>
                <w:rFonts w:asciiTheme="majorBidi" w:hAnsiTheme="majorBidi" w:cstheme="majorBidi"/>
                <w:b/>
                <w:bCs/>
              </w:rPr>
            </w:pPr>
            <w:r w:rsidRPr="003D344E">
              <w:rPr>
                <w:rFonts w:asciiTheme="majorBidi" w:hAnsiTheme="majorBidi" w:cstheme="majorBidi"/>
                <w:b/>
                <w:bCs/>
              </w:rPr>
              <w:t>N.A.S.S</w:t>
            </w:r>
          </w:p>
        </w:tc>
        <w:tc>
          <w:tcPr>
            <w:tcW w:w="1181" w:type="dxa"/>
          </w:tcPr>
          <w:p w:rsidR="00F56DAC" w:rsidRPr="003D344E" w:rsidRDefault="00F56DAC" w:rsidP="00621F1F">
            <w:pPr>
              <w:rPr>
                <w:rFonts w:asciiTheme="majorBidi" w:hAnsiTheme="majorBidi" w:cstheme="majorBidi"/>
                <w:b/>
                <w:bCs/>
              </w:rPr>
            </w:pPr>
            <w:r w:rsidRPr="003D344E">
              <w:rPr>
                <w:rFonts w:asciiTheme="majorBidi" w:hAnsiTheme="majorBidi" w:cstheme="majorBidi"/>
                <w:b/>
                <w:bCs/>
              </w:rPr>
              <w:t>Total</w:t>
            </w:r>
          </w:p>
        </w:tc>
      </w:tr>
      <w:tr w:rsidR="00F56DAC" w:rsidTr="00F56DAC">
        <w:tc>
          <w:tcPr>
            <w:tcW w:w="1176"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 xml:space="preserve">Spécialité médicales </w:t>
            </w:r>
          </w:p>
        </w:tc>
        <w:tc>
          <w:tcPr>
            <w:tcW w:w="691"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888"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680"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691"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888"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680"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1232"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1181"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c>
          <w:tcPr>
            <w:tcW w:w="1181" w:type="dxa"/>
          </w:tcPr>
          <w:p w:rsidR="00F56DAC" w:rsidRDefault="00F56DAC" w:rsidP="00F56DAC">
            <w:pPr>
              <w:jc w:val="center"/>
              <w:rPr>
                <w:rFonts w:asciiTheme="majorBidi" w:hAnsiTheme="majorBidi" w:cstheme="majorBidi"/>
                <w:b/>
                <w:bCs/>
              </w:rPr>
            </w:pPr>
          </w:p>
          <w:p w:rsidR="00621F1F" w:rsidRPr="003D344E" w:rsidRDefault="00621F1F" w:rsidP="00F56DAC">
            <w:pPr>
              <w:jc w:val="center"/>
              <w:rPr>
                <w:rFonts w:asciiTheme="majorBidi" w:hAnsiTheme="majorBidi" w:cstheme="majorBidi"/>
                <w:b/>
                <w:bCs/>
              </w:rPr>
            </w:pPr>
          </w:p>
        </w:tc>
      </w:tr>
      <w:tr w:rsidR="00F56DAC" w:rsidTr="00F56DAC">
        <w:trPr>
          <w:trHeight w:val="590"/>
        </w:trPr>
        <w:tc>
          <w:tcPr>
            <w:tcW w:w="1176"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Cardiologie</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74</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25</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99</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528</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107</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635</w:t>
            </w:r>
          </w:p>
        </w:tc>
        <w:tc>
          <w:tcPr>
            <w:tcW w:w="1232"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3168000,00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642000,00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3810000,00</w:t>
            </w:r>
          </w:p>
        </w:tc>
      </w:tr>
      <w:tr w:rsidR="00F56DAC" w:rsidTr="00F56DAC">
        <w:trPr>
          <w:trHeight w:val="557"/>
        </w:trPr>
        <w:tc>
          <w:tcPr>
            <w:tcW w:w="1176"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lastRenderedPageBreak/>
              <w:t>Héma</w:t>
            </w:r>
            <w:r>
              <w:rPr>
                <w:rFonts w:asciiTheme="majorBidi" w:hAnsiTheme="majorBidi" w:cstheme="majorBidi"/>
                <w:b/>
                <w:bCs/>
              </w:rPr>
              <w:t>to</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91</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42</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133</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660</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387</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1047</w:t>
            </w:r>
          </w:p>
        </w:tc>
        <w:tc>
          <w:tcPr>
            <w:tcW w:w="1232"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3960000 ,00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2322000,00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6882000,00</w:t>
            </w:r>
          </w:p>
        </w:tc>
      </w:tr>
      <w:tr w:rsidR="00F56DAC" w:rsidTr="00F56DAC">
        <w:trPr>
          <w:trHeight w:val="565"/>
        </w:trPr>
        <w:tc>
          <w:tcPr>
            <w:tcW w:w="1176"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Spécialité chirurgie</w:t>
            </w:r>
          </w:p>
        </w:tc>
        <w:tc>
          <w:tcPr>
            <w:tcW w:w="691" w:type="dxa"/>
          </w:tcPr>
          <w:p w:rsidR="00F56DAC" w:rsidRPr="00730DEC" w:rsidRDefault="00F56DAC" w:rsidP="00F56DAC">
            <w:pPr>
              <w:jc w:val="center"/>
              <w:rPr>
                <w:rFonts w:asciiTheme="majorBidi" w:hAnsiTheme="majorBidi" w:cstheme="majorBidi"/>
              </w:rPr>
            </w:pPr>
          </w:p>
        </w:tc>
        <w:tc>
          <w:tcPr>
            <w:tcW w:w="888" w:type="dxa"/>
          </w:tcPr>
          <w:p w:rsidR="00F56DAC" w:rsidRPr="00730DEC" w:rsidRDefault="00F56DAC" w:rsidP="00F56DAC">
            <w:pPr>
              <w:jc w:val="center"/>
              <w:rPr>
                <w:rFonts w:asciiTheme="majorBidi" w:hAnsiTheme="majorBidi" w:cstheme="majorBidi"/>
              </w:rPr>
            </w:pPr>
          </w:p>
        </w:tc>
        <w:tc>
          <w:tcPr>
            <w:tcW w:w="680" w:type="dxa"/>
          </w:tcPr>
          <w:p w:rsidR="00F56DAC" w:rsidRPr="00730DEC" w:rsidRDefault="00F56DAC" w:rsidP="00F56DAC">
            <w:pPr>
              <w:jc w:val="center"/>
              <w:rPr>
                <w:rFonts w:asciiTheme="majorBidi" w:hAnsiTheme="majorBidi" w:cstheme="majorBidi"/>
              </w:rPr>
            </w:pPr>
          </w:p>
        </w:tc>
        <w:tc>
          <w:tcPr>
            <w:tcW w:w="691" w:type="dxa"/>
          </w:tcPr>
          <w:p w:rsidR="00F56DAC" w:rsidRPr="00730DEC" w:rsidRDefault="00F56DAC" w:rsidP="00F56DAC">
            <w:pPr>
              <w:jc w:val="center"/>
              <w:rPr>
                <w:rFonts w:asciiTheme="majorBidi" w:hAnsiTheme="majorBidi" w:cstheme="majorBidi"/>
              </w:rPr>
            </w:pPr>
          </w:p>
        </w:tc>
        <w:tc>
          <w:tcPr>
            <w:tcW w:w="888" w:type="dxa"/>
          </w:tcPr>
          <w:p w:rsidR="00F56DAC" w:rsidRPr="00730DEC" w:rsidRDefault="00F56DAC" w:rsidP="00F56DAC">
            <w:pPr>
              <w:jc w:val="center"/>
              <w:rPr>
                <w:rFonts w:asciiTheme="majorBidi" w:hAnsiTheme="majorBidi" w:cstheme="majorBidi"/>
              </w:rPr>
            </w:pPr>
          </w:p>
        </w:tc>
        <w:tc>
          <w:tcPr>
            <w:tcW w:w="680" w:type="dxa"/>
          </w:tcPr>
          <w:p w:rsidR="00F56DAC" w:rsidRPr="00730DEC" w:rsidRDefault="00F56DAC" w:rsidP="00F56DAC">
            <w:pPr>
              <w:jc w:val="center"/>
              <w:rPr>
                <w:rFonts w:asciiTheme="majorBidi" w:hAnsiTheme="majorBidi" w:cstheme="majorBidi"/>
              </w:rPr>
            </w:pPr>
          </w:p>
        </w:tc>
        <w:tc>
          <w:tcPr>
            <w:tcW w:w="1232" w:type="dxa"/>
          </w:tcPr>
          <w:p w:rsidR="00F56DAC" w:rsidRPr="00730DEC" w:rsidRDefault="00F56DAC" w:rsidP="00F56DAC">
            <w:pPr>
              <w:jc w:val="center"/>
              <w:rPr>
                <w:rFonts w:asciiTheme="majorBidi" w:hAnsiTheme="majorBidi" w:cstheme="majorBidi"/>
              </w:rPr>
            </w:pPr>
          </w:p>
        </w:tc>
        <w:tc>
          <w:tcPr>
            <w:tcW w:w="1181" w:type="dxa"/>
          </w:tcPr>
          <w:p w:rsidR="00F56DAC" w:rsidRPr="00730DEC" w:rsidRDefault="00F56DAC" w:rsidP="00F56DAC">
            <w:pPr>
              <w:jc w:val="center"/>
              <w:rPr>
                <w:rFonts w:asciiTheme="majorBidi" w:hAnsiTheme="majorBidi" w:cstheme="majorBidi"/>
              </w:rPr>
            </w:pPr>
          </w:p>
        </w:tc>
        <w:tc>
          <w:tcPr>
            <w:tcW w:w="1181" w:type="dxa"/>
          </w:tcPr>
          <w:p w:rsidR="00F56DAC" w:rsidRPr="00730DEC" w:rsidRDefault="00F56DAC" w:rsidP="00F56DAC">
            <w:pPr>
              <w:jc w:val="center"/>
              <w:rPr>
                <w:rFonts w:asciiTheme="majorBidi" w:hAnsiTheme="majorBidi" w:cstheme="majorBidi"/>
              </w:rPr>
            </w:pPr>
          </w:p>
        </w:tc>
      </w:tr>
      <w:tr w:rsidR="00F56DAC" w:rsidTr="00F56DAC">
        <w:trPr>
          <w:trHeight w:val="544"/>
        </w:trPr>
        <w:tc>
          <w:tcPr>
            <w:tcW w:w="1176"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Chirurgie général</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90</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34</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124</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662</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191</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853</w:t>
            </w:r>
          </w:p>
        </w:tc>
        <w:tc>
          <w:tcPr>
            <w:tcW w:w="1232"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5296000,00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1528000,00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6824000,00</w:t>
            </w:r>
          </w:p>
        </w:tc>
      </w:tr>
      <w:tr w:rsidR="00F56DAC" w:rsidTr="00F56DAC">
        <w:trPr>
          <w:trHeight w:val="268"/>
        </w:trPr>
        <w:tc>
          <w:tcPr>
            <w:tcW w:w="1176" w:type="dxa"/>
          </w:tcPr>
          <w:p w:rsidR="00F56DAC" w:rsidRPr="003D344E" w:rsidRDefault="00F56DAC" w:rsidP="00F56DAC">
            <w:pPr>
              <w:jc w:val="center"/>
              <w:rPr>
                <w:rFonts w:asciiTheme="majorBidi" w:hAnsiTheme="majorBidi" w:cstheme="majorBidi"/>
                <w:b/>
                <w:bCs/>
              </w:rPr>
            </w:pPr>
          </w:p>
        </w:tc>
        <w:tc>
          <w:tcPr>
            <w:tcW w:w="691" w:type="dxa"/>
          </w:tcPr>
          <w:p w:rsidR="00F56DAC" w:rsidRPr="00730DEC" w:rsidRDefault="00F56DAC" w:rsidP="00F56DAC">
            <w:pPr>
              <w:jc w:val="center"/>
              <w:rPr>
                <w:rFonts w:asciiTheme="majorBidi" w:hAnsiTheme="majorBidi" w:cstheme="majorBidi"/>
              </w:rPr>
            </w:pPr>
          </w:p>
        </w:tc>
        <w:tc>
          <w:tcPr>
            <w:tcW w:w="888" w:type="dxa"/>
          </w:tcPr>
          <w:p w:rsidR="00F56DAC" w:rsidRPr="00730DEC" w:rsidRDefault="00F56DAC" w:rsidP="00F56DAC">
            <w:pPr>
              <w:jc w:val="center"/>
              <w:rPr>
                <w:rFonts w:asciiTheme="majorBidi" w:hAnsiTheme="majorBidi" w:cstheme="majorBidi"/>
              </w:rPr>
            </w:pPr>
          </w:p>
        </w:tc>
        <w:tc>
          <w:tcPr>
            <w:tcW w:w="680" w:type="dxa"/>
          </w:tcPr>
          <w:p w:rsidR="00F56DAC" w:rsidRPr="00730DEC" w:rsidRDefault="00F56DAC" w:rsidP="00F56DAC">
            <w:pPr>
              <w:jc w:val="center"/>
              <w:rPr>
                <w:rFonts w:asciiTheme="majorBidi" w:hAnsiTheme="majorBidi" w:cstheme="majorBidi"/>
              </w:rPr>
            </w:pPr>
          </w:p>
        </w:tc>
        <w:tc>
          <w:tcPr>
            <w:tcW w:w="691" w:type="dxa"/>
          </w:tcPr>
          <w:p w:rsidR="00F56DAC" w:rsidRPr="00730DEC" w:rsidRDefault="00F56DAC" w:rsidP="00F56DAC">
            <w:pPr>
              <w:jc w:val="center"/>
              <w:rPr>
                <w:rFonts w:asciiTheme="majorBidi" w:hAnsiTheme="majorBidi" w:cstheme="majorBidi"/>
              </w:rPr>
            </w:pPr>
          </w:p>
        </w:tc>
        <w:tc>
          <w:tcPr>
            <w:tcW w:w="888" w:type="dxa"/>
          </w:tcPr>
          <w:p w:rsidR="00F56DAC" w:rsidRPr="00730DEC" w:rsidRDefault="00F56DAC" w:rsidP="00F56DAC">
            <w:pPr>
              <w:jc w:val="center"/>
              <w:rPr>
                <w:rFonts w:asciiTheme="majorBidi" w:hAnsiTheme="majorBidi" w:cstheme="majorBidi"/>
              </w:rPr>
            </w:pPr>
          </w:p>
        </w:tc>
        <w:tc>
          <w:tcPr>
            <w:tcW w:w="680" w:type="dxa"/>
          </w:tcPr>
          <w:p w:rsidR="00F56DAC" w:rsidRPr="00730DEC" w:rsidRDefault="00F56DAC" w:rsidP="00F56DAC">
            <w:pPr>
              <w:jc w:val="center"/>
              <w:rPr>
                <w:rFonts w:asciiTheme="majorBidi" w:hAnsiTheme="majorBidi" w:cstheme="majorBidi"/>
              </w:rPr>
            </w:pPr>
          </w:p>
        </w:tc>
        <w:tc>
          <w:tcPr>
            <w:tcW w:w="1232" w:type="dxa"/>
          </w:tcPr>
          <w:p w:rsidR="00F56DAC" w:rsidRPr="00730DEC" w:rsidRDefault="00F56DAC" w:rsidP="00F56DAC">
            <w:pPr>
              <w:jc w:val="center"/>
              <w:rPr>
                <w:rFonts w:asciiTheme="majorBidi" w:hAnsiTheme="majorBidi" w:cstheme="majorBidi"/>
              </w:rPr>
            </w:pPr>
          </w:p>
        </w:tc>
        <w:tc>
          <w:tcPr>
            <w:tcW w:w="1181" w:type="dxa"/>
          </w:tcPr>
          <w:p w:rsidR="00F56DAC" w:rsidRPr="00730DEC" w:rsidRDefault="00F56DAC" w:rsidP="00F56DAC">
            <w:pPr>
              <w:jc w:val="center"/>
              <w:rPr>
                <w:rFonts w:asciiTheme="majorBidi" w:hAnsiTheme="majorBidi" w:cstheme="majorBidi"/>
              </w:rPr>
            </w:pPr>
          </w:p>
        </w:tc>
        <w:tc>
          <w:tcPr>
            <w:tcW w:w="1181" w:type="dxa"/>
          </w:tcPr>
          <w:p w:rsidR="00F56DAC" w:rsidRPr="00730DEC" w:rsidRDefault="00F56DAC" w:rsidP="00F56DAC">
            <w:pPr>
              <w:jc w:val="center"/>
              <w:rPr>
                <w:rFonts w:asciiTheme="majorBidi" w:hAnsiTheme="majorBidi" w:cstheme="majorBidi"/>
              </w:rPr>
            </w:pPr>
          </w:p>
        </w:tc>
      </w:tr>
      <w:tr w:rsidR="00F56DAC" w:rsidTr="00F56DAC">
        <w:trPr>
          <w:trHeight w:val="538"/>
        </w:trPr>
        <w:tc>
          <w:tcPr>
            <w:tcW w:w="1176" w:type="dxa"/>
          </w:tcPr>
          <w:p w:rsidR="00F56DAC" w:rsidRPr="003D344E" w:rsidRDefault="00F56DAC" w:rsidP="00F56DAC">
            <w:pPr>
              <w:jc w:val="center"/>
              <w:rPr>
                <w:rFonts w:asciiTheme="majorBidi" w:hAnsiTheme="majorBidi" w:cstheme="majorBidi"/>
                <w:b/>
                <w:bCs/>
              </w:rPr>
            </w:pPr>
            <w:r w:rsidRPr="003D344E">
              <w:rPr>
                <w:rFonts w:asciiTheme="majorBidi" w:hAnsiTheme="majorBidi" w:cstheme="majorBidi"/>
                <w:b/>
                <w:bCs/>
              </w:rPr>
              <w:t>Psy</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03</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13</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16</w:t>
            </w:r>
          </w:p>
        </w:tc>
        <w:tc>
          <w:tcPr>
            <w:tcW w:w="69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19</w:t>
            </w:r>
          </w:p>
        </w:tc>
        <w:tc>
          <w:tcPr>
            <w:tcW w:w="888"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163</w:t>
            </w:r>
          </w:p>
        </w:tc>
        <w:tc>
          <w:tcPr>
            <w:tcW w:w="680"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182</w:t>
            </w:r>
          </w:p>
        </w:tc>
        <w:tc>
          <w:tcPr>
            <w:tcW w:w="1232"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38000,00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326000,00</w:t>
            </w:r>
          </w:p>
        </w:tc>
        <w:tc>
          <w:tcPr>
            <w:tcW w:w="1181" w:type="dxa"/>
          </w:tcPr>
          <w:p w:rsidR="00F56DAC" w:rsidRPr="00730DEC" w:rsidRDefault="00F56DAC" w:rsidP="00F56DAC">
            <w:pPr>
              <w:jc w:val="center"/>
              <w:rPr>
                <w:rFonts w:asciiTheme="majorBidi" w:hAnsiTheme="majorBidi" w:cstheme="majorBidi"/>
              </w:rPr>
            </w:pPr>
            <w:r w:rsidRPr="00730DEC">
              <w:rPr>
                <w:rFonts w:asciiTheme="majorBidi" w:hAnsiTheme="majorBidi" w:cstheme="majorBidi"/>
              </w:rPr>
              <w:t>364000,00</w:t>
            </w:r>
          </w:p>
        </w:tc>
      </w:tr>
    </w:tbl>
    <w:p w:rsidR="00621F1F" w:rsidRDefault="00F56DAC" w:rsidP="00311581">
      <w:pPr>
        <w:jc w:val="center"/>
        <w:rPr>
          <w:rFonts w:asciiTheme="majorBidi" w:hAnsiTheme="majorBidi" w:cstheme="majorBidi"/>
          <w:sz w:val="24"/>
          <w:szCs w:val="24"/>
          <w:lang w:bidi="ar-DZ"/>
        </w:rPr>
      </w:pP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Default="004B340B" w:rsidP="00F56DAC">
      <w:pPr>
        <w:pStyle w:val="Sansinterligne"/>
        <w:spacing w:after="240" w:line="360" w:lineRule="auto"/>
        <w:ind w:firstLine="708"/>
        <w:jc w:val="both"/>
        <w:rPr>
          <w:rFonts w:asciiTheme="majorBidi" w:hAnsiTheme="majorBidi" w:cstheme="majorBidi"/>
          <w:sz w:val="24"/>
          <w:szCs w:val="24"/>
          <w:lang w:bidi="ar-DZ"/>
        </w:rPr>
      </w:pPr>
      <w:r w:rsidRPr="004B340B">
        <w:rPr>
          <w:rFonts w:asciiTheme="majorBidi" w:hAnsiTheme="majorBidi" w:cstheme="majorBidi"/>
          <w:b/>
          <w:bCs/>
          <w:noProof/>
          <w:sz w:val="24"/>
          <w:szCs w:val="24"/>
          <w:lang w:eastAsia="fr-FR"/>
        </w:rPr>
        <w:pict>
          <v:rect id="_x0000_s17754" style="position:absolute;left:0;text-align:left;margin-left:27.75pt;margin-top:8.8pt;width:391.7pt;height:49.7pt;z-index:252076032">
            <v:textbox>
              <w:txbxContent>
                <w:p w:rsidR="00DE35AB" w:rsidRDefault="00DE35AB" w:rsidP="00F56DAC">
                  <w:pPr>
                    <w:jc w:val="center"/>
                    <w:rPr>
                      <w:rFonts w:asciiTheme="majorBidi" w:hAnsiTheme="majorBidi" w:cstheme="majorBidi"/>
                      <w:sz w:val="24"/>
                      <w:szCs w:val="24"/>
                      <w:lang w:bidi="ar-DZ"/>
                    </w:rPr>
                  </w:pPr>
                  <w:r>
                    <w:rPr>
                      <w:rFonts w:asciiTheme="majorBidi" w:hAnsiTheme="majorBidi" w:cstheme="majorBidi"/>
                      <w:sz w:val="24"/>
                      <w:szCs w:val="24"/>
                      <w:lang w:bidi="ar-DZ"/>
                    </w:rPr>
                    <w:t xml:space="preserve">La facturation sur le PMJH = </w:t>
                  </w:r>
                  <w:proofErr w:type="spellStart"/>
                  <w:r>
                    <w:rPr>
                      <w:rFonts w:asciiTheme="majorBidi" w:hAnsiTheme="majorBidi" w:cstheme="majorBidi"/>
                      <w:sz w:val="24"/>
                      <w:szCs w:val="24"/>
                      <w:lang w:bidi="ar-DZ"/>
                    </w:rPr>
                    <w:t>Nbre</w:t>
                  </w:r>
                  <w:proofErr w:type="spellEnd"/>
                  <w:r>
                    <w:rPr>
                      <w:rFonts w:asciiTheme="majorBidi" w:hAnsiTheme="majorBidi" w:cstheme="majorBidi"/>
                      <w:sz w:val="24"/>
                      <w:szCs w:val="24"/>
                      <w:lang w:bidi="ar-DZ"/>
                    </w:rPr>
                    <w:t xml:space="preserve"> des ASS/ NASS* le prix PMJH</w:t>
                  </w:r>
                </w:p>
                <w:p w:rsidR="00DE35AB" w:rsidRPr="00C166BB" w:rsidRDefault="00DE35AB" w:rsidP="00F56DAC">
                  <w:pPr>
                    <w:jc w:val="center"/>
                    <w:rPr>
                      <w:rFonts w:asciiTheme="majorBidi" w:hAnsiTheme="majorBidi" w:cstheme="majorBidi"/>
                      <w:sz w:val="24"/>
                      <w:szCs w:val="24"/>
                      <w:lang w:bidi="ar-DZ"/>
                    </w:rPr>
                  </w:pPr>
                  <w:r>
                    <w:rPr>
                      <w:rFonts w:asciiTheme="majorBidi" w:hAnsiTheme="majorBidi" w:cstheme="majorBidi"/>
                      <w:sz w:val="24"/>
                      <w:szCs w:val="24"/>
                      <w:lang w:bidi="ar-DZ"/>
                    </w:rPr>
                    <w:t>Ex : cardiologie= 528*6000=3168000.00</w:t>
                  </w:r>
                </w:p>
                <w:p w:rsidR="00DE35AB" w:rsidRDefault="00DE35AB" w:rsidP="00F56DAC"/>
              </w:txbxContent>
            </v:textbox>
          </v:rect>
        </w:pict>
      </w:r>
    </w:p>
    <w:p w:rsidR="00F56DAC" w:rsidRDefault="00F56DAC" w:rsidP="00311581">
      <w:pPr>
        <w:pStyle w:val="Sansinterligne"/>
        <w:spacing w:after="240" w:line="360" w:lineRule="auto"/>
        <w:jc w:val="both"/>
        <w:rPr>
          <w:rFonts w:asciiTheme="majorBidi" w:hAnsiTheme="majorBidi" w:cstheme="majorBidi"/>
          <w:sz w:val="24"/>
          <w:szCs w:val="24"/>
          <w:lang w:bidi="ar-DZ"/>
        </w:rPr>
      </w:pPr>
    </w:p>
    <w:p w:rsidR="00621F1F" w:rsidRPr="00621F1F" w:rsidRDefault="00F56DAC" w:rsidP="00621F1F">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Cette fiche n’est pas la seul réaliser, ils calculent le nombre de jours d’hospitalisation et le nombre d’actes effectuer selon leurs catégorie R (Radiologie), B (analyse), K(actes chirurgicaux).</w:t>
      </w:r>
    </w:p>
    <w:p w:rsidR="00F56DAC" w:rsidRDefault="00F56DAC" w:rsidP="00F56DAC">
      <w:pPr>
        <w:ind w:left="1416" w:firstLine="708"/>
        <w:rPr>
          <w:rFonts w:asciiTheme="majorBidi" w:hAnsiTheme="majorBidi" w:cstheme="majorBidi"/>
          <w:b/>
          <w:bCs/>
          <w:sz w:val="24"/>
          <w:szCs w:val="24"/>
        </w:rPr>
      </w:pPr>
      <w:r>
        <w:rPr>
          <w:rFonts w:asciiTheme="majorBidi" w:hAnsiTheme="majorBidi" w:cstheme="majorBidi"/>
          <w:b/>
          <w:bCs/>
          <w:sz w:val="24"/>
          <w:szCs w:val="24"/>
        </w:rPr>
        <w:t>Tableau </w:t>
      </w:r>
      <w:r w:rsidR="00303D23">
        <w:rPr>
          <w:rFonts w:asciiTheme="majorBidi" w:hAnsiTheme="majorBidi" w:cstheme="majorBidi"/>
          <w:b/>
          <w:bCs/>
          <w:sz w:val="24"/>
          <w:szCs w:val="24"/>
        </w:rPr>
        <w:t>19</w:t>
      </w:r>
      <w:r>
        <w:rPr>
          <w:rFonts w:asciiTheme="majorBidi" w:hAnsiTheme="majorBidi" w:cstheme="majorBidi"/>
          <w:b/>
          <w:bCs/>
          <w:sz w:val="24"/>
          <w:szCs w:val="24"/>
        </w:rPr>
        <w:t xml:space="preserve">: </w:t>
      </w:r>
      <w:r w:rsidRPr="00D460CE">
        <w:rPr>
          <w:rFonts w:asciiTheme="majorBidi" w:hAnsiTheme="majorBidi" w:cstheme="majorBidi"/>
          <w:sz w:val="24"/>
          <w:szCs w:val="24"/>
        </w:rPr>
        <w:t>Fiche de recapitalisation de la fiche navette</w:t>
      </w:r>
      <w:r>
        <w:rPr>
          <w:rFonts w:asciiTheme="majorBidi" w:hAnsiTheme="majorBidi" w:cstheme="majorBidi"/>
          <w:b/>
          <w:bCs/>
          <w:sz w:val="24"/>
          <w:szCs w:val="24"/>
        </w:rPr>
        <w:t xml:space="preserve"> </w:t>
      </w:r>
    </w:p>
    <w:tbl>
      <w:tblPr>
        <w:tblStyle w:val="Grilledutableau"/>
        <w:tblW w:w="0" w:type="auto"/>
        <w:tblLook w:val="04A0"/>
      </w:tblPr>
      <w:tblGrid>
        <w:gridCol w:w="1456"/>
        <w:gridCol w:w="1311"/>
        <w:gridCol w:w="1304"/>
        <w:gridCol w:w="1309"/>
        <w:gridCol w:w="1307"/>
        <w:gridCol w:w="1302"/>
        <w:gridCol w:w="1299"/>
      </w:tblGrid>
      <w:tr w:rsidR="00F56DAC" w:rsidTr="00F56DAC">
        <w:tc>
          <w:tcPr>
            <w:tcW w:w="14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Services</w:t>
            </w:r>
          </w:p>
        </w:tc>
        <w:tc>
          <w:tcPr>
            <w:tcW w:w="1311"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Nombre de jour d’</w:t>
            </w:r>
            <w:proofErr w:type="spellStart"/>
            <w:r>
              <w:rPr>
                <w:rFonts w:asciiTheme="majorBidi" w:hAnsiTheme="majorBidi" w:cstheme="majorBidi"/>
                <w:b/>
                <w:bCs/>
                <w:sz w:val="24"/>
                <w:szCs w:val="24"/>
              </w:rPr>
              <w:t>hosp</w:t>
            </w:r>
            <w:proofErr w:type="spellEnd"/>
          </w:p>
        </w:tc>
        <w:tc>
          <w:tcPr>
            <w:tcW w:w="1304"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R</w:t>
            </w:r>
          </w:p>
        </w:tc>
        <w:tc>
          <w:tcPr>
            <w:tcW w:w="130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B</w:t>
            </w:r>
          </w:p>
        </w:tc>
        <w:tc>
          <w:tcPr>
            <w:tcW w:w="1307"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K</w:t>
            </w:r>
          </w:p>
        </w:tc>
        <w:tc>
          <w:tcPr>
            <w:tcW w:w="1302"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KR</w:t>
            </w:r>
          </w:p>
        </w:tc>
        <w:tc>
          <w:tcPr>
            <w:tcW w:w="129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D</w:t>
            </w:r>
          </w:p>
        </w:tc>
      </w:tr>
      <w:tr w:rsidR="00F56DAC" w:rsidTr="00F56DAC">
        <w:trPr>
          <w:trHeight w:val="484"/>
        </w:trPr>
        <w:tc>
          <w:tcPr>
            <w:tcW w:w="14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Cardiologie</w:t>
            </w:r>
          </w:p>
        </w:tc>
        <w:tc>
          <w:tcPr>
            <w:tcW w:w="1311"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635</w:t>
            </w:r>
          </w:p>
        </w:tc>
        <w:tc>
          <w:tcPr>
            <w:tcW w:w="1304"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1080</w:t>
            </w:r>
          </w:p>
        </w:tc>
        <w:tc>
          <w:tcPr>
            <w:tcW w:w="1309"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13320</w:t>
            </w:r>
          </w:p>
        </w:tc>
        <w:tc>
          <w:tcPr>
            <w:tcW w:w="1307"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8120</w:t>
            </w:r>
          </w:p>
        </w:tc>
        <w:tc>
          <w:tcPr>
            <w:tcW w:w="1302"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129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r>
      <w:tr w:rsidR="00F56DAC" w:rsidTr="00F56DAC">
        <w:trPr>
          <w:trHeight w:val="488"/>
        </w:trPr>
        <w:tc>
          <w:tcPr>
            <w:tcW w:w="1456"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hématologie</w:t>
            </w:r>
          </w:p>
        </w:tc>
        <w:tc>
          <w:tcPr>
            <w:tcW w:w="1311"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1047</w:t>
            </w:r>
          </w:p>
        </w:tc>
        <w:tc>
          <w:tcPr>
            <w:tcW w:w="1304"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1190</w:t>
            </w:r>
          </w:p>
        </w:tc>
        <w:tc>
          <w:tcPr>
            <w:tcW w:w="1309"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219440</w:t>
            </w:r>
          </w:p>
        </w:tc>
        <w:tc>
          <w:tcPr>
            <w:tcW w:w="1307" w:type="dxa"/>
          </w:tcPr>
          <w:p w:rsidR="00F56DAC" w:rsidRPr="00730DEC" w:rsidRDefault="00F56DAC" w:rsidP="00F56DAC">
            <w:pPr>
              <w:jc w:val="center"/>
              <w:rPr>
                <w:rFonts w:asciiTheme="majorBidi" w:hAnsiTheme="majorBidi" w:cstheme="majorBidi"/>
                <w:sz w:val="24"/>
                <w:szCs w:val="24"/>
              </w:rPr>
            </w:pPr>
            <w:r w:rsidRPr="00730DEC">
              <w:rPr>
                <w:rFonts w:asciiTheme="majorBidi" w:hAnsiTheme="majorBidi" w:cstheme="majorBidi"/>
                <w:sz w:val="24"/>
                <w:szCs w:val="24"/>
              </w:rPr>
              <w:t>21500</w:t>
            </w:r>
          </w:p>
        </w:tc>
        <w:tc>
          <w:tcPr>
            <w:tcW w:w="1302"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1299" w:type="dxa"/>
          </w:tcPr>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w:t>
            </w:r>
          </w:p>
        </w:tc>
      </w:tr>
    </w:tbl>
    <w:p w:rsidR="00F56DAC" w:rsidRDefault="00F56DAC" w:rsidP="00F56DAC">
      <w:pPr>
        <w:jc w:val="center"/>
        <w:rPr>
          <w:rFonts w:asciiTheme="majorBidi" w:hAnsiTheme="majorBidi" w:cstheme="majorBidi"/>
          <w:b/>
          <w:bCs/>
          <w:sz w:val="24"/>
          <w:szCs w:val="24"/>
        </w:rPr>
      </w:pPr>
      <w:r>
        <w:rPr>
          <w:rFonts w:asciiTheme="majorBidi" w:hAnsiTheme="majorBidi" w:cstheme="majorBidi"/>
          <w:b/>
          <w:bCs/>
          <w:sz w:val="24"/>
          <w:szCs w:val="24"/>
        </w:rPr>
        <w:t xml:space="preserve">Source :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Ce tableau représente le nombre de jours d’hospitalisation et les actes effectuer durant le mois de juillet.</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SIM joue un rôle très essentielle dans la codification des actes médicaux, paramédicaux et chirurgicaux, et le calcule des couts et pour établir les dépenses réel et </w:t>
      </w:r>
      <w:r w:rsidR="00E5023B">
        <w:rPr>
          <w:rFonts w:asciiTheme="majorBidi" w:hAnsiTheme="majorBidi" w:cstheme="majorBidi"/>
          <w:sz w:val="24"/>
          <w:szCs w:val="24"/>
          <w:lang w:bidi="ar-DZ"/>
        </w:rPr>
        <w:t>un</w:t>
      </w:r>
      <w:r>
        <w:rPr>
          <w:rFonts w:asciiTheme="majorBidi" w:hAnsiTheme="majorBidi" w:cstheme="majorBidi"/>
          <w:sz w:val="24"/>
          <w:szCs w:val="24"/>
          <w:lang w:bidi="ar-DZ"/>
        </w:rPr>
        <w:t xml:space="preserve"> état statistique de qualité.</w:t>
      </w:r>
    </w:p>
    <w:p w:rsidR="00F56DAC" w:rsidRDefault="00F56DAC" w:rsidP="00F56DAC">
      <w:pPr>
        <w:spacing w:line="360" w:lineRule="auto"/>
        <w:ind w:firstLine="708"/>
        <w:rPr>
          <w:rFonts w:asciiTheme="majorBidi" w:hAnsiTheme="majorBidi" w:cstheme="majorBidi"/>
          <w:sz w:val="24"/>
          <w:szCs w:val="24"/>
        </w:rPr>
      </w:pPr>
      <w:r>
        <w:rPr>
          <w:rFonts w:asciiTheme="majorBidi" w:hAnsiTheme="majorBidi" w:cstheme="majorBidi"/>
          <w:sz w:val="24"/>
          <w:szCs w:val="24"/>
        </w:rPr>
        <w:t>L’enjeu majeur pour les hôpitaux consiste la fluidité de circuit de facture et améliorer la saisie de l’information administratives et médicales puisque cette facturation est liées a la trésorerie de l’établissement</w:t>
      </w:r>
    </w:p>
    <w:p w:rsidR="00621F1F" w:rsidRPr="00311581" w:rsidRDefault="00F56DAC" w:rsidP="00311581">
      <w:pPr>
        <w:spacing w:line="360" w:lineRule="auto"/>
        <w:ind w:firstLine="708"/>
        <w:rPr>
          <w:rFonts w:asciiTheme="majorBidi" w:hAnsiTheme="majorBidi" w:cstheme="majorBidi"/>
          <w:sz w:val="24"/>
          <w:szCs w:val="24"/>
        </w:rPr>
      </w:pPr>
      <w:r>
        <w:rPr>
          <w:rFonts w:asciiTheme="majorBidi" w:hAnsiTheme="majorBidi" w:cstheme="majorBidi"/>
          <w:sz w:val="24"/>
          <w:szCs w:val="24"/>
        </w:rPr>
        <w:t>Ce schéma représente le processus de facturation qui est complexe et il se décompose en plusieurs étapes et montre le rôle des informations dans le calcule des couts.</w:t>
      </w:r>
    </w:p>
    <w:p w:rsidR="00F56DAC" w:rsidRDefault="00F56DAC" w:rsidP="00F56DAC">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lastRenderedPageBreak/>
        <w:t>Figure </w:t>
      </w:r>
      <w:r w:rsidR="00621F1F">
        <w:rPr>
          <w:rFonts w:asciiTheme="majorBidi" w:hAnsiTheme="majorBidi" w:cstheme="majorBidi"/>
          <w:b/>
          <w:bCs/>
          <w:sz w:val="24"/>
          <w:szCs w:val="24"/>
        </w:rPr>
        <w:t>13</w:t>
      </w:r>
      <w:r>
        <w:rPr>
          <w:rFonts w:asciiTheme="majorBidi" w:hAnsiTheme="majorBidi" w:cstheme="majorBidi"/>
          <w:b/>
          <w:bCs/>
          <w:sz w:val="24"/>
          <w:szCs w:val="24"/>
        </w:rPr>
        <w:t xml:space="preserve">: </w:t>
      </w:r>
      <w:r w:rsidRPr="007836B6">
        <w:rPr>
          <w:rFonts w:asciiTheme="majorBidi" w:hAnsiTheme="majorBidi" w:cstheme="majorBidi"/>
          <w:sz w:val="24"/>
          <w:szCs w:val="24"/>
        </w:rPr>
        <w:t>Le processus de la facturation Hôpital-CNAS</w:t>
      </w:r>
    </w:p>
    <w:p w:rsidR="00F56DAC" w:rsidRPr="000071D7" w:rsidRDefault="004B340B" w:rsidP="00F56DAC">
      <w:pPr>
        <w:rPr>
          <w:rFonts w:asciiTheme="majorBidi" w:hAnsiTheme="majorBidi" w:cstheme="majorBidi"/>
          <w:b/>
          <w:bCs/>
          <w:sz w:val="24"/>
          <w:szCs w:val="24"/>
        </w:rPr>
      </w:pPr>
      <w:r>
        <w:rPr>
          <w:rFonts w:asciiTheme="majorBidi" w:hAnsiTheme="majorBidi" w:cstheme="majorBidi"/>
          <w:b/>
          <w:bCs/>
          <w:noProof/>
          <w:sz w:val="24"/>
          <w:szCs w:val="24"/>
          <w:lang w:eastAsia="fr-FR"/>
        </w:rPr>
        <w:pict>
          <v:group id="_x0000_s17755" style="position:absolute;margin-left:-37.75pt;margin-top:12.8pt;width:532.1pt;height:173.15pt;z-index:252077056" coordorigin="182,2946" coordsize="10642,3463">
            <v:rect id="_x0000_s17756" style="position:absolute;left:359;top:2946;width:1554;height:649">
              <v:textbox style="mso-next-textbox:#_x0000_s17756">
                <w:txbxContent>
                  <w:p w:rsidR="00DE35AB" w:rsidRPr="00591B64" w:rsidRDefault="00DE35AB" w:rsidP="00F56DAC">
                    <w:pPr>
                      <w:rPr>
                        <w:rFonts w:asciiTheme="majorBidi" w:hAnsiTheme="majorBidi" w:cstheme="majorBidi"/>
                        <w:b/>
                        <w:bCs/>
                        <w:sz w:val="24"/>
                        <w:szCs w:val="24"/>
                      </w:rPr>
                    </w:pPr>
                    <w:r w:rsidRPr="00591B64">
                      <w:rPr>
                        <w:rFonts w:asciiTheme="majorBidi" w:hAnsiTheme="majorBidi" w:cstheme="majorBidi"/>
                        <w:b/>
                        <w:bCs/>
                        <w:sz w:val="24"/>
                        <w:szCs w:val="24"/>
                      </w:rPr>
                      <w:t xml:space="preserve">Admission </w:t>
                    </w:r>
                  </w:p>
                  <w:p w:rsidR="00DE35AB" w:rsidRDefault="00DE35AB" w:rsidP="00F56DAC"/>
                </w:txbxContent>
              </v:textbox>
            </v:rect>
            <v:rect id="_x0000_s17757" style="position:absolute;left:2484;top:2946;width:1643;height:627">
              <v:textbox style="mso-next-textbox:#_x0000_s17757">
                <w:txbxContent>
                  <w:p w:rsidR="00DE35AB" w:rsidRPr="00591B64" w:rsidRDefault="00DE35AB" w:rsidP="00F56DAC">
                    <w:pPr>
                      <w:jc w:val="center"/>
                      <w:rPr>
                        <w:b/>
                        <w:bCs/>
                      </w:rPr>
                    </w:pPr>
                    <w:r w:rsidRPr="00591B64">
                      <w:rPr>
                        <w:b/>
                        <w:bCs/>
                      </w:rPr>
                      <w:t>Activité</w:t>
                    </w:r>
                  </w:p>
                  <w:p w:rsidR="00DE35AB" w:rsidRDefault="00DE35AB" w:rsidP="00F56DAC"/>
                </w:txbxContent>
              </v:textbox>
            </v:rect>
            <v:rect id="_x0000_s17758" style="position:absolute;left:4901;top:2946;width:1736;height:627">
              <v:textbox style="mso-next-textbox:#_x0000_s17758">
                <w:txbxContent>
                  <w:p w:rsidR="00DE35AB" w:rsidRPr="00591B64" w:rsidRDefault="00DE35AB" w:rsidP="00F56DAC">
                    <w:pPr>
                      <w:jc w:val="center"/>
                      <w:rPr>
                        <w:rFonts w:asciiTheme="majorBidi" w:hAnsiTheme="majorBidi" w:cstheme="majorBidi"/>
                        <w:b/>
                        <w:bCs/>
                        <w:sz w:val="24"/>
                        <w:szCs w:val="24"/>
                      </w:rPr>
                    </w:pPr>
                    <w:r w:rsidRPr="00591B64">
                      <w:rPr>
                        <w:rFonts w:asciiTheme="majorBidi" w:hAnsiTheme="majorBidi" w:cstheme="majorBidi"/>
                        <w:b/>
                        <w:bCs/>
                        <w:sz w:val="24"/>
                        <w:szCs w:val="24"/>
                      </w:rPr>
                      <w:t>Facturation</w:t>
                    </w:r>
                  </w:p>
                  <w:p w:rsidR="00DE35AB" w:rsidRDefault="00DE35AB" w:rsidP="00F56DAC"/>
                </w:txbxContent>
              </v:textbox>
            </v:rect>
            <v:rect id="_x0000_s17759" style="position:absolute;left:8576;top:2968;width:1978;height:627">
              <v:textbox style="mso-next-textbox:#_x0000_s17759">
                <w:txbxContent>
                  <w:p w:rsidR="00DE35AB" w:rsidRDefault="00DE35AB" w:rsidP="00F56DAC">
                    <w:r w:rsidRPr="00591B64">
                      <w:rPr>
                        <w:rFonts w:asciiTheme="majorBidi" w:hAnsiTheme="majorBidi" w:cstheme="majorBidi"/>
                        <w:b/>
                        <w:bCs/>
                        <w:sz w:val="24"/>
                        <w:szCs w:val="24"/>
                      </w:rPr>
                      <w:t>Recouvrement</w:t>
                    </w:r>
                  </w:p>
                </w:txbxContent>
              </v:textbox>
            </v:rect>
            <v:shape id="_x0000_s17760" type="#_x0000_t13" style="position:absolute;left:1605;top:3573;width:7836;height:2836" fillcolor="#4472c4 [3204]" stroked="f" strokeweight="0">
              <v:fill color2="#2e5293 [2372]" focusposition=".5,.5" focussize="" focus="100%" type="gradientRadial"/>
              <v:shadow on="t" type="perspective" color="#1f3763 [1604]" offset="1pt" offset2="-3pt"/>
            </v:shape>
            <v:rect id="_x0000_s17761" style="position:absolute;left:182;top:4517;width:1855;height:1012">
              <v:textbox style="mso-next-textbox:#_x0000_s17761">
                <w:txbxContent>
                  <w:p w:rsidR="00DE35AB" w:rsidRPr="00591B64" w:rsidRDefault="00DE35AB" w:rsidP="00F56DAC">
                    <w:pPr>
                      <w:rPr>
                        <w:rFonts w:asciiTheme="majorBidi" w:hAnsiTheme="majorBidi" w:cstheme="majorBidi"/>
                        <w:sz w:val="24"/>
                        <w:szCs w:val="24"/>
                      </w:rPr>
                    </w:pPr>
                    <w:r w:rsidRPr="00591B64">
                      <w:rPr>
                        <w:rFonts w:asciiTheme="majorBidi" w:hAnsiTheme="majorBidi" w:cstheme="majorBidi"/>
                        <w:sz w:val="24"/>
                        <w:szCs w:val="24"/>
                      </w:rPr>
                      <w:t xml:space="preserve">Hospitalisation </w:t>
                    </w:r>
                    <w:r>
                      <w:rPr>
                        <w:rFonts w:asciiTheme="majorBidi" w:hAnsiTheme="majorBidi" w:cstheme="majorBidi"/>
                        <w:sz w:val="24"/>
                        <w:szCs w:val="24"/>
                      </w:rPr>
                      <w:t>/ entrée de malade</w:t>
                    </w:r>
                  </w:p>
                  <w:p w:rsidR="00DE35AB" w:rsidRDefault="00DE35AB" w:rsidP="00F56DAC"/>
                </w:txbxContent>
              </v:textbox>
            </v:rect>
            <v:rect id="_x0000_s17762" style="position:absolute;left:2272;top:4305;width:1855;height:1411">
              <v:textbox style="mso-next-textbox:#_x0000_s17762">
                <w:txbxContent>
                  <w:p w:rsidR="00DE35AB" w:rsidRDefault="00DE35AB" w:rsidP="00F56DAC">
                    <w:r w:rsidRPr="00591B64">
                      <w:rPr>
                        <w:rFonts w:asciiTheme="majorBidi" w:hAnsiTheme="majorBidi" w:cstheme="majorBidi"/>
                        <w:sz w:val="24"/>
                        <w:szCs w:val="24"/>
                      </w:rPr>
                      <w:t>Les actes médicale, paramédicale chirurgicales</w:t>
                    </w:r>
                  </w:p>
                </w:txbxContent>
              </v:textbox>
            </v:rect>
            <v:rect id="_x0000_s17763" style="position:absolute;left:4574;top:4490;width:1855;height:1039">
              <v:textbox style="mso-next-textbox:#_x0000_s17763">
                <w:txbxContent>
                  <w:p w:rsidR="00DE35AB" w:rsidRPr="00591B64" w:rsidRDefault="00DE35AB" w:rsidP="00F56DAC">
                    <w:pPr>
                      <w:rPr>
                        <w:rFonts w:asciiTheme="majorBidi" w:hAnsiTheme="majorBidi" w:cstheme="majorBidi"/>
                        <w:sz w:val="24"/>
                        <w:szCs w:val="24"/>
                      </w:rPr>
                    </w:pPr>
                    <w:r w:rsidRPr="00591B64">
                      <w:rPr>
                        <w:rFonts w:asciiTheme="majorBidi" w:hAnsiTheme="majorBidi" w:cstheme="majorBidi"/>
                        <w:sz w:val="24"/>
                        <w:szCs w:val="24"/>
                      </w:rPr>
                      <w:t xml:space="preserve">Statistique/ déclaration d’activités </w:t>
                    </w:r>
                  </w:p>
                  <w:p w:rsidR="00DE35AB" w:rsidRDefault="00DE35AB" w:rsidP="00F56DAC"/>
                </w:txbxContent>
              </v:textbox>
            </v:rect>
            <v:rect id="_x0000_s17764" style="position:absolute;left:6850;top:4693;width:1647;height:649">
              <v:textbox style="mso-next-textbox:#_x0000_s17764">
                <w:txbxContent>
                  <w:p w:rsidR="00DE35AB" w:rsidRPr="00591B64" w:rsidRDefault="00DE35AB" w:rsidP="00F56DAC">
                    <w:pPr>
                      <w:rPr>
                        <w:rFonts w:asciiTheme="majorBidi" w:hAnsiTheme="majorBidi" w:cstheme="majorBidi"/>
                        <w:sz w:val="24"/>
                        <w:szCs w:val="24"/>
                      </w:rPr>
                    </w:pPr>
                    <w:r w:rsidRPr="00591B64">
                      <w:rPr>
                        <w:rFonts w:asciiTheme="majorBidi" w:hAnsiTheme="majorBidi" w:cstheme="majorBidi"/>
                        <w:sz w:val="24"/>
                        <w:szCs w:val="24"/>
                      </w:rPr>
                      <w:t>Transmission</w:t>
                    </w:r>
                  </w:p>
                  <w:p w:rsidR="00DE35AB" w:rsidRDefault="00DE35AB" w:rsidP="00F56DAC"/>
                </w:txbxContent>
              </v:textbox>
            </v:rect>
            <v:rect id="_x0000_s17765" style="position:absolute;left:8969;top:4693;width:1855;height:649">
              <v:textbox style="mso-next-textbox:#_x0000_s17765">
                <w:txbxContent>
                  <w:p w:rsidR="00DE35AB" w:rsidRPr="00591B64" w:rsidRDefault="00DE35AB" w:rsidP="00F56DAC">
                    <w:pPr>
                      <w:jc w:val="center"/>
                      <w:rPr>
                        <w:rFonts w:asciiTheme="majorBidi" w:hAnsiTheme="majorBidi" w:cstheme="majorBidi"/>
                        <w:b/>
                        <w:bCs/>
                        <w:sz w:val="24"/>
                        <w:szCs w:val="24"/>
                      </w:rPr>
                    </w:pPr>
                    <w:r w:rsidRPr="00591B64">
                      <w:rPr>
                        <w:rFonts w:asciiTheme="majorBidi" w:hAnsiTheme="majorBidi" w:cstheme="majorBidi"/>
                        <w:b/>
                        <w:bCs/>
                        <w:sz w:val="24"/>
                        <w:szCs w:val="24"/>
                      </w:rPr>
                      <w:t>C.N.A.S</w:t>
                    </w:r>
                  </w:p>
                  <w:p w:rsidR="00DE35AB" w:rsidRDefault="00DE35AB" w:rsidP="00F56DAC"/>
                </w:txbxContent>
              </v:textbox>
            </v:rect>
          </v:group>
        </w:pict>
      </w:r>
      <w:r w:rsidR="00F56DAC">
        <w:rPr>
          <w:rFonts w:asciiTheme="majorBidi" w:hAnsiTheme="majorBidi" w:cstheme="majorBidi"/>
          <w:b/>
          <w:bCs/>
          <w:noProof/>
          <w:sz w:val="24"/>
          <w:szCs w:val="24"/>
          <w:lang w:eastAsia="fr-FR"/>
        </w:rPr>
        <w:t xml:space="preserve"> </w:t>
      </w:r>
    </w:p>
    <w:p w:rsidR="00F56DAC" w:rsidRPr="004573E1" w:rsidRDefault="00F56DAC" w:rsidP="00F56DAC">
      <w:pPr>
        <w:pStyle w:val="Sansinterligne"/>
        <w:spacing w:after="240" w:line="360" w:lineRule="auto"/>
        <w:jc w:val="both"/>
        <w:rPr>
          <w:rFonts w:asciiTheme="majorBidi" w:hAnsiTheme="majorBidi" w:cstheme="majorBidi"/>
          <w:sz w:val="24"/>
          <w:szCs w:val="24"/>
          <w:lang w:bidi="ar-DZ"/>
        </w:rPr>
      </w:pP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p>
    <w:p w:rsidR="00F56DAC" w:rsidRDefault="00F56DAC" w:rsidP="00F56DAC">
      <w:pPr>
        <w:pStyle w:val="Sansinterligne"/>
        <w:spacing w:after="240" w:line="360" w:lineRule="auto"/>
        <w:ind w:firstLine="709"/>
        <w:jc w:val="both"/>
        <w:rPr>
          <w:rFonts w:asciiTheme="majorBidi" w:hAnsiTheme="majorBidi" w:cstheme="majorBidi"/>
          <w:sz w:val="24"/>
          <w:szCs w:val="24"/>
          <w:lang w:bidi="ar-DZ"/>
        </w:rPr>
      </w:pPr>
    </w:p>
    <w:p w:rsidR="00F56DAC" w:rsidRDefault="00F56DAC" w:rsidP="00F56DAC">
      <w:pPr>
        <w:pStyle w:val="Sansinterligne"/>
        <w:spacing w:after="240" w:line="360" w:lineRule="auto"/>
        <w:ind w:firstLine="709"/>
        <w:jc w:val="both"/>
        <w:rPr>
          <w:rFonts w:asciiTheme="majorBidi" w:hAnsiTheme="majorBidi" w:cstheme="majorBidi"/>
          <w:b/>
          <w:bCs/>
          <w:sz w:val="24"/>
          <w:szCs w:val="24"/>
          <w:lang w:bidi="ar-DZ"/>
        </w:rPr>
      </w:pPr>
      <w:r w:rsidRPr="007836B6">
        <w:rPr>
          <w:rFonts w:asciiTheme="majorBidi" w:hAnsiTheme="majorBidi" w:cstheme="majorBidi"/>
          <w:b/>
          <w:bCs/>
          <w:sz w:val="24"/>
          <w:szCs w:val="24"/>
          <w:lang w:bidi="ar-DZ"/>
        </w:rPr>
        <w:t>Source :</w:t>
      </w:r>
      <w:r w:rsidRPr="000517EF">
        <w:rPr>
          <w:rFonts w:asciiTheme="majorBidi" w:hAnsiTheme="majorBidi" w:cstheme="majorBidi"/>
          <w:sz w:val="24"/>
          <w:szCs w:val="24"/>
          <w:lang w:bidi="ar-DZ"/>
        </w:rPr>
        <w:t xml:space="preserve"> </w:t>
      </w:r>
      <w:r w:rsidRPr="001846FD">
        <w:rPr>
          <w:rFonts w:asciiTheme="majorBidi" w:hAnsiTheme="majorBidi" w:cstheme="majorBidi"/>
          <w:sz w:val="24"/>
          <w:szCs w:val="24"/>
          <w:lang w:bidi="ar-DZ"/>
        </w:rPr>
        <w:t>Réalisé par nos</w:t>
      </w:r>
      <w:r>
        <w:rPr>
          <w:rFonts w:asciiTheme="majorBidi" w:hAnsiTheme="majorBidi" w:cstheme="majorBidi"/>
          <w:sz w:val="24"/>
          <w:szCs w:val="24"/>
          <w:lang w:bidi="ar-DZ"/>
        </w:rPr>
        <w:t xml:space="preserve"> soins d’après les données de BE du CHU T-O</w:t>
      </w:r>
    </w:p>
    <w:p w:rsidR="00F56DAC" w:rsidRPr="000517EF" w:rsidRDefault="00F56DAC" w:rsidP="00F56DAC">
      <w:pPr>
        <w:spacing w:line="360" w:lineRule="auto"/>
        <w:ind w:firstLine="708"/>
        <w:rPr>
          <w:rFonts w:asciiTheme="majorBidi" w:hAnsiTheme="majorBidi" w:cstheme="majorBidi"/>
          <w:sz w:val="24"/>
          <w:szCs w:val="24"/>
        </w:rPr>
      </w:pPr>
      <w:r w:rsidRPr="000517EF">
        <w:rPr>
          <w:rFonts w:asciiTheme="majorBidi" w:hAnsiTheme="majorBidi" w:cstheme="majorBidi"/>
          <w:sz w:val="24"/>
          <w:szCs w:val="24"/>
        </w:rPr>
        <w:t xml:space="preserve">Ce processus se compose de quatre (4) étapes depuis le recueil de l’information </w:t>
      </w:r>
      <w:proofErr w:type="gramStart"/>
      <w:r w:rsidRPr="000517EF">
        <w:rPr>
          <w:rFonts w:asciiTheme="majorBidi" w:hAnsiTheme="majorBidi" w:cstheme="majorBidi"/>
          <w:sz w:val="24"/>
          <w:szCs w:val="24"/>
        </w:rPr>
        <w:t>a</w:t>
      </w:r>
      <w:proofErr w:type="gramEnd"/>
      <w:r w:rsidRPr="000517EF">
        <w:rPr>
          <w:rFonts w:asciiTheme="majorBidi" w:hAnsiTheme="majorBidi" w:cstheme="majorBidi"/>
          <w:sz w:val="24"/>
          <w:szCs w:val="24"/>
        </w:rPr>
        <w:t xml:space="preserve"> l’</w:t>
      </w:r>
      <w:r>
        <w:rPr>
          <w:rFonts w:asciiTheme="majorBidi" w:hAnsiTheme="majorBidi" w:cstheme="majorBidi"/>
          <w:sz w:val="24"/>
          <w:szCs w:val="24"/>
        </w:rPr>
        <w:t>échange des factures :</w:t>
      </w:r>
    </w:p>
    <w:p w:rsidR="00F56DAC" w:rsidRPr="000517EF" w:rsidRDefault="00F56DAC" w:rsidP="002A4078">
      <w:pPr>
        <w:pStyle w:val="Sansinterligne"/>
        <w:numPr>
          <w:ilvl w:val="0"/>
          <w:numId w:val="112"/>
        </w:numPr>
        <w:spacing w:after="240"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Admission : </w:t>
      </w:r>
      <w:r>
        <w:rPr>
          <w:rFonts w:asciiTheme="majorBidi" w:hAnsiTheme="majorBidi" w:cstheme="majorBidi"/>
          <w:sz w:val="24"/>
          <w:szCs w:val="24"/>
          <w:lang w:bidi="ar-DZ"/>
        </w:rPr>
        <w:t>cet étape est faite au niveau de BE le recueil des malades, collecte et recueil des données administratives et sociale ;</w:t>
      </w:r>
    </w:p>
    <w:p w:rsidR="00F56DAC" w:rsidRDefault="00F56DAC" w:rsidP="002A4078">
      <w:pPr>
        <w:pStyle w:val="Sansinterligne"/>
        <w:numPr>
          <w:ilvl w:val="0"/>
          <w:numId w:val="112"/>
        </w:numPr>
        <w:spacing w:after="240"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Codification et sortie : </w:t>
      </w:r>
      <w:r w:rsidRPr="000517EF">
        <w:rPr>
          <w:rFonts w:asciiTheme="majorBidi" w:hAnsiTheme="majorBidi" w:cstheme="majorBidi"/>
          <w:sz w:val="24"/>
          <w:szCs w:val="24"/>
          <w:lang w:bidi="ar-DZ"/>
        </w:rPr>
        <w:t>faite au niveau du BE ; exhaustivité des informations et gestion de mouvement</w:t>
      </w:r>
      <w:r>
        <w:rPr>
          <w:rFonts w:asciiTheme="majorBidi" w:hAnsiTheme="majorBidi" w:cstheme="majorBidi"/>
          <w:sz w:val="24"/>
          <w:szCs w:val="24"/>
          <w:lang w:bidi="ar-DZ"/>
        </w:rPr>
        <w:t> ;</w:t>
      </w:r>
    </w:p>
    <w:p w:rsidR="00F56DAC" w:rsidRDefault="00F56DAC" w:rsidP="002A4078">
      <w:pPr>
        <w:pStyle w:val="Sansinterligne"/>
        <w:numPr>
          <w:ilvl w:val="0"/>
          <w:numId w:val="112"/>
        </w:numPr>
        <w:spacing w:after="240"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Transmission des actes : </w:t>
      </w:r>
      <w:r w:rsidRPr="000517EF">
        <w:rPr>
          <w:rFonts w:asciiTheme="majorBidi" w:hAnsiTheme="majorBidi" w:cstheme="majorBidi"/>
          <w:sz w:val="24"/>
          <w:szCs w:val="24"/>
          <w:lang w:bidi="ar-DZ"/>
        </w:rPr>
        <w:t>pour une facturation et recouvrement efficace et rapide la qualité des informations est nécessaire</w:t>
      </w:r>
      <w:r>
        <w:rPr>
          <w:rFonts w:asciiTheme="majorBidi" w:hAnsiTheme="majorBidi" w:cstheme="majorBidi"/>
          <w:sz w:val="24"/>
          <w:szCs w:val="24"/>
          <w:lang w:bidi="ar-DZ"/>
        </w:rPr>
        <w:t> ;</w:t>
      </w:r>
    </w:p>
    <w:p w:rsidR="00F56DAC" w:rsidRDefault="00F56DAC" w:rsidP="002A4078">
      <w:pPr>
        <w:pStyle w:val="Sansinterligne"/>
        <w:numPr>
          <w:ilvl w:val="0"/>
          <w:numId w:val="112"/>
        </w:numPr>
        <w:spacing w:after="240"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Le recouvrement.</w:t>
      </w:r>
    </w:p>
    <w:p w:rsidR="00F56DAC" w:rsidRDefault="00F56DAC" w:rsidP="0078430A">
      <w:pPr>
        <w:pStyle w:val="Sansinterligne"/>
        <w:spacing w:after="240" w:line="360" w:lineRule="auto"/>
        <w:ind w:firstLine="709"/>
        <w:jc w:val="both"/>
        <w:rPr>
          <w:rFonts w:asciiTheme="majorBidi" w:hAnsiTheme="majorBidi" w:cstheme="majorBidi"/>
          <w:sz w:val="24"/>
          <w:szCs w:val="24"/>
          <w:lang w:bidi="ar-DZ"/>
        </w:rPr>
      </w:pPr>
      <w:r w:rsidRPr="000517EF">
        <w:rPr>
          <w:rFonts w:asciiTheme="majorBidi" w:hAnsiTheme="majorBidi" w:cstheme="majorBidi"/>
          <w:sz w:val="24"/>
          <w:szCs w:val="24"/>
          <w:lang w:bidi="ar-DZ"/>
        </w:rPr>
        <w:t>Cette démarche est la nouvelle méthode utilisée pour collecter les remboursement</w:t>
      </w:r>
      <w:r>
        <w:rPr>
          <w:rFonts w:asciiTheme="majorBidi" w:hAnsiTheme="majorBidi" w:cstheme="majorBidi"/>
          <w:sz w:val="24"/>
          <w:szCs w:val="24"/>
          <w:lang w:bidi="ar-DZ"/>
        </w:rPr>
        <w:t>s</w:t>
      </w:r>
      <w:r w:rsidRPr="000517EF">
        <w:rPr>
          <w:rFonts w:asciiTheme="majorBidi" w:hAnsiTheme="majorBidi" w:cstheme="majorBidi"/>
          <w:sz w:val="24"/>
          <w:szCs w:val="24"/>
          <w:lang w:bidi="ar-DZ"/>
        </w:rPr>
        <w:t xml:space="preserve"> des assu</w:t>
      </w:r>
      <w:r>
        <w:rPr>
          <w:rFonts w:asciiTheme="majorBidi" w:hAnsiTheme="majorBidi" w:cstheme="majorBidi"/>
          <w:sz w:val="24"/>
          <w:szCs w:val="24"/>
          <w:lang w:bidi="ar-DZ"/>
        </w:rPr>
        <w:t>rances maladies</w:t>
      </w:r>
      <w:r w:rsidRPr="000517EF">
        <w:rPr>
          <w:rFonts w:asciiTheme="majorBidi" w:hAnsiTheme="majorBidi" w:cstheme="majorBidi"/>
          <w:sz w:val="24"/>
          <w:szCs w:val="24"/>
          <w:lang w:bidi="ar-DZ"/>
        </w:rPr>
        <w:t>.</w:t>
      </w:r>
    </w:p>
    <w:p w:rsidR="00F56DAC" w:rsidRDefault="00F56DAC" w:rsidP="002A4078">
      <w:pPr>
        <w:pStyle w:val="Paragraphedeliste"/>
        <w:numPr>
          <w:ilvl w:val="0"/>
          <w:numId w:val="86"/>
        </w:numPr>
        <w:spacing w:after="200" w:line="360" w:lineRule="auto"/>
        <w:rPr>
          <w:rFonts w:asciiTheme="majorBidi" w:hAnsiTheme="majorBidi" w:cstheme="majorBidi"/>
          <w:b/>
          <w:bCs/>
          <w:sz w:val="26"/>
          <w:szCs w:val="26"/>
          <w:lang w:bidi="ar-DZ"/>
        </w:rPr>
      </w:pPr>
      <w:r w:rsidRPr="0037361F">
        <w:rPr>
          <w:rFonts w:asciiTheme="majorBidi" w:hAnsiTheme="majorBidi" w:cstheme="majorBidi"/>
          <w:b/>
          <w:bCs/>
          <w:sz w:val="26"/>
          <w:szCs w:val="26"/>
          <w:lang w:bidi="ar-DZ"/>
        </w:rPr>
        <w:t xml:space="preserve">Relation de bureau d’admission avec </w:t>
      </w:r>
      <w:r>
        <w:rPr>
          <w:rFonts w:asciiTheme="majorBidi" w:hAnsiTheme="majorBidi" w:cstheme="majorBidi"/>
          <w:b/>
          <w:bCs/>
          <w:sz w:val="26"/>
          <w:szCs w:val="26"/>
          <w:lang w:bidi="ar-DZ"/>
        </w:rPr>
        <w:t>le service d’épidémiologie :</w:t>
      </w:r>
    </w:p>
    <w:p w:rsidR="00F56DAC" w:rsidRPr="00E65597" w:rsidRDefault="00F56DAC" w:rsidP="00F56DAC">
      <w:pPr>
        <w:spacing w:line="360" w:lineRule="auto"/>
        <w:ind w:firstLine="709"/>
        <w:jc w:val="both"/>
        <w:rPr>
          <w:rFonts w:asciiTheme="majorBidi" w:hAnsiTheme="majorBidi" w:cstheme="majorBidi"/>
          <w:b/>
          <w:bCs/>
          <w:sz w:val="24"/>
          <w:szCs w:val="24"/>
          <w:lang w:bidi="ar-DZ"/>
        </w:rPr>
      </w:pPr>
      <w:r w:rsidRPr="00E65597">
        <w:rPr>
          <w:rFonts w:asciiTheme="majorBidi" w:hAnsiTheme="majorBidi" w:cstheme="majorBidi"/>
          <w:sz w:val="24"/>
          <w:szCs w:val="24"/>
          <w:lang w:bidi="ar-DZ"/>
        </w:rPr>
        <w:t xml:space="preserve"> Le BE a une relation avec tous les services du CHU. Il est considérer comme une source très importante des différentes informations.</w:t>
      </w:r>
      <w:r w:rsidRPr="00E65597">
        <w:rPr>
          <w:rFonts w:asciiTheme="majorBidi" w:hAnsiTheme="majorBidi" w:cstheme="majorBidi"/>
          <w:b/>
          <w:bCs/>
          <w:sz w:val="24"/>
          <w:szCs w:val="24"/>
          <w:lang w:bidi="ar-DZ"/>
        </w:rPr>
        <w:t xml:space="preserve">  </w:t>
      </w:r>
    </w:p>
    <w:p w:rsidR="00F56DAC" w:rsidRPr="00E65597" w:rsidRDefault="00F56DAC" w:rsidP="00F56DAC">
      <w:pPr>
        <w:spacing w:line="360" w:lineRule="auto"/>
        <w:ind w:firstLine="709"/>
        <w:jc w:val="both"/>
        <w:rPr>
          <w:rFonts w:asciiTheme="majorBidi" w:hAnsiTheme="majorBidi" w:cstheme="majorBidi"/>
          <w:sz w:val="26"/>
          <w:szCs w:val="26"/>
          <w:lang w:bidi="ar-DZ"/>
        </w:rPr>
      </w:pPr>
      <w:r w:rsidRPr="00E65597">
        <w:rPr>
          <w:rFonts w:asciiTheme="majorBidi" w:hAnsiTheme="majorBidi" w:cstheme="majorBidi"/>
          <w:sz w:val="24"/>
          <w:szCs w:val="24"/>
          <w:lang w:bidi="ar-DZ"/>
        </w:rPr>
        <w:t xml:space="preserve">Pour cela, un secrétaire de service épidémiologie fait une visite chaque jour pour le BE, pour avoir les billets de salle des malades qui détient des maladies épidémique et </w:t>
      </w:r>
      <w:r w:rsidRPr="00E65597">
        <w:rPr>
          <w:rFonts w:asciiTheme="majorBidi" w:hAnsiTheme="majorBidi" w:cstheme="majorBidi"/>
          <w:sz w:val="24"/>
          <w:szCs w:val="24"/>
          <w:lang w:bidi="ar-DZ"/>
        </w:rPr>
        <w:lastRenderedPageBreak/>
        <w:t>pandémique</w:t>
      </w:r>
      <w:r>
        <w:rPr>
          <w:rFonts w:asciiTheme="majorBidi" w:hAnsiTheme="majorBidi" w:cstheme="majorBidi"/>
          <w:sz w:val="24"/>
          <w:szCs w:val="24"/>
          <w:lang w:bidi="ar-DZ"/>
        </w:rPr>
        <w:t xml:space="preserve"> dans tous les services qui ont une relation tels que : le service de médecine interne, les maladies infectieuses ….</w:t>
      </w:r>
      <w:r w:rsidRPr="00E65597">
        <w:rPr>
          <w:rFonts w:asciiTheme="majorBidi" w:hAnsiTheme="majorBidi" w:cstheme="majorBidi"/>
          <w:sz w:val="26"/>
          <w:szCs w:val="26"/>
          <w:lang w:bidi="ar-DZ"/>
        </w:rPr>
        <w:t>.</w:t>
      </w:r>
    </w:p>
    <w:p w:rsidR="00F56DAC" w:rsidRPr="00E65597" w:rsidRDefault="00F56DAC" w:rsidP="002A4078">
      <w:pPr>
        <w:pStyle w:val="Paragraphedeliste"/>
        <w:numPr>
          <w:ilvl w:val="0"/>
          <w:numId w:val="113"/>
        </w:numPr>
        <w:spacing w:after="200" w:line="360" w:lineRule="auto"/>
        <w:rPr>
          <w:rFonts w:asciiTheme="majorBidi" w:hAnsiTheme="majorBidi" w:cstheme="majorBidi"/>
          <w:sz w:val="24"/>
          <w:szCs w:val="24"/>
          <w:rtl/>
          <w:lang w:bidi="ar-DZ"/>
        </w:rPr>
      </w:pPr>
      <w:r w:rsidRPr="00E65597">
        <w:rPr>
          <w:rFonts w:asciiTheme="majorBidi" w:hAnsiTheme="majorBidi" w:cstheme="majorBidi"/>
          <w:sz w:val="24"/>
          <w:szCs w:val="24"/>
          <w:lang w:bidi="ar-DZ"/>
        </w:rPr>
        <w:t>Epidémique tels que :</w:t>
      </w:r>
      <w:r w:rsidRPr="00E65597">
        <w:rPr>
          <w:sz w:val="20"/>
          <w:szCs w:val="20"/>
        </w:rPr>
        <w:t xml:space="preserve"> </w:t>
      </w:r>
      <w:r w:rsidRPr="00E65597">
        <w:rPr>
          <w:rFonts w:asciiTheme="majorBidi" w:hAnsiTheme="majorBidi" w:cstheme="majorBidi"/>
          <w:sz w:val="24"/>
          <w:szCs w:val="24"/>
          <w:lang w:bidi="ar-DZ"/>
        </w:rPr>
        <w:t>Diabète chez les enfants dans une certaine zone</w:t>
      </w:r>
    </w:p>
    <w:p w:rsidR="00F56DAC" w:rsidRDefault="00F56DAC" w:rsidP="002A4078">
      <w:pPr>
        <w:pStyle w:val="Paragraphedeliste"/>
        <w:numPr>
          <w:ilvl w:val="0"/>
          <w:numId w:val="113"/>
        </w:numPr>
        <w:spacing w:after="200" w:line="360" w:lineRule="auto"/>
        <w:rPr>
          <w:rFonts w:asciiTheme="majorBidi" w:hAnsiTheme="majorBidi" w:cstheme="majorBidi"/>
          <w:sz w:val="24"/>
          <w:szCs w:val="24"/>
          <w:lang w:bidi="ar-DZ"/>
        </w:rPr>
      </w:pPr>
      <w:r w:rsidRPr="00E65597">
        <w:rPr>
          <w:rFonts w:asciiTheme="majorBidi" w:hAnsiTheme="majorBidi" w:cstheme="majorBidi"/>
          <w:sz w:val="24"/>
          <w:szCs w:val="24"/>
          <w:lang w:bidi="ar-DZ"/>
        </w:rPr>
        <w:t>Pandémique : tels que la nouvelle maladie COVID-19</w:t>
      </w:r>
      <w:r>
        <w:rPr>
          <w:rFonts w:asciiTheme="majorBidi" w:hAnsiTheme="majorBidi" w:cstheme="majorBidi"/>
          <w:sz w:val="24"/>
          <w:szCs w:val="24"/>
          <w:lang w:bidi="ar-DZ"/>
        </w:rPr>
        <w:t>.</w:t>
      </w:r>
    </w:p>
    <w:p w:rsidR="00F56DAC" w:rsidRPr="00E65597" w:rsidRDefault="00E003E4" w:rsidP="00F56DAC">
      <w:pPr>
        <w:spacing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Il</w:t>
      </w:r>
      <w:r w:rsidR="00F56DAC">
        <w:rPr>
          <w:rFonts w:asciiTheme="majorBidi" w:hAnsiTheme="majorBidi" w:cstheme="majorBidi"/>
          <w:sz w:val="24"/>
          <w:szCs w:val="24"/>
          <w:lang w:bidi="ar-DZ"/>
        </w:rPr>
        <w:t xml:space="preserve"> vérifier aussi les décès qui détient ce genre de maladie, tous cela pour faire l’état statistique sur l’avancement et le nombre de malades, les place les plus affecté et les cause de ces augmentation, pour finalement établir un plan de prévention contre ses maladies.</w:t>
      </w:r>
    </w:p>
    <w:p w:rsidR="00F56DAC" w:rsidRDefault="00F56DAC" w:rsidP="00F56DAC">
      <w:pPr>
        <w:rPr>
          <w:rFonts w:asciiTheme="majorBidi" w:hAnsiTheme="majorBidi" w:cstheme="majorBidi"/>
          <w:sz w:val="24"/>
          <w:szCs w:val="24"/>
          <w:lang w:bidi="ar-DZ"/>
        </w:rPr>
      </w:pPr>
    </w:p>
    <w:p w:rsidR="00F56DAC" w:rsidRPr="00E65597" w:rsidRDefault="00F56DAC" w:rsidP="00F56DAC">
      <w:pPr>
        <w:rPr>
          <w:rFonts w:asciiTheme="majorBidi" w:hAnsiTheme="majorBidi" w:cstheme="majorBidi"/>
          <w:sz w:val="24"/>
          <w:szCs w:val="24"/>
          <w:lang w:bidi="ar-DZ"/>
        </w:rPr>
      </w:pPr>
    </w:p>
    <w:p w:rsidR="00F56DAC" w:rsidRPr="0037361F" w:rsidRDefault="00F56DAC" w:rsidP="00F56DAC">
      <w:pPr>
        <w:rPr>
          <w:rFonts w:asciiTheme="majorBidi" w:hAnsiTheme="majorBidi" w:cstheme="majorBidi"/>
          <w:sz w:val="24"/>
          <w:szCs w:val="24"/>
          <w:lang w:bidi="ar-DZ"/>
        </w:rPr>
      </w:pPr>
    </w:p>
    <w:p w:rsidR="00F56DAC" w:rsidRPr="0037361F" w:rsidRDefault="00F56DAC" w:rsidP="00F56DAC">
      <w:pPr>
        <w:pStyle w:val="Paragraphedeliste"/>
        <w:rPr>
          <w:rFonts w:asciiTheme="majorBidi" w:hAnsiTheme="majorBidi" w:cstheme="majorBidi"/>
          <w:sz w:val="24"/>
          <w:szCs w:val="24"/>
          <w:lang w:bidi="ar-DZ"/>
        </w:rPr>
      </w:pPr>
    </w:p>
    <w:p w:rsidR="00F56DAC" w:rsidRDefault="00F56DAC" w:rsidP="00F56DAC">
      <w:pPr>
        <w:rPr>
          <w:rFonts w:asciiTheme="majorBidi" w:hAnsiTheme="majorBidi" w:cstheme="majorBidi"/>
          <w:sz w:val="24"/>
          <w:szCs w:val="24"/>
          <w:lang w:bidi="ar-DZ"/>
        </w:rPr>
      </w:pPr>
      <w:r>
        <w:rPr>
          <w:rFonts w:asciiTheme="majorBidi" w:hAnsiTheme="majorBidi" w:cstheme="majorBidi"/>
          <w:sz w:val="24"/>
          <w:szCs w:val="24"/>
          <w:lang w:bidi="ar-DZ"/>
        </w:rPr>
        <w:br w:type="page"/>
      </w:r>
    </w:p>
    <w:p w:rsidR="00F56DAC" w:rsidRPr="00D86FF2" w:rsidRDefault="00F56DAC" w:rsidP="00F56DAC">
      <w:pPr>
        <w:rPr>
          <w:rFonts w:asciiTheme="majorBidi" w:hAnsiTheme="majorBidi" w:cstheme="majorBidi"/>
          <w:b/>
          <w:bCs/>
          <w:sz w:val="24"/>
          <w:szCs w:val="24"/>
          <w:lang w:bidi="ar-DZ"/>
        </w:rPr>
      </w:pPr>
      <w:r w:rsidRPr="00E65597">
        <w:rPr>
          <w:rFonts w:asciiTheme="majorBidi" w:hAnsiTheme="majorBidi" w:cstheme="majorBidi"/>
          <w:b/>
          <w:bCs/>
          <w:sz w:val="28"/>
          <w:szCs w:val="28"/>
          <w:lang w:bidi="ar-DZ"/>
        </w:rPr>
        <w:lastRenderedPageBreak/>
        <w:t>Conclusion</w:t>
      </w:r>
      <w:r w:rsidRPr="00E65597">
        <w:rPr>
          <w:rFonts w:asciiTheme="majorBidi" w:hAnsiTheme="majorBidi" w:cstheme="majorBidi"/>
          <w:b/>
          <w:bCs/>
          <w:sz w:val="24"/>
          <w:szCs w:val="24"/>
          <w:lang w:bidi="ar-DZ"/>
        </w:rPr>
        <w:t xml:space="preserve"> </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Au terme de ce chapitre qui porte sur une étude empirique </w:t>
      </w:r>
      <w:r w:rsidR="00E5023B">
        <w:rPr>
          <w:rFonts w:asciiTheme="majorBidi" w:hAnsiTheme="majorBidi" w:cstheme="majorBidi"/>
          <w:sz w:val="24"/>
          <w:szCs w:val="24"/>
          <w:lang w:bidi="ar-DZ"/>
        </w:rPr>
        <w:t>au niveau</w:t>
      </w:r>
      <w:r>
        <w:rPr>
          <w:rFonts w:asciiTheme="majorBidi" w:hAnsiTheme="majorBidi" w:cstheme="majorBidi"/>
          <w:sz w:val="24"/>
          <w:szCs w:val="24"/>
          <w:lang w:bidi="ar-DZ"/>
        </w:rPr>
        <w:t xml:space="preserve"> de BE de CHU « Nadir Mohammed T-O », qui a pour bute d’avoir des informations sur le travail effectuer au sein de BE ce qui concerne la collecte, traitement et analyse des informations administratives et médicale.</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Le circuit de l’information commence dés l’entrée de patient au sein de l’établissement de santé, plusieurs supports de gestion sont utiliser dans le bute de collecte,</w:t>
      </w:r>
      <w:r w:rsidRPr="001372D6">
        <w:rPr>
          <w:rFonts w:asciiTheme="majorBidi" w:hAnsiTheme="majorBidi" w:cstheme="majorBidi"/>
          <w:sz w:val="24"/>
          <w:szCs w:val="24"/>
          <w:lang w:bidi="ar-DZ"/>
        </w:rPr>
        <w:t xml:space="preserve"> </w:t>
      </w:r>
      <w:r>
        <w:rPr>
          <w:rFonts w:asciiTheme="majorBidi" w:hAnsiTheme="majorBidi" w:cstheme="majorBidi"/>
          <w:sz w:val="24"/>
          <w:szCs w:val="24"/>
          <w:lang w:bidi="ar-DZ"/>
        </w:rPr>
        <w:t>traitement et analyse des informations, qui sont très important dans le calcule des couts hospitaliers.</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Le calcule des couts s’effectuer selon la codification des actes effectuer pour tous les patients dans les différents services.</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Plusieurs méthodes sont adoptés au passée  et au présent dans le bute d’une facturation plus exacte et de qualité.</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traitement de différents informations nous aides </w:t>
      </w:r>
      <w:proofErr w:type="gramStart"/>
      <w:r>
        <w:rPr>
          <w:rFonts w:asciiTheme="majorBidi" w:hAnsiTheme="majorBidi" w:cstheme="majorBidi"/>
          <w:sz w:val="24"/>
          <w:szCs w:val="24"/>
          <w:lang w:bidi="ar-DZ"/>
        </w:rPr>
        <w:t>a</w:t>
      </w:r>
      <w:proofErr w:type="gramEnd"/>
      <w:r>
        <w:rPr>
          <w:rFonts w:asciiTheme="majorBidi" w:hAnsiTheme="majorBidi" w:cstheme="majorBidi"/>
          <w:sz w:val="24"/>
          <w:szCs w:val="24"/>
          <w:lang w:bidi="ar-DZ"/>
        </w:rPr>
        <w:t xml:space="preserve"> savoir l’état réel de l’activité du CHU et de ses dépenses effectuer au sein des différents services, ses deux facteurs aide l’établissement à avoir le budget de l’Etat et la contributions de la sécurité sociale.</w:t>
      </w:r>
    </w:p>
    <w:p w:rsidR="00F56DAC"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Plus que les informations sont collecter et traiter et analyser de bonne manière plus que les résultats de calcule des couts sont plus de qualité et les états statistique sont plus exacte.</w:t>
      </w:r>
    </w:p>
    <w:p w:rsidR="00F56DAC" w:rsidRPr="00D779FE" w:rsidRDefault="00F56DAC" w:rsidP="00F56DAC">
      <w:pPr>
        <w:pStyle w:val="Sansinterligne"/>
        <w:spacing w:after="24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On peut conclure que le traitement d’informations est très important pour les établissements de santé.</w:t>
      </w:r>
    </w:p>
    <w:p w:rsidR="000D03BF" w:rsidRDefault="000D03BF" w:rsidP="006D7167">
      <w:pPr>
        <w:spacing w:after="200" w:line="360" w:lineRule="auto"/>
        <w:jc w:val="both"/>
        <w:rPr>
          <w:rFonts w:asciiTheme="majorBidi" w:eastAsia="Times New Roman" w:hAnsiTheme="majorBidi" w:cstheme="majorBidi"/>
          <w:sz w:val="24"/>
          <w:szCs w:val="24"/>
          <w:lang w:eastAsia="fr-FR"/>
        </w:rPr>
      </w:pPr>
    </w:p>
    <w:p w:rsidR="000D03BF" w:rsidRDefault="000D03BF" w:rsidP="006D7167">
      <w:pPr>
        <w:spacing w:line="360" w:lineRule="auto"/>
        <w:jc w:val="both"/>
        <w:rPr>
          <w:rFonts w:asciiTheme="majorBidi" w:hAnsiTheme="majorBidi" w:cstheme="majorBidi"/>
          <w:color w:val="000000" w:themeColor="text1"/>
          <w:sz w:val="24"/>
          <w:szCs w:val="24"/>
        </w:rPr>
        <w:sectPr w:rsidR="000D03BF" w:rsidSect="00064F96">
          <w:headerReference w:type="default" r:id="rId40"/>
          <w:footerReference w:type="default" r:id="rId41"/>
          <w:pgSz w:w="11906" w:h="16838"/>
          <w:pgMar w:top="1417" w:right="1417" w:bottom="1417" w:left="1417" w:header="708" w:footer="708" w:gutter="0"/>
          <w:cols w:space="708"/>
          <w:docGrid w:linePitch="360"/>
        </w:sectPr>
      </w:pPr>
    </w:p>
    <w:p w:rsidR="000D03BF" w:rsidRDefault="000D03BF" w:rsidP="006D7167">
      <w:pPr>
        <w:spacing w:line="360" w:lineRule="auto"/>
        <w:jc w:val="both"/>
        <w:rPr>
          <w:rFonts w:asciiTheme="majorBidi" w:hAnsiTheme="majorBidi" w:cstheme="majorBidi"/>
          <w:b/>
          <w:bCs/>
          <w:color w:val="000000" w:themeColor="text1"/>
          <w:sz w:val="28"/>
          <w:szCs w:val="28"/>
        </w:rPr>
      </w:pPr>
      <w:r w:rsidRPr="00865535">
        <w:rPr>
          <w:rFonts w:asciiTheme="majorBidi" w:hAnsiTheme="majorBidi" w:cstheme="majorBidi"/>
          <w:b/>
          <w:bCs/>
          <w:color w:val="000000" w:themeColor="text1"/>
          <w:sz w:val="28"/>
          <w:szCs w:val="28"/>
        </w:rPr>
        <w:lastRenderedPageBreak/>
        <w:t>Conclusion générale</w:t>
      </w:r>
    </w:p>
    <w:p w:rsidR="0078430A" w:rsidRDefault="0078430A" w:rsidP="00124BC5">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Aujourd’hui, les informations joue un rôle important dans le développement des entreprise et si l</w:t>
      </w:r>
      <w:r w:rsidR="00124BC5">
        <w:rPr>
          <w:rFonts w:asciiTheme="majorBidi" w:hAnsiTheme="majorBidi" w:cstheme="majorBidi"/>
          <w:sz w:val="24"/>
          <w:szCs w:val="24"/>
        </w:rPr>
        <w:t>e cas pour les établissement de</w:t>
      </w:r>
      <w:r>
        <w:rPr>
          <w:rFonts w:asciiTheme="majorBidi" w:hAnsiTheme="majorBidi" w:cstheme="majorBidi"/>
          <w:sz w:val="24"/>
          <w:szCs w:val="24"/>
        </w:rPr>
        <w:t xml:space="preserve"> santé qui nous aide à savoir l’état d’activité et les dépenses réel de l’établissement selon chaque service, et la il se présente le rôle de BE qui peut évoluer en un DIM pour la collecte, traitement et analyse des informations administrative et médicales.</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L’objectif principal de notre recherche est de déterminer le travail et  l’importance de BE et le rôle qu’il joue pour un traitement de qualité des informations qui favorise un meilleur traitement des couts au milieu hospitalier.</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Donc l’objectif de notre étude que nous avons tenté de définir est de focaliser sur l’importance de traitements d’informations pour un fonctionnement plus productive et pertinent des hôpitaux et l’importance de mettre en place un BE plus efficace qui met en œuvre des méthodes plus effective pour le traitement des informations.</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Pour cela, dans un premier lieu on a essayé de présenter théoriquement les concepts de bases sur le PMSI le rôle attribuer au DIM dans le traitement d’informations et le model de tarification par activité la T2A, aussi nous avons expliqué le fonctionnement de BE et les modèle de financement au sein des hôpitaux publics algériens.</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Deuxièmement, dans un bute d’approfondir, et savoir la validité et à quel point les informations théoriques collecté sont appliquée au terrain nous avons confronté notre étude a la réalité. Nous avons adoptés une étude qualitative à travers des entretient avec le personnels du BE (admissions, mouvement, état civil, facturation, statistique et archive) au sein du CHU « Nadir Mohammed T-O ».</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Cette étude nous a permet d’avoir des informations plus approfondir sur le fonctionnement et le rôle de BE dans le traitement des couts d’hospitalisation et dans le financement des établissements de santé publics  algériennes.</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Au sein de tous les hôpitaux publique il existe une structure qui s’occupe d’accueil des patients et le suivie des informations administratives et médicale dés l’entrée de malade a sa sortie, malgré l’existence de certains dysfonctionnement qui sont liés au circuit de patient et ses informations durant sont séjours. </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Les étapes de facturation commences dés l’entrées de malades au sein du CHU a sa sortie, tous les informations collecté durant cette période sont nécessaire pour un  meilleures traitement d’informations qui nous permet d’avoirs une facturation exacte et de qualité. La durées de séjours et les services fréquenter par le malades les prestations dont il a bénéficié et ses informations personnel (identifications) sont tous des éléments essentielle pour le calcule des couts.</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Pour établir l’état de dépenses pour chaque service de CHU, l’Etat a met en place des pris par PMJH pour chaque spécialité au sein de CHU, et selon l’état d’activité qui représente le nombre des entrants et sortants et le nombre de séjours dans chaque services et au sein de tous l’établissement qu’on peut finalement trouver les couts d’hospitalisation de chaque service et les couts pour les personne exonère et non exonéré.</w:t>
      </w:r>
    </w:p>
    <w:p w:rsidR="0078430A" w:rsidRDefault="0078430A" w:rsidP="0078430A">
      <w:pPr>
        <w:spacing w:line="360" w:lineRule="auto"/>
        <w:ind w:firstLine="709"/>
        <w:jc w:val="both"/>
        <w:rPr>
          <w:rFonts w:ascii="Times New Roman" w:hAnsi="Times New Roman" w:cs="Times New Roman"/>
          <w:sz w:val="24"/>
          <w:szCs w:val="24"/>
        </w:rPr>
      </w:pPr>
      <w:r>
        <w:rPr>
          <w:rFonts w:asciiTheme="majorBidi" w:hAnsiTheme="majorBidi" w:cstheme="majorBidi"/>
          <w:sz w:val="24"/>
          <w:szCs w:val="24"/>
        </w:rPr>
        <w:t>L’objectifs principale du BE est de fournir des informations de qualité après leurs traitement et analyse qui aide au calcule des couts et de savoir la productivité de CHU, dans un bute de maitrise du budget et la gestion des couts, et finalement avoir un financement très important, et l’importance d’améliore</w:t>
      </w:r>
      <w:r w:rsidRPr="009C684C">
        <w:rPr>
          <w:rFonts w:asciiTheme="majorBidi" w:hAnsiTheme="majorBidi" w:cstheme="majorBidi"/>
          <w:sz w:val="24"/>
          <w:szCs w:val="24"/>
        </w:rPr>
        <w:t>r le processus de facturation</w:t>
      </w:r>
      <w:r>
        <w:rPr>
          <w:rFonts w:asciiTheme="majorBidi" w:hAnsiTheme="majorBidi" w:cstheme="majorBidi"/>
          <w:sz w:val="24"/>
          <w:szCs w:val="24"/>
        </w:rPr>
        <w:t>, c’est ce qui confirme notre premier hypothèse : « </w:t>
      </w:r>
      <w:r w:rsidRPr="00BB23AA">
        <w:rPr>
          <w:rFonts w:ascii="Times New Roman" w:hAnsi="Times New Roman" w:cs="Times New Roman"/>
          <w:sz w:val="24"/>
          <w:szCs w:val="24"/>
        </w:rPr>
        <w:t xml:space="preserve">Supposons que la collecte et le traitement de l’information liée à la  pathologie effectués par un département de l’information médicale a  un impact direct sur  des couts des soins </w:t>
      </w:r>
      <w:r w:rsidRPr="00E80B69">
        <w:rPr>
          <w:rFonts w:ascii="Times New Roman" w:hAnsi="Times New Roman" w:cs="Times New Roman"/>
          <w:sz w:val="24"/>
          <w:szCs w:val="24"/>
        </w:rPr>
        <w:t>(dans le sens ou ce cout on peut la réduire ou l’améliorer car il reste dérisoire  en</w:t>
      </w:r>
      <w:r>
        <w:rPr>
          <w:rFonts w:ascii="Times New Roman" w:hAnsi="Times New Roman" w:cs="Times New Roman"/>
          <w:sz w:val="24"/>
          <w:szCs w:val="24"/>
        </w:rPr>
        <w:t xml:space="preserve"> référence aux normes</w:t>
      </w:r>
      <w:r w:rsidRPr="00E80B69">
        <w:rPr>
          <w:rFonts w:ascii="Times New Roman" w:hAnsi="Times New Roman" w:cs="Times New Roman"/>
          <w:sz w:val="24"/>
          <w:szCs w:val="24"/>
        </w:rPr>
        <w:t>)</w:t>
      </w:r>
      <w:r>
        <w:rPr>
          <w:rFonts w:ascii="Times New Roman" w:hAnsi="Times New Roman" w:cs="Times New Roman"/>
          <w:sz w:val="24"/>
          <w:szCs w:val="24"/>
        </w:rPr>
        <w:t> ».</w:t>
      </w:r>
    </w:p>
    <w:p w:rsidR="0078430A" w:rsidRDefault="0078430A" w:rsidP="0078430A">
      <w:pPr>
        <w:spacing w:line="360" w:lineRule="auto"/>
        <w:ind w:firstLine="709"/>
        <w:jc w:val="both"/>
        <w:rPr>
          <w:rFonts w:asciiTheme="majorBidi" w:hAnsiTheme="majorBidi" w:cstheme="majorBidi"/>
          <w:sz w:val="24"/>
          <w:szCs w:val="24"/>
        </w:rPr>
      </w:pPr>
      <w:r>
        <w:rPr>
          <w:rFonts w:ascii="Times New Roman" w:hAnsi="Times New Roman" w:cs="Times New Roman"/>
          <w:sz w:val="24"/>
          <w:szCs w:val="24"/>
        </w:rPr>
        <w:t>Le circuit de la santé n’est pas toujours à propos d’offrir les soins de santé mais ils aussi liée a la prévention sociale et en santé. La structure bureaux des admissions a une relation avec tous les autre service du CHU, et permet ses services : service de prévention, les responsables sur ses service suit quotidiennement les malades qui détient des maladies épidémiques ou pandémiques pour faire des statistique sur l’état d’avancement et leurs impact sur la société et sur les individus pour établir un plan de prévention. Le BE aide ses services a avoirs des informations plus exacte et confirme leurs statistique, c’est ce qui prouve notre deuxième hypothèse : « </w:t>
      </w:r>
      <w:r w:rsidRPr="00BB23AA">
        <w:rPr>
          <w:rFonts w:ascii="Times New Roman" w:hAnsi="Times New Roman" w:cs="Times New Roman"/>
          <w:sz w:val="24"/>
          <w:szCs w:val="24"/>
        </w:rPr>
        <w:t>le traitement de l’information médicale effectuée  par un département d’information médicale  a un effet direct sur  les moyens de prévention</w:t>
      </w:r>
      <w:r>
        <w:rPr>
          <w:rFonts w:ascii="Times New Roman" w:hAnsi="Times New Roman" w:cs="Times New Roman"/>
          <w:sz w:val="24"/>
          <w:szCs w:val="24"/>
        </w:rPr>
        <w:t> »</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Le BE est très important  pour le  CHU « Nadir Mohammed T-O » qui lui aide au bonne fonctionnement, et au bonne circulations et traitement d’informations.</w:t>
      </w:r>
    </w:p>
    <w:p w:rsidR="0078430A" w:rsidRDefault="0078430A" w:rsidP="0078430A">
      <w:pPr>
        <w:rPr>
          <w:rFonts w:asciiTheme="majorBidi" w:hAnsiTheme="majorBidi" w:cstheme="majorBidi"/>
          <w:sz w:val="24"/>
          <w:szCs w:val="24"/>
        </w:rPr>
      </w:pPr>
      <w:r>
        <w:rPr>
          <w:rFonts w:asciiTheme="majorBidi" w:hAnsiTheme="majorBidi" w:cstheme="majorBidi"/>
          <w:sz w:val="24"/>
          <w:szCs w:val="24"/>
        </w:rPr>
        <w:br w:type="page"/>
      </w:r>
    </w:p>
    <w:p w:rsidR="00311581" w:rsidRPr="00D112A4" w:rsidRDefault="00311581" w:rsidP="00E839FC">
      <w:pPr>
        <w:ind w:firstLine="709"/>
        <w:jc w:val="both"/>
        <w:rPr>
          <w:rFonts w:asciiTheme="majorBidi" w:hAnsiTheme="majorBidi" w:cstheme="majorBidi"/>
          <w:color w:val="FF0000"/>
          <w:sz w:val="28"/>
          <w:szCs w:val="28"/>
        </w:rPr>
      </w:pPr>
      <w:r w:rsidRPr="00311581">
        <w:rPr>
          <w:rFonts w:asciiTheme="majorBidi" w:hAnsiTheme="majorBidi" w:cstheme="majorBidi"/>
          <w:sz w:val="24"/>
          <w:szCs w:val="24"/>
        </w:rPr>
        <w:lastRenderedPageBreak/>
        <w:t>A travers ce qui précède</w:t>
      </w:r>
      <w:r w:rsidR="00E839FC" w:rsidRPr="00311581">
        <w:rPr>
          <w:rFonts w:asciiTheme="majorBidi" w:hAnsiTheme="majorBidi" w:cstheme="majorBidi"/>
          <w:sz w:val="24"/>
          <w:szCs w:val="24"/>
        </w:rPr>
        <w:t>,</w:t>
      </w:r>
      <w:r w:rsidR="00D112A4" w:rsidRPr="00D112A4">
        <w:rPr>
          <w:rFonts w:asciiTheme="majorBidi" w:hAnsiTheme="majorBidi" w:cstheme="majorBidi"/>
          <w:sz w:val="28"/>
          <w:szCs w:val="28"/>
        </w:rPr>
        <w:t xml:space="preserve"> il est indispensable de présenter quelques suggestions et recommandation adaptées à notre problématique</w:t>
      </w:r>
      <w:r w:rsidR="00D112A4">
        <w:rPr>
          <w:rFonts w:asciiTheme="majorBidi" w:hAnsiTheme="majorBidi" w:cstheme="majorBidi"/>
          <w:sz w:val="28"/>
          <w:szCs w:val="28"/>
        </w:rPr>
        <w:t> </w:t>
      </w:r>
      <w:r w:rsidR="00D112A4">
        <w:rPr>
          <w:rFonts w:asciiTheme="majorBidi" w:hAnsiTheme="majorBidi" w:cstheme="majorBidi"/>
          <w:color w:val="FF0000"/>
          <w:sz w:val="28"/>
          <w:szCs w:val="28"/>
        </w:rPr>
        <w:t>:</w:t>
      </w:r>
    </w:p>
    <w:p w:rsidR="004B340B" w:rsidRPr="00311581" w:rsidRDefault="000F2A0F" w:rsidP="00E839FC">
      <w:pPr>
        <w:pStyle w:val="Paragraphedeliste"/>
        <w:numPr>
          <w:ilvl w:val="0"/>
          <w:numId w:val="121"/>
        </w:numPr>
        <w:spacing w:line="360" w:lineRule="auto"/>
        <w:jc w:val="both"/>
        <w:rPr>
          <w:rFonts w:asciiTheme="majorBidi" w:hAnsiTheme="majorBidi" w:cstheme="majorBidi"/>
          <w:sz w:val="24"/>
          <w:szCs w:val="24"/>
        </w:rPr>
      </w:pPr>
      <w:r w:rsidRPr="00311581">
        <w:rPr>
          <w:rFonts w:asciiTheme="majorBidi" w:hAnsiTheme="majorBidi" w:cstheme="majorBidi"/>
          <w:sz w:val="24"/>
          <w:szCs w:val="24"/>
        </w:rPr>
        <w:t>Adaptation d’un logiciel ou d’un programme développé qui facilite  les calcule et pour faire des statistique</w:t>
      </w:r>
      <w:r w:rsidR="00311581">
        <w:rPr>
          <w:rFonts w:asciiTheme="majorBidi" w:hAnsiTheme="majorBidi" w:cstheme="majorBidi"/>
          <w:sz w:val="24"/>
          <w:szCs w:val="24"/>
        </w:rPr>
        <w:t> ;</w:t>
      </w:r>
      <w:r w:rsidRPr="00311581">
        <w:rPr>
          <w:rFonts w:asciiTheme="majorBidi" w:hAnsiTheme="majorBidi" w:cstheme="majorBidi"/>
          <w:sz w:val="24"/>
          <w:szCs w:val="24"/>
        </w:rPr>
        <w:t xml:space="preserve"> </w:t>
      </w:r>
    </w:p>
    <w:p w:rsidR="004B340B" w:rsidRPr="00311581" w:rsidRDefault="000F2A0F" w:rsidP="00E839FC">
      <w:pPr>
        <w:pStyle w:val="Paragraphedeliste"/>
        <w:numPr>
          <w:ilvl w:val="0"/>
          <w:numId w:val="121"/>
        </w:numPr>
        <w:spacing w:line="360" w:lineRule="auto"/>
        <w:jc w:val="both"/>
        <w:rPr>
          <w:rFonts w:asciiTheme="majorBidi" w:hAnsiTheme="majorBidi" w:cstheme="majorBidi"/>
          <w:sz w:val="24"/>
          <w:szCs w:val="24"/>
        </w:rPr>
      </w:pPr>
      <w:r w:rsidRPr="00311581">
        <w:rPr>
          <w:rFonts w:asciiTheme="majorBidi" w:hAnsiTheme="majorBidi" w:cstheme="majorBidi"/>
          <w:sz w:val="24"/>
          <w:szCs w:val="24"/>
        </w:rPr>
        <w:t>Recrute</w:t>
      </w:r>
      <w:r w:rsidR="00311581">
        <w:rPr>
          <w:rFonts w:asciiTheme="majorBidi" w:hAnsiTheme="majorBidi" w:cstheme="majorBidi"/>
          <w:sz w:val="24"/>
          <w:szCs w:val="24"/>
        </w:rPr>
        <w:t>ment des personnes spécialisées ;</w:t>
      </w:r>
    </w:p>
    <w:p w:rsidR="00311581" w:rsidRPr="00311581" w:rsidRDefault="000F2A0F" w:rsidP="00E839FC">
      <w:pPr>
        <w:pStyle w:val="Paragraphedeliste"/>
        <w:numPr>
          <w:ilvl w:val="0"/>
          <w:numId w:val="121"/>
        </w:numPr>
        <w:spacing w:line="360" w:lineRule="auto"/>
        <w:jc w:val="both"/>
        <w:rPr>
          <w:rFonts w:asciiTheme="majorBidi" w:hAnsiTheme="majorBidi" w:cstheme="majorBidi"/>
          <w:sz w:val="24"/>
          <w:szCs w:val="24"/>
        </w:rPr>
      </w:pPr>
      <w:r w:rsidRPr="00311581">
        <w:rPr>
          <w:rFonts w:asciiTheme="majorBidi" w:hAnsiTheme="majorBidi" w:cstheme="majorBidi"/>
          <w:sz w:val="24"/>
          <w:szCs w:val="24"/>
        </w:rPr>
        <w:t xml:space="preserve">Établir des formations dans le sujet pour </w:t>
      </w:r>
      <w:r w:rsidR="00311581" w:rsidRPr="00311581">
        <w:rPr>
          <w:rFonts w:asciiTheme="majorBidi" w:hAnsiTheme="majorBidi" w:cstheme="majorBidi"/>
          <w:sz w:val="24"/>
          <w:szCs w:val="24"/>
        </w:rPr>
        <w:t>le personnel</w:t>
      </w:r>
      <w:r w:rsidRPr="00311581">
        <w:rPr>
          <w:rFonts w:asciiTheme="majorBidi" w:hAnsiTheme="majorBidi" w:cstheme="majorBidi"/>
          <w:sz w:val="24"/>
          <w:szCs w:val="24"/>
        </w:rPr>
        <w:t xml:space="preserve"> de bureau</w:t>
      </w:r>
      <w:r w:rsidR="00311581">
        <w:rPr>
          <w:rFonts w:asciiTheme="majorBidi" w:hAnsiTheme="majorBidi" w:cstheme="majorBidi"/>
          <w:sz w:val="24"/>
          <w:szCs w:val="24"/>
        </w:rPr>
        <w:t>x des entrées pour un meilleur</w:t>
      </w:r>
      <w:r w:rsidRPr="00311581">
        <w:rPr>
          <w:rFonts w:asciiTheme="majorBidi" w:hAnsiTheme="majorBidi" w:cstheme="majorBidi"/>
          <w:sz w:val="24"/>
          <w:szCs w:val="24"/>
        </w:rPr>
        <w:t xml:space="preserve"> fonctionnement.</w:t>
      </w:r>
    </w:p>
    <w:p w:rsidR="0078430A" w:rsidRDefault="0078430A" w:rsidP="0078430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Tout en effectuant </w:t>
      </w:r>
      <w:r w:rsidR="00311581">
        <w:rPr>
          <w:rFonts w:asciiTheme="majorBidi" w:hAnsiTheme="majorBidi" w:cstheme="majorBidi"/>
          <w:sz w:val="24"/>
          <w:szCs w:val="24"/>
        </w:rPr>
        <w:t>notre travail</w:t>
      </w:r>
      <w:r>
        <w:rPr>
          <w:rFonts w:asciiTheme="majorBidi" w:hAnsiTheme="majorBidi" w:cstheme="majorBidi"/>
          <w:sz w:val="24"/>
          <w:szCs w:val="24"/>
        </w:rPr>
        <w:t xml:space="preserve"> nous avons rencontré plusie</w:t>
      </w:r>
      <w:r w:rsidR="00311581">
        <w:rPr>
          <w:rFonts w:asciiTheme="majorBidi" w:hAnsiTheme="majorBidi" w:cstheme="majorBidi"/>
          <w:sz w:val="24"/>
          <w:szCs w:val="24"/>
        </w:rPr>
        <w:t>urs limites et obstacles, qu’on</w:t>
      </w:r>
      <w:r>
        <w:rPr>
          <w:rFonts w:asciiTheme="majorBidi" w:hAnsiTheme="majorBidi" w:cstheme="majorBidi"/>
          <w:sz w:val="24"/>
          <w:szCs w:val="24"/>
        </w:rPr>
        <w:t xml:space="preserve"> peut cités :</w:t>
      </w:r>
    </w:p>
    <w:p w:rsidR="0078430A" w:rsidRPr="006A2C54" w:rsidRDefault="0078430A" w:rsidP="002A4078">
      <w:pPr>
        <w:pStyle w:val="Paragraphedeliste"/>
        <w:numPr>
          <w:ilvl w:val="0"/>
          <w:numId w:val="114"/>
        </w:numPr>
        <w:spacing w:after="200" w:line="360" w:lineRule="auto"/>
        <w:jc w:val="both"/>
        <w:rPr>
          <w:rFonts w:asciiTheme="majorBidi" w:hAnsiTheme="majorBidi" w:cstheme="majorBidi"/>
          <w:sz w:val="24"/>
          <w:szCs w:val="24"/>
        </w:rPr>
      </w:pPr>
      <w:r w:rsidRPr="006A2C54">
        <w:rPr>
          <w:rFonts w:asciiTheme="majorBidi" w:hAnsiTheme="majorBidi" w:cstheme="majorBidi"/>
          <w:sz w:val="24"/>
          <w:szCs w:val="24"/>
        </w:rPr>
        <w:t>La limite d’accès a certains informations qui sont considérer com</w:t>
      </w:r>
      <w:r>
        <w:rPr>
          <w:rFonts w:asciiTheme="majorBidi" w:hAnsiTheme="majorBidi" w:cstheme="majorBidi"/>
          <w:sz w:val="24"/>
          <w:szCs w:val="24"/>
        </w:rPr>
        <w:t>me informations confidentielles ;</w:t>
      </w:r>
    </w:p>
    <w:p w:rsidR="0078430A" w:rsidRPr="006A2C54" w:rsidRDefault="0078430A" w:rsidP="002A4078">
      <w:pPr>
        <w:pStyle w:val="Paragraphedeliste"/>
        <w:numPr>
          <w:ilvl w:val="0"/>
          <w:numId w:val="114"/>
        </w:numPr>
        <w:spacing w:after="200" w:line="360" w:lineRule="auto"/>
        <w:jc w:val="both"/>
        <w:rPr>
          <w:rFonts w:asciiTheme="majorBidi" w:hAnsiTheme="majorBidi" w:cstheme="majorBidi"/>
          <w:sz w:val="24"/>
          <w:szCs w:val="24"/>
        </w:rPr>
      </w:pPr>
      <w:r w:rsidRPr="006A2C54">
        <w:rPr>
          <w:rFonts w:asciiTheme="majorBidi" w:hAnsiTheme="majorBidi" w:cstheme="majorBidi"/>
          <w:sz w:val="24"/>
          <w:szCs w:val="24"/>
        </w:rPr>
        <w:t>Le manque des revues de littérateurs</w:t>
      </w:r>
      <w:r>
        <w:rPr>
          <w:rFonts w:asciiTheme="majorBidi" w:hAnsiTheme="majorBidi" w:cstheme="majorBidi"/>
          <w:sz w:val="24"/>
          <w:szCs w:val="24"/>
        </w:rPr>
        <w:t xml:space="preserve"> sur le sujet ;</w:t>
      </w:r>
    </w:p>
    <w:p w:rsidR="0078430A" w:rsidRDefault="0078430A" w:rsidP="002A4078">
      <w:pPr>
        <w:pStyle w:val="Paragraphedeliste"/>
        <w:numPr>
          <w:ilvl w:val="0"/>
          <w:numId w:val="114"/>
        </w:numPr>
        <w:spacing w:after="200" w:line="360" w:lineRule="auto"/>
        <w:jc w:val="both"/>
        <w:rPr>
          <w:rFonts w:asciiTheme="majorBidi" w:hAnsiTheme="majorBidi" w:cstheme="majorBidi"/>
          <w:sz w:val="24"/>
          <w:szCs w:val="24"/>
        </w:rPr>
      </w:pPr>
      <w:r w:rsidRPr="006A2C54">
        <w:rPr>
          <w:rFonts w:asciiTheme="majorBidi" w:hAnsiTheme="majorBidi" w:cstheme="majorBidi"/>
          <w:sz w:val="24"/>
          <w:szCs w:val="24"/>
        </w:rPr>
        <w:t>L’insuffisance de temps de stage pratique pour la récollette des informations</w:t>
      </w:r>
      <w:r>
        <w:rPr>
          <w:rFonts w:asciiTheme="majorBidi" w:hAnsiTheme="majorBidi" w:cstheme="majorBidi"/>
          <w:sz w:val="24"/>
          <w:szCs w:val="24"/>
        </w:rPr>
        <w:t>.</w:t>
      </w:r>
      <w:r w:rsidRPr="006A2C54">
        <w:rPr>
          <w:rFonts w:asciiTheme="majorBidi" w:hAnsiTheme="majorBidi" w:cstheme="majorBidi"/>
          <w:sz w:val="24"/>
          <w:szCs w:val="24"/>
        </w:rPr>
        <w:t xml:space="preserve"> </w:t>
      </w:r>
    </w:p>
    <w:p w:rsidR="0078430A" w:rsidRDefault="0078430A" w:rsidP="0078430A">
      <w:pPr>
        <w:spacing w:line="360" w:lineRule="auto"/>
        <w:ind w:left="357" w:firstLine="709"/>
        <w:jc w:val="both"/>
        <w:rPr>
          <w:rFonts w:asciiTheme="majorBidi" w:hAnsiTheme="majorBidi" w:cstheme="majorBidi"/>
          <w:sz w:val="24"/>
          <w:szCs w:val="24"/>
        </w:rPr>
      </w:pPr>
      <w:r>
        <w:rPr>
          <w:rFonts w:asciiTheme="majorBidi" w:hAnsiTheme="majorBidi" w:cstheme="majorBidi"/>
          <w:sz w:val="24"/>
          <w:szCs w:val="24"/>
        </w:rPr>
        <w:t xml:space="preserve">Enfin, il est à savoir que se travail de recherche n’est </w:t>
      </w:r>
      <w:r w:rsidR="00311581">
        <w:rPr>
          <w:rFonts w:asciiTheme="majorBidi" w:hAnsiTheme="majorBidi" w:cstheme="majorBidi"/>
          <w:sz w:val="24"/>
          <w:szCs w:val="24"/>
        </w:rPr>
        <w:t>qu’une contribution introductif</w:t>
      </w:r>
      <w:r>
        <w:rPr>
          <w:rFonts w:asciiTheme="majorBidi" w:hAnsiTheme="majorBidi" w:cstheme="majorBidi"/>
          <w:sz w:val="24"/>
          <w:szCs w:val="24"/>
        </w:rPr>
        <w:t xml:space="preserve"> à un tel sujet, qui ouvre de nombreuses vois pour des ét</w:t>
      </w:r>
      <w:r w:rsidR="00311581">
        <w:rPr>
          <w:rFonts w:asciiTheme="majorBidi" w:hAnsiTheme="majorBidi" w:cstheme="majorBidi"/>
          <w:sz w:val="24"/>
          <w:szCs w:val="24"/>
        </w:rPr>
        <w:t>udes plus ciblées et approfondis</w:t>
      </w:r>
      <w:r>
        <w:rPr>
          <w:rFonts w:asciiTheme="majorBidi" w:hAnsiTheme="majorBidi" w:cstheme="majorBidi"/>
          <w:sz w:val="24"/>
          <w:szCs w:val="24"/>
        </w:rPr>
        <w:t>. Nous espérons que notre étude fait appel à d’autre recherche.</w:t>
      </w:r>
    </w:p>
    <w:p w:rsidR="0078430A" w:rsidRPr="00FB5AA4" w:rsidRDefault="0078430A" w:rsidP="002A4078">
      <w:pPr>
        <w:pStyle w:val="Paragraphedeliste"/>
        <w:numPr>
          <w:ilvl w:val="0"/>
          <w:numId w:val="115"/>
        </w:numPr>
        <w:spacing w:after="200" w:line="360" w:lineRule="auto"/>
        <w:jc w:val="both"/>
        <w:rPr>
          <w:rFonts w:asciiTheme="majorBidi" w:hAnsiTheme="majorBidi" w:cstheme="majorBidi"/>
          <w:sz w:val="24"/>
          <w:szCs w:val="24"/>
        </w:rPr>
      </w:pPr>
      <w:r w:rsidRPr="00FB5AA4">
        <w:rPr>
          <w:rFonts w:asciiTheme="majorBidi" w:hAnsiTheme="majorBidi" w:cstheme="majorBidi"/>
          <w:sz w:val="24"/>
          <w:szCs w:val="24"/>
        </w:rPr>
        <w:t>Une étude comparatives sur les méthodes de traitement d’informations et de calcule des couts hospitalière entre les établissements publiques de santé et le privé</w:t>
      </w:r>
      <w:r>
        <w:rPr>
          <w:rFonts w:asciiTheme="majorBidi" w:hAnsiTheme="majorBidi" w:cstheme="majorBidi"/>
          <w:sz w:val="24"/>
          <w:szCs w:val="24"/>
        </w:rPr>
        <w:t> ;</w:t>
      </w:r>
    </w:p>
    <w:p w:rsidR="0078430A" w:rsidRPr="00FB5AA4" w:rsidRDefault="0078430A" w:rsidP="002A4078">
      <w:pPr>
        <w:pStyle w:val="Paragraphedeliste"/>
        <w:numPr>
          <w:ilvl w:val="0"/>
          <w:numId w:val="115"/>
        </w:numPr>
        <w:spacing w:after="200" w:line="360" w:lineRule="auto"/>
        <w:jc w:val="both"/>
        <w:rPr>
          <w:rFonts w:asciiTheme="majorBidi" w:hAnsiTheme="majorBidi" w:cstheme="majorBidi"/>
          <w:sz w:val="24"/>
          <w:szCs w:val="24"/>
        </w:rPr>
      </w:pPr>
      <w:r w:rsidRPr="00FB5AA4">
        <w:rPr>
          <w:rFonts w:asciiTheme="majorBidi" w:hAnsiTheme="majorBidi" w:cstheme="majorBidi"/>
          <w:sz w:val="24"/>
          <w:szCs w:val="24"/>
        </w:rPr>
        <w:t>La relation entre calcule des couts et le financement des établissements</w:t>
      </w:r>
      <w:r>
        <w:rPr>
          <w:rFonts w:asciiTheme="majorBidi" w:hAnsiTheme="majorBidi" w:cstheme="majorBidi"/>
          <w:sz w:val="24"/>
          <w:szCs w:val="24"/>
        </w:rPr>
        <w:t xml:space="preserve"> de santé ;</w:t>
      </w:r>
    </w:p>
    <w:p w:rsidR="0078430A" w:rsidRPr="00FB5AA4" w:rsidRDefault="0078430A" w:rsidP="002A4078">
      <w:pPr>
        <w:pStyle w:val="Paragraphedeliste"/>
        <w:numPr>
          <w:ilvl w:val="0"/>
          <w:numId w:val="115"/>
        </w:numPr>
        <w:spacing w:after="200" w:line="360" w:lineRule="auto"/>
        <w:jc w:val="both"/>
        <w:rPr>
          <w:rFonts w:asciiTheme="majorBidi" w:hAnsiTheme="majorBidi" w:cstheme="majorBidi"/>
          <w:sz w:val="24"/>
          <w:szCs w:val="24"/>
        </w:rPr>
      </w:pPr>
      <w:r w:rsidRPr="00FB5AA4">
        <w:rPr>
          <w:rFonts w:asciiTheme="majorBidi" w:hAnsiTheme="majorBidi" w:cstheme="majorBidi"/>
          <w:sz w:val="24"/>
          <w:szCs w:val="24"/>
        </w:rPr>
        <w:t>La facturation entre système de contractualisation et les nouveaux systèmes de financement par facturation « au fil de l’eaux »</w:t>
      </w:r>
      <w:r>
        <w:rPr>
          <w:rFonts w:asciiTheme="majorBidi" w:hAnsiTheme="majorBidi" w:cstheme="majorBidi"/>
          <w:sz w:val="24"/>
          <w:szCs w:val="24"/>
        </w:rPr>
        <w:t>.</w:t>
      </w:r>
    </w:p>
    <w:p w:rsidR="0078430A" w:rsidRDefault="0078430A" w:rsidP="0078430A">
      <w:pPr>
        <w:spacing w:line="360" w:lineRule="auto"/>
        <w:ind w:firstLine="709"/>
        <w:jc w:val="both"/>
        <w:rPr>
          <w:rFonts w:asciiTheme="majorBidi" w:hAnsiTheme="majorBidi" w:cstheme="majorBidi"/>
          <w:sz w:val="24"/>
          <w:szCs w:val="24"/>
        </w:rPr>
      </w:pPr>
    </w:p>
    <w:p w:rsidR="007F127E" w:rsidRDefault="007F127E" w:rsidP="006D7167">
      <w:pPr>
        <w:spacing w:line="360" w:lineRule="auto"/>
        <w:jc w:val="both"/>
        <w:rPr>
          <w:rFonts w:asciiTheme="majorBidi" w:hAnsiTheme="majorBidi" w:cstheme="majorBidi"/>
          <w:b/>
          <w:bCs/>
          <w:color w:val="000000" w:themeColor="text1"/>
          <w:sz w:val="28"/>
          <w:szCs w:val="28"/>
        </w:rPr>
      </w:pPr>
    </w:p>
    <w:p w:rsidR="007F127E" w:rsidRDefault="007F127E" w:rsidP="006D7167">
      <w:pPr>
        <w:spacing w:line="360" w:lineRule="auto"/>
        <w:jc w:val="both"/>
        <w:rPr>
          <w:rFonts w:asciiTheme="majorBidi" w:hAnsiTheme="majorBidi" w:cstheme="majorBidi"/>
          <w:b/>
          <w:bCs/>
          <w:color w:val="000000" w:themeColor="text1"/>
          <w:sz w:val="28"/>
          <w:szCs w:val="28"/>
        </w:rPr>
      </w:pPr>
    </w:p>
    <w:p w:rsidR="007F127E" w:rsidRDefault="007F127E" w:rsidP="006D7167">
      <w:pPr>
        <w:spacing w:line="360" w:lineRule="auto"/>
        <w:jc w:val="both"/>
        <w:rPr>
          <w:rFonts w:asciiTheme="majorBidi" w:hAnsiTheme="majorBidi" w:cstheme="majorBidi"/>
          <w:b/>
          <w:bCs/>
          <w:color w:val="000000" w:themeColor="text1"/>
          <w:sz w:val="28"/>
          <w:szCs w:val="28"/>
        </w:rPr>
      </w:pPr>
    </w:p>
    <w:p w:rsidR="007F127E" w:rsidRDefault="007F127E" w:rsidP="006D7167">
      <w:pPr>
        <w:spacing w:line="360" w:lineRule="auto"/>
        <w:jc w:val="both"/>
        <w:rPr>
          <w:rFonts w:asciiTheme="majorBidi" w:hAnsiTheme="majorBidi" w:cstheme="majorBidi"/>
          <w:b/>
          <w:bCs/>
          <w:color w:val="000000" w:themeColor="text1"/>
          <w:sz w:val="28"/>
          <w:szCs w:val="28"/>
        </w:rPr>
      </w:pPr>
    </w:p>
    <w:p w:rsidR="007F127E" w:rsidRDefault="007F127E" w:rsidP="006D7167">
      <w:pPr>
        <w:spacing w:line="360" w:lineRule="auto"/>
        <w:jc w:val="both"/>
        <w:rPr>
          <w:rFonts w:asciiTheme="majorBidi" w:hAnsiTheme="majorBidi" w:cstheme="majorBidi"/>
          <w:b/>
          <w:bCs/>
          <w:color w:val="000000" w:themeColor="text1"/>
          <w:sz w:val="28"/>
          <w:szCs w:val="28"/>
        </w:rPr>
      </w:pPr>
    </w:p>
    <w:p w:rsidR="000D03BF" w:rsidRDefault="000D03BF" w:rsidP="006D7167">
      <w:pPr>
        <w:jc w:val="both"/>
        <w:rPr>
          <w:rFonts w:asciiTheme="majorBidi" w:hAnsiTheme="majorBidi" w:cstheme="majorBidi"/>
          <w:color w:val="000000" w:themeColor="text1"/>
          <w:sz w:val="24"/>
          <w:szCs w:val="24"/>
        </w:rPr>
        <w:sectPr w:rsidR="000D03BF" w:rsidSect="00064F96">
          <w:headerReference w:type="default" r:id="rId42"/>
          <w:footerReference w:type="default" r:id="rId43"/>
          <w:pgSz w:w="11906" w:h="16838"/>
          <w:pgMar w:top="1417" w:right="1417" w:bottom="1417" w:left="1417" w:header="708" w:footer="708" w:gutter="0"/>
          <w:cols w:space="708"/>
          <w:docGrid w:linePitch="360"/>
        </w:sectPr>
      </w:pPr>
    </w:p>
    <w:p w:rsidR="00C84B93" w:rsidRPr="00C84B93" w:rsidRDefault="00C84B93" w:rsidP="006D7167">
      <w:pPr>
        <w:pStyle w:val="Notedebasdepage"/>
        <w:jc w:val="both"/>
        <w:rPr>
          <w:rFonts w:asciiTheme="majorBidi" w:hAnsiTheme="majorBidi" w:cstheme="majorBidi"/>
          <w:b/>
          <w:bCs/>
          <w:sz w:val="72"/>
          <w:szCs w:val="72"/>
        </w:rPr>
      </w:pPr>
      <w:r w:rsidRPr="00C84B93">
        <w:rPr>
          <w:rFonts w:asciiTheme="majorBidi" w:hAnsiTheme="majorBidi" w:cstheme="majorBidi"/>
          <w:b/>
          <w:bCs/>
          <w:sz w:val="72"/>
          <w:szCs w:val="72"/>
        </w:rPr>
        <w:lastRenderedPageBreak/>
        <w:t>A</w:t>
      </w:r>
    </w:p>
    <w:p w:rsidR="0000428E" w:rsidRPr="00C84B93" w:rsidRDefault="0000428E" w:rsidP="002A4078">
      <w:pPr>
        <w:pStyle w:val="Notedebasdepage"/>
        <w:numPr>
          <w:ilvl w:val="0"/>
          <w:numId w:val="74"/>
        </w:numPr>
        <w:jc w:val="both"/>
        <w:rPr>
          <w:rFonts w:asciiTheme="majorBidi" w:hAnsiTheme="majorBidi" w:cstheme="majorBidi"/>
          <w:sz w:val="24"/>
          <w:szCs w:val="24"/>
        </w:rPr>
      </w:pPr>
      <w:proofErr w:type="spellStart"/>
      <w:r w:rsidRPr="00C84B93">
        <w:rPr>
          <w:rStyle w:val="Appelnotedebasdep"/>
          <w:rFonts w:asciiTheme="majorBidi" w:hAnsiTheme="majorBidi" w:cstheme="majorBidi"/>
          <w:sz w:val="24"/>
          <w:szCs w:val="24"/>
          <w:vertAlign w:val="baseline"/>
        </w:rPr>
        <w:t>Amouchas</w:t>
      </w:r>
      <w:proofErr w:type="spellEnd"/>
      <w:r w:rsidRPr="00C84B93">
        <w:rPr>
          <w:rStyle w:val="Appelnotedebasdep"/>
          <w:rFonts w:asciiTheme="majorBidi" w:hAnsiTheme="majorBidi" w:cstheme="majorBidi"/>
          <w:sz w:val="24"/>
          <w:szCs w:val="24"/>
          <w:vertAlign w:val="baseline"/>
        </w:rPr>
        <w:t xml:space="preserve"> A.,</w:t>
      </w:r>
      <w:r w:rsidRPr="00C84B93">
        <w:rPr>
          <w:rStyle w:val="Appelnotedebasdep"/>
          <w:rFonts w:asciiTheme="majorBidi" w:hAnsiTheme="majorBidi" w:cstheme="majorBidi"/>
          <w:sz w:val="24"/>
          <w:szCs w:val="24"/>
        </w:rPr>
        <w:t xml:space="preserve"> « </w:t>
      </w:r>
      <w:r w:rsidRPr="00C84B93">
        <w:rPr>
          <w:rFonts w:asciiTheme="majorBidi" w:hAnsiTheme="majorBidi" w:cstheme="majorBidi"/>
          <w:sz w:val="24"/>
          <w:szCs w:val="24"/>
        </w:rPr>
        <w:t>Gestion du bureau des entrées », ENSP, 2008/2009, P.6</w:t>
      </w:r>
    </w:p>
    <w:p w:rsidR="0000428E" w:rsidRPr="00C84B93" w:rsidRDefault="0000428E" w:rsidP="002A4078">
      <w:pPr>
        <w:pStyle w:val="Notedebasdepage"/>
        <w:numPr>
          <w:ilvl w:val="0"/>
          <w:numId w:val="74"/>
        </w:numPr>
        <w:jc w:val="both"/>
        <w:rPr>
          <w:rFonts w:asciiTheme="majorBidi" w:hAnsiTheme="majorBidi" w:cstheme="majorBidi"/>
          <w:sz w:val="24"/>
          <w:szCs w:val="24"/>
        </w:rPr>
      </w:pPr>
      <w:proofErr w:type="spellStart"/>
      <w:r w:rsidRPr="00C84B93">
        <w:rPr>
          <w:rFonts w:asciiTheme="majorBidi" w:hAnsiTheme="majorBidi" w:cstheme="majorBidi"/>
          <w:sz w:val="24"/>
          <w:szCs w:val="24"/>
        </w:rPr>
        <w:t>Assia</w:t>
      </w:r>
      <w:proofErr w:type="spellEnd"/>
      <w:r w:rsidRPr="00C84B93">
        <w:rPr>
          <w:rFonts w:asciiTheme="majorBidi" w:hAnsiTheme="majorBidi" w:cstheme="majorBidi"/>
          <w:sz w:val="24"/>
          <w:szCs w:val="24"/>
        </w:rPr>
        <w:t xml:space="preserve"> K. T., « </w:t>
      </w:r>
      <w:r w:rsidRPr="00C84B93">
        <w:rPr>
          <w:rFonts w:asciiTheme="majorBidi" w:hAnsiTheme="majorBidi" w:cstheme="majorBidi"/>
          <w:i/>
          <w:iCs/>
          <w:sz w:val="24"/>
          <w:szCs w:val="24"/>
        </w:rPr>
        <w:t>Austérité économique et financement de la santé en Algérie : quel rôle pour le système d’information ? </w:t>
      </w:r>
      <w:r w:rsidRPr="00C84B93">
        <w:rPr>
          <w:rFonts w:asciiTheme="majorBidi" w:hAnsiTheme="majorBidi" w:cstheme="majorBidi"/>
          <w:sz w:val="24"/>
          <w:szCs w:val="24"/>
        </w:rPr>
        <w:t>», Algérienne business performance review, N°13, 2018, P.P.314-324</w:t>
      </w:r>
    </w:p>
    <w:p w:rsidR="0000428E" w:rsidRPr="00C84B93" w:rsidRDefault="0000428E" w:rsidP="002A4078">
      <w:pPr>
        <w:pStyle w:val="Paragraphedeliste"/>
        <w:numPr>
          <w:ilvl w:val="0"/>
          <w:numId w:val="74"/>
        </w:numPr>
        <w:tabs>
          <w:tab w:val="left" w:pos="6882"/>
        </w:tabs>
        <w:jc w:val="both"/>
        <w:rPr>
          <w:rFonts w:asciiTheme="majorBidi" w:hAnsiTheme="majorBidi" w:cstheme="majorBidi"/>
          <w:sz w:val="24"/>
          <w:szCs w:val="24"/>
        </w:rPr>
      </w:pPr>
      <w:r w:rsidRPr="00C84B93">
        <w:rPr>
          <w:rFonts w:asciiTheme="majorBidi" w:hAnsiTheme="majorBidi" w:cstheme="majorBidi"/>
          <w:sz w:val="24"/>
          <w:szCs w:val="24"/>
        </w:rPr>
        <w:t>ASSIA K.T., </w:t>
      </w:r>
      <w:r w:rsidRPr="00C84B93">
        <w:rPr>
          <w:rFonts w:asciiTheme="majorBidi" w:hAnsiTheme="majorBidi" w:cstheme="majorBidi"/>
          <w:i/>
          <w:iCs/>
          <w:sz w:val="24"/>
          <w:szCs w:val="24"/>
        </w:rPr>
        <w:t>« La régulation de l’offre dans le nouveau système de soin public »,</w:t>
      </w:r>
      <w:r w:rsidRPr="00C84B93">
        <w:rPr>
          <w:rFonts w:asciiTheme="majorBidi" w:hAnsiTheme="majorBidi" w:cstheme="majorBidi"/>
          <w:sz w:val="24"/>
          <w:szCs w:val="24"/>
        </w:rPr>
        <w:t xml:space="preserve"> Thèse de doctorat en sciences économiques, Faculté des Sciences Économiques et de Gestion, université Abou Baker </w:t>
      </w:r>
      <w:proofErr w:type="spellStart"/>
      <w:proofErr w:type="gramStart"/>
      <w:r w:rsidRPr="00C84B93">
        <w:rPr>
          <w:rFonts w:asciiTheme="majorBidi" w:hAnsiTheme="majorBidi" w:cstheme="majorBidi"/>
          <w:sz w:val="24"/>
          <w:szCs w:val="24"/>
        </w:rPr>
        <w:t>Belkaid</w:t>
      </w:r>
      <w:proofErr w:type="spellEnd"/>
      <w:r w:rsidRPr="00C84B93">
        <w:rPr>
          <w:rFonts w:asciiTheme="majorBidi" w:hAnsiTheme="majorBidi" w:cstheme="majorBidi"/>
          <w:sz w:val="24"/>
          <w:szCs w:val="24"/>
        </w:rPr>
        <w:t> ,</w:t>
      </w:r>
      <w:proofErr w:type="gramEnd"/>
      <w:r w:rsidRPr="00C84B93">
        <w:rPr>
          <w:rFonts w:asciiTheme="majorBidi" w:hAnsiTheme="majorBidi" w:cstheme="majorBidi"/>
          <w:sz w:val="24"/>
          <w:szCs w:val="24"/>
        </w:rPr>
        <w:t xml:space="preserve"> Tlemcen,2009, P387-390</w:t>
      </w:r>
    </w:p>
    <w:p w:rsidR="0000428E" w:rsidRDefault="0000428E" w:rsidP="002A4078">
      <w:pPr>
        <w:pStyle w:val="Notedebasdepage"/>
        <w:numPr>
          <w:ilvl w:val="0"/>
          <w:numId w:val="74"/>
        </w:numPr>
        <w:jc w:val="both"/>
        <w:rPr>
          <w:rFonts w:asciiTheme="majorBidi" w:hAnsiTheme="majorBidi" w:cstheme="majorBidi"/>
          <w:sz w:val="24"/>
          <w:szCs w:val="24"/>
        </w:rPr>
      </w:pPr>
      <w:r w:rsidRPr="00C84B93">
        <w:rPr>
          <w:rFonts w:asciiTheme="majorBidi" w:hAnsiTheme="majorBidi" w:cstheme="majorBidi"/>
          <w:sz w:val="24"/>
          <w:szCs w:val="24"/>
        </w:rPr>
        <w:t xml:space="preserve">Audrey G. et all, «Système sur les rôles et missions des DIM (département d’information </w:t>
      </w:r>
      <w:r w:rsidR="00C84B93">
        <w:rPr>
          <w:rFonts w:asciiTheme="majorBidi" w:hAnsiTheme="majorBidi" w:cstheme="majorBidi"/>
          <w:sz w:val="24"/>
          <w:szCs w:val="24"/>
        </w:rPr>
        <w:t>médicale), DESMS, 2005-2006</w:t>
      </w:r>
    </w:p>
    <w:p w:rsidR="00C84B93" w:rsidRPr="00C84B93" w:rsidRDefault="00C84B93" w:rsidP="006D7167">
      <w:pPr>
        <w:pStyle w:val="Notedebasdepage"/>
        <w:jc w:val="both"/>
        <w:rPr>
          <w:rFonts w:asciiTheme="majorBidi" w:hAnsiTheme="majorBidi" w:cstheme="majorBidi"/>
          <w:b/>
          <w:bCs/>
          <w:sz w:val="72"/>
          <w:szCs w:val="72"/>
        </w:rPr>
      </w:pPr>
      <w:r w:rsidRPr="00C84B93">
        <w:rPr>
          <w:rFonts w:asciiTheme="majorBidi" w:hAnsiTheme="majorBidi" w:cstheme="majorBidi"/>
          <w:b/>
          <w:bCs/>
          <w:sz w:val="72"/>
          <w:szCs w:val="72"/>
        </w:rPr>
        <w:t>C</w:t>
      </w:r>
    </w:p>
    <w:p w:rsidR="0000428E" w:rsidRPr="00C84B93" w:rsidRDefault="0000428E" w:rsidP="002A4078">
      <w:pPr>
        <w:pStyle w:val="Notedebasdepage"/>
        <w:numPr>
          <w:ilvl w:val="0"/>
          <w:numId w:val="74"/>
        </w:numPr>
        <w:jc w:val="both"/>
        <w:rPr>
          <w:rFonts w:asciiTheme="majorBidi" w:hAnsiTheme="majorBidi" w:cstheme="majorBidi"/>
          <w:sz w:val="24"/>
          <w:szCs w:val="24"/>
        </w:rPr>
      </w:pPr>
      <w:r w:rsidRPr="00C84B93">
        <w:rPr>
          <w:rStyle w:val="Appelnotedebasdep"/>
          <w:rFonts w:asciiTheme="majorBidi" w:hAnsiTheme="majorBidi" w:cstheme="majorBidi"/>
          <w:sz w:val="24"/>
          <w:szCs w:val="24"/>
          <w:vertAlign w:val="baseline"/>
        </w:rPr>
        <w:t>circulaire DH/PMSI n°303 du 24 juillet 1989 relative à la généralisation du programme de médicalisation des systèmes d’</w:t>
      </w:r>
      <w:r w:rsidRPr="00C84B93">
        <w:rPr>
          <w:rFonts w:asciiTheme="majorBidi" w:hAnsiTheme="majorBidi" w:cstheme="majorBidi"/>
          <w:sz w:val="24"/>
          <w:szCs w:val="24"/>
        </w:rPr>
        <w:t>Information (PMSI) et à l’organisation de l’information médicale dans les hôpitaux publics,</w:t>
      </w:r>
    </w:p>
    <w:p w:rsidR="0000428E" w:rsidRPr="00C84B93" w:rsidRDefault="0000428E" w:rsidP="002A4078">
      <w:pPr>
        <w:pStyle w:val="Paragraphedeliste"/>
        <w:numPr>
          <w:ilvl w:val="0"/>
          <w:numId w:val="74"/>
        </w:numPr>
        <w:tabs>
          <w:tab w:val="left" w:pos="6882"/>
        </w:tabs>
        <w:jc w:val="both"/>
        <w:rPr>
          <w:rFonts w:asciiTheme="majorBidi" w:hAnsiTheme="majorBidi" w:cstheme="majorBidi"/>
          <w:sz w:val="24"/>
          <w:szCs w:val="24"/>
        </w:rPr>
      </w:pPr>
      <w:r w:rsidRPr="00C84B93">
        <w:rPr>
          <w:rFonts w:asciiTheme="majorBidi" w:hAnsiTheme="majorBidi" w:cstheme="majorBidi"/>
          <w:sz w:val="24"/>
          <w:szCs w:val="24"/>
        </w:rPr>
        <w:t>Claude M., « </w:t>
      </w:r>
      <w:r w:rsidRPr="00C84B93">
        <w:rPr>
          <w:rFonts w:asciiTheme="majorBidi" w:hAnsiTheme="majorBidi" w:cstheme="majorBidi"/>
          <w:i/>
          <w:iCs/>
          <w:sz w:val="24"/>
          <w:szCs w:val="24"/>
        </w:rPr>
        <w:t>Entre soins et contrôle de gestion : place du DIM dans l’organisation hospitalier</w:t>
      </w:r>
      <w:r w:rsidRPr="00C84B93">
        <w:rPr>
          <w:rFonts w:asciiTheme="majorBidi" w:hAnsiTheme="majorBidi" w:cstheme="majorBidi"/>
          <w:sz w:val="24"/>
          <w:szCs w:val="24"/>
        </w:rPr>
        <w:t> », L’information psychiatrique, N°6, V87, 2011, P.P.487-491</w:t>
      </w:r>
    </w:p>
    <w:p w:rsidR="0000428E" w:rsidRPr="00C84B93" w:rsidRDefault="0000428E" w:rsidP="002A4078">
      <w:pPr>
        <w:pStyle w:val="Paragraphedeliste"/>
        <w:numPr>
          <w:ilvl w:val="0"/>
          <w:numId w:val="74"/>
        </w:numPr>
        <w:tabs>
          <w:tab w:val="left" w:pos="6882"/>
        </w:tabs>
        <w:jc w:val="both"/>
        <w:rPr>
          <w:rFonts w:asciiTheme="majorBidi" w:hAnsiTheme="majorBidi" w:cstheme="majorBidi"/>
          <w:sz w:val="24"/>
          <w:szCs w:val="24"/>
        </w:rPr>
      </w:pPr>
      <w:r w:rsidRPr="00C84B93">
        <w:rPr>
          <w:rFonts w:asciiTheme="majorBidi" w:hAnsiTheme="majorBidi" w:cstheme="majorBidi"/>
          <w:sz w:val="24"/>
          <w:szCs w:val="24"/>
        </w:rPr>
        <w:t xml:space="preserve">Conférence Commune Commission Européenne / OCDE., « améliorer l’efficacité des systèmes de santé : optimiser l’utilisation des ressources » ; les TIC a l’appui du suivi et de l’amélioration de qualité des soins de santé : les promesses non tenues d’hier ou de grandes perspectives pour </w:t>
      </w:r>
      <w:r w:rsidR="00C84B93" w:rsidRPr="00C84B93">
        <w:rPr>
          <w:rFonts w:asciiTheme="majorBidi" w:hAnsiTheme="majorBidi" w:cstheme="majorBidi"/>
          <w:sz w:val="24"/>
          <w:szCs w:val="24"/>
        </w:rPr>
        <w:t>demain ?, OECD, Bruxelles, 2008</w:t>
      </w:r>
    </w:p>
    <w:p w:rsidR="00C84B93" w:rsidRPr="00C84B93" w:rsidRDefault="00C84B93" w:rsidP="006D7167">
      <w:pPr>
        <w:tabs>
          <w:tab w:val="left" w:pos="6882"/>
        </w:tabs>
        <w:jc w:val="both"/>
        <w:rPr>
          <w:rFonts w:asciiTheme="majorBidi" w:hAnsiTheme="majorBidi" w:cstheme="majorBidi"/>
          <w:b/>
          <w:bCs/>
          <w:sz w:val="72"/>
          <w:szCs w:val="72"/>
        </w:rPr>
      </w:pPr>
      <w:r w:rsidRPr="00C84B93">
        <w:rPr>
          <w:rFonts w:asciiTheme="majorBidi" w:hAnsiTheme="majorBidi" w:cstheme="majorBidi"/>
          <w:b/>
          <w:bCs/>
          <w:sz w:val="72"/>
          <w:szCs w:val="72"/>
        </w:rPr>
        <w:t>D</w:t>
      </w:r>
    </w:p>
    <w:p w:rsidR="0000428E" w:rsidRPr="00C84B93" w:rsidRDefault="0000428E" w:rsidP="002A4078">
      <w:pPr>
        <w:pStyle w:val="Paragraphedeliste"/>
        <w:numPr>
          <w:ilvl w:val="0"/>
          <w:numId w:val="74"/>
        </w:numPr>
        <w:tabs>
          <w:tab w:val="left" w:pos="6882"/>
        </w:tabs>
        <w:jc w:val="both"/>
        <w:rPr>
          <w:rFonts w:asciiTheme="majorBidi" w:hAnsiTheme="majorBidi" w:cstheme="majorBidi"/>
          <w:sz w:val="24"/>
          <w:szCs w:val="24"/>
        </w:rPr>
      </w:pPr>
      <w:r w:rsidRPr="00C84B93">
        <w:rPr>
          <w:rFonts w:asciiTheme="majorBidi" w:hAnsiTheme="majorBidi" w:cstheme="majorBidi"/>
          <w:sz w:val="24"/>
          <w:szCs w:val="24"/>
        </w:rPr>
        <w:t>Dr. Sophie B. P. et all, «Règlement intérieure du  DIM », CRIMA, 2006</w:t>
      </w:r>
    </w:p>
    <w:p w:rsidR="00C84B93" w:rsidRPr="00C84B93" w:rsidRDefault="00C84B93" w:rsidP="006D7167">
      <w:pPr>
        <w:tabs>
          <w:tab w:val="left" w:pos="6882"/>
        </w:tabs>
        <w:jc w:val="both"/>
        <w:rPr>
          <w:rFonts w:asciiTheme="majorBidi" w:hAnsiTheme="majorBidi" w:cstheme="majorBidi"/>
          <w:b/>
          <w:bCs/>
          <w:sz w:val="72"/>
          <w:szCs w:val="72"/>
        </w:rPr>
      </w:pPr>
      <w:r w:rsidRPr="00C84B93">
        <w:rPr>
          <w:rFonts w:asciiTheme="majorBidi" w:hAnsiTheme="majorBidi" w:cstheme="majorBidi"/>
          <w:b/>
          <w:bCs/>
          <w:sz w:val="72"/>
          <w:szCs w:val="72"/>
        </w:rPr>
        <w:t>E</w:t>
      </w:r>
    </w:p>
    <w:p w:rsidR="0000428E" w:rsidRDefault="0000428E" w:rsidP="002A4078">
      <w:pPr>
        <w:pStyle w:val="Notedebasdepage"/>
        <w:numPr>
          <w:ilvl w:val="0"/>
          <w:numId w:val="74"/>
        </w:numPr>
        <w:spacing w:line="276" w:lineRule="auto"/>
        <w:jc w:val="both"/>
        <w:rPr>
          <w:rFonts w:asciiTheme="majorBidi" w:hAnsiTheme="majorBidi" w:cstheme="majorBidi"/>
          <w:sz w:val="24"/>
          <w:szCs w:val="24"/>
        </w:rPr>
      </w:pPr>
      <w:r w:rsidRPr="00C84B93">
        <w:rPr>
          <w:rFonts w:asciiTheme="majorBidi" w:hAnsiTheme="majorBidi" w:cstheme="majorBidi"/>
          <w:sz w:val="24"/>
          <w:szCs w:val="24"/>
        </w:rPr>
        <w:t>Etienne G.,</w:t>
      </w:r>
      <w:r w:rsidRPr="00C84B93">
        <w:rPr>
          <w:rFonts w:asciiTheme="majorBidi" w:hAnsiTheme="majorBidi" w:cstheme="majorBidi"/>
          <w:i/>
          <w:iCs/>
          <w:sz w:val="24"/>
          <w:szCs w:val="24"/>
        </w:rPr>
        <w:t xml:space="preserve"> « Recherche</w:t>
      </w:r>
      <w:r w:rsidRPr="00C84B93">
        <w:rPr>
          <w:rFonts w:asciiTheme="majorBidi" w:hAnsiTheme="majorBidi" w:cstheme="majorBidi"/>
          <w:sz w:val="24"/>
          <w:szCs w:val="24"/>
        </w:rPr>
        <w:t xml:space="preserve"> </w:t>
      </w:r>
      <w:r w:rsidRPr="00C84B93">
        <w:rPr>
          <w:rFonts w:asciiTheme="majorBidi" w:hAnsiTheme="majorBidi" w:cstheme="majorBidi"/>
          <w:i/>
          <w:iCs/>
          <w:sz w:val="24"/>
          <w:szCs w:val="24"/>
        </w:rPr>
        <w:t>sur les applications du PMSI  dans le cadre d’un diagnostic territorial de santé et mise en application »</w:t>
      </w:r>
      <w:r w:rsidRPr="00C84B93">
        <w:rPr>
          <w:rFonts w:asciiTheme="majorBidi" w:hAnsiTheme="majorBidi" w:cstheme="majorBidi"/>
          <w:sz w:val="24"/>
          <w:szCs w:val="24"/>
        </w:rPr>
        <w:t xml:space="preserve">, Master 2, Ecole des hautes études en santé </w:t>
      </w:r>
      <w:r w:rsidR="00C84B93">
        <w:rPr>
          <w:rFonts w:asciiTheme="majorBidi" w:hAnsiTheme="majorBidi" w:cstheme="majorBidi"/>
          <w:sz w:val="24"/>
          <w:szCs w:val="24"/>
        </w:rPr>
        <w:t>public, France, 2012-2013</w:t>
      </w:r>
    </w:p>
    <w:p w:rsidR="00C84B93" w:rsidRPr="00C84B93" w:rsidRDefault="00C84B93" w:rsidP="006D7167">
      <w:pPr>
        <w:pStyle w:val="Notedebasdepage"/>
        <w:spacing w:line="276" w:lineRule="auto"/>
        <w:jc w:val="both"/>
        <w:rPr>
          <w:rFonts w:asciiTheme="majorBidi" w:hAnsiTheme="majorBidi" w:cstheme="majorBidi"/>
          <w:b/>
          <w:bCs/>
          <w:sz w:val="72"/>
          <w:szCs w:val="72"/>
        </w:rPr>
      </w:pPr>
      <w:r w:rsidRPr="00C84B93">
        <w:rPr>
          <w:rFonts w:asciiTheme="majorBidi" w:hAnsiTheme="majorBidi" w:cstheme="majorBidi"/>
          <w:b/>
          <w:bCs/>
          <w:sz w:val="72"/>
          <w:szCs w:val="72"/>
        </w:rPr>
        <w:t>F</w:t>
      </w:r>
    </w:p>
    <w:p w:rsidR="0000428E" w:rsidRPr="00C84B93" w:rsidRDefault="0000428E" w:rsidP="002A4078">
      <w:pPr>
        <w:pStyle w:val="Paragraphedeliste"/>
        <w:numPr>
          <w:ilvl w:val="0"/>
          <w:numId w:val="74"/>
        </w:numPr>
        <w:tabs>
          <w:tab w:val="left" w:pos="6882"/>
        </w:tabs>
        <w:jc w:val="both"/>
        <w:rPr>
          <w:rFonts w:asciiTheme="majorBidi" w:hAnsiTheme="majorBidi" w:cstheme="majorBidi"/>
          <w:b/>
          <w:bCs/>
          <w:sz w:val="24"/>
          <w:szCs w:val="24"/>
        </w:rPr>
      </w:pPr>
      <w:r w:rsidRPr="00C84B93">
        <w:rPr>
          <w:rStyle w:val="Appelnotedebasdep"/>
          <w:rFonts w:asciiTheme="majorBidi" w:hAnsiTheme="majorBidi" w:cstheme="majorBidi"/>
          <w:sz w:val="24"/>
          <w:szCs w:val="24"/>
          <w:vertAlign w:val="baseline"/>
        </w:rPr>
        <w:t>Fatima Zohra B.,</w:t>
      </w:r>
      <w:r w:rsidRPr="00C84B93">
        <w:rPr>
          <w:rStyle w:val="Appelnotedebasdep"/>
          <w:rFonts w:asciiTheme="majorBidi" w:hAnsiTheme="majorBidi" w:cstheme="majorBidi"/>
          <w:sz w:val="24"/>
          <w:szCs w:val="24"/>
        </w:rPr>
        <w:t xml:space="preserve"> « </w:t>
      </w:r>
      <w:r w:rsidRPr="00C84B93">
        <w:rPr>
          <w:rFonts w:asciiTheme="majorBidi" w:hAnsiTheme="majorBidi" w:cstheme="majorBidi"/>
          <w:i/>
          <w:iCs/>
          <w:sz w:val="24"/>
          <w:szCs w:val="24"/>
        </w:rPr>
        <w:t xml:space="preserve">Le management hospitalier : étude de cas du secteur sanitaire d’Arzew », </w:t>
      </w:r>
      <w:r w:rsidRPr="00C84B93">
        <w:rPr>
          <w:rFonts w:asciiTheme="majorBidi" w:hAnsiTheme="majorBidi" w:cstheme="majorBidi"/>
          <w:sz w:val="24"/>
          <w:szCs w:val="24"/>
        </w:rPr>
        <w:t>Mémoire de magister en management, Option stratégie, Faculté des sciences économie des sciences de gestion des sciences commerciales, Ecole doctorale d’économie et de management, Université d’Oran, Oran, 2011/2012, P.74-75</w:t>
      </w:r>
    </w:p>
    <w:p w:rsidR="0000428E" w:rsidRDefault="0000428E" w:rsidP="002A4078">
      <w:pPr>
        <w:pStyle w:val="Notedebasdepage"/>
        <w:numPr>
          <w:ilvl w:val="0"/>
          <w:numId w:val="74"/>
        </w:numPr>
        <w:jc w:val="both"/>
        <w:rPr>
          <w:rFonts w:asciiTheme="majorBidi" w:hAnsiTheme="majorBidi" w:cstheme="majorBidi"/>
          <w:sz w:val="24"/>
          <w:szCs w:val="24"/>
        </w:rPr>
      </w:pPr>
      <w:proofErr w:type="spellStart"/>
      <w:r w:rsidRPr="00C84B93">
        <w:rPr>
          <w:rFonts w:asciiTheme="majorBidi" w:hAnsiTheme="majorBidi" w:cstheme="majorBidi"/>
          <w:sz w:val="24"/>
          <w:szCs w:val="24"/>
        </w:rPr>
        <w:t>Francois</w:t>
      </w:r>
      <w:proofErr w:type="spellEnd"/>
      <w:r w:rsidRPr="00C84B93">
        <w:rPr>
          <w:rFonts w:asciiTheme="majorBidi" w:hAnsiTheme="majorBidi" w:cstheme="majorBidi"/>
          <w:sz w:val="24"/>
          <w:szCs w:val="24"/>
        </w:rPr>
        <w:t xml:space="preserve"> E. et all, La démarche gestionnaire à l’hôpital : le PMSI, Edition </w:t>
      </w:r>
      <w:proofErr w:type="spellStart"/>
      <w:r w:rsidRPr="00C84B93">
        <w:rPr>
          <w:rFonts w:asciiTheme="majorBidi" w:hAnsiTheme="majorBidi" w:cstheme="majorBidi"/>
          <w:sz w:val="24"/>
          <w:szCs w:val="24"/>
        </w:rPr>
        <w:t>S</w:t>
      </w:r>
      <w:r w:rsidR="00C84B93">
        <w:rPr>
          <w:rFonts w:asciiTheme="majorBidi" w:hAnsiTheme="majorBidi" w:cstheme="majorBidi"/>
          <w:sz w:val="24"/>
          <w:szCs w:val="24"/>
        </w:rPr>
        <w:t>eli</w:t>
      </w:r>
      <w:proofErr w:type="spellEnd"/>
      <w:r w:rsidR="00C84B93">
        <w:rPr>
          <w:rFonts w:asciiTheme="majorBidi" w:hAnsiTheme="majorBidi" w:cstheme="majorBidi"/>
          <w:sz w:val="24"/>
          <w:szCs w:val="24"/>
        </w:rPr>
        <w:t xml:space="preserve"> </w:t>
      </w:r>
      <w:proofErr w:type="spellStart"/>
      <w:r w:rsidR="00C84B93">
        <w:rPr>
          <w:rFonts w:asciiTheme="majorBidi" w:hAnsiTheme="majorBidi" w:cstheme="majorBidi"/>
          <w:sz w:val="24"/>
          <w:szCs w:val="24"/>
        </w:rPr>
        <w:t>Arsalan</w:t>
      </w:r>
      <w:proofErr w:type="spellEnd"/>
      <w:r w:rsidR="00C84B93">
        <w:rPr>
          <w:rFonts w:asciiTheme="majorBidi" w:hAnsiTheme="majorBidi" w:cstheme="majorBidi"/>
          <w:sz w:val="24"/>
          <w:szCs w:val="24"/>
        </w:rPr>
        <w:t>, Paris,  2000</w:t>
      </w:r>
    </w:p>
    <w:p w:rsidR="00C84B93" w:rsidRPr="00C84B93" w:rsidRDefault="00C84B93" w:rsidP="006D7167">
      <w:pPr>
        <w:pStyle w:val="Notedebasdepage"/>
        <w:jc w:val="both"/>
        <w:rPr>
          <w:rFonts w:asciiTheme="majorBidi" w:hAnsiTheme="majorBidi" w:cstheme="majorBidi"/>
          <w:b/>
          <w:bCs/>
          <w:sz w:val="72"/>
          <w:szCs w:val="72"/>
        </w:rPr>
      </w:pPr>
      <w:r w:rsidRPr="00C84B93">
        <w:rPr>
          <w:rFonts w:asciiTheme="majorBidi" w:hAnsiTheme="majorBidi" w:cstheme="majorBidi"/>
          <w:b/>
          <w:bCs/>
          <w:sz w:val="72"/>
          <w:szCs w:val="72"/>
        </w:rPr>
        <w:lastRenderedPageBreak/>
        <w:t>G</w:t>
      </w:r>
    </w:p>
    <w:p w:rsidR="0000428E" w:rsidRPr="00C84B93" w:rsidRDefault="0000428E" w:rsidP="002A4078">
      <w:pPr>
        <w:pStyle w:val="Notedebasdepage"/>
        <w:numPr>
          <w:ilvl w:val="0"/>
          <w:numId w:val="74"/>
        </w:numPr>
        <w:jc w:val="both"/>
        <w:rPr>
          <w:rFonts w:asciiTheme="majorBidi" w:hAnsiTheme="majorBidi" w:cstheme="majorBidi"/>
          <w:sz w:val="24"/>
          <w:szCs w:val="24"/>
        </w:rPr>
      </w:pPr>
      <w:r w:rsidRPr="00C84B93">
        <w:rPr>
          <w:rFonts w:asciiTheme="majorBidi" w:hAnsiTheme="majorBidi" w:cstheme="majorBidi"/>
          <w:sz w:val="24"/>
          <w:szCs w:val="24"/>
        </w:rPr>
        <w:t xml:space="preserve"> </w:t>
      </w:r>
      <w:proofErr w:type="spellStart"/>
      <w:r w:rsidRPr="00C84B93">
        <w:rPr>
          <w:rFonts w:asciiTheme="majorBidi" w:hAnsiTheme="majorBidi" w:cstheme="majorBidi"/>
          <w:sz w:val="24"/>
          <w:szCs w:val="24"/>
        </w:rPr>
        <w:t>Ghilles</w:t>
      </w:r>
      <w:proofErr w:type="spellEnd"/>
      <w:r w:rsidRPr="00C84B93">
        <w:rPr>
          <w:rFonts w:asciiTheme="majorBidi" w:hAnsiTheme="majorBidi" w:cstheme="majorBidi"/>
          <w:sz w:val="24"/>
          <w:szCs w:val="24"/>
        </w:rPr>
        <w:t xml:space="preserve"> M., « Le département d’information médicale ». le </w:t>
      </w:r>
      <w:r w:rsidR="00C84B93">
        <w:rPr>
          <w:rFonts w:asciiTheme="majorBidi" w:hAnsiTheme="majorBidi" w:cstheme="majorBidi"/>
          <w:sz w:val="24"/>
          <w:szCs w:val="24"/>
        </w:rPr>
        <w:t>médecin Maitres-Toile, 2009</w:t>
      </w:r>
    </w:p>
    <w:p w:rsidR="0000428E" w:rsidRPr="00C84B93" w:rsidRDefault="0000428E" w:rsidP="002A4078">
      <w:pPr>
        <w:pStyle w:val="Paragraphedeliste"/>
        <w:numPr>
          <w:ilvl w:val="0"/>
          <w:numId w:val="74"/>
        </w:numPr>
        <w:tabs>
          <w:tab w:val="left" w:pos="6882"/>
        </w:tabs>
        <w:jc w:val="both"/>
        <w:rPr>
          <w:rFonts w:asciiTheme="majorBidi" w:hAnsiTheme="majorBidi" w:cstheme="majorBidi"/>
          <w:sz w:val="24"/>
          <w:szCs w:val="24"/>
        </w:rPr>
      </w:pPr>
      <w:r w:rsidRPr="00C84B93">
        <w:rPr>
          <w:rFonts w:asciiTheme="majorBidi" w:hAnsiTheme="majorBidi" w:cstheme="majorBidi"/>
          <w:sz w:val="24"/>
          <w:szCs w:val="24"/>
          <w:vertAlign w:val="superscript"/>
        </w:rPr>
        <w:t xml:space="preserve"> </w:t>
      </w:r>
      <w:r w:rsidRPr="00C84B93">
        <w:rPr>
          <w:rFonts w:asciiTheme="majorBidi" w:hAnsiTheme="majorBidi" w:cstheme="majorBidi"/>
          <w:sz w:val="24"/>
          <w:szCs w:val="24"/>
        </w:rPr>
        <w:t>Guide d’auditabilité, les recettes T2A-MCO, Direction général d</w:t>
      </w:r>
      <w:r w:rsidR="00C84B93" w:rsidRPr="00C84B93">
        <w:rPr>
          <w:rFonts w:asciiTheme="majorBidi" w:hAnsiTheme="majorBidi" w:cstheme="majorBidi"/>
          <w:sz w:val="24"/>
          <w:szCs w:val="24"/>
        </w:rPr>
        <w:t>e l’offre de soins, SOFIME,</w:t>
      </w:r>
    </w:p>
    <w:p w:rsidR="00C84B93" w:rsidRPr="00C84B93" w:rsidRDefault="00311581" w:rsidP="006D7167">
      <w:pPr>
        <w:tabs>
          <w:tab w:val="left" w:pos="6882"/>
        </w:tabs>
        <w:jc w:val="both"/>
        <w:rPr>
          <w:rFonts w:asciiTheme="majorBidi" w:hAnsiTheme="majorBidi" w:cstheme="majorBidi"/>
          <w:b/>
          <w:bCs/>
          <w:sz w:val="72"/>
          <w:szCs w:val="72"/>
        </w:rPr>
      </w:pPr>
      <w:r>
        <w:rPr>
          <w:rFonts w:asciiTheme="majorBidi" w:hAnsiTheme="majorBidi" w:cstheme="majorBidi"/>
          <w:b/>
          <w:bCs/>
          <w:sz w:val="72"/>
          <w:szCs w:val="72"/>
        </w:rPr>
        <w:t xml:space="preserve"> </w:t>
      </w:r>
      <w:r w:rsidR="00C84B93" w:rsidRPr="00C84B93">
        <w:rPr>
          <w:rFonts w:asciiTheme="majorBidi" w:hAnsiTheme="majorBidi" w:cstheme="majorBidi"/>
          <w:b/>
          <w:bCs/>
          <w:sz w:val="72"/>
          <w:szCs w:val="72"/>
        </w:rPr>
        <w:t>J</w:t>
      </w:r>
    </w:p>
    <w:p w:rsidR="0000428E" w:rsidRPr="00C84B93" w:rsidRDefault="0000428E" w:rsidP="002A4078">
      <w:pPr>
        <w:pStyle w:val="Notedebasdepage"/>
        <w:numPr>
          <w:ilvl w:val="0"/>
          <w:numId w:val="74"/>
        </w:numPr>
        <w:spacing w:line="276" w:lineRule="auto"/>
        <w:jc w:val="both"/>
        <w:rPr>
          <w:rFonts w:asciiTheme="majorBidi" w:hAnsiTheme="majorBidi" w:cstheme="majorBidi"/>
          <w:sz w:val="24"/>
          <w:szCs w:val="24"/>
        </w:rPr>
      </w:pPr>
      <w:r w:rsidRPr="00C84B93">
        <w:rPr>
          <w:rFonts w:asciiTheme="majorBidi" w:hAnsiTheme="majorBidi" w:cstheme="majorBidi"/>
          <w:sz w:val="24"/>
          <w:szCs w:val="24"/>
        </w:rPr>
        <w:t>Jean-Pierre P., « </w:t>
      </w:r>
      <w:r w:rsidRPr="00C84B93">
        <w:rPr>
          <w:rFonts w:asciiTheme="majorBidi" w:hAnsiTheme="majorBidi" w:cstheme="majorBidi"/>
          <w:i/>
          <w:iCs/>
          <w:sz w:val="24"/>
          <w:szCs w:val="24"/>
        </w:rPr>
        <w:t xml:space="preserve">Le PMSI ou les effets pervers économiques d’une typologie des populations sans abri comme de leur non typologie », </w:t>
      </w:r>
      <w:r w:rsidRPr="00C84B93">
        <w:rPr>
          <w:rFonts w:asciiTheme="majorBidi" w:hAnsiTheme="majorBidi" w:cstheme="majorBidi"/>
          <w:sz w:val="24"/>
          <w:szCs w:val="24"/>
        </w:rPr>
        <w:t>Université René Descartes, Paris, 19</w:t>
      </w:r>
      <w:r w:rsidR="00C84B93">
        <w:rPr>
          <w:rFonts w:asciiTheme="majorBidi" w:hAnsiTheme="majorBidi" w:cstheme="majorBidi"/>
          <w:sz w:val="24"/>
          <w:szCs w:val="24"/>
        </w:rPr>
        <w:t>96-1997</w:t>
      </w:r>
    </w:p>
    <w:p w:rsidR="0000428E" w:rsidRDefault="0000428E" w:rsidP="002A4078">
      <w:pPr>
        <w:pStyle w:val="Notedebasdepage"/>
        <w:numPr>
          <w:ilvl w:val="0"/>
          <w:numId w:val="74"/>
        </w:numPr>
        <w:jc w:val="both"/>
        <w:rPr>
          <w:rFonts w:asciiTheme="majorBidi" w:hAnsiTheme="majorBidi" w:cstheme="majorBidi"/>
          <w:sz w:val="24"/>
          <w:szCs w:val="24"/>
        </w:rPr>
      </w:pPr>
      <w:proofErr w:type="spellStart"/>
      <w:r w:rsidRPr="00C84B93">
        <w:rPr>
          <w:rFonts w:asciiTheme="majorBidi" w:hAnsiTheme="majorBidi" w:cstheme="majorBidi"/>
          <w:sz w:val="24"/>
          <w:szCs w:val="24"/>
        </w:rPr>
        <w:t>JoelleD</w:t>
      </w:r>
      <w:proofErr w:type="spellEnd"/>
      <w:r w:rsidRPr="00C84B93">
        <w:rPr>
          <w:rFonts w:asciiTheme="majorBidi" w:hAnsiTheme="majorBidi" w:cstheme="majorBidi"/>
          <w:sz w:val="24"/>
          <w:szCs w:val="24"/>
        </w:rPr>
        <w:t>. L., Elias C., « </w:t>
      </w:r>
      <w:r w:rsidRPr="00C84B93">
        <w:rPr>
          <w:rFonts w:asciiTheme="majorBidi" w:hAnsiTheme="majorBidi" w:cstheme="majorBidi"/>
          <w:i/>
          <w:iCs/>
          <w:sz w:val="24"/>
          <w:szCs w:val="24"/>
        </w:rPr>
        <w:t>Maîtriser l’évolution des dépenses hospitalières : le PMSI</w:t>
      </w:r>
      <w:r w:rsidRPr="00C84B93">
        <w:rPr>
          <w:rFonts w:asciiTheme="majorBidi" w:hAnsiTheme="majorBidi" w:cstheme="majorBidi"/>
          <w:sz w:val="24"/>
          <w:szCs w:val="24"/>
        </w:rPr>
        <w:t> », Berger-</w:t>
      </w:r>
      <w:proofErr w:type="spellStart"/>
      <w:r w:rsidR="00C84B93">
        <w:rPr>
          <w:rFonts w:asciiTheme="majorBidi" w:hAnsiTheme="majorBidi" w:cstheme="majorBidi"/>
          <w:sz w:val="24"/>
          <w:szCs w:val="24"/>
        </w:rPr>
        <w:t>Levrault</w:t>
      </w:r>
      <w:proofErr w:type="spellEnd"/>
      <w:r w:rsidR="00C84B93">
        <w:rPr>
          <w:rFonts w:asciiTheme="majorBidi" w:hAnsiTheme="majorBidi" w:cstheme="majorBidi"/>
          <w:sz w:val="24"/>
          <w:szCs w:val="24"/>
        </w:rPr>
        <w:t>, France, 1992</w:t>
      </w:r>
    </w:p>
    <w:p w:rsidR="00C84B93" w:rsidRPr="00C84B93" w:rsidRDefault="00311581" w:rsidP="006D7167">
      <w:pPr>
        <w:pStyle w:val="Notedebasdepage"/>
        <w:jc w:val="both"/>
        <w:rPr>
          <w:rFonts w:asciiTheme="majorBidi" w:hAnsiTheme="majorBidi" w:cstheme="majorBidi"/>
          <w:b/>
          <w:bCs/>
          <w:sz w:val="72"/>
          <w:szCs w:val="72"/>
        </w:rPr>
      </w:pPr>
      <w:r>
        <w:rPr>
          <w:rFonts w:asciiTheme="majorBidi" w:hAnsiTheme="majorBidi" w:cstheme="majorBidi"/>
          <w:b/>
          <w:bCs/>
          <w:sz w:val="72"/>
          <w:szCs w:val="72"/>
        </w:rPr>
        <w:t xml:space="preserve"> </w:t>
      </w:r>
      <w:r w:rsidR="00C84B93" w:rsidRPr="00C84B93">
        <w:rPr>
          <w:rFonts w:asciiTheme="majorBidi" w:hAnsiTheme="majorBidi" w:cstheme="majorBidi"/>
          <w:b/>
          <w:bCs/>
          <w:sz w:val="72"/>
          <w:szCs w:val="72"/>
        </w:rPr>
        <w:t>L</w:t>
      </w:r>
    </w:p>
    <w:p w:rsidR="00C84B93" w:rsidRDefault="0000428E" w:rsidP="002A4078">
      <w:pPr>
        <w:pStyle w:val="Notedebasdepage"/>
        <w:numPr>
          <w:ilvl w:val="0"/>
          <w:numId w:val="74"/>
        </w:numPr>
        <w:spacing w:line="276" w:lineRule="auto"/>
        <w:jc w:val="both"/>
        <w:rPr>
          <w:rFonts w:asciiTheme="majorBidi" w:hAnsiTheme="majorBidi" w:cstheme="majorBidi"/>
          <w:sz w:val="24"/>
          <w:szCs w:val="24"/>
        </w:rPr>
      </w:pPr>
      <w:r w:rsidRPr="00C84B93">
        <w:rPr>
          <w:rFonts w:asciiTheme="majorBidi" w:hAnsiTheme="majorBidi" w:cstheme="majorBidi"/>
          <w:sz w:val="24"/>
          <w:szCs w:val="24"/>
        </w:rPr>
        <w:t>Lionel D., « </w:t>
      </w:r>
      <w:r w:rsidRPr="00C84B93">
        <w:rPr>
          <w:rFonts w:asciiTheme="majorBidi" w:hAnsiTheme="majorBidi" w:cstheme="majorBidi"/>
          <w:i/>
          <w:iCs/>
          <w:sz w:val="24"/>
          <w:szCs w:val="24"/>
        </w:rPr>
        <w:t>Le PMSI qu’est-ce-que c’est ?</w:t>
      </w:r>
      <w:r w:rsidRPr="00C84B93">
        <w:rPr>
          <w:rFonts w:asciiTheme="majorBidi" w:hAnsiTheme="majorBidi" w:cstheme="majorBidi"/>
          <w:sz w:val="24"/>
          <w:szCs w:val="24"/>
        </w:rPr>
        <w:t> »</w:t>
      </w:r>
      <w:r w:rsidR="00C84B93">
        <w:rPr>
          <w:rFonts w:asciiTheme="majorBidi" w:hAnsiTheme="majorBidi" w:cstheme="majorBidi"/>
          <w:sz w:val="24"/>
          <w:szCs w:val="24"/>
        </w:rPr>
        <w:t xml:space="preserve">  , </w:t>
      </w:r>
      <w:proofErr w:type="spellStart"/>
      <w:r w:rsidR="00C84B93">
        <w:rPr>
          <w:rFonts w:asciiTheme="majorBidi" w:hAnsiTheme="majorBidi" w:cstheme="majorBidi"/>
          <w:sz w:val="24"/>
          <w:szCs w:val="24"/>
        </w:rPr>
        <w:t>Hospitalia</w:t>
      </w:r>
      <w:proofErr w:type="spellEnd"/>
      <w:r w:rsidR="00C84B93">
        <w:rPr>
          <w:rFonts w:asciiTheme="majorBidi" w:hAnsiTheme="majorBidi" w:cstheme="majorBidi"/>
          <w:sz w:val="24"/>
          <w:szCs w:val="24"/>
        </w:rPr>
        <w:t>, 2009</w:t>
      </w:r>
    </w:p>
    <w:p w:rsidR="0000428E" w:rsidRPr="00C84B93" w:rsidRDefault="0078430A" w:rsidP="006D7167">
      <w:pPr>
        <w:pStyle w:val="Notedebasdepage"/>
        <w:spacing w:line="276" w:lineRule="auto"/>
        <w:jc w:val="both"/>
        <w:rPr>
          <w:rFonts w:asciiTheme="majorBidi" w:hAnsiTheme="majorBidi" w:cstheme="majorBidi"/>
          <w:b/>
          <w:bCs/>
          <w:sz w:val="72"/>
          <w:szCs w:val="72"/>
        </w:rPr>
      </w:pPr>
      <w:r>
        <w:rPr>
          <w:rFonts w:asciiTheme="majorBidi" w:hAnsiTheme="majorBidi" w:cstheme="majorBidi"/>
          <w:b/>
          <w:bCs/>
          <w:sz w:val="72"/>
          <w:szCs w:val="72"/>
        </w:rPr>
        <w:t xml:space="preserve"> </w:t>
      </w:r>
      <w:r w:rsidR="00C84B93" w:rsidRPr="00C84B93">
        <w:rPr>
          <w:rFonts w:asciiTheme="majorBidi" w:hAnsiTheme="majorBidi" w:cstheme="majorBidi"/>
          <w:b/>
          <w:bCs/>
          <w:sz w:val="72"/>
          <w:szCs w:val="72"/>
        </w:rPr>
        <w:t>N</w:t>
      </w:r>
    </w:p>
    <w:p w:rsidR="0000428E" w:rsidRPr="00C84B93" w:rsidRDefault="0000428E" w:rsidP="002A4078">
      <w:pPr>
        <w:pStyle w:val="Notedebasdepage"/>
        <w:numPr>
          <w:ilvl w:val="0"/>
          <w:numId w:val="74"/>
        </w:numPr>
        <w:jc w:val="both"/>
        <w:rPr>
          <w:rFonts w:asciiTheme="majorBidi" w:hAnsiTheme="majorBidi" w:cstheme="majorBidi"/>
          <w:sz w:val="24"/>
          <w:szCs w:val="24"/>
        </w:rPr>
      </w:pPr>
      <w:r w:rsidRPr="00C84B93">
        <w:rPr>
          <w:rFonts w:asciiTheme="majorBidi" w:hAnsiTheme="majorBidi" w:cstheme="majorBidi"/>
          <w:sz w:val="24"/>
          <w:szCs w:val="24"/>
        </w:rPr>
        <w:t>Nabila K., « l’application de la méthode des sections homogènes dans le calcul et analyse des couts dans un hôpital public : cas l’E.P.H d’Aokas », Mémoire de master en science économique option économie de la santé, faculté science économique commerciales et science de gestion, université Abd Rahmane Mira de Bejaia, Bejaia, 2012-2013, P.15</w:t>
      </w:r>
    </w:p>
    <w:p w:rsidR="0000428E" w:rsidRPr="00C84B93" w:rsidRDefault="0000428E" w:rsidP="002A4078">
      <w:pPr>
        <w:pStyle w:val="Paragraphedeliste"/>
        <w:numPr>
          <w:ilvl w:val="0"/>
          <w:numId w:val="74"/>
        </w:numPr>
        <w:tabs>
          <w:tab w:val="left" w:pos="6882"/>
        </w:tabs>
        <w:jc w:val="both"/>
        <w:rPr>
          <w:rFonts w:asciiTheme="majorBidi" w:hAnsiTheme="majorBidi" w:cstheme="majorBidi"/>
          <w:sz w:val="24"/>
          <w:szCs w:val="24"/>
        </w:rPr>
      </w:pPr>
      <w:proofErr w:type="spellStart"/>
      <w:r w:rsidRPr="00C84B93">
        <w:rPr>
          <w:rFonts w:asciiTheme="majorBidi" w:hAnsiTheme="majorBidi" w:cstheme="majorBidi"/>
          <w:sz w:val="24"/>
          <w:szCs w:val="24"/>
        </w:rPr>
        <w:t>Nadjet</w:t>
      </w:r>
      <w:proofErr w:type="spellEnd"/>
      <w:r w:rsidRPr="00C84B93">
        <w:rPr>
          <w:rFonts w:asciiTheme="majorBidi" w:hAnsiTheme="majorBidi" w:cstheme="majorBidi"/>
          <w:sz w:val="24"/>
          <w:szCs w:val="24"/>
        </w:rPr>
        <w:t xml:space="preserve"> K</w:t>
      </w:r>
      <w:proofErr w:type="gramStart"/>
      <w:r w:rsidRPr="00C84B93">
        <w:rPr>
          <w:rFonts w:asciiTheme="majorBidi" w:hAnsiTheme="majorBidi" w:cstheme="majorBidi"/>
          <w:sz w:val="24"/>
          <w:szCs w:val="24"/>
        </w:rPr>
        <w:t>. ,</w:t>
      </w:r>
      <w:proofErr w:type="gramEnd"/>
      <w:r w:rsidRPr="00C84B93">
        <w:rPr>
          <w:rFonts w:asciiTheme="majorBidi" w:hAnsiTheme="majorBidi" w:cstheme="majorBidi"/>
          <w:sz w:val="24"/>
          <w:szCs w:val="24"/>
        </w:rPr>
        <w:t xml:space="preserve"> Lynda Z., « </w:t>
      </w:r>
      <w:r w:rsidRPr="00C84B93">
        <w:rPr>
          <w:rFonts w:asciiTheme="majorBidi" w:hAnsiTheme="majorBidi" w:cstheme="majorBidi"/>
          <w:i/>
          <w:iCs/>
          <w:sz w:val="24"/>
          <w:szCs w:val="24"/>
        </w:rPr>
        <w:t>Documents supports d’informations normalisés à l’hôpital : Illustration à travers le cas du CHU/Tizi-Ouzou »</w:t>
      </w:r>
      <w:r w:rsidRPr="00C84B93">
        <w:rPr>
          <w:rFonts w:asciiTheme="majorBidi" w:hAnsiTheme="majorBidi" w:cstheme="majorBidi"/>
          <w:sz w:val="24"/>
          <w:szCs w:val="24"/>
        </w:rPr>
        <w:t>, l’obtention du Diplôme de Master En Sciences Economiques, Économie de la Santé, Université Mouloud Mammeri, Tizi-Ouzou, Faculté des sciences économiques commerciales et des sciences de gestion</w:t>
      </w:r>
      <w:r w:rsidR="00C84B93" w:rsidRPr="00C84B93">
        <w:rPr>
          <w:rFonts w:asciiTheme="majorBidi" w:hAnsiTheme="majorBidi" w:cstheme="majorBidi"/>
          <w:sz w:val="24"/>
          <w:szCs w:val="24"/>
        </w:rPr>
        <w:t> , Tizi-Ouzou, 2001</w:t>
      </w:r>
    </w:p>
    <w:p w:rsidR="0000428E" w:rsidRPr="00C84B93" w:rsidRDefault="0000428E" w:rsidP="002A4078">
      <w:pPr>
        <w:pStyle w:val="Notedebasdepage"/>
        <w:numPr>
          <w:ilvl w:val="0"/>
          <w:numId w:val="74"/>
        </w:numPr>
        <w:jc w:val="both"/>
        <w:rPr>
          <w:rFonts w:asciiTheme="majorBidi" w:hAnsiTheme="majorBidi" w:cstheme="majorBidi"/>
          <w:sz w:val="24"/>
          <w:szCs w:val="24"/>
        </w:rPr>
      </w:pPr>
      <w:r w:rsidRPr="00C84B93">
        <w:rPr>
          <w:rFonts w:asciiTheme="majorBidi" w:hAnsiTheme="majorBidi" w:cstheme="majorBidi"/>
          <w:sz w:val="24"/>
          <w:szCs w:val="24"/>
          <w:vertAlign w:val="superscript"/>
        </w:rPr>
        <w:t xml:space="preserve"> </w:t>
      </w:r>
      <w:r w:rsidRPr="00C84B93">
        <w:rPr>
          <w:rFonts w:asciiTheme="majorBidi" w:hAnsiTheme="majorBidi" w:cstheme="majorBidi"/>
          <w:sz w:val="24"/>
          <w:szCs w:val="24"/>
        </w:rPr>
        <w:t>Nicolas J., « Fiche de poste médecin DIM », CHRU de Nancy, Hôpital St Julien</w:t>
      </w:r>
    </w:p>
    <w:p w:rsidR="0000428E" w:rsidRDefault="0000428E" w:rsidP="002A4078">
      <w:pPr>
        <w:pStyle w:val="Notedebasdepage"/>
        <w:numPr>
          <w:ilvl w:val="0"/>
          <w:numId w:val="74"/>
        </w:numPr>
        <w:jc w:val="both"/>
        <w:rPr>
          <w:rFonts w:asciiTheme="majorBidi" w:hAnsiTheme="majorBidi" w:cstheme="majorBidi"/>
          <w:sz w:val="24"/>
          <w:szCs w:val="24"/>
        </w:rPr>
      </w:pPr>
      <w:r w:rsidRPr="00C84B93">
        <w:rPr>
          <w:rFonts w:asciiTheme="majorBidi" w:hAnsiTheme="majorBidi" w:cstheme="majorBidi"/>
          <w:sz w:val="24"/>
          <w:szCs w:val="24"/>
        </w:rPr>
        <w:t xml:space="preserve">NOHARET M., « </w:t>
      </w:r>
      <w:r w:rsidRPr="00C84B93">
        <w:rPr>
          <w:rFonts w:asciiTheme="majorBidi" w:hAnsiTheme="majorBidi" w:cstheme="majorBidi"/>
          <w:i/>
          <w:iCs/>
          <w:sz w:val="24"/>
          <w:szCs w:val="24"/>
        </w:rPr>
        <w:t>le rôle du bureau des entrées dans le circuit de facturation au centre hospitalier des quatre villes : vers un nouveau métier pour un service au cœur de recouvrement</w:t>
      </w:r>
      <w:r w:rsidRPr="00C84B93">
        <w:rPr>
          <w:rFonts w:asciiTheme="majorBidi" w:hAnsiTheme="majorBidi" w:cstheme="majorBidi"/>
          <w:sz w:val="24"/>
          <w:szCs w:val="24"/>
        </w:rPr>
        <w:t xml:space="preserve"> » ; Filière directeur d’hôpital, école des Hautes Etudes en santé public,</w:t>
      </w:r>
      <w:r w:rsidR="00C84B93">
        <w:rPr>
          <w:rFonts w:asciiTheme="majorBidi" w:hAnsiTheme="majorBidi" w:cstheme="majorBidi"/>
          <w:sz w:val="24"/>
          <w:szCs w:val="24"/>
        </w:rPr>
        <w:t xml:space="preserve"> 2009</w:t>
      </w:r>
    </w:p>
    <w:p w:rsidR="00C84B93" w:rsidRPr="00C84B93" w:rsidRDefault="00C84B93" w:rsidP="006D7167">
      <w:pPr>
        <w:pStyle w:val="Notedebasdepage"/>
        <w:jc w:val="both"/>
        <w:rPr>
          <w:rFonts w:asciiTheme="majorBidi" w:hAnsiTheme="majorBidi" w:cstheme="majorBidi"/>
          <w:b/>
          <w:bCs/>
          <w:sz w:val="72"/>
          <w:szCs w:val="72"/>
        </w:rPr>
      </w:pPr>
      <w:r w:rsidRPr="00C84B93">
        <w:rPr>
          <w:rFonts w:asciiTheme="majorBidi" w:hAnsiTheme="majorBidi" w:cstheme="majorBidi"/>
          <w:b/>
          <w:bCs/>
          <w:sz w:val="72"/>
          <w:szCs w:val="72"/>
        </w:rPr>
        <w:t>S</w:t>
      </w:r>
    </w:p>
    <w:p w:rsidR="00C820F9" w:rsidRDefault="00C820F9" w:rsidP="00C820F9">
      <w:pPr>
        <w:pStyle w:val="Notedebasdepage"/>
        <w:numPr>
          <w:ilvl w:val="0"/>
          <w:numId w:val="74"/>
        </w:numPr>
        <w:jc w:val="both"/>
        <w:rPr>
          <w:rFonts w:asciiTheme="majorBidi" w:hAnsiTheme="majorBidi" w:cstheme="majorBidi"/>
          <w:sz w:val="24"/>
          <w:szCs w:val="24"/>
        </w:rPr>
      </w:pPr>
      <w:proofErr w:type="spellStart"/>
      <w:r w:rsidRPr="00C84B93">
        <w:rPr>
          <w:rFonts w:asciiTheme="majorBidi" w:hAnsiTheme="majorBidi" w:cstheme="majorBidi"/>
          <w:sz w:val="24"/>
          <w:szCs w:val="24"/>
        </w:rPr>
        <w:t>Sihem</w:t>
      </w:r>
      <w:proofErr w:type="spellEnd"/>
      <w:r w:rsidRPr="00C84B93">
        <w:rPr>
          <w:rFonts w:asciiTheme="majorBidi" w:hAnsiTheme="majorBidi" w:cstheme="majorBidi"/>
          <w:sz w:val="24"/>
          <w:szCs w:val="24"/>
        </w:rPr>
        <w:t xml:space="preserve"> B., </w:t>
      </w:r>
      <w:proofErr w:type="spellStart"/>
      <w:r w:rsidRPr="00C84B93">
        <w:rPr>
          <w:rFonts w:asciiTheme="majorBidi" w:hAnsiTheme="majorBidi" w:cstheme="majorBidi"/>
          <w:sz w:val="24"/>
          <w:szCs w:val="24"/>
        </w:rPr>
        <w:t>Nour</w:t>
      </w:r>
      <w:proofErr w:type="spellEnd"/>
      <w:r w:rsidRPr="00C84B93">
        <w:rPr>
          <w:rFonts w:asciiTheme="majorBidi" w:hAnsiTheme="majorBidi" w:cstheme="majorBidi"/>
          <w:sz w:val="24"/>
          <w:szCs w:val="24"/>
        </w:rPr>
        <w:t xml:space="preserve"> El </w:t>
      </w:r>
      <w:proofErr w:type="spellStart"/>
      <w:r w:rsidRPr="00C84B93">
        <w:rPr>
          <w:rFonts w:asciiTheme="majorBidi" w:hAnsiTheme="majorBidi" w:cstheme="majorBidi"/>
          <w:sz w:val="24"/>
          <w:szCs w:val="24"/>
        </w:rPr>
        <w:t>Imene</w:t>
      </w:r>
      <w:proofErr w:type="spellEnd"/>
      <w:r w:rsidRPr="00C84B93">
        <w:rPr>
          <w:rFonts w:asciiTheme="majorBidi" w:hAnsiTheme="majorBidi" w:cstheme="majorBidi"/>
          <w:sz w:val="24"/>
          <w:szCs w:val="24"/>
        </w:rPr>
        <w:t xml:space="preserve"> G</w:t>
      </w:r>
      <w:proofErr w:type="gramStart"/>
      <w:r w:rsidRPr="00C84B93">
        <w:rPr>
          <w:rFonts w:asciiTheme="majorBidi" w:hAnsiTheme="majorBidi" w:cstheme="majorBidi"/>
          <w:sz w:val="24"/>
          <w:szCs w:val="24"/>
        </w:rPr>
        <w:t>. ,</w:t>
      </w:r>
      <w:proofErr w:type="gramEnd"/>
      <w:r w:rsidRPr="00C84B93">
        <w:rPr>
          <w:rFonts w:asciiTheme="majorBidi" w:hAnsiTheme="majorBidi" w:cstheme="majorBidi"/>
          <w:sz w:val="24"/>
          <w:szCs w:val="24"/>
        </w:rPr>
        <w:t xml:space="preserve"> </w:t>
      </w:r>
      <w:r w:rsidRPr="00C84B93">
        <w:rPr>
          <w:rFonts w:asciiTheme="majorBidi" w:hAnsiTheme="majorBidi" w:cstheme="majorBidi"/>
          <w:i/>
          <w:iCs/>
          <w:sz w:val="24"/>
          <w:szCs w:val="24"/>
        </w:rPr>
        <w:t>« Conception Et Réalisation D'une Application de Suivi De Patients Dans Un Etablissement Hospitalier : Hôpital EHU d’ORAN 1ér Novembre 1954 »,</w:t>
      </w:r>
      <w:r w:rsidRPr="00C84B93">
        <w:rPr>
          <w:rFonts w:asciiTheme="majorBidi" w:hAnsiTheme="majorBidi" w:cstheme="majorBidi"/>
          <w:sz w:val="24"/>
          <w:szCs w:val="24"/>
        </w:rPr>
        <w:t xml:space="preserve"> Mémoire de fin d’études Pour l’obtention du diplôme de Licence en Informatique, Faculté des Sciences Département d’Informatique, Université Abou </w:t>
      </w:r>
      <w:proofErr w:type="spellStart"/>
      <w:r w:rsidRPr="00C84B93">
        <w:rPr>
          <w:rFonts w:asciiTheme="majorBidi" w:hAnsiTheme="majorBidi" w:cstheme="majorBidi"/>
          <w:sz w:val="24"/>
          <w:szCs w:val="24"/>
        </w:rPr>
        <w:t>Bakr</w:t>
      </w:r>
      <w:proofErr w:type="spellEnd"/>
      <w:r w:rsidRPr="00C84B93">
        <w:rPr>
          <w:rFonts w:asciiTheme="majorBidi" w:hAnsiTheme="majorBidi" w:cstheme="majorBidi"/>
          <w:sz w:val="24"/>
          <w:szCs w:val="24"/>
        </w:rPr>
        <w:t xml:space="preserve"> </w:t>
      </w:r>
      <w:proofErr w:type="spellStart"/>
      <w:r w:rsidRPr="00C84B93">
        <w:rPr>
          <w:rFonts w:asciiTheme="majorBidi" w:hAnsiTheme="majorBidi" w:cstheme="majorBidi"/>
          <w:sz w:val="24"/>
          <w:szCs w:val="24"/>
        </w:rPr>
        <w:t>Belkaid</w:t>
      </w:r>
      <w:proofErr w:type="spellEnd"/>
      <w:r w:rsidRPr="00C84B93">
        <w:rPr>
          <w:rFonts w:asciiTheme="majorBidi" w:hAnsiTheme="majorBidi" w:cstheme="majorBidi"/>
          <w:sz w:val="24"/>
          <w:szCs w:val="24"/>
        </w:rPr>
        <w:t>, Tlemcen</w:t>
      </w:r>
      <w:r>
        <w:rPr>
          <w:rFonts w:asciiTheme="majorBidi" w:hAnsiTheme="majorBidi" w:cstheme="majorBidi"/>
          <w:sz w:val="24"/>
          <w:szCs w:val="24"/>
        </w:rPr>
        <w:t>, 2013</w:t>
      </w:r>
    </w:p>
    <w:p w:rsidR="00C820F9" w:rsidRPr="00C820F9" w:rsidRDefault="00C820F9" w:rsidP="00C820F9">
      <w:pPr>
        <w:pStyle w:val="Notedebasdepage"/>
        <w:numPr>
          <w:ilvl w:val="0"/>
          <w:numId w:val="74"/>
        </w:numPr>
        <w:jc w:val="both"/>
        <w:rPr>
          <w:rFonts w:asciiTheme="majorBidi" w:hAnsiTheme="majorBidi" w:cstheme="majorBidi"/>
          <w:sz w:val="24"/>
          <w:szCs w:val="24"/>
        </w:rPr>
      </w:pPr>
      <w:r w:rsidRPr="00C820F9">
        <w:rPr>
          <w:rFonts w:asciiTheme="majorBidi" w:hAnsiTheme="majorBidi" w:cstheme="majorBidi"/>
          <w:sz w:val="24"/>
          <w:szCs w:val="24"/>
        </w:rPr>
        <w:t xml:space="preserve">Sonia B., « La contractualisation dans le système de santé algérien : Nouveau mode de financement des hôpitaux », Thèse pour l’obtention du Doctorat En Sciences </w:t>
      </w:r>
      <w:r w:rsidRPr="00C820F9">
        <w:rPr>
          <w:rFonts w:asciiTheme="majorBidi" w:hAnsiTheme="majorBidi" w:cstheme="majorBidi"/>
          <w:sz w:val="24"/>
          <w:szCs w:val="24"/>
        </w:rPr>
        <w:lastRenderedPageBreak/>
        <w:t>Economiques Option : Monnaie-Finance-Banque, Faculté des Sciences Economiques, Commerciales et des Sciences de Gestion Département des Sciences Economiques, Université Mouloud Mammeri de Tizi-Ouzou</w:t>
      </w:r>
      <w:r>
        <w:rPr>
          <w:rFonts w:asciiTheme="majorBidi" w:hAnsiTheme="majorBidi" w:cstheme="majorBidi"/>
          <w:sz w:val="24"/>
          <w:szCs w:val="24"/>
        </w:rPr>
        <w:t>, Tizi-Ouzou,</w:t>
      </w:r>
    </w:p>
    <w:p w:rsidR="00C820F9" w:rsidRPr="00C84B93" w:rsidRDefault="00C820F9" w:rsidP="006D7167">
      <w:pPr>
        <w:pStyle w:val="Notedebasdepage"/>
        <w:jc w:val="both"/>
        <w:rPr>
          <w:rFonts w:asciiTheme="majorBidi" w:hAnsiTheme="majorBidi" w:cstheme="majorBidi"/>
          <w:b/>
          <w:bCs/>
          <w:sz w:val="72"/>
          <w:szCs w:val="72"/>
        </w:rPr>
      </w:pPr>
      <w:r w:rsidRPr="00C84B93">
        <w:rPr>
          <w:rFonts w:asciiTheme="majorBidi" w:hAnsiTheme="majorBidi" w:cstheme="majorBidi"/>
          <w:b/>
          <w:bCs/>
          <w:sz w:val="72"/>
          <w:szCs w:val="72"/>
        </w:rPr>
        <w:t>Y</w:t>
      </w:r>
    </w:p>
    <w:p w:rsidR="0000428E" w:rsidRPr="00C84B93" w:rsidRDefault="0000428E" w:rsidP="00F81BB3">
      <w:pPr>
        <w:pStyle w:val="Paragraphedeliste"/>
        <w:numPr>
          <w:ilvl w:val="0"/>
          <w:numId w:val="117"/>
        </w:numPr>
        <w:tabs>
          <w:tab w:val="left" w:pos="6882"/>
        </w:tabs>
        <w:jc w:val="both"/>
        <w:rPr>
          <w:rFonts w:asciiTheme="majorBidi" w:hAnsiTheme="majorBidi" w:cstheme="majorBidi"/>
          <w:sz w:val="24"/>
          <w:szCs w:val="24"/>
        </w:rPr>
      </w:pPr>
      <w:r w:rsidRPr="00C84B93">
        <w:rPr>
          <w:rFonts w:asciiTheme="majorBidi" w:hAnsiTheme="majorBidi" w:cstheme="majorBidi"/>
          <w:sz w:val="24"/>
          <w:szCs w:val="24"/>
        </w:rPr>
        <w:t>Yousef A., Brahim B., “Le système de santé algérien entre gratuité des soins et maitrise des dépenses de santé”, N°75, V76, Insaniyat, 2017, P.P. 149-171</w:t>
      </w:r>
    </w:p>
    <w:p w:rsidR="00C84B93" w:rsidRPr="00C84B93" w:rsidRDefault="00C84B93" w:rsidP="006D7167">
      <w:pPr>
        <w:tabs>
          <w:tab w:val="left" w:pos="6882"/>
        </w:tabs>
        <w:jc w:val="both"/>
        <w:rPr>
          <w:rFonts w:asciiTheme="majorBidi" w:hAnsiTheme="majorBidi" w:cstheme="majorBidi"/>
          <w:b/>
          <w:bCs/>
          <w:sz w:val="72"/>
          <w:szCs w:val="72"/>
        </w:rPr>
      </w:pPr>
      <w:r w:rsidRPr="00C84B93">
        <w:rPr>
          <w:rFonts w:asciiTheme="majorBidi" w:hAnsiTheme="majorBidi" w:cstheme="majorBidi"/>
          <w:b/>
          <w:bCs/>
          <w:sz w:val="72"/>
          <w:szCs w:val="72"/>
        </w:rPr>
        <w:t>Z</w:t>
      </w:r>
    </w:p>
    <w:p w:rsidR="008F1FF0" w:rsidRDefault="0000428E" w:rsidP="00F81BB3">
      <w:pPr>
        <w:pStyle w:val="Paragraphedeliste"/>
        <w:numPr>
          <w:ilvl w:val="0"/>
          <w:numId w:val="117"/>
        </w:numPr>
        <w:tabs>
          <w:tab w:val="left" w:pos="6882"/>
        </w:tabs>
        <w:jc w:val="both"/>
        <w:rPr>
          <w:rFonts w:asciiTheme="majorBidi" w:hAnsiTheme="majorBidi" w:cstheme="majorBidi"/>
          <w:sz w:val="24"/>
          <w:szCs w:val="24"/>
        </w:rPr>
      </w:pPr>
      <w:proofErr w:type="spellStart"/>
      <w:r w:rsidRPr="00C84B93">
        <w:rPr>
          <w:rFonts w:asciiTheme="majorBidi" w:hAnsiTheme="majorBidi" w:cstheme="majorBidi"/>
          <w:sz w:val="24"/>
          <w:szCs w:val="24"/>
        </w:rPr>
        <w:t>Zahia</w:t>
      </w:r>
      <w:proofErr w:type="spellEnd"/>
      <w:r w:rsidRPr="00C84B93">
        <w:rPr>
          <w:rFonts w:asciiTheme="majorBidi" w:hAnsiTheme="majorBidi" w:cstheme="majorBidi"/>
          <w:sz w:val="24"/>
          <w:szCs w:val="24"/>
        </w:rPr>
        <w:t xml:space="preserve"> A., </w:t>
      </w:r>
      <w:proofErr w:type="spellStart"/>
      <w:r w:rsidRPr="00C84B93">
        <w:rPr>
          <w:rFonts w:asciiTheme="majorBidi" w:hAnsiTheme="majorBidi" w:cstheme="majorBidi"/>
          <w:sz w:val="24"/>
          <w:szCs w:val="24"/>
        </w:rPr>
        <w:t>Assia</w:t>
      </w:r>
      <w:proofErr w:type="spellEnd"/>
      <w:r w:rsidRPr="00C84B93">
        <w:rPr>
          <w:rFonts w:asciiTheme="majorBidi" w:hAnsiTheme="majorBidi" w:cstheme="majorBidi"/>
          <w:sz w:val="24"/>
          <w:szCs w:val="24"/>
        </w:rPr>
        <w:t xml:space="preserve"> B. S., </w:t>
      </w:r>
      <w:r w:rsidRPr="00C84B93">
        <w:rPr>
          <w:rFonts w:asciiTheme="majorBidi" w:hAnsiTheme="majorBidi" w:cstheme="majorBidi"/>
          <w:i/>
          <w:iCs/>
          <w:sz w:val="24"/>
          <w:szCs w:val="24"/>
        </w:rPr>
        <w:t>« Logiciel patient : Quels services rendus ? Cas du CHU de Tizi-Ouzou</w:t>
      </w:r>
      <w:r w:rsidRPr="00C84B93">
        <w:rPr>
          <w:rFonts w:asciiTheme="majorBidi" w:hAnsiTheme="majorBidi" w:cstheme="majorBidi"/>
          <w:sz w:val="24"/>
          <w:szCs w:val="24"/>
        </w:rPr>
        <w:t xml:space="preserve"> »,  Mémoire de Master En vue de l’obtention du Diplôme de Master En sciences économiques, Économie de la Santé, Université Mouloud Mammeri de </w:t>
      </w:r>
      <w:r w:rsidR="008F1FF0" w:rsidRPr="00C84B93">
        <w:rPr>
          <w:rFonts w:asciiTheme="majorBidi" w:hAnsiTheme="majorBidi" w:cstheme="majorBidi"/>
          <w:sz w:val="24"/>
          <w:szCs w:val="24"/>
        </w:rPr>
        <w:t>Tizi-Ouzou</w:t>
      </w:r>
      <w:r w:rsidR="008F1FF0">
        <w:rPr>
          <w:rFonts w:asciiTheme="majorBidi" w:hAnsiTheme="majorBidi" w:cstheme="majorBidi"/>
          <w:sz w:val="24"/>
          <w:szCs w:val="24"/>
        </w:rPr>
        <w:t>,</w:t>
      </w:r>
      <w:r w:rsidR="008F1FF0" w:rsidRPr="00C84B93">
        <w:rPr>
          <w:rFonts w:asciiTheme="majorBidi" w:hAnsiTheme="majorBidi" w:cstheme="majorBidi"/>
          <w:sz w:val="24"/>
          <w:szCs w:val="24"/>
        </w:rPr>
        <w:t xml:space="preserve"> Tizi-Ouzou</w:t>
      </w:r>
      <w:r w:rsidR="00C84B93" w:rsidRPr="00C84B93">
        <w:rPr>
          <w:rFonts w:asciiTheme="majorBidi" w:hAnsiTheme="majorBidi" w:cstheme="majorBidi"/>
          <w:sz w:val="24"/>
          <w:szCs w:val="24"/>
        </w:rPr>
        <w:t>,</w:t>
      </w:r>
      <w:r w:rsidR="008F1FF0">
        <w:rPr>
          <w:rFonts w:asciiTheme="majorBidi" w:hAnsiTheme="majorBidi" w:cstheme="majorBidi"/>
          <w:sz w:val="24"/>
          <w:szCs w:val="24"/>
        </w:rPr>
        <w:t xml:space="preserve"> 2017</w:t>
      </w:r>
    </w:p>
    <w:p w:rsidR="008F1FF0" w:rsidRPr="00313007" w:rsidRDefault="008F1FF0" w:rsidP="006D7167">
      <w:pPr>
        <w:tabs>
          <w:tab w:val="left" w:pos="7485"/>
        </w:tabs>
        <w:jc w:val="both"/>
        <w:rPr>
          <w:rFonts w:ascii="Times New Roman" w:hAnsi="Times New Roman" w:cs="Times New Roman"/>
          <w:b/>
          <w:sz w:val="28"/>
          <w:szCs w:val="28"/>
        </w:rPr>
      </w:pPr>
      <w:r>
        <w:rPr>
          <w:rFonts w:ascii="Times New Roman" w:hAnsi="Times New Roman" w:cs="Times New Roman"/>
          <w:b/>
          <w:sz w:val="28"/>
          <w:szCs w:val="28"/>
        </w:rPr>
        <w:t>Sites internet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vertAlign w:val="superscript"/>
        </w:rPr>
      </w:pPr>
      <w:hyperlink r:id="rId44" w:history="1">
        <w:r w:rsidR="00C820F9" w:rsidRPr="00C820F9">
          <w:rPr>
            <w:rStyle w:val="Lienhypertexte"/>
            <w:rFonts w:asciiTheme="majorBidi" w:hAnsiTheme="majorBidi" w:cstheme="majorBidi"/>
            <w:sz w:val="24"/>
            <w:szCs w:val="24"/>
          </w:rPr>
          <w:t>file:///C:/Users/DELL/Desktop/Nouveau%20dossier/chazard_autres_utilisations_pmsi.pdf</w:t>
        </w:r>
      </w:hyperlink>
      <w:r w:rsidR="00C820F9" w:rsidRPr="00C820F9">
        <w:rPr>
          <w:rFonts w:asciiTheme="majorBidi" w:hAnsiTheme="majorBidi" w:cstheme="majorBidi"/>
          <w:sz w:val="24"/>
          <w:szCs w:val="24"/>
        </w:rPr>
        <w:t xml:space="preserve">, </w:t>
      </w:r>
    </w:p>
    <w:p w:rsidR="00C820F9" w:rsidRPr="00C820F9" w:rsidRDefault="004B340B" w:rsidP="00C820F9">
      <w:pPr>
        <w:pStyle w:val="Paragraphedeliste"/>
        <w:numPr>
          <w:ilvl w:val="0"/>
          <w:numId w:val="73"/>
        </w:numPr>
        <w:tabs>
          <w:tab w:val="left" w:pos="6882"/>
        </w:tabs>
        <w:spacing w:line="276" w:lineRule="auto"/>
        <w:jc w:val="both"/>
        <w:rPr>
          <w:rFonts w:asciiTheme="majorBidi" w:hAnsiTheme="majorBidi" w:cstheme="majorBidi"/>
          <w:sz w:val="24"/>
          <w:szCs w:val="24"/>
        </w:rPr>
      </w:pPr>
      <w:hyperlink r:id="rId45" w:history="1">
        <w:r w:rsidR="00C820F9" w:rsidRPr="00C820F9">
          <w:rPr>
            <w:rStyle w:val="Lienhypertexte"/>
            <w:rFonts w:asciiTheme="majorBidi" w:hAnsiTheme="majorBidi" w:cstheme="majorBidi"/>
            <w:sz w:val="24"/>
            <w:szCs w:val="24"/>
          </w:rPr>
          <w:t>http://www.chuto.dz/SEMEP_chu/semep3.php</w:t>
        </w:r>
      </w:hyperlink>
      <w:r w:rsidR="00C820F9" w:rsidRPr="00C820F9">
        <w:rPr>
          <w:rFonts w:asciiTheme="majorBidi" w:hAnsiTheme="majorBidi" w:cstheme="majorBidi"/>
          <w:sz w:val="24"/>
          <w:szCs w:val="24"/>
        </w:rPr>
        <w:t xml:space="preserve">,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46" w:history="1">
        <w:r w:rsidR="00C820F9" w:rsidRPr="00C820F9">
          <w:rPr>
            <w:rStyle w:val="Lienhypertexte"/>
            <w:rFonts w:asciiTheme="majorBidi" w:hAnsiTheme="majorBidi" w:cstheme="majorBidi"/>
            <w:sz w:val="24"/>
            <w:szCs w:val="24"/>
          </w:rPr>
          <w:t>http://www.h-ju.ch/fr/L-Hopital-du-jura/Servicesadministratifs.html</w:t>
        </w:r>
      </w:hyperlink>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47" w:history="1">
        <w:r w:rsidR="00C820F9" w:rsidRPr="00C820F9">
          <w:rPr>
            <w:rStyle w:val="Lienhypertexte"/>
            <w:rFonts w:asciiTheme="majorBidi" w:hAnsiTheme="majorBidi" w:cstheme="majorBidi"/>
            <w:sz w:val="24"/>
            <w:szCs w:val="24"/>
          </w:rPr>
          <w:t>http://www.lespmsi.com/Support/Essentiel%20PMSI%20SSR.pdf</w:t>
        </w:r>
      </w:hyperlink>
      <w:r w:rsidR="00C820F9" w:rsidRPr="00C820F9">
        <w:rPr>
          <w:rFonts w:asciiTheme="majorBidi" w:hAnsiTheme="majorBidi" w:cstheme="majorBidi"/>
          <w:sz w:val="24"/>
          <w:szCs w:val="24"/>
        </w:rPr>
        <w:t xml:space="preserve">,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48" w:history="1">
        <w:r w:rsidR="00C820F9" w:rsidRPr="00C820F9">
          <w:rPr>
            <w:rStyle w:val="Lienhypertexte"/>
            <w:rFonts w:asciiTheme="majorBidi" w:hAnsiTheme="majorBidi" w:cstheme="majorBidi"/>
            <w:sz w:val="24"/>
            <w:szCs w:val="24"/>
          </w:rPr>
          <w:t>https://debitoor.fr/termes-comptables/budget</w:t>
        </w:r>
      </w:hyperlink>
      <w:r w:rsidR="00C820F9" w:rsidRPr="00C820F9">
        <w:rPr>
          <w:rFonts w:asciiTheme="majorBidi" w:hAnsiTheme="majorBidi" w:cstheme="majorBidi"/>
          <w:sz w:val="24"/>
          <w:szCs w:val="24"/>
        </w:rPr>
        <w:t xml:space="preserve">,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49" w:history="1">
        <w:r w:rsidR="00C820F9" w:rsidRPr="00C820F9">
          <w:rPr>
            <w:rStyle w:val="Lienhypertexte"/>
            <w:rFonts w:asciiTheme="majorBidi" w:hAnsiTheme="majorBidi" w:cstheme="majorBidi"/>
            <w:sz w:val="24"/>
            <w:szCs w:val="24"/>
          </w:rPr>
          <w:t>https://www.caducee.net/DossierSpecialises/systeme-information-sante/pmsi.asp</w:t>
        </w:r>
      </w:hyperlink>
      <w:r w:rsidR="00C820F9" w:rsidRPr="00C820F9">
        <w:rPr>
          <w:rFonts w:asciiTheme="majorBidi" w:hAnsiTheme="majorBidi" w:cstheme="majorBidi"/>
          <w:sz w:val="24"/>
          <w:szCs w:val="24"/>
        </w:rPr>
        <w:t xml:space="preserve">, </w:t>
      </w:r>
    </w:p>
    <w:p w:rsidR="00C820F9" w:rsidRPr="00C820F9" w:rsidRDefault="004B340B" w:rsidP="00C820F9">
      <w:pPr>
        <w:pStyle w:val="Paragraphedeliste"/>
        <w:numPr>
          <w:ilvl w:val="0"/>
          <w:numId w:val="73"/>
        </w:numPr>
        <w:tabs>
          <w:tab w:val="left" w:pos="6882"/>
        </w:tabs>
        <w:spacing w:line="276" w:lineRule="auto"/>
        <w:jc w:val="both"/>
        <w:rPr>
          <w:rFonts w:asciiTheme="majorBidi" w:hAnsiTheme="majorBidi" w:cstheme="majorBidi"/>
          <w:sz w:val="24"/>
          <w:szCs w:val="24"/>
        </w:rPr>
      </w:pPr>
      <w:hyperlink r:id="rId50" w:history="1">
        <w:r w:rsidR="00C820F9" w:rsidRPr="00C820F9">
          <w:rPr>
            <w:rStyle w:val="Lienhypertexte"/>
            <w:rFonts w:asciiTheme="majorBidi" w:hAnsiTheme="majorBidi" w:cstheme="majorBidi"/>
            <w:sz w:val="24"/>
            <w:szCs w:val="24"/>
          </w:rPr>
          <w:t>https://www.canalu.tv/video/canal_u_medecine/historique_du_pmsi_en_france_de_1984_a_la_tarification_a_l_activite.1818</w:t>
        </w:r>
      </w:hyperlink>
      <w:r w:rsidR="00C820F9" w:rsidRPr="00C820F9">
        <w:rPr>
          <w:rFonts w:asciiTheme="majorBidi" w:hAnsiTheme="majorBidi" w:cstheme="majorBidi"/>
          <w:sz w:val="24"/>
          <w:szCs w:val="24"/>
        </w:rPr>
        <w:t xml:space="preserve">, </w:t>
      </w:r>
    </w:p>
    <w:p w:rsidR="00C820F9" w:rsidRPr="00C820F9" w:rsidRDefault="004B340B" w:rsidP="00C820F9">
      <w:pPr>
        <w:pStyle w:val="Paragraphedeliste"/>
        <w:numPr>
          <w:ilvl w:val="0"/>
          <w:numId w:val="73"/>
        </w:numPr>
        <w:tabs>
          <w:tab w:val="left" w:pos="6882"/>
        </w:tabs>
        <w:spacing w:line="276" w:lineRule="auto"/>
        <w:jc w:val="both"/>
        <w:rPr>
          <w:rFonts w:asciiTheme="majorBidi" w:hAnsiTheme="majorBidi" w:cstheme="majorBidi"/>
          <w:sz w:val="24"/>
          <w:szCs w:val="24"/>
        </w:rPr>
      </w:pPr>
      <w:hyperlink r:id="rId51" w:history="1">
        <w:r w:rsidR="00C820F9" w:rsidRPr="00C820F9">
          <w:rPr>
            <w:rStyle w:val="Lienhypertexte"/>
            <w:rFonts w:asciiTheme="majorBidi" w:hAnsiTheme="majorBidi" w:cstheme="majorBidi"/>
            <w:sz w:val="24"/>
            <w:szCs w:val="24"/>
          </w:rPr>
          <w:t>https://www.journaldunet.fr/business/dictionnaire-comptable-et-fiscal/1198393-budget-definition/</w:t>
        </w:r>
      </w:hyperlink>
      <w:r w:rsidR="00C820F9" w:rsidRPr="00C820F9">
        <w:rPr>
          <w:rFonts w:asciiTheme="majorBidi" w:hAnsiTheme="majorBidi" w:cstheme="majorBidi"/>
          <w:sz w:val="24"/>
          <w:szCs w:val="24"/>
        </w:rPr>
        <w:t xml:space="preserve">, </w:t>
      </w:r>
    </w:p>
    <w:p w:rsidR="00C820F9" w:rsidRPr="00C820F9" w:rsidRDefault="004B340B" w:rsidP="00C820F9">
      <w:pPr>
        <w:pStyle w:val="Paragraphedeliste"/>
        <w:numPr>
          <w:ilvl w:val="0"/>
          <w:numId w:val="73"/>
        </w:numPr>
        <w:tabs>
          <w:tab w:val="left" w:pos="6882"/>
        </w:tabs>
        <w:spacing w:line="276" w:lineRule="auto"/>
        <w:jc w:val="both"/>
        <w:rPr>
          <w:rFonts w:asciiTheme="majorBidi" w:hAnsiTheme="majorBidi" w:cstheme="majorBidi"/>
          <w:sz w:val="24"/>
          <w:szCs w:val="24"/>
        </w:rPr>
      </w:pPr>
      <w:hyperlink r:id="rId52" w:history="1">
        <w:r w:rsidR="00C820F9" w:rsidRPr="00C820F9">
          <w:rPr>
            <w:rStyle w:val="Lienhypertexte"/>
            <w:rFonts w:asciiTheme="majorBidi" w:hAnsiTheme="majorBidi" w:cstheme="majorBidi"/>
            <w:sz w:val="24"/>
            <w:szCs w:val="24"/>
          </w:rPr>
          <w:t>https://www.mataf.net/fr/edu/glossaire/financement</w:t>
        </w:r>
      </w:hyperlink>
      <w:r w:rsidR="00C820F9" w:rsidRPr="00C820F9">
        <w:rPr>
          <w:rFonts w:asciiTheme="majorBidi" w:hAnsiTheme="majorBidi" w:cstheme="majorBidi"/>
          <w:sz w:val="24"/>
          <w:szCs w:val="24"/>
        </w:rPr>
        <w:t xml:space="preserve">, </w:t>
      </w:r>
    </w:p>
    <w:p w:rsidR="00C820F9" w:rsidRPr="00C820F9" w:rsidRDefault="004B340B" w:rsidP="00C820F9">
      <w:pPr>
        <w:pStyle w:val="Paragraphedeliste"/>
        <w:numPr>
          <w:ilvl w:val="0"/>
          <w:numId w:val="73"/>
        </w:numPr>
        <w:tabs>
          <w:tab w:val="left" w:pos="6882"/>
        </w:tabs>
        <w:spacing w:line="276" w:lineRule="auto"/>
        <w:jc w:val="both"/>
        <w:rPr>
          <w:rFonts w:asciiTheme="majorBidi" w:hAnsiTheme="majorBidi" w:cstheme="majorBidi"/>
          <w:sz w:val="24"/>
          <w:szCs w:val="24"/>
        </w:rPr>
      </w:pPr>
      <w:hyperlink r:id="rId53" w:history="1">
        <w:r w:rsidR="00C820F9" w:rsidRPr="00C820F9">
          <w:rPr>
            <w:rStyle w:val="Lienhypertexte"/>
            <w:rFonts w:asciiTheme="majorBidi" w:hAnsiTheme="majorBidi" w:cstheme="majorBidi"/>
            <w:sz w:val="24"/>
            <w:szCs w:val="24"/>
          </w:rPr>
          <w:t>https://www.medcost.fr/html/pmsi_pm/utilisationbudg.htm</w:t>
        </w:r>
      </w:hyperlink>
      <w:r w:rsidR="00C820F9" w:rsidRPr="00C820F9">
        <w:rPr>
          <w:rFonts w:asciiTheme="majorBidi" w:hAnsiTheme="majorBidi" w:cstheme="majorBidi"/>
          <w:sz w:val="24"/>
          <w:szCs w:val="24"/>
        </w:rPr>
        <w:t xml:space="preserve"> ,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vertAlign w:val="superscript"/>
        </w:rPr>
      </w:pPr>
      <w:hyperlink r:id="rId54" w:history="1">
        <w:r w:rsidR="00C820F9" w:rsidRPr="00C820F9">
          <w:rPr>
            <w:rStyle w:val="Lienhypertexte"/>
            <w:rFonts w:asciiTheme="majorBidi" w:hAnsiTheme="majorBidi" w:cstheme="majorBidi"/>
            <w:sz w:val="24"/>
            <w:szCs w:val="24"/>
          </w:rPr>
          <w:t>https://www.medcost.fr/html/pmsi_pm/utilisationbudg.htm</w:t>
        </w:r>
      </w:hyperlink>
      <w:r w:rsidR="00C820F9" w:rsidRPr="00C820F9">
        <w:rPr>
          <w:rFonts w:asciiTheme="majorBidi" w:hAnsiTheme="majorBidi" w:cstheme="majorBidi"/>
          <w:sz w:val="24"/>
          <w:szCs w:val="24"/>
        </w:rPr>
        <w:t xml:space="preserve">,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55" w:history="1">
        <w:r w:rsidR="00C820F9" w:rsidRPr="00C820F9">
          <w:rPr>
            <w:rStyle w:val="Lienhypertexte"/>
            <w:rFonts w:asciiTheme="majorBidi" w:hAnsiTheme="majorBidi" w:cstheme="majorBidi"/>
            <w:sz w:val="24"/>
            <w:szCs w:val="24"/>
          </w:rPr>
          <w:t>https://www.youtube.com/watch?v=LkntQ5ZLBfU&amp;t=1434s</w:t>
        </w:r>
      </w:hyperlink>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56" w:history="1">
        <w:r w:rsidR="00C820F9" w:rsidRPr="00C820F9">
          <w:rPr>
            <w:rStyle w:val="Lienhypertexte"/>
            <w:rFonts w:asciiTheme="majorBidi" w:hAnsiTheme="majorBidi" w:cstheme="majorBidi"/>
            <w:sz w:val="24"/>
            <w:szCs w:val="24"/>
          </w:rPr>
          <w:t>https://www.youtube.com/watch?v=LkntQ5ZLBfU&amp;t=1434s</w:t>
        </w:r>
      </w:hyperlink>
      <w:r w:rsidR="00C820F9" w:rsidRPr="00C820F9">
        <w:rPr>
          <w:rFonts w:asciiTheme="majorBidi" w:hAnsiTheme="majorBidi" w:cstheme="majorBidi"/>
          <w:sz w:val="24"/>
          <w:szCs w:val="24"/>
        </w:rPr>
        <w:t xml:space="preserve">,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57" w:history="1">
        <w:r w:rsidR="00C820F9" w:rsidRPr="00C820F9">
          <w:rPr>
            <w:rStyle w:val="Lienhypertexte"/>
            <w:rFonts w:asciiTheme="majorBidi" w:hAnsiTheme="majorBidi" w:cstheme="majorBidi"/>
            <w:sz w:val="24"/>
            <w:szCs w:val="24"/>
          </w:rPr>
          <w:t>www.Ch-airgnon.fr/etre-informe-sur-mes-droits/departement-information-medicale-293.html</w:t>
        </w:r>
      </w:hyperlink>
      <w:r w:rsidR="00C820F9" w:rsidRPr="00C820F9">
        <w:rPr>
          <w:rFonts w:asciiTheme="majorBidi" w:hAnsiTheme="majorBidi" w:cstheme="majorBidi"/>
          <w:sz w:val="24"/>
          <w:szCs w:val="24"/>
        </w:rPr>
        <w:t xml:space="preserve"> </w:t>
      </w:r>
    </w:p>
    <w:p w:rsidR="00C820F9" w:rsidRPr="00C820F9" w:rsidRDefault="004B340B" w:rsidP="00C820F9">
      <w:pPr>
        <w:pStyle w:val="Paragraphedeliste"/>
        <w:numPr>
          <w:ilvl w:val="0"/>
          <w:numId w:val="73"/>
        </w:numPr>
        <w:tabs>
          <w:tab w:val="left" w:pos="6882"/>
        </w:tabs>
        <w:spacing w:line="276" w:lineRule="auto"/>
        <w:jc w:val="both"/>
        <w:rPr>
          <w:rFonts w:asciiTheme="majorBidi" w:hAnsiTheme="majorBidi" w:cstheme="majorBidi"/>
          <w:sz w:val="24"/>
          <w:szCs w:val="24"/>
        </w:rPr>
      </w:pPr>
      <w:hyperlink r:id="rId58" w:history="1">
        <w:r w:rsidR="00C820F9" w:rsidRPr="00C820F9">
          <w:rPr>
            <w:rStyle w:val="Lienhypertexte"/>
            <w:rFonts w:asciiTheme="majorBidi" w:hAnsiTheme="majorBidi" w:cstheme="majorBidi"/>
            <w:sz w:val="24"/>
            <w:szCs w:val="24"/>
          </w:rPr>
          <w:t>www.dim68.i.d.f.unblog.fr/files/2008/03/synthesesurlesrlesetmissionsdesdim2.pdf/</w:t>
        </w:r>
      </w:hyperlink>
      <w:proofErr w:type="gramStart"/>
      <w:r w:rsidR="00C820F9" w:rsidRPr="00C820F9">
        <w:rPr>
          <w:rFonts w:asciiTheme="majorBidi" w:hAnsiTheme="majorBidi" w:cstheme="majorBidi"/>
          <w:sz w:val="24"/>
          <w:szCs w:val="24"/>
        </w:rPr>
        <w:t xml:space="preserve"> </w:t>
      </w:r>
      <w:proofErr w:type="gramEnd"/>
      <w:r w:rsidR="00C820F9" w:rsidRPr="00C820F9">
        <w:rPr>
          <w:rFonts w:asciiTheme="majorBidi" w:hAnsiTheme="majorBidi" w:cstheme="majorBidi"/>
          <w:sz w:val="24"/>
          <w:szCs w:val="24"/>
        </w:rPr>
        <w:t xml:space="preserve"> ,</w:t>
      </w:r>
    </w:p>
    <w:p w:rsidR="00C820F9" w:rsidRDefault="004B340B" w:rsidP="00C820F9">
      <w:pPr>
        <w:pStyle w:val="Notedebasdepage"/>
        <w:numPr>
          <w:ilvl w:val="0"/>
          <w:numId w:val="73"/>
        </w:numPr>
        <w:spacing w:line="276" w:lineRule="auto"/>
        <w:jc w:val="both"/>
        <w:rPr>
          <w:rFonts w:asciiTheme="majorBidi" w:hAnsiTheme="majorBidi" w:cstheme="majorBidi"/>
          <w:sz w:val="24"/>
          <w:szCs w:val="24"/>
        </w:rPr>
      </w:pPr>
      <w:hyperlink r:id="rId59" w:history="1">
        <w:r w:rsidR="00C820F9" w:rsidRPr="00C820F9">
          <w:rPr>
            <w:rStyle w:val="Lienhypertexte"/>
            <w:rFonts w:asciiTheme="majorBidi" w:hAnsiTheme="majorBidi" w:cstheme="majorBidi"/>
            <w:sz w:val="24"/>
            <w:szCs w:val="24"/>
          </w:rPr>
          <w:t>www.Mail.cnom.sante.go.ml/docs/pdf/tb16.pdf</w:t>
        </w:r>
      </w:hyperlink>
      <w:r w:rsidR="00C820F9" w:rsidRPr="00C820F9">
        <w:rPr>
          <w:rFonts w:asciiTheme="majorBidi" w:hAnsiTheme="majorBidi" w:cstheme="majorBidi"/>
          <w:sz w:val="24"/>
          <w:szCs w:val="24"/>
        </w:rPr>
        <w:t xml:space="preserve">, </w:t>
      </w:r>
    </w:p>
    <w:p w:rsidR="00C820F9" w:rsidRPr="00C820F9" w:rsidRDefault="004B340B" w:rsidP="00C820F9">
      <w:pPr>
        <w:pStyle w:val="Notedebasdepage"/>
        <w:numPr>
          <w:ilvl w:val="0"/>
          <w:numId w:val="73"/>
        </w:numPr>
        <w:spacing w:line="276" w:lineRule="auto"/>
        <w:jc w:val="both"/>
        <w:rPr>
          <w:rFonts w:asciiTheme="majorBidi" w:hAnsiTheme="majorBidi" w:cstheme="majorBidi"/>
          <w:sz w:val="24"/>
          <w:szCs w:val="24"/>
        </w:rPr>
        <w:sectPr w:rsidR="00C820F9" w:rsidRPr="00C820F9" w:rsidSect="00064F96">
          <w:headerReference w:type="default" r:id="rId60"/>
          <w:footerReference w:type="default" r:id="rId61"/>
          <w:pgSz w:w="11906" w:h="16838"/>
          <w:pgMar w:top="1417" w:right="1417" w:bottom="1417" w:left="1417" w:header="708" w:footer="708" w:gutter="0"/>
          <w:cols w:space="708"/>
          <w:docGrid w:linePitch="360"/>
        </w:sectPr>
      </w:pPr>
      <w:hyperlink r:id="rId62" w:history="1">
        <w:r w:rsidR="00C820F9" w:rsidRPr="00C820F9">
          <w:rPr>
            <w:rStyle w:val="Lienhypertexte"/>
            <w:rFonts w:asciiTheme="majorBidi" w:hAnsiTheme="majorBidi" w:cstheme="majorBidi"/>
            <w:sz w:val="24"/>
            <w:szCs w:val="24"/>
          </w:rPr>
          <w:t>www.solidarites-sante.gouv.fr/IMG/pdf/dgos_guide_auditabilite_recettes_t2a-MCO_V2.2bis.pdf</w:t>
        </w:r>
      </w:hyperlink>
    </w:p>
    <w:p w:rsidR="00096EE4" w:rsidRPr="00311581" w:rsidRDefault="00311581" w:rsidP="006D7167">
      <w:pPr>
        <w:spacing w:after="200" w:line="360" w:lineRule="auto"/>
        <w:jc w:val="both"/>
        <w:rPr>
          <w:rFonts w:ascii="Times New Roman" w:eastAsia="Calibri" w:hAnsi="Times New Roman" w:cs="Times New Roman"/>
          <w:b/>
          <w:bCs/>
          <w:noProof/>
          <w:sz w:val="28"/>
          <w:szCs w:val="28"/>
          <w:lang w:bidi="ar-DZ"/>
        </w:rPr>
      </w:pPr>
      <w:r>
        <w:rPr>
          <w:rFonts w:ascii="Times New Roman" w:eastAsia="Calibri" w:hAnsi="Times New Roman" w:cs="Times New Roman"/>
          <w:b/>
          <w:bCs/>
          <w:noProof/>
          <w:sz w:val="28"/>
          <w:szCs w:val="28"/>
          <w:lang w:bidi="ar-DZ"/>
        </w:rPr>
        <w:lastRenderedPageBreak/>
        <w:t>ANNEXE </w:t>
      </w:r>
    </w:p>
    <w:p w:rsidR="00096EE4" w:rsidRDefault="00096EE4" w:rsidP="00850029">
      <w:pPr>
        <w:jc w:val="center"/>
        <w:rPr>
          <w:rFonts w:ascii="Times New Roman" w:eastAsia="Calibri" w:hAnsi="Times New Roman" w:cs="Times New Roman"/>
          <w:b/>
          <w:bCs/>
          <w:noProof/>
          <w:sz w:val="28"/>
          <w:szCs w:val="28"/>
          <w:lang w:bidi="ar-DZ"/>
        </w:rPr>
      </w:pPr>
      <w:r>
        <w:rPr>
          <w:rFonts w:ascii="Times New Roman" w:eastAsia="Calibri" w:hAnsi="Times New Roman" w:cs="Times New Roman"/>
          <w:b/>
          <w:bCs/>
          <w:noProof/>
          <w:sz w:val="28"/>
          <w:szCs w:val="28"/>
          <w:lang w:bidi="ar-DZ"/>
        </w:rPr>
        <w:t>Indicateurs d’activité desservice d’hospitalisation</w:t>
      </w:r>
    </w:p>
    <w:p w:rsidR="00096EE4" w:rsidRDefault="00096EE4">
      <w:pPr>
        <w:rPr>
          <w:rFonts w:ascii="Times New Roman" w:eastAsia="Calibri" w:hAnsi="Times New Roman" w:cs="Times New Roman"/>
          <w:b/>
          <w:bCs/>
          <w:noProof/>
          <w:sz w:val="28"/>
          <w:szCs w:val="28"/>
          <w:lang w:bidi="ar-DZ"/>
        </w:rPr>
      </w:pPr>
    </w:p>
    <w:p w:rsidR="00096EE4" w:rsidRDefault="00096EE4">
      <w:pPr>
        <w:rPr>
          <w:rFonts w:ascii="Times New Roman" w:eastAsia="Calibri" w:hAnsi="Times New Roman" w:cs="Times New Roman"/>
          <w:noProof/>
          <w:sz w:val="28"/>
          <w:szCs w:val="28"/>
          <w:lang w:bidi="ar-DZ"/>
        </w:rPr>
      </w:pPr>
      <w:r>
        <w:rPr>
          <w:rFonts w:ascii="Times New Roman" w:eastAsia="Calibri" w:hAnsi="Times New Roman" w:cs="Times New Roman"/>
          <w:b/>
          <w:bCs/>
          <w:noProof/>
          <w:sz w:val="28"/>
          <w:szCs w:val="28"/>
          <w:lang w:bidi="ar-DZ"/>
        </w:rPr>
        <w:t xml:space="preserve">Durée Moyenne de Séjours (D.M.S) : </w:t>
      </w:r>
      <w:r>
        <w:rPr>
          <w:rFonts w:ascii="Times New Roman" w:eastAsia="Calibri" w:hAnsi="Times New Roman" w:cs="Times New Roman"/>
          <w:noProof/>
          <w:sz w:val="28"/>
          <w:szCs w:val="28"/>
          <w:lang w:bidi="ar-DZ"/>
        </w:rPr>
        <w:t>et le quotient du nombre de jours d’hospitalisation par le nombre de malades hospitaliser</w:t>
      </w:r>
      <w:r w:rsidR="00850029">
        <w:rPr>
          <w:rFonts w:ascii="Times New Roman" w:eastAsia="Calibri" w:hAnsi="Times New Roman" w:cs="Times New Roman"/>
          <w:noProof/>
          <w:sz w:val="28"/>
          <w:szCs w:val="28"/>
          <w:lang w:bidi="ar-DZ"/>
        </w:rPr>
        <w:t>.</w:t>
      </w:r>
    </w:p>
    <w:p w:rsidR="00850029" w:rsidRDefault="00850029">
      <w:pPr>
        <w:rPr>
          <w:rFonts w:ascii="Times New Roman" w:eastAsia="Calibri" w:hAnsi="Times New Roman" w:cs="Times New Roman"/>
          <w:noProof/>
          <w:sz w:val="28"/>
          <w:szCs w:val="28"/>
          <w:lang w:bidi="ar-DZ"/>
        </w:rPr>
      </w:pPr>
    </w:p>
    <w:p w:rsidR="004E54F0" w:rsidRDefault="00850029" w:rsidP="004E54F0">
      <w:pPr>
        <w:rPr>
          <w:rFonts w:ascii="Times New Roman" w:eastAsia="Calibri" w:hAnsi="Times New Roman" w:cs="Times New Roman"/>
          <w:noProof/>
          <w:sz w:val="28"/>
          <w:szCs w:val="28"/>
          <w:lang w:bidi="ar-DZ"/>
        </w:rPr>
      </w:pPr>
      <w:r>
        <w:rPr>
          <w:rFonts w:ascii="Times New Roman" w:eastAsia="Calibri" w:hAnsi="Times New Roman" w:cs="Times New Roman"/>
          <w:b/>
          <w:bCs/>
          <w:noProof/>
          <w:sz w:val="28"/>
          <w:szCs w:val="28"/>
          <w:lang w:bidi="ar-DZ"/>
        </w:rPr>
        <w:t>T</w:t>
      </w:r>
      <w:r w:rsidR="004E54F0">
        <w:rPr>
          <w:rFonts w:ascii="Times New Roman" w:eastAsia="Calibri" w:hAnsi="Times New Roman" w:cs="Times New Roman"/>
          <w:b/>
          <w:bCs/>
          <w:noProof/>
          <w:sz w:val="28"/>
          <w:szCs w:val="28"/>
          <w:lang w:bidi="ar-DZ"/>
        </w:rPr>
        <w:t>aux d’</w:t>
      </w:r>
      <w:r>
        <w:rPr>
          <w:rFonts w:ascii="Times New Roman" w:eastAsia="Calibri" w:hAnsi="Times New Roman" w:cs="Times New Roman"/>
          <w:b/>
          <w:bCs/>
          <w:noProof/>
          <w:sz w:val="28"/>
          <w:szCs w:val="28"/>
          <w:lang w:bidi="ar-DZ"/>
        </w:rPr>
        <w:t>O</w:t>
      </w:r>
      <w:r w:rsidR="004E54F0">
        <w:rPr>
          <w:rFonts w:ascii="Times New Roman" w:eastAsia="Calibri" w:hAnsi="Times New Roman" w:cs="Times New Roman"/>
          <w:b/>
          <w:bCs/>
          <w:noProof/>
          <w:sz w:val="28"/>
          <w:szCs w:val="28"/>
          <w:lang w:bidi="ar-DZ"/>
        </w:rPr>
        <w:t xml:space="preserve">ccupation les </w:t>
      </w:r>
      <w:r>
        <w:rPr>
          <w:rFonts w:ascii="Times New Roman" w:eastAsia="Calibri" w:hAnsi="Times New Roman" w:cs="Times New Roman"/>
          <w:b/>
          <w:bCs/>
          <w:noProof/>
          <w:sz w:val="28"/>
          <w:szCs w:val="28"/>
          <w:lang w:bidi="ar-DZ"/>
        </w:rPr>
        <w:t>L</w:t>
      </w:r>
      <w:r w:rsidR="004E54F0">
        <w:rPr>
          <w:rFonts w:ascii="Times New Roman" w:eastAsia="Calibri" w:hAnsi="Times New Roman" w:cs="Times New Roman"/>
          <w:b/>
          <w:bCs/>
          <w:noProof/>
          <w:sz w:val="28"/>
          <w:szCs w:val="28"/>
          <w:lang w:bidi="ar-DZ"/>
        </w:rPr>
        <w:t xml:space="preserve">its (T.O.L) : </w:t>
      </w:r>
      <w:r w:rsidR="004E54F0">
        <w:rPr>
          <w:rFonts w:ascii="Times New Roman" w:eastAsia="Calibri" w:hAnsi="Times New Roman" w:cs="Times New Roman"/>
          <w:noProof/>
          <w:sz w:val="28"/>
          <w:szCs w:val="28"/>
          <w:lang w:bidi="ar-DZ"/>
        </w:rPr>
        <w:t xml:space="preserve">la quotint du nombre de jours d’hospitalisation et le nombre de jours dans le mois </w:t>
      </w:r>
      <w:r w:rsidR="004E54F0">
        <w:rPr>
          <w:rFonts w:ascii="Times New Roman" w:eastAsia="Calibri" w:hAnsi="Times New Roman" w:cs="Times New Roman" w:hint="cs"/>
          <w:noProof/>
          <w:sz w:val="28"/>
          <w:szCs w:val="28"/>
          <w:rtl/>
          <w:lang w:bidi="ar-DZ"/>
        </w:rPr>
        <w:t xml:space="preserve">* </w:t>
      </w:r>
      <w:r w:rsidR="004E54F0">
        <w:rPr>
          <w:rFonts w:ascii="Times New Roman" w:eastAsia="Calibri" w:hAnsi="Times New Roman" w:cs="Times New Roman"/>
          <w:noProof/>
          <w:sz w:val="28"/>
          <w:szCs w:val="28"/>
          <w:lang w:bidi="ar-DZ"/>
        </w:rPr>
        <w:t>le nombre de lits opérationnel.</w:t>
      </w:r>
    </w:p>
    <w:p w:rsidR="00850029" w:rsidRDefault="00850029" w:rsidP="004E54F0">
      <w:pPr>
        <w:rPr>
          <w:rFonts w:ascii="Times New Roman" w:eastAsia="Calibri" w:hAnsi="Times New Roman" w:cs="Times New Roman"/>
          <w:noProof/>
          <w:sz w:val="28"/>
          <w:szCs w:val="28"/>
          <w:lang w:bidi="ar-DZ"/>
        </w:rPr>
      </w:pPr>
    </w:p>
    <w:p w:rsidR="00850029" w:rsidRDefault="004E54F0" w:rsidP="004E54F0">
      <w:pPr>
        <w:rPr>
          <w:rFonts w:ascii="Times New Roman" w:eastAsia="Calibri" w:hAnsi="Times New Roman" w:cs="Times New Roman"/>
          <w:noProof/>
          <w:sz w:val="28"/>
          <w:szCs w:val="28"/>
          <w:lang w:bidi="ar-DZ"/>
        </w:rPr>
      </w:pPr>
      <w:r>
        <w:rPr>
          <w:rFonts w:ascii="Times New Roman" w:eastAsia="Calibri" w:hAnsi="Times New Roman" w:cs="Times New Roman"/>
          <w:b/>
          <w:bCs/>
          <w:noProof/>
          <w:sz w:val="28"/>
          <w:szCs w:val="28"/>
          <w:lang w:bidi="ar-DZ"/>
        </w:rPr>
        <w:t>Coefficient de Rotation des</w:t>
      </w:r>
      <w:r w:rsidR="00A90945">
        <w:rPr>
          <w:rFonts w:ascii="Times New Roman" w:eastAsia="Calibri" w:hAnsi="Times New Roman" w:cs="Times New Roman"/>
          <w:b/>
          <w:bCs/>
          <w:noProof/>
          <w:sz w:val="28"/>
          <w:szCs w:val="28"/>
          <w:lang w:bidi="ar-DZ"/>
        </w:rPr>
        <w:t>,,,</w:t>
      </w:r>
      <w:r>
        <w:rPr>
          <w:rFonts w:ascii="Times New Roman" w:eastAsia="Calibri" w:hAnsi="Times New Roman" w:cs="Times New Roman"/>
          <w:b/>
          <w:bCs/>
          <w:noProof/>
          <w:sz w:val="28"/>
          <w:szCs w:val="28"/>
          <w:lang w:bidi="ar-DZ"/>
        </w:rPr>
        <w:t xml:space="preserve"> Lits (C.R.L)</w:t>
      </w:r>
      <w:r w:rsidR="00850029">
        <w:rPr>
          <w:rFonts w:ascii="Times New Roman" w:eastAsia="Calibri" w:hAnsi="Times New Roman" w:cs="Times New Roman"/>
          <w:b/>
          <w:bCs/>
          <w:noProof/>
          <w:sz w:val="28"/>
          <w:szCs w:val="28"/>
          <w:lang w:bidi="ar-DZ"/>
        </w:rPr>
        <w:t xml:space="preserve"> : </w:t>
      </w:r>
      <w:r w:rsidR="00850029">
        <w:rPr>
          <w:rFonts w:ascii="Times New Roman" w:eastAsia="Calibri" w:hAnsi="Times New Roman" w:cs="Times New Roman"/>
          <w:noProof/>
          <w:sz w:val="28"/>
          <w:szCs w:val="28"/>
          <w:lang w:bidi="ar-DZ"/>
        </w:rPr>
        <w:t>le nombre de malade traités dévisés sur le nombre de lits dans le service.</w:t>
      </w:r>
    </w:p>
    <w:p w:rsidR="00850029" w:rsidRDefault="00850029" w:rsidP="004E54F0">
      <w:pPr>
        <w:rPr>
          <w:rFonts w:ascii="Times New Roman" w:eastAsia="Calibri" w:hAnsi="Times New Roman" w:cs="Times New Roman"/>
          <w:noProof/>
          <w:sz w:val="28"/>
          <w:szCs w:val="28"/>
          <w:lang w:bidi="ar-DZ"/>
        </w:rPr>
      </w:pPr>
    </w:p>
    <w:p w:rsidR="004E54F0" w:rsidRPr="00850029" w:rsidRDefault="004B340B" w:rsidP="004E54F0">
      <w:pPr>
        <w:rPr>
          <w:rFonts w:ascii="Times New Roman" w:eastAsia="Calibri" w:hAnsi="Times New Roman" w:cs="Times New Roman"/>
          <w:b/>
          <w:bCs/>
          <w:noProof/>
          <w:sz w:val="28"/>
          <w:szCs w:val="28"/>
          <w:lang w:bidi="ar-DZ"/>
        </w:rPr>
      </w:pPr>
      <w:r>
        <w:rPr>
          <w:rFonts w:ascii="Times New Roman" w:eastAsia="Calibri" w:hAnsi="Times New Roman" w:cs="Times New Roman"/>
          <w:b/>
          <w:bCs/>
          <w:noProof/>
          <w:sz w:val="28"/>
          <w:szCs w:val="28"/>
          <w:lang w:eastAsia="fr-FR"/>
        </w:rPr>
        <w:pict>
          <v:rect id="_x0000_s17816" style="position:absolute;margin-left:16.5pt;margin-top:60.55pt;width:370.55pt;height:121.95pt;z-index:252126208">
            <v:textbox>
              <w:txbxContent>
                <w:p w:rsidR="00DE35AB" w:rsidRDefault="00DE35AB" w:rsidP="00096EE4">
                  <w:pPr>
                    <w:jc w:val="center"/>
                    <w:rPr>
                      <w:rFonts w:asciiTheme="majorBidi" w:hAnsiTheme="majorBidi" w:cstheme="majorBidi"/>
                      <w:sz w:val="28"/>
                      <w:szCs w:val="28"/>
                    </w:rPr>
                  </w:pPr>
                  <w:r w:rsidRPr="00096EE4">
                    <w:rPr>
                      <w:rFonts w:asciiTheme="majorBidi" w:hAnsiTheme="majorBidi" w:cstheme="majorBidi"/>
                      <w:b/>
                      <w:bCs/>
                      <w:sz w:val="28"/>
                      <w:szCs w:val="28"/>
                    </w:rPr>
                    <w:t>DMS</w:t>
                  </w:r>
                  <w:r w:rsidRPr="00096EE4">
                    <w:rPr>
                      <w:rFonts w:asciiTheme="majorBidi" w:hAnsiTheme="majorBidi" w:cstheme="majorBidi"/>
                      <w:sz w:val="28"/>
                      <w:szCs w:val="28"/>
                    </w:rPr>
                    <w:t xml:space="preserve">= </w:t>
                  </w:r>
                  <w:proofErr w:type="spellStart"/>
                  <w:r w:rsidRPr="00096EE4">
                    <w:rPr>
                      <w:rFonts w:asciiTheme="majorBidi" w:hAnsiTheme="majorBidi" w:cstheme="majorBidi"/>
                      <w:sz w:val="28"/>
                      <w:szCs w:val="28"/>
                    </w:rPr>
                    <w:t>Nbr</w:t>
                  </w:r>
                  <w:proofErr w:type="spellEnd"/>
                  <w:r w:rsidRPr="00096EE4">
                    <w:rPr>
                      <w:rFonts w:asciiTheme="majorBidi" w:hAnsiTheme="majorBidi" w:cstheme="majorBidi"/>
                      <w:sz w:val="28"/>
                      <w:szCs w:val="28"/>
                    </w:rPr>
                    <w:t xml:space="preserve"> </w:t>
                  </w:r>
                  <w:r w:rsidRPr="004E54F0">
                    <w:rPr>
                      <w:rFonts w:asciiTheme="majorBidi" w:hAnsiTheme="majorBidi" w:cstheme="majorBidi"/>
                      <w:sz w:val="28"/>
                      <w:szCs w:val="28"/>
                    </w:rPr>
                    <w:t>JH</w:t>
                  </w:r>
                  <w:r>
                    <w:rPr>
                      <w:rFonts w:asciiTheme="majorBidi" w:hAnsiTheme="majorBidi" w:cstheme="majorBidi"/>
                      <w:sz w:val="28"/>
                      <w:szCs w:val="28"/>
                    </w:rPr>
                    <w:t xml:space="preserve"> </w:t>
                  </w:r>
                  <w:r w:rsidRPr="004E54F0">
                    <w:rPr>
                      <w:rFonts w:asciiTheme="majorBidi" w:hAnsiTheme="majorBidi" w:cstheme="majorBidi"/>
                      <w:b/>
                      <w:bCs/>
                      <w:sz w:val="28"/>
                      <w:szCs w:val="28"/>
                    </w:rPr>
                    <w:t>/</w:t>
                  </w:r>
                  <w:r>
                    <w:rPr>
                      <w:rFonts w:asciiTheme="majorBidi" w:hAnsiTheme="majorBidi" w:cstheme="majorBidi"/>
                      <w:sz w:val="28"/>
                      <w:szCs w:val="28"/>
                    </w:rPr>
                    <w:t xml:space="preserve"> </w:t>
                  </w:r>
                  <w:proofErr w:type="spellStart"/>
                  <w:r w:rsidRPr="004E54F0">
                    <w:rPr>
                      <w:rFonts w:asciiTheme="majorBidi" w:hAnsiTheme="majorBidi" w:cstheme="majorBidi"/>
                      <w:sz w:val="28"/>
                      <w:szCs w:val="28"/>
                    </w:rPr>
                    <w:t>Nbr</w:t>
                  </w:r>
                  <w:proofErr w:type="spellEnd"/>
                  <w:r w:rsidRPr="00096EE4">
                    <w:rPr>
                      <w:rFonts w:asciiTheme="majorBidi" w:hAnsiTheme="majorBidi" w:cstheme="majorBidi"/>
                      <w:sz w:val="28"/>
                      <w:szCs w:val="28"/>
                    </w:rPr>
                    <w:t xml:space="preserve"> d’Admission</w:t>
                  </w:r>
                </w:p>
                <w:p w:rsidR="00DE35AB" w:rsidRDefault="00DE35AB" w:rsidP="00096EE4">
                  <w:pPr>
                    <w:jc w:val="center"/>
                    <w:rPr>
                      <w:rFonts w:asciiTheme="majorBidi" w:hAnsiTheme="majorBidi" w:cstheme="majorBidi"/>
                      <w:sz w:val="28"/>
                      <w:szCs w:val="28"/>
                    </w:rPr>
                  </w:pPr>
                  <w:r w:rsidRPr="004E54F0">
                    <w:rPr>
                      <w:rFonts w:asciiTheme="majorBidi" w:hAnsiTheme="majorBidi" w:cstheme="majorBidi"/>
                      <w:b/>
                      <w:bCs/>
                      <w:sz w:val="28"/>
                      <w:szCs w:val="28"/>
                    </w:rPr>
                    <w:t xml:space="preserve">TOL= </w:t>
                  </w:r>
                  <w:proofErr w:type="spellStart"/>
                  <w:r w:rsidRPr="004E54F0">
                    <w:rPr>
                      <w:rFonts w:asciiTheme="majorBidi" w:hAnsiTheme="majorBidi" w:cstheme="majorBidi"/>
                      <w:sz w:val="28"/>
                      <w:szCs w:val="28"/>
                    </w:rPr>
                    <w:t>Nbr</w:t>
                  </w:r>
                  <w:proofErr w:type="spellEnd"/>
                  <w:r w:rsidRPr="004E54F0">
                    <w:rPr>
                      <w:rFonts w:asciiTheme="majorBidi" w:hAnsiTheme="majorBidi" w:cstheme="majorBidi"/>
                      <w:sz w:val="28"/>
                      <w:szCs w:val="28"/>
                    </w:rPr>
                    <w:t xml:space="preserve"> JH *100 / </w:t>
                  </w:r>
                  <w:proofErr w:type="spellStart"/>
                  <w:r w:rsidRPr="004E54F0">
                    <w:rPr>
                      <w:rFonts w:asciiTheme="majorBidi" w:hAnsiTheme="majorBidi" w:cstheme="majorBidi"/>
                      <w:sz w:val="28"/>
                      <w:szCs w:val="28"/>
                    </w:rPr>
                    <w:t>Nbr</w:t>
                  </w:r>
                  <w:proofErr w:type="spellEnd"/>
                  <w:r w:rsidRPr="004E54F0">
                    <w:rPr>
                      <w:rFonts w:asciiTheme="majorBidi" w:hAnsiTheme="majorBidi" w:cstheme="majorBidi"/>
                      <w:sz w:val="28"/>
                      <w:szCs w:val="28"/>
                    </w:rPr>
                    <w:t xml:space="preserve"> J de</w:t>
                  </w:r>
                  <w:r>
                    <w:rPr>
                      <w:rFonts w:asciiTheme="majorBidi" w:hAnsiTheme="majorBidi" w:cstheme="majorBidi"/>
                      <w:sz w:val="28"/>
                      <w:szCs w:val="28"/>
                    </w:rPr>
                    <w:t xml:space="preserve"> mois * NLO</w:t>
                  </w:r>
                </w:p>
                <w:p w:rsidR="00DE35AB" w:rsidRPr="004E54F0" w:rsidRDefault="00DE35AB" w:rsidP="00096EE4">
                  <w:pPr>
                    <w:jc w:val="center"/>
                    <w:rPr>
                      <w:rFonts w:asciiTheme="majorBidi" w:hAnsiTheme="majorBidi" w:cstheme="majorBidi"/>
                      <w:sz w:val="28"/>
                      <w:szCs w:val="28"/>
                    </w:rPr>
                  </w:pPr>
                  <w:r>
                    <w:rPr>
                      <w:rFonts w:asciiTheme="majorBidi" w:hAnsiTheme="majorBidi" w:cstheme="majorBidi"/>
                      <w:b/>
                      <w:bCs/>
                      <w:sz w:val="28"/>
                      <w:szCs w:val="28"/>
                    </w:rPr>
                    <w:t xml:space="preserve">CRL= </w:t>
                  </w:r>
                  <w:proofErr w:type="spellStart"/>
                  <w:r>
                    <w:rPr>
                      <w:rFonts w:asciiTheme="majorBidi" w:hAnsiTheme="majorBidi" w:cstheme="majorBidi"/>
                      <w:sz w:val="28"/>
                      <w:szCs w:val="28"/>
                    </w:rPr>
                    <w:t>Nbr</w:t>
                  </w:r>
                  <w:proofErr w:type="spellEnd"/>
                  <w:r>
                    <w:rPr>
                      <w:rFonts w:asciiTheme="majorBidi" w:hAnsiTheme="majorBidi" w:cstheme="majorBidi"/>
                      <w:sz w:val="28"/>
                      <w:szCs w:val="28"/>
                    </w:rPr>
                    <w:t xml:space="preserve"> admission /NLO</w:t>
                  </w:r>
                </w:p>
                <w:p w:rsidR="00DE35AB" w:rsidRPr="004E54F0" w:rsidRDefault="00DE35AB" w:rsidP="00096EE4">
                  <w:pPr>
                    <w:jc w:val="center"/>
                    <w:rPr>
                      <w:rFonts w:asciiTheme="majorBidi" w:hAnsiTheme="majorBidi" w:cstheme="majorBidi"/>
                      <w:sz w:val="28"/>
                      <w:szCs w:val="28"/>
                    </w:rPr>
                  </w:pPr>
                  <w:r w:rsidRPr="00850029">
                    <w:rPr>
                      <w:rFonts w:asciiTheme="majorBidi" w:hAnsiTheme="majorBidi" w:cstheme="majorBidi"/>
                      <w:b/>
                      <w:bCs/>
                      <w:sz w:val="28"/>
                      <w:szCs w:val="28"/>
                    </w:rPr>
                    <w:t>RDJM=</w:t>
                  </w:r>
                  <w:r>
                    <w:rPr>
                      <w:rFonts w:asciiTheme="majorBidi" w:hAnsiTheme="majorBidi" w:cstheme="majorBidi"/>
                      <w:sz w:val="28"/>
                      <w:szCs w:val="28"/>
                    </w:rPr>
                    <w:t xml:space="preserve"> RDJM précédent+ les admissions- sortants</w:t>
                  </w:r>
                </w:p>
              </w:txbxContent>
            </v:textbox>
          </v:rect>
        </w:pict>
      </w:r>
      <w:r w:rsidR="00850029" w:rsidRPr="00850029">
        <w:rPr>
          <w:rFonts w:ascii="Times New Roman" w:eastAsia="Calibri" w:hAnsi="Times New Roman" w:cs="Times New Roman"/>
          <w:b/>
          <w:bCs/>
          <w:noProof/>
          <w:sz w:val="28"/>
          <w:szCs w:val="28"/>
          <w:lang w:bidi="ar-DZ"/>
        </w:rPr>
        <w:t>Restant au Dernier jour de mois </w:t>
      </w:r>
      <w:r w:rsidR="00850029">
        <w:rPr>
          <w:rFonts w:ascii="Times New Roman" w:eastAsia="Calibri" w:hAnsi="Times New Roman" w:cs="Times New Roman"/>
          <w:b/>
          <w:bCs/>
          <w:noProof/>
          <w:sz w:val="28"/>
          <w:szCs w:val="28"/>
          <w:lang w:bidi="ar-DZ"/>
        </w:rPr>
        <w:t>(R.D.J.M)</w:t>
      </w:r>
      <w:r w:rsidR="00850029" w:rsidRPr="00850029">
        <w:rPr>
          <w:rFonts w:ascii="Times New Roman" w:eastAsia="Calibri" w:hAnsi="Times New Roman" w:cs="Times New Roman"/>
          <w:b/>
          <w:bCs/>
          <w:noProof/>
          <w:sz w:val="28"/>
          <w:szCs w:val="28"/>
          <w:lang w:bidi="ar-DZ"/>
        </w:rPr>
        <w:t>:</w:t>
      </w:r>
      <w:r w:rsidR="00850029">
        <w:rPr>
          <w:rFonts w:ascii="Times New Roman" w:eastAsia="Calibri" w:hAnsi="Times New Roman" w:cs="Times New Roman"/>
          <w:b/>
          <w:bCs/>
          <w:noProof/>
          <w:sz w:val="28"/>
          <w:szCs w:val="28"/>
          <w:lang w:bidi="ar-DZ"/>
        </w:rPr>
        <w:t xml:space="preserve"> </w:t>
      </w:r>
      <w:r w:rsidR="00850029">
        <w:rPr>
          <w:rFonts w:ascii="Times New Roman" w:eastAsia="Calibri" w:hAnsi="Times New Roman" w:cs="Times New Roman"/>
          <w:noProof/>
          <w:sz w:val="28"/>
          <w:szCs w:val="28"/>
          <w:lang w:bidi="ar-DZ"/>
        </w:rPr>
        <w:t>les restants au dérnier jourrs d’hospitalisations.</w:t>
      </w:r>
      <w:r w:rsidR="00850029" w:rsidRPr="00850029">
        <w:rPr>
          <w:rFonts w:ascii="Times New Roman" w:eastAsia="Calibri" w:hAnsi="Times New Roman" w:cs="Times New Roman"/>
          <w:b/>
          <w:bCs/>
          <w:noProof/>
          <w:sz w:val="28"/>
          <w:szCs w:val="28"/>
          <w:lang w:bidi="ar-DZ"/>
        </w:rPr>
        <w:t xml:space="preserve"> </w:t>
      </w:r>
      <w:r w:rsidR="00096EE4" w:rsidRPr="00850029">
        <w:rPr>
          <w:rFonts w:ascii="Times New Roman" w:eastAsia="Calibri" w:hAnsi="Times New Roman" w:cs="Times New Roman"/>
          <w:b/>
          <w:bCs/>
          <w:noProof/>
          <w:sz w:val="28"/>
          <w:szCs w:val="28"/>
          <w:lang w:bidi="ar-DZ"/>
        </w:rPr>
        <w:br w:type="page"/>
      </w:r>
    </w:p>
    <w:p w:rsidR="00FB7141" w:rsidRDefault="00FB7141" w:rsidP="006D7167">
      <w:pPr>
        <w:spacing w:after="200" w:line="360" w:lineRule="auto"/>
        <w:jc w:val="both"/>
        <w:rPr>
          <w:rFonts w:ascii="Times New Roman" w:eastAsia="Calibri" w:hAnsi="Times New Roman" w:cs="Times New Roman"/>
          <w:b/>
          <w:bCs/>
          <w:noProof/>
          <w:sz w:val="28"/>
          <w:szCs w:val="28"/>
          <w:lang w:bidi="ar-DZ"/>
        </w:rPr>
      </w:pPr>
      <w:r>
        <w:rPr>
          <w:rFonts w:ascii="Times New Roman" w:eastAsia="Calibri" w:hAnsi="Times New Roman" w:cs="Times New Roman"/>
          <w:b/>
          <w:bCs/>
          <w:noProof/>
          <w:sz w:val="28"/>
          <w:szCs w:val="28"/>
          <w:lang w:bidi="ar-DZ"/>
        </w:rPr>
        <w:lastRenderedPageBreak/>
        <w:t>Table des tableaux</w:t>
      </w:r>
    </w:p>
    <w:tbl>
      <w:tblPr>
        <w:tblStyle w:val="Grilledutableau"/>
        <w:tblW w:w="0" w:type="auto"/>
        <w:tblLook w:val="04A0"/>
      </w:tblPr>
      <w:tblGrid>
        <w:gridCol w:w="1526"/>
        <w:gridCol w:w="6662"/>
        <w:gridCol w:w="1024"/>
      </w:tblGrid>
      <w:tr w:rsidR="00FB7141" w:rsidTr="00B27F3A">
        <w:trPr>
          <w:trHeight w:val="435"/>
        </w:trPr>
        <w:tc>
          <w:tcPr>
            <w:tcW w:w="1526"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sidRPr="00FB7141">
              <w:rPr>
                <w:rFonts w:ascii="Times New Roman" w:eastAsia="Calibri" w:hAnsi="Times New Roman" w:cs="Times New Roman"/>
                <w:b/>
                <w:bCs/>
                <w:noProof/>
                <w:sz w:val="24"/>
                <w:szCs w:val="24"/>
                <w:lang w:bidi="ar-DZ"/>
              </w:rPr>
              <w:t>Numéro</w:t>
            </w:r>
          </w:p>
        </w:tc>
        <w:tc>
          <w:tcPr>
            <w:tcW w:w="6662" w:type="dxa"/>
          </w:tcPr>
          <w:p w:rsidR="00FB7141" w:rsidRDefault="00B63C84"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D</w:t>
            </w:r>
            <w:r w:rsidR="00FB7141">
              <w:rPr>
                <w:rFonts w:ascii="Times New Roman" w:eastAsia="Calibri" w:hAnsi="Times New Roman" w:cs="Times New Roman"/>
                <w:b/>
                <w:bCs/>
                <w:noProof/>
                <w:sz w:val="24"/>
                <w:szCs w:val="24"/>
                <w:lang w:bidi="ar-DZ"/>
              </w:rPr>
              <w:t>ésignation</w:t>
            </w:r>
          </w:p>
        </w:tc>
        <w:tc>
          <w:tcPr>
            <w:tcW w:w="1024"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Page</w:t>
            </w:r>
          </w:p>
        </w:tc>
      </w:tr>
      <w:tr w:rsidR="00FB7141" w:rsidTr="00FB7141">
        <w:tc>
          <w:tcPr>
            <w:tcW w:w="1526" w:type="dxa"/>
          </w:tcPr>
          <w:p w:rsidR="00FB7141" w:rsidRDefault="00FB7141" w:rsidP="006D7167">
            <w:pPr>
              <w:tabs>
                <w:tab w:val="left" w:pos="298"/>
                <w:tab w:val="center" w:pos="655"/>
              </w:tabs>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w:t>
            </w:r>
            <w:r>
              <w:rPr>
                <w:rFonts w:ascii="Times New Roman" w:eastAsia="Calibri" w:hAnsi="Times New Roman" w:cs="Times New Roman"/>
                <w:b/>
                <w:bCs/>
                <w:noProof/>
                <w:sz w:val="24"/>
                <w:szCs w:val="24"/>
                <w:lang w:bidi="ar-DZ"/>
              </w:rPr>
              <w:tab/>
              <w:t>1</w:t>
            </w:r>
          </w:p>
        </w:tc>
        <w:tc>
          <w:tcPr>
            <w:tcW w:w="6662" w:type="dxa"/>
          </w:tcPr>
          <w:p w:rsidR="00FB7141" w:rsidRPr="00FB7141" w:rsidRDefault="00FB7141" w:rsidP="006D7167">
            <w:pPr>
              <w:spacing w:after="200" w:line="360" w:lineRule="auto"/>
              <w:jc w:val="both"/>
              <w:rPr>
                <w:rFonts w:ascii="Times New Roman" w:eastAsia="Calibri" w:hAnsi="Times New Roman" w:cs="Times New Roman"/>
                <w:noProof/>
                <w:sz w:val="24"/>
                <w:szCs w:val="24"/>
                <w:lang w:bidi="ar-DZ"/>
              </w:rPr>
            </w:pPr>
            <w:r w:rsidRPr="00FB7141">
              <w:rPr>
                <w:rFonts w:ascii="Times New Roman" w:eastAsia="Calibri" w:hAnsi="Times New Roman" w:cs="Times New Roman"/>
                <w:noProof/>
                <w:sz w:val="24"/>
                <w:szCs w:val="24"/>
                <w:lang w:bidi="ar-DZ"/>
              </w:rPr>
              <w:t>Extrait de l’echelle relative de couts</w:t>
            </w:r>
          </w:p>
        </w:tc>
        <w:tc>
          <w:tcPr>
            <w:tcW w:w="1024" w:type="dxa"/>
          </w:tcPr>
          <w:p w:rsidR="00FB7141"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15</w:t>
            </w:r>
          </w:p>
        </w:tc>
      </w:tr>
      <w:tr w:rsidR="00FB7141" w:rsidTr="00FB7141">
        <w:tc>
          <w:tcPr>
            <w:tcW w:w="1526"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N°2</w:t>
            </w:r>
          </w:p>
        </w:tc>
        <w:tc>
          <w:tcPr>
            <w:tcW w:w="6662"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sidRPr="00FB7141">
              <w:rPr>
                <w:rFonts w:ascii="Times New Roman" w:eastAsia="Calibri" w:hAnsi="Times New Roman" w:cs="Times New Roman"/>
                <w:noProof/>
                <w:sz w:val="24"/>
                <w:szCs w:val="24"/>
                <w:lang w:bidi="ar-DZ"/>
              </w:rPr>
              <w:t>Le personnel et les services de bureau des entrées</w:t>
            </w:r>
          </w:p>
        </w:tc>
        <w:tc>
          <w:tcPr>
            <w:tcW w:w="1024" w:type="dxa"/>
          </w:tcPr>
          <w:p w:rsidR="00FB7141"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57</w:t>
            </w:r>
          </w:p>
        </w:tc>
      </w:tr>
      <w:tr w:rsidR="00FB7141" w:rsidTr="00FB7141">
        <w:tc>
          <w:tcPr>
            <w:tcW w:w="1526"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N°3</w:t>
            </w:r>
          </w:p>
        </w:tc>
        <w:tc>
          <w:tcPr>
            <w:tcW w:w="6662" w:type="dxa"/>
          </w:tcPr>
          <w:p w:rsidR="00FB7141" w:rsidRPr="00FB7141" w:rsidRDefault="00FB7141" w:rsidP="006D7167">
            <w:pPr>
              <w:spacing w:after="200" w:line="360" w:lineRule="auto"/>
              <w:jc w:val="both"/>
              <w:rPr>
                <w:rFonts w:ascii="Times New Roman" w:eastAsia="Calibri" w:hAnsi="Times New Roman" w:cs="Times New Roman"/>
                <w:noProof/>
                <w:sz w:val="24"/>
                <w:szCs w:val="24"/>
                <w:lang w:bidi="ar-DZ"/>
              </w:rPr>
            </w:pPr>
            <w:r w:rsidRPr="00FB7141">
              <w:rPr>
                <w:rFonts w:ascii="Times New Roman" w:eastAsia="Calibri" w:hAnsi="Times New Roman" w:cs="Times New Roman"/>
                <w:noProof/>
                <w:sz w:val="24"/>
                <w:szCs w:val="24"/>
                <w:lang w:bidi="ar-DZ"/>
              </w:rPr>
              <w:t>le couts moyen d’une journné d’hospitalisation par service en 2018</w:t>
            </w:r>
          </w:p>
        </w:tc>
        <w:tc>
          <w:tcPr>
            <w:tcW w:w="1024" w:type="dxa"/>
          </w:tcPr>
          <w:p w:rsidR="00FB7141"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71</w:t>
            </w:r>
          </w:p>
        </w:tc>
      </w:tr>
      <w:tr w:rsidR="00FB7141" w:rsidTr="00FB7141">
        <w:tc>
          <w:tcPr>
            <w:tcW w:w="1526"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N°4</w:t>
            </w:r>
          </w:p>
        </w:tc>
        <w:tc>
          <w:tcPr>
            <w:tcW w:w="6662" w:type="dxa"/>
          </w:tcPr>
          <w:p w:rsidR="00FB7141" w:rsidRPr="00FB7141" w:rsidRDefault="00FB7141" w:rsidP="006D7167">
            <w:pPr>
              <w:spacing w:after="200" w:line="360" w:lineRule="auto"/>
              <w:jc w:val="both"/>
              <w:rPr>
                <w:rFonts w:ascii="Times New Roman" w:eastAsia="Calibri" w:hAnsi="Times New Roman" w:cs="Times New Roman"/>
                <w:noProof/>
                <w:sz w:val="24"/>
                <w:szCs w:val="24"/>
                <w:lang w:bidi="ar-DZ"/>
              </w:rPr>
            </w:pPr>
            <w:r w:rsidRPr="00FB7141">
              <w:rPr>
                <w:rFonts w:ascii="Times New Roman" w:eastAsia="Calibri" w:hAnsi="Times New Roman" w:cs="Times New Roman"/>
                <w:noProof/>
                <w:sz w:val="24"/>
                <w:szCs w:val="24"/>
                <w:lang w:bidi="ar-DZ"/>
              </w:rPr>
              <w:t>Le lien entre les différents types de couts a l’hopital</w:t>
            </w:r>
          </w:p>
        </w:tc>
        <w:tc>
          <w:tcPr>
            <w:tcW w:w="1024" w:type="dxa"/>
          </w:tcPr>
          <w:p w:rsidR="00FB7141"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77</w:t>
            </w:r>
          </w:p>
        </w:tc>
      </w:tr>
      <w:tr w:rsidR="00FB7141" w:rsidTr="00FB7141">
        <w:tc>
          <w:tcPr>
            <w:tcW w:w="1526"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N°5</w:t>
            </w:r>
          </w:p>
        </w:tc>
        <w:tc>
          <w:tcPr>
            <w:tcW w:w="6662" w:type="dxa"/>
          </w:tcPr>
          <w:p w:rsidR="00FB7141" w:rsidRPr="00FB7141" w:rsidRDefault="00FB7141" w:rsidP="006D7167">
            <w:pPr>
              <w:spacing w:after="200" w:line="360" w:lineRule="auto"/>
              <w:jc w:val="both"/>
              <w:rPr>
                <w:rFonts w:ascii="Times New Roman" w:eastAsia="Calibri" w:hAnsi="Times New Roman" w:cs="Times New Roman"/>
                <w:noProof/>
                <w:sz w:val="24"/>
                <w:szCs w:val="24"/>
                <w:lang w:bidi="ar-DZ"/>
              </w:rPr>
            </w:pPr>
            <w:r w:rsidRPr="00FB7141">
              <w:rPr>
                <w:rFonts w:ascii="Times New Roman" w:eastAsia="Calibri" w:hAnsi="Times New Roman" w:cs="Times New Roman"/>
                <w:noProof/>
                <w:sz w:val="24"/>
                <w:szCs w:val="24"/>
                <w:lang w:bidi="ar-DZ"/>
              </w:rPr>
              <w:t>Couts complets de sjours de patients dans un hopiatl</w:t>
            </w:r>
          </w:p>
        </w:tc>
        <w:tc>
          <w:tcPr>
            <w:tcW w:w="1024" w:type="dxa"/>
          </w:tcPr>
          <w:p w:rsidR="00FB7141"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78</w:t>
            </w:r>
          </w:p>
        </w:tc>
      </w:tr>
      <w:tr w:rsidR="00FB7141" w:rsidTr="00FB7141">
        <w:tc>
          <w:tcPr>
            <w:tcW w:w="1526" w:type="dxa"/>
          </w:tcPr>
          <w:p w:rsidR="00FB7141" w:rsidRDefault="00FB714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N°6</w:t>
            </w:r>
          </w:p>
        </w:tc>
        <w:tc>
          <w:tcPr>
            <w:tcW w:w="6662" w:type="dxa"/>
          </w:tcPr>
          <w:p w:rsidR="00FB7141" w:rsidRPr="00FB7141" w:rsidRDefault="004E2BC1"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Les services d’hospitalisation de</w:t>
            </w:r>
            <w:r w:rsidR="00ED2F4A">
              <w:rPr>
                <w:rFonts w:ascii="Times New Roman" w:eastAsia="Calibri" w:hAnsi="Times New Roman" w:cs="Times New Roman"/>
                <w:noProof/>
                <w:sz w:val="24"/>
                <w:szCs w:val="24"/>
                <w:lang w:bidi="ar-DZ"/>
              </w:rPr>
              <w:t xml:space="preserve"> l’unité </w:t>
            </w:r>
            <w:r w:rsidR="00B27F3A">
              <w:rPr>
                <w:rFonts w:ascii="Times New Roman" w:eastAsia="Calibri" w:hAnsi="Times New Roman" w:cs="Times New Roman"/>
                <w:noProof/>
                <w:sz w:val="24"/>
                <w:szCs w:val="24"/>
                <w:lang w:bidi="ar-DZ"/>
              </w:rPr>
              <w:t>N.M</w:t>
            </w:r>
            <w:r w:rsidR="00ED2F4A">
              <w:rPr>
                <w:rFonts w:ascii="Times New Roman" w:eastAsia="Calibri" w:hAnsi="Times New Roman" w:cs="Times New Roman"/>
                <w:noProof/>
                <w:sz w:val="24"/>
                <w:szCs w:val="24"/>
                <w:lang w:bidi="ar-DZ"/>
              </w:rPr>
              <w:t>en 2017</w:t>
            </w:r>
          </w:p>
        </w:tc>
        <w:tc>
          <w:tcPr>
            <w:tcW w:w="1024" w:type="dxa"/>
          </w:tcPr>
          <w:p w:rsidR="00FB714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86</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N°7</w:t>
            </w:r>
          </w:p>
        </w:tc>
        <w:tc>
          <w:tcPr>
            <w:tcW w:w="6662" w:type="dxa"/>
          </w:tcPr>
          <w:p w:rsidR="004E2BC1" w:rsidRPr="00FB7141" w:rsidRDefault="00ED2F4A"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Nombre de blocs opératoire de l’unité N</w:t>
            </w:r>
            <w:r w:rsidR="00B27F3A">
              <w:rPr>
                <w:rFonts w:ascii="Times New Roman" w:eastAsia="Calibri" w:hAnsi="Times New Roman" w:cs="Times New Roman"/>
                <w:noProof/>
                <w:sz w:val="24"/>
                <w:szCs w:val="24"/>
                <w:lang w:bidi="ar-DZ"/>
              </w:rPr>
              <w:t>.M</w:t>
            </w:r>
            <w:r>
              <w:rPr>
                <w:rFonts w:ascii="Times New Roman" w:eastAsia="Calibri" w:hAnsi="Times New Roman" w:cs="Times New Roman"/>
                <w:noProof/>
                <w:sz w:val="24"/>
                <w:szCs w:val="24"/>
                <w:lang w:bidi="ar-DZ"/>
              </w:rPr>
              <w:t xml:space="preserve"> en 2017</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88</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N°8</w:t>
            </w:r>
          </w:p>
        </w:tc>
        <w:tc>
          <w:tcPr>
            <w:tcW w:w="6662" w:type="dxa"/>
          </w:tcPr>
          <w:p w:rsidR="004E2BC1" w:rsidRPr="00FB7141"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Exploitation radiologiques de l’unité Nadir Mohammed en 2017</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88</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N°9</w:t>
            </w:r>
          </w:p>
        </w:tc>
        <w:tc>
          <w:tcPr>
            <w:tcW w:w="6662" w:type="dxa"/>
          </w:tcPr>
          <w:p w:rsidR="004E2BC1" w:rsidRPr="00FB7141"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Nombre de personnels au sein de CHU « Nadir Mohammed T-O »</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89</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N°10</w:t>
            </w:r>
          </w:p>
        </w:tc>
        <w:tc>
          <w:tcPr>
            <w:tcW w:w="6662" w:type="dxa"/>
          </w:tcPr>
          <w:p w:rsidR="004E2BC1" w:rsidRPr="00FB7141" w:rsidRDefault="00ED2F4A"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 xml:space="preserve">Dépenses budgetaire par titre au CHU </w:t>
            </w:r>
            <w:r w:rsidR="00B27F3A">
              <w:rPr>
                <w:rFonts w:ascii="Times New Roman" w:eastAsia="Calibri" w:hAnsi="Times New Roman" w:cs="Times New Roman"/>
                <w:noProof/>
                <w:sz w:val="24"/>
                <w:szCs w:val="24"/>
                <w:lang w:bidi="ar-DZ"/>
              </w:rPr>
              <w:t xml:space="preserve">N.M </w:t>
            </w:r>
            <w:r>
              <w:rPr>
                <w:rFonts w:ascii="Times New Roman" w:eastAsia="Calibri" w:hAnsi="Times New Roman" w:cs="Times New Roman"/>
                <w:noProof/>
                <w:sz w:val="24"/>
                <w:szCs w:val="24"/>
                <w:lang w:bidi="ar-DZ"/>
              </w:rPr>
              <w:t>en 2016 et en 2017</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91</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N°11</w:t>
            </w:r>
          </w:p>
        </w:tc>
        <w:tc>
          <w:tcPr>
            <w:tcW w:w="6662" w:type="dxa"/>
          </w:tcPr>
          <w:p w:rsidR="004E2BC1" w:rsidRPr="00FB7141"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 xml:space="preserve">Les ressources financiére de CHU Nadir Mohammed </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92</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N°12</w:t>
            </w:r>
          </w:p>
        </w:tc>
        <w:tc>
          <w:tcPr>
            <w:tcW w:w="6662" w:type="dxa"/>
          </w:tcPr>
          <w:p w:rsidR="004E2BC1" w:rsidRPr="00FB7141" w:rsidRDefault="00ED2F4A"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Bilan d’activité de l’unité HAD du CHU Nadir Mohammed</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w:t>
            </w:r>
            <w:r w:rsidR="00346D3A">
              <w:rPr>
                <w:rFonts w:ascii="Times New Roman" w:eastAsia="Calibri" w:hAnsi="Times New Roman" w:cs="Times New Roman"/>
                <w:noProof/>
                <w:sz w:val="24"/>
                <w:szCs w:val="24"/>
                <w:lang w:bidi="ar-DZ"/>
              </w:rPr>
              <w:t>09</w:t>
            </w:r>
          </w:p>
        </w:tc>
      </w:tr>
      <w:tr w:rsidR="004E2BC1" w:rsidTr="00FB7141">
        <w:tc>
          <w:tcPr>
            <w:tcW w:w="1526" w:type="dxa"/>
          </w:tcPr>
          <w:p w:rsidR="004E2BC1"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N°13</w:t>
            </w:r>
          </w:p>
        </w:tc>
        <w:tc>
          <w:tcPr>
            <w:tcW w:w="6662" w:type="dxa"/>
          </w:tcPr>
          <w:p w:rsidR="004E2BC1" w:rsidRPr="00FB7141" w:rsidRDefault="00ED2F4A"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 xml:space="preserve">Raport d’activité du CHU </w:t>
            </w:r>
            <w:r w:rsidR="00B27F3A">
              <w:rPr>
                <w:rFonts w:ascii="Times New Roman" w:eastAsia="Calibri" w:hAnsi="Times New Roman" w:cs="Times New Roman"/>
                <w:noProof/>
                <w:sz w:val="24"/>
                <w:szCs w:val="24"/>
                <w:lang w:bidi="ar-DZ"/>
              </w:rPr>
              <w:t xml:space="preserve">N.M </w:t>
            </w:r>
            <w:r>
              <w:rPr>
                <w:rFonts w:ascii="Times New Roman" w:eastAsia="Calibri" w:hAnsi="Times New Roman" w:cs="Times New Roman"/>
                <w:noProof/>
                <w:sz w:val="24"/>
                <w:szCs w:val="24"/>
                <w:lang w:bidi="ar-DZ"/>
              </w:rPr>
              <w:t>pour le mois de janvier 2020</w:t>
            </w:r>
          </w:p>
        </w:tc>
        <w:tc>
          <w:tcPr>
            <w:tcW w:w="1024" w:type="dxa"/>
          </w:tcPr>
          <w:p w:rsidR="004E2BC1" w:rsidRPr="00CF1C2D"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w:t>
            </w:r>
            <w:r w:rsidR="00346D3A">
              <w:rPr>
                <w:rFonts w:ascii="Times New Roman" w:eastAsia="Calibri" w:hAnsi="Times New Roman" w:cs="Times New Roman"/>
                <w:noProof/>
                <w:sz w:val="24"/>
                <w:szCs w:val="24"/>
                <w:lang w:bidi="ar-DZ"/>
              </w:rPr>
              <w:t>10</w:t>
            </w:r>
          </w:p>
        </w:tc>
      </w:tr>
      <w:tr w:rsidR="00ED2F4A" w:rsidTr="00FB7141">
        <w:tc>
          <w:tcPr>
            <w:tcW w:w="1526" w:type="dxa"/>
          </w:tcPr>
          <w:p w:rsidR="00ED2F4A"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N°14</w:t>
            </w:r>
          </w:p>
        </w:tc>
        <w:tc>
          <w:tcPr>
            <w:tcW w:w="6662" w:type="dxa"/>
          </w:tcPr>
          <w:p w:rsidR="00ED2F4A" w:rsidRDefault="00ED2F4A"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fiche de mouvement des</w:t>
            </w:r>
            <w:r w:rsidR="00B27F3A">
              <w:rPr>
                <w:rFonts w:ascii="Times New Roman" w:eastAsia="Calibri" w:hAnsi="Times New Roman" w:cs="Times New Roman"/>
                <w:noProof/>
                <w:sz w:val="24"/>
                <w:szCs w:val="24"/>
                <w:lang w:bidi="ar-DZ"/>
              </w:rPr>
              <w:t xml:space="preserve"> </w:t>
            </w:r>
            <w:r>
              <w:rPr>
                <w:rFonts w:ascii="Times New Roman" w:eastAsia="Calibri" w:hAnsi="Times New Roman" w:cs="Times New Roman"/>
                <w:noProof/>
                <w:sz w:val="24"/>
                <w:szCs w:val="24"/>
                <w:lang w:bidi="ar-DZ"/>
              </w:rPr>
              <w:t xml:space="preserve">malades pendants le </w:t>
            </w:r>
            <w:r w:rsidR="00B27F3A">
              <w:rPr>
                <w:rFonts w:ascii="Times New Roman" w:eastAsia="Calibri" w:hAnsi="Times New Roman" w:cs="Times New Roman"/>
                <w:noProof/>
                <w:sz w:val="24"/>
                <w:szCs w:val="24"/>
                <w:lang w:bidi="ar-DZ"/>
              </w:rPr>
              <w:t>mois 1/</w:t>
            </w:r>
            <w:r>
              <w:rPr>
                <w:rFonts w:ascii="Times New Roman" w:eastAsia="Calibri" w:hAnsi="Times New Roman" w:cs="Times New Roman"/>
                <w:noProof/>
                <w:sz w:val="24"/>
                <w:szCs w:val="24"/>
                <w:lang w:bidi="ar-DZ"/>
              </w:rPr>
              <w:t>2020</w:t>
            </w:r>
          </w:p>
        </w:tc>
        <w:tc>
          <w:tcPr>
            <w:tcW w:w="1024" w:type="dxa"/>
          </w:tcPr>
          <w:p w:rsidR="00ED2F4A" w:rsidRDefault="00346D3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111</w:t>
            </w:r>
          </w:p>
        </w:tc>
      </w:tr>
      <w:tr w:rsidR="00ED2F4A" w:rsidTr="00FB7141">
        <w:tc>
          <w:tcPr>
            <w:tcW w:w="1526" w:type="dxa"/>
          </w:tcPr>
          <w:p w:rsidR="00ED2F4A"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N°15</w:t>
            </w:r>
          </w:p>
        </w:tc>
        <w:tc>
          <w:tcPr>
            <w:tcW w:w="6662" w:type="dxa"/>
          </w:tcPr>
          <w:p w:rsidR="00ED2F4A" w:rsidRDefault="00ED2F4A"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Le rapport de mouvement des malades trimistrielle pour le service hématologie et pour le CHU et l’unité de Nadir Mohammed</w:t>
            </w:r>
          </w:p>
        </w:tc>
        <w:tc>
          <w:tcPr>
            <w:tcW w:w="1024"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11</w:t>
            </w:r>
            <w:r w:rsidR="00346D3A">
              <w:rPr>
                <w:rFonts w:ascii="Times New Roman" w:eastAsia="Calibri" w:hAnsi="Times New Roman" w:cs="Times New Roman"/>
                <w:noProof/>
                <w:sz w:val="24"/>
                <w:szCs w:val="24"/>
                <w:lang w:bidi="ar-DZ"/>
              </w:rPr>
              <w:t>1</w:t>
            </w:r>
          </w:p>
        </w:tc>
      </w:tr>
      <w:tr w:rsidR="00ED2F4A" w:rsidTr="00FB7141">
        <w:tc>
          <w:tcPr>
            <w:tcW w:w="1526" w:type="dxa"/>
          </w:tcPr>
          <w:p w:rsidR="00ED2F4A"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N°16</w:t>
            </w:r>
          </w:p>
        </w:tc>
        <w:tc>
          <w:tcPr>
            <w:tcW w:w="6662"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Valeur monitaire de lettre clef selon la nature de l’acte</w:t>
            </w:r>
          </w:p>
        </w:tc>
        <w:tc>
          <w:tcPr>
            <w:tcW w:w="1024"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11</w:t>
            </w:r>
            <w:r w:rsidR="00B27F3A">
              <w:rPr>
                <w:rFonts w:ascii="Times New Roman" w:eastAsia="Calibri" w:hAnsi="Times New Roman" w:cs="Times New Roman"/>
                <w:noProof/>
                <w:sz w:val="24"/>
                <w:szCs w:val="24"/>
                <w:lang w:bidi="ar-DZ"/>
              </w:rPr>
              <w:t>6</w:t>
            </w:r>
          </w:p>
        </w:tc>
      </w:tr>
      <w:tr w:rsidR="00ED2F4A" w:rsidTr="00FB7141">
        <w:tc>
          <w:tcPr>
            <w:tcW w:w="1526" w:type="dxa"/>
          </w:tcPr>
          <w:p w:rsidR="00ED2F4A"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N°17</w:t>
            </w:r>
          </w:p>
        </w:tc>
        <w:tc>
          <w:tcPr>
            <w:tcW w:w="6662" w:type="dxa"/>
          </w:tcPr>
          <w:p w:rsidR="00ED2F4A" w:rsidRDefault="00303D23" w:rsidP="00B27F3A">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 xml:space="preserve">Le </w:t>
            </w:r>
            <w:r w:rsidR="00B27F3A">
              <w:rPr>
                <w:rFonts w:ascii="Times New Roman" w:eastAsia="Calibri" w:hAnsi="Times New Roman" w:cs="Times New Roman"/>
                <w:noProof/>
                <w:sz w:val="24"/>
                <w:szCs w:val="24"/>
                <w:lang w:bidi="ar-DZ"/>
              </w:rPr>
              <w:t xml:space="preserve">PMJH </w:t>
            </w:r>
            <w:r>
              <w:rPr>
                <w:rFonts w:ascii="Times New Roman" w:eastAsia="Calibri" w:hAnsi="Times New Roman" w:cs="Times New Roman"/>
                <w:noProof/>
                <w:sz w:val="24"/>
                <w:szCs w:val="24"/>
                <w:lang w:bidi="ar-DZ"/>
              </w:rPr>
              <w:t xml:space="preserve">par groupe de spécialités homogéne </w:t>
            </w:r>
          </w:p>
        </w:tc>
        <w:tc>
          <w:tcPr>
            <w:tcW w:w="1024"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11</w:t>
            </w:r>
            <w:r w:rsidR="00B27F3A">
              <w:rPr>
                <w:rFonts w:ascii="Times New Roman" w:eastAsia="Calibri" w:hAnsi="Times New Roman" w:cs="Times New Roman"/>
                <w:noProof/>
                <w:sz w:val="24"/>
                <w:szCs w:val="24"/>
                <w:lang w:bidi="ar-DZ"/>
              </w:rPr>
              <w:t>7</w:t>
            </w:r>
          </w:p>
        </w:tc>
      </w:tr>
      <w:tr w:rsidR="00ED2F4A" w:rsidTr="00FB7141">
        <w:tc>
          <w:tcPr>
            <w:tcW w:w="1526" w:type="dxa"/>
          </w:tcPr>
          <w:p w:rsidR="00ED2F4A"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N°18</w:t>
            </w:r>
          </w:p>
        </w:tc>
        <w:tc>
          <w:tcPr>
            <w:tcW w:w="6662"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Mise en ouevre de la contractualisation d’evaluation de moisde juillet 2020</w:t>
            </w:r>
          </w:p>
        </w:tc>
        <w:tc>
          <w:tcPr>
            <w:tcW w:w="1024"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11</w:t>
            </w:r>
            <w:r w:rsidR="00B27F3A">
              <w:rPr>
                <w:rFonts w:ascii="Times New Roman" w:eastAsia="Calibri" w:hAnsi="Times New Roman" w:cs="Times New Roman"/>
                <w:noProof/>
                <w:sz w:val="24"/>
                <w:szCs w:val="24"/>
                <w:lang w:bidi="ar-DZ"/>
              </w:rPr>
              <w:t>7</w:t>
            </w:r>
          </w:p>
        </w:tc>
      </w:tr>
      <w:tr w:rsidR="00ED2F4A" w:rsidTr="00FB7141">
        <w:tc>
          <w:tcPr>
            <w:tcW w:w="1526" w:type="dxa"/>
          </w:tcPr>
          <w:p w:rsidR="00ED2F4A" w:rsidRDefault="00303D23"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N°19</w:t>
            </w:r>
          </w:p>
        </w:tc>
        <w:tc>
          <w:tcPr>
            <w:tcW w:w="6662"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Fiche de récapitualisation de la fiche navette</w:t>
            </w:r>
          </w:p>
        </w:tc>
        <w:tc>
          <w:tcPr>
            <w:tcW w:w="1024" w:type="dxa"/>
          </w:tcPr>
          <w:p w:rsidR="00ED2F4A" w:rsidRDefault="00303D23"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1</w:t>
            </w:r>
            <w:r w:rsidR="00B27F3A">
              <w:rPr>
                <w:rFonts w:ascii="Times New Roman" w:eastAsia="Calibri" w:hAnsi="Times New Roman" w:cs="Times New Roman"/>
                <w:noProof/>
                <w:sz w:val="24"/>
                <w:szCs w:val="24"/>
                <w:lang w:bidi="ar-DZ"/>
              </w:rPr>
              <w:t>18</w:t>
            </w:r>
          </w:p>
        </w:tc>
      </w:tr>
    </w:tbl>
    <w:p w:rsidR="00CF1C2D" w:rsidRDefault="00CF1C2D" w:rsidP="006D7167">
      <w:pPr>
        <w:jc w:val="both"/>
        <w:rPr>
          <w:rFonts w:ascii="Times New Roman" w:eastAsia="Calibri" w:hAnsi="Times New Roman" w:cs="Times New Roman"/>
          <w:b/>
          <w:bCs/>
          <w:noProof/>
          <w:sz w:val="24"/>
          <w:szCs w:val="24"/>
          <w:lang w:bidi="ar-DZ"/>
        </w:rPr>
      </w:pPr>
    </w:p>
    <w:p w:rsidR="00CF1C2D" w:rsidRPr="00B63C84" w:rsidRDefault="00CF1C2D" w:rsidP="006D7167">
      <w:pPr>
        <w:spacing w:after="200" w:line="360" w:lineRule="auto"/>
        <w:jc w:val="both"/>
        <w:rPr>
          <w:rFonts w:ascii="Times New Roman" w:eastAsia="Calibri" w:hAnsi="Times New Roman" w:cs="Times New Roman"/>
          <w:b/>
          <w:bCs/>
          <w:noProof/>
          <w:sz w:val="28"/>
          <w:szCs w:val="28"/>
          <w:lang w:bidi="ar-DZ"/>
        </w:rPr>
      </w:pPr>
      <w:r w:rsidRPr="00B63C84">
        <w:rPr>
          <w:rFonts w:ascii="Times New Roman" w:eastAsia="Calibri" w:hAnsi="Times New Roman" w:cs="Times New Roman"/>
          <w:b/>
          <w:bCs/>
          <w:noProof/>
          <w:sz w:val="28"/>
          <w:szCs w:val="28"/>
          <w:lang w:bidi="ar-DZ"/>
        </w:rPr>
        <w:t>Table des figures</w:t>
      </w:r>
    </w:p>
    <w:tbl>
      <w:tblPr>
        <w:tblStyle w:val="Grilledutableau"/>
        <w:tblW w:w="0" w:type="auto"/>
        <w:tblLook w:val="04A0"/>
      </w:tblPr>
      <w:tblGrid>
        <w:gridCol w:w="1101"/>
        <w:gridCol w:w="7229"/>
        <w:gridCol w:w="882"/>
      </w:tblGrid>
      <w:tr w:rsidR="00CF1C2D" w:rsidTr="00CF1C2D">
        <w:tc>
          <w:tcPr>
            <w:tcW w:w="1101" w:type="dxa"/>
          </w:tcPr>
          <w:p w:rsidR="00CF1C2D" w:rsidRDefault="00CF1C2D"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 xml:space="preserve">Numéro </w:t>
            </w:r>
          </w:p>
        </w:tc>
        <w:tc>
          <w:tcPr>
            <w:tcW w:w="7229" w:type="dxa"/>
          </w:tcPr>
          <w:p w:rsidR="00CF1C2D" w:rsidRDefault="00B63C84" w:rsidP="00303D23">
            <w:pPr>
              <w:spacing w:after="200" w:line="360" w:lineRule="auto"/>
              <w:jc w:val="center"/>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D</w:t>
            </w:r>
            <w:r w:rsidR="00CF1C2D">
              <w:rPr>
                <w:rFonts w:ascii="Times New Roman" w:eastAsia="Calibri" w:hAnsi="Times New Roman" w:cs="Times New Roman"/>
                <w:b/>
                <w:bCs/>
                <w:noProof/>
                <w:sz w:val="24"/>
                <w:szCs w:val="24"/>
                <w:lang w:bidi="ar-DZ"/>
              </w:rPr>
              <w:t>ésignation</w:t>
            </w:r>
          </w:p>
        </w:tc>
        <w:tc>
          <w:tcPr>
            <w:tcW w:w="882" w:type="dxa"/>
          </w:tcPr>
          <w:p w:rsidR="00CF1C2D" w:rsidRDefault="00CF1C2D"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Page</w:t>
            </w:r>
          </w:p>
        </w:tc>
      </w:tr>
      <w:tr w:rsidR="004E2BC1" w:rsidTr="00CF1C2D">
        <w:tc>
          <w:tcPr>
            <w:tcW w:w="1101" w:type="dxa"/>
          </w:tcPr>
          <w:p w:rsidR="004E2B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w:t>
            </w:r>
          </w:p>
        </w:tc>
        <w:tc>
          <w:tcPr>
            <w:tcW w:w="7229" w:type="dxa"/>
          </w:tcPr>
          <w:p w:rsidR="004E2BC1"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 xml:space="preserve">Cout d’echelle de pondération </w:t>
            </w:r>
          </w:p>
        </w:tc>
        <w:tc>
          <w:tcPr>
            <w:tcW w:w="882" w:type="dxa"/>
          </w:tcPr>
          <w:p w:rsidR="004E2B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14</w:t>
            </w:r>
          </w:p>
        </w:tc>
      </w:tr>
      <w:tr w:rsidR="00CF1C2D" w:rsidTr="00CF1C2D">
        <w:tc>
          <w:tcPr>
            <w:tcW w:w="1101"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N°2</w:t>
            </w:r>
          </w:p>
        </w:tc>
        <w:tc>
          <w:tcPr>
            <w:tcW w:w="7229" w:type="dxa"/>
          </w:tcPr>
          <w:p w:rsidR="00CF1C2D" w:rsidRPr="00CF1C2D" w:rsidRDefault="00CF1C2D" w:rsidP="006D7167">
            <w:pPr>
              <w:spacing w:after="200" w:line="360" w:lineRule="auto"/>
              <w:jc w:val="both"/>
              <w:rPr>
                <w:rFonts w:ascii="Times New Roman" w:eastAsia="Calibri" w:hAnsi="Times New Roman" w:cs="Times New Roman"/>
                <w:noProof/>
                <w:sz w:val="24"/>
                <w:szCs w:val="24"/>
                <w:lang w:bidi="ar-DZ"/>
              </w:rPr>
            </w:pPr>
            <w:r w:rsidRPr="00CF1C2D">
              <w:rPr>
                <w:rFonts w:ascii="Times New Roman" w:eastAsia="Calibri" w:hAnsi="Times New Roman" w:cs="Times New Roman"/>
                <w:noProof/>
                <w:sz w:val="24"/>
                <w:szCs w:val="24"/>
                <w:lang w:bidi="ar-DZ"/>
              </w:rPr>
              <w:t>La démarche suivie par le PMSI</w:t>
            </w:r>
          </w:p>
        </w:tc>
        <w:tc>
          <w:tcPr>
            <w:tcW w:w="882"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26</w:t>
            </w:r>
          </w:p>
        </w:tc>
      </w:tr>
      <w:tr w:rsidR="00CF1C2D" w:rsidTr="00CF1C2D">
        <w:tc>
          <w:tcPr>
            <w:tcW w:w="1101"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N°3</w:t>
            </w:r>
          </w:p>
        </w:tc>
        <w:tc>
          <w:tcPr>
            <w:tcW w:w="7229" w:type="dxa"/>
          </w:tcPr>
          <w:p w:rsidR="00CF1C2D" w:rsidRPr="00CF1C2D" w:rsidRDefault="00CF1C2D"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 xml:space="preserve">Les catégories de contrôle effectuer par le DIM </w:t>
            </w:r>
          </w:p>
        </w:tc>
        <w:tc>
          <w:tcPr>
            <w:tcW w:w="882" w:type="dxa"/>
          </w:tcPr>
          <w:p w:rsidR="00CF1C2D" w:rsidRDefault="00CF1C2D"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39</w:t>
            </w:r>
          </w:p>
        </w:tc>
      </w:tr>
      <w:tr w:rsidR="00CF1C2D" w:rsidTr="004E2BC1">
        <w:trPr>
          <w:trHeight w:val="829"/>
        </w:trPr>
        <w:tc>
          <w:tcPr>
            <w:tcW w:w="1101"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N°4</w:t>
            </w:r>
          </w:p>
        </w:tc>
        <w:tc>
          <w:tcPr>
            <w:tcW w:w="7229" w:type="dxa"/>
          </w:tcPr>
          <w:p w:rsidR="00CF1C2D" w:rsidRPr="00CF1C2D" w:rsidRDefault="00CF1C2D"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L’organigramme de la sous-direction de la gestion administrative du malde</w:t>
            </w:r>
          </w:p>
        </w:tc>
        <w:tc>
          <w:tcPr>
            <w:tcW w:w="882"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50</w:t>
            </w:r>
          </w:p>
        </w:tc>
      </w:tr>
      <w:tr w:rsidR="00CF1C2D" w:rsidTr="004E2BC1">
        <w:trPr>
          <w:trHeight w:val="991"/>
        </w:trPr>
        <w:tc>
          <w:tcPr>
            <w:tcW w:w="1101"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N°5</w:t>
            </w:r>
          </w:p>
        </w:tc>
        <w:tc>
          <w:tcPr>
            <w:tcW w:w="7229" w:type="dxa"/>
          </w:tcPr>
          <w:p w:rsidR="00CF1C2D" w:rsidRPr="00CF1C2D" w:rsidRDefault="00CF1C2D" w:rsidP="006D7167">
            <w:pPr>
              <w:spacing w:after="200" w:line="360" w:lineRule="auto"/>
              <w:jc w:val="both"/>
              <w:rPr>
                <w:rFonts w:ascii="Times New Roman" w:eastAsia="Calibri" w:hAnsi="Times New Roman" w:cs="Times New Roman"/>
                <w:noProof/>
                <w:sz w:val="24"/>
                <w:szCs w:val="24"/>
                <w:lang w:bidi="ar-DZ"/>
              </w:rPr>
            </w:pPr>
            <w:r w:rsidRPr="00CF1C2D">
              <w:rPr>
                <w:rFonts w:ascii="Times New Roman" w:eastAsia="Calibri" w:hAnsi="Times New Roman" w:cs="Times New Roman"/>
                <w:noProof/>
                <w:sz w:val="24"/>
                <w:szCs w:val="24"/>
                <w:lang w:bidi="ar-DZ"/>
              </w:rPr>
              <w:t>Les mouvements du malade de l’arrivée jusqu'à la sortie avec l’exposition des roles du logiciel patient</w:t>
            </w:r>
          </w:p>
        </w:tc>
        <w:tc>
          <w:tcPr>
            <w:tcW w:w="882"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53</w:t>
            </w:r>
          </w:p>
        </w:tc>
      </w:tr>
      <w:tr w:rsidR="00CF1C2D" w:rsidTr="004E2BC1">
        <w:trPr>
          <w:trHeight w:val="745"/>
        </w:trPr>
        <w:tc>
          <w:tcPr>
            <w:tcW w:w="1101"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N°6</w:t>
            </w:r>
          </w:p>
        </w:tc>
        <w:tc>
          <w:tcPr>
            <w:tcW w:w="7229" w:type="dxa"/>
          </w:tcPr>
          <w:p w:rsidR="00CF1C2D" w:rsidRPr="00CF1C2D" w:rsidRDefault="00CF1C2D"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La chaine de la facturation et le mouvement et de recouverement dans l’état</w:t>
            </w:r>
          </w:p>
        </w:tc>
        <w:tc>
          <w:tcPr>
            <w:tcW w:w="882"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60</w:t>
            </w:r>
          </w:p>
        </w:tc>
      </w:tr>
      <w:tr w:rsidR="00CF1C2D" w:rsidTr="00CF1C2D">
        <w:tc>
          <w:tcPr>
            <w:tcW w:w="1101"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N°7</w:t>
            </w:r>
          </w:p>
        </w:tc>
        <w:tc>
          <w:tcPr>
            <w:tcW w:w="7229" w:type="dxa"/>
          </w:tcPr>
          <w:p w:rsidR="00CF1C2D" w:rsidRPr="00CF1C2D"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Le processus de la facturation et de production des soins</w:t>
            </w:r>
          </w:p>
        </w:tc>
        <w:tc>
          <w:tcPr>
            <w:tcW w:w="882" w:type="dxa"/>
          </w:tcPr>
          <w:p w:rsidR="00CF1C2D"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62</w:t>
            </w:r>
          </w:p>
        </w:tc>
      </w:tr>
      <w:tr w:rsidR="009C3DC1" w:rsidTr="00CF1C2D">
        <w:tc>
          <w:tcPr>
            <w:tcW w:w="1101"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N°8</w:t>
            </w:r>
          </w:p>
        </w:tc>
        <w:tc>
          <w:tcPr>
            <w:tcW w:w="7229" w:type="dxa"/>
          </w:tcPr>
          <w:p w:rsidR="009C3DC1"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Les outils de la maitrise des depenses de santé en Algérie</w:t>
            </w:r>
          </w:p>
        </w:tc>
        <w:tc>
          <w:tcPr>
            <w:tcW w:w="882"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76</w:t>
            </w:r>
          </w:p>
        </w:tc>
      </w:tr>
      <w:tr w:rsidR="009C3DC1" w:rsidTr="00CF1C2D">
        <w:tc>
          <w:tcPr>
            <w:tcW w:w="1101"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N°9</w:t>
            </w:r>
          </w:p>
        </w:tc>
        <w:tc>
          <w:tcPr>
            <w:tcW w:w="7229" w:type="dxa"/>
          </w:tcPr>
          <w:p w:rsidR="009C3DC1"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L’organigramme du CHU Nadir Mohammed T-O</w:t>
            </w:r>
          </w:p>
        </w:tc>
        <w:tc>
          <w:tcPr>
            <w:tcW w:w="882"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83</w:t>
            </w:r>
          </w:p>
        </w:tc>
      </w:tr>
      <w:tr w:rsidR="009C3DC1" w:rsidTr="00CF1C2D">
        <w:tc>
          <w:tcPr>
            <w:tcW w:w="1101"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N°10</w:t>
            </w:r>
          </w:p>
        </w:tc>
        <w:tc>
          <w:tcPr>
            <w:tcW w:w="7229" w:type="dxa"/>
          </w:tcPr>
          <w:p w:rsidR="009C3DC1"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L’organisation du bureau des admissions</w:t>
            </w:r>
          </w:p>
        </w:tc>
        <w:tc>
          <w:tcPr>
            <w:tcW w:w="882"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95</w:t>
            </w:r>
          </w:p>
        </w:tc>
      </w:tr>
      <w:tr w:rsidR="009C3DC1" w:rsidTr="00CF1C2D">
        <w:tc>
          <w:tcPr>
            <w:tcW w:w="1101"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N°11</w:t>
            </w:r>
          </w:p>
        </w:tc>
        <w:tc>
          <w:tcPr>
            <w:tcW w:w="7229" w:type="dxa"/>
          </w:tcPr>
          <w:p w:rsidR="009C3DC1"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Circuit de patient et des informations au sein du CHUT-O</w:t>
            </w:r>
          </w:p>
        </w:tc>
        <w:tc>
          <w:tcPr>
            <w:tcW w:w="882"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10</w:t>
            </w:r>
            <w:r w:rsidR="00346D3A">
              <w:rPr>
                <w:rFonts w:ascii="Times New Roman" w:eastAsia="Calibri" w:hAnsi="Times New Roman" w:cs="Times New Roman"/>
                <w:b/>
                <w:bCs/>
                <w:noProof/>
                <w:sz w:val="24"/>
                <w:szCs w:val="24"/>
                <w:lang w:bidi="ar-DZ"/>
              </w:rPr>
              <w:t>8</w:t>
            </w:r>
          </w:p>
        </w:tc>
      </w:tr>
      <w:tr w:rsidR="009C3DC1" w:rsidTr="00CF1C2D">
        <w:tc>
          <w:tcPr>
            <w:tcW w:w="1101"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N°12</w:t>
            </w:r>
          </w:p>
        </w:tc>
        <w:tc>
          <w:tcPr>
            <w:tcW w:w="7229" w:type="dxa"/>
          </w:tcPr>
          <w:p w:rsidR="009C3DC1"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Le circuit de l’information sanitaire</w:t>
            </w:r>
          </w:p>
        </w:tc>
        <w:tc>
          <w:tcPr>
            <w:tcW w:w="882"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1</w:t>
            </w:r>
            <w:r w:rsidR="00346D3A">
              <w:rPr>
                <w:rFonts w:ascii="Times New Roman" w:eastAsia="Calibri" w:hAnsi="Times New Roman" w:cs="Times New Roman"/>
                <w:b/>
                <w:bCs/>
                <w:noProof/>
                <w:sz w:val="24"/>
                <w:szCs w:val="24"/>
                <w:lang w:bidi="ar-DZ"/>
              </w:rPr>
              <w:t>12</w:t>
            </w:r>
          </w:p>
        </w:tc>
      </w:tr>
      <w:tr w:rsidR="009C3DC1" w:rsidTr="00CF1C2D">
        <w:tc>
          <w:tcPr>
            <w:tcW w:w="1101"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N°13</w:t>
            </w:r>
          </w:p>
        </w:tc>
        <w:tc>
          <w:tcPr>
            <w:tcW w:w="7229" w:type="dxa"/>
          </w:tcPr>
          <w:p w:rsidR="009C3DC1" w:rsidRDefault="004E2BC1" w:rsidP="006D7167">
            <w:pPr>
              <w:spacing w:after="200" w:line="360" w:lineRule="auto"/>
              <w:jc w:val="both"/>
              <w:rPr>
                <w:rFonts w:ascii="Times New Roman" w:eastAsia="Calibri" w:hAnsi="Times New Roman" w:cs="Times New Roman"/>
                <w:noProof/>
                <w:sz w:val="24"/>
                <w:szCs w:val="24"/>
                <w:lang w:bidi="ar-DZ"/>
              </w:rPr>
            </w:pPr>
            <w:r>
              <w:rPr>
                <w:rFonts w:ascii="Times New Roman" w:eastAsia="Calibri" w:hAnsi="Times New Roman" w:cs="Times New Roman"/>
                <w:noProof/>
                <w:sz w:val="24"/>
                <w:szCs w:val="24"/>
                <w:lang w:bidi="ar-DZ"/>
              </w:rPr>
              <w:t>Le processus de la facturation Hopital-CNAS</w:t>
            </w:r>
          </w:p>
        </w:tc>
        <w:tc>
          <w:tcPr>
            <w:tcW w:w="882" w:type="dxa"/>
          </w:tcPr>
          <w:p w:rsidR="009C3DC1" w:rsidRDefault="004E2BC1" w:rsidP="006D7167">
            <w:pPr>
              <w:spacing w:after="200" w:line="360" w:lineRule="auto"/>
              <w:jc w:val="both"/>
              <w:rPr>
                <w:rFonts w:ascii="Times New Roman" w:eastAsia="Calibri" w:hAnsi="Times New Roman" w:cs="Times New Roman"/>
                <w:b/>
                <w:bCs/>
                <w:noProof/>
                <w:sz w:val="24"/>
                <w:szCs w:val="24"/>
                <w:lang w:bidi="ar-DZ"/>
              </w:rPr>
            </w:pPr>
            <w:r>
              <w:rPr>
                <w:rFonts w:ascii="Times New Roman" w:eastAsia="Calibri" w:hAnsi="Times New Roman" w:cs="Times New Roman"/>
                <w:b/>
                <w:bCs/>
                <w:noProof/>
                <w:sz w:val="24"/>
                <w:szCs w:val="24"/>
                <w:lang w:bidi="ar-DZ"/>
              </w:rPr>
              <w:t>1</w:t>
            </w:r>
            <w:r w:rsidR="00B27F3A">
              <w:rPr>
                <w:rFonts w:ascii="Times New Roman" w:eastAsia="Calibri" w:hAnsi="Times New Roman" w:cs="Times New Roman"/>
                <w:b/>
                <w:bCs/>
                <w:noProof/>
                <w:sz w:val="24"/>
                <w:szCs w:val="24"/>
                <w:lang w:bidi="ar-DZ"/>
              </w:rPr>
              <w:t>19</w:t>
            </w:r>
          </w:p>
        </w:tc>
      </w:tr>
    </w:tbl>
    <w:p w:rsidR="00CF1C2D" w:rsidRDefault="00CF1C2D" w:rsidP="006D7167">
      <w:pPr>
        <w:spacing w:after="200" w:line="360" w:lineRule="auto"/>
        <w:jc w:val="both"/>
        <w:rPr>
          <w:rFonts w:ascii="Times New Roman" w:eastAsia="Calibri" w:hAnsi="Times New Roman" w:cs="Times New Roman"/>
          <w:b/>
          <w:bCs/>
          <w:noProof/>
          <w:sz w:val="24"/>
          <w:szCs w:val="24"/>
          <w:lang w:bidi="ar-DZ"/>
        </w:rPr>
      </w:pPr>
    </w:p>
    <w:p w:rsidR="00CF1C2D" w:rsidRDefault="00CF1C2D" w:rsidP="00543D99">
      <w:pPr>
        <w:jc w:val="both"/>
        <w:rPr>
          <w:rFonts w:ascii="Times New Roman" w:eastAsia="Calibri" w:hAnsi="Times New Roman" w:cs="Times New Roman"/>
          <w:b/>
          <w:bCs/>
          <w:noProof/>
          <w:sz w:val="28"/>
          <w:szCs w:val="28"/>
          <w:lang w:bidi="ar-DZ"/>
        </w:rPr>
      </w:pPr>
      <w:r>
        <w:rPr>
          <w:rFonts w:ascii="Times New Roman" w:eastAsia="Calibri" w:hAnsi="Times New Roman" w:cs="Times New Roman"/>
          <w:b/>
          <w:bCs/>
          <w:noProof/>
          <w:sz w:val="24"/>
          <w:szCs w:val="24"/>
          <w:lang w:bidi="ar-DZ"/>
        </w:rPr>
        <w:br w:type="page"/>
      </w:r>
      <w:r w:rsidRPr="00B63C84">
        <w:rPr>
          <w:rFonts w:ascii="Times New Roman" w:eastAsia="Calibri" w:hAnsi="Times New Roman" w:cs="Times New Roman"/>
          <w:b/>
          <w:bCs/>
          <w:noProof/>
          <w:sz w:val="28"/>
          <w:szCs w:val="28"/>
          <w:lang w:bidi="ar-DZ"/>
        </w:rPr>
        <w:lastRenderedPageBreak/>
        <w:t>Liste des abriviations</w:t>
      </w:r>
    </w:p>
    <w:p w:rsidR="00A96C56" w:rsidRPr="0052559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ANAP:</w:t>
      </w:r>
      <w:r w:rsidRPr="00525590">
        <w:rPr>
          <w:rFonts w:ascii="Times New Roman" w:eastAsia="Calibri" w:hAnsi="Times New Roman" w:cs="Times New Roman"/>
          <w:noProof/>
          <w:sz w:val="24"/>
          <w:szCs w:val="24"/>
          <w:lang w:bidi="ar-DZ"/>
        </w:rPr>
        <w:t xml:space="preserve"> </w:t>
      </w:r>
      <w:r>
        <w:rPr>
          <w:rFonts w:ascii="Times New Roman" w:eastAsia="Calibri" w:hAnsi="Times New Roman" w:cs="Times New Roman"/>
          <w:noProof/>
          <w:sz w:val="24"/>
          <w:szCs w:val="24"/>
          <w:lang w:bidi="ar-DZ"/>
        </w:rPr>
        <w:t>Agence Nationale d’Appuis à la Performance</w:t>
      </w:r>
    </w:p>
    <w:p w:rsidR="00A96C56" w:rsidRPr="00707B26" w:rsidRDefault="00A96C56" w:rsidP="00543D99">
      <w:pPr>
        <w:jc w:val="both"/>
        <w:rPr>
          <w:rFonts w:ascii="Times New Roman" w:eastAsia="Calibri" w:hAnsi="Times New Roman" w:cs="Times New Roman"/>
          <w:noProof/>
          <w:sz w:val="24"/>
          <w:szCs w:val="24"/>
          <w:lang w:bidi="ar-DZ"/>
        </w:rPr>
      </w:pPr>
      <w:r w:rsidRPr="00707B26">
        <w:rPr>
          <w:rFonts w:ascii="Times New Roman" w:eastAsia="Calibri" w:hAnsi="Times New Roman" w:cs="Times New Roman"/>
          <w:b/>
          <w:bCs/>
          <w:noProof/>
          <w:sz w:val="24"/>
          <w:szCs w:val="24"/>
          <w:lang w:bidi="ar-DZ"/>
        </w:rPr>
        <w:t>APG :</w:t>
      </w:r>
      <w:r w:rsidRPr="00707B26">
        <w:rPr>
          <w:rFonts w:ascii="Times New Roman" w:eastAsia="Calibri" w:hAnsi="Times New Roman" w:cs="Times New Roman"/>
          <w:noProof/>
          <w:sz w:val="24"/>
          <w:szCs w:val="24"/>
          <w:lang w:bidi="ar-DZ"/>
        </w:rPr>
        <w:t xml:space="preserve"> Ambulatary Patient Groups</w:t>
      </w:r>
    </w:p>
    <w:p w:rsidR="00A96C56" w:rsidRPr="005813F3"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ASS/ NASS:</w:t>
      </w:r>
      <w:r>
        <w:rPr>
          <w:rFonts w:ascii="Times New Roman" w:eastAsia="Calibri" w:hAnsi="Times New Roman" w:cs="Times New Roman"/>
          <w:noProof/>
          <w:sz w:val="24"/>
          <w:szCs w:val="24"/>
          <w:lang w:bidi="ar-DZ"/>
        </w:rPr>
        <w:t xml:space="preserve"> Asurrée/ Non Assurée</w:t>
      </w:r>
    </w:p>
    <w:p w:rsidR="00A96C56" w:rsidRPr="0052559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AVG :</w:t>
      </w:r>
      <w:r w:rsidRPr="00525590">
        <w:rPr>
          <w:rFonts w:ascii="Times New Roman" w:eastAsia="Calibri" w:hAnsi="Times New Roman" w:cs="Times New Roman"/>
          <w:noProof/>
          <w:sz w:val="24"/>
          <w:szCs w:val="24"/>
          <w:lang w:bidi="ar-DZ"/>
        </w:rPr>
        <w:t xml:space="preserve"> Ambulatary Visit Groups </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BE</w:t>
      </w:r>
      <w:r>
        <w:rPr>
          <w:rFonts w:ascii="Times New Roman" w:eastAsia="Calibri" w:hAnsi="Times New Roman" w:cs="Times New Roman"/>
          <w:noProof/>
          <w:sz w:val="24"/>
          <w:szCs w:val="24"/>
          <w:lang w:bidi="ar-DZ"/>
        </w:rPr>
        <w:t> : Bureau des Entrée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CASNOS :</w:t>
      </w:r>
      <w:r>
        <w:rPr>
          <w:rFonts w:ascii="Times New Roman" w:eastAsia="Calibri" w:hAnsi="Times New Roman" w:cs="Times New Roman"/>
          <w:noProof/>
          <w:sz w:val="24"/>
          <w:szCs w:val="24"/>
          <w:lang w:bidi="ar-DZ"/>
        </w:rPr>
        <w:t xml:space="preserve"> Caisse Nationale </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CDAM :</w:t>
      </w:r>
      <w:r>
        <w:rPr>
          <w:rFonts w:ascii="Times New Roman" w:eastAsia="Calibri" w:hAnsi="Times New Roman" w:cs="Times New Roman"/>
          <w:noProof/>
          <w:sz w:val="24"/>
          <w:szCs w:val="24"/>
          <w:lang w:bidi="ar-DZ"/>
        </w:rPr>
        <w:t xml:space="preserve"> Catalogues Des Actes Médicaux</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CHU :</w:t>
      </w:r>
      <w:r>
        <w:rPr>
          <w:rFonts w:ascii="Times New Roman" w:eastAsia="Calibri" w:hAnsi="Times New Roman" w:cs="Times New Roman"/>
          <w:noProof/>
          <w:sz w:val="24"/>
          <w:szCs w:val="24"/>
          <w:lang w:bidi="ar-DZ"/>
        </w:rPr>
        <w:t xml:space="preserve"> Centre Hospitalier Universitaire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CIM :</w:t>
      </w:r>
      <w:r>
        <w:rPr>
          <w:rFonts w:ascii="Times New Roman" w:eastAsia="Calibri" w:hAnsi="Times New Roman" w:cs="Times New Roman"/>
          <w:noProof/>
          <w:sz w:val="24"/>
          <w:szCs w:val="24"/>
          <w:lang w:bidi="ar-DZ"/>
        </w:rPr>
        <w:t xml:space="preserve"> Classification  Internationale des Maladies</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CM :</w:t>
      </w:r>
      <w:r w:rsidRPr="00D7245C">
        <w:rPr>
          <w:rFonts w:ascii="Times New Roman" w:eastAsia="Calibri" w:hAnsi="Times New Roman" w:cs="Times New Roman"/>
          <w:noProof/>
          <w:sz w:val="24"/>
          <w:szCs w:val="24"/>
          <w:lang w:bidi="ar-DZ"/>
        </w:rPr>
        <w:t xml:space="preserve"> </w:t>
      </w:r>
      <w:r>
        <w:rPr>
          <w:rFonts w:ascii="Times New Roman" w:eastAsia="Calibri" w:hAnsi="Times New Roman" w:cs="Times New Roman"/>
          <w:noProof/>
          <w:sz w:val="24"/>
          <w:szCs w:val="24"/>
          <w:lang w:bidi="ar-DZ"/>
        </w:rPr>
        <w:t xml:space="preserve">Catégorie Majeur </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CMA :</w:t>
      </w:r>
      <w:r>
        <w:rPr>
          <w:rFonts w:ascii="Times New Roman" w:eastAsia="Calibri" w:hAnsi="Times New Roman" w:cs="Times New Roman"/>
          <w:noProof/>
          <w:sz w:val="24"/>
          <w:szCs w:val="24"/>
          <w:lang w:bidi="ar-DZ"/>
        </w:rPr>
        <w:t xml:space="preserve"> Catégorie Majeur d’Activité</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CMD :</w:t>
      </w:r>
      <w:r>
        <w:rPr>
          <w:rFonts w:ascii="Times New Roman" w:eastAsia="Calibri" w:hAnsi="Times New Roman" w:cs="Times New Roman"/>
          <w:noProof/>
          <w:sz w:val="24"/>
          <w:szCs w:val="24"/>
          <w:lang w:bidi="ar-DZ"/>
        </w:rPr>
        <w:t xml:space="preserve"> Catégorie Majeur de Diagnistic </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CMD :</w:t>
      </w:r>
      <w:r>
        <w:rPr>
          <w:rFonts w:ascii="Times New Roman" w:eastAsia="Calibri" w:hAnsi="Times New Roman" w:cs="Times New Roman"/>
          <w:noProof/>
          <w:sz w:val="24"/>
          <w:szCs w:val="24"/>
          <w:lang w:bidi="ar-DZ"/>
        </w:rPr>
        <w:t xml:space="preserve"> Certificat Médicale de constat de Décès</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CME :</w:t>
      </w:r>
      <w:r>
        <w:rPr>
          <w:rFonts w:ascii="Times New Roman" w:eastAsia="Calibri" w:hAnsi="Times New Roman" w:cs="Times New Roman"/>
          <w:noProof/>
          <w:sz w:val="24"/>
          <w:szCs w:val="24"/>
          <w:lang w:bidi="ar-DZ"/>
        </w:rPr>
        <w:t>commision Médicale d’Etablissement</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CNAS :</w:t>
      </w:r>
      <w:r>
        <w:rPr>
          <w:rFonts w:ascii="Times New Roman" w:eastAsia="Calibri" w:hAnsi="Times New Roman" w:cs="Times New Roman"/>
          <w:noProof/>
          <w:sz w:val="24"/>
          <w:szCs w:val="24"/>
          <w:lang w:bidi="ar-DZ"/>
        </w:rPr>
        <w:t xml:space="preserve"> Caisse National d’Assurance Social</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CNIM :</w:t>
      </w:r>
      <w:r>
        <w:rPr>
          <w:rFonts w:ascii="Times New Roman" w:eastAsia="Calibri" w:hAnsi="Times New Roman" w:cs="Times New Roman"/>
          <w:noProof/>
          <w:sz w:val="24"/>
          <w:szCs w:val="24"/>
          <w:lang w:bidi="ar-DZ"/>
        </w:rPr>
        <w:t xml:space="preserve"> Collegue National de l’Inforamtion Médicale</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COM:</w:t>
      </w:r>
      <w:r>
        <w:rPr>
          <w:rFonts w:ascii="Times New Roman" w:eastAsia="Calibri" w:hAnsi="Times New Roman" w:cs="Times New Roman"/>
          <w:noProof/>
          <w:sz w:val="24"/>
          <w:szCs w:val="24"/>
          <w:lang w:bidi="ar-DZ"/>
        </w:rPr>
        <w:t xml:space="preserve"> Coefficient d’Occupation Moyenne des lits</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CS :</w:t>
      </w:r>
      <w:r>
        <w:rPr>
          <w:rFonts w:ascii="Times New Roman" w:eastAsia="Calibri" w:hAnsi="Times New Roman" w:cs="Times New Roman"/>
          <w:noProof/>
          <w:sz w:val="24"/>
          <w:szCs w:val="24"/>
          <w:lang w:bidi="ar-DZ"/>
        </w:rPr>
        <w:t xml:space="preserve"> court séjour</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CSH :</w:t>
      </w:r>
      <w:r>
        <w:rPr>
          <w:rFonts w:ascii="Times New Roman" w:eastAsia="Calibri" w:hAnsi="Times New Roman" w:cs="Times New Roman"/>
          <w:noProof/>
          <w:sz w:val="24"/>
          <w:szCs w:val="24"/>
          <w:lang w:bidi="ar-DZ"/>
        </w:rPr>
        <w:t>centre des système hospitalier</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DAMPM:</w:t>
      </w:r>
      <w:r>
        <w:rPr>
          <w:rFonts w:ascii="Times New Roman" w:eastAsia="Calibri" w:hAnsi="Times New Roman" w:cs="Times New Roman"/>
          <w:noProof/>
          <w:sz w:val="24"/>
          <w:szCs w:val="24"/>
          <w:lang w:bidi="ar-DZ"/>
        </w:rPr>
        <w:t xml:space="preserve"> Direction d’Activité Médicale et Paramédicale</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DCD :</w:t>
      </w:r>
      <w:r>
        <w:rPr>
          <w:rFonts w:ascii="Times New Roman" w:eastAsia="Calibri" w:hAnsi="Times New Roman" w:cs="Times New Roman"/>
          <w:noProof/>
          <w:sz w:val="24"/>
          <w:szCs w:val="24"/>
          <w:lang w:bidi="ar-DZ"/>
        </w:rPr>
        <w:t xml:space="preserve"> Déclaration de Décès</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DIM :</w:t>
      </w:r>
      <w:r>
        <w:rPr>
          <w:rFonts w:ascii="Times New Roman" w:eastAsia="Calibri" w:hAnsi="Times New Roman" w:cs="Times New Roman"/>
          <w:noProof/>
          <w:sz w:val="24"/>
          <w:szCs w:val="24"/>
          <w:lang w:bidi="ar-DZ"/>
        </w:rPr>
        <w:t xml:space="preserve"> Département d’Iformation Médicale</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DMPA :</w:t>
      </w:r>
      <w:r>
        <w:rPr>
          <w:rFonts w:ascii="Times New Roman" w:eastAsia="Calibri" w:hAnsi="Times New Roman" w:cs="Times New Roman"/>
          <w:noProof/>
          <w:sz w:val="24"/>
          <w:szCs w:val="24"/>
          <w:lang w:bidi="ar-DZ"/>
        </w:rPr>
        <w:t xml:space="preserve"> direction Médicale et Paramédicale </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DMS :</w:t>
      </w:r>
      <w:r>
        <w:rPr>
          <w:rFonts w:ascii="Times New Roman" w:eastAsia="Calibri" w:hAnsi="Times New Roman" w:cs="Times New Roman"/>
          <w:noProof/>
          <w:sz w:val="24"/>
          <w:szCs w:val="24"/>
          <w:lang w:bidi="ar-DZ"/>
        </w:rPr>
        <w:t xml:space="preserve"> Durée Moyenne à Domicile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DNS :</w:t>
      </w:r>
      <w:r>
        <w:rPr>
          <w:rFonts w:ascii="Times New Roman" w:eastAsia="Calibri" w:hAnsi="Times New Roman" w:cs="Times New Roman"/>
          <w:noProof/>
          <w:sz w:val="24"/>
          <w:szCs w:val="24"/>
          <w:lang w:bidi="ar-DZ"/>
        </w:rPr>
        <w:t xml:space="preserve"> Dépense Natinale de Santé</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DP :</w:t>
      </w:r>
      <w:r>
        <w:rPr>
          <w:rFonts w:ascii="Times New Roman" w:eastAsia="Calibri" w:hAnsi="Times New Roman" w:cs="Times New Roman"/>
          <w:noProof/>
          <w:sz w:val="24"/>
          <w:szCs w:val="24"/>
          <w:lang w:bidi="ar-DZ"/>
        </w:rPr>
        <w:t xml:space="preserve"> Dossier Médicale</w:t>
      </w:r>
    </w:p>
    <w:p w:rsidR="00A96C56" w:rsidRPr="00265CC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DRG :</w:t>
      </w:r>
      <w:r w:rsidRPr="00265CC0">
        <w:rPr>
          <w:rFonts w:ascii="Times New Roman" w:eastAsia="Calibri" w:hAnsi="Times New Roman" w:cs="Times New Roman"/>
          <w:noProof/>
          <w:sz w:val="24"/>
          <w:szCs w:val="24"/>
          <w:lang w:bidi="ar-DZ"/>
        </w:rPr>
        <w:t xml:space="preserve"> Diagnosis Related Groups</w:t>
      </w:r>
    </w:p>
    <w:p w:rsidR="00A96C56" w:rsidRPr="0052559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DRISS :</w:t>
      </w:r>
      <w:r w:rsidRPr="00525590">
        <w:rPr>
          <w:rFonts w:ascii="Times New Roman" w:eastAsia="Calibri" w:hAnsi="Times New Roman" w:cs="Times New Roman"/>
          <w:noProof/>
          <w:sz w:val="24"/>
          <w:szCs w:val="24"/>
          <w:lang w:bidi="ar-DZ"/>
        </w:rPr>
        <w:t xml:space="preserve">Direction Réginal d’informtaion </w:t>
      </w:r>
      <w:r>
        <w:rPr>
          <w:rFonts w:ascii="Times New Roman" w:eastAsia="Calibri" w:hAnsi="Times New Roman" w:cs="Times New Roman"/>
          <w:noProof/>
          <w:sz w:val="24"/>
          <w:szCs w:val="24"/>
          <w:lang w:bidi="ar-DZ"/>
        </w:rPr>
        <w:t>de Système d’Information</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DSP:</w:t>
      </w:r>
      <w:r>
        <w:rPr>
          <w:rFonts w:ascii="Times New Roman" w:eastAsia="Calibri" w:hAnsi="Times New Roman" w:cs="Times New Roman"/>
          <w:noProof/>
          <w:sz w:val="24"/>
          <w:szCs w:val="24"/>
          <w:lang w:bidi="ar-DZ"/>
        </w:rPr>
        <w:t xml:space="preserve"> Direction de Santé Publi</w:t>
      </w:r>
      <w:r w:rsidR="00CB65B3">
        <w:rPr>
          <w:rFonts w:ascii="Times New Roman" w:eastAsia="Calibri" w:hAnsi="Times New Roman" w:cs="Times New Roman"/>
          <w:noProof/>
          <w:sz w:val="24"/>
          <w:szCs w:val="24"/>
          <w:lang w:bidi="ar-DZ"/>
        </w:rPr>
        <w:t>que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lastRenderedPageBreak/>
        <w:t>EPRD :</w:t>
      </w:r>
      <w:r>
        <w:rPr>
          <w:rFonts w:ascii="Times New Roman" w:eastAsia="Calibri" w:hAnsi="Times New Roman" w:cs="Times New Roman"/>
          <w:noProof/>
          <w:sz w:val="24"/>
          <w:szCs w:val="24"/>
          <w:lang w:bidi="ar-DZ"/>
        </w:rPr>
        <w:t xml:space="preserve">Etat Prévisional des Recettes et Depenses </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GHM :</w:t>
      </w:r>
      <w:r>
        <w:rPr>
          <w:rFonts w:ascii="Times New Roman" w:eastAsia="Calibri" w:hAnsi="Times New Roman" w:cs="Times New Roman"/>
          <w:noProof/>
          <w:sz w:val="24"/>
          <w:szCs w:val="24"/>
          <w:lang w:bidi="ar-DZ"/>
        </w:rPr>
        <w:t xml:space="preserve"> Groupe Homogène des malade</w:t>
      </w:r>
    </w:p>
    <w:p w:rsidR="00A96C56" w:rsidRPr="00265CC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GRC :</w:t>
      </w:r>
      <w:r w:rsidRPr="00265CC0">
        <w:rPr>
          <w:rFonts w:ascii="Times New Roman" w:eastAsia="Calibri" w:hAnsi="Times New Roman" w:cs="Times New Roman"/>
          <w:noProof/>
          <w:sz w:val="24"/>
          <w:szCs w:val="24"/>
          <w:lang w:bidi="ar-DZ"/>
        </w:rPr>
        <w:t xml:space="preserve"> Groupe </w:t>
      </w:r>
    </w:p>
    <w:p w:rsidR="00A96C56" w:rsidRPr="00265CC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HAD :</w:t>
      </w:r>
      <w:r w:rsidRPr="00265CC0">
        <w:rPr>
          <w:rFonts w:ascii="Times New Roman" w:eastAsia="Calibri" w:hAnsi="Times New Roman" w:cs="Times New Roman"/>
          <w:noProof/>
          <w:sz w:val="24"/>
          <w:szCs w:val="24"/>
          <w:lang w:bidi="ar-DZ"/>
        </w:rPr>
        <w:t xml:space="preserve"> Hositalisation A Domicile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ICR :</w:t>
      </w:r>
      <w:r>
        <w:rPr>
          <w:rFonts w:ascii="Times New Roman" w:eastAsia="Calibri" w:hAnsi="Times New Roman" w:cs="Times New Roman"/>
          <w:noProof/>
          <w:sz w:val="24"/>
          <w:szCs w:val="24"/>
          <w:lang w:bidi="ar-DZ"/>
        </w:rPr>
        <w:t xml:space="preserve"> Indice de Cout Relatif</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IPSI :</w:t>
      </w:r>
      <w:r>
        <w:rPr>
          <w:rFonts w:ascii="Times New Roman" w:eastAsia="Calibri" w:hAnsi="Times New Roman" w:cs="Times New Roman"/>
          <w:noProof/>
          <w:sz w:val="24"/>
          <w:szCs w:val="24"/>
          <w:lang w:bidi="ar-DZ"/>
        </w:rPr>
        <w:t xml:space="preserve"> Indice de Pondération en Soins de Santé Infermier</w:t>
      </w:r>
    </w:p>
    <w:p w:rsidR="00A96C56" w:rsidRPr="001043BE"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MCO :</w:t>
      </w:r>
      <w:r w:rsidRPr="001043BE">
        <w:rPr>
          <w:rFonts w:ascii="Times New Roman" w:eastAsia="Calibri" w:hAnsi="Times New Roman" w:cs="Times New Roman"/>
          <w:noProof/>
          <w:sz w:val="24"/>
          <w:szCs w:val="24"/>
          <w:lang w:bidi="ar-DZ"/>
        </w:rPr>
        <w:t xml:space="preserve"> Medcine Chirurgical, Obstétrique </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MIGAC :</w:t>
      </w:r>
      <w:r>
        <w:rPr>
          <w:rFonts w:ascii="Times New Roman" w:eastAsia="Calibri" w:hAnsi="Times New Roman" w:cs="Times New Roman"/>
          <w:noProof/>
          <w:sz w:val="24"/>
          <w:szCs w:val="24"/>
          <w:lang w:bidi="ar-DZ"/>
        </w:rPr>
        <w:t xml:space="preserve"> Mission d’Interet Général et l’Aide à la Contractualisation</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NJH :</w:t>
      </w:r>
      <w:r>
        <w:rPr>
          <w:rFonts w:ascii="Times New Roman" w:eastAsia="Calibri" w:hAnsi="Times New Roman" w:cs="Times New Roman"/>
          <w:noProof/>
          <w:sz w:val="24"/>
          <w:szCs w:val="24"/>
          <w:lang w:bidi="ar-DZ"/>
        </w:rPr>
        <w:t xml:space="preserve">Nombre de Jours d’Hospitalisation </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OMS :</w:t>
      </w:r>
      <w:r>
        <w:rPr>
          <w:rFonts w:ascii="Times New Roman" w:eastAsia="Calibri" w:hAnsi="Times New Roman" w:cs="Times New Roman"/>
          <w:noProof/>
          <w:sz w:val="24"/>
          <w:szCs w:val="24"/>
          <w:lang w:bidi="ar-DZ"/>
        </w:rPr>
        <w:t xml:space="preserve"> Organisation Mondiale de Santé</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PMJH/</w:t>
      </w:r>
      <w:r>
        <w:rPr>
          <w:rFonts w:ascii="Times New Roman" w:eastAsia="Calibri" w:hAnsi="Times New Roman" w:cs="Times New Roman"/>
          <w:noProof/>
          <w:sz w:val="24"/>
          <w:szCs w:val="24"/>
          <w:lang w:bidi="ar-DZ"/>
        </w:rPr>
        <w:t xml:space="preserve"> Prix Moyen de la Journée Hospitaliere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PMSI :</w:t>
      </w:r>
      <w:r>
        <w:rPr>
          <w:rFonts w:ascii="Times New Roman" w:eastAsia="Calibri" w:hAnsi="Times New Roman" w:cs="Times New Roman"/>
          <w:noProof/>
          <w:sz w:val="24"/>
          <w:szCs w:val="24"/>
          <w:lang w:bidi="ar-DZ"/>
        </w:rPr>
        <w:t xml:space="preserve"> Programme de Médicalisation de Système d’Iformation</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PPP :</w:t>
      </w:r>
      <w:r>
        <w:rPr>
          <w:rFonts w:ascii="Times New Roman" w:eastAsia="Calibri" w:hAnsi="Times New Roman" w:cs="Times New Roman"/>
          <w:noProof/>
          <w:sz w:val="24"/>
          <w:szCs w:val="24"/>
          <w:lang w:bidi="ar-DZ"/>
        </w:rPr>
        <w:t xml:space="preserve"> Payement Prospectif à la Pathologie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PSY :</w:t>
      </w:r>
      <w:r>
        <w:rPr>
          <w:rFonts w:ascii="Times New Roman" w:eastAsia="Calibri" w:hAnsi="Times New Roman" w:cs="Times New Roman"/>
          <w:noProof/>
          <w:sz w:val="24"/>
          <w:szCs w:val="24"/>
          <w:lang w:bidi="ar-DZ"/>
        </w:rPr>
        <w:t xml:space="preserve"> Psychiatrie</w:t>
      </w:r>
    </w:p>
    <w:p w:rsidR="00A96C56" w:rsidRPr="005813F3"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R/B/K:</w:t>
      </w:r>
      <w:r w:rsidRPr="005813F3">
        <w:rPr>
          <w:rFonts w:ascii="Times New Roman" w:eastAsia="Calibri" w:hAnsi="Times New Roman" w:cs="Times New Roman"/>
          <w:noProof/>
          <w:sz w:val="24"/>
          <w:szCs w:val="24"/>
          <w:lang w:bidi="ar-DZ"/>
        </w:rPr>
        <w:t xml:space="preserve"> Radiologie /L</w:t>
      </w:r>
      <w:r>
        <w:rPr>
          <w:rFonts w:ascii="Times New Roman" w:eastAsia="Calibri" w:hAnsi="Times New Roman" w:cs="Times New Roman"/>
          <w:noProof/>
          <w:sz w:val="24"/>
          <w:szCs w:val="24"/>
          <w:lang w:bidi="ar-DZ"/>
        </w:rPr>
        <w:t>aboratoire/ Actes Chirurgicale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RCS :</w:t>
      </w:r>
      <w:r>
        <w:rPr>
          <w:rFonts w:ascii="Times New Roman" w:eastAsia="Calibri" w:hAnsi="Times New Roman" w:cs="Times New Roman"/>
          <w:noProof/>
          <w:sz w:val="24"/>
          <w:szCs w:val="24"/>
          <w:lang w:bidi="ar-DZ"/>
        </w:rPr>
        <w:t xml:space="preserve"> Résumie Clinique de Sortie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RSA :</w:t>
      </w:r>
      <w:r>
        <w:rPr>
          <w:rFonts w:ascii="Times New Roman" w:eastAsia="Calibri" w:hAnsi="Times New Roman" w:cs="Times New Roman"/>
          <w:noProof/>
          <w:sz w:val="24"/>
          <w:szCs w:val="24"/>
          <w:lang w:bidi="ar-DZ"/>
        </w:rPr>
        <w:t xml:space="preserve"> Resumie de Séjour Anonyme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RSS :</w:t>
      </w:r>
      <w:r>
        <w:rPr>
          <w:rFonts w:ascii="Times New Roman" w:eastAsia="Calibri" w:hAnsi="Times New Roman" w:cs="Times New Roman"/>
          <w:noProof/>
          <w:sz w:val="24"/>
          <w:szCs w:val="24"/>
          <w:lang w:bidi="ar-DZ"/>
        </w:rPr>
        <w:t xml:space="preserve"> Résumie Standard de Sortie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RUG :</w:t>
      </w:r>
      <w:r>
        <w:rPr>
          <w:rFonts w:ascii="Times New Roman" w:eastAsia="Calibri" w:hAnsi="Times New Roman" w:cs="Times New Roman"/>
          <w:noProof/>
          <w:sz w:val="24"/>
          <w:szCs w:val="24"/>
          <w:lang w:bidi="ar-DZ"/>
        </w:rPr>
        <w:t>Résumie d’Unité Général</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RUM :</w:t>
      </w:r>
      <w:r>
        <w:rPr>
          <w:rFonts w:ascii="Times New Roman" w:eastAsia="Calibri" w:hAnsi="Times New Roman" w:cs="Times New Roman"/>
          <w:noProof/>
          <w:sz w:val="24"/>
          <w:szCs w:val="24"/>
          <w:lang w:bidi="ar-DZ"/>
        </w:rPr>
        <w:t xml:space="preserve"> Resumie d’Unité Medicale</w:t>
      </w:r>
    </w:p>
    <w:p w:rsidR="00A96C56" w:rsidRPr="00265CC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S/D :</w:t>
      </w:r>
      <w:r w:rsidRPr="00265CC0">
        <w:rPr>
          <w:rFonts w:ascii="Times New Roman" w:eastAsia="Calibri" w:hAnsi="Times New Roman" w:cs="Times New Roman"/>
          <w:noProof/>
          <w:sz w:val="24"/>
          <w:szCs w:val="24"/>
          <w:lang w:bidi="ar-DZ"/>
        </w:rPr>
        <w:t xml:space="preserve"> Sous Direction</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SIH :</w:t>
      </w:r>
      <w:r>
        <w:rPr>
          <w:rFonts w:ascii="Times New Roman" w:eastAsia="Calibri" w:hAnsi="Times New Roman" w:cs="Times New Roman"/>
          <w:noProof/>
          <w:sz w:val="24"/>
          <w:szCs w:val="24"/>
          <w:lang w:bidi="ar-DZ"/>
        </w:rPr>
        <w:t xml:space="preserve"> Système d’Inforamtion Hospitalier</w:t>
      </w:r>
    </w:p>
    <w:p w:rsidR="00A96C56" w:rsidRPr="00525590"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SSR :</w:t>
      </w:r>
      <w:r w:rsidRPr="00525590">
        <w:rPr>
          <w:rFonts w:ascii="Times New Roman" w:eastAsia="Calibri" w:hAnsi="Times New Roman" w:cs="Times New Roman"/>
          <w:noProof/>
          <w:sz w:val="24"/>
          <w:szCs w:val="24"/>
          <w:lang w:bidi="ar-DZ"/>
        </w:rPr>
        <w:t xml:space="preserve"> Soin de Suite d</w:t>
      </w:r>
      <w:r>
        <w:rPr>
          <w:rFonts w:ascii="Times New Roman" w:eastAsia="Calibri" w:hAnsi="Times New Roman" w:cs="Times New Roman"/>
          <w:noProof/>
          <w:sz w:val="24"/>
          <w:szCs w:val="24"/>
          <w:lang w:bidi="ar-DZ"/>
        </w:rPr>
        <w:t xml:space="preserve">e Readaptation </w:t>
      </w:r>
    </w:p>
    <w:p w:rsidR="00A96C56" w:rsidRDefault="00A96C56" w:rsidP="00543D99">
      <w:pPr>
        <w:jc w:val="both"/>
        <w:rPr>
          <w:rFonts w:ascii="Times New Roman" w:eastAsia="Calibri" w:hAnsi="Times New Roman" w:cs="Times New Roman"/>
          <w:noProof/>
          <w:sz w:val="24"/>
          <w:szCs w:val="24"/>
          <w:lang w:bidi="ar-DZ"/>
        </w:rPr>
      </w:pPr>
      <w:r w:rsidRPr="005813F3">
        <w:rPr>
          <w:rFonts w:ascii="Times New Roman" w:eastAsia="Calibri" w:hAnsi="Times New Roman" w:cs="Times New Roman"/>
          <w:b/>
          <w:bCs/>
          <w:noProof/>
          <w:sz w:val="24"/>
          <w:szCs w:val="24"/>
          <w:lang w:bidi="ar-DZ"/>
        </w:rPr>
        <w:t>SSU :</w:t>
      </w:r>
      <w:r>
        <w:rPr>
          <w:rFonts w:ascii="Times New Roman" w:eastAsia="Calibri" w:hAnsi="Times New Roman" w:cs="Times New Roman"/>
          <w:noProof/>
          <w:sz w:val="24"/>
          <w:szCs w:val="24"/>
          <w:lang w:bidi="ar-DZ"/>
        </w:rPr>
        <w:t xml:space="preserve"> Secteur Sanitaire universitaire</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T2A :</w:t>
      </w:r>
      <w:r>
        <w:rPr>
          <w:rFonts w:ascii="Times New Roman" w:eastAsia="Calibri" w:hAnsi="Times New Roman" w:cs="Times New Roman"/>
          <w:noProof/>
          <w:sz w:val="24"/>
          <w:szCs w:val="24"/>
          <w:lang w:bidi="ar-DZ"/>
        </w:rPr>
        <w:t xml:space="preserve"> Tarification A l’Activité</w:t>
      </w:r>
    </w:p>
    <w:p w:rsidR="00A96C56" w:rsidRDefault="00A96C56" w:rsidP="00543D99">
      <w:pPr>
        <w:jc w:val="both"/>
        <w:rPr>
          <w:rFonts w:ascii="Times New Roman" w:eastAsia="Calibri" w:hAnsi="Times New Roman" w:cs="Times New Roman"/>
          <w:noProof/>
          <w:sz w:val="24"/>
          <w:szCs w:val="24"/>
          <w:lang w:bidi="ar-DZ"/>
        </w:rPr>
      </w:pPr>
      <w:r w:rsidRPr="00F81BB3">
        <w:rPr>
          <w:rFonts w:ascii="Times New Roman" w:eastAsia="Calibri" w:hAnsi="Times New Roman" w:cs="Times New Roman"/>
          <w:b/>
          <w:bCs/>
          <w:noProof/>
          <w:sz w:val="24"/>
          <w:szCs w:val="24"/>
          <w:lang w:bidi="ar-DZ"/>
        </w:rPr>
        <w:t>TIM :</w:t>
      </w:r>
      <w:r>
        <w:rPr>
          <w:rFonts w:ascii="Times New Roman" w:eastAsia="Calibri" w:hAnsi="Times New Roman" w:cs="Times New Roman"/>
          <w:noProof/>
          <w:sz w:val="24"/>
          <w:szCs w:val="24"/>
          <w:lang w:bidi="ar-DZ"/>
        </w:rPr>
        <w:t>tichnicien d’Information Médicale</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T-O :</w:t>
      </w:r>
      <w:r>
        <w:rPr>
          <w:rFonts w:ascii="Times New Roman" w:eastAsia="Calibri" w:hAnsi="Times New Roman" w:cs="Times New Roman"/>
          <w:noProof/>
          <w:sz w:val="24"/>
          <w:szCs w:val="24"/>
          <w:lang w:bidi="ar-DZ"/>
        </w:rPr>
        <w:t xml:space="preserve"> Tizi-Ouzou</w:t>
      </w:r>
    </w:p>
    <w:p w:rsidR="00A96C56" w:rsidRDefault="00A96C56" w:rsidP="00543D99">
      <w:pPr>
        <w:jc w:val="both"/>
        <w:rPr>
          <w:rFonts w:ascii="Times New Roman" w:eastAsia="Calibri" w:hAnsi="Times New Roman" w:cs="Times New Roman"/>
          <w:noProof/>
          <w:sz w:val="24"/>
          <w:szCs w:val="24"/>
          <w:lang w:bidi="ar-DZ"/>
        </w:rPr>
      </w:pPr>
      <w:r w:rsidRPr="00A96C56">
        <w:rPr>
          <w:rFonts w:ascii="Times New Roman" w:eastAsia="Calibri" w:hAnsi="Times New Roman" w:cs="Times New Roman"/>
          <w:b/>
          <w:bCs/>
          <w:noProof/>
          <w:sz w:val="24"/>
          <w:szCs w:val="24"/>
          <w:lang w:bidi="ar-DZ"/>
        </w:rPr>
        <w:t>TRL:</w:t>
      </w:r>
      <w:r>
        <w:rPr>
          <w:rFonts w:ascii="Times New Roman" w:eastAsia="Calibri" w:hAnsi="Times New Roman" w:cs="Times New Roman"/>
          <w:noProof/>
          <w:sz w:val="24"/>
          <w:szCs w:val="24"/>
          <w:lang w:bidi="ar-DZ"/>
        </w:rPr>
        <w:t xml:space="preserve"> Taux de rotation des Lits</w:t>
      </w:r>
    </w:p>
    <w:p w:rsidR="00265CC0" w:rsidRPr="005813F3" w:rsidRDefault="00265CC0" w:rsidP="00E5442F">
      <w:pPr>
        <w:jc w:val="both"/>
        <w:rPr>
          <w:rFonts w:ascii="Times New Roman" w:eastAsia="Calibri" w:hAnsi="Times New Roman" w:cs="Times New Roman"/>
          <w:b/>
          <w:bCs/>
          <w:noProof/>
          <w:sz w:val="24"/>
          <w:szCs w:val="24"/>
          <w:lang w:bidi="ar-DZ"/>
        </w:rPr>
      </w:pPr>
    </w:p>
    <w:p w:rsidR="00FB7141" w:rsidRPr="005813F3" w:rsidRDefault="00FB7141" w:rsidP="006D7167">
      <w:pPr>
        <w:spacing w:after="200" w:line="360" w:lineRule="auto"/>
        <w:jc w:val="both"/>
        <w:rPr>
          <w:rFonts w:ascii="Times New Roman" w:eastAsia="Calibri" w:hAnsi="Times New Roman" w:cs="Times New Roman"/>
          <w:b/>
          <w:bCs/>
          <w:noProof/>
          <w:sz w:val="24"/>
          <w:szCs w:val="24"/>
          <w:lang w:bidi="ar-DZ"/>
        </w:rPr>
        <w:sectPr w:rsidR="00FB7141" w:rsidRPr="005813F3" w:rsidSect="00FB7141">
          <w:headerReference w:type="default" r:id="rId63"/>
          <w:pgSz w:w="11906" w:h="16838"/>
          <w:pgMar w:top="1417" w:right="1417" w:bottom="1417" w:left="1417" w:header="708" w:footer="708" w:gutter="0"/>
          <w:cols w:space="708"/>
          <w:docGrid w:linePitch="360"/>
        </w:sectPr>
      </w:pPr>
    </w:p>
    <w:p w:rsidR="00966E5E" w:rsidRPr="00B63C84" w:rsidRDefault="00966E5E" w:rsidP="006D7167">
      <w:pPr>
        <w:spacing w:after="0" w:line="360" w:lineRule="auto"/>
        <w:contextualSpacing/>
        <w:jc w:val="both"/>
        <w:rPr>
          <w:rFonts w:asciiTheme="majorBidi" w:hAnsiTheme="majorBidi" w:cstheme="majorBidi"/>
          <w:b/>
          <w:sz w:val="28"/>
          <w:szCs w:val="28"/>
        </w:rPr>
      </w:pPr>
      <w:r w:rsidRPr="00B63C84">
        <w:rPr>
          <w:rFonts w:asciiTheme="majorBidi" w:hAnsiTheme="majorBidi" w:cstheme="majorBidi"/>
          <w:b/>
          <w:sz w:val="28"/>
          <w:szCs w:val="28"/>
        </w:rPr>
        <w:lastRenderedPageBreak/>
        <w:t xml:space="preserve">Table des matières </w:t>
      </w:r>
    </w:p>
    <w:p w:rsidR="00966E5E" w:rsidRDefault="00ED42CE"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Dédicace</w:t>
      </w:r>
      <w:proofErr w:type="gramStart"/>
      <w:r>
        <w:rPr>
          <w:rFonts w:asciiTheme="majorBidi" w:hAnsiTheme="majorBidi" w:cstheme="majorBidi"/>
          <w:bCs/>
          <w:sz w:val="24"/>
          <w:szCs w:val="24"/>
        </w:rPr>
        <w:t>……</w:t>
      </w:r>
      <w:r w:rsidR="00120086">
        <w:rPr>
          <w:rFonts w:asciiTheme="majorBidi" w:hAnsiTheme="majorBidi" w:cstheme="majorBidi"/>
          <w:bCs/>
          <w:sz w:val="24"/>
          <w:szCs w:val="24"/>
        </w:rPr>
        <w:t>……………………………………………………………………….</w:t>
      </w:r>
      <w:r>
        <w:rPr>
          <w:rFonts w:asciiTheme="majorBidi" w:hAnsiTheme="majorBidi" w:cstheme="majorBidi"/>
          <w:bCs/>
          <w:sz w:val="24"/>
          <w:szCs w:val="24"/>
        </w:rPr>
        <w:t>…………..i</w:t>
      </w:r>
      <w:proofErr w:type="gramEnd"/>
    </w:p>
    <w:p w:rsidR="00ED42CE" w:rsidRDefault="00ED42CE"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Remercîment</w:t>
      </w:r>
      <w:proofErr w:type="gramStart"/>
      <w:r>
        <w:rPr>
          <w:rFonts w:asciiTheme="majorBidi" w:hAnsiTheme="majorBidi" w:cstheme="majorBidi"/>
          <w:bCs/>
          <w:sz w:val="24"/>
          <w:szCs w:val="24"/>
        </w:rPr>
        <w:t>…</w:t>
      </w:r>
      <w:r w:rsidR="00120086">
        <w:rPr>
          <w:rFonts w:asciiTheme="majorBidi" w:hAnsiTheme="majorBidi" w:cstheme="majorBidi"/>
          <w:bCs/>
          <w:sz w:val="24"/>
          <w:szCs w:val="24"/>
        </w:rPr>
        <w:t>……………………………………………………………………….</w:t>
      </w:r>
      <w:r>
        <w:rPr>
          <w:rFonts w:asciiTheme="majorBidi" w:hAnsiTheme="majorBidi" w:cstheme="majorBidi"/>
          <w:bCs/>
          <w:sz w:val="24"/>
          <w:szCs w:val="24"/>
        </w:rPr>
        <w:t>………..</w:t>
      </w:r>
      <w:proofErr w:type="gramEnd"/>
      <w:r>
        <w:rPr>
          <w:rFonts w:asciiTheme="majorBidi" w:hAnsiTheme="majorBidi" w:cstheme="majorBidi"/>
          <w:bCs/>
          <w:sz w:val="24"/>
          <w:szCs w:val="24"/>
        </w:rPr>
        <w:t>ii</w:t>
      </w:r>
    </w:p>
    <w:p w:rsidR="00ED42CE" w:rsidRPr="00D747FE" w:rsidRDefault="00ED42CE"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Sommaire ……</w:t>
      </w:r>
      <w:r w:rsidR="00120086">
        <w:rPr>
          <w:rFonts w:asciiTheme="majorBidi" w:hAnsiTheme="majorBidi" w:cstheme="majorBidi"/>
          <w:bCs/>
          <w:sz w:val="24"/>
          <w:szCs w:val="24"/>
        </w:rPr>
        <w:t>………………………………………………………………………</w:t>
      </w:r>
      <w:r>
        <w:rPr>
          <w:rFonts w:asciiTheme="majorBidi" w:hAnsiTheme="majorBidi" w:cstheme="majorBidi"/>
          <w:bCs/>
          <w:sz w:val="24"/>
          <w:szCs w:val="24"/>
        </w:rPr>
        <w:t>……….vii</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Introduction générale </w:t>
      </w:r>
      <w:r w:rsidR="00ED42CE">
        <w:rPr>
          <w:rFonts w:asciiTheme="majorBidi" w:hAnsiTheme="majorBidi" w:cstheme="majorBidi"/>
          <w:bCs/>
          <w:sz w:val="24"/>
          <w:szCs w:val="24"/>
        </w:rPr>
        <w:t>…………</w:t>
      </w:r>
      <w:r w:rsidR="00120086">
        <w:rPr>
          <w:rFonts w:asciiTheme="majorBidi" w:hAnsiTheme="majorBidi" w:cstheme="majorBidi"/>
          <w:bCs/>
          <w:sz w:val="24"/>
          <w:szCs w:val="24"/>
        </w:rPr>
        <w:t>………………………………………………….</w:t>
      </w:r>
      <w:r w:rsidR="00ED42CE">
        <w:rPr>
          <w:rFonts w:asciiTheme="majorBidi" w:hAnsiTheme="majorBidi" w:cstheme="majorBidi"/>
          <w:bCs/>
          <w:sz w:val="24"/>
          <w:szCs w:val="24"/>
        </w:rPr>
        <w:t>……………1</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Chapitre 1 : </w:t>
      </w:r>
      <w:r w:rsidR="000B796B">
        <w:rPr>
          <w:rFonts w:asciiTheme="majorBidi" w:hAnsiTheme="majorBidi" w:cstheme="majorBidi"/>
          <w:bCs/>
          <w:sz w:val="24"/>
          <w:szCs w:val="24"/>
        </w:rPr>
        <w:t>généralité sur l’organisme et outils de traite</w:t>
      </w:r>
      <w:r w:rsidR="00273628">
        <w:rPr>
          <w:rFonts w:asciiTheme="majorBidi" w:hAnsiTheme="majorBidi" w:cstheme="majorBidi"/>
          <w:bCs/>
          <w:sz w:val="24"/>
          <w:szCs w:val="24"/>
        </w:rPr>
        <w:t>ment d’information en France …...</w:t>
      </w:r>
      <w:r w:rsidR="000B796B">
        <w:rPr>
          <w:rFonts w:asciiTheme="majorBidi" w:hAnsiTheme="majorBidi" w:cstheme="majorBidi"/>
          <w:bCs/>
          <w:sz w:val="24"/>
          <w:szCs w:val="24"/>
        </w:rPr>
        <w:t>8</w:t>
      </w:r>
    </w:p>
    <w:p w:rsidR="00966E5E" w:rsidRPr="00D747FE" w:rsidRDefault="000B796B"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 xml:space="preserve">   Introduction </w:t>
      </w:r>
      <w:proofErr w:type="gramStart"/>
      <w:r w:rsidR="00966E5E" w:rsidRPr="00D747FE">
        <w:rPr>
          <w:rFonts w:asciiTheme="majorBidi" w:hAnsiTheme="majorBidi" w:cstheme="majorBidi"/>
          <w:bCs/>
          <w:sz w:val="24"/>
          <w:szCs w:val="24"/>
        </w:rPr>
        <w:t>…………………………………………………………</w:t>
      </w:r>
      <w:r w:rsidR="00120086">
        <w:rPr>
          <w:rFonts w:asciiTheme="majorBidi" w:hAnsiTheme="majorBidi" w:cstheme="majorBidi"/>
          <w:bCs/>
          <w:sz w:val="24"/>
          <w:szCs w:val="24"/>
        </w:rPr>
        <w:t>………………..</w:t>
      </w:r>
      <w:r w:rsidR="00966E5E" w:rsidRPr="00D747FE">
        <w:rPr>
          <w:rFonts w:asciiTheme="majorBidi" w:hAnsiTheme="majorBidi" w:cstheme="majorBidi"/>
          <w:bCs/>
          <w:sz w:val="24"/>
          <w:szCs w:val="24"/>
        </w:rPr>
        <w:t>……</w:t>
      </w:r>
      <w:proofErr w:type="gramEnd"/>
      <w:r w:rsidR="00966E5E" w:rsidRPr="00D747FE">
        <w:rPr>
          <w:rFonts w:asciiTheme="majorBidi" w:hAnsiTheme="majorBidi" w:cstheme="majorBidi"/>
          <w:bCs/>
          <w:sz w:val="24"/>
          <w:szCs w:val="24"/>
        </w:rPr>
        <w:t>..</w:t>
      </w:r>
      <w:r>
        <w:rPr>
          <w:rFonts w:asciiTheme="majorBidi" w:hAnsiTheme="majorBidi" w:cstheme="majorBidi"/>
          <w:bCs/>
          <w:sz w:val="24"/>
          <w:szCs w:val="24"/>
        </w:rPr>
        <w:t>8</w:t>
      </w:r>
    </w:p>
    <w:p w:rsidR="00966E5E" w:rsidRPr="00D747FE" w:rsidRDefault="00966E5E" w:rsidP="00B27F3A">
      <w:pPr>
        <w:spacing w:line="360" w:lineRule="auto"/>
        <w:jc w:val="both"/>
        <w:rPr>
          <w:rFonts w:asciiTheme="majorBidi" w:hAnsiTheme="majorBidi" w:cstheme="majorBidi"/>
          <w:bCs/>
          <w:color w:val="000000" w:themeColor="text1"/>
          <w:sz w:val="24"/>
          <w:szCs w:val="24"/>
        </w:rPr>
      </w:pPr>
      <w:r w:rsidRPr="00D747FE">
        <w:rPr>
          <w:rFonts w:asciiTheme="majorBidi" w:hAnsiTheme="majorBidi" w:cstheme="majorBidi"/>
          <w:bCs/>
          <w:sz w:val="24"/>
          <w:szCs w:val="24"/>
        </w:rPr>
        <w:t xml:space="preserve">   Section1</w:t>
      </w:r>
      <w:r w:rsidR="00273628">
        <w:rPr>
          <w:rFonts w:asciiTheme="majorBidi" w:hAnsiTheme="majorBidi" w:cstheme="majorBidi"/>
          <w:bCs/>
          <w:sz w:val="24"/>
          <w:szCs w:val="24"/>
        </w:rPr>
        <w:t> </w:t>
      </w:r>
      <w:r w:rsidR="00273628">
        <w:rPr>
          <w:rFonts w:asciiTheme="majorBidi" w:hAnsiTheme="majorBidi" w:cstheme="majorBidi"/>
          <w:bCs/>
          <w:color w:val="000000" w:themeColor="text1"/>
          <w:sz w:val="24"/>
          <w:szCs w:val="24"/>
        </w:rPr>
        <w:t>: les bases théoriques du programme de médicalisation du système de santé (PMSI)…………………………………………………………………………………………</w:t>
      </w:r>
      <w:r w:rsidR="000B796B">
        <w:rPr>
          <w:rFonts w:asciiTheme="majorBidi" w:hAnsiTheme="majorBidi" w:cstheme="majorBidi"/>
          <w:bCs/>
          <w:color w:val="000000" w:themeColor="text1"/>
          <w:sz w:val="24"/>
          <w:szCs w:val="24"/>
        </w:rPr>
        <w:t>8</w:t>
      </w:r>
    </w:p>
    <w:p w:rsidR="00966E5E" w:rsidRPr="00D747FE" w:rsidRDefault="00966E5E" w:rsidP="00B27F3A">
      <w:pPr>
        <w:pStyle w:val="Paragraphedeliste"/>
        <w:numPr>
          <w:ilvl w:val="0"/>
          <w:numId w:val="3"/>
        </w:numPr>
        <w:spacing w:line="360" w:lineRule="auto"/>
        <w:jc w:val="both"/>
        <w:rPr>
          <w:rFonts w:asciiTheme="majorBidi" w:hAnsiTheme="majorBidi" w:cstheme="majorBidi"/>
          <w:bCs/>
          <w:color w:val="000000" w:themeColor="text1"/>
          <w:sz w:val="24"/>
          <w:szCs w:val="24"/>
        </w:rPr>
      </w:pPr>
      <w:r w:rsidRPr="00D747FE">
        <w:rPr>
          <w:rFonts w:asciiTheme="majorBidi" w:hAnsiTheme="majorBidi" w:cstheme="majorBidi"/>
          <w:bCs/>
          <w:color w:val="000000" w:themeColor="text1"/>
          <w:sz w:val="24"/>
          <w:szCs w:val="24"/>
        </w:rPr>
        <w:t xml:space="preserve">Généralité </w:t>
      </w:r>
      <w:r w:rsidR="000B796B">
        <w:rPr>
          <w:rFonts w:asciiTheme="majorBidi" w:hAnsiTheme="majorBidi" w:cstheme="majorBidi"/>
          <w:bCs/>
          <w:color w:val="000000" w:themeColor="text1"/>
          <w:sz w:val="24"/>
          <w:szCs w:val="24"/>
        </w:rPr>
        <w:t>le PMSI</w:t>
      </w:r>
      <w:r w:rsidRPr="00D747FE">
        <w:rPr>
          <w:rFonts w:asciiTheme="majorBidi" w:hAnsiTheme="majorBidi" w:cstheme="majorBidi"/>
          <w:bCs/>
          <w:color w:val="000000" w:themeColor="text1"/>
          <w:sz w:val="24"/>
          <w:szCs w:val="24"/>
        </w:rPr>
        <w:t xml:space="preserve"> ……………………………………………</w:t>
      </w:r>
      <w:r w:rsidR="00120086">
        <w:rPr>
          <w:rFonts w:asciiTheme="majorBidi" w:hAnsiTheme="majorBidi" w:cstheme="majorBidi"/>
          <w:bCs/>
          <w:color w:val="000000" w:themeColor="text1"/>
          <w:sz w:val="24"/>
          <w:szCs w:val="24"/>
        </w:rPr>
        <w:t>…</w:t>
      </w:r>
      <w:r w:rsidRPr="00D747FE">
        <w:rPr>
          <w:rFonts w:asciiTheme="majorBidi" w:hAnsiTheme="majorBidi" w:cstheme="majorBidi"/>
          <w:bCs/>
          <w:color w:val="000000" w:themeColor="text1"/>
          <w:sz w:val="24"/>
          <w:szCs w:val="24"/>
        </w:rPr>
        <w:t>………………</w:t>
      </w:r>
      <w:r w:rsidR="000B796B">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r w:rsidR="000B796B">
        <w:rPr>
          <w:rFonts w:asciiTheme="majorBidi" w:hAnsiTheme="majorBidi" w:cstheme="majorBidi"/>
          <w:bCs/>
          <w:color w:val="000000" w:themeColor="text1"/>
          <w:sz w:val="24"/>
          <w:szCs w:val="24"/>
        </w:rPr>
        <w:t>.8</w:t>
      </w:r>
    </w:p>
    <w:p w:rsidR="00966E5E" w:rsidRPr="00D747FE" w:rsidRDefault="000B796B"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Historique du PMSI en France…………………………………………………</w:t>
      </w:r>
      <w:r w:rsidR="00273628">
        <w:rPr>
          <w:rFonts w:asciiTheme="majorBidi" w:hAnsiTheme="majorBidi" w:cstheme="majorBidi"/>
          <w:bCs/>
          <w:color w:val="000000" w:themeColor="text1"/>
          <w:sz w:val="24"/>
          <w:szCs w:val="24"/>
        </w:rPr>
        <w:t>….….9</w:t>
      </w:r>
    </w:p>
    <w:p w:rsidR="00966E5E" w:rsidRPr="00D747FE" w:rsidRDefault="00966E5E"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sidRPr="00D747FE">
        <w:rPr>
          <w:rFonts w:asciiTheme="majorBidi" w:hAnsiTheme="majorBidi" w:cstheme="majorBidi"/>
          <w:bCs/>
          <w:color w:val="000000" w:themeColor="text1"/>
          <w:sz w:val="24"/>
          <w:szCs w:val="24"/>
        </w:rPr>
        <w:t xml:space="preserve">Définitions de </w:t>
      </w:r>
      <w:r w:rsidR="000B796B">
        <w:rPr>
          <w:rFonts w:asciiTheme="majorBidi" w:hAnsiTheme="majorBidi" w:cstheme="majorBidi"/>
          <w:bCs/>
          <w:color w:val="000000" w:themeColor="text1"/>
          <w:sz w:val="24"/>
          <w:szCs w:val="24"/>
        </w:rPr>
        <w:t>PMSI</w:t>
      </w:r>
      <w:r w:rsidRPr="00D747FE">
        <w:rPr>
          <w:rFonts w:asciiTheme="majorBidi" w:hAnsiTheme="majorBidi" w:cstheme="majorBidi"/>
          <w:bCs/>
          <w:color w:val="000000" w:themeColor="text1"/>
          <w:sz w:val="24"/>
          <w:szCs w:val="24"/>
        </w:rPr>
        <w:t xml:space="preserve"> …………………………………………</w:t>
      </w:r>
      <w:r w:rsidR="00120086">
        <w:rPr>
          <w:rFonts w:asciiTheme="majorBidi" w:hAnsiTheme="majorBidi" w:cstheme="majorBidi"/>
          <w:bCs/>
          <w:color w:val="000000" w:themeColor="text1"/>
          <w:sz w:val="24"/>
          <w:szCs w:val="24"/>
        </w:rPr>
        <w:t>..</w:t>
      </w:r>
      <w:r w:rsidRPr="00D747FE">
        <w:rPr>
          <w:rFonts w:asciiTheme="majorBidi" w:hAnsiTheme="majorBidi" w:cstheme="majorBidi"/>
          <w:bCs/>
          <w:color w:val="000000" w:themeColor="text1"/>
          <w:sz w:val="24"/>
          <w:szCs w:val="24"/>
        </w:rPr>
        <w:t>…………</w:t>
      </w:r>
      <w:r w:rsidR="000B796B">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r w:rsidR="000B796B">
        <w:rPr>
          <w:rFonts w:asciiTheme="majorBidi" w:hAnsiTheme="majorBidi" w:cstheme="majorBidi"/>
          <w:bCs/>
          <w:color w:val="000000" w:themeColor="text1"/>
          <w:sz w:val="24"/>
          <w:szCs w:val="24"/>
        </w:rPr>
        <w:t>11</w:t>
      </w:r>
    </w:p>
    <w:p w:rsidR="00966E5E" w:rsidRPr="00D747FE" w:rsidRDefault="000B796B"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Les objectifs de PMSI </w:t>
      </w:r>
      <w:r w:rsidR="00966E5E" w:rsidRPr="00D747FE">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12</w:t>
      </w:r>
    </w:p>
    <w:p w:rsidR="00966E5E" w:rsidRPr="000B796B" w:rsidRDefault="000B796B" w:rsidP="00B27F3A">
      <w:pPr>
        <w:pStyle w:val="Paragraphedeliste"/>
        <w:numPr>
          <w:ilvl w:val="0"/>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L’utilisation de PMSI…………………………………………………………………</w:t>
      </w:r>
      <w:r w:rsidR="00273628">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13</w:t>
      </w:r>
    </w:p>
    <w:p w:rsidR="00F97FF8" w:rsidRDefault="00F97FF8"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L’utilisation budgétaire du PMSI</w:t>
      </w:r>
      <w:proofErr w:type="gramStart"/>
      <w:r>
        <w:rPr>
          <w:rFonts w:asciiTheme="majorBidi" w:hAnsiTheme="majorBidi" w:cstheme="majorBidi"/>
          <w:bCs/>
          <w:color w:val="000000" w:themeColor="text1"/>
          <w:sz w:val="24"/>
          <w:szCs w:val="24"/>
        </w:rPr>
        <w:t>……</w:t>
      </w:r>
      <w:r w:rsidR="00966E5E" w:rsidRPr="00F97FF8">
        <w:rPr>
          <w:rFonts w:asciiTheme="majorBidi" w:hAnsiTheme="majorBidi" w:cstheme="majorBidi"/>
          <w:bCs/>
          <w:color w:val="000000" w:themeColor="text1"/>
          <w:sz w:val="24"/>
          <w:szCs w:val="24"/>
        </w:rPr>
        <w:t>……………………………………</w:t>
      </w:r>
      <w:r w:rsidR="00120086" w:rsidRPr="00F97FF8">
        <w:rPr>
          <w:rFonts w:asciiTheme="majorBidi" w:hAnsiTheme="majorBidi" w:cstheme="majorBidi"/>
          <w:bCs/>
          <w:color w:val="000000" w:themeColor="text1"/>
          <w:sz w:val="24"/>
          <w:szCs w:val="24"/>
        </w:rPr>
        <w:t>..</w:t>
      </w:r>
      <w:r w:rsidR="00966E5E" w:rsidRPr="00F97FF8">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proofErr w:type="gramEnd"/>
      <w:r w:rsidR="00273628">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13</w:t>
      </w:r>
    </w:p>
    <w:p w:rsidR="00F97FF8" w:rsidRDefault="00F97FF8"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Couts des pathologies hospitalière………………………………………………….15</w:t>
      </w:r>
    </w:p>
    <w:p w:rsidR="00F97FF8" w:rsidRDefault="00F97FF8"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Utilisation stratégique du PMSI…………………………………………………</w:t>
      </w:r>
      <w:r w:rsidR="00273628">
        <w:rPr>
          <w:rFonts w:asciiTheme="majorBidi" w:hAnsiTheme="majorBidi" w:cstheme="majorBidi"/>
          <w:bCs/>
          <w:color w:val="000000" w:themeColor="text1"/>
          <w:sz w:val="24"/>
          <w:szCs w:val="24"/>
        </w:rPr>
        <w:t>…..16</w:t>
      </w:r>
    </w:p>
    <w:p w:rsidR="00F97FF8" w:rsidRDefault="00F97FF8"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L’utilisation dans les études pharmaco-économiques</w:t>
      </w:r>
      <w:proofErr w:type="gramStart"/>
      <w:r>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proofErr w:type="gramEnd"/>
      <w:r w:rsidR="00273628">
        <w:rPr>
          <w:rFonts w:asciiTheme="majorBidi" w:hAnsiTheme="majorBidi" w:cstheme="majorBidi"/>
          <w:bCs/>
          <w:color w:val="000000" w:themeColor="text1"/>
          <w:sz w:val="24"/>
          <w:szCs w:val="24"/>
        </w:rPr>
        <w:t>..16</w:t>
      </w:r>
    </w:p>
    <w:p w:rsidR="00F97FF8" w:rsidRPr="00F97FF8" w:rsidRDefault="00F97FF8" w:rsidP="00B27F3A">
      <w:pPr>
        <w:pStyle w:val="Paragraphedeliste"/>
        <w:numPr>
          <w:ilvl w:val="0"/>
          <w:numId w:val="3"/>
        </w:numPr>
        <w:spacing w:line="360" w:lineRule="auto"/>
        <w:jc w:val="both"/>
        <w:rPr>
          <w:rFonts w:asciiTheme="majorBidi" w:hAnsiTheme="majorBidi" w:cstheme="majorBidi"/>
          <w:bCs/>
          <w:color w:val="000000" w:themeColor="text1"/>
          <w:sz w:val="24"/>
          <w:szCs w:val="24"/>
        </w:rPr>
      </w:pPr>
      <w:r w:rsidRPr="00F97FF8">
        <w:rPr>
          <w:rFonts w:asciiTheme="majorBidi" w:hAnsiTheme="majorBidi" w:cstheme="majorBidi"/>
          <w:bCs/>
          <w:color w:val="000000" w:themeColor="text1"/>
          <w:sz w:val="24"/>
          <w:szCs w:val="24"/>
        </w:rPr>
        <w:t>Extension de champ de PMSI…………………………………………………………</w:t>
      </w:r>
      <w:r w:rsidR="00273628">
        <w:rPr>
          <w:rFonts w:asciiTheme="majorBidi" w:hAnsiTheme="majorBidi" w:cstheme="majorBidi"/>
          <w:bCs/>
          <w:color w:val="000000" w:themeColor="text1"/>
          <w:sz w:val="24"/>
          <w:szCs w:val="24"/>
        </w:rPr>
        <w:t>…</w:t>
      </w:r>
      <w:r w:rsidRPr="00F97FF8">
        <w:rPr>
          <w:rFonts w:asciiTheme="majorBidi" w:hAnsiTheme="majorBidi" w:cstheme="majorBidi"/>
          <w:bCs/>
          <w:color w:val="000000" w:themeColor="text1"/>
          <w:sz w:val="24"/>
          <w:szCs w:val="24"/>
        </w:rPr>
        <w:t>16</w:t>
      </w:r>
    </w:p>
    <w:p w:rsidR="00F97FF8"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A</w:t>
      </w:r>
      <w:r w:rsidR="00F97FF8">
        <w:rPr>
          <w:rFonts w:asciiTheme="majorBidi" w:hAnsiTheme="majorBidi" w:cstheme="majorBidi"/>
          <w:bCs/>
          <w:color w:val="000000" w:themeColor="text1"/>
          <w:sz w:val="24"/>
          <w:szCs w:val="24"/>
        </w:rPr>
        <w:t>mbulatoi</w:t>
      </w:r>
      <w:r w:rsidR="00273628">
        <w:rPr>
          <w:rFonts w:asciiTheme="majorBidi" w:hAnsiTheme="majorBidi" w:cstheme="majorBidi"/>
          <w:bCs/>
          <w:color w:val="000000" w:themeColor="text1"/>
          <w:sz w:val="24"/>
          <w:szCs w:val="24"/>
        </w:rPr>
        <w:t>re…………………………………………………………………………17</w:t>
      </w:r>
    </w:p>
    <w:p w:rsidR="00F97FF8"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A</w:t>
      </w:r>
      <w:r w:rsidR="00F97FF8">
        <w:rPr>
          <w:rFonts w:asciiTheme="majorBidi" w:hAnsiTheme="majorBidi" w:cstheme="majorBidi"/>
          <w:bCs/>
          <w:color w:val="000000" w:themeColor="text1"/>
          <w:sz w:val="24"/>
          <w:szCs w:val="24"/>
        </w:rPr>
        <w:t>ctivité a long</w:t>
      </w:r>
      <w:r w:rsidR="00273628">
        <w:rPr>
          <w:rFonts w:asciiTheme="majorBidi" w:hAnsiTheme="majorBidi" w:cstheme="majorBidi"/>
          <w:bCs/>
          <w:color w:val="000000" w:themeColor="text1"/>
          <w:sz w:val="24"/>
          <w:szCs w:val="24"/>
        </w:rPr>
        <w:t xml:space="preserve"> séjour………………………………………………………………..18</w:t>
      </w:r>
    </w:p>
    <w:p w:rsidR="00F97FF8"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A</w:t>
      </w:r>
      <w:r w:rsidR="00F97FF8">
        <w:rPr>
          <w:rFonts w:asciiTheme="majorBidi" w:hAnsiTheme="majorBidi" w:cstheme="majorBidi"/>
          <w:bCs/>
          <w:color w:val="000000" w:themeColor="text1"/>
          <w:sz w:val="24"/>
          <w:szCs w:val="24"/>
        </w:rPr>
        <w:t>ctivités a moyen séjour…………………………………………………………</w:t>
      </w:r>
      <w:r w:rsidR="00273628">
        <w:rPr>
          <w:rFonts w:asciiTheme="majorBidi" w:hAnsiTheme="majorBidi" w:cstheme="majorBidi"/>
          <w:bCs/>
          <w:color w:val="000000" w:themeColor="text1"/>
          <w:sz w:val="24"/>
          <w:szCs w:val="24"/>
        </w:rPr>
        <w:t>….</w:t>
      </w:r>
      <w:r w:rsidR="00F97FF8">
        <w:rPr>
          <w:rFonts w:asciiTheme="majorBidi" w:hAnsiTheme="majorBidi" w:cstheme="majorBidi"/>
          <w:bCs/>
          <w:color w:val="000000" w:themeColor="text1"/>
          <w:sz w:val="24"/>
          <w:szCs w:val="24"/>
        </w:rPr>
        <w:t>18</w:t>
      </w:r>
    </w:p>
    <w:p w:rsidR="00F97FF8"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P</w:t>
      </w:r>
      <w:r w:rsidR="00F97FF8">
        <w:rPr>
          <w:rFonts w:asciiTheme="majorBidi" w:hAnsiTheme="majorBidi" w:cstheme="majorBidi"/>
          <w:bCs/>
          <w:color w:val="000000" w:themeColor="text1"/>
          <w:sz w:val="24"/>
          <w:szCs w:val="24"/>
        </w:rPr>
        <w:t>sychiatrie</w:t>
      </w:r>
      <w:r w:rsidR="00273628">
        <w:rPr>
          <w:rFonts w:asciiTheme="majorBidi" w:hAnsiTheme="majorBidi" w:cstheme="majorBidi"/>
          <w:bCs/>
          <w:color w:val="000000" w:themeColor="text1"/>
          <w:sz w:val="24"/>
          <w:szCs w:val="24"/>
        </w:rPr>
        <w:t xml:space="preserve"> …………………………………………………………………………..19</w:t>
      </w:r>
    </w:p>
    <w:p w:rsidR="00F97FF8" w:rsidRPr="00F97FF8" w:rsidRDefault="00955C92" w:rsidP="00B27F3A">
      <w:pPr>
        <w:pStyle w:val="Paragraphedeliste"/>
        <w:numPr>
          <w:ilvl w:val="0"/>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w:t>
      </w:r>
      <w:r w:rsidR="00F97FF8" w:rsidRPr="00F97FF8">
        <w:rPr>
          <w:rFonts w:asciiTheme="majorBidi" w:hAnsiTheme="majorBidi" w:cstheme="majorBidi"/>
          <w:bCs/>
          <w:color w:val="000000" w:themeColor="text1"/>
          <w:sz w:val="24"/>
          <w:szCs w:val="24"/>
        </w:rPr>
        <w:t xml:space="preserve">es </w:t>
      </w:r>
      <w:r w:rsidR="00273628">
        <w:rPr>
          <w:rFonts w:asciiTheme="majorBidi" w:hAnsiTheme="majorBidi" w:cstheme="majorBidi"/>
          <w:bCs/>
          <w:color w:val="000000" w:themeColor="text1"/>
          <w:sz w:val="24"/>
          <w:szCs w:val="24"/>
        </w:rPr>
        <w:t xml:space="preserve">principaux </w:t>
      </w:r>
      <w:r w:rsidR="00F97FF8" w:rsidRPr="00F97FF8">
        <w:rPr>
          <w:rFonts w:asciiTheme="majorBidi" w:hAnsiTheme="majorBidi" w:cstheme="majorBidi"/>
          <w:bCs/>
          <w:color w:val="000000" w:themeColor="text1"/>
          <w:sz w:val="24"/>
          <w:szCs w:val="24"/>
        </w:rPr>
        <w:t>outils de traitement</w:t>
      </w:r>
      <w:r w:rsidR="00273628">
        <w:rPr>
          <w:rFonts w:asciiTheme="majorBidi" w:hAnsiTheme="majorBidi" w:cstheme="majorBidi"/>
          <w:bCs/>
          <w:color w:val="000000" w:themeColor="text1"/>
          <w:sz w:val="24"/>
          <w:szCs w:val="24"/>
        </w:rPr>
        <w:t xml:space="preserve"> d’information médicale…………...……………….20</w:t>
      </w:r>
    </w:p>
    <w:p w:rsidR="00F97FF8"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w:t>
      </w:r>
      <w:r w:rsidR="00F97FF8">
        <w:rPr>
          <w:rFonts w:asciiTheme="majorBidi" w:hAnsiTheme="majorBidi" w:cstheme="majorBidi"/>
          <w:bCs/>
          <w:color w:val="000000" w:themeColor="text1"/>
          <w:sz w:val="24"/>
          <w:szCs w:val="24"/>
        </w:rPr>
        <w:t>e recueil d’information médicale……</w:t>
      </w:r>
      <w:r w:rsidR="00273628">
        <w:rPr>
          <w:rFonts w:asciiTheme="majorBidi" w:hAnsiTheme="majorBidi" w:cstheme="majorBidi"/>
          <w:bCs/>
          <w:color w:val="000000" w:themeColor="text1"/>
          <w:sz w:val="24"/>
          <w:szCs w:val="24"/>
        </w:rPr>
        <w:t>……………………………………………..20</w:t>
      </w:r>
    </w:p>
    <w:p w:rsidR="00F97FF8"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w:t>
      </w:r>
      <w:r w:rsidR="00F97FF8">
        <w:rPr>
          <w:rFonts w:asciiTheme="majorBidi" w:hAnsiTheme="majorBidi" w:cstheme="majorBidi"/>
          <w:bCs/>
          <w:color w:val="000000" w:themeColor="text1"/>
          <w:sz w:val="24"/>
          <w:szCs w:val="24"/>
        </w:rPr>
        <w:t>e GHM en Fr</w:t>
      </w:r>
      <w:r w:rsidR="00273628">
        <w:rPr>
          <w:rFonts w:asciiTheme="majorBidi" w:hAnsiTheme="majorBidi" w:cstheme="majorBidi"/>
          <w:bCs/>
          <w:color w:val="000000" w:themeColor="text1"/>
          <w:sz w:val="24"/>
          <w:szCs w:val="24"/>
        </w:rPr>
        <w:t>ance…………………………………………………………………..21</w:t>
      </w:r>
    </w:p>
    <w:p w:rsidR="00F97FF8" w:rsidRDefault="00955C92" w:rsidP="00B27F3A">
      <w:pPr>
        <w:pStyle w:val="Paragraphedeliste"/>
        <w:numPr>
          <w:ilvl w:val="2"/>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w:t>
      </w:r>
      <w:r w:rsidR="00F97FF8">
        <w:rPr>
          <w:rFonts w:asciiTheme="majorBidi" w:hAnsiTheme="majorBidi" w:cstheme="majorBidi"/>
          <w:bCs/>
          <w:color w:val="000000" w:themeColor="text1"/>
          <w:sz w:val="24"/>
          <w:szCs w:val="24"/>
        </w:rPr>
        <w:t>a constitution des</w:t>
      </w:r>
      <w:r w:rsidR="00273628">
        <w:rPr>
          <w:rFonts w:asciiTheme="majorBidi" w:hAnsiTheme="majorBidi" w:cstheme="majorBidi"/>
          <w:bCs/>
          <w:color w:val="000000" w:themeColor="text1"/>
          <w:sz w:val="24"/>
          <w:szCs w:val="24"/>
        </w:rPr>
        <w:t xml:space="preserve"> GHM en France………………………………………</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….21</w:t>
      </w:r>
    </w:p>
    <w:p w:rsidR="00F97FF8" w:rsidRDefault="00955C92" w:rsidP="00B27F3A">
      <w:pPr>
        <w:pStyle w:val="Paragraphedeliste"/>
        <w:numPr>
          <w:ilvl w:val="2"/>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w:t>
      </w:r>
      <w:r w:rsidR="00F97FF8">
        <w:rPr>
          <w:rFonts w:asciiTheme="majorBidi" w:hAnsiTheme="majorBidi" w:cstheme="majorBidi"/>
          <w:bCs/>
          <w:color w:val="000000" w:themeColor="text1"/>
          <w:sz w:val="24"/>
          <w:szCs w:val="24"/>
        </w:rPr>
        <w:t>a classification en GHM…………………………………………………</w:t>
      </w:r>
      <w:r w:rsidR="00273628">
        <w:rPr>
          <w:rFonts w:asciiTheme="majorBidi" w:hAnsiTheme="majorBidi" w:cstheme="majorBidi"/>
          <w:bCs/>
          <w:color w:val="000000" w:themeColor="text1"/>
          <w:sz w:val="24"/>
          <w:szCs w:val="24"/>
        </w:rPr>
        <w:t>….</w:t>
      </w:r>
      <w:r w:rsidR="00F97FF8">
        <w:rPr>
          <w:rFonts w:asciiTheme="majorBidi" w:hAnsiTheme="majorBidi" w:cstheme="majorBidi"/>
          <w:bCs/>
          <w:color w:val="000000" w:themeColor="text1"/>
          <w:sz w:val="24"/>
          <w:szCs w:val="24"/>
        </w:rPr>
        <w:t>2</w:t>
      </w:r>
      <w:r w:rsidR="00273628">
        <w:rPr>
          <w:rFonts w:asciiTheme="majorBidi" w:hAnsiTheme="majorBidi" w:cstheme="majorBidi"/>
          <w:bCs/>
          <w:color w:val="000000" w:themeColor="text1"/>
          <w:sz w:val="24"/>
          <w:szCs w:val="24"/>
        </w:rPr>
        <w:t>2</w:t>
      </w:r>
    </w:p>
    <w:p w:rsidR="00F97FF8" w:rsidRDefault="00955C92" w:rsidP="00B27F3A">
      <w:pPr>
        <w:pStyle w:val="Paragraphedeliste"/>
        <w:numPr>
          <w:ilvl w:val="2"/>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w:t>
      </w:r>
      <w:r w:rsidR="00F97FF8">
        <w:rPr>
          <w:rFonts w:asciiTheme="majorBidi" w:hAnsiTheme="majorBidi" w:cstheme="majorBidi"/>
          <w:bCs/>
          <w:color w:val="000000" w:themeColor="text1"/>
          <w:sz w:val="24"/>
          <w:szCs w:val="24"/>
        </w:rPr>
        <w:t>es locus et le modèle initial de calcule des couts………………………</w:t>
      </w:r>
      <w:r w:rsidR="00273628">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2</w:t>
      </w:r>
      <w:r w:rsidR="00273628">
        <w:rPr>
          <w:rFonts w:asciiTheme="majorBidi" w:hAnsiTheme="majorBidi" w:cstheme="majorBidi"/>
          <w:bCs/>
          <w:color w:val="000000" w:themeColor="text1"/>
          <w:sz w:val="24"/>
          <w:szCs w:val="24"/>
        </w:rPr>
        <w:t>3</w:t>
      </w:r>
    </w:p>
    <w:p w:rsidR="00955C92"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sidRPr="00955C92">
        <w:rPr>
          <w:rFonts w:asciiTheme="majorBidi" w:hAnsiTheme="majorBidi" w:cstheme="majorBidi"/>
          <w:bCs/>
          <w:color w:val="000000" w:themeColor="text1"/>
          <w:sz w:val="24"/>
          <w:szCs w:val="24"/>
        </w:rPr>
        <w:t>Les outils de c</w:t>
      </w:r>
      <w:r w:rsidR="00273628">
        <w:rPr>
          <w:rFonts w:asciiTheme="majorBidi" w:hAnsiTheme="majorBidi" w:cstheme="majorBidi"/>
          <w:bCs/>
          <w:color w:val="000000" w:themeColor="text1"/>
          <w:sz w:val="24"/>
          <w:szCs w:val="24"/>
        </w:rPr>
        <w:t>odage ………………………………………………………………...24</w:t>
      </w:r>
    </w:p>
    <w:p w:rsidR="00955C92" w:rsidRDefault="00955C92" w:rsidP="00B27F3A">
      <w:pPr>
        <w:pStyle w:val="Paragraphedeliste"/>
        <w:numPr>
          <w:ilvl w:val="2"/>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Classification international des maladies (CIM)……………………………</w:t>
      </w:r>
      <w:r w:rsidR="00273628">
        <w:rPr>
          <w:rFonts w:asciiTheme="majorBidi" w:hAnsiTheme="majorBidi" w:cstheme="majorBidi"/>
          <w:bCs/>
          <w:color w:val="000000" w:themeColor="text1"/>
          <w:sz w:val="24"/>
          <w:szCs w:val="24"/>
        </w:rPr>
        <w:t>.24</w:t>
      </w:r>
      <w:r>
        <w:rPr>
          <w:rFonts w:asciiTheme="majorBidi" w:hAnsiTheme="majorBidi" w:cstheme="majorBidi"/>
          <w:bCs/>
          <w:color w:val="000000" w:themeColor="text1"/>
          <w:sz w:val="24"/>
          <w:szCs w:val="24"/>
        </w:rPr>
        <w:t xml:space="preserve"> </w:t>
      </w:r>
    </w:p>
    <w:p w:rsidR="00955C92" w:rsidRDefault="00955C92" w:rsidP="00B27F3A">
      <w:pPr>
        <w:pStyle w:val="Paragraphedeliste"/>
        <w:numPr>
          <w:ilvl w:val="3"/>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Classificatio</w:t>
      </w:r>
      <w:r w:rsidR="00273628">
        <w:rPr>
          <w:rFonts w:asciiTheme="majorBidi" w:hAnsiTheme="majorBidi" w:cstheme="majorBidi"/>
          <w:bCs/>
          <w:color w:val="000000" w:themeColor="text1"/>
          <w:sz w:val="24"/>
          <w:szCs w:val="24"/>
        </w:rPr>
        <w:t>n des maladies…………………………………………..24</w:t>
      </w:r>
    </w:p>
    <w:p w:rsidR="00955C92" w:rsidRDefault="00955C92" w:rsidP="00B27F3A">
      <w:pPr>
        <w:pStyle w:val="Paragraphedeliste"/>
        <w:numPr>
          <w:ilvl w:val="3"/>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Classification des codes V </w:t>
      </w:r>
      <w:proofErr w:type="gramStart"/>
      <w:r>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w:t>
      </w:r>
      <w:proofErr w:type="gramEnd"/>
      <w:r w:rsidR="00273628">
        <w:rPr>
          <w:rFonts w:asciiTheme="majorBidi" w:hAnsiTheme="majorBidi" w:cstheme="majorBidi"/>
          <w:bCs/>
          <w:color w:val="000000" w:themeColor="text1"/>
          <w:sz w:val="24"/>
          <w:szCs w:val="24"/>
        </w:rPr>
        <w:t>24</w:t>
      </w:r>
    </w:p>
    <w:p w:rsidR="00955C92" w:rsidRDefault="00955C92" w:rsidP="00B27F3A">
      <w:pPr>
        <w:pStyle w:val="Paragraphedeliste"/>
        <w:numPr>
          <w:ilvl w:val="2"/>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lastRenderedPageBreak/>
        <w:t>Le catalogue des acte</w:t>
      </w:r>
      <w:r w:rsidR="00273628">
        <w:rPr>
          <w:rFonts w:asciiTheme="majorBidi" w:hAnsiTheme="majorBidi" w:cstheme="majorBidi"/>
          <w:bCs/>
          <w:color w:val="000000" w:themeColor="text1"/>
          <w:sz w:val="24"/>
          <w:szCs w:val="24"/>
        </w:rPr>
        <w:t>s médicaux (CDAM)………………………………</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.25</w:t>
      </w:r>
    </w:p>
    <w:p w:rsidR="00955C92" w:rsidRDefault="00955C92" w:rsidP="00B27F3A">
      <w:pPr>
        <w:pStyle w:val="Paragraphedeliste"/>
        <w:numPr>
          <w:ilvl w:val="0"/>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Les fondamentaux de tarification a l’activité (T2A) ; </w:t>
      </w:r>
      <w:r w:rsidR="00273628">
        <w:rPr>
          <w:rFonts w:asciiTheme="majorBidi" w:hAnsiTheme="majorBidi" w:cstheme="majorBidi"/>
          <w:bCs/>
          <w:color w:val="000000" w:themeColor="text1"/>
          <w:sz w:val="24"/>
          <w:szCs w:val="24"/>
        </w:rPr>
        <w:t>tarification a la pathologie…</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27</w:t>
      </w:r>
    </w:p>
    <w:p w:rsidR="00955C92"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limites des anciens systèmes de tarif</w:t>
      </w:r>
      <w:r w:rsidR="00273628">
        <w:rPr>
          <w:rFonts w:asciiTheme="majorBidi" w:hAnsiTheme="majorBidi" w:cstheme="majorBidi"/>
          <w:bCs/>
          <w:color w:val="000000" w:themeColor="text1"/>
          <w:sz w:val="24"/>
          <w:szCs w:val="24"/>
        </w:rPr>
        <w:t>ication des services publics……..…</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27</w:t>
      </w:r>
    </w:p>
    <w:p w:rsidR="00955C92"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La T2A comme exemple de tarif</w:t>
      </w:r>
      <w:r w:rsidR="00273628">
        <w:rPr>
          <w:rFonts w:asciiTheme="majorBidi" w:hAnsiTheme="majorBidi" w:cstheme="majorBidi"/>
          <w:bCs/>
          <w:color w:val="000000" w:themeColor="text1"/>
          <w:sz w:val="24"/>
          <w:szCs w:val="24"/>
        </w:rPr>
        <w:t>ication en France……………………………</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27</w:t>
      </w:r>
    </w:p>
    <w:p w:rsidR="00955C92"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Attributs du paiement a</w:t>
      </w:r>
      <w:r w:rsidR="00273628">
        <w:rPr>
          <w:rFonts w:asciiTheme="majorBidi" w:hAnsiTheme="majorBidi" w:cstheme="majorBidi"/>
          <w:bCs/>
          <w:color w:val="000000" w:themeColor="text1"/>
          <w:sz w:val="24"/>
          <w:szCs w:val="24"/>
        </w:rPr>
        <w:t xml:space="preserve"> la pathologie…………………………………………..</w:t>
      </w:r>
      <w:r w:rsidR="00D057AB">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r w:rsidR="00273628">
        <w:rPr>
          <w:rFonts w:asciiTheme="majorBidi" w:hAnsiTheme="majorBidi" w:cstheme="majorBidi"/>
          <w:bCs/>
          <w:color w:val="000000" w:themeColor="text1"/>
          <w:sz w:val="24"/>
          <w:szCs w:val="24"/>
        </w:rPr>
        <w:t>28</w:t>
      </w:r>
    </w:p>
    <w:p w:rsidR="00955C92"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L’implication de </w:t>
      </w:r>
      <w:r w:rsidR="00D057AB">
        <w:rPr>
          <w:rFonts w:asciiTheme="majorBidi" w:hAnsiTheme="majorBidi" w:cstheme="majorBidi"/>
          <w:bCs/>
          <w:color w:val="000000" w:themeColor="text1"/>
          <w:sz w:val="24"/>
          <w:szCs w:val="24"/>
        </w:rPr>
        <w:t>la T2A…………………………………………………………</w:t>
      </w:r>
      <w:r w:rsidR="00311581">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28</w:t>
      </w:r>
    </w:p>
    <w:p w:rsidR="00955C92" w:rsidRDefault="00955C92" w:rsidP="00B27F3A">
      <w:pPr>
        <w:pStyle w:val="Paragraphedeliste"/>
        <w:numPr>
          <w:ilvl w:val="1"/>
          <w:numId w:val="3"/>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La T2A et les modalités de financement ……………………………………</w:t>
      </w:r>
      <w:r w:rsidR="00D057AB">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29</w:t>
      </w:r>
    </w:p>
    <w:p w:rsidR="001109C8" w:rsidRPr="00D747FE" w:rsidRDefault="00966E5E" w:rsidP="00B27F3A">
      <w:pPr>
        <w:spacing w:line="360" w:lineRule="auto"/>
        <w:jc w:val="both"/>
        <w:rPr>
          <w:rFonts w:asciiTheme="majorBidi" w:hAnsiTheme="majorBidi" w:cstheme="majorBidi"/>
          <w:bCs/>
          <w:color w:val="000000" w:themeColor="text1"/>
          <w:sz w:val="24"/>
          <w:szCs w:val="24"/>
        </w:rPr>
      </w:pPr>
      <w:r w:rsidRPr="00D747FE">
        <w:rPr>
          <w:rFonts w:asciiTheme="majorBidi" w:hAnsiTheme="majorBidi" w:cstheme="majorBidi"/>
          <w:bCs/>
          <w:sz w:val="24"/>
          <w:szCs w:val="24"/>
        </w:rPr>
        <w:t xml:space="preserve">   Section 2 </w:t>
      </w:r>
      <w:r w:rsidR="001109C8">
        <w:rPr>
          <w:rFonts w:asciiTheme="majorBidi" w:hAnsiTheme="majorBidi" w:cstheme="majorBidi"/>
          <w:bCs/>
          <w:color w:val="000000" w:themeColor="text1"/>
          <w:sz w:val="24"/>
          <w:szCs w:val="24"/>
        </w:rPr>
        <w:t xml:space="preserve">le département d’information médicale (DIM) </w:t>
      </w:r>
      <w:r w:rsidR="00D057AB">
        <w:rPr>
          <w:rFonts w:asciiTheme="majorBidi" w:hAnsiTheme="majorBidi" w:cstheme="majorBidi"/>
          <w:bCs/>
          <w:color w:val="000000" w:themeColor="text1"/>
          <w:sz w:val="24"/>
          <w:szCs w:val="24"/>
        </w:rPr>
        <w:t>responsable de recueil et de traitement de l’information médicale</w:t>
      </w:r>
      <w:proofErr w:type="gramStart"/>
      <w:r w:rsidR="001109C8">
        <w:rPr>
          <w:rFonts w:asciiTheme="majorBidi" w:hAnsiTheme="majorBidi" w:cstheme="majorBidi"/>
          <w:bCs/>
          <w:color w:val="000000" w:themeColor="text1"/>
          <w:sz w:val="24"/>
          <w:szCs w:val="24"/>
        </w:rPr>
        <w:t>…………………….</w:t>
      </w:r>
      <w:r w:rsidRPr="00D747FE">
        <w:rPr>
          <w:rFonts w:asciiTheme="majorBidi" w:hAnsiTheme="majorBidi" w:cstheme="majorBidi"/>
          <w:bCs/>
          <w:color w:val="000000" w:themeColor="text1"/>
          <w:sz w:val="24"/>
          <w:szCs w:val="24"/>
        </w:rPr>
        <w:t>…………</w:t>
      </w:r>
      <w:r w:rsidR="00120086">
        <w:rPr>
          <w:rFonts w:asciiTheme="majorBidi" w:hAnsiTheme="majorBidi" w:cstheme="majorBidi"/>
          <w:bCs/>
          <w:color w:val="000000" w:themeColor="text1"/>
          <w:sz w:val="24"/>
          <w:szCs w:val="24"/>
        </w:rPr>
        <w:t>…………..……</w:t>
      </w:r>
      <w:r w:rsidRPr="00D747FE">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proofErr w:type="gramEnd"/>
      <w:r w:rsidR="00D057AB">
        <w:rPr>
          <w:rFonts w:asciiTheme="majorBidi" w:hAnsiTheme="majorBidi" w:cstheme="majorBidi"/>
          <w:bCs/>
          <w:color w:val="000000" w:themeColor="text1"/>
          <w:sz w:val="24"/>
          <w:szCs w:val="24"/>
        </w:rPr>
        <w:t>30</w:t>
      </w:r>
    </w:p>
    <w:p w:rsidR="00966E5E" w:rsidRPr="00D747FE" w:rsidRDefault="001109C8"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Cadre théorique de DIM ……………………………………………………………</w:t>
      </w:r>
      <w:r w:rsidR="00311581">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w:t>
      </w:r>
      <w:r w:rsidR="00ED42CE">
        <w:rPr>
          <w:rFonts w:asciiTheme="majorBidi" w:hAnsiTheme="majorBidi" w:cstheme="majorBidi"/>
          <w:bCs/>
          <w:color w:val="000000" w:themeColor="text1"/>
          <w:sz w:val="24"/>
          <w:szCs w:val="24"/>
        </w:rPr>
        <w:t>0</w:t>
      </w:r>
    </w:p>
    <w:p w:rsidR="00966E5E" w:rsidRPr="001109C8" w:rsidRDefault="001109C8"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sidRPr="001109C8">
        <w:rPr>
          <w:rFonts w:asciiTheme="majorBidi" w:hAnsiTheme="majorBidi" w:cstheme="majorBidi"/>
          <w:bCs/>
          <w:color w:val="000000" w:themeColor="text1"/>
          <w:sz w:val="24"/>
          <w:szCs w:val="24"/>
        </w:rPr>
        <w:t>Définitions de DIM</w:t>
      </w:r>
      <w:r w:rsidR="00966E5E" w:rsidRPr="001109C8">
        <w:rPr>
          <w:rFonts w:asciiTheme="majorBidi" w:hAnsiTheme="majorBidi" w:cstheme="majorBidi"/>
          <w:bCs/>
          <w:color w:val="000000" w:themeColor="text1"/>
          <w:sz w:val="24"/>
          <w:szCs w:val="24"/>
        </w:rPr>
        <w:t>………………………………………………………</w:t>
      </w:r>
      <w:r w:rsidR="00120086" w:rsidRPr="001109C8">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w:t>
      </w:r>
      <w:r w:rsidR="00966E5E" w:rsidRPr="001109C8">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30</w:t>
      </w:r>
    </w:p>
    <w:p w:rsidR="00966E5E" w:rsidRDefault="001109C8"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sidRPr="001109C8">
        <w:rPr>
          <w:rFonts w:asciiTheme="majorBidi" w:hAnsiTheme="majorBidi" w:cstheme="majorBidi"/>
          <w:bCs/>
          <w:color w:val="000000" w:themeColor="text1"/>
          <w:sz w:val="24"/>
          <w:szCs w:val="24"/>
        </w:rPr>
        <w:t>Les missions de DIM</w:t>
      </w:r>
      <w:proofErr w:type="gramStart"/>
      <w:r w:rsidRPr="001109C8">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 xml:space="preserve"> ……………………………………………..</w:t>
      </w:r>
      <w:r w:rsidR="00311581">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31</w:t>
      </w:r>
    </w:p>
    <w:p w:rsidR="001109C8" w:rsidRDefault="001109C8"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missions communes</w:t>
      </w:r>
      <w:proofErr w:type="gramStart"/>
      <w:r>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31</w:t>
      </w:r>
    </w:p>
    <w:p w:rsidR="001109C8" w:rsidRDefault="001109C8"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m</w:t>
      </w:r>
      <w:r w:rsidR="00D057AB">
        <w:rPr>
          <w:rFonts w:asciiTheme="majorBidi" w:hAnsiTheme="majorBidi" w:cstheme="majorBidi"/>
          <w:bCs/>
          <w:color w:val="000000" w:themeColor="text1"/>
          <w:sz w:val="24"/>
          <w:szCs w:val="24"/>
        </w:rPr>
        <w:t>issions locales</w:t>
      </w:r>
      <w:proofErr w:type="gramStart"/>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311581">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31</w:t>
      </w:r>
    </w:p>
    <w:p w:rsidR="001109C8" w:rsidRDefault="001109C8"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Les </w:t>
      </w:r>
      <w:r w:rsidR="00D057AB">
        <w:rPr>
          <w:rFonts w:asciiTheme="majorBidi" w:hAnsiTheme="majorBidi" w:cstheme="majorBidi"/>
          <w:bCs/>
          <w:color w:val="000000" w:themeColor="text1"/>
          <w:sz w:val="24"/>
          <w:szCs w:val="24"/>
        </w:rPr>
        <w:t>enjeux du DIM……………………………………………………………</w:t>
      </w:r>
      <w:r w:rsidR="00B27F3A">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31</w:t>
      </w:r>
    </w:p>
    <w:p w:rsidR="001109C8" w:rsidRDefault="001109C8"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Les axes de </w:t>
      </w:r>
      <w:r w:rsidR="0084524B">
        <w:rPr>
          <w:rFonts w:asciiTheme="majorBidi" w:hAnsiTheme="majorBidi" w:cstheme="majorBidi"/>
          <w:bCs/>
          <w:color w:val="000000" w:themeColor="text1"/>
          <w:sz w:val="24"/>
          <w:szCs w:val="24"/>
        </w:rPr>
        <w:t>progrès</w:t>
      </w:r>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32</w:t>
      </w:r>
    </w:p>
    <w:p w:rsidR="001109C8" w:rsidRPr="001109C8" w:rsidRDefault="001109C8"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modalités intérieure et extérieure de DIM au se</w:t>
      </w:r>
      <w:r w:rsidR="00D057AB">
        <w:rPr>
          <w:rFonts w:asciiTheme="majorBidi" w:hAnsiTheme="majorBidi" w:cstheme="majorBidi"/>
          <w:bCs/>
          <w:color w:val="000000" w:themeColor="text1"/>
          <w:sz w:val="24"/>
          <w:szCs w:val="24"/>
        </w:rPr>
        <w:t>in de l’établissement de santé</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32</w:t>
      </w:r>
    </w:p>
    <w:p w:rsidR="00966E5E" w:rsidRDefault="001109C8"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A l’intérieure de </w:t>
      </w:r>
      <w:r w:rsidR="00D057AB">
        <w:rPr>
          <w:rFonts w:asciiTheme="majorBidi" w:hAnsiTheme="majorBidi" w:cstheme="majorBidi"/>
          <w:bCs/>
          <w:color w:val="000000" w:themeColor="text1"/>
          <w:sz w:val="24"/>
          <w:szCs w:val="24"/>
        </w:rPr>
        <w:t>l’établissement…………………………………………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32</w:t>
      </w:r>
    </w:p>
    <w:p w:rsidR="001109C8" w:rsidRDefault="001109C8"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Modalité de collecte de donnée</w:t>
      </w:r>
      <w:r w:rsidR="00D057AB">
        <w:rPr>
          <w:rFonts w:asciiTheme="majorBidi" w:hAnsiTheme="majorBidi" w:cstheme="majorBidi"/>
          <w:bCs/>
          <w:color w:val="000000" w:themeColor="text1"/>
          <w:sz w:val="24"/>
          <w:szCs w:val="24"/>
        </w:rPr>
        <w:t>s et de transmission au DIM…………</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33</w:t>
      </w:r>
    </w:p>
    <w:p w:rsidR="001109C8" w:rsidRDefault="0084524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Modalité de réduction d’i</w:t>
      </w:r>
      <w:r w:rsidR="00D057AB">
        <w:rPr>
          <w:rFonts w:asciiTheme="majorBidi" w:hAnsiTheme="majorBidi" w:cstheme="majorBidi"/>
          <w:bCs/>
          <w:color w:val="000000" w:themeColor="text1"/>
          <w:sz w:val="24"/>
          <w:szCs w:val="24"/>
        </w:rPr>
        <w:t>nformation au sein de DIM……………</w:t>
      </w:r>
      <w:r w:rsidR="00B27F3A">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33</w:t>
      </w:r>
    </w:p>
    <w:p w:rsidR="0084524B" w:rsidRDefault="0084524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Modalité  d’utilisation et d’analyse des informations au sein de l’établissement par le </w:t>
      </w:r>
      <w:r w:rsidR="00D057AB">
        <w:rPr>
          <w:rFonts w:asciiTheme="majorBidi" w:hAnsiTheme="majorBidi" w:cstheme="majorBidi"/>
          <w:bCs/>
          <w:color w:val="000000" w:themeColor="text1"/>
          <w:sz w:val="24"/>
          <w:szCs w:val="24"/>
        </w:rPr>
        <w:t>DIM</w:t>
      </w:r>
      <w:proofErr w:type="gramStart"/>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33</w:t>
      </w:r>
    </w:p>
    <w:p w:rsidR="0084524B" w:rsidRDefault="0084524B"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A l’extérieure d</w:t>
      </w:r>
      <w:r w:rsidR="00D057AB">
        <w:rPr>
          <w:rFonts w:asciiTheme="majorBidi" w:hAnsiTheme="majorBidi" w:cstheme="majorBidi"/>
          <w:bCs/>
          <w:color w:val="000000" w:themeColor="text1"/>
          <w:sz w:val="24"/>
          <w:szCs w:val="24"/>
        </w:rPr>
        <w:t>e l’établissement</w:t>
      </w:r>
      <w:proofErr w:type="gramStart"/>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33</w:t>
      </w:r>
    </w:p>
    <w:p w:rsidR="0084524B" w:rsidRDefault="0084524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Transmission a</w:t>
      </w:r>
      <w:r w:rsidR="00D057AB">
        <w:rPr>
          <w:rFonts w:asciiTheme="majorBidi" w:hAnsiTheme="majorBidi" w:cstheme="majorBidi"/>
          <w:bCs/>
          <w:color w:val="000000" w:themeColor="text1"/>
          <w:sz w:val="24"/>
          <w:szCs w:val="24"/>
        </w:rPr>
        <w:t>ux autorités de tutelle</w:t>
      </w:r>
      <w:proofErr w:type="gramStart"/>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33</w:t>
      </w:r>
    </w:p>
    <w:p w:rsidR="0084524B" w:rsidRDefault="0084524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Transmission d</w:t>
      </w:r>
      <w:r w:rsidR="00D057AB">
        <w:rPr>
          <w:rFonts w:asciiTheme="majorBidi" w:hAnsiTheme="majorBidi" w:cstheme="majorBidi"/>
          <w:bCs/>
          <w:color w:val="000000" w:themeColor="text1"/>
          <w:sz w:val="24"/>
          <w:szCs w:val="24"/>
        </w:rPr>
        <w:t>’autre structure extérieure</w:t>
      </w:r>
      <w:proofErr w:type="gramStart"/>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33</w:t>
      </w:r>
    </w:p>
    <w:p w:rsidR="0084524B" w:rsidRDefault="0084524B"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 xml:space="preserve">L’organisation </w:t>
      </w:r>
      <w:r w:rsidR="00D057AB">
        <w:rPr>
          <w:rFonts w:asciiTheme="majorBidi" w:hAnsiTheme="majorBidi" w:cstheme="majorBidi"/>
          <w:bCs/>
          <w:color w:val="000000" w:themeColor="text1"/>
          <w:sz w:val="24"/>
          <w:szCs w:val="24"/>
        </w:rPr>
        <w:t>et les fonctions de DIM……………………</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34</w:t>
      </w:r>
    </w:p>
    <w:p w:rsidR="0084524B" w:rsidRDefault="00D057AB"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Fonction de DIM………………………………………</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34</w:t>
      </w:r>
    </w:p>
    <w:p w:rsidR="0084524B" w:rsidRDefault="00D057A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RSS ; rôle du DIM………………………</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34</w:t>
      </w:r>
    </w:p>
    <w:p w:rsidR="0084524B" w:rsidRDefault="00D057A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La formation</w:t>
      </w:r>
      <w:proofErr w:type="gramStart"/>
      <w:r>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proofErr w:type="gramEnd"/>
      <w:r w:rsidR="0084524B">
        <w:rPr>
          <w:rFonts w:asciiTheme="majorBidi" w:hAnsiTheme="majorBidi" w:cstheme="majorBidi"/>
          <w:bCs/>
          <w:color w:val="000000" w:themeColor="text1"/>
          <w:sz w:val="24"/>
          <w:szCs w:val="24"/>
        </w:rPr>
        <w:t>34</w:t>
      </w:r>
    </w:p>
    <w:p w:rsidR="0084524B" w:rsidRDefault="0084524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G</w:t>
      </w:r>
      <w:r w:rsidR="00D057AB">
        <w:rPr>
          <w:rFonts w:asciiTheme="majorBidi" w:hAnsiTheme="majorBidi" w:cstheme="majorBidi"/>
          <w:bCs/>
          <w:color w:val="000000" w:themeColor="text1"/>
          <w:sz w:val="24"/>
          <w:szCs w:val="24"/>
        </w:rPr>
        <w:t>estion des dossiers médicaux</w:t>
      </w:r>
      <w:proofErr w:type="gramStart"/>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proofErr w:type="gramEnd"/>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35</w:t>
      </w:r>
    </w:p>
    <w:p w:rsidR="0084524B" w:rsidRPr="0084524B" w:rsidRDefault="00D057A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Conseil et expertise ………………</w:t>
      </w:r>
      <w:r w:rsidR="0084524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84524B">
        <w:rPr>
          <w:rFonts w:asciiTheme="majorBidi" w:hAnsiTheme="majorBidi" w:cstheme="majorBidi"/>
          <w:bCs/>
          <w:color w:val="000000" w:themeColor="text1"/>
          <w:sz w:val="24"/>
          <w:szCs w:val="24"/>
        </w:rPr>
        <w:t>35</w:t>
      </w:r>
    </w:p>
    <w:p w:rsidR="0084524B" w:rsidRDefault="0084524B"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Transparence et confidential</w:t>
      </w:r>
      <w:r w:rsidR="00D057AB">
        <w:rPr>
          <w:rFonts w:asciiTheme="majorBidi" w:hAnsiTheme="majorBidi" w:cstheme="majorBidi"/>
          <w:bCs/>
          <w:color w:val="000000" w:themeColor="text1"/>
          <w:sz w:val="24"/>
          <w:szCs w:val="24"/>
        </w:rPr>
        <w:t>ité....</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35</w:t>
      </w:r>
    </w:p>
    <w:p w:rsidR="0084524B" w:rsidRDefault="00D057AB" w:rsidP="00B27F3A">
      <w:pPr>
        <w:pStyle w:val="Paragraphedeliste"/>
        <w:numPr>
          <w:ilvl w:val="1"/>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L’organisation du DIM</w:t>
      </w:r>
      <w:proofErr w:type="gramStart"/>
      <w:r>
        <w:rPr>
          <w:rFonts w:asciiTheme="majorBidi" w:hAnsiTheme="majorBidi" w:cstheme="majorBidi"/>
          <w:bCs/>
          <w:color w:val="000000" w:themeColor="text1"/>
          <w:sz w:val="24"/>
          <w:szCs w:val="24"/>
        </w:rPr>
        <w:t>…………..</w:t>
      </w:r>
      <w:r w:rsidR="00CE3E09">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CE3E09">
        <w:rPr>
          <w:rFonts w:asciiTheme="majorBidi" w:hAnsiTheme="majorBidi" w:cstheme="majorBidi"/>
          <w:bCs/>
          <w:color w:val="000000" w:themeColor="text1"/>
          <w:sz w:val="24"/>
          <w:szCs w:val="24"/>
        </w:rPr>
        <w:t>…</w:t>
      </w:r>
      <w:r w:rsidR="00F43A10">
        <w:rPr>
          <w:rFonts w:asciiTheme="majorBidi" w:hAnsiTheme="majorBidi" w:cstheme="majorBidi"/>
          <w:bCs/>
          <w:color w:val="000000" w:themeColor="text1"/>
          <w:sz w:val="24"/>
          <w:szCs w:val="24"/>
        </w:rPr>
        <w:t>…</w:t>
      </w:r>
      <w:proofErr w:type="gramEnd"/>
      <w:r w:rsidR="00CE3E09">
        <w:rPr>
          <w:rFonts w:asciiTheme="majorBidi" w:hAnsiTheme="majorBidi" w:cstheme="majorBidi"/>
          <w:bCs/>
          <w:color w:val="000000" w:themeColor="text1"/>
          <w:sz w:val="24"/>
          <w:szCs w:val="24"/>
        </w:rPr>
        <w:t>35</w:t>
      </w:r>
    </w:p>
    <w:p w:rsidR="00CE3E09" w:rsidRDefault="00CE3E09"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lastRenderedPageBreak/>
        <w:t>Le médecin responsable du DIM………………………………………….36</w:t>
      </w:r>
    </w:p>
    <w:p w:rsidR="00CE3E09" w:rsidRDefault="00CE3E09"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 personnel médical</w:t>
      </w:r>
      <w:proofErr w:type="gramStart"/>
      <w:r>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proofErr w:type="gramEnd"/>
      <w:r>
        <w:rPr>
          <w:rFonts w:asciiTheme="majorBidi" w:hAnsiTheme="majorBidi" w:cstheme="majorBidi"/>
          <w:bCs/>
          <w:color w:val="000000" w:themeColor="text1"/>
          <w:sz w:val="24"/>
          <w:szCs w:val="24"/>
        </w:rPr>
        <w:t>36</w:t>
      </w:r>
    </w:p>
    <w:p w:rsidR="00CE3E09" w:rsidRDefault="00CE3E09" w:rsidP="00B27F3A">
      <w:pPr>
        <w:pStyle w:val="Paragraphedeliste"/>
        <w:numPr>
          <w:ilvl w:val="2"/>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collègues et les correspondants médicaux du DIM…………………</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.37</w:t>
      </w:r>
    </w:p>
    <w:p w:rsidR="00CE3E09" w:rsidRDefault="00CE3E09"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 contexte juridique de positionnements du DIM…………………………………</w:t>
      </w:r>
      <w:r w:rsidR="00D057AB">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37</w:t>
      </w:r>
    </w:p>
    <w:p w:rsidR="00CE3E09" w:rsidRDefault="00CE3E09"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places du DIM et de contrôle de gestion dans l’organisation polaire de l’établisse</w:t>
      </w:r>
      <w:r w:rsidR="00D057AB">
        <w:rPr>
          <w:rFonts w:asciiTheme="majorBidi" w:hAnsiTheme="majorBidi" w:cstheme="majorBidi"/>
          <w:bCs/>
          <w:color w:val="000000" w:themeColor="text1"/>
          <w:sz w:val="24"/>
          <w:szCs w:val="24"/>
        </w:rPr>
        <w:t>ment………………………………………………………………………..</w:t>
      </w:r>
      <w:r>
        <w:rPr>
          <w:rFonts w:asciiTheme="majorBidi" w:hAnsiTheme="majorBidi" w:cstheme="majorBidi"/>
          <w:bCs/>
          <w:color w:val="000000" w:themeColor="text1"/>
          <w:sz w:val="24"/>
          <w:szCs w:val="24"/>
        </w:rPr>
        <w:t>38</w:t>
      </w:r>
    </w:p>
    <w:p w:rsidR="00CE3E09" w:rsidRDefault="00CE3E09"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Généralisation sur les contr</w:t>
      </w:r>
      <w:r w:rsidR="00D057AB">
        <w:rPr>
          <w:rFonts w:asciiTheme="majorBidi" w:hAnsiTheme="majorBidi" w:cstheme="majorBidi"/>
          <w:bCs/>
          <w:color w:val="000000" w:themeColor="text1"/>
          <w:sz w:val="24"/>
          <w:szCs w:val="24"/>
        </w:rPr>
        <w:t>ôles de gestion ………………………………………</w:t>
      </w:r>
      <w:r>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39</w:t>
      </w:r>
    </w:p>
    <w:p w:rsidR="00CE3E09" w:rsidRDefault="00CE3E09"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La gestion des dossiers médicaux…………………………………………………….40</w:t>
      </w:r>
    </w:p>
    <w:p w:rsidR="00CE3E09" w:rsidRDefault="00CE3E09" w:rsidP="00B27F3A">
      <w:pPr>
        <w:pStyle w:val="Paragraphedeliste"/>
        <w:numPr>
          <w:ilvl w:val="0"/>
          <w:numId w:val="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Les risques identifiés par le DIM …………………………………………………….40</w:t>
      </w:r>
    </w:p>
    <w:p w:rsidR="00966E5E" w:rsidRPr="00D747FE" w:rsidRDefault="00966E5E" w:rsidP="00B27F3A">
      <w:pPr>
        <w:spacing w:line="360" w:lineRule="auto"/>
        <w:jc w:val="both"/>
        <w:rPr>
          <w:rFonts w:asciiTheme="majorBidi" w:hAnsiTheme="majorBidi" w:cstheme="majorBidi"/>
          <w:bCs/>
          <w:color w:val="000000" w:themeColor="text1"/>
          <w:sz w:val="24"/>
          <w:szCs w:val="24"/>
        </w:rPr>
      </w:pPr>
      <w:r w:rsidRPr="00D747FE">
        <w:rPr>
          <w:rFonts w:asciiTheme="majorBidi" w:hAnsiTheme="majorBidi" w:cstheme="majorBidi"/>
          <w:bCs/>
          <w:color w:val="000000" w:themeColor="text1"/>
          <w:sz w:val="24"/>
          <w:szCs w:val="24"/>
        </w:rPr>
        <w:t>Conclusion ……………………………………………………………</w:t>
      </w:r>
      <w:r w:rsidR="00120086">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w:t>
      </w:r>
      <w:r w:rsidR="00B27F3A">
        <w:rPr>
          <w:rFonts w:asciiTheme="majorBidi" w:hAnsiTheme="majorBidi" w:cstheme="majorBidi"/>
          <w:bCs/>
          <w:color w:val="000000" w:themeColor="text1"/>
          <w:sz w:val="24"/>
          <w:szCs w:val="24"/>
        </w:rPr>
        <w:t>.</w:t>
      </w:r>
      <w:r w:rsidR="00D057AB">
        <w:rPr>
          <w:rFonts w:asciiTheme="majorBidi" w:hAnsiTheme="majorBidi" w:cstheme="majorBidi"/>
          <w:bCs/>
          <w:color w:val="000000" w:themeColor="text1"/>
          <w:sz w:val="24"/>
          <w:szCs w:val="24"/>
        </w:rPr>
        <w:t>43</w:t>
      </w:r>
    </w:p>
    <w:p w:rsidR="00966E5E" w:rsidRPr="00D747FE" w:rsidRDefault="00CE3E09" w:rsidP="00B27F3A">
      <w:pPr>
        <w:spacing w:line="360" w:lineRule="auto"/>
        <w:jc w:val="both"/>
        <w:rPr>
          <w:rFonts w:asciiTheme="majorBidi" w:hAnsiTheme="majorBidi" w:cstheme="majorBidi"/>
          <w:bCs/>
          <w:sz w:val="24"/>
          <w:szCs w:val="24"/>
        </w:rPr>
      </w:pPr>
      <w:r>
        <w:rPr>
          <w:rFonts w:asciiTheme="majorBidi" w:hAnsiTheme="majorBidi" w:cstheme="majorBidi"/>
          <w:bCs/>
          <w:sz w:val="24"/>
          <w:szCs w:val="24"/>
        </w:rPr>
        <w:t>Chapitre II : fonction traditionnelles d</w:t>
      </w:r>
      <w:r w:rsidR="00D039AC">
        <w:rPr>
          <w:rFonts w:asciiTheme="majorBidi" w:hAnsiTheme="majorBidi" w:cstheme="majorBidi"/>
          <w:bCs/>
          <w:sz w:val="24"/>
          <w:szCs w:val="24"/>
        </w:rPr>
        <w:t>u traitement d’information médicaux</w:t>
      </w:r>
      <w:r>
        <w:rPr>
          <w:rFonts w:asciiTheme="majorBidi" w:hAnsiTheme="majorBidi" w:cstheme="majorBidi"/>
          <w:bCs/>
          <w:sz w:val="24"/>
          <w:szCs w:val="24"/>
        </w:rPr>
        <w:t xml:space="preserve"> en Algérie</w:t>
      </w:r>
      <w:r w:rsidR="00D17FA6">
        <w:rPr>
          <w:rFonts w:asciiTheme="majorBidi" w:hAnsiTheme="majorBidi" w:cstheme="majorBidi"/>
          <w:bCs/>
          <w:sz w:val="24"/>
          <w:szCs w:val="24"/>
        </w:rPr>
        <w:t> : Bureau des entrées</w:t>
      </w:r>
      <w:proofErr w:type="gramStart"/>
      <w:r w:rsidR="00D17FA6">
        <w:rPr>
          <w:rFonts w:asciiTheme="majorBidi" w:hAnsiTheme="majorBidi" w:cstheme="majorBidi"/>
          <w:bCs/>
          <w:sz w:val="24"/>
          <w:szCs w:val="24"/>
        </w:rPr>
        <w:t>………………………………………………………………….……</w:t>
      </w:r>
      <w:r w:rsidR="00B27F3A">
        <w:rPr>
          <w:rFonts w:asciiTheme="majorBidi" w:hAnsiTheme="majorBidi" w:cstheme="majorBidi"/>
          <w:bCs/>
          <w:sz w:val="24"/>
          <w:szCs w:val="24"/>
        </w:rPr>
        <w:t>.</w:t>
      </w:r>
      <w:r w:rsidR="00F43A10">
        <w:rPr>
          <w:rFonts w:asciiTheme="majorBidi" w:hAnsiTheme="majorBidi" w:cstheme="majorBidi"/>
          <w:bCs/>
          <w:sz w:val="24"/>
          <w:szCs w:val="24"/>
        </w:rPr>
        <w:t>.</w:t>
      </w:r>
      <w:proofErr w:type="gramEnd"/>
      <w:r w:rsidR="00D17FA6">
        <w:rPr>
          <w:rFonts w:asciiTheme="majorBidi" w:hAnsiTheme="majorBidi" w:cstheme="majorBidi"/>
          <w:bCs/>
          <w:sz w:val="24"/>
          <w:szCs w:val="24"/>
        </w:rPr>
        <w:t>45</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Introduction</w:t>
      </w:r>
      <w:r w:rsidR="00D17FA6">
        <w:rPr>
          <w:rFonts w:asciiTheme="majorBidi" w:hAnsiTheme="majorBidi" w:cstheme="majorBidi"/>
          <w:bCs/>
          <w:sz w:val="24"/>
          <w:szCs w:val="24"/>
        </w:rPr>
        <w:t xml:space="preserve"> …………...</w:t>
      </w:r>
      <w:r w:rsidRPr="00D747FE">
        <w:rPr>
          <w:rFonts w:asciiTheme="majorBidi" w:hAnsiTheme="majorBidi" w:cstheme="majorBidi"/>
          <w:bCs/>
          <w:sz w:val="24"/>
          <w:szCs w:val="24"/>
        </w:rPr>
        <w:t>……………………………………</w:t>
      </w:r>
      <w:r w:rsidR="00120086">
        <w:rPr>
          <w:rFonts w:asciiTheme="majorBidi" w:hAnsiTheme="majorBidi" w:cstheme="majorBidi"/>
          <w:bCs/>
          <w:sz w:val="24"/>
          <w:szCs w:val="24"/>
        </w:rPr>
        <w:t>………………</w:t>
      </w:r>
      <w:r w:rsidR="00D17FA6">
        <w:rPr>
          <w:rFonts w:asciiTheme="majorBidi" w:hAnsiTheme="majorBidi" w:cstheme="majorBidi"/>
          <w:bCs/>
          <w:sz w:val="24"/>
          <w:szCs w:val="24"/>
        </w:rPr>
        <w:t>……………</w:t>
      </w:r>
      <w:r w:rsidR="00F43A10">
        <w:rPr>
          <w:rFonts w:asciiTheme="majorBidi" w:hAnsiTheme="majorBidi" w:cstheme="majorBidi"/>
          <w:bCs/>
          <w:sz w:val="24"/>
          <w:szCs w:val="24"/>
        </w:rPr>
        <w:t>.</w:t>
      </w:r>
      <w:r w:rsidR="00D17FA6">
        <w:rPr>
          <w:rFonts w:asciiTheme="majorBidi" w:hAnsiTheme="majorBidi" w:cstheme="majorBidi"/>
          <w:bCs/>
          <w:sz w:val="24"/>
          <w:szCs w:val="24"/>
        </w:rPr>
        <w:t>45</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   Section1</w:t>
      </w:r>
      <w:r w:rsidR="004B31E9" w:rsidRPr="00D747FE">
        <w:rPr>
          <w:rFonts w:asciiTheme="majorBidi" w:hAnsiTheme="majorBidi" w:cstheme="majorBidi"/>
          <w:bCs/>
          <w:sz w:val="24"/>
          <w:szCs w:val="24"/>
        </w:rPr>
        <w:t xml:space="preserve"> : </w:t>
      </w:r>
      <w:r w:rsidR="00CE3E09">
        <w:rPr>
          <w:rFonts w:asciiTheme="majorBidi" w:hAnsiTheme="majorBidi" w:cstheme="majorBidi"/>
          <w:bCs/>
          <w:sz w:val="24"/>
          <w:szCs w:val="24"/>
        </w:rPr>
        <w:t>le bureau des entrées organisme de traitement d’information……</w:t>
      </w:r>
      <w:r w:rsidR="00D17FA6">
        <w:rPr>
          <w:rFonts w:asciiTheme="majorBidi" w:hAnsiTheme="majorBidi" w:cstheme="majorBidi"/>
          <w:bCs/>
          <w:sz w:val="24"/>
          <w:szCs w:val="24"/>
        </w:rPr>
        <w:t>……….</w:t>
      </w:r>
      <w:r w:rsidR="00B27F3A">
        <w:rPr>
          <w:rFonts w:asciiTheme="majorBidi" w:hAnsiTheme="majorBidi" w:cstheme="majorBidi"/>
          <w:bCs/>
          <w:sz w:val="24"/>
          <w:szCs w:val="24"/>
        </w:rPr>
        <w:t>.</w:t>
      </w:r>
      <w:r w:rsidR="00D17FA6">
        <w:rPr>
          <w:rFonts w:asciiTheme="majorBidi" w:hAnsiTheme="majorBidi" w:cstheme="majorBidi"/>
          <w:bCs/>
          <w:sz w:val="24"/>
          <w:szCs w:val="24"/>
        </w:rPr>
        <w:t>45</w:t>
      </w:r>
    </w:p>
    <w:p w:rsidR="00CE3E09" w:rsidRPr="00BB05B4" w:rsidRDefault="00CE3E09" w:rsidP="00B27F3A">
      <w:pPr>
        <w:pStyle w:val="Paragraphedeliste"/>
        <w:numPr>
          <w:ilvl w:val="0"/>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Cadre théorique de bureau des entrées</w:t>
      </w:r>
      <w:proofErr w:type="gramStart"/>
      <w:r>
        <w:rPr>
          <w:rFonts w:asciiTheme="majorBidi" w:hAnsiTheme="majorBidi" w:cstheme="majorBidi"/>
          <w:bCs/>
          <w:sz w:val="24"/>
          <w:szCs w:val="24"/>
        </w:rPr>
        <w:t>…</w:t>
      </w:r>
      <w:r w:rsidR="00966E5E" w:rsidRPr="00D747FE">
        <w:rPr>
          <w:rFonts w:asciiTheme="majorBidi" w:hAnsiTheme="majorBidi" w:cstheme="majorBidi"/>
          <w:bCs/>
          <w:sz w:val="24"/>
          <w:szCs w:val="24"/>
        </w:rPr>
        <w:t>…………………………</w:t>
      </w:r>
      <w:r w:rsidR="00120086">
        <w:rPr>
          <w:rFonts w:asciiTheme="majorBidi" w:hAnsiTheme="majorBidi" w:cstheme="majorBidi"/>
          <w:bCs/>
          <w:sz w:val="24"/>
          <w:szCs w:val="24"/>
        </w:rPr>
        <w:t>.</w:t>
      </w:r>
      <w:r w:rsidR="00D17FA6">
        <w:rPr>
          <w:rFonts w:asciiTheme="majorBidi" w:hAnsiTheme="majorBidi" w:cstheme="majorBidi"/>
          <w:bCs/>
          <w:sz w:val="24"/>
          <w:szCs w:val="24"/>
        </w:rPr>
        <w:t>………………...</w:t>
      </w:r>
      <w:r w:rsidR="00F43A10">
        <w:rPr>
          <w:rFonts w:asciiTheme="majorBidi" w:hAnsiTheme="majorBidi" w:cstheme="majorBidi"/>
          <w:bCs/>
          <w:sz w:val="24"/>
          <w:szCs w:val="24"/>
        </w:rPr>
        <w:t>.</w:t>
      </w:r>
      <w:proofErr w:type="gramEnd"/>
      <w:r w:rsidR="00D17FA6">
        <w:rPr>
          <w:rFonts w:asciiTheme="majorBidi" w:hAnsiTheme="majorBidi" w:cstheme="majorBidi"/>
          <w:bCs/>
          <w:sz w:val="24"/>
          <w:szCs w:val="24"/>
        </w:rPr>
        <w:t>45</w:t>
      </w:r>
    </w:p>
    <w:p w:rsidR="00966E5E" w:rsidRPr="00D747FE" w:rsidRDefault="00966E5E" w:rsidP="00B27F3A">
      <w:pPr>
        <w:pStyle w:val="Paragraphedeliste"/>
        <w:numPr>
          <w:ilvl w:val="1"/>
          <w:numId w:val="1"/>
        </w:numPr>
        <w:spacing w:line="360" w:lineRule="auto"/>
        <w:jc w:val="both"/>
        <w:rPr>
          <w:rFonts w:asciiTheme="majorBidi" w:hAnsiTheme="majorBidi" w:cstheme="majorBidi"/>
          <w:bCs/>
          <w:sz w:val="24"/>
          <w:szCs w:val="24"/>
        </w:rPr>
      </w:pPr>
      <w:r w:rsidRPr="00D747FE">
        <w:rPr>
          <w:rFonts w:asciiTheme="majorBidi" w:hAnsiTheme="majorBidi" w:cstheme="majorBidi"/>
          <w:bCs/>
          <w:sz w:val="24"/>
          <w:szCs w:val="24"/>
        </w:rPr>
        <w:t xml:space="preserve">Définition de </w:t>
      </w:r>
      <w:r w:rsidR="00BB05B4">
        <w:rPr>
          <w:rFonts w:asciiTheme="majorBidi" w:hAnsiTheme="majorBidi" w:cstheme="majorBidi"/>
          <w:bCs/>
          <w:sz w:val="24"/>
          <w:szCs w:val="24"/>
        </w:rPr>
        <w:t>bureau des entrées</w:t>
      </w:r>
      <w:r w:rsidR="004B31E9" w:rsidRPr="00D747FE">
        <w:rPr>
          <w:rFonts w:asciiTheme="majorBidi" w:hAnsiTheme="majorBidi" w:cstheme="majorBidi"/>
          <w:bCs/>
          <w:sz w:val="24"/>
          <w:szCs w:val="24"/>
        </w:rPr>
        <w:t xml:space="preserve"> </w:t>
      </w:r>
      <w:r w:rsidR="00BB05B4">
        <w:rPr>
          <w:rFonts w:asciiTheme="majorBidi" w:hAnsiTheme="majorBidi" w:cstheme="majorBidi"/>
          <w:bCs/>
          <w:sz w:val="24"/>
          <w:szCs w:val="24"/>
        </w:rPr>
        <w:t>….</w:t>
      </w:r>
      <w:r w:rsidRPr="00D747FE">
        <w:rPr>
          <w:rFonts w:asciiTheme="majorBidi" w:hAnsiTheme="majorBidi" w:cstheme="majorBidi"/>
          <w:bCs/>
          <w:sz w:val="24"/>
          <w:szCs w:val="24"/>
        </w:rPr>
        <w:t>…………………………………</w:t>
      </w:r>
      <w:r w:rsidR="00120086">
        <w:rPr>
          <w:rFonts w:asciiTheme="majorBidi" w:hAnsiTheme="majorBidi" w:cstheme="majorBidi"/>
          <w:bCs/>
          <w:sz w:val="24"/>
          <w:szCs w:val="24"/>
        </w:rPr>
        <w:t>…</w:t>
      </w:r>
      <w:r w:rsidR="00D17FA6">
        <w:rPr>
          <w:rFonts w:asciiTheme="majorBidi" w:hAnsiTheme="majorBidi" w:cstheme="majorBidi"/>
          <w:bCs/>
          <w:sz w:val="24"/>
          <w:szCs w:val="24"/>
        </w:rPr>
        <w:t>……</w:t>
      </w:r>
      <w:r w:rsidRPr="00D747FE">
        <w:rPr>
          <w:rFonts w:asciiTheme="majorBidi" w:hAnsiTheme="majorBidi" w:cstheme="majorBidi"/>
          <w:bCs/>
          <w:sz w:val="24"/>
          <w:szCs w:val="24"/>
        </w:rPr>
        <w:t>…</w:t>
      </w:r>
      <w:r w:rsidR="00F43A10">
        <w:rPr>
          <w:rFonts w:asciiTheme="majorBidi" w:hAnsiTheme="majorBidi" w:cstheme="majorBidi"/>
          <w:bCs/>
          <w:sz w:val="24"/>
          <w:szCs w:val="24"/>
        </w:rPr>
        <w:t>.</w:t>
      </w:r>
      <w:r w:rsidR="00D17FA6">
        <w:rPr>
          <w:rFonts w:asciiTheme="majorBidi" w:hAnsiTheme="majorBidi" w:cstheme="majorBidi"/>
          <w:bCs/>
          <w:sz w:val="24"/>
          <w:szCs w:val="24"/>
        </w:rPr>
        <w:t>45</w:t>
      </w:r>
    </w:p>
    <w:p w:rsidR="00966E5E" w:rsidRPr="00D747FE" w:rsidRDefault="00BB05B4" w:rsidP="00B27F3A">
      <w:pPr>
        <w:pStyle w:val="divisiondefinition"/>
        <w:numPr>
          <w:ilvl w:val="1"/>
          <w:numId w:val="1"/>
        </w:numPr>
        <w:spacing w:before="0" w:beforeAutospacing="0" w:after="0" w:afterAutospacing="0" w:line="360" w:lineRule="auto"/>
        <w:jc w:val="both"/>
        <w:textAlignment w:val="baseline"/>
        <w:rPr>
          <w:rFonts w:asciiTheme="majorBidi" w:hAnsiTheme="majorBidi" w:cstheme="majorBidi"/>
          <w:bCs/>
          <w:i/>
          <w:iCs/>
          <w:color w:val="0D0D0D" w:themeColor="text1" w:themeTint="F2"/>
          <w:bdr w:val="none" w:sz="0" w:space="0" w:color="auto" w:frame="1"/>
        </w:rPr>
      </w:pPr>
      <w:r>
        <w:rPr>
          <w:rFonts w:asciiTheme="majorBidi" w:hAnsiTheme="majorBidi" w:cstheme="majorBidi"/>
          <w:bCs/>
          <w:color w:val="000000"/>
          <w:shd w:val="clear" w:color="auto" w:fill="FFFFFF"/>
        </w:rPr>
        <w:t>Missions de bureaux des entrées</w:t>
      </w:r>
      <w:r w:rsidR="00966E5E" w:rsidRPr="00D747FE">
        <w:rPr>
          <w:rFonts w:asciiTheme="majorBidi" w:hAnsiTheme="majorBidi" w:cstheme="majorBidi"/>
          <w:bCs/>
          <w:color w:val="000000"/>
          <w:shd w:val="clear" w:color="auto" w:fill="FFFFFF"/>
        </w:rPr>
        <w:t>……………………………………</w:t>
      </w:r>
      <w:r w:rsidR="00120086">
        <w:rPr>
          <w:rFonts w:asciiTheme="majorBidi" w:hAnsiTheme="majorBidi" w:cstheme="majorBidi"/>
          <w:bCs/>
          <w:color w:val="000000"/>
          <w:shd w:val="clear" w:color="auto" w:fill="FFFFFF"/>
        </w:rPr>
        <w:t>…</w:t>
      </w:r>
      <w:r w:rsidR="00F43A10">
        <w:rPr>
          <w:rFonts w:asciiTheme="majorBidi" w:hAnsiTheme="majorBidi" w:cstheme="majorBidi"/>
          <w:bCs/>
          <w:color w:val="000000"/>
          <w:shd w:val="clear" w:color="auto" w:fill="FFFFFF"/>
        </w:rPr>
        <w:t>……...…</w:t>
      </w:r>
      <w:r>
        <w:rPr>
          <w:rFonts w:asciiTheme="majorBidi" w:hAnsiTheme="majorBidi" w:cstheme="majorBidi"/>
          <w:bCs/>
          <w:color w:val="000000"/>
          <w:shd w:val="clear" w:color="auto" w:fill="FFFFFF"/>
        </w:rPr>
        <w:t>4</w:t>
      </w:r>
      <w:r w:rsidR="00D17FA6">
        <w:rPr>
          <w:rFonts w:asciiTheme="majorBidi" w:hAnsiTheme="majorBidi" w:cstheme="majorBidi"/>
          <w:bCs/>
          <w:color w:val="000000"/>
          <w:shd w:val="clear" w:color="auto" w:fill="FFFFFF"/>
        </w:rPr>
        <w:t>6</w:t>
      </w:r>
    </w:p>
    <w:p w:rsidR="00966E5E" w:rsidRDefault="00BB05B4"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Importance de bureaux des entrées </w:t>
      </w:r>
      <w:proofErr w:type="gramStart"/>
      <w:r w:rsidR="00966E5E" w:rsidRPr="00D747FE">
        <w:rPr>
          <w:rFonts w:asciiTheme="majorBidi" w:hAnsiTheme="majorBidi" w:cstheme="majorBidi"/>
          <w:bCs/>
          <w:sz w:val="24"/>
          <w:szCs w:val="24"/>
        </w:rPr>
        <w:t>…</w:t>
      </w:r>
      <w:r w:rsidR="00120086">
        <w:rPr>
          <w:rFonts w:asciiTheme="majorBidi" w:hAnsiTheme="majorBidi" w:cstheme="majorBidi"/>
          <w:bCs/>
          <w:sz w:val="24"/>
          <w:szCs w:val="24"/>
        </w:rPr>
        <w:t>……..</w:t>
      </w:r>
      <w:r w:rsidR="00966E5E" w:rsidRPr="00D747FE">
        <w:rPr>
          <w:rFonts w:asciiTheme="majorBidi" w:hAnsiTheme="majorBidi" w:cstheme="majorBidi"/>
          <w:bCs/>
          <w:sz w:val="24"/>
          <w:szCs w:val="24"/>
        </w:rPr>
        <w:t>……</w:t>
      </w:r>
      <w:r w:rsidR="00120086">
        <w:rPr>
          <w:rFonts w:asciiTheme="majorBidi" w:hAnsiTheme="majorBidi" w:cstheme="majorBidi"/>
          <w:bCs/>
          <w:sz w:val="24"/>
          <w:szCs w:val="24"/>
        </w:rPr>
        <w:t>………</w:t>
      </w:r>
      <w:r>
        <w:rPr>
          <w:rFonts w:asciiTheme="majorBidi" w:hAnsiTheme="majorBidi" w:cstheme="majorBidi"/>
          <w:bCs/>
          <w:sz w:val="24"/>
          <w:szCs w:val="24"/>
        </w:rPr>
        <w:t>……….</w:t>
      </w:r>
      <w:r w:rsidR="00120086">
        <w:rPr>
          <w:rFonts w:asciiTheme="majorBidi" w:hAnsiTheme="majorBidi" w:cstheme="majorBidi"/>
          <w:bCs/>
          <w:sz w:val="24"/>
          <w:szCs w:val="24"/>
        </w:rPr>
        <w:t>….</w:t>
      </w:r>
      <w:r w:rsidR="00D17FA6">
        <w:rPr>
          <w:rFonts w:asciiTheme="majorBidi" w:hAnsiTheme="majorBidi" w:cstheme="majorBidi"/>
          <w:bCs/>
          <w:sz w:val="24"/>
          <w:szCs w:val="24"/>
        </w:rPr>
        <w:t>….</w:t>
      </w:r>
      <w:r w:rsidR="00966E5E" w:rsidRPr="00D747FE">
        <w:rPr>
          <w:rFonts w:asciiTheme="majorBidi" w:hAnsiTheme="majorBidi" w:cstheme="majorBidi"/>
          <w:bCs/>
          <w:sz w:val="24"/>
          <w:szCs w:val="24"/>
        </w:rPr>
        <w:t>.</w:t>
      </w:r>
      <w:r w:rsidR="00D17FA6">
        <w:rPr>
          <w:rFonts w:asciiTheme="majorBidi" w:hAnsiTheme="majorBidi" w:cstheme="majorBidi"/>
          <w:bCs/>
          <w:sz w:val="24"/>
          <w:szCs w:val="24"/>
        </w:rPr>
        <w:t>.</w:t>
      </w:r>
      <w:r w:rsidR="00F43A10">
        <w:rPr>
          <w:rFonts w:asciiTheme="majorBidi" w:hAnsiTheme="majorBidi" w:cstheme="majorBidi"/>
          <w:bCs/>
          <w:sz w:val="24"/>
          <w:szCs w:val="24"/>
        </w:rPr>
        <w:t>.</w:t>
      </w:r>
      <w:proofErr w:type="gramEnd"/>
      <w:r w:rsidR="00D17FA6">
        <w:rPr>
          <w:rFonts w:asciiTheme="majorBidi" w:hAnsiTheme="majorBidi" w:cstheme="majorBidi"/>
          <w:bCs/>
          <w:sz w:val="24"/>
          <w:szCs w:val="24"/>
        </w:rPr>
        <w:t>46</w:t>
      </w:r>
    </w:p>
    <w:p w:rsidR="00BB05B4" w:rsidRDefault="00BB05B4"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Le rôle de bure</w:t>
      </w:r>
      <w:r w:rsidR="00D17FA6">
        <w:rPr>
          <w:rFonts w:asciiTheme="majorBidi" w:hAnsiTheme="majorBidi" w:cstheme="majorBidi"/>
          <w:bCs/>
          <w:sz w:val="24"/>
          <w:szCs w:val="24"/>
        </w:rPr>
        <w:t>au des entrées………………………………………….…47</w:t>
      </w:r>
    </w:p>
    <w:p w:rsidR="00BB05B4" w:rsidRPr="00BB05B4" w:rsidRDefault="00BB05B4" w:rsidP="00B27F3A">
      <w:pPr>
        <w:pStyle w:val="Paragraphedeliste"/>
        <w:numPr>
          <w:ilvl w:val="0"/>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Organisation et fonct</w:t>
      </w:r>
      <w:r w:rsidR="00D17FA6">
        <w:rPr>
          <w:rFonts w:asciiTheme="majorBidi" w:hAnsiTheme="majorBidi" w:cstheme="majorBidi"/>
          <w:bCs/>
          <w:sz w:val="24"/>
          <w:szCs w:val="24"/>
        </w:rPr>
        <w:t xml:space="preserve">ionnement de bureau des entrées </w:t>
      </w:r>
      <w:proofErr w:type="gramStart"/>
      <w:r w:rsidR="00D17FA6">
        <w:rPr>
          <w:rFonts w:asciiTheme="majorBidi" w:hAnsiTheme="majorBidi" w:cstheme="majorBidi"/>
          <w:bCs/>
          <w:sz w:val="24"/>
          <w:szCs w:val="24"/>
        </w:rPr>
        <w:t>……………...……………..</w:t>
      </w:r>
      <w:r w:rsidR="00F43A10">
        <w:rPr>
          <w:rFonts w:asciiTheme="majorBidi" w:hAnsiTheme="majorBidi" w:cstheme="majorBidi"/>
          <w:bCs/>
          <w:sz w:val="24"/>
          <w:szCs w:val="24"/>
        </w:rPr>
        <w:t>.</w:t>
      </w:r>
      <w:proofErr w:type="gramEnd"/>
      <w:r w:rsidR="00D17FA6">
        <w:rPr>
          <w:rFonts w:asciiTheme="majorBidi" w:hAnsiTheme="majorBidi" w:cstheme="majorBidi"/>
          <w:bCs/>
          <w:sz w:val="24"/>
          <w:szCs w:val="24"/>
        </w:rPr>
        <w:t>48</w:t>
      </w:r>
    </w:p>
    <w:p w:rsidR="00966E5E" w:rsidRPr="00BB05B4" w:rsidRDefault="00BB05B4" w:rsidP="00B27F3A">
      <w:pPr>
        <w:pStyle w:val="Paragraphedeliste"/>
        <w:numPr>
          <w:ilvl w:val="1"/>
          <w:numId w:val="1"/>
        </w:numPr>
        <w:spacing w:line="360" w:lineRule="auto"/>
        <w:jc w:val="both"/>
        <w:rPr>
          <w:rFonts w:asciiTheme="majorBidi" w:hAnsiTheme="majorBidi" w:cstheme="majorBidi"/>
          <w:bCs/>
          <w:color w:val="000000" w:themeColor="text1"/>
          <w:sz w:val="24"/>
          <w:szCs w:val="24"/>
        </w:rPr>
      </w:pPr>
      <w:r w:rsidRPr="00BB05B4">
        <w:rPr>
          <w:rFonts w:asciiTheme="majorBidi" w:hAnsiTheme="majorBidi" w:cstheme="majorBidi"/>
          <w:bCs/>
          <w:color w:val="000000" w:themeColor="text1"/>
          <w:sz w:val="24"/>
          <w:szCs w:val="24"/>
        </w:rPr>
        <w:t>Le fonctionnement du bureau des entrées à court terme</w:t>
      </w:r>
      <w:r w:rsidR="00966E5E" w:rsidRPr="00BB05B4">
        <w:rPr>
          <w:rFonts w:asciiTheme="majorBidi" w:hAnsiTheme="majorBidi" w:cstheme="majorBidi"/>
          <w:bCs/>
          <w:color w:val="000000" w:themeColor="text1"/>
          <w:sz w:val="24"/>
          <w:szCs w:val="24"/>
        </w:rPr>
        <w:t xml:space="preserve"> </w:t>
      </w:r>
      <w:proofErr w:type="gramStart"/>
      <w:r w:rsidRPr="00BB05B4">
        <w:rPr>
          <w:rFonts w:asciiTheme="majorBidi" w:hAnsiTheme="majorBidi" w:cstheme="majorBidi"/>
          <w:bCs/>
          <w:color w:val="000000" w:themeColor="text1"/>
          <w:sz w:val="24"/>
          <w:szCs w:val="24"/>
        </w:rPr>
        <w:t>…</w:t>
      </w:r>
      <w:r w:rsidR="00966E5E" w:rsidRPr="00BB05B4">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w:t>
      </w:r>
      <w:r w:rsidR="00D17FA6">
        <w:rPr>
          <w:rFonts w:asciiTheme="majorBidi" w:hAnsiTheme="majorBidi" w:cstheme="majorBidi"/>
          <w:bCs/>
          <w:color w:val="000000" w:themeColor="text1"/>
          <w:sz w:val="24"/>
          <w:szCs w:val="24"/>
        </w:rPr>
        <w:t>…</w:t>
      </w:r>
      <w:r w:rsidR="00966E5E" w:rsidRPr="00BB05B4">
        <w:rPr>
          <w:rFonts w:asciiTheme="majorBidi" w:hAnsiTheme="majorBidi" w:cstheme="majorBidi"/>
          <w:bCs/>
          <w:color w:val="000000" w:themeColor="text1"/>
          <w:sz w:val="24"/>
          <w:szCs w:val="24"/>
        </w:rPr>
        <w:t>……</w:t>
      </w:r>
      <w:r w:rsidR="00F43A10">
        <w:rPr>
          <w:rFonts w:asciiTheme="majorBidi" w:hAnsiTheme="majorBidi" w:cstheme="majorBidi"/>
          <w:bCs/>
          <w:color w:val="000000" w:themeColor="text1"/>
          <w:sz w:val="24"/>
          <w:szCs w:val="24"/>
        </w:rPr>
        <w:t>...</w:t>
      </w:r>
      <w:proofErr w:type="gramEnd"/>
      <w:r w:rsidR="00D17FA6">
        <w:rPr>
          <w:rFonts w:asciiTheme="majorBidi" w:hAnsiTheme="majorBidi" w:cstheme="majorBidi"/>
          <w:bCs/>
          <w:color w:val="000000" w:themeColor="text1"/>
          <w:sz w:val="24"/>
          <w:szCs w:val="24"/>
        </w:rPr>
        <w:t>48</w:t>
      </w:r>
    </w:p>
    <w:p w:rsidR="00966E5E" w:rsidRPr="00D747FE" w:rsidRDefault="00BB05B4" w:rsidP="00B27F3A">
      <w:pPr>
        <w:pStyle w:val="Paragraphedeliste"/>
        <w:numPr>
          <w:ilvl w:val="1"/>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Organisation du bureau des entrées </w:t>
      </w:r>
      <w:proofErr w:type="gramStart"/>
      <w:r>
        <w:rPr>
          <w:rFonts w:asciiTheme="majorBidi" w:hAnsiTheme="majorBidi" w:cstheme="majorBidi"/>
          <w:bCs/>
          <w:sz w:val="24"/>
          <w:szCs w:val="24"/>
        </w:rPr>
        <w:t>………</w:t>
      </w:r>
      <w:r w:rsidR="00966E5E" w:rsidRPr="00D747FE">
        <w:rPr>
          <w:rFonts w:asciiTheme="majorBidi" w:hAnsiTheme="majorBidi" w:cstheme="majorBidi"/>
          <w:bCs/>
          <w:sz w:val="24"/>
          <w:szCs w:val="24"/>
        </w:rPr>
        <w:t>…………………………</w:t>
      </w:r>
      <w:r w:rsidR="00120086">
        <w:rPr>
          <w:rFonts w:asciiTheme="majorBidi" w:hAnsiTheme="majorBidi" w:cstheme="majorBidi"/>
          <w:bCs/>
          <w:sz w:val="24"/>
          <w:szCs w:val="24"/>
        </w:rPr>
        <w:t>..</w:t>
      </w:r>
      <w:r w:rsidR="00D17FA6">
        <w:rPr>
          <w:rFonts w:asciiTheme="majorBidi" w:hAnsiTheme="majorBidi" w:cstheme="majorBidi"/>
          <w:bCs/>
          <w:sz w:val="24"/>
          <w:szCs w:val="24"/>
        </w:rPr>
        <w:t>……….</w:t>
      </w:r>
      <w:r w:rsidR="00966E5E" w:rsidRPr="00D747FE">
        <w:rPr>
          <w:rFonts w:asciiTheme="majorBidi" w:hAnsiTheme="majorBidi" w:cstheme="majorBidi"/>
          <w:bCs/>
          <w:sz w:val="24"/>
          <w:szCs w:val="24"/>
        </w:rPr>
        <w:t>.</w:t>
      </w:r>
      <w:r w:rsidR="00D17FA6">
        <w:rPr>
          <w:rFonts w:asciiTheme="majorBidi" w:hAnsiTheme="majorBidi" w:cstheme="majorBidi"/>
          <w:bCs/>
          <w:sz w:val="24"/>
          <w:szCs w:val="24"/>
        </w:rPr>
        <w:t>.</w:t>
      </w:r>
      <w:proofErr w:type="gramEnd"/>
      <w:r w:rsidR="00D17FA6">
        <w:rPr>
          <w:rFonts w:asciiTheme="majorBidi" w:hAnsiTheme="majorBidi" w:cstheme="majorBidi"/>
          <w:bCs/>
          <w:sz w:val="24"/>
          <w:szCs w:val="24"/>
        </w:rPr>
        <w:t>48</w:t>
      </w:r>
    </w:p>
    <w:p w:rsidR="00966E5E" w:rsidRPr="00D747FE" w:rsidRDefault="00BB05B4" w:rsidP="00B27F3A">
      <w:pPr>
        <w:pStyle w:val="Paragraphedeliste"/>
        <w:numPr>
          <w:ilvl w:val="0"/>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Les outils et document utilisé par le bureau des entrées……………..</w:t>
      </w:r>
      <w:r w:rsidR="00966E5E" w:rsidRPr="00D747FE">
        <w:rPr>
          <w:rFonts w:asciiTheme="majorBidi" w:hAnsiTheme="majorBidi" w:cstheme="majorBidi"/>
          <w:bCs/>
          <w:sz w:val="24"/>
          <w:szCs w:val="24"/>
        </w:rPr>
        <w:t> ………</w:t>
      </w:r>
      <w:r w:rsidR="00120086">
        <w:rPr>
          <w:rFonts w:asciiTheme="majorBidi" w:hAnsiTheme="majorBidi" w:cstheme="majorBidi"/>
          <w:bCs/>
          <w:sz w:val="24"/>
          <w:szCs w:val="24"/>
        </w:rPr>
        <w:t>….</w:t>
      </w:r>
      <w:r w:rsidR="00966E5E" w:rsidRPr="00D747FE">
        <w:rPr>
          <w:rFonts w:asciiTheme="majorBidi" w:hAnsiTheme="majorBidi" w:cstheme="majorBidi"/>
          <w:bCs/>
          <w:sz w:val="24"/>
          <w:szCs w:val="24"/>
        </w:rPr>
        <w:t>…</w:t>
      </w:r>
      <w:r w:rsidR="00D17FA6">
        <w:rPr>
          <w:rFonts w:asciiTheme="majorBidi" w:hAnsiTheme="majorBidi" w:cstheme="majorBidi"/>
          <w:bCs/>
          <w:sz w:val="24"/>
          <w:szCs w:val="24"/>
        </w:rPr>
        <w:t>51</w:t>
      </w:r>
    </w:p>
    <w:p w:rsidR="00966E5E" w:rsidRPr="00D747FE" w:rsidRDefault="00BB05B4" w:rsidP="00B27F3A">
      <w:pPr>
        <w:pStyle w:val="Paragraphedeliste"/>
        <w:numPr>
          <w:ilvl w:val="1"/>
          <w:numId w:val="1"/>
        </w:numPr>
        <w:spacing w:line="360" w:lineRule="auto"/>
        <w:jc w:val="both"/>
        <w:rPr>
          <w:rFonts w:asciiTheme="majorBidi" w:hAnsiTheme="majorBidi" w:cstheme="majorBidi"/>
          <w:bCs/>
          <w:color w:val="211B1D"/>
          <w:sz w:val="24"/>
          <w:szCs w:val="24"/>
          <w:shd w:val="clear" w:color="auto" w:fill="FFFFFF"/>
        </w:rPr>
      </w:pPr>
      <w:r>
        <w:rPr>
          <w:rFonts w:asciiTheme="majorBidi" w:hAnsiTheme="majorBidi" w:cstheme="majorBidi"/>
          <w:bCs/>
          <w:color w:val="211B1D"/>
          <w:sz w:val="24"/>
          <w:szCs w:val="24"/>
          <w:shd w:val="clear" w:color="auto" w:fill="FFFFFF"/>
        </w:rPr>
        <w:t>Fiche na</w:t>
      </w:r>
      <w:r w:rsidR="00D17FA6">
        <w:rPr>
          <w:rFonts w:asciiTheme="majorBidi" w:hAnsiTheme="majorBidi" w:cstheme="majorBidi"/>
          <w:bCs/>
          <w:color w:val="211B1D"/>
          <w:sz w:val="24"/>
          <w:szCs w:val="24"/>
          <w:shd w:val="clear" w:color="auto" w:fill="FFFFFF"/>
        </w:rPr>
        <w:t>vette………………………………………………………………….…51</w:t>
      </w:r>
    </w:p>
    <w:p w:rsidR="00966E5E" w:rsidRDefault="00BB05B4" w:rsidP="00B27F3A">
      <w:pPr>
        <w:pStyle w:val="Paragraphedeliste"/>
        <w:numPr>
          <w:ilvl w:val="1"/>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Le résumé standard de sortie (RSS) et résumé clinique de sortie (RCS)</w:t>
      </w:r>
      <w:r w:rsidR="00966E5E" w:rsidRPr="00D747FE">
        <w:rPr>
          <w:rFonts w:asciiTheme="majorBidi" w:hAnsiTheme="majorBidi" w:cstheme="majorBidi"/>
          <w:bCs/>
          <w:sz w:val="24"/>
          <w:szCs w:val="24"/>
        </w:rPr>
        <w:t>………</w:t>
      </w:r>
      <w:r w:rsidR="00D17FA6">
        <w:rPr>
          <w:rFonts w:asciiTheme="majorBidi" w:hAnsiTheme="majorBidi" w:cstheme="majorBidi"/>
          <w:bCs/>
          <w:sz w:val="24"/>
          <w:szCs w:val="24"/>
        </w:rPr>
        <w:t>52</w:t>
      </w:r>
    </w:p>
    <w:p w:rsidR="00BB05B4" w:rsidRDefault="00BB05B4" w:rsidP="00B27F3A">
      <w:pPr>
        <w:pStyle w:val="Paragraphedeliste"/>
        <w:numPr>
          <w:ilvl w:val="1"/>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Logiciel p</w:t>
      </w:r>
      <w:r w:rsidR="00D17FA6">
        <w:rPr>
          <w:rFonts w:asciiTheme="majorBidi" w:hAnsiTheme="majorBidi" w:cstheme="majorBidi"/>
          <w:bCs/>
          <w:sz w:val="24"/>
          <w:szCs w:val="24"/>
        </w:rPr>
        <w:t>a</w:t>
      </w:r>
      <w:r w:rsidR="00F43A10">
        <w:rPr>
          <w:rFonts w:asciiTheme="majorBidi" w:hAnsiTheme="majorBidi" w:cstheme="majorBidi"/>
          <w:bCs/>
          <w:sz w:val="24"/>
          <w:szCs w:val="24"/>
        </w:rPr>
        <w:t>tient………………………………………………………………….</w:t>
      </w:r>
      <w:r w:rsidR="00D17FA6">
        <w:rPr>
          <w:rFonts w:asciiTheme="majorBidi" w:hAnsiTheme="majorBidi" w:cstheme="majorBidi"/>
          <w:bCs/>
          <w:sz w:val="24"/>
          <w:szCs w:val="24"/>
        </w:rPr>
        <w:t>52</w:t>
      </w:r>
    </w:p>
    <w:p w:rsidR="00BB05B4" w:rsidRDefault="00D17FA6" w:rsidP="00B27F3A">
      <w:pPr>
        <w:pStyle w:val="Paragraphedeliste"/>
        <w:numPr>
          <w:ilvl w:val="1"/>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Les </w:t>
      </w:r>
      <w:r w:rsidR="00BB05B4">
        <w:rPr>
          <w:rFonts w:asciiTheme="majorBidi" w:hAnsiTheme="majorBidi" w:cstheme="majorBidi"/>
          <w:bCs/>
          <w:sz w:val="24"/>
          <w:szCs w:val="24"/>
        </w:rPr>
        <w:t xml:space="preserve"> registres utiliser </w:t>
      </w:r>
      <w:r>
        <w:rPr>
          <w:rFonts w:asciiTheme="majorBidi" w:hAnsiTheme="majorBidi" w:cstheme="majorBidi"/>
          <w:bCs/>
          <w:sz w:val="24"/>
          <w:szCs w:val="24"/>
        </w:rPr>
        <w:t>en sein du bureau des entrées……………………………55</w:t>
      </w:r>
    </w:p>
    <w:p w:rsidR="008C31ED" w:rsidRDefault="008C31ED"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Registre r</w:t>
      </w:r>
      <w:r w:rsidR="00D17FA6">
        <w:rPr>
          <w:rFonts w:asciiTheme="majorBidi" w:hAnsiTheme="majorBidi" w:cstheme="majorBidi"/>
          <w:bCs/>
          <w:sz w:val="24"/>
          <w:szCs w:val="24"/>
        </w:rPr>
        <w:t>épertoire………………………………………………………</w:t>
      </w:r>
      <w:r w:rsidR="00F43A10">
        <w:rPr>
          <w:rFonts w:asciiTheme="majorBidi" w:hAnsiTheme="majorBidi" w:cstheme="majorBidi"/>
          <w:bCs/>
          <w:sz w:val="24"/>
          <w:szCs w:val="24"/>
        </w:rPr>
        <w:t>.</w:t>
      </w:r>
      <w:r w:rsidR="00D17FA6">
        <w:rPr>
          <w:rFonts w:asciiTheme="majorBidi" w:hAnsiTheme="majorBidi" w:cstheme="majorBidi"/>
          <w:bCs/>
          <w:sz w:val="24"/>
          <w:szCs w:val="24"/>
        </w:rPr>
        <w:t>.55</w:t>
      </w:r>
    </w:p>
    <w:p w:rsidR="008C31ED" w:rsidRDefault="008C31ED"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Registre journa</w:t>
      </w:r>
      <w:r w:rsidR="00F43A10">
        <w:rPr>
          <w:rFonts w:asciiTheme="majorBidi" w:hAnsiTheme="majorBidi" w:cstheme="majorBidi"/>
          <w:bCs/>
          <w:sz w:val="24"/>
          <w:szCs w:val="24"/>
        </w:rPr>
        <w:t>l des entrées…………………………………………….</w:t>
      </w:r>
      <w:r w:rsidR="00D17FA6">
        <w:rPr>
          <w:rFonts w:asciiTheme="majorBidi" w:hAnsiTheme="majorBidi" w:cstheme="majorBidi"/>
          <w:bCs/>
          <w:sz w:val="24"/>
          <w:szCs w:val="24"/>
        </w:rPr>
        <w:t>..55</w:t>
      </w:r>
    </w:p>
    <w:p w:rsidR="008C31ED" w:rsidRDefault="008C31ED"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Registr</w:t>
      </w:r>
      <w:r w:rsidR="00D17FA6">
        <w:rPr>
          <w:rFonts w:asciiTheme="majorBidi" w:hAnsiTheme="majorBidi" w:cstheme="majorBidi"/>
          <w:bCs/>
          <w:sz w:val="24"/>
          <w:szCs w:val="24"/>
        </w:rPr>
        <w:t>e matricule………………</w:t>
      </w:r>
      <w:r w:rsidR="00F43A10">
        <w:rPr>
          <w:rFonts w:asciiTheme="majorBidi" w:hAnsiTheme="majorBidi" w:cstheme="majorBidi"/>
          <w:bCs/>
          <w:sz w:val="24"/>
          <w:szCs w:val="24"/>
        </w:rPr>
        <w:t>………………………………………</w:t>
      </w:r>
      <w:r w:rsidR="00D17FA6">
        <w:rPr>
          <w:rFonts w:asciiTheme="majorBidi" w:hAnsiTheme="majorBidi" w:cstheme="majorBidi"/>
          <w:bCs/>
          <w:sz w:val="24"/>
          <w:szCs w:val="24"/>
        </w:rPr>
        <w:t>..55</w:t>
      </w:r>
    </w:p>
    <w:p w:rsidR="008C31ED" w:rsidRDefault="008C31ED"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Registre des </w:t>
      </w:r>
      <w:r w:rsidR="00D17FA6">
        <w:rPr>
          <w:rFonts w:asciiTheme="majorBidi" w:hAnsiTheme="majorBidi" w:cstheme="majorBidi"/>
          <w:bCs/>
          <w:sz w:val="24"/>
          <w:szCs w:val="24"/>
        </w:rPr>
        <w:t>évacuations ………………………………………………...55</w:t>
      </w:r>
    </w:p>
    <w:p w:rsidR="008C31ED" w:rsidRDefault="008C31ED"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Registre de mouveme</w:t>
      </w:r>
      <w:r w:rsidR="00D17FA6">
        <w:rPr>
          <w:rFonts w:asciiTheme="majorBidi" w:hAnsiTheme="majorBidi" w:cstheme="majorBidi"/>
          <w:bCs/>
          <w:sz w:val="24"/>
          <w:szCs w:val="24"/>
        </w:rPr>
        <w:t>nt des populations………………………………...55</w:t>
      </w:r>
    </w:p>
    <w:p w:rsidR="008C31ED" w:rsidRDefault="008C31ED"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lastRenderedPageBreak/>
        <w:t>Regis</w:t>
      </w:r>
      <w:r w:rsidR="00D17FA6">
        <w:rPr>
          <w:rFonts w:asciiTheme="majorBidi" w:hAnsiTheme="majorBidi" w:cstheme="majorBidi"/>
          <w:bCs/>
          <w:sz w:val="24"/>
          <w:szCs w:val="24"/>
        </w:rPr>
        <w:t>tre décès………………………………………………………………55</w:t>
      </w:r>
    </w:p>
    <w:p w:rsidR="008C31ED" w:rsidRDefault="008C31ED" w:rsidP="00B27F3A">
      <w:pPr>
        <w:pStyle w:val="Paragraphedeliste"/>
        <w:numPr>
          <w:ilvl w:val="0"/>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Les missions et obligations du médecin </w:t>
      </w:r>
      <w:r w:rsidR="00D17FA6">
        <w:rPr>
          <w:rFonts w:asciiTheme="majorBidi" w:hAnsiTheme="majorBidi" w:cstheme="majorBidi"/>
          <w:bCs/>
          <w:sz w:val="24"/>
          <w:szCs w:val="24"/>
        </w:rPr>
        <w:t>du bureau des entrées………………………</w:t>
      </w:r>
      <w:r w:rsidR="004D012F">
        <w:rPr>
          <w:rFonts w:asciiTheme="majorBidi" w:hAnsiTheme="majorBidi" w:cstheme="majorBidi"/>
          <w:bCs/>
          <w:sz w:val="24"/>
          <w:szCs w:val="24"/>
        </w:rPr>
        <w:t>.56</w:t>
      </w:r>
    </w:p>
    <w:p w:rsidR="008C31ED" w:rsidRDefault="008C31ED" w:rsidP="00B27F3A">
      <w:pPr>
        <w:pStyle w:val="Paragraphedeliste"/>
        <w:numPr>
          <w:ilvl w:val="0"/>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Le rôle social de bure</w:t>
      </w:r>
      <w:r w:rsidR="00F43A10">
        <w:rPr>
          <w:rFonts w:asciiTheme="majorBidi" w:hAnsiTheme="majorBidi" w:cstheme="majorBidi"/>
          <w:bCs/>
          <w:sz w:val="24"/>
          <w:szCs w:val="24"/>
        </w:rPr>
        <w:t>au des entrées………………………………………………</w:t>
      </w:r>
      <w:r>
        <w:rPr>
          <w:rFonts w:asciiTheme="majorBidi" w:hAnsiTheme="majorBidi" w:cstheme="majorBidi"/>
          <w:bCs/>
          <w:sz w:val="24"/>
          <w:szCs w:val="24"/>
        </w:rPr>
        <w:t>…</w:t>
      </w:r>
      <w:r w:rsidR="00510BC9">
        <w:rPr>
          <w:rFonts w:asciiTheme="majorBidi" w:hAnsiTheme="majorBidi" w:cstheme="majorBidi"/>
          <w:bCs/>
          <w:sz w:val="24"/>
          <w:szCs w:val="24"/>
        </w:rPr>
        <w:t>.</w:t>
      </w:r>
      <w:r w:rsidR="00D17FA6">
        <w:rPr>
          <w:rFonts w:asciiTheme="majorBidi" w:hAnsiTheme="majorBidi" w:cstheme="majorBidi"/>
          <w:bCs/>
          <w:sz w:val="24"/>
          <w:szCs w:val="24"/>
        </w:rPr>
        <w:t>...59</w:t>
      </w:r>
    </w:p>
    <w:p w:rsidR="008C31ED" w:rsidRDefault="008C31ED" w:rsidP="00B27F3A">
      <w:pPr>
        <w:pStyle w:val="Paragraphedeliste"/>
        <w:numPr>
          <w:ilvl w:val="0"/>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L’unité des statiques et de facturation………………………………………………</w:t>
      </w:r>
      <w:r w:rsidR="00510BC9">
        <w:rPr>
          <w:rFonts w:asciiTheme="majorBidi" w:hAnsiTheme="majorBidi" w:cstheme="majorBidi"/>
          <w:bCs/>
          <w:sz w:val="24"/>
          <w:szCs w:val="24"/>
        </w:rPr>
        <w:t>…</w:t>
      </w:r>
      <w:r w:rsidR="00D17FA6">
        <w:rPr>
          <w:rFonts w:asciiTheme="majorBidi" w:hAnsiTheme="majorBidi" w:cstheme="majorBidi"/>
          <w:bCs/>
          <w:sz w:val="24"/>
          <w:szCs w:val="24"/>
        </w:rPr>
        <w:t>.59</w:t>
      </w:r>
    </w:p>
    <w:p w:rsidR="008C31ED" w:rsidRDefault="00510BC9" w:rsidP="00B27F3A">
      <w:pPr>
        <w:pStyle w:val="Paragraphedeliste"/>
        <w:numPr>
          <w:ilvl w:val="1"/>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Unité statistiq</w:t>
      </w:r>
      <w:r w:rsidR="00D17FA6">
        <w:rPr>
          <w:rFonts w:asciiTheme="majorBidi" w:hAnsiTheme="majorBidi" w:cstheme="majorBidi"/>
          <w:bCs/>
          <w:sz w:val="24"/>
          <w:szCs w:val="24"/>
        </w:rPr>
        <w:t>ue……………………………………………………………….……59</w:t>
      </w:r>
    </w:p>
    <w:p w:rsidR="00510BC9" w:rsidRDefault="00510BC9" w:rsidP="00B27F3A">
      <w:pPr>
        <w:pStyle w:val="Paragraphedeliste"/>
        <w:numPr>
          <w:ilvl w:val="1"/>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Les étapes de facturat</w:t>
      </w:r>
      <w:r w:rsidR="00F43A10">
        <w:rPr>
          <w:rFonts w:asciiTheme="majorBidi" w:hAnsiTheme="majorBidi" w:cstheme="majorBidi"/>
          <w:bCs/>
          <w:sz w:val="24"/>
          <w:szCs w:val="24"/>
        </w:rPr>
        <w:t>ion ……………………………………………………</w:t>
      </w:r>
      <w:r w:rsidR="00D17FA6">
        <w:rPr>
          <w:rFonts w:asciiTheme="majorBidi" w:hAnsiTheme="majorBidi" w:cstheme="majorBidi"/>
          <w:bCs/>
          <w:sz w:val="24"/>
          <w:szCs w:val="24"/>
        </w:rPr>
        <w:t>…......60</w:t>
      </w:r>
    </w:p>
    <w:p w:rsidR="00510BC9" w:rsidRDefault="00510BC9"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collecte et transmission de données administrative de</w:t>
      </w:r>
      <w:r w:rsidR="00D17FA6">
        <w:rPr>
          <w:rFonts w:asciiTheme="majorBidi" w:hAnsiTheme="majorBidi" w:cstheme="majorBidi"/>
          <w:bCs/>
          <w:sz w:val="24"/>
          <w:szCs w:val="24"/>
        </w:rPr>
        <w:t xml:space="preserve"> patient</w:t>
      </w:r>
      <w:proofErr w:type="gramStart"/>
      <w:r w:rsidR="00D17FA6">
        <w:rPr>
          <w:rFonts w:asciiTheme="majorBidi" w:hAnsiTheme="majorBidi" w:cstheme="majorBidi"/>
          <w:bCs/>
          <w:sz w:val="24"/>
          <w:szCs w:val="24"/>
        </w:rPr>
        <w:t>……</w:t>
      </w:r>
      <w:r w:rsidR="00F43A10">
        <w:rPr>
          <w:rFonts w:asciiTheme="majorBidi" w:hAnsiTheme="majorBidi" w:cstheme="majorBidi"/>
          <w:bCs/>
          <w:sz w:val="24"/>
          <w:szCs w:val="24"/>
        </w:rPr>
        <w:t>..</w:t>
      </w:r>
      <w:r w:rsidR="00D17FA6">
        <w:rPr>
          <w:rFonts w:asciiTheme="majorBidi" w:hAnsiTheme="majorBidi" w:cstheme="majorBidi"/>
          <w:bCs/>
          <w:sz w:val="24"/>
          <w:szCs w:val="24"/>
        </w:rPr>
        <w:t>…...</w:t>
      </w:r>
      <w:proofErr w:type="gramEnd"/>
      <w:r w:rsidR="00D17FA6">
        <w:rPr>
          <w:rFonts w:asciiTheme="majorBidi" w:hAnsiTheme="majorBidi" w:cstheme="majorBidi"/>
          <w:bCs/>
          <w:sz w:val="24"/>
          <w:szCs w:val="24"/>
        </w:rPr>
        <w:t>61</w:t>
      </w:r>
    </w:p>
    <w:p w:rsidR="00510BC9" w:rsidRDefault="00510BC9"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factur</w:t>
      </w:r>
      <w:r w:rsidR="00D17FA6">
        <w:rPr>
          <w:rFonts w:asciiTheme="majorBidi" w:hAnsiTheme="majorBidi" w:cstheme="majorBidi"/>
          <w:bCs/>
          <w:sz w:val="24"/>
          <w:szCs w:val="24"/>
        </w:rPr>
        <w:t>ation……………………………………………………………</w:t>
      </w:r>
      <w:r w:rsidR="00F43A10">
        <w:rPr>
          <w:rFonts w:asciiTheme="majorBidi" w:hAnsiTheme="majorBidi" w:cstheme="majorBidi"/>
          <w:bCs/>
          <w:sz w:val="24"/>
          <w:szCs w:val="24"/>
        </w:rPr>
        <w:t>.</w:t>
      </w:r>
      <w:r w:rsidR="00D17FA6">
        <w:rPr>
          <w:rFonts w:asciiTheme="majorBidi" w:hAnsiTheme="majorBidi" w:cstheme="majorBidi"/>
          <w:bCs/>
          <w:sz w:val="24"/>
          <w:szCs w:val="24"/>
        </w:rPr>
        <w:t>….61</w:t>
      </w:r>
    </w:p>
    <w:p w:rsidR="00510BC9" w:rsidRPr="00510BC9" w:rsidRDefault="00510BC9" w:rsidP="00B27F3A">
      <w:pPr>
        <w:pStyle w:val="Paragraphedeliste"/>
        <w:numPr>
          <w:ilvl w:val="2"/>
          <w:numId w:val="1"/>
        </w:numPr>
        <w:spacing w:line="360" w:lineRule="auto"/>
        <w:jc w:val="both"/>
        <w:rPr>
          <w:rFonts w:asciiTheme="majorBidi" w:hAnsiTheme="majorBidi" w:cstheme="majorBidi"/>
          <w:bCs/>
          <w:sz w:val="24"/>
          <w:szCs w:val="24"/>
        </w:rPr>
      </w:pPr>
      <w:r>
        <w:rPr>
          <w:rFonts w:asciiTheme="majorBidi" w:hAnsiTheme="majorBidi" w:cstheme="majorBidi"/>
          <w:bCs/>
          <w:sz w:val="24"/>
          <w:szCs w:val="24"/>
        </w:rPr>
        <w:t>Le contenu de l</w:t>
      </w:r>
      <w:r w:rsidR="00D17FA6">
        <w:rPr>
          <w:rFonts w:asciiTheme="majorBidi" w:hAnsiTheme="majorBidi" w:cstheme="majorBidi"/>
          <w:bCs/>
          <w:sz w:val="24"/>
          <w:szCs w:val="24"/>
        </w:rPr>
        <w:t xml:space="preserve">a facture algérienne </w:t>
      </w:r>
      <w:proofErr w:type="gramStart"/>
      <w:r w:rsidR="00D17FA6">
        <w:rPr>
          <w:rFonts w:asciiTheme="majorBidi" w:hAnsiTheme="majorBidi" w:cstheme="majorBidi"/>
          <w:bCs/>
          <w:sz w:val="24"/>
          <w:szCs w:val="24"/>
        </w:rPr>
        <w:t>……………………………………</w:t>
      </w:r>
      <w:r w:rsidR="00F43A10">
        <w:rPr>
          <w:rFonts w:asciiTheme="majorBidi" w:hAnsiTheme="majorBidi" w:cstheme="majorBidi"/>
          <w:bCs/>
          <w:sz w:val="24"/>
          <w:szCs w:val="24"/>
        </w:rPr>
        <w:t>.</w:t>
      </w:r>
      <w:r w:rsidR="00D17FA6">
        <w:rPr>
          <w:rFonts w:asciiTheme="majorBidi" w:hAnsiTheme="majorBidi" w:cstheme="majorBidi"/>
          <w:bCs/>
          <w:sz w:val="24"/>
          <w:szCs w:val="24"/>
        </w:rPr>
        <w:t>…..</w:t>
      </w:r>
      <w:proofErr w:type="gramEnd"/>
      <w:r w:rsidR="00D17FA6">
        <w:rPr>
          <w:rFonts w:asciiTheme="majorBidi" w:hAnsiTheme="majorBidi" w:cstheme="majorBidi"/>
          <w:bCs/>
          <w:sz w:val="24"/>
          <w:szCs w:val="24"/>
        </w:rPr>
        <w:t>62</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   Section2 : </w:t>
      </w:r>
      <w:r w:rsidR="00510BC9">
        <w:rPr>
          <w:rFonts w:asciiTheme="majorBidi" w:hAnsiTheme="majorBidi" w:cstheme="majorBidi"/>
          <w:bCs/>
          <w:sz w:val="24"/>
          <w:szCs w:val="24"/>
        </w:rPr>
        <w:t xml:space="preserve">le budget et financement des </w:t>
      </w:r>
      <w:r w:rsidR="00D17FA6">
        <w:rPr>
          <w:rFonts w:asciiTheme="majorBidi" w:hAnsiTheme="majorBidi" w:cstheme="majorBidi"/>
          <w:bCs/>
          <w:sz w:val="24"/>
          <w:szCs w:val="24"/>
        </w:rPr>
        <w:t>établissements</w:t>
      </w:r>
      <w:r w:rsidR="00510BC9">
        <w:rPr>
          <w:rFonts w:asciiTheme="majorBidi" w:hAnsiTheme="majorBidi" w:cstheme="majorBidi"/>
          <w:bCs/>
          <w:sz w:val="24"/>
          <w:szCs w:val="24"/>
        </w:rPr>
        <w:t xml:space="preserve"> de santé et sa relation avec le bureau des entrées………………………………………………………………………………</w:t>
      </w:r>
      <w:r w:rsidR="00F43A10">
        <w:rPr>
          <w:rFonts w:asciiTheme="majorBidi" w:hAnsiTheme="majorBidi" w:cstheme="majorBidi"/>
          <w:bCs/>
          <w:sz w:val="24"/>
          <w:szCs w:val="24"/>
        </w:rPr>
        <w:t>.</w:t>
      </w:r>
      <w:r w:rsidR="00D17FA6">
        <w:rPr>
          <w:rFonts w:asciiTheme="majorBidi" w:hAnsiTheme="majorBidi" w:cstheme="majorBidi"/>
          <w:bCs/>
          <w:sz w:val="24"/>
          <w:szCs w:val="24"/>
        </w:rPr>
        <w:t>…</w:t>
      </w:r>
      <w:r w:rsidR="00510BC9">
        <w:rPr>
          <w:rFonts w:asciiTheme="majorBidi" w:hAnsiTheme="majorBidi" w:cstheme="majorBidi"/>
          <w:bCs/>
          <w:sz w:val="24"/>
          <w:szCs w:val="24"/>
        </w:rPr>
        <w:t>.64</w:t>
      </w:r>
    </w:p>
    <w:p w:rsidR="00966E5E" w:rsidRDefault="00510BC9"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Définitions géné</w:t>
      </w:r>
      <w:r w:rsidR="00D17FA6">
        <w:rPr>
          <w:rFonts w:asciiTheme="majorBidi" w:hAnsiTheme="majorBidi" w:cstheme="majorBidi"/>
          <w:bCs/>
          <w:sz w:val="24"/>
          <w:szCs w:val="24"/>
        </w:rPr>
        <w:t>ral</w:t>
      </w:r>
      <w:proofErr w:type="gramStart"/>
      <w:r w:rsidR="00D17FA6">
        <w:rPr>
          <w:rFonts w:asciiTheme="majorBidi" w:hAnsiTheme="majorBidi" w:cstheme="majorBidi"/>
          <w:bCs/>
          <w:sz w:val="24"/>
          <w:szCs w:val="24"/>
        </w:rPr>
        <w:t>…………………………………………………………………</w:t>
      </w:r>
      <w:r w:rsidR="00F43A10">
        <w:rPr>
          <w:rFonts w:asciiTheme="majorBidi" w:hAnsiTheme="majorBidi" w:cstheme="majorBidi"/>
          <w:bCs/>
          <w:sz w:val="24"/>
          <w:szCs w:val="24"/>
        </w:rPr>
        <w:t>.</w:t>
      </w:r>
      <w:r w:rsidR="00D17FA6">
        <w:rPr>
          <w:rFonts w:asciiTheme="majorBidi" w:hAnsiTheme="majorBidi" w:cstheme="majorBidi"/>
          <w:bCs/>
          <w:sz w:val="24"/>
          <w:szCs w:val="24"/>
        </w:rPr>
        <w:t>…..</w:t>
      </w:r>
      <w:proofErr w:type="gramEnd"/>
      <w:r>
        <w:rPr>
          <w:rFonts w:asciiTheme="majorBidi" w:hAnsiTheme="majorBidi" w:cstheme="majorBidi"/>
          <w:bCs/>
          <w:sz w:val="24"/>
          <w:szCs w:val="24"/>
        </w:rPr>
        <w:t>64</w:t>
      </w:r>
    </w:p>
    <w:p w:rsidR="00510BC9" w:rsidRDefault="00510BC9" w:rsidP="00B27F3A">
      <w:pPr>
        <w:pStyle w:val="Paragraphedeliste"/>
        <w:numPr>
          <w:ilvl w:val="1"/>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Définition d</w:t>
      </w:r>
      <w:r w:rsidR="00D17FA6">
        <w:rPr>
          <w:rFonts w:asciiTheme="majorBidi" w:hAnsiTheme="majorBidi" w:cstheme="majorBidi"/>
          <w:bCs/>
          <w:sz w:val="24"/>
          <w:szCs w:val="24"/>
        </w:rPr>
        <w:t>u budget……………………………………………………………</w:t>
      </w:r>
      <w:r w:rsidR="00F43A10">
        <w:rPr>
          <w:rFonts w:asciiTheme="majorBidi" w:hAnsiTheme="majorBidi" w:cstheme="majorBidi"/>
          <w:bCs/>
          <w:sz w:val="24"/>
          <w:szCs w:val="24"/>
        </w:rPr>
        <w:t>.</w:t>
      </w:r>
      <w:r w:rsidR="00D17FA6">
        <w:rPr>
          <w:rFonts w:asciiTheme="majorBidi" w:hAnsiTheme="majorBidi" w:cstheme="majorBidi"/>
          <w:bCs/>
          <w:sz w:val="24"/>
          <w:szCs w:val="24"/>
        </w:rPr>
        <w:t>.</w:t>
      </w:r>
      <w:r>
        <w:rPr>
          <w:rFonts w:asciiTheme="majorBidi" w:hAnsiTheme="majorBidi" w:cstheme="majorBidi"/>
          <w:bCs/>
          <w:sz w:val="24"/>
          <w:szCs w:val="24"/>
        </w:rPr>
        <w:t>…64</w:t>
      </w:r>
    </w:p>
    <w:p w:rsidR="00510BC9" w:rsidRDefault="00510BC9" w:rsidP="00B27F3A">
      <w:pPr>
        <w:pStyle w:val="Paragraphedeliste"/>
        <w:numPr>
          <w:ilvl w:val="1"/>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Définition de </w:t>
      </w:r>
      <w:r w:rsidR="00D17FA6">
        <w:rPr>
          <w:rFonts w:asciiTheme="majorBidi" w:hAnsiTheme="majorBidi" w:cstheme="majorBidi"/>
          <w:bCs/>
          <w:sz w:val="24"/>
          <w:szCs w:val="24"/>
        </w:rPr>
        <w:t>financement………………………………………………………</w:t>
      </w:r>
      <w:r w:rsidR="00F43A10">
        <w:rPr>
          <w:rFonts w:asciiTheme="majorBidi" w:hAnsiTheme="majorBidi" w:cstheme="majorBidi"/>
          <w:bCs/>
          <w:sz w:val="24"/>
          <w:szCs w:val="24"/>
        </w:rPr>
        <w:t>.</w:t>
      </w:r>
      <w:r w:rsidR="00D17FA6">
        <w:rPr>
          <w:rFonts w:asciiTheme="majorBidi" w:hAnsiTheme="majorBidi" w:cstheme="majorBidi"/>
          <w:bCs/>
          <w:sz w:val="24"/>
          <w:szCs w:val="24"/>
        </w:rPr>
        <w:t>…65</w:t>
      </w:r>
    </w:p>
    <w:p w:rsidR="00510BC9" w:rsidRDefault="00510BC9"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 financement des </w:t>
      </w:r>
      <w:r w:rsidR="00D65BA4">
        <w:rPr>
          <w:rFonts w:asciiTheme="majorBidi" w:hAnsiTheme="majorBidi" w:cstheme="majorBidi"/>
          <w:bCs/>
          <w:sz w:val="24"/>
          <w:szCs w:val="24"/>
        </w:rPr>
        <w:t>hôpitaux en Algérie………………………………………………..65</w:t>
      </w:r>
    </w:p>
    <w:p w:rsidR="00510BC9" w:rsidRDefault="00510BC9"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Le financement par budgétisation (budget global)……</w:t>
      </w:r>
      <w:r w:rsidR="00D65BA4">
        <w:rPr>
          <w:rFonts w:asciiTheme="majorBidi" w:hAnsiTheme="majorBidi" w:cstheme="majorBidi"/>
          <w:bCs/>
          <w:sz w:val="24"/>
          <w:szCs w:val="24"/>
        </w:rPr>
        <w:t>……………………………</w:t>
      </w:r>
      <w:r w:rsidR="00F43A10">
        <w:rPr>
          <w:rFonts w:asciiTheme="majorBidi" w:hAnsiTheme="majorBidi" w:cstheme="majorBidi"/>
          <w:bCs/>
          <w:sz w:val="24"/>
          <w:szCs w:val="24"/>
        </w:rPr>
        <w:t>..</w:t>
      </w:r>
      <w:r w:rsidR="00D65BA4">
        <w:rPr>
          <w:rFonts w:asciiTheme="majorBidi" w:hAnsiTheme="majorBidi" w:cstheme="majorBidi"/>
          <w:bCs/>
          <w:sz w:val="24"/>
          <w:szCs w:val="24"/>
        </w:rPr>
        <w:t>….67</w:t>
      </w:r>
    </w:p>
    <w:p w:rsidR="00510BC9" w:rsidRDefault="00510BC9"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contribution des organismes de sécurité soc</w:t>
      </w:r>
      <w:r w:rsidR="00D65BA4">
        <w:rPr>
          <w:rFonts w:asciiTheme="majorBidi" w:hAnsiTheme="majorBidi" w:cstheme="majorBidi"/>
          <w:bCs/>
          <w:sz w:val="24"/>
          <w:szCs w:val="24"/>
        </w:rPr>
        <w:t>ial au financement budgétaire…..</w:t>
      </w:r>
      <w:proofErr w:type="gramStart"/>
      <w:r>
        <w:rPr>
          <w:rFonts w:asciiTheme="majorBidi" w:hAnsiTheme="majorBidi" w:cstheme="majorBidi"/>
          <w:bCs/>
          <w:sz w:val="24"/>
          <w:szCs w:val="24"/>
        </w:rPr>
        <w:t>…</w:t>
      </w:r>
      <w:r w:rsidR="00F43A10">
        <w:rPr>
          <w:rFonts w:asciiTheme="majorBidi" w:hAnsiTheme="majorBidi" w:cstheme="majorBidi"/>
          <w:bCs/>
          <w:sz w:val="24"/>
          <w:szCs w:val="24"/>
        </w:rPr>
        <w:t>..</w:t>
      </w:r>
      <w:r>
        <w:rPr>
          <w:rFonts w:asciiTheme="majorBidi" w:hAnsiTheme="majorBidi" w:cstheme="majorBidi"/>
          <w:bCs/>
          <w:sz w:val="24"/>
          <w:szCs w:val="24"/>
        </w:rPr>
        <w:t>..</w:t>
      </w:r>
      <w:proofErr w:type="gramEnd"/>
      <w:r>
        <w:rPr>
          <w:rFonts w:asciiTheme="majorBidi" w:hAnsiTheme="majorBidi" w:cstheme="majorBidi"/>
          <w:bCs/>
          <w:sz w:val="24"/>
          <w:szCs w:val="24"/>
        </w:rPr>
        <w:t>68</w:t>
      </w:r>
    </w:p>
    <w:p w:rsidR="00510BC9" w:rsidRDefault="00D65BA4"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Les modes de pai</w:t>
      </w:r>
      <w:r w:rsidR="00510BC9">
        <w:rPr>
          <w:rFonts w:asciiTheme="majorBidi" w:hAnsiTheme="majorBidi" w:cstheme="majorBidi"/>
          <w:bCs/>
          <w:sz w:val="24"/>
          <w:szCs w:val="24"/>
        </w:rPr>
        <w:t>ements</w:t>
      </w:r>
      <w:r>
        <w:rPr>
          <w:rFonts w:asciiTheme="majorBidi" w:hAnsiTheme="majorBidi" w:cstheme="majorBidi"/>
          <w:bCs/>
          <w:sz w:val="24"/>
          <w:szCs w:val="24"/>
        </w:rPr>
        <w:t>………………..………………………………………………</w:t>
      </w:r>
      <w:r w:rsidR="006E3C56">
        <w:rPr>
          <w:rFonts w:asciiTheme="majorBidi" w:hAnsiTheme="majorBidi" w:cstheme="majorBidi"/>
          <w:bCs/>
          <w:sz w:val="24"/>
          <w:szCs w:val="24"/>
        </w:rPr>
        <w:t>.69</w:t>
      </w:r>
    </w:p>
    <w:p w:rsidR="006E3C56" w:rsidRDefault="006E3C56" w:rsidP="00B27F3A">
      <w:pPr>
        <w:pStyle w:val="Paragraphedeliste"/>
        <w:numPr>
          <w:ilvl w:val="1"/>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Par pri</w:t>
      </w:r>
      <w:r w:rsidR="00D65BA4">
        <w:rPr>
          <w:rFonts w:asciiTheme="majorBidi" w:hAnsiTheme="majorBidi" w:cstheme="majorBidi"/>
          <w:bCs/>
          <w:sz w:val="24"/>
          <w:szCs w:val="24"/>
        </w:rPr>
        <w:t>x de journées d’hospitalisation</w:t>
      </w:r>
      <w:r>
        <w:rPr>
          <w:rFonts w:asciiTheme="majorBidi" w:hAnsiTheme="majorBidi" w:cstheme="majorBidi"/>
          <w:bCs/>
          <w:sz w:val="24"/>
          <w:szCs w:val="24"/>
        </w:rPr>
        <w:t>…………………………………………….</w:t>
      </w:r>
      <w:r w:rsidR="00F43A10">
        <w:rPr>
          <w:rFonts w:asciiTheme="majorBidi" w:hAnsiTheme="majorBidi" w:cstheme="majorBidi"/>
          <w:bCs/>
          <w:sz w:val="24"/>
          <w:szCs w:val="24"/>
        </w:rPr>
        <w:t>.</w:t>
      </w:r>
      <w:r>
        <w:rPr>
          <w:rFonts w:asciiTheme="majorBidi" w:hAnsiTheme="majorBidi" w:cstheme="majorBidi"/>
          <w:bCs/>
          <w:sz w:val="24"/>
          <w:szCs w:val="24"/>
        </w:rPr>
        <w:t>.69</w:t>
      </w:r>
    </w:p>
    <w:p w:rsidR="006E3C56" w:rsidRDefault="006E3C56" w:rsidP="00B27F3A">
      <w:pPr>
        <w:pStyle w:val="Paragraphedeliste"/>
        <w:numPr>
          <w:ilvl w:val="1"/>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Le forfait par pathologie</w:t>
      </w:r>
      <w:proofErr w:type="gramStart"/>
      <w:r w:rsidR="00D65BA4">
        <w:rPr>
          <w:rFonts w:asciiTheme="majorBidi" w:hAnsiTheme="majorBidi" w:cstheme="majorBidi"/>
          <w:bCs/>
          <w:sz w:val="24"/>
          <w:szCs w:val="24"/>
        </w:rPr>
        <w:t>……………………………………………………….….</w:t>
      </w:r>
      <w:r>
        <w:rPr>
          <w:rFonts w:asciiTheme="majorBidi" w:hAnsiTheme="majorBidi" w:cstheme="majorBidi"/>
          <w:bCs/>
          <w:sz w:val="24"/>
          <w:szCs w:val="24"/>
        </w:rPr>
        <w:t>..</w:t>
      </w:r>
      <w:proofErr w:type="gramEnd"/>
      <w:r>
        <w:rPr>
          <w:rFonts w:asciiTheme="majorBidi" w:hAnsiTheme="majorBidi" w:cstheme="majorBidi"/>
          <w:bCs/>
          <w:sz w:val="24"/>
          <w:szCs w:val="24"/>
        </w:rPr>
        <w:t>71</w:t>
      </w:r>
    </w:p>
    <w:p w:rsidR="006E3C56" w:rsidRDefault="006E3C56"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gestion hospitalier, politique de tarific</w:t>
      </w:r>
      <w:r w:rsidR="00D65BA4">
        <w:rPr>
          <w:rFonts w:asciiTheme="majorBidi" w:hAnsiTheme="majorBidi" w:cstheme="majorBidi"/>
          <w:bCs/>
          <w:sz w:val="24"/>
          <w:szCs w:val="24"/>
        </w:rPr>
        <w:t>ation et calcule des couts……………..……73</w:t>
      </w:r>
    </w:p>
    <w:p w:rsidR="006E3C56" w:rsidRDefault="006E3C56"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Système d’information hospitalier, budgétisation, facturation et production des soins de santé...………</w:t>
      </w:r>
      <w:r w:rsidR="00D65BA4">
        <w:rPr>
          <w:rFonts w:asciiTheme="majorBidi" w:hAnsiTheme="majorBidi" w:cstheme="majorBidi"/>
          <w:bCs/>
          <w:sz w:val="24"/>
          <w:szCs w:val="24"/>
        </w:rPr>
        <w:t>……………………………………………………………………………74</w:t>
      </w:r>
    </w:p>
    <w:p w:rsidR="006E3C56" w:rsidRDefault="006E3C56" w:rsidP="00B27F3A">
      <w:pPr>
        <w:pStyle w:val="Paragraphedeliste"/>
        <w:numPr>
          <w:ilvl w:val="0"/>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Maitrise des dépenses de sant</w:t>
      </w:r>
      <w:r w:rsidR="00D65BA4">
        <w:rPr>
          <w:rFonts w:asciiTheme="majorBidi" w:hAnsiTheme="majorBidi" w:cstheme="majorBidi"/>
          <w:bCs/>
          <w:sz w:val="24"/>
          <w:szCs w:val="24"/>
        </w:rPr>
        <w:t>é………………………………………………………</w:t>
      </w:r>
      <w:r w:rsidR="00F43A10">
        <w:rPr>
          <w:rFonts w:asciiTheme="majorBidi" w:hAnsiTheme="majorBidi" w:cstheme="majorBidi"/>
          <w:bCs/>
          <w:sz w:val="24"/>
          <w:szCs w:val="24"/>
        </w:rPr>
        <w:t>….</w:t>
      </w:r>
      <w:r>
        <w:rPr>
          <w:rFonts w:asciiTheme="majorBidi" w:hAnsiTheme="majorBidi" w:cstheme="majorBidi"/>
          <w:bCs/>
          <w:sz w:val="24"/>
          <w:szCs w:val="24"/>
        </w:rPr>
        <w:t>75</w:t>
      </w:r>
    </w:p>
    <w:p w:rsidR="006E3C56" w:rsidRDefault="006E3C56" w:rsidP="00B27F3A">
      <w:pPr>
        <w:pStyle w:val="Paragraphedeliste"/>
        <w:numPr>
          <w:ilvl w:val="1"/>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méthode des sec</w:t>
      </w:r>
      <w:r w:rsidR="00D65BA4">
        <w:rPr>
          <w:rFonts w:asciiTheme="majorBidi" w:hAnsiTheme="majorBidi" w:cstheme="majorBidi"/>
          <w:bCs/>
          <w:sz w:val="24"/>
          <w:szCs w:val="24"/>
        </w:rPr>
        <w:t>tions homogènes……………………………………………</w:t>
      </w:r>
      <w:r w:rsidR="00F43A10">
        <w:rPr>
          <w:rFonts w:asciiTheme="majorBidi" w:hAnsiTheme="majorBidi" w:cstheme="majorBidi"/>
          <w:bCs/>
          <w:sz w:val="24"/>
          <w:szCs w:val="24"/>
        </w:rPr>
        <w:t>…</w:t>
      </w:r>
      <w:r>
        <w:rPr>
          <w:rFonts w:asciiTheme="majorBidi" w:hAnsiTheme="majorBidi" w:cstheme="majorBidi"/>
          <w:bCs/>
          <w:sz w:val="24"/>
          <w:szCs w:val="24"/>
        </w:rPr>
        <w:t>.77</w:t>
      </w:r>
    </w:p>
    <w:p w:rsidR="006E3C56" w:rsidRPr="006E3C56" w:rsidRDefault="006E3C56" w:rsidP="00B27F3A">
      <w:pPr>
        <w:pStyle w:val="Paragraphedeliste"/>
        <w:numPr>
          <w:ilvl w:val="1"/>
          <w:numId w:val="2"/>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méthod</w:t>
      </w:r>
      <w:r w:rsidR="00D65BA4">
        <w:rPr>
          <w:rFonts w:asciiTheme="majorBidi" w:hAnsiTheme="majorBidi" w:cstheme="majorBidi"/>
          <w:bCs/>
          <w:sz w:val="24"/>
          <w:szCs w:val="24"/>
        </w:rPr>
        <w:t>e par GHM</w:t>
      </w:r>
      <w:proofErr w:type="gramStart"/>
      <w:r w:rsidR="00D65BA4">
        <w:rPr>
          <w:rFonts w:asciiTheme="majorBidi" w:hAnsiTheme="majorBidi" w:cstheme="majorBidi"/>
          <w:bCs/>
          <w:sz w:val="24"/>
          <w:szCs w:val="24"/>
        </w:rPr>
        <w:t>…………………………………………………………...</w:t>
      </w:r>
      <w:r w:rsidR="00F43A10">
        <w:rPr>
          <w:rFonts w:asciiTheme="majorBidi" w:hAnsiTheme="majorBidi" w:cstheme="majorBidi"/>
          <w:bCs/>
          <w:sz w:val="24"/>
          <w:szCs w:val="24"/>
        </w:rPr>
        <w:t>…</w:t>
      </w:r>
      <w:proofErr w:type="gramEnd"/>
      <w:r w:rsidR="00F43A10">
        <w:rPr>
          <w:rFonts w:asciiTheme="majorBidi" w:hAnsiTheme="majorBidi" w:cstheme="majorBidi"/>
          <w:bCs/>
          <w:sz w:val="24"/>
          <w:szCs w:val="24"/>
        </w:rPr>
        <w:t>.</w:t>
      </w:r>
      <w:r>
        <w:rPr>
          <w:rFonts w:asciiTheme="majorBidi" w:hAnsiTheme="majorBidi" w:cstheme="majorBidi"/>
          <w:bCs/>
          <w:sz w:val="24"/>
          <w:szCs w:val="24"/>
        </w:rPr>
        <w:t>.79</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   Conclusion …………………………………………………………</w:t>
      </w:r>
      <w:r w:rsidR="00120086">
        <w:rPr>
          <w:rFonts w:asciiTheme="majorBidi" w:hAnsiTheme="majorBidi" w:cstheme="majorBidi"/>
          <w:bCs/>
          <w:sz w:val="24"/>
          <w:szCs w:val="24"/>
        </w:rPr>
        <w:t>……………...</w:t>
      </w:r>
      <w:r w:rsidRPr="00D747FE">
        <w:rPr>
          <w:rFonts w:asciiTheme="majorBidi" w:hAnsiTheme="majorBidi" w:cstheme="majorBidi"/>
          <w:bCs/>
          <w:sz w:val="24"/>
          <w:szCs w:val="24"/>
        </w:rPr>
        <w:t>……….</w:t>
      </w:r>
      <w:r w:rsidR="00D65BA4">
        <w:rPr>
          <w:rFonts w:asciiTheme="majorBidi" w:hAnsiTheme="majorBidi" w:cstheme="majorBidi"/>
          <w:bCs/>
          <w:sz w:val="24"/>
          <w:szCs w:val="24"/>
        </w:rPr>
        <w:t>80</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Chapitre 3 : étude empirique </w:t>
      </w:r>
      <w:r w:rsidR="006E3C56">
        <w:rPr>
          <w:rFonts w:asciiTheme="majorBidi" w:hAnsiTheme="majorBidi" w:cstheme="majorBidi"/>
          <w:bCs/>
          <w:sz w:val="24"/>
          <w:szCs w:val="24"/>
        </w:rPr>
        <w:t>au niveau du CHU « </w:t>
      </w:r>
      <w:r w:rsidR="00D65BA4">
        <w:rPr>
          <w:rFonts w:asciiTheme="majorBidi" w:hAnsiTheme="majorBidi" w:cstheme="majorBidi"/>
          <w:bCs/>
          <w:sz w:val="24"/>
          <w:szCs w:val="24"/>
        </w:rPr>
        <w:t>Nadir Mohammed Tizi-Ouzou » ……...82</w:t>
      </w:r>
    </w:p>
    <w:p w:rsidR="00966E5E" w:rsidRPr="00D747FE" w:rsidRDefault="00D65BA4"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 xml:space="preserve">   Introduction de chapitre...</w:t>
      </w:r>
      <w:r w:rsidR="00966E5E" w:rsidRPr="00D747FE">
        <w:rPr>
          <w:rFonts w:asciiTheme="majorBidi" w:hAnsiTheme="majorBidi" w:cstheme="majorBidi"/>
          <w:bCs/>
          <w:sz w:val="24"/>
          <w:szCs w:val="24"/>
        </w:rPr>
        <w:t>…………………………………………………</w:t>
      </w:r>
      <w:r w:rsidR="00120086">
        <w:rPr>
          <w:rFonts w:asciiTheme="majorBidi" w:hAnsiTheme="majorBidi" w:cstheme="majorBidi"/>
          <w:bCs/>
          <w:sz w:val="24"/>
          <w:szCs w:val="24"/>
        </w:rPr>
        <w:t>……………….</w:t>
      </w:r>
      <w:r>
        <w:rPr>
          <w:rFonts w:asciiTheme="majorBidi" w:hAnsiTheme="majorBidi" w:cstheme="majorBidi"/>
          <w:bCs/>
          <w:sz w:val="24"/>
          <w:szCs w:val="24"/>
        </w:rPr>
        <w:t>.82</w:t>
      </w:r>
    </w:p>
    <w:p w:rsidR="00966E5E" w:rsidRPr="00D747F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 xml:space="preserve">   Section 1 : présentation de l’</w:t>
      </w:r>
      <w:r w:rsidR="00D65BA4">
        <w:rPr>
          <w:rFonts w:asciiTheme="majorBidi" w:hAnsiTheme="majorBidi" w:cstheme="majorBidi"/>
          <w:bCs/>
          <w:sz w:val="24"/>
          <w:szCs w:val="24"/>
        </w:rPr>
        <w:t>établissement</w:t>
      </w:r>
      <w:r w:rsidRPr="00D747FE">
        <w:rPr>
          <w:rFonts w:asciiTheme="majorBidi" w:hAnsiTheme="majorBidi" w:cstheme="majorBidi"/>
          <w:bCs/>
          <w:sz w:val="24"/>
          <w:szCs w:val="24"/>
        </w:rPr>
        <w:t xml:space="preserve"> d’accueil </w:t>
      </w:r>
      <w:proofErr w:type="gramStart"/>
      <w:r w:rsidRPr="00D747FE">
        <w:rPr>
          <w:rFonts w:asciiTheme="majorBidi" w:hAnsiTheme="majorBidi" w:cstheme="majorBidi"/>
          <w:bCs/>
          <w:sz w:val="24"/>
          <w:szCs w:val="24"/>
        </w:rPr>
        <w:t>…………………………</w:t>
      </w:r>
      <w:r w:rsidR="00D65BA4">
        <w:rPr>
          <w:rFonts w:asciiTheme="majorBidi" w:hAnsiTheme="majorBidi" w:cstheme="majorBidi"/>
          <w:bCs/>
          <w:sz w:val="24"/>
          <w:szCs w:val="24"/>
        </w:rPr>
        <w:t>.</w:t>
      </w:r>
      <w:r w:rsidR="00120086">
        <w:rPr>
          <w:rFonts w:asciiTheme="majorBidi" w:hAnsiTheme="majorBidi" w:cstheme="majorBidi"/>
          <w:bCs/>
          <w:sz w:val="24"/>
          <w:szCs w:val="24"/>
        </w:rPr>
        <w:t>………..</w:t>
      </w:r>
      <w:r w:rsidRPr="00D747FE">
        <w:rPr>
          <w:rFonts w:asciiTheme="majorBidi" w:hAnsiTheme="majorBidi" w:cstheme="majorBidi"/>
          <w:bCs/>
          <w:sz w:val="24"/>
          <w:szCs w:val="24"/>
        </w:rPr>
        <w:t>..</w:t>
      </w:r>
      <w:proofErr w:type="gramEnd"/>
      <w:r w:rsidR="00D65BA4">
        <w:rPr>
          <w:rFonts w:asciiTheme="majorBidi" w:hAnsiTheme="majorBidi" w:cstheme="majorBidi"/>
          <w:bCs/>
          <w:sz w:val="24"/>
          <w:szCs w:val="24"/>
        </w:rPr>
        <w:t>82</w:t>
      </w:r>
    </w:p>
    <w:p w:rsidR="00966E5E" w:rsidRDefault="00966E5E" w:rsidP="00B27F3A">
      <w:pPr>
        <w:pStyle w:val="Paragraphedeliste"/>
        <w:numPr>
          <w:ilvl w:val="0"/>
          <w:numId w:val="4"/>
        </w:numPr>
        <w:spacing w:line="360" w:lineRule="auto"/>
        <w:jc w:val="both"/>
        <w:rPr>
          <w:rFonts w:asciiTheme="majorBidi" w:hAnsiTheme="majorBidi" w:cstheme="majorBidi"/>
          <w:bCs/>
          <w:sz w:val="24"/>
          <w:szCs w:val="24"/>
        </w:rPr>
      </w:pPr>
      <w:r w:rsidRPr="00D747FE">
        <w:rPr>
          <w:rFonts w:asciiTheme="majorBidi" w:hAnsiTheme="majorBidi" w:cstheme="majorBidi"/>
          <w:bCs/>
          <w:sz w:val="24"/>
          <w:szCs w:val="24"/>
        </w:rPr>
        <w:t xml:space="preserve">présentation </w:t>
      </w:r>
      <w:r w:rsidR="006E3C56">
        <w:rPr>
          <w:rFonts w:asciiTheme="majorBidi" w:hAnsiTheme="majorBidi" w:cstheme="majorBidi"/>
          <w:bCs/>
          <w:sz w:val="24"/>
          <w:szCs w:val="24"/>
        </w:rPr>
        <w:t>du CHU</w:t>
      </w:r>
      <w:r w:rsidR="00D65BA4">
        <w:rPr>
          <w:rFonts w:asciiTheme="majorBidi" w:hAnsiTheme="majorBidi" w:cstheme="majorBidi"/>
          <w:bCs/>
          <w:sz w:val="24"/>
          <w:szCs w:val="24"/>
        </w:rPr>
        <w:t xml:space="preserve"> Nadir Mohammed </w:t>
      </w:r>
      <w:proofErr w:type="gramStart"/>
      <w:r w:rsidRPr="00D747FE">
        <w:rPr>
          <w:rFonts w:asciiTheme="majorBidi" w:hAnsiTheme="majorBidi" w:cstheme="majorBidi"/>
          <w:bCs/>
          <w:sz w:val="24"/>
          <w:szCs w:val="24"/>
        </w:rPr>
        <w:t>………………………………………</w:t>
      </w:r>
      <w:r w:rsidR="00120086">
        <w:rPr>
          <w:rFonts w:asciiTheme="majorBidi" w:hAnsiTheme="majorBidi" w:cstheme="majorBidi"/>
          <w:bCs/>
          <w:sz w:val="24"/>
          <w:szCs w:val="24"/>
        </w:rPr>
        <w:t>…….</w:t>
      </w:r>
      <w:r w:rsidRPr="00D747FE">
        <w:rPr>
          <w:rFonts w:asciiTheme="majorBidi" w:hAnsiTheme="majorBidi" w:cstheme="majorBidi"/>
          <w:bCs/>
          <w:sz w:val="24"/>
          <w:szCs w:val="24"/>
        </w:rPr>
        <w:t>…..</w:t>
      </w:r>
      <w:proofErr w:type="gramEnd"/>
      <w:r w:rsidR="00D65BA4">
        <w:rPr>
          <w:rFonts w:asciiTheme="majorBidi" w:hAnsiTheme="majorBidi" w:cstheme="majorBidi"/>
          <w:bCs/>
          <w:sz w:val="24"/>
          <w:szCs w:val="24"/>
        </w:rPr>
        <w:t>82</w:t>
      </w:r>
    </w:p>
    <w:p w:rsidR="00D65BA4" w:rsidRPr="00A427A4" w:rsidRDefault="00D65BA4" w:rsidP="00B27F3A">
      <w:pPr>
        <w:pStyle w:val="Sansinterligne"/>
        <w:numPr>
          <w:ilvl w:val="0"/>
          <w:numId w:val="4"/>
        </w:numPr>
        <w:spacing w:line="360" w:lineRule="auto"/>
        <w:jc w:val="both"/>
        <w:rPr>
          <w:rFonts w:asciiTheme="majorBidi" w:hAnsiTheme="majorBidi" w:cstheme="majorBidi"/>
          <w:sz w:val="24"/>
          <w:szCs w:val="24"/>
          <w:shd w:val="clear" w:color="auto" w:fill="FFFFFF" w:themeFill="background1"/>
        </w:rPr>
      </w:pPr>
      <w:r w:rsidRPr="00A427A4">
        <w:rPr>
          <w:rFonts w:asciiTheme="majorBidi" w:hAnsiTheme="majorBidi" w:cstheme="majorBidi"/>
          <w:sz w:val="24"/>
          <w:szCs w:val="24"/>
          <w:shd w:val="clear" w:color="auto" w:fill="FFFFFF" w:themeFill="background1"/>
        </w:rPr>
        <w:t xml:space="preserve">Missions de CHU </w:t>
      </w:r>
      <w:r w:rsidR="00A427A4">
        <w:rPr>
          <w:rFonts w:asciiTheme="majorBidi" w:hAnsiTheme="majorBidi" w:cstheme="majorBidi"/>
          <w:sz w:val="24"/>
          <w:szCs w:val="24"/>
          <w:shd w:val="clear" w:color="auto" w:fill="FFFFFF" w:themeFill="background1"/>
        </w:rPr>
        <w:t>………………………………………………………………………..84</w:t>
      </w:r>
    </w:p>
    <w:p w:rsidR="00D65BA4" w:rsidRDefault="00A427A4" w:rsidP="00B27F3A">
      <w:pPr>
        <w:pStyle w:val="Paragraphedeliste"/>
        <w:numPr>
          <w:ilvl w:val="1"/>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En matière de santé………………………………………………………………….85</w:t>
      </w:r>
    </w:p>
    <w:p w:rsidR="00A427A4" w:rsidRDefault="00A427A4" w:rsidP="00B27F3A">
      <w:pPr>
        <w:pStyle w:val="Paragraphedeliste"/>
        <w:numPr>
          <w:ilvl w:val="1"/>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lastRenderedPageBreak/>
        <w:t>En matière de formation ………………………………………………………</w:t>
      </w:r>
      <w:r w:rsidR="00F43A10">
        <w:rPr>
          <w:rFonts w:asciiTheme="majorBidi" w:hAnsiTheme="majorBidi" w:cstheme="majorBidi"/>
          <w:bCs/>
          <w:sz w:val="24"/>
          <w:szCs w:val="24"/>
        </w:rPr>
        <w:t>.</w:t>
      </w:r>
      <w:r>
        <w:rPr>
          <w:rFonts w:asciiTheme="majorBidi" w:hAnsiTheme="majorBidi" w:cstheme="majorBidi"/>
          <w:bCs/>
          <w:sz w:val="24"/>
          <w:szCs w:val="24"/>
        </w:rPr>
        <w:t>85</w:t>
      </w:r>
    </w:p>
    <w:p w:rsidR="00A427A4" w:rsidRDefault="00A427A4" w:rsidP="00B27F3A">
      <w:pPr>
        <w:pStyle w:val="Paragraphedeliste"/>
        <w:numPr>
          <w:ilvl w:val="1"/>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En </w:t>
      </w:r>
      <w:r w:rsidR="00E5023B">
        <w:rPr>
          <w:rFonts w:asciiTheme="majorBidi" w:hAnsiTheme="majorBidi" w:cstheme="majorBidi"/>
          <w:bCs/>
          <w:sz w:val="24"/>
          <w:szCs w:val="24"/>
        </w:rPr>
        <w:t>matière</w:t>
      </w:r>
      <w:r>
        <w:rPr>
          <w:rFonts w:asciiTheme="majorBidi" w:hAnsiTheme="majorBidi" w:cstheme="majorBidi"/>
          <w:bCs/>
          <w:sz w:val="24"/>
          <w:szCs w:val="24"/>
        </w:rPr>
        <w:t xml:space="preserve"> de r</w:t>
      </w:r>
      <w:r w:rsidR="00F43A10">
        <w:rPr>
          <w:rFonts w:asciiTheme="majorBidi" w:hAnsiTheme="majorBidi" w:cstheme="majorBidi"/>
          <w:bCs/>
          <w:sz w:val="24"/>
          <w:szCs w:val="24"/>
        </w:rPr>
        <w:t>echerche ………………………………………………………..</w:t>
      </w:r>
      <w:r>
        <w:rPr>
          <w:rFonts w:asciiTheme="majorBidi" w:hAnsiTheme="majorBidi" w:cstheme="majorBidi"/>
          <w:bCs/>
          <w:sz w:val="24"/>
          <w:szCs w:val="24"/>
        </w:rPr>
        <w:t>85</w:t>
      </w:r>
    </w:p>
    <w:p w:rsidR="00A427A4" w:rsidRDefault="00A427A4" w:rsidP="00B27F3A">
      <w:pPr>
        <w:pStyle w:val="Paragraphedeliste"/>
        <w:numPr>
          <w:ilvl w:val="1"/>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En matière de</w:t>
      </w:r>
      <w:r w:rsidR="00F43A10">
        <w:rPr>
          <w:rFonts w:asciiTheme="majorBidi" w:hAnsiTheme="majorBidi" w:cstheme="majorBidi"/>
          <w:bCs/>
          <w:sz w:val="24"/>
          <w:szCs w:val="24"/>
        </w:rPr>
        <w:t xml:space="preserve"> prévention……………………………………………………..</w:t>
      </w:r>
      <w:r>
        <w:rPr>
          <w:rFonts w:asciiTheme="majorBidi" w:hAnsiTheme="majorBidi" w:cstheme="majorBidi"/>
          <w:bCs/>
          <w:sz w:val="24"/>
          <w:szCs w:val="24"/>
        </w:rPr>
        <w:t>.</w:t>
      </w:r>
      <w:r w:rsidR="00F43A10">
        <w:rPr>
          <w:rFonts w:asciiTheme="majorBidi" w:hAnsiTheme="majorBidi" w:cstheme="majorBidi"/>
          <w:bCs/>
          <w:sz w:val="24"/>
          <w:szCs w:val="24"/>
        </w:rPr>
        <w:t>.</w:t>
      </w:r>
      <w:r>
        <w:rPr>
          <w:rFonts w:asciiTheme="majorBidi" w:hAnsiTheme="majorBidi" w:cstheme="majorBidi"/>
          <w:bCs/>
          <w:sz w:val="24"/>
          <w:szCs w:val="24"/>
        </w:rPr>
        <w:t>.86</w:t>
      </w:r>
    </w:p>
    <w:p w:rsidR="00A427A4" w:rsidRDefault="00A427A4" w:rsidP="00B27F3A">
      <w:pPr>
        <w:pStyle w:val="Paragraphedeliste"/>
        <w:numPr>
          <w:ilvl w:val="0"/>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L’unité Nadir</w:t>
      </w:r>
      <w:r w:rsidR="00F43A10">
        <w:rPr>
          <w:rFonts w:asciiTheme="majorBidi" w:hAnsiTheme="majorBidi" w:cstheme="majorBidi"/>
          <w:bCs/>
          <w:sz w:val="24"/>
          <w:szCs w:val="24"/>
        </w:rPr>
        <w:t xml:space="preserve"> Mohammed ………………………………………………………...</w:t>
      </w:r>
      <w:r>
        <w:rPr>
          <w:rFonts w:asciiTheme="majorBidi" w:hAnsiTheme="majorBidi" w:cstheme="majorBidi"/>
          <w:bCs/>
          <w:sz w:val="24"/>
          <w:szCs w:val="24"/>
        </w:rPr>
        <w:t>..86</w:t>
      </w:r>
    </w:p>
    <w:p w:rsidR="00A427A4" w:rsidRDefault="00A427A4" w:rsidP="00B27F3A">
      <w:pPr>
        <w:pStyle w:val="Paragraphedeliste"/>
        <w:numPr>
          <w:ilvl w:val="0"/>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Les ressources humaines </w:t>
      </w:r>
      <w:r w:rsidR="00F43A10">
        <w:rPr>
          <w:rFonts w:asciiTheme="majorBidi" w:hAnsiTheme="majorBidi" w:cstheme="majorBidi"/>
          <w:bCs/>
          <w:sz w:val="24"/>
          <w:szCs w:val="24"/>
        </w:rPr>
        <w:t xml:space="preserve">et financière </w:t>
      </w:r>
      <w:proofErr w:type="gramStart"/>
      <w:r w:rsidR="00F43A10">
        <w:rPr>
          <w:rFonts w:asciiTheme="majorBidi" w:hAnsiTheme="majorBidi" w:cstheme="majorBidi"/>
          <w:bCs/>
          <w:sz w:val="24"/>
          <w:szCs w:val="24"/>
        </w:rPr>
        <w:t>.…………………………………………...</w:t>
      </w:r>
      <w:r>
        <w:rPr>
          <w:rFonts w:asciiTheme="majorBidi" w:hAnsiTheme="majorBidi" w:cstheme="majorBidi"/>
          <w:bCs/>
          <w:sz w:val="24"/>
          <w:szCs w:val="24"/>
        </w:rPr>
        <w:t>..</w:t>
      </w:r>
      <w:proofErr w:type="gramEnd"/>
      <w:r>
        <w:rPr>
          <w:rFonts w:asciiTheme="majorBidi" w:hAnsiTheme="majorBidi" w:cstheme="majorBidi"/>
          <w:bCs/>
          <w:sz w:val="24"/>
          <w:szCs w:val="24"/>
        </w:rPr>
        <w:t>89</w:t>
      </w:r>
    </w:p>
    <w:p w:rsidR="00A427A4" w:rsidRDefault="00A427A4" w:rsidP="00B27F3A">
      <w:pPr>
        <w:pStyle w:val="Paragraphedeliste"/>
        <w:numPr>
          <w:ilvl w:val="1"/>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Les ressourc</w:t>
      </w:r>
      <w:r w:rsidR="00F43A10">
        <w:rPr>
          <w:rFonts w:asciiTheme="majorBidi" w:hAnsiTheme="majorBidi" w:cstheme="majorBidi"/>
          <w:bCs/>
          <w:sz w:val="24"/>
          <w:szCs w:val="24"/>
        </w:rPr>
        <w:t>es humaines………….…………………………………………</w:t>
      </w:r>
      <w:r>
        <w:rPr>
          <w:rFonts w:asciiTheme="majorBidi" w:hAnsiTheme="majorBidi" w:cstheme="majorBidi"/>
          <w:bCs/>
          <w:sz w:val="24"/>
          <w:szCs w:val="24"/>
        </w:rPr>
        <w:t>….89</w:t>
      </w:r>
    </w:p>
    <w:p w:rsidR="00A427A4" w:rsidRDefault="00A427A4" w:rsidP="00B27F3A">
      <w:pPr>
        <w:pStyle w:val="Paragraphedeliste"/>
        <w:numPr>
          <w:ilvl w:val="1"/>
          <w:numId w:val="4"/>
        </w:numPr>
        <w:spacing w:line="360" w:lineRule="auto"/>
        <w:jc w:val="both"/>
        <w:rPr>
          <w:rFonts w:asciiTheme="majorBidi" w:hAnsiTheme="majorBidi" w:cstheme="majorBidi"/>
          <w:bCs/>
          <w:sz w:val="24"/>
          <w:szCs w:val="24"/>
        </w:rPr>
      </w:pPr>
      <w:r>
        <w:rPr>
          <w:rFonts w:asciiTheme="majorBidi" w:hAnsiTheme="majorBidi" w:cstheme="majorBidi"/>
          <w:bCs/>
          <w:sz w:val="24"/>
          <w:szCs w:val="24"/>
        </w:rPr>
        <w:t>Les ressource</w:t>
      </w:r>
      <w:r w:rsidR="00F43A10">
        <w:rPr>
          <w:rFonts w:asciiTheme="majorBidi" w:hAnsiTheme="majorBidi" w:cstheme="majorBidi"/>
          <w:bCs/>
          <w:sz w:val="24"/>
          <w:szCs w:val="24"/>
        </w:rPr>
        <w:t>s financière ………………………………………………….</w:t>
      </w:r>
      <w:r>
        <w:rPr>
          <w:rFonts w:asciiTheme="majorBidi" w:hAnsiTheme="majorBidi" w:cstheme="majorBidi"/>
          <w:bCs/>
          <w:sz w:val="24"/>
          <w:szCs w:val="24"/>
        </w:rPr>
        <w:t>……91</w:t>
      </w:r>
    </w:p>
    <w:p w:rsidR="00A427A4" w:rsidRDefault="00A427A4" w:rsidP="00B27F3A">
      <w:pPr>
        <w:spacing w:line="360" w:lineRule="auto"/>
        <w:jc w:val="both"/>
        <w:rPr>
          <w:rFonts w:asciiTheme="majorBidi" w:hAnsiTheme="majorBidi" w:cstheme="majorBidi"/>
          <w:bCs/>
          <w:sz w:val="24"/>
          <w:szCs w:val="24"/>
        </w:rPr>
      </w:pPr>
      <w:r>
        <w:rPr>
          <w:rFonts w:asciiTheme="majorBidi" w:hAnsiTheme="majorBidi" w:cstheme="majorBidi"/>
          <w:bCs/>
          <w:sz w:val="24"/>
          <w:szCs w:val="24"/>
        </w:rPr>
        <w:t>Section II : l’importance de bureau des entrées dans le calcule des couts hospitalières</w:t>
      </w:r>
      <w:proofErr w:type="gramStart"/>
      <w:r>
        <w:rPr>
          <w:rFonts w:asciiTheme="majorBidi" w:hAnsiTheme="majorBidi" w:cstheme="majorBidi"/>
          <w:bCs/>
          <w:sz w:val="24"/>
          <w:szCs w:val="24"/>
        </w:rPr>
        <w:t>..</w:t>
      </w:r>
      <w:proofErr w:type="gramEnd"/>
      <w:r>
        <w:rPr>
          <w:rFonts w:asciiTheme="majorBidi" w:hAnsiTheme="majorBidi" w:cstheme="majorBidi"/>
          <w:bCs/>
          <w:sz w:val="24"/>
          <w:szCs w:val="24"/>
        </w:rPr>
        <w:t>94</w:t>
      </w:r>
    </w:p>
    <w:p w:rsidR="00A427A4" w:rsidRDefault="00A427A4" w:rsidP="00B27F3A">
      <w:pPr>
        <w:pStyle w:val="Paragraphedeliste"/>
        <w:numPr>
          <w:ilvl w:val="0"/>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Organisation et fonctionnement du bureau des admissions…………………….</w:t>
      </w:r>
      <w:r w:rsidR="00F43A10">
        <w:rPr>
          <w:rFonts w:asciiTheme="majorBidi" w:hAnsiTheme="majorBidi" w:cstheme="majorBidi"/>
          <w:bCs/>
          <w:sz w:val="24"/>
          <w:szCs w:val="24"/>
        </w:rPr>
        <w:t>.</w:t>
      </w:r>
      <w:r>
        <w:rPr>
          <w:rFonts w:asciiTheme="majorBidi" w:hAnsiTheme="majorBidi" w:cstheme="majorBidi"/>
          <w:bCs/>
          <w:sz w:val="24"/>
          <w:szCs w:val="24"/>
        </w:rPr>
        <w:t>94</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Accueil et </w:t>
      </w:r>
      <w:r w:rsidR="00F43A10">
        <w:rPr>
          <w:rFonts w:asciiTheme="majorBidi" w:hAnsiTheme="majorBidi" w:cstheme="majorBidi"/>
          <w:bCs/>
          <w:sz w:val="24"/>
          <w:szCs w:val="24"/>
        </w:rPr>
        <w:t>admission ………………………………………………………..</w:t>
      </w:r>
      <w:r>
        <w:rPr>
          <w:rFonts w:asciiTheme="majorBidi" w:hAnsiTheme="majorBidi" w:cstheme="majorBidi"/>
          <w:bCs/>
          <w:sz w:val="24"/>
          <w:szCs w:val="24"/>
        </w:rPr>
        <w:t>96</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Mouvement</w:t>
      </w:r>
      <w:r w:rsidR="00F43A10">
        <w:rPr>
          <w:rFonts w:asciiTheme="majorBidi" w:hAnsiTheme="majorBidi" w:cstheme="majorBidi"/>
          <w:bCs/>
          <w:sz w:val="24"/>
          <w:szCs w:val="24"/>
        </w:rPr>
        <w:t>………………………………………………………………….</w:t>
      </w:r>
      <w:r w:rsidR="00243B14">
        <w:rPr>
          <w:rFonts w:asciiTheme="majorBidi" w:hAnsiTheme="majorBidi" w:cstheme="majorBidi"/>
          <w:bCs/>
          <w:sz w:val="24"/>
          <w:szCs w:val="24"/>
        </w:rPr>
        <w:t>.98</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caisse</w:t>
      </w:r>
      <w:r w:rsidR="00243B14">
        <w:rPr>
          <w:rFonts w:asciiTheme="majorBidi" w:hAnsiTheme="majorBidi" w:cstheme="majorBidi"/>
          <w:bCs/>
          <w:sz w:val="24"/>
          <w:szCs w:val="24"/>
        </w:rPr>
        <w:t>……………………………………………………………………..101</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Etat civil</w:t>
      </w:r>
      <w:r w:rsidR="00243B14">
        <w:rPr>
          <w:rFonts w:asciiTheme="majorBidi" w:hAnsiTheme="majorBidi" w:cstheme="majorBidi"/>
          <w:bCs/>
          <w:sz w:val="24"/>
          <w:szCs w:val="24"/>
        </w:rPr>
        <w:t>……………………………………………………………………..102</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Facturation </w:t>
      </w:r>
      <w:r w:rsidR="00243B14">
        <w:rPr>
          <w:rFonts w:asciiTheme="majorBidi" w:hAnsiTheme="majorBidi" w:cstheme="majorBidi"/>
          <w:bCs/>
          <w:sz w:val="24"/>
          <w:szCs w:val="24"/>
        </w:rPr>
        <w:t>………………………</w:t>
      </w:r>
      <w:r w:rsidR="00F43A10">
        <w:rPr>
          <w:rFonts w:asciiTheme="majorBidi" w:hAnsiTheme="majorBidi" w:cstheme="majorBidi"/>
          <w:bCs/>
          <w:sz w:val="24"/>
          <w:szCs w:val="24"/>
        </w:rPr>
        <w:t>…………………………………………</w:t>
      </w:r>
      <w:r w:rsidR="00243B14">
        <w:rPr>
          <w:rFonts w:asciiTheme="majorBidi" w:hAnsiTheme="majorBidi" w:cstheme="majorBidi"/>
          <w:bCs/>
          <w:sz w:val="24"/>
          <w:szCs w:val="24"/>
        </w:rPr>
        <w:t>.104</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Statistiques </w:t>
      </w:r>
      <w:r w:rsidR="00F43A10">
        <w:rPr>
          <w:rFonts w:asciiTheme="majorBidi" w:hAnsiTheme="majorBidi" w:cstheme="majorBidi"/>
          <w:bCs/>
          <w:sz w:val="24"/>
          <w:szCs w:val="24"/>
        </w:rPr>
        <w:t>………………………………………………………………..</w:t>
      </w:r>
      <w:r w:rsidR="00243B14">
        <w:rPr>
          <w:rFonts w:asciiTheme="majorBidi" w:hAnsiTheme="majorBidi" w:cstheme="majorBidi"/>
          <w:bCs/>
          <w:sz w:val="24"/>
          <w:szCs w:val="24"/>
        </w:rPr>
        <w:t>..105</w:t>
      </w:r>
    </w:p>
    <w:p w:rsidR="00A427A4" w:rsidRDefault="00A427A4" w:rsidP="00B27F3A">
      <w:pPr>
        <w:pStyle w:val="Paragraphedeliste"/>
        <w:numPr>
          <w:ilvl w:val="0"/>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La réhabilitation du bureau des entrées</w:t>
      </w:r>
      <w:r w:rsidR="00F43A10">
        <w:rPr>
          <w:rFonts w:asciiTheme="majorBidi" w:hAnsiTheme="majorBidi" w:cstheme="majorBidi"/>
          <w:bCs/>
          <w:sz w:val="24"/>
          <w:szCs w:val="24"/>
        </w:rPr>
        <w:t>……………………………………..….112</w:t>
      </w:r>
    </w:p>
    <w:p w:rsidR="00A427A4" w:rsidRDefault="00A427A4" w:rsidP="00B27F3A">
      <w:pPr>
        <w:pStyle w:val="Paragraphedeliste"/>
        <w:numPr>
          <w:ilvl w:val="1"/>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Les modes de paiements </w:t>
      </w:r>
      <w:proofErr w:type="gramStart"/>
      <w:r w:rsidR="00F43A10">
        <w:rPr>
          <w:rFonts w:asciiTheme="majorBidi" w:hAnsiTheme="majorBidi" w:cstheme="majorBidi"/>
          <w:bCs/>
          <w:sz w:val="24"/>
          <w:szCs w:val="24"/>
        </w:rPr>
        <w:t>……………………………………………….…..</w:t>
      </w:r>
      <w:proofErr w:type="gramEnd"/>
      <w:r w:rsidR="00F43A10">
        <w:rPr>
          <w:rFonts w:asciiTheme="majorBidi" w:hAnsiTheme="majorBidi" w:cstheme="majorBidi"/>
          <w:bCs/>
          <w:sz w:val="24"/>
          <w:szCs w:val="24"/>
        </w:rPr>
        <w:t>113</w:t>
      </w:r>
    </w:p>
    <w:p w:rsidR="00A427A4" w:rsidRDefault="00A427A4" w:rsidP="00B27F3A">
      <w:pPr>
        <w:pStyle w:val="Paragraphedeliste"/>
        <w:numPr>
          <w:ilvl w:val="2"/>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Participation des citoyens </w:t>
      </w:r>
      <w:r w:rsidR="00F43A10">
        <w:rPr>
          <w:rFonts w:asciiTheme="majorBidi" w:hAnsiTheme="majorBidi" w:cstheme="majorBidi"/>
          <w:bCs/>
          <w:sz w:val="24"/>
          <w:szCs w:val="24"/>
        </w:rPr>
        <w:t>…………………………………….……113</w:t>
      </w:r>
    </w:p>
    <w:p w:rsidR="00A427A4" w:rsidRDefault="00A427A4" w:rsidP="00B27F3A">
      <w:pPr>
        <w:pStyle w:val="Paragraphedeliste"/>
        <w:numPr>
          <w:ilvl w:val="2"/>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 prix moyen de la </w:t>
      </w:r>
      <w:r w:rsidR="00243B14">
        <w:rPr>
          <w:rFonts w:asciiTheme="majorBidi" w:hAnsiTheme="majorBidi" w:cstheme="majorBidi"/>
          <w:bCs/>
          <w:sz w:val="24"/>
          <w:szCs w:val="24"/>
        </w:rPr>
        <w:t>journée</w:t>
      </w:r>
      <w:r>
        <w:rPr>
          <w:rFonts w:asciiTheme="majorBidi" w:hAnsiTheme="majorBidi" w:cstheme="majorBidi"/>
          <w:bCs/>
          <w:sz w:val="24"/>
          <w:szCs w:val="24"/>
        </w:rPr>
        <w:t xml:space="preserve"> d’hospitalisation </w:t>
      </w:r>
      <w:r w:rsidR="00F43A10">
        <w:rPr>
          <w:rFonts w:asciiTheme="majorBidi" w:hAnsiTheme="majorBidi" w:cstheme="majorBidi"/>
          <w:bCs/>
          <w:sz w:val="24"/>
          <w:szCs w:val="24"/>
        </w:rPr>
        <w:t>…………………….113</w:t>
      </w:r>
    </w:p>
    <w:p w:rsidR="00A427A4" w:rsidRDefault="00A427A4" w:rsidP="00B27F3A">
      <w:pPr>
        <w:pStyle w:val="Paragraphedeliste"/>
        <w:numPr>
          <w:ilvl w:val="2"/>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Le forfait par pathologie </w:t>
      </w:r>
      <w:r w:rsidR="00F43A10">
        <w:rPr>
          <w:rFonts w:asciiTheme="majorBidi" w:hAnsiTheme="majorBidi" w:cstheme="majorBidi"/>
          <w:bCs/>
          <w:sz w:val="24"/>
          <w:szCs w:val="24"/>
        </w:rPr>
        <w:t>……………………………………………114</w:t>
      </w:r>
    </w:p>
    <w:p w:rsidR="00A427A4" w:rsidRDefault="00A427A4" w:rsidP="00B27F3A">
      <w:pPr>
        <w:pStyle w:val="Paragraphedeliste"/>
        <w:numPr>
          <w:ilvl w:val="0"/>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La codification et son </w:t>
      </w:r>
      <w:r w:rsidR="00243B14">
        <w:rPr>
          <w:rFonts w:asciiTheme="majorBidi" w:hAnsiTheme="majorBidi" w:cstheme="majorBidi"/>
          <w:bCs/>
          <w:sz w:val="24"/>
          <w:szCs w:val="24"/>
        </w:rPr>
        <w:t>rôle</w:t>
      </w:r>
      <w:r>
        <w:rPr>
          <w:rFonts w:asciiTheme="majorBidi" w:hAnsiTheme="majorBidi" w:cstheme="majorBidi"/>
          <w:bCs/>
          <w:sz w:val="24"/>
          <w:szCs w:val="24"/>
        </w:rPr>
        <w:t xml:space="preserve"> dans le calcule des couts </w:t>
      </w:r>
      <w:r w:rsidR="00F43A10">
        <w:rPr>
          <w:rFonts w:asciiTheme="majorBidi" w:hAnsiTheme="majorBidi" w:cstheme="majorBidi"/>
          <w:bCs/>
          <w:sz w:val="24"/>
          <w:szCs w:val="24"/>
        </w:rPr>
        <w:t>…………………………..115</w:t>
      </w:r>
    </w:p>
    <w:p w:rsidR="00243B14" w:rsidRDefault="00243B14" w:rsidP="00B27F3A">
      <w:pPr>
        <w:pStyle w:val="Paragraphedeliste"/>
        <w:numPr>
          <w:ilvl w:val="0"/>
          <w:numId w:val="116"/>
        </w:numPr>
        <w:spacing w:line="360" w:lineRule="auto"/>
        <w:jc w:val="both"/>
        <w:rPr>
          <w:rFonts w:asciiTheme="majorBidi" w:hAnsiTheme="majorBidi" w:cstheme="majorBidi"/>
          <w:bCs/>
          <w:sz w:val="24"/>
          <w:szCs w:val="24"/>
        </w:rPr>
      </w:pPr>
      <w:r>
        <w:rPr>
          <w:rFonts w:asciiTheme="majorBidi" w:hAnsiTheme="majorBidi" w:cstheme="majorBidi"/>
          <w:bCs/>
          <w:sz w:val="24"/>
          <w:szCs w:val="24"/>
        </w:rPr>
        <w:t>Relation de bureau des entrées ave</w:t>
      </w:r>
      <w:r w:rsidR="00F43A10">
        <w:rPr>
          <w:rFonts w:asciiTheme="majorBidi" w:hAnsiTheme="majorBidi" w:cstheme="majorBidi"/>
          <w:bCs/>
          <w:sz w:val="24"/>
          <w:szCs w:val="24"/>
        </w:rPr>
        <w:t>c service d’épidémiologie………………....119</w:t>
      </w:r>
    </w:p>
    <w:p w:rsidR="00A427A4" w:rsidRPr="00243B14" w:rsidRDefault="00243B14" w:rsidP="00B27F3A">
      <w:p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Conclusion </w:t>
      </w:r>
      <w:r w:rsidRPr="00243B14">
        <w:rPr>
          <w:rFonts w:asciiTheme="majorBidi" w:hAnsiTheme="majorBidi" w:cstheme="majorBidi"/>
          <w:bCs/>
          <w:sz w:val="24"/>
          <w:szCs w:val="24"/>
        </w:rPr>
        <w:t xml:space="preserve"> </w:t>
      </w:r>
      <w:r>
        <w:rPr>
          <w:rFonts w:asciiTheme="majorBidi" w:hAnsiTheme="majorBidi" w:cstheme="majorBidi"/>
          <w:bCs/>
          <w:sz w:val="24"/>
          <w:szCs w:val="24"/>
        </w:rPr>
        <w:t>……………………………………………………………………</w:t>
      </w:r>
      <w:r w:rsidR="00F43A10">
        <w:rPr>
          <w:rFonts w:asciiTheme="majorBidi" w:hAnsiTheme="majorBidi" w:cstheme="majorBidi"/>
          <w:bCs/>
          <w:sz w:val="24"/>
          <w:szCs w:val="24"/>
        </w:rPr>
        <w:t>………..121</w:t>
      </w:r>
    </w:p>
    <w:p w:rsidR="00966E5E" w:rsidRDefault="00966E5E" w:rsidP="00B27F3A">
      <w:pPr>
        <w:spacing w:after="0" w:line="360" w:lineRule="auto"/>
        <w:contextualSpacing/>
        <w:jc w:val="both"/>
        <w:rPr>
          <w:rFonts w:asciiTheme="majorBidi" w:hAnsiTheme="majorBidi" w:cstheme="majorBidi"/>
          <w:bCs/>
          <w:sz w:val="24"/>
          <w:szCs w:val="24"/>
        </w:rPr>
      </w:pPr>
      <w:r w:rsidRPr="00D747FE">
        <w:rPr>
          <w:rFonts w:asciiTheme="majorBidi" w:hAnsiTheme="majorBidi" w:cstheme="majorBidi"/>
          <w:bCs/>
          <w:sz w:val="24"/>
          <w:szCs w:val="24"/>
        </w:rPr>
        <w:t>Conclusion Générale ……………………………………………</w:t>
      </w:r>
      <w:r w:rsidR="00120086">
        <w:rPr>
          <w:rFonts w:asciiTheme="majorBidi" w:hAnsiTheme="majorBidi" w:cstheme="majorBidi"/>
          <w:bCs/>
          <w:sz w:val="24"/>
          <w:szCs w:val="24"/>
        </w:rPr>
        <w:t>…………………</w:t>
      </w:r>
      <w:r w:rsidR="00F43A10">
        <w:rPr>
          <w:rFonts w:asciiTheme="majorBidi" w:hAnsiTheme="majorBidi" w:cstheme="majorBidi"/>
          <w:bCs/>
          <w:sz w:val="24"/>
          <w:szCs w:val="24"/>
        </w:rPr>
        <w:t>……122</w:t>
      </w:r>
    </w:p>
    <w:p w:rsidR="003A3F0F" w:rsidRDefault="003A3F0F"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Bibliographie ……………………………</w:t>
      </w:r>
      <w:r w:rsidR="00120086">
        <w:rPr>
          <w:rFonts w:asciiTheme="majorBidi" w:hAnsiTheme="majorBidi" w:cstheme="majorBidi"/>
          <w:bCs/>
          <w:sz w:val="24"/>
          <w:szCs w:val="24"/>
        </w:rPr>
        <w:t>……………………………………………</w:t>
      </w:r>
      <w:r w:rsidR="00F43A10">
        <w:rPr>
          <w:rFonts w:asciiTheme="majorBidi" w:hAnsiTheme="majorBidi" w:cstheme="majorBidi"/>
          <w:bCs/>
          <w:sz w:val="24"/>
          <w:szCs w:val="24"/>
        </w:rPr>
        <w:t>…125</w:t>
      </w:r>
    </w:p>
    <w:p w:rsidR="006C348D" w:rsidRDefault="00243B14"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ANNEXE</w:t>
      </w:r>
      <w:proofErr w:type="gramStart"/>
      <w:r>
        <w:rPr>
          <w:rFonts w:asciiTheme="majorBidi" w:hAnsiTheme="majorBidi" w:cstheme="majorBidi"/>
          <w:bCs/>
          <w:sz w:val="24"/>
          <w:szCs w:val="24"/>
        </w:rPr>
        <w:t>..</w:t>
      </w:r>
      <w:proofErr w:type="gramEnd"/>
      <w:r w:rsidR="00120086">
        <w:rPr>
          <w:rFonts w:asciiTheme="majorBidi" w:hAnsiTheme="majorBidi" w:cstheme="majorBidi"/>
          <w:bCs/>
          <w:sz w:val="24"/>
          <w:szCs w:val="24"/>
        </w:rPr>
        <w:t>………</w:t>
      </w:r>
      <w:r w:rsidR="00F43A10">
        <w:rPr>
          <w:rFonts w:asciiTheme="majorBidi" w:hAnsiTheme="majorBidi" w:cstheme="majorBidi"/>
          <w:bCs/>
          <w:sz w:val="24"/>
          <w:szCs w:val="24"/>
        </w:rPr>
        <w:t>………………………………………………………………………..128</w:t>
      </w:r>
    </w:p>
    <w:p w:rsidR="00243B14" w:rsidRDefault="00243B14"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Tableau des tables ………………………………………</w:t>
      </w:r>
      <w:r w:rsidR="00F43A10">
        <w:rPr>
          <w:rFonts w:asciiTheme="majorBidi" w:hAnsiTheme="majorBidi" w:cstheme="majorBidi"/>
          <w:bCs/>
          <w:sz w:val="24"/>
          <w:szCs w:val="24"/>
        </w:rPr>
        <w:t>……………………………….129</w:t>
      </w:r>
    </w:p>
    <w:p w:rsidR="00243B14" w:rsidRDefault="00243B14" w:rsidP="00B27F3A">
      <w:pPr>
        <w:spacing w:after="0" w:line="360" w:lineRule="auto"/>
        <w:contextualSpacing/>
        <w:jc w:val="both"/>
        <w:rPr>
          <w:rFonts w:asciiTheme="majorBidi" w:hAnsiTheme="majorBidi" w:cstheme="majorBidi"/>
          <w:bCs/>
          <w:sz w:val="24"/>
          <w:szCs w:val="24"/>
        </w:rPr>
      </w:pPr>
      <w:r>
        <w:rPr>
          <w:rFonts w:asciiTheme="majorBidi" w:hAnsiTheme="majorBidi" w:cstheme="majorBidi"/>
          <w:bCs/>
          <w:sz w:val="24"/>
          <w:szCs w:val="24"/>
        </w:rPr>
        <w:t>Table de figure ………………</w:t>
      </w:r>
      <w:r w:rsidR="00F43A10">
        <w:rPr>
          <w:rFonts w:asciiTheme="majorBidi" w:hAnsiTheme="majorBidi" w:cstheme="majorBidi"/>
          <w:bCs/>
          <w:sz w:val="24"/>
          <w:szCs w:val="24"/>
        </w:rPr>
        <w:t>…………………………………………………………...130</w:t>
      </w:r>
    </w:p>
    <w:p w:rsidR="00243B14" w:rsidRDefault="00243B14" w:rsidP="00B27F3A">
      <w:pPr>
        <w:spacing w:after="0" w:line="360" w:lineRule="auto"/>
        <w:contextualSpacing/>
        <w:jc w:val="both"/>
        <w:rPr>
          <w:rFonts w:asciiTheme="majorBidi" w:hAnsiTheme="majorBidi" w:cstheme="majorBidi"/>
          <w:bCs/>
          <w:sz w:val="24"/>
          <w:szCs w:val="24"/>
        </w:rPr>
        <w:sectPr w:rsidR="00243B14" w:rsidSect="00120086">
          <w:headerReference w:type="default" r:id="rId64"/>
          <w:footerReference w:type="default" r:id="rId65"/>
          <w:pgSz w:w="11906" w:h="16838"/>
          <w:pgMar w:top="1417" w:right="1417" w:bottom="1417" w:left="1417" w:header="708" w:footer="708" w:gutter="0"/>
          <w:pgNumType w:fmt="lowerRoman"/>
          <w:cols w:space="708"/>
          <w:docGrid w:linePitch="360"/>
        </w:sectPr>
      </w:pPr>
      <w:r>
        <w:rPr>
          <w:rFonts w:asciiTheme="majorBidi" w:hAnsiTheme="majorBidi" w:cstheme="majorBidi"/>
          <w:bCs/>
          <w:sz w:val="24"/>
          <w:szCs w:val="24"/>
        </w:rPr>
        <w:t>Table d’abréviati</w:t>
      </w:r>
      <w:r w:rsidR="00F43A10">
        <w:rPr>
          <w:rFonts w:asciiTheme="majorBidi" w:hAnsiTheme="majorBidi" w:cstheme="majorBidi"/>
          <w:bCs/>
          <w:sz w:val="24"/>
          <w:szCs w:val="24"/>
        </w:rPr>
        <w:t>on……………………………………………………………………….....131</w:t>
      </w:r>
    </w:p>
    <w:p w:rsidR="00287DE4" w:rsidRDefault="00277BD3" w:rsidP="00266E90">
      <w:pPr>
        <w:tabs>
          <w:tab w:val="left" w:pos="1250"/>
        </w:tabs>
        <w:jc w:val="both"/>
        <w:rPr>
          <w:rFonts w:asciiTheme="majorBidi" w:hAnsiTheme="majorBidi" w:cstheme="majorBidi"/>
          <w:b/>
          <w:bCs/>
          <w:sz w:val="24"/>
          <w:szCs w:val="24"/>
        </w:rPr>
      </w:pPr>
      <w:bookmarkStart w:id="1" w:name="_GoBack"/>
      <w:bookmarkEnd w:id="1"/>
      <w:r>
        <w:rPr>
          <w:rFonts w:asciiTheme="majorBidi" w:hAnsiTheme="majorBidi" w:cstheme="majorBidi"/>
          <w:b/>
          <w:bCs/>
          <w:sz w:val="24"/>
          <w:szCs w:val="24"/>
        </w:rPr>
        <w:lastRenderedPageBreak/>
        <w:t>Résumé :</w:t>
      </w:r>
    </w:p>
    <w:p w:rsidR="00277BD3" w:rsidRDefault="00277BD3" w:rsidP="00DC6FDD">
      <w:pPr>
        <w:tabs>
          <w:tab w:val="left" w:pos="1250"/>
        </w:tabs>
        <w:spacing w:line="276" w:lineRule="auto"/>
        <w:ind w:firstLine="709"/>
        <w:jc w:val="both"/>
        <w:rPr>
          <w:rFonts w:asciiTheme="majorBidi" w:hAnsiTheme="majorBidi" w:cstheme="majorBidi"/>
          <w:sz w:val="24"/>
          <w:szCs w:val="24"/>
        </w:rPr>
      </w:pPr>
      <w:r>
        <w:rPr>
          <w:rFonts w:asciiTheme="majorBidi" w:hAnsiTheme="majorBidi" w:cstheme="majorBidi"/>
          <w:sz w:val="24"/>
          <w:szCs w:val="24"/>
        </w:rPr>
        <w:t xml:space="preserve">Dans le cadre de PMSI et pour un fonctionnement de processus de traitement d’informations au milieu hospitalier, un DIM est met en place </w:t>
      </w:r>
      <w:r w:rsidR="00266E90">
        <w:rPr>
          <w:rFonts w:asciiTheme="majorBidi" w:hAnsiTheme="majorBidi" w:cstheme="majorBidi"/>
          <w:sz w:val="24"/>
          <w:szCs w:val="24"/>
        </w:rPr>
        <w:t xml:space="preserve">a des fins </w:t>
      </w:r>
      <w:r>
        <w:rPr>
          <w:rFonts w:asciiTheme="majorBidi" w:hAnsiTheme="majorBidi" w:cstheme="majorBidi"/>
          <w:sz w:val="24"/>
          <w:szCs w:val="24"/>
        </w:rPr>
        <w:t xml:space="preserve"> de collecte, traitement et analyse les informations et pour un calcule des couts de qualité par l’utilisation de plusieurs outils et méthodes dans un mode de financement par activité.</w:t>
      </w:r>
    </w:p>
    <w:p w:rsidR="00277BD3" w:rsidRDefault="00277BD3" w:rsidP="00DC6FDD">
      <w:pPr>
        <w:tabs>
          <w:tab w:val="left" w:pos="1250"/>
        </w:tabs>
        <w:spacing w:line="276" w:lineRule="auto"/>
        <w:ind w:firstLine="709"/>
        <w:jc w:val="both"/>
        <w:rPr>
          <w:rFonts w:asciiTheme="majorBidi" w:hAnsiTheme="majorBidi" w:cstheme="majorBidi"/>
          <w:sz w:val="24"/>
          <w:szCs w:val="24"/>
          <w:rtl/>
        </w:rPr>
      </w:pPr>
      <w:r>
        <w:rPr>
          <w:rFonts w:asciiTheme="majorBidi" w:hAnsiTheme="majorBidi" w:cstheme="majorBidi"/>
          <w:sz w:val="24"/>
          <w:szCs w:val="24"/>
        </w:rPr>
        <w:t>En Algérie, la présence d’un département qui s’occupe des informations dés l’entrées des malades a leurs sorties est devenus in</w:t>
      </w:r>
      <w:r w:rsidR="00266E90">
        <w:rPr>
          <w:rFonts w:asciiTheme="majorBidi" w:hAnsiTheme="majorBidi" w:cstheme="majorBidi"/>
          <w:sz w:val="24"/>
          <w:szCs w:val="24"/>
        </w:rPr>
        <w:t>contournable</w:t>
      </w:r>
      <w:r>
        <w:rPr>
          <w:rFonts w:asciiTheme="majorBidi" w:hAnsiTheme="majorBidi" w:cstheme="majorBidi"/>
          <w:sz w:val="24"/>
          <w:szCs w:val="24"/>
        </w:rPr>
        <w:t xml:space="preserve">, </w:t>
      </w:r>
      <w:r w:rsidR="00DC6FDD">
        <w:rPr>
          <w:rFonts w:asciiTheme="majorBidi" w:hAnsiTheme="majorBidi" w:cstheme="majorBidi"/>
          <w:sz w:val="24"/>
          <w:szCs w:val="24"/>
        </w:rPr>
        <w:t xml:space="preserve">qui se présente comme un bureau des admissions (entrées) </w:t>
      </w:r>
      <w:r>
        <w:rPr>
          <w:rFonts w:asciiTheme="majorBidi" w:hAnsiTheme="majorBidi" w:cstheme="majorBidi"/>
          <w:sz w:val="24"/>
          <w:szCs w:val="24"/>
        </w:rPr>
        <w:t xml:space="preserve">qui aide </w:t>
      </w:r>
      <w:r w:rsidR="00DC6FDD">
        <w:rPr>
          <w:rFonts w:asciiTheme="majorBidi" w:hAnsiTheme="majorBidi" w:cstheme="majorBidi"/>
          <w:sz w:val="24"/>
          <w:szCs w:val="24"/>
        </w:rPr>
        <w:t xml:space="preserve">au  bon fonctionnement des hôpitaux </w:t>
      </w:r>
      <w:r>
        <w:rPr>
          <w:rFonts w:asciiTheme="majorBidi" w:hAnsiTheme="majorBidi" w:cstheme="majorBidi"/>
          <w:sz w:val="24"/>
          <w:szCs w:val="24"/>
        </w:rPr>
        <w:t>dans le processus de facturation</w:t>
      </w:r>
      <w:r w:rsidR="00DC6FDD">
        <w:rPr>
          <w:rFonts w:asciiTheme="majorBidi" w:hAnsiTheme="majorBidi" w:cstheme="majorBidi"/>
          <w:sz w:val="24"/>
          <w:szCs w:val="24"/>
        </w:rPr>
        <w:t xml:space="preserve">  (</w:t>
      </w:r>
      <w:r>
        <w:rPr>
          <w:rFonts w:asciiTheme="majorBidi" w:hAnsiTheme="majorBidi" w:cstheme="majorBidi"/>
          <w:sz w:val="24"/>
          <w:szCs w:val="24"/>
        </w:rPr>
        <w:t>calcule des couts), et de  savoir l’état d’activité et les dépenses dans chaque service de l’hôpital.</w:t>
      </w:r>
      <w:r w:rsidR="00DC6FDD">
        <w:rPr>
          <w:rFonts w:asciiTheme="majorBidi" w:hAnsiTheme="majorBidi" w:cstheme="majorBidi"/>
          <w:sz w:val="24"/>
          <w:szCs w:val="24"/>
        </w:rPr>
        <w:t xml:space="preserve"> </w:t>
      </w:r>
      <w:r w:rsidR="00E5023B">
        <w:rPr>
          <w:rFonts w:asciiTheme="majorBidi" w:hAnsiTheme="majorBidi" w:cstheme="majorBidi"/>
          <w:sz w:val="24"/>
          <w:szCs w:val="24"/>
        </w:rPr>
        <w:t>Il</w:t>
      </w:r>
      <w:r>
        <w:rPr>
          <w:rFonts w:asciiTheme="majorBidi" w:hAnsiTheme="majorBidi" w:cstheme="majorBidi"/>
          <w:sz w:val="24"/>
          <w:szCs w:val="24"/>
        </w:rPr>
        <w:t xml:space="preserve"> aide </w:t>
      </w:r>
      <w:r w:rsidR="00CC1E67">
        <w:rPr>
          <w:rFonts w:asciiTheme="majorBidi" w:hAnsiTheme="majorBidi" w:cstheme="majorBidi"/>
          <w:sz w:val="24"/>
          <w:szCs w:val="24"/>
        </w:rPr>
        <w:t xml:space="preserve">dans le processus de prévention par les </w:t>
      </w:r>
      <w:r w:rsidR="00DC6FDD">
        <w:rPr>
          <w:rFonts w:asciiTheme="majorBidi" w:hAnsiTheme="majorBidi" w:cstheme="majorBidi"/>
          <w:sz w:val="24"/>
          <w:szCs w:val="24"/>
        </w:rPr>
        <w:t>informations</w:t>
      </w:r>
      <w:r w:rsidR="00097589">
        <w:rPr>
          <w:rFonts w:asciiTheme="majorBidi" w:hAnsiTheme="majorBidi" w:cstheme="majorBidi"/>
          <w:sz w:val="24"/>
          <w:szCs w:val="24"/>
        </w:rPr>
        <w:t xml:space="preserve"> </w:t>
      </w:r>
      <w:r w:rsidR="00097589" w:rsidRPr="00097589">
        <w:rPr>
          <w:rFonts w:asciiTheme="majorBidi" w:hAnsiTheme="majorBidi" w:cstheme="majorBidi"/>
          <w:sz w:val="24"/>
          <w:szCs w:val="24"/>
        </w:rPr>
        <w:t>qu'il traite</w:t>
      </w:r>
      <w:r w:rsidR="00DC6FDD">
        <w:rPr>
          <w:rFonts w:asciiTheme="majorBidi" w:hAnsiTheme="majorBidi" w:cstheme="majorBidi"/>
          <w:sz w:val="24"/>
          <w:szCs w:val="24"/>
        </w:rPr>
        <w:t>.</w:t>
      </w:r>
    </w:p>
    <w:p w:rsidR="009978E5" w:rsidRDefault="009978E5" w:rsidP="00097589">
      <w:pPr>
        <w:tabs>
          <w:tab w:val="left" w:pos="1250"/>
        </w:tabs>
        <w:spacing w:line="276" w:lineRule="auto"/>
        <w:ind w:firstLine="709"/>
        <w:jc w:val="both"/>
        <w:rPr>
          <w:rFonts w:asciiTheme="majorBidi" w:hAnsiTheme="majorBidi" w:cstheme="majorBidi"/>
          <w:sz w:val="24"/>
          <w:szCs w:val="24"/>
          <w:rtl/>
          <w:lang w:bidi="ar-DZ"/>
        </w:rPr>
      </w:pPr>
      <w:r w:rsidRPr="009978E5">
        <w:rPr>
          <w:rFonts w:asciiTheme="majorBidi" w:hAnsiTheme="majorBidi" w:cstheme="majorBidi"/>
          <w:sz w:val="24"/>
          <w:szCs w:val="24"/>
        </w:rPr>
        <w:t xml:space="preserve">L'objectif de cette étude est de déterminer l'importance de développer le </w:t>
      </w:r>
      <w:r w:rsidR="00097589">
        <w:rPr>
          <w:rFonts w:asciiTheme="majorBidi" w:hAnsiTheme="majorBidi" w:cstheme="majorBidi"/>
          <w:sz w:val="24"/>
          <w:szCs w:val="24"/>
        </w:rPr>
        <w:t xml:space="preserve">BE </w:t>
      </w:r>
      <w:r w:rsidRPr="009978E5">
        <w:rPr>
          <w:rFonts w:asciiTheme="majorBidi" w:hAnsiTheme="majorBidi" w:cstheme="majorBidi"/>
          <w:sz w:val="24"/>
          <w:szCs w:val="24"/>
        </w:rPr>
        <w:t>afin qu'il puisse améliorer le traitement de l'information et la comptabilité analytique.</w:t>
      </w:r>
    </w:p>
    <w:p w:rsidR="00CC1E67" w:rsidRDefault="00CC1E67" w:rsidP="00DC6FDD">
      <w:pPr>
        <w:tabs>
          <w:tab w:val="left" w:pos="1250"/>
        </w:tabs>
        <w:spacing w:line="276" w:lineRule="auto"/>
        <w:rPr>
          <w:rFonts w:asciiTheme="majorBidi" w:hAnsiTheme="majorBidi" w:cstheme="majorBidi"/>
          <w:sz w:val="24"/>
          <w:szCs w:val="24"/>
        </w:rPr>
      </w:pPr>
      <w:r w:rsidRPr="00CC1E67">
        <w:rPr>
          <w:rFonts w:asciiTheme="majorBidi" w:hAnsiTheme="majorBidi" w:cstheme="majorBidi"/>
          <w:b/>
          <w:bCs/>
          <w:sz w:val="24"/>
          <w:szCs w:val="24"/>
        </w:rPr>
        <w:t>Mots clés :</w:t>
      </w:r>
      <w:r>
        <w:rPr>
          <w:rFonts w:asciiTheme="majorBidi" w:hAnsiTheme="majorBidi" w:cstheme="majorBidi"/>
          <w:sz w:val="24"/>
          <w:szCs w:val="24"/>
        </w:rPr>
        <w:t xml:space="preserve"> PMSI, DIM, BE, traitement d’information, calcule des couts, </w:t>
      </w:r>
      <w:r w:rsidR="009978E5">
        <w:rPr>
          <w:rFonts w:asciiTheme="majorBidi" w:hAnsiTheme="majorBidi" w:cstheme="majorBidi"/>
          <w:sz w:val="24"/>
          <w:szCs w:val="24"/>
        </w:rPr>
        <w:t>prévention, état d’activité.</w:t>
      </w:r>
    </w:p>
    <w:p w:rsidR="00CC1E67" w:rsidRPr="00266E90" w:rsidRDefault="00CC1E67" w:rsidP="00DC6FDD">
      <w:pPr>
        <w:tabs>
          <w:tab w:val="left" w:pos="1250"/>
        </w:tabs>
        <w:spacing w:line="360" w:lineRule="auto"/>
        <w:ind w:firstLine="709"/>
        <w:rPr>
          <w:rFonts w:asciiTheme="majorBidi" w:hAnsiTheme="majorBidi" w:cstheme="majorBidi"/>
          <w:b/>
          <w:bCs/>
          <w:sz w:val="24"/>
          <w:szCs w:val="24"/>
          <w:lang w:val="en-US"/>
        </w:rPr>
      </w:pPr>
      <w:r w:rsidRPr="00266E90">
        <w:rPr>
          <w:rFonts w:asciiTheme="majorBidi" w:hAnsiTheme="majorBidi" w:cstheme="majorBidi"/>
          <w:b/>
          <w:bCs/>
          <w:sz w:val="24"/>
          <w:szCs w:val="24"/>
          <w:lang w:val="en-US"/>
        </w:rPr>
        <w:t>Abstract</w:t>
      </w:r>
    </w:p>
    <w:p w:rsidR="00DC6FDD" w:rsidRDefault="00266E90" w:rsidP="002561F1">
      <w:pPr>
        <w:tabs>
          <w:tab w:val="left" w:pos="1250"/>
        </w:tabs>
        <w:spacing w:line="276" w:lineRule="auto"/>
        <w:ind w:firstLine="709"/>
        <w:jc w:val="both"/>
        <w:rPr>
          <w:rFonts w:asciiTheme="majorBidi" w:hAnsiTheme="majorBidi" w:cstheme="majorBidi"/>
          <w:sz w:val="24"/>
          <w:szCs w:val="24"/>
          <w:lang w:val="en-US"/>
        </w:rPr>
      </w:pPr>
      <w:r w:rsidRPr="00266E90">
        <w:rPr>
          <w:rFonts w:asciiTheme="majorBidi" w:hAnsiTheme="majorBidi" w:cstheme="majorBidi"/>
          <w:sz w:val="24"/>
          <w:szCs w:val="24"/>
          <w:lang w:val="en-US"/>
        </w:rPr>
        <w:t xml:space="preserve">As part of the PMSI and for the operation of the information treatment process in a hospital environment, a DIM is set up </w:t>
      </w:r>
      <w:r w:rsidR="00DC6FDD" w:rsidRPr="00266E90">
        <w:rPr>
          <w:rFonts w:asciiTheme="majorBidi" w:hAnsiTheme="majorBidi" w:cstheme="majorBidi"/>
          <w:sz w:val="24"/>
          <w:szCs w:val="24"/>
          <w:lang w:val="en-US"/>
        </w:rPr>
        <w:t>in a purpose</w:t>
      </w:r>
      <w:r w:rsidRPr="00266E90">
        <w:rPr>
          <w:rFonts w:asciiTheme="majorBidi" w:hAnsiTheme="majorBidi" w:cstheme="majorBidi"/>
          <w:sz w:val="24"/>
          <w:szCs w:val="24"/>
          <w:lang w:val="en-US"/>
        </w:rPr>
        <w:t xml:space="preserve"> of collecting, processing and analyzing information and for a c</w:t>
      </w:r>
      <w:r w:rsidR="00DC6FDD">
        <w:rPr>
          <w:rFonts w:asciiTheme="majorBidi" w:hAnsiTheme="majorBidi" w:cstheme="majorBidi"/>
          <w:sz w:val="24"/>
          <w:szCs w:val="24"/>
          <w:lang w:val="en-US"/>
        </w:rPr>
        <w:t xml:space="preserve">alculation of costs of quality </w:t>
      </w:r>
      <w:r w:rsidRPr="00266E90">
        <w:rPr>
          <w:rFonts w:asciiTheme="majorBidi" w:hAnsiTheme="majorBidi" w:cstheme="majorBidi"/>
          <w:sz w:val="24"/>
          <w:szCs w:val="24"/>
          <w:lang w:val="en-US"/>
        </w:rPr>
        <w:t>by the use of several tools and methods</w:t>
      </w:r>
      <w:r w:rsidR="00DC6FDD">
        <w:rPr>
          <w:rFonts w:asciiTheme="majorBidi" w:hAnsiTheme="majorBidi" w:cstheme="majorBidi"/>
          <w:sz w:val="24"/>
          <w:szCs w:val="24"/>
          <w:lang w:val="en-US"/>
        </w:rPr>
        <w:t>.</w:t>
      </w:r>
      <w:r w:rsidRPr="00266E90">
        <w:rPr>
          <w:rFonts w:asciiTheme="majorBidi" w:hAnsiTheme="majorBidi" w:cstheme="majorBidi"/>
          <w:sz w:val="24"/>
          <w:szCs w:val="24"/>
          <w:lang w:val="en-US"/>
        </w:rPr>
        <w:t xml:space="preserve"> </w:t>
      </w:r>
    </w:p>
    <w:p w:rsidR="002561F1" w:rsidRDefault="002561F1" w:rsidP="00097589">
      <w:pPr>
        <w:tabs>
          <w:tab w:val="left" w:pos="1250"/>
        </w:tabs>
        <w:spacing w:line="276" w:lineRule="auto"/>
        <w:ind w:firstLine="709"/>
        <w:jc w:val="both"/>
        <w:rPr>
          <w:rFonts w:asciiTheme="majorBidi" w:hAnsiTheme="majorBidi" w:cstheme="majorBidi"/>
          <w:sz w:val="24"/>
          <w:szCs w:val="24"/>
          <w:rtl/>
          <w:lang w:val="en-US"/>
        </w:rPr>
      </w:pPr>
      <w:r w:rsidRPr="002561F1">
        <w:rPr>
          <w:rFonts w:asciiTheme="majorBidi" w:hAnsiTheme="majorBidi" w:cstheme="majorBidi"/>
          <w:sz w:val="24"/>
          <w:szCs w:val="24"/>
          <w:lang w:val="en-US"/>
        </w:rPr>
        <w:t xml:space="preserve">In Algeria, the presence of a department which deals with information from the entry of patients to their discharge has become essential, which presents itself as an admissions office (entries) which helps the proper functioning of hospitals, in the process of billing (calculates costs), and know the status of activity and expenses in each department of the hospital. </w:t>
      </w:r>
      <w:r w:rsidR="0031457E" w:rsidRPr="002561F1">
        <w:rPr>
          <w:rFonts w:asciiTheme="majorBidi" w:hAnsiTheme="majorBidi" w:cstheme="majorBidi"/>
          <w:sz w:val="24"/>
          <w:szCs w:val="24"/>
          <w:lang w:val="en-US"/>
        </w:rPr>
        <w:t>It</w:t>
      </w:r>
      <w:r w:rsidRPr="002561F1">
        <w:rPr>
          <w:rFonts w:asciiTheme="majorBidi" w:hAnsiTheme="majorBidi" w:cstheme="majorBidi"/>
          <w:sz w:val="24"/>
          <w:szCs w:val="24"/>
          <w:lang w:val="en-US"/>
        </w:rPr>
        <w:t xml:space="preserve"> helps in the process of prevention through information</w:t>
      </w:r>
      <w:r w:rsidR="00097589">
        <w:rPr>
          <w:rFonts w:asciiTheme="majorBidi" w:hAnsiTheme="majorBidi" w:cstheme="majorBidi"/>
          <w:sz w:val="24"/>
          <w:szCs w:val="24"/>
          <w:lang w:val="en-US"/>
        </w:rPr>
        <w:t xml:space="preserve"> </w:t>
      </w:r>
      <w:r w:rsidR="00097589" w:rsidRPr="00097589">
        <w:rPr>
          <w:rFonts w:asciiTheme="majorBidi" w:hAnsiTheme="majorBidi" w:cstheme="majorBidi"/>
          <w:sz w:val="24"/>
          <w:szCs w:val="24"/>
          <w:lang w:val="en-US"/>
        </w:rPr>
        <w:t>it processes</w:t>
      </w:r>
      <w:r w:rsidRPr="002561F1">
        <w:rPr>
          <w:rFonts w:asciiTheme="majorBidi" w:hAnsiTheme="majorBidi" w:cstheme="majorBidi"/>
          <w:sz w:val="24"/>
          <w:szCs w:val="24"/>
          <w:lang w:val="en-US"/>
        </w:rPr>
        <w:t>.</w:t>
      </w:r>
    </w:p>
    <w:p w:rsidR="009978E5" w:rsidRPr="009978E5" w:rsidRDefault="009978E5" w:rsidP="00097589">
      <w:pPr>
        <w:tabs>
          <w:tab w:val="left" w:pos="1250"/>
        </w:tabs>
        <w:spacing w:line="276" w:lineRule="auto"/>
        <w:ind w:firstLine="709"/>
        <w:jc w:val="both"/>
        <w:rPr>
          <w:rFonts w:asciiTheme="majorBidi" w:hAnsiTheme="majorBidi" w:cstheme="majorBidi"/>
          <w:sz w:val="24"/>
          <w:szCs w:val="24"/>
          <w:lang w:val="en-US"/>
        </w:rPr>
      </w:pPr>
      <w:r w:rsidRPr="009978E5">
        <w:rPr>
          <w:rFonts w:asciiTheme="majorBidi" w:hAnsiTheme="majorBidi" w:cstheme="majorBidi"/>
          <w:sz w:val="24"/>
          <w:szCs w:val="24"/>
          <w:lang w:val="en-US"/>
        </w:rPr>
        <w:t>The objective of this study is to determine the importance of developing the admissions off</w:t>
      </w:r>
      <w:r>
        <w:rPr>
          <w:rFonts w:asciiTheme="majorBidi" w:hAnsiTheme="majorBidi" w:cstheme="majorBidi"/>
          <w:sz w:val="24"/>
          <w:szCs w:val="24"/>
          <w:lang w:val="en-US"/>
        </w:rPr>
        <w:t>ice so that it can improve the</w:t>
      </w:r>
      <w:r w:rsidRPr="009978E5">
        <w:rPr>
          <w:rFonts w:asciiTheme="majorBidi" w:hAnsiTheme="majorBidi" w:cstheme="majorBidi"/>
          <w:sz w:val="24"/>
          <w:szCs w:val="24"/>
          <w:lang w:val="en-US"/>
        </w:rPr>
        <w:t xml:space="preserve"> information processing and cost accounting.</w:t>
      </w:r>
    </w:p>
    <w:p w:rsidR="00DC6FDD" w:rsidRDefault="00DC6FDD" w:rsidP="002561F1">
      <w:pPr>
        <w:tabs>
          <w:tab w:val="left" w:pos="1250"/>
        </w:tabs>
        <w:spacing w:line="276" w:lineRule="auto"/>
        <w:jc w:val="both"/>
        <w:rPr>
          <w:rFonts w:asciiTheme="majorBidi" w:hAnsiTheme="majorBidi" w:cstheme="majorBidi"/>
          <w:sz w:val="24"/>
          <w:szCs w:val="24"/>
          <w:rtl/>
          <w:lang w:val="en-US"/>
        </w:rPr>
      </w:pPr>
      <w:r w:rsidRPr="00DC6FDD">
        <w:rPr>
          <w:rFonts w:asciiTheme="majorBidi" w:hAnsiTheme="majorBidi" w:cstheme="majorBidi"/>
          <w:b/>
          <w:bCs/>
          <w:sz w:val="24"/>
          <w:szCs w:val="24"/>
          <w:lang w:val="en-US"/>
        </w:rPr>
        <w:t>Keywords:</w:t>
      </w:r>
      <w:r w:rsidRPr="00DC6FDD">
        <w:rPr>
          <w:rFonts w:asciiTheme="majorBidi" w:hAnsiTheme="majorBidi" w:cstheme="majorBidi"/>
          <w:sz w:val="24"/>
          <w:szCs w:val="24"/>
          <w:lang w:val="en-US"/>
        </w:rPr>
        <w:t xml:space="preserve"> PMSI, DIM, BE, information processing, calculates costs, preventi</w:t>
      </w:r>
      <w:r>
        <w:rPr>
          <w:rFonts w:asciiTheme="majorBidi" w:hAnsiTheme="majorBidi" w:cstheme="majorBidi"/>
          <w:sz w:val="24"/>
          <w:szCs w:val="24"/>
          <w:lang w:val="en-US"/>
        </w:rPr>
        <w:t xml:space="preserve">on </w:t>
      </w:r>
      <w:r w:rsidRPr="00DC6FDD">
        <w:rPr>
          <w:rFonts w:asciiTheme="majorBidi" w:hAnsiTheme="majorBidi" w:cstheme="majorBidi"/>
          <w:sz w:val="24"/>
          <w:szCs w:val="24"/>
          <w:lang w:val="en-US"/>
        </w:rPr>
        <w:t>and activity status.</w:t>
      </w:r>
    </w:p>
    <w:p w:rsidR="002561F1" w:rsidRPr="002561F1" w:rsidRDefault="002561F1" w:rsidP="002561F1">
      <w:pPr>
        <w:tabs>
          <w:tab w:val="left" w:pos="1250"/>
        </w:tabs>
        <w:bidi/>
        <w:spacing w:line="276" w:lineRule="auto"/>
        <w:jc w:val="both"/>
        <w:rPr>
          <w:rFonts w:asciiTheme="majorBidi" w:hAnsiTheme="majorBidi" w:cstheme="majorBidi"/>
          <w:b/>
          <w:bCs/>
          <w:sz w:val="24"/>
          <w:szCs w:val="24"/>
          <w:lang w:val="en-US"/>
        </w:rPr>
      </w:pPr>
      <w:r w:rsidRPr="002561F1">
        <w:rPr>
          <w:rFonts w:asciiTheme="majorBidi" w:hAnsiTheme="majorBidi" w:cs="Times New Roman"/>
          <w:b/>
          <w:bCs/>
          <w:sz w:val="24"/>
          <w:szCs w:val="24"/>
          <w:rtl/>
          <w:lang w:val="en-US"/>
        </w:rPr>
        <w:t>ملخص</w:t>
      </w:r>
    </w:p>
    <w:p w:rsidR="002561F1" w:rsidRPr="002561F1" w:rsidRDefault="002561F1" w:rsidP="00097589">
      <w:pPr>
        <w:tabs>
          <w:tab w:val="left" w:pos="1250"/>
        </w:tabs>
        <w:bidi/>
        <w:spacing w:line="276" w:lineRule="auto"/>
        <w:ind w:firstLine="709"/>
        <w:rPr>
          <w:rFonts w:asciiTheme="majorBidi" w:hAnsiTheme="majorBidi" w:cstheme="majorBidi"/>
          <w:sz w:val="24"/>
          <w:szCs w:val="24"/>
          <w:lang w:val="en-US"/>
        </w:rPr>
      </w:pPr>
      <w:r w:rsidRPr="002561F1">
        <w:rPr>
          <w:rFonts w:asciiTheme="majorBidi" w:hAnsiTheme="majorBidi" w:cs="Times New Roman"/>
          <w:sz w:val="24"/>
          <w:szCs w:val="24"/>
          <w:rtl/>
          <w:lang w:val="en-US"/>
        </w:rPr>
        <w:t>كجزء من</w:t>
      </w:r>
      <w:r w:rsidRPr="002561F1">
        <w:rPr>
          <w:rFonts w:asciiTheme="majorBidi" w:hAnsiTheme="majorBidi" w:cstheme="majorBidi"/>
          <w:sz w:val="24"/>
          <w:szCs w:val="24"/>
          <w:lang w:val="en-US"/>
        </w:rPr>
        <w:t xml:space="preserve"> PMSI </w:t>
      </w:r>
      <w:r w:rsidRPr="002561F1">
        <w:rPr>
          <w:rFonts w:asciiTheme="majorBidi" w:hAnsiTheme="majorBidi" w:cs="Times New Roman"/>
          <w:sz w:val="24"/>
          <w:szCs w:val="24"/>
          <w:rtl/>
          <w:lang w:val="en-US"/>
        </w:rPr>
        <w:t xml:space="preserve">ولتشغيل عملية معالجة المعلومات في بيئة </w:t>
      </w:r>
      <w:r w:rsidRPr="002561F1">
        <w:rPr>
          <w:rFonts w:asciiTheme="majorBidi" w:hAnsiTheme="majorBidi" w:cs="Times New Roman" w:hint="cs"/>
          <w:sz w:val="24"/>
          <w:szCs w:val="24"/>
          <w:rtl/>
          <w:lang w:val="en-US"/>
        </w:rPr>
        <w:t>المستشفى،</w:t>
      </w:r>
      <w:r w:rsidRPr="002561F1">
        <w:rPr>
          <w:rFonts w:asciiTheme="majorBidi" w:hAnsiTheme="majorBidi" w:cs="Times New Roman"/>
          <w:sz w:val="24"/>
          <w:szCs w:val="24"/>
          <w:rtl/>
          <w:lang w:val="en-US"/>
        </w:rPr>
        <w:t xml:space="preserve"> تم إعداد</w:t>
      </w:r>
      <w:r w:rsidRPr="002561F1">
        <w:rPr>
          <w:rFonts w:asciiTheme="majorBidi" w:hAnsiTheme="majorBidi" w:cstheme="majorBidi"/>
          <w:sz w:val="24"/>
          <w:szCs w:val="24"/>
          <w:lang w:val="en-US"/>
        </w:rPr>
        <w:t xml:space="preserve"> DIM </w:t>
      </w:r>
      <w:r w:rsidRPr="002561F1">
        <w:rPr>
          <w:rFonts w:asciiTheme="majorBidi" w:hAnsiTheme="majorBidi" w:cs="Times New Roman"/>
          <w:sz w:val="24"/>
          <w:szCs w:val="24"/>
          <w:rtl/>
          <w:lang w:val="en-US"/>
        </w:rPr>
        <w:t xml:space="preserve">لغرض جمع ومعالجة وتحليل المعلومات وحساب تكاليف </w:t>
      </w:r>
      <w:r w:rsidRPr="002561F1">
        <w:rPr>
          <w:rFonts w:asciiTheme="majorBidi" w:hAnsiTheme="majorBidi" w:cs="Times New Roman" w:hint="cs"/>
          <w:sz w:val="24"/>
          <w:szCs w:val="24"/>
          <w:rtl/>
          <w:lang w:val="en-US"/>
        </w:rPr>
        <w:t>بجودة باستخدام</w:t>
      </w:r>
      <w:r w:rsidRPr="002561F1">
        <w:rPr>
          <w:rFonts w:asciiTheme="majorBidi" w:hAnsiTheme="majorBidi" w:cs="Times New Roman"/>
          <w:sz w:val="24"/>
          <w:szCs w:val="24"/>
          <w:rtl/>
          <w:lang w:val="en-US"/>
        </w:rPr>
        <w:t xml:space="preserve"> عدة أدوات وطرق كجزء من مخطط التمويل حسب النشاط</w:t>
      </w:r>
      <w:r w:rsidRPr="002561F1">
        <w:rPr>
          <w:rFonts w:asciiTheme="majorBidi" w:hAnsiTheme="majorBidi" w:cstheme="majorBidi"/>
          <w:sz w:val="24"/>
          <w:szCs w:val="24"/>
          <w:lang w:val="en-US"/>
        </w:rPr>
        <w:t>.</w:t>
      </w:r>
    </w:p>
    <w:p w:rsidR="009978E5" w:rsidRDefault="002561F1" w:rsidP="00097589">
      <w:pPr>
        <w:tabs>
          <w:tab w:val="left" w:pos="1250"/>
        </w:tabs>
        <w:bidi/>
        <w:spacing w:line="276" w:lineRule="auto"/>
        <w:ind w:firstLine="709"/>
        <w:rPr>
          <w:rFonts w:asciiTheme="majorBidi" w:hAnsiTheme="majorBidi" w:cs="Times New Roman"/>
          <w:sz w:val="24"/>
          <w:szCs w:val="24"/>
          <w:rtl/>
          <w:lang w:val="en-US"/>
        </w:rPr>
      </w:pPr>
      <w:r w:rsidRPr="002561F1">
        <w:rPr>
          <w:rFonts w:asciiTheme="majorBidi" w:hAnsiTheme="majorBidi" w:cs="Times New Roman"/>
          <w:sz w:val="24"/>
          <w:szCs w:val="24"/>
          <w:rtl/>
          <w:lang w:val="en-US"/>
        </w:rPr>
        <w:t xml:space="preserve">في الجزائر </w:t>
      </w:r>
      <w:proofErr w:type="spellStart"/>
      <w:r w:rsidRPr="002561F1">
        <w:rPr>
          <w:rFonts w:asciiTheme="majorBidi" w:hAnsiTheme="majorBidi" w:cs="Times New Roman"/>
          <w:sz w:val="24"/>
          <w:szCs w:val="24"/>
          <w:rtl/>
          <w:lang w:val="en-US"/>
        </w:rPr>
        <w:t>،</w:t>
      </w:r>
      <w:proofErr w:type="spellEnd"/>
      <w:r w:rsidRPr="002561F1">
        <w:rPr>
          <w:rFonts w:asciiTheme="majorBidi" w:hAnsiTheme="majorBidi" w:cs="Times New Roman"/>
          <w:sz w:val="24"/>
          <w:szCs w:val="24"/>
          <w:rtl/>
          <w:lang w:val="en-US"/>
        </w:rPr>
        <w:t xml:space="preserve"> أصبح من الضروري وجود خدمة تهتم بالمعلومات من دخول المرضى إلى خروجهم </w:t>
      </w:r>
      <w:proofErr w:type="spellStart"/>
      <w:r w:rsidRPr="002561F1">
        <w:rPr>
          <w:rFonts w:asciiTheme="majorBidi" w:hAnsiTheme="majorBidi" w:cs="Times New Roman"/>
          <w:sz w:val="24"/>
          <w:szCs w:val="24"/>
          <w:rtl/>
          <w:lang w:val="en-US"/>
        </w:rPr>
        <w:t>،</w:t>
      </w:r>
      <w:proofErr w:type="spellEnd"/>
      <w:r w:rsidRPr="002561F1">
        <w:rPr>
          <w:rFonts w:asciiTheme="majorBidi" w:hAnsiTheme="majorBidi" w:cs="Times New Roman"/>
          <w:sz w:val="24"/>
          <w:szCs w:val="24"/>
          <w:rtl/>
          <w:lang w:val="en-US"/>
        </w:rPr>
        <w:t xml:space="preserve"> والتي تعرف كمكتب الاستقبال الذي يساعد على حسن سير عمل المستشفيات وفي عملية الفوترة (التكلفة</w:t>
      </w:r>
      <w:proofErr w:type="spellStart"/>
      <w:r w:rsidRPr="002561F1">
        <w:rPr>
          <w:rFonts w:asciiTheme="majorBidi" w:hAnsiTheme="majorBidi" w:cs="Times New Roman"/>
          <w:sz w:val="24"/>
          <w:szCs w:val="24"/>
          <w:rtl/>
          <w:lang w:val="en-US"/>
        </w:rPr>
        <w:t>)</w:t>
      </w:r>
      <w:proofErr w:type="spellEnd"/>
      <w:r w:rsidRPr="002561F1">
        <w:rPr>
          <w:rFonts w:asciiTheme="majorBidi" w:hAnsiTheme="majorBidi" w:cs="Times New Roman"/>
          <w:sz w:val="24"/>
          <w:szCs w:val="24"/>
          <w:rtl/>
          <w:lang w:val="en-US"/>
        </w:rPr>
        <w:t xml:space="preserve"> </w:t>
      </w:r>
      <w:proofErr w:type="spellStart"/>
      <w:r w:rsidRPr="002561F1">
        <w:rPr>
          <w:rFonts w:asciiTheme="majorBidi" w:hAnsiTheme="majorBidi" w:cs="Times New Roman"/>
          <w:sz w:val="24"/>
          <w:szCs w:val="24"/>
          <w:rtl/>
          <w:lang w:val="en-US"/>
        </w:rPr>
        <w:t>،</w:t>
      </w:r>
      <w:proofErr w:type="spellEnd"/>
      <w:r w:rsidRPr="002561F1">
        <w:rPr>
          <w:rFonts w:asciiTheme="majorBidi" w:hAnsiTheme="majorBidi" w:cs="Times New Roman"/>
          <w:sz w:val="24"/>
          <w:szCs w:val="24"/>
          <w:rtl/>
          <w:lang w:val="en-US"/>
        </w:rPr>
        <w:t xml:space="preserve"> ومعرفة حالة النشاط والنفقات في كل قسم من أقسام المستشفى كما يساعد في عملية الوقاية من خلال المعلومات التي يعالجها</w:t>
      </w:r>
    </w:p>
    <w:p w:rsidR="002561F1" w:rsidRPr="002561F1" w:rsidRDefault="009978E5" w:rsidP="00097589">
      <w:pPr>
        <w:tabs>
          <w:tab w:val="left" w:pos="1250"/>
        </w:tabs>
        <w:bidi/>
        <w:spacing w:line="276" w:lineRule="auto"/>
        <w:ind w:firstLine="709"/>
        <w:rPr>
          <w:rFonts w:asciiTheme="majorBidi" w:hAnsiTheme="majorBidi" w:cstheme="majorBidi"/>
          <w:sz w:val="24"/>
          <w:szCs w:val="24"/>
          <w:lang w:val="en-US"/>
        </w:rPr>
      </w:pPr>
      <w:r w:rsidRPr="009978E5">
        <w:rPr>
          <w:rFonts w:asciiTheme="majorBidi" w:hAnsiTheme="majorBidi" w:cs="Times New Roman"/>
          <w:sz w:val="24"/>
          <w:szCs w:val="24"/>
          <w:rtl/>
          <w:lang w:val="en-US"/>
        </w:rPr>
        <w:t xml:space="preserve">لهدف من هذه الدراسة هو تحديد </w:t>
      </w:r>
      <w:r w:rsidR="00097589" w:rsidRPr="009978E5">
        <w:rPr>
          <w:rFonts w:asciiTheme="majorBidi" w:hAnsiTheme="majorBidi" w:cs="Times New Roman" w:hint="cs"/>
          <w:sz w:val="24"/>
          <w:szCs w:val="24"/>
          <w:rtl/>
          <w:lang w:val="en-US"/>
        </w:rPr>
        <w:t>أهمية تطوير</w:t>
      </w:r>
      <w:r w:rsidRPr="009978E5">
        <w:rPr>
          <w:rFonts w:asciiTheme="majorBidi" w:hAnsiTheme="majorBidi" w:cs="Times New Roman" w:hint="cs"/>
          <w:sz w:val="24"/>
          <w:szCs w:val="24"/>
          <w:rtl/>
          <w:lang w:val="en-US"/>
        </w:rPr>
        <w:t xml:space="preserve"> مكت</w:t>
      </w:r>
      <w:r w:rsidRPr="009978E5">
        <w:rPr>
          <w:rFonts w:asciiTheme="majorBidi" w:hAnsiTheme="majorBidi" w:cs="Times New Roman" w:hint="eastAsia"/>
          <w:sz w:val="24"/>
          <w:szCs w:val="24"/>
          <w:rtl/>
          <w:lang w:val="en-US"/>
        </w:rPr>
        <w:t>ب</w:t>
      </w:r>
      <w:r w:rsidRPr="009978E5">
        <w:rPr>
          <w:rFonts w:asciiTheme="majorBidi" w:hAnsiTheme="majorBidi" w:cs="Times New Roman"/>
          <w:sz w:val="24"/>
          <w:szCs w:val="24"/>
          <w:rtl/>
          <w:lang w:val="en-US"/>
        </w:rPr>
        <w:t xml:space="preserve"> القبول حتى يتمكن من تعزيز معالجة المعلومات وحساب التكاليف.</w:t>
      </w:r>
      <w:r w:rsidR="002561F1" w:rsidRPr="002561F1">
        <w:rPr>
          <w:rFonts w:asciiTheme="majorBidi" w:hAnsiTheme="majorBidi" w:cstheme="majorBidi"/>
          <w:sz w:val="24"/>
          <w:szCs w:val="24"/>
          <w:lang w:val="en-US"/>
        </w:rPr>
        <w:t>.</w:t>
      </w:r>
    </w:p>
    <w:p w:rsidR="009978E5" w:rsidRPr="00266E90" w:rsidRDefault="009978E5" w:rsidP="009978E5">
      <w:pPr>
        <w:tabs>
          <w:tab w:val="left" w:pos="1250"/>
        </w:tabs>
        <w:bidi/>
        <w:spacing w:line="276" w:lineRule="auto"/>
        <w:rPr>
          <w:rFonts w:asciiTheme="majorBidi" w:hAnsiTheme="majorBidi" w:cstheme="majorBidi"/>
          <w:sz w:val="24"/>
          <w:szCs w:val="24"/>
          <w:rtl/>
          <w:lang w:val="en-US" w:bidi="ar-DZ"/>
        </w:rPr>
      </w:pPr>
      <w:r w:rsidRPr="009978E5">
        <w:rPr>
          <w:rFonts w:asciiTheme="majorBidi" w:hAnsiTheme="majorBidi" w:cs="Times New Roman"/>
          <w:sz w:val="24"/>
          <w:szCs w:val="24"/>
          <w:rtl/>
          <w:lang w:val="en-US"/>
        </w:rPr>
        <w:t>الكلمات المفتاحية</w:t>
      </w:r>
      <w:r>
        <w:rPr>
          <w:rFonts w:asciiTheme="majorBidi" w:hAnsiTheme="majorBidi" w:cs="Times New Roman" w:hint="cs"/>
          <w:sz w:val="24"/>
          <w:szCs w:val="24"/>
          <w:rtl/>
          <w:lang w:val="en-US"/>
        </w:rPr>
        <w:t> </w:t>
      </w:r>
      <w:r w:rsidR="002561F1" w:rsidRPr="002561F1">
        <w:rPr>
          <w:rFonts w:asciiTheme="majorBidi" w:hAnsiTheme="majorBidi" w:cstheme="majorBidi"/>
          <w:sz w:val="24"/>
          <w:szCs w:val="24"/>
          <w:lang w:val="en-US"/>
        </w:rPr>
        <w:t xml:space="preserve"> PMSI </w:t>
      </w:r>
      <w:proofErr w:type="spellStart"/>
      <w:r w:rsidR="002561F1" w:rsidRPr="002561F1">
        <w:rPr>
          <w:rFonts w:asciiTheme="majorBidi" w:hAnsiTheme="majorBidi" w:cs="Times New Roman"/>
          <w:sz w:val="24"/>
          <w:szCs w:val="24"/>
          <w:rtl/>
          <w:lang w:val="en-US"/>
        </w:rPr>
        <w:t>،</w:t>
      </w:r>
      <w:proofErr w:type="spellEnd"/>
      <w:r w:rsidR="002561F1" w:rsidRPr="002561F1">
        <w:rPr>
          <w:rFonts w:asciiTheme="majorBidi" w:hAnsiTheme="majorBidi" w:cs="Times New Roman"/>
          <w:sz w:val="24"/>
          <w:szCs w:val="24"/>
          <w:rtl/>
          <w:lang w:val="en-US"/>
        </w:rPr>
        <w:t xml:space="preserve"> </w:t>
      </w:r>
      <w:r w:rsidR="002561F1" w:rsidRPr="002561F1">
        <w:rPr>
          <w:rFonts w:asciiTheme="majorBidi" w:hAnsiTheme="majorBidi" w:cstheme="majorBidi"/>
          <w:sz w:val="24"/>
          <w:szCs w:val="24"/>
          <w:lang w:val="en-US"/>
        </w:rPr>
        <w:t xml:space="preserve">DIM </w:t>
      </w:r>
      <w:proofErr w:type="spellStart"/>
      <w:r w:rsidR="002561F1" w:rsidRPr="002561F1">
        <w:rPr>
          <w:rFonts w:asciiTheme="majorBidi" w:hAnsiTheme="majorBidi" w:cs="Times New Roman"/>
          <w:sz w:val="24"/>
          <w:szCs w:val="24"/>
          <w:rtl/>
          <w:lang w:val="en-US"/>
        </w:rPr>
        <w:t>،</w:t>
      </w:r>
      <w:proofErr w:type="spellEnd"/>
      <w:r w:rsidR="002561F1" w:rsidRPr="002561F1">
        <w:rPr>
          <w:rFonts w:asciiTheme="majorBidi" w:hAnsiTheme="majorBidi" w:cs="Times New Roman"/>
          <w:sz w:val="24"/>
          <w:szCs w:val="24"/>
          <w:rtl/>
          <w:lang w:val="en-US"/>
        </w:rPr>
        <w:t xml:space="preserve"> </w:t>
      </w:r>
      <w:r w:rsidR="002561F1" w:rsidRPr="002561F1">
        <w:rPr>
          <w:rFonts w:asciiTheme="majorBidi" w:hAnsiTheme="majorBidi" w:cstheme="majorBidi"/>
          <w:sz w:val="24"/>
          <w:szCs w:val="24"/>
          <w:lang w:val="en-US"/>
        </w:rPr>
        <w:t xml:space="preserve">BE </w:t>
      </w:r>
      <w:proofErr w:type="spellStart"/>
      <w:r w:rsidR="002561F1" w:rsidRPr="002561F1">
        <w:rPr>
          <w:rFonts w:asciiTheme="majorBidi" w:hAnsiTheme="majorBidi" w:cs="Times New Roman"/>
          <w:sz w:val="24"/>
          <w:szCs w:val="24"/>
          <w:rtl/>
          <w:lang w:val="en-US"/>
        </w:rPr>
        <w:t>،</w:t>
      </w:r>
      <w:proofErr w:type="spellEnd"/>
      <w:r w:rsidR="002561F1" w:rsidRPr="002561F1">
        <w:rPr>
          <w:rFonts w:asciiTheme="majorBidi" w:hAnsiTheme="majorBidi" w:cs="Times New Roman"/>
          <w:sz w:val="24"/>
          <w:szCs w:val="24"/>
          <w:rtl/>
          <w:lang w:val="en-US"/>
        </w:rPr>
        <w:t xml:space="preserve"> معالجة المعلومات </w:t>
      </w:r>
      <w:proofErr w:type="spellStart"/>
      <w:r w:rsidR="002561F1" w:rsidRPr="002561F1">
        <w:rPr>
          <w:rFonts w:asciiTheme="majorBidi" w:hAnsiTheme="majorBidi" w:cs="Times New Roman"/>
          <w:sz w:val="24"/>
          <w:szCs w:val="24"/>
          <w:rtl/>
          <w:lang w:val="en-US"/>
        </w:rPr>
        <w:t>،</w:t>
      </w:r>
      <w:proofErr w:type="spellEnd"/>
      <w:r w:rsidR="002561F1" w:rsidRPr="002561F1">
        <w:rPr>
          <w:rFonts w:asciiTheme="majorBidi" w:hAnsiTheme="majorBidi" w:cs="Times New Roman"/>
          <w:sz w:val="24"/>
          <w:szCs w:val="24"/>
          <w:rtl/>
          <w:lang w:val="en-US"/>
        </w:rPr>
        <w:t xml:space="preserve"> التكلفة </w:t>
      </w:r>
      <w:proofErr w:type="spellStart"/>
      <w:r w:rsidR="002561F1" w:rsidRPr="002561F1">
        <w:rPr>
          <w:rFonts w:asciiTheme="majorBidi" w:hAnsiTheme="majorBidi" w:cs="Times New Roman"/>
          <w:sz w:val="24"/>
          <w:szCs w:val="24"/>
          <w:rtl/>
          <w:lang w:val="en-US"/>
        </w:rPr>
        <w:t>،</w:t>
      </w:r>
      <w:proofErr w:type="spellEnd"/>
      <w:r w:rsidR="002561F1" w:rsidRPr="002561F1">
        <w:rPr>
          <w:rFonts w:asciiTheme="majorBidi" w:hAnsiTheme="majorBidi" w:cs="Times New Roman"/>
          <w:sz w:val="24"/>
          <w:szCs w:val="24"/>
          <w:rtl/>
          <w:lang w:val="en-US"/>
        </w:rPr>
        <w:t xml:space="preserve"> الوقاية</w:t>
      </w:r>
      <w:r w:rsidR="00097589">
        <w:rPr>
          <w:rFonts w:asciiTheme="majorBidi" w:hAnsiTheme="majorBidi" w:cstheme="majorBidi"/>
          <w:sz w:val="24"/>
          <w:szCs w:val="24"/>
          <w:lang w:val="en-US"/>
        </w:rPr>
        <w:t xml:space="preserve">, </w:t>
      </w:r>
      <w:r w:rsidR="00097589" w:rsidRPr="00097589">
        <w:rPr>
          <w:rFonts w:asciiTheme="majorBidi" w:hAnsiTheme="majorBidi" w:cs="Times New Roman"/>
          <w:sz w:val="24"/>
          <w:szCs w:val="24"/>
          <w:rtl/>
          <w:lang w:val="en-US"/>
        </w:rPr>
        <w:t>حالة النشاط</w:t>
      </w:r>
      <w:r w:rsidR="00097589">
        <w:rPr>
          <w:rFonts w:asciiTheme="majorBidi" w:hAnsiTheme="majorBidi" w:cs="Times New Roman"/>
          <w:sz w:val="24"/>
          <w:szCs w:val="24"/>
          <w:lang w:val="en-US"/>
        </w:rPr>
        <w:t>.</w:t>
      </w:r>
    </w:p>
    <w:sectPr w:rsidR="009978E5" w:rsidRPr="00266E90" w:rsidSect="006C348D">
      <w:headerReference w:type="default" r:id="rId66"/>
      <w:footerReference w:type="default" r:id="rId67"/>
      <w:pgSz w:w="11906" w:h="16838"/>
      <w:pgMar w:top="1417" w:right="1417" w:bottom="1417" w:left="1417"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4C7C" w:rsidRDefault="00EF4C7C" w:rsidP="000D7229">
      <w:pPr>
        <w:spacing w:after="0" w:line="240" w:lineRule="auto"/>
      </w:pPr>
      <w:r>
        <w:separator/>
      </w:r>
    </w:p>
  </w:endnote>
  <w:endnote w:type="continuationSeparator" w:id="0">
    <w:p w:rsidR="00EF4C7C" w:rsidRDefault="00EF4C7C" w:rsidP="000D72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等线 Light">
    <w:panose1 w:val="00000000000000000000"/>
    <w:charset w:val="81"/>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等线">
    <w:panose1 w:val="00000000000000000000"/>
    <w:charset w:val="81"/>
    <w:family w:val="roman"/>
    <w:notTrueType/>
    <w:pitch w:val="default"/>
    <w:sig w:usb0="00000000" w:usb1="00000000" w:usb2="00000000" w:usb3="00000000" w:csb0="0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Harlow Solid Italic">
    <w:panose1 w:val="04030604020F02020D02"/>
    <w:charset w:val="00"/>
    <w:family w:val="decorative"/>
    <w:pitch w:val="variable"/>
    <w:sig w:usb0="00000003" w:usb1="00000000" w:usb2="00000000" w:usb3="00000000" w:csb0="00000001" w:csb1="00000000"/>
  </w:font>
  <w:font w:name="Gabriola">
    <w:panose1 w:val="04040605051002020D02"/>
    <w:charset w:val="00"/>
    <w:family w:val="decorative"/>
    <w:pitch w:val="variable"/>
    <w:sig w:usb0="E00002EF" w:usb1="5000204B"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rsidP="00F816BD">
    <w:pPr>
      <w:pStyle w:val="Pieddepage"/>
    </w:pPr>
  </w:p>
  <w:p w:rsidR="00DE35AB" w:rsidRDefault="00DE35AB">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9587951"/>
      <w:docPartObj>
        <w:docPartGallery w:val="Page Numbers (Bottom of Page)"/>
        <w:docPartUnique/>
      </w:docPartObj>
    </w:sdtPr>
    <w:sdtContent>
      <w:p w:rsidR="00DE35AB" w:rsidRDefault="004B340B">
        <w:pPr>
          <w:pStyle w:val="Pieddepage"/>
          <w:jc w:val="center"/>
        </w:pPr>
        <w:r>
          <w:rPr>
            <w:noProof/>
          </w:rPr>
          <w:fldChar w:fldCharType="begin"/>
        </w:r>
        <w:r w:rsidR="00DE35AB">
          <w:rPr>
            <w:noProof/>
          </w:rPr>
          <w:instrText>PAGE   \* MERGEFORMAT</w:instrText>
        </w:r>
        <w:r>
          <w:rPr>
            <w:noProof/>
          </w:rPr>
          <w:fldChar w:fldCharType="separate"/>
        </w:r>
        <w:r w:rsidR="00D112A4">
          <w:rPr>
            <w:noProof/>
          </w:rPr>
          <w:t>121</w:t>
        </w:r>
        <w:r>
          <w:rPr>
            <w:noProof/>
          </w:rPr>
          <w:fldChar w:fldCharType="end"/>
        </w:r>
      </w:p>
    </w:sdtContent>
  </w:sdt>
  <w:p w:rsidR="00DE35AB" w:rsidRDefault="00DE35AB">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46418593"/>
      <w:docPartObj>
        <w:docPartGallery w:val="Page Numbers (Bottom of Page)"/>
        <w:docPartUnique/>
      </w:docPartObj>
    </w:sdtPr>
    <w:sdtContent>
      <w:p w:rsidR="00DE35AB" w:rsidRDefault="004B340B">
        <w:pPr>
          <w:pStyle w:val="Pieddepage"/>
          <w:jc w:val="center"/>
        </w:pPr>
        <w:r>
          <w:rPr>
            <w:noProof/>
          </w:rPr>
          <w:fldChar w:fldCharType="begin"/>
        </w:r>
        <w:r w:rsidR="00DE35AB">
          <w:rPr>
            <w:noProof/>
          </w:rPr>
          <w:instrText>PAGE   \* MERGEFORMAT</w:instrText>
        </w:r>
        <w:r>
          <w:rPr>
            <w:noProof/>
          </w:rPr>
          <w:fldChar w:fldCharType="separate"/>
        </w:r>
        <w:r w:rsidR="00E839FC">
          <w:rPr>
            <w:noProof/>
          </w:rPr>
          <w:t>124</w:t>
        </w:r>
        <w:r>
          <w:rPr>
            <w:noProof/>
          </w:rPr>
          <w:fldChar w:fldCharType="end"/>
        </w:r>
      </w:p>
    </w:sdtContent>
  </w:sdt>
  <w:p w:rsidR="00DE35AB" w:rsidRDefault="00DE35AB">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3204669"/>
      <w:docPartObj>
        <w:docPartGallery w:val="Page Numbers (Bottom of Page)"/>
        <w:docPartUnique/>
      </w:docPartObj>
    </w:sdtPr>
    <w:sdtContent>
      <w:p w:rsidR="00DE35AB" w:rsidRDefault="004B340B">
        <w:pPr>
          <w:pStyle w:val="Pieddepage"/>
          <w:jc w:val="center"/>
        </w:pPr>
        <w:r>
          <w:rPr>
            <w:noProof/>
          </w:rPr>
          <w:fldChar w:fldCharType="begin"/>
        </w:r>
        <w:r w:rsidR="00DE35AB">
          <w:rPr>
            <w:noProof/>
          </w:rPr>
          <w:instrText>PAGE   \* MERGEFORMAT</w:instrText>
        </w:r>
        <w:r>
          <w:rPr>
            <w:noProof/>
          </w:rPr>
          <w:fldChar w:fldCharType="separate"/>
        </w:r>
        <w:r w:rsidR="00D112A4">
          <w:rPr>
            <w:noProof/>
          </w:rPr>
          <w:t>125</w:t>
        </w:r>
        <w:r>
          <w:rPr>
            <w:noProof/>
          </w:rPr>
          <w:fldChar w:fldCharType="end"/>
        </w:r>
      </w:p>
    </w:sdtContent>
  </w:sdt>
  <w:p w:rsidR="00DE35AB" w:rsidRDefault="00DE35AB">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7862531"/>
      <w:docPartObj>
        <w:docPartGallery w:val="Page Numbers (Bottom of Page)"/>
        <w:docPartUnique/>
      </w:docPartObj>
    </w:sdtPr>
    <w:sdtContent>
      <w:p w:rsidR="00DE35AB" w:rsidRDefault="004B340B">
        <w:pPr>
          <w:pStyle w:val="Pieddepage"/>
        </w:pPr>
        <w: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2" type="#_x0000_t65" style="position:absolute;margin-left:0;margin-top:0;width:29pt;height:21.6pt;z-index:251665408;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" o:allowincell="f" adj="14135" strokecolor="gray" strokeweight=".25pt">
              <v:textbox>
                <w:txbxContent>
                  <w:p w:rsidR="00DE35AB" w:rsidRDefault="004B340B">
                    <w:pPr>
                      <w:jc w:val="center"/>
                    </w:pPr>
                    <w:r w:rsidRPr="004B340B">
                      <w:fldChar w:fldCharType="begin"/>
                    </w:r>
                    <w:r w:rsidR="00DE35AB">
                      <w:instrText>PAGE    \* MERGEFORMAT</w:instrText>
                    </w:r>
                    <w:r w:rsidRPr="004B340B">
                      <w:fldChar w:fldCharType="separate"/>
                    </w:r>
                    <w:r w:rsidR="00D112A4" w:rsidRPr="00D112A4">
                      <w:rPr>
                        <w:noProof/>
                        <w:sz w:val="16"/>
                        <w:szCs w:val="16"/>
                      </w:rPr>
                      <w:t>iii</w:t>
                    </w:r>
                    <w:r>
                      <w:rPr>
                        <w:sz w:val="16"/>
                        <w:szCs w:val="16"/>
                      </w:rPr>
                      <w:fldChar w:fldCharType="end"/>
                    </w:r>
                  </w:p>
                </w:txbxContent>
              </v:textbox>
              <w10:wrap anchorx="margin" anchory="margin"/>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2622457"/>
      <w:docPartObj>
        <w:docPartGallery w:val="Page Numbers (Bottom of Page)"/>
        <w:docPartUnique/>
      </w:docPartObj>
    </w:sdtPr>
    <w:sdtContent>
      <w:p w:rsidR="00DE35AB" w:rsidRDefault="004B340B">
        <w:pPr>
          <w:pStyle w:val="Pieddepage"/>
        </w:pPr>
        <w: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3" type="#_x0000_t65" style="position:absolute;margin-left:0;margin-top:0;width:29pt;height:21.6pt;z-index:251667456;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" o:allowincell="f" adj="14135" strokecolor="gray" strokeweight=".25pt">
              <v:textbox>
                <w:txbxContent>
                  <w:p w:rsidR="00DE35AB" w:rsidRDefault="004B340B">
                    <w:pPr>
                      <w:jc w:val="center"/>
                    </w:pPr>
                    <w:r w:rsidRPr="004B340B">
                      <w:fldChar w:fldCharType="begin"/>
                    </w:r>
                    <w:r w:rsidR="00DE35AB">
                      <w:instrText>PAGE    \* MERGEFORMAT</w:instrText>
                    </w:r>
                    <w:r w:rsidRPr="004B340B">
                      <w:fldChar w:fldCharType="separate"/>
                    </w:r>
                    <w:r w:rsidR="00D112A4" w:rsidRPr="00D112A4">
                      <w:rPr>
                        <w:noProof/>
                        <w:sz w:val="16"/>
                        <w:szCs w:val="16"/>
                      </w:rPr>
                      <w:t>v</w:t>
                    </w:r>
                    <w:r>
                      <w:rPr>
                        <w:sz w:val="16"/>
                        <w:szCs w:val="16"/>
                      </w:rPr>
                      <w:fldChar w:fldCharType="end"/>
                    </w:r>
                  </w:p>
                </w:txbxContent>
              </v:textbox>
              <w10:wrap anchorx="margin" anchory="margin"/>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7023074"/>
      <w:docPartObj>
        <w:docPartGallery w:val="Page Numbers (Bottom of Page)"/>
        <w:docPartUnique/>
      </w:docPartObj>
    </w:sdtPr>
    <w:sdtContent>
      <w:p w:rsidR="00DE35AB" w:rsidRDefault="004B340B">
        <w:pPr>
          <w:pStyle w:val="Pieddepage"/>
          <w:jc w:val="center"/>
        </w:pPr>
        <w:r>
          <w:rPr>
            <w:noProof/>
          </w:rPr>
          <w:fldChar w:fldCharType="begin"/>
        </w:r>
        <w:r w:rsidR="00DE35AB">
          <w:rPr>
            <w:noProof/>
          </w:rPr>
          <w:instrText>PAGE   \* MERGEFORMAT</w:instrText>
        </w:r>
        <w:r>
          <w:rPr>
            <w:noProof/>
          </w:rPr>
          <w:fldChar w:fldCharType="separate"/>
        </w:r>
        <w:r w:rsidR="00D112A4">
          <w:rPr>
            <w:noProof/>
          </w:rPr>
          <w:t>6</w:t>
        </w:r>
        <w:r>
          <w:rPr>
            <w:noProof/>
          </w:rPr>
          <w:fldChar w:fldCharType="end"/>
        </w:r>
      </w:p>
    </w:sdtContent>
  </w:sdt>
  <w:p w:rsidR="00DE35AB" w:rsidRDefault="00DE35AB">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904210"/>
      <w:docPartObj>
        <w:docPartGallery w:val="Page Numbers (Bottom of Page)"/>
        <w:docPartUnique/>
      </w:docPartObj>
    </w:sdtPr>
    <w:sdtContent>
      <w:p w:rsidR="00DE35AB" w:rsidRDefault="004B340B">
        <w:pPr>
          <w:pStyle w:val="Pieddepage"/>
          <w:jc w:val="center"/>
        </w:pPr>
        <w:r>
          <w:rPr>
            <w:noProof/>
          </w:rPr>
          <w:fldChar w:fldCharType="begin"/>
        </w:r>
        <w:r w:rsidR="00DE35AB">
          <w:rPr>
            <w:noProof/>
          </w:rPr>
          <w:instrText>PAGE   \* MERGEFORMAT</w:instrText>
        </w:r>
        <w:r>
          <w:rPr>
            <w:noProof/>
          </w:rPr>
          <w:fldChar w:fldCharType="separate"/>
        </w:r>
        <w:r w:rsidR="00D112A4">
          <w:rPr>
            <w:noProof/>
          </w:rPr>
          <w:t>43</w:t>
        </w:r>
        <w:r>
          <w:rPr>
            <w:noProof/>
          </w:rPr>
          <w:fldChar w:fldCharType="end"/>
        </w:r>
      </w:p>
    </w:sdtContent>
  </w:sdt>
  <w:p w:rsidR="00DE35AB" w:rsidRDefault="00DE35AB">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pPr>
      <w:pStyle w:val="Pieddepage"/>
      <w:jc w:val="center"/>
    </w:pPr>
  </w:p>
  <w:p w:rsidR="00DE35AB" w:rsidRDefault="00DE35AB">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9310754"/>
      <w:docPartObj>
        <w:docPartGallery w:val="Page Numbers (Bottom of Page)"/>
        <w:docPartUnique/>
      </w:docPartObj>
    </w:sdtPr>
    <w:sdtContent>
      <w:p w:rsidR="00DE35AB" w:rsidRDefault="004B340B">
        <w:pPr>
          <w:pStyle w:val="Pieddepage"/>
          <w:jc w:val="center"/>
        </w:pPr>
        <w:r>
          <w:rPr>
            <w:noProof/>
          </w:rPr>
          <w:fldChar w:fldCharType="begin"/>
        </w:r>
        <w:r w:rsidR="00DE35AB">
          <w:rPr>
            <w:noProof/>
          </w:rPr>
          <w:instrText>PAGE   \* MERGEFORMAT</w:instrText>
        </w:r>
        <w:r>
          <w:rPr>
            <w:noProof/>
          </w:rPr>
          <w:fldChar w:fldCharType="separate"/>
        </w:r>
        <w:r w:rsidR="00D112A4">
          <w:rPr>
            <w:noProof/>
          </w:rPr>
          <w:t>79</w:t>
        </w:r>
        <w:r>
          <w:rPr>
            <w:noProof/>
          </w:rPr>
          <w:fldChar w:fldCharType="end"/>
        </w:r>
      </w:p>
    </w:sdtContent>
  </w:sdt>
  <w:p w:rsidR="00DE35AB" w:rsidRDefault="00DE35AB">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4C7C" w:rsidRDefault="00EF4C7C" w:rsidP="000D7229">
      <w:pPr>
        <w:spacing w:after="0" w:line="240" w:lineRule="auto"/>
      </w:pPr>
      <w:r>
        <w:separator/>
      </w:r>
    </w:p>
  </w:footnote>
  <w:footnote w:type="continuationSeparator" w:id="0">
    <w:p w:rsidR="00EF4C7C" w:rsidRDefault="00EF4C7C" w:rsidP="000D7229">
      <w:pPr>
        <w:spacing w:after="0" w:line="240" w:lineRule="auto"/>
      </w:pPr>
      <w:r>
        <w:continuationSeparator/>
      </w:r>
    </w:p>
  </w:footnote>
  <w:footnote w:id="1">
    <w:p w:rsidR="00DE35AB" w:rsidRPr="00EA4154" w:rsidRDefault="00DE35AB" w:rsidP="00700570">
      <w:pPr>
        <w:pStyle w:val="Notedebasdepage"/>
        <w:rPr>
          <w:rFonts w:ascii="Times New Roman" w:hAnsi="Times New Roman" w:cs="Times New Roman"/>
        </w:rPr>
      </w:pPr>
      <w:r>
        <w:rPr>
          <w:rStyle w:val="Appelnotedebasdep"/>
        </w:rPr>
        <w:footnoteRef/>
      </w:r>
      <w:r>
        <w:t xml:space="preserve"> </w:t>
      </w:r>
      <w:proofErr w:type="spellStart"/>
      <w:r w:rsidRPr="00EA4154">
        <w:rPr>
          <w:rFonts w:ascii="Times New Roman" w:hAnsi="Times New Roman" w:cs="Times New Roman"/>
        </w:rPr>
        <w:t>Francois</w:t>
      </w:r>
      <w:proofErr w:type="spellEnd"/>
      <w:r w:rsidRPr="00EA4154">
        <w:rPr>
          <w:rFonts w:ascii="Times New Roman" w:hAnsi="Times New Roman" w:cs="Times New Roman"/>
        </w:rPr>
        <w:t xml:space="preserve"> E. et all, La démarche gestionnaire à l’hôpital : le PMSI, Edition </w:t>
      </w:r>
      <w:proofErr w:type="spellStart"/>
      <w:r w:rsidRPr="00EA4154">
        <w:rPr>
          <w:rFonts w:ascii="Times New Roman" w:hAnsi="Times New Roman" w:cs="Times New Roman"/>
        </w:rPr>
        <w:t>Seli</w:t>
      </w:r>
      <w:proofErr w:type="spellEnd"/>
      <w:r w:rsidRPr="00EA4154">
        <w:rPr>
          <w:rFonts w:ascii="Times New Roman" w:hAnsi="Times New Roman" w:cs="Times New Roman"/>
        </w:rPr>
        <w:t xml:space="preserve"> </w:t>
      </w:r>
      <w:proofErr w:type="spellStart"/>
      <w:r w:rsidRPr="00EA4154">
        <w:rPr>
          <w:rFonts w:ascii="Times New Roman" w:hAnsi="Times New Roman" w:cs="Times New Roman"/>
        </w:rPr>
        <w:t>Arsalan</w:t>
      </w:r>
      <w:proofErr w:type="spellEnd"/>
      <w:r w:rsidRPr="00EA4154">
        <w:rPr>
          <w:rFonts w:ascii="Times New Roman" w:hAnsi="Times New Roman" w:cs="Times New Roman"/>
        </w:rPr>
        <w:t xml:space="preserve">, Paris,  2000, P.84 </w:t>
      </w:r>
    </w:p>
    <w:p w:rsidR="00DE35AB" w:rsidRDefault="00DE35AB" w:rsidP="00700570">
      <w:pPr>
        <w:pStyle w:val="Notedebasdepage"/>
        <w:tabs>
          <w:tab w:val="left" w:pos="7643"/>
        </w:tabs>
      </w:pPr>
      <w:r>
        <w:tab/>
      </w:r>
    </w:p>
  </w:footnote>
  <w:footnote w:id="2">
    <w:p w:rsidR="00DE35AB" w:rsidRDefault="00DE35AB" w:rsidP="006D7167">
      <w:pPr>
        <w:pStyle w:val="Notedebasdepage"/>
        <w:rPr>
          <w:rFonts w:ascii="Times New Roman" w:hAnsi="Times New Roman" w:cs="Times New Roman"/>
        </w:rPr>
      </w:pPr>
      <w:r>
        <w:rPr>
          <w:vertAlign w:val="superscript"/>
        </w:rPr>
        <w:t>1</w:t>
      </w:r>
      <w:r w:rsidRPr="00EA4154">
        <w:t xml:space="preserve"> </w:t>
      </w:r>
      <w:hyperlink r:id="rId1" w:history="1">
        <w:r w:rsidRPr="00EA4154">
          <w:rPr>
            <w:rStyle w:val="Lienhypertexte"/>
            <w:rFonts w:ascii="Times New Roman" w:hAnsi="Times New Roman" w:cs="Times New Roman"/>
          </w:rPr>
          <w:t>https://www.youtube.com/watch?v=LkntQ5ZLBfU&amp;t=1434s</w:t>
        </w:r>
      </w:hyperlink>
      <w:r w:rsidRPr="00EA4154">
        <w:rPr>
          <w:rFonts w:ascii="Times New Roman" w:hAnsi="Times New Roman" w:cs="Times New Roman"/>
        </w:rPr>
        <w:t>, le 18/02/2020 à 19 :30</w:t>
      </w:r>
    </w:p>
    <w:p w:rsidR="00DE35AB" w:rsidRPr="00EA4154" w:rsidRDefault="00DE35AB" w:rsidP="006D7167">
      <w:pPr>
        <w:pStyle w:val="Notedebasdepage"/>
        <w:spacing w:line="276" w:lineRule="auto"/>
      </w:pPr>
      <w:r>
        <w:rPr>
          <w:rFonts w:ascii="Times New Roman" w:hAnsi="Times New Roman" w:cs="Times New Roman"/>
          <w:vertAlign w:val="superscript"/>
        </w:rPr>
        <w:t xml:space="preserve">2 </w:t>
      </w:r>
      <w:proofErr w:type="spellStart"/>
      <w:r w:rsidRPr="00EA4154">
        <w:rPr>
          <w:rFonts w:ascii="Times New Roman" w:hAnsi="Times New Roman" w:cs="Times New Roman"/>
        </w:rPr>
        <w:t>JoelleD</w:t>
      </w:r>
      <w:proofErr w:type="spellEnd"/>
      <w:r w:rsidRPr="00EA4154">
        <w:rPr>
          <w:rFonts w:ascii="Times New Roman" w:hAnsi="Times New Roman" w:cs="Times New Roman"/>
        </w:rPr>
        <w:t>. L., Elias C., « </w:t>
      </w:r>
      <w:r w:rsidRPr="00EA4154">
        <w:rPr>
          <w:rFonts w:ascii="Times New Roman" w:hAnsi="Times New Roman" w:cs="Times New Roman"/>
          <w:i/>
          <w:iCs/>
        </w:rPr>
        <w:t>Maîtriser l’évolution des dépenses hospitalières : le PMSI</w:t>
      </w:r>
      <w:r w:rsidRPr="00EA4154">
        <w:rPr>
          <w:rFonts w:ascii="Times New Roman" w:hAnsi="Times New Roman" w:cs="Times New Roman"/>
        </w:rPr>
        <w:t> », Berger-</w:t>
      </w:r>
      <w:proofErr w:type="spellStart"/>
      <w:r w:rsidRPr="00EA4154">
        <w:rPr>
          <w:rFonts w:ascii="Times New Roman" w:hAnsi="Times New Roman" w:cs="Times New Roman"/>
        </w:rPr>
        <w:t>Levrault</w:t>
      </w:r>
      <w:proofErr w:type="spellEnd"/>
      <w:r w:rsidRPr="00EA4154">
        <w:rPr>
          <w:rFonts w:ascii="Times New Roman" w:hAnsi="Times New Roman" w:cs="Times New Roman"/>
        </w:rPr>
        <w:t>, France, 1992, P. 86-87</w:t>
      </w:r>
    </w:p>
    <w:p w:rsidR="00DE35AB" w:rsidRPr="00E40E02" w:rsidRDefault="00DE35AB" w:rsidP="006D7167">
      <w:pPr>
        <w:pStyle w:val="Notedebasdepage"/>
        <w:rPr>
          <w:rFonts w:ascii="Times New Roman" w:hAnsi="Times New Roman" w:cs="Times New Roman"/>
        </w:rPr>
      </w:pPr>
    </w:p>
    <w:p w:rsidR="00DE35AB" w:rsidRPr="00093D5A" w:rsidRDefault="00DE35AB" w:rsidP="006D7167">
      <w:pPr>
        <w:pStyle w:val="Notedebasdepage"/>
      </w:pPr>
    </w:p>
  </w:footnote>
  <w:footnote w:id="3">
    <w:p w:rsidR="00DE35AB" w:rsidRPr="00E40E02" w:rsidRDefault="00DE35AB" w:rsidP="008D6A7C">
      <w:pPr>
        <w:pStyle w:val="Notedebasdepage"/>
        <w:spacing w:line="276" w:lineRule="auto"/>
        <w:rPr>
          <w:lang w:val="en-US"/>
        </w:rPr>
      </w:pPr>
      <w:r w:rsidRPr="00215679">
        <w:rPr>
          <w:rStyle w:val="Appelnotedebasdep"/>
          <w:lang w:val="en-US"/>
        </w:rPr>
        <w:t>1</w:t>
      </w:r>
      <w:proofErr w:type="gramStart"/>
      <w:r w:rsidRPr="00215679">
        <w:rPr>
          <w:rFonts w:ascii="Times New Roman" w:hAnsi="Times New Roman" w:cs="Times New Roman"/>
          <w:lang w:val="en-US"/>
        </w:rPr>
        <w:t>JoelleD.</w:t>
      </w:r>
      <w:proofErr w:type="gramEnd"/>
      <w:r w:rsidRPr="00215679">
        <w:rPr>
          <w:rFonts w:ascii="Times New Roman" w:hAnsi="Times New Roman" w:cs="Times New Roman"/>
          <w:lang w:val="en-US"/>
        </w:rPr>
        <w:t xml:space="preserve"> </w:t>
      </w:r>
      <w:r w:rsidRPr="00E40E02">
        <w:rPr>
          <w:rFonts w:ascii="Times New Roman" w:hAnsi="Times New Roman" w:cs="Times New Roman"/>
          <w:lang w:val="en-US"/>
        </w:rPr>
        <w:t xml:space="preserve">L., Elias C., </w:t>
      </w:r>
      <w:proofErr w:type="spellStart"/>
      <w:r w:rsidRPr="00E40E02">
        <w:rPr>
          <w:rFonts w:ascii="Times New Roman" w:hAnsi="Times New Roman" w:cs="Times New Roman"/>
          <w:lang w:val="en-US"/>
        </w:rPr>
        <w:t>Op.</w:t>
      </w:r>
      <w:r>
        <w:rPr>
          <w:rFonts w:ascii="Times New Roman" w:hAnsi="Times New Roman" w:cs="Times New Roman"/>
          <w:lang w:val="en-US"/>
        </w:rPr>
        <w:t>Cit</w:t>
      </w:r>
      <w:proofErr w:type="spellEnd"/>
      <w:r>
        <w:rPr>
          <w:rFonts w:ascii="Times New Roman" w:hAnsi="Times New Roman" w:cs="Times New Roman"/>
          <w:lang w:val="en-US"/>
        </w:rPr>
        <w:t xml:space="preserve">. </w:t>
      </w:r>
      <w:r w:rsidRPr="00E40E02">
        <w:rPr>
          <w:rFonts w:ascii="Times New Roman" w:hAnsi="Times New Roman" w:cs="Times New Roman"/>
          <w:lang w:val="en-US"/>
        </w:rPr>
        <w:t>, P. 86-87</w:t>
      </w:r>
    </w:p>
  </w:footnote>
  <w:footnote w:id="4">
    <w:p w:rsidR="00DE35AB" w:rsidRPr="00BB6118" w:rsidRDefault="00DE35AB" w:rsidP="008D6A7C">
      <w:pPr>
        <w:pStyle w:val="Notedebasdepage"/>
        <w:spacing w:line="276" w:lineRule="auto"/>
        <w:rPr>
          <w:rFonts w:ascii="Times New Roman" w:hAnsi="Times New Roman" w:cs="Times New Roman"/>
        </w:rPr>
      </w:pPr>
      <w:proofErr w:type="gramStart"/>
      <w:r w:rsidRPr="00BB6118">
        <w:rPr>
          <w:rFonts w:ascii="Times New Roman" w:hAnsi="Times New Roman" w:cs="Times New Roman"/>
          <w:vertAlign w:val="superscript"/>
        </w:rPr>
        <w:t>2</w:t>
      </w:r>
      <w:hyperlink r:id="rId2" w:history="1">
        <w:r w:rsidRPr="00BB6118">
          <w:rPr>
            <w:rStyle w:val="Lienhypertexte"/>
            <w:rFonts w:ascii="Times New Roman" w:hAnsi="Times New Roman" w:cs="Times New Roman"/>
          </w:rPr>
          <w:t>https://www.canalu.tv/video/canal_u_medecine/historique_du_pmsi_en_france_de_1984_a_la_tarification_a_l_activite.1818</w:t>
        </w:r>
      </w:hyperlink>
      <w:proofErr w:type="gramEnd"/>
      <w:r w:rsidRPr="00BB6118">
        <w:rPr>
          <w:rFonts w:ascii="Times New Roman" w:hAnsi="Times New Roman" w:cs="Times New Roman"/>
        </w:rPr>
        <w:t>, le 18/02/2020 à 18 :00</w:t>
      </w:r>
    </w:p>
    <w:p w:rsidR="00DE35AB" w:rsidRPr="008B7432" w:rsidRDefault="00DE35AB" w:rsidP="008D6A7C">
      <w:pPr>
        <w:pStyle w:val="Notedebasdepage"/>
        <w:spacing w:line="276" w:lineRule="auto"/>
      </w:pPr>
    </w:p>
    <w:p w:rsidR="00DE35AB" w:rsidRPr="008B7432" w:rsidRDefault="00DE35AB" w:rsidP="008D6A7C">
      <w:pPr>
        <w:pStyle w:val="Notedebasdepage"/>
      </w:pPr>
    </w:p>
  </w:footnote>
  <w:footnote w:id="5">
    <w:p w:rsidR="00DE35AB" w:rsidRPr="00E40E02" w:rsidRDefault="00DE35AB" w:rsidP="008D6A7C">
      <w:pPr>
        <w:pStyle w:val="Notedebasdepage"/>
      </w:pPr>
      <w:r w:rsidRPr="00E40E02">
        <w:rPr>
          <w:vertAlign w:val="superscript"/>
        </w:rPr>
        <w:t>1</w:t>
      </w:r>
      <w:hyperlink r:id="rId3" w:history="1">
        <w:r w:rsidRPr="00E40E02">
          <w:rPr>
            <w:rStyle w:val="Lienhypertexte"/>
          </w:rPr>
          <w:t>https://www.caducee.net/DossierSpecialises/systeme-information-sante/ccam.asp</w:t>
        </w:r>
      </w:hyperlink>
      <w:r>
        <w:t>, le 26/07/2020 à 13 :30</w:t>
      </w:r>
    </w:p>
    <w:p w:rsidR="00DE35AB" w:rsidRPr="00BB6118" w:rsidRDefault="00DE35AB" w:rsidP="008D6A7C">
      <w:pPr>
        <w:pStyle w:val="Notedebasdepage"/>
        <w:spacing w:line="276" w:lineRule="auto"/>
        <w:rPr>
          <w:rFonts w:ascii="Times New Roman" w:hAnsi="Times New Roman" w:cs="Times New Roman"/>
        </w:rPr>
      </w:pPr>
      <w:proofErr w:type="gramStart"/>
      <w:r w:rsidRPr="00BB6118">
        <w:rPr>
          <w:rFonts w:ascii="Times New Roman" w:hAnsi="Times New Roman" w:cs="Times New Roman"/>
          <w:vertAlign w:val="superscript"/>
        </w:rPr>
        <w:t>2</w:t>
      </w:r>
      <w:hyperlink r:id="rId4" w:history="1">
        <w:r w:rsidRPr="00BB6118">
          <w:rPr>
            <w:rStyle w:val="Lienhypertexte"/>
            <w:rFonts w:ascii="Times New Roman" w:hAnsi="Times New Roman" w:cs="Times New Roman"/>
          </w:rPr>
          <w:t>https://www.canalu.tv/video/canal_u_medecine/historique_du_pmsi_en_france_de_1984_a_la_tarification_a_l_activite.1818</w:t>
        </w:r>
      </w:hyperlink>
      <w:proofErr w:type="gramEnd"/>
      <w:r w:rsidRPr="00BB6118">
        <w:rPr>
          <w:rFonts w:ascii="Times New Roman" w:hAnsi="Times New Roman" w:cs="Times New Roman"/>
        </w:rPr>
        <w:t>, le 18/02/2020 à 18 :00</w:t>
      </w:r>
    </w:p>
    <w:p w:rsidR="00DE35AB" w:rsidRDefault="00DE35AB" w:rsidP="008D6A7C">
      <w:pPr>
        <w:pStyle w:val="Notedebasdepage"/>
        <w:spacing w:line="276" w:lineRule="auto"/>
        <w:rPr>
          <w:rFonts w:ascii="Times New Roman" w:hAnsi="Times New Roman" w:cs="Times New Roman"/>
        </w:rPr>
      </w:pPr>
      <w:proofErr w:type="gramStart"/>
      <w:r>
        <w:rPr>
          <w:rFonts w:ascii="Times New Roman" w:hAnsi="Times New Roman" w:cs="Times New Roman"/>
          <w:vertAlign w:val="superscript"/>
        </w:rPr>
        <w:t>3</w:t>
      </w:r>
      <w:hyperlink r:id="rId5" w:history="1">
        <w:r w:rsidRPr="00BB6118">
          <w:rPr>
            <w:rStyle w:val="Lienhypertexte"/>
            <w:rFonts w:ascii="Times New Roman" w:hAnsi="Times New Roman" w:cs="Times New Roman"/>
          </w:rPr>
          <w:t>https://www.youtube.com/watch?v=LkntQ5ZLBfU&amp;t=1434s</w:t>
        </w:r>
      </w:hyperlink>
      <w:proofErr w:type="gramEnd"/>
      <w:r w:rsidRPr="00BB6118">
        <w:rPr>
          <w:rFonts w:ascii="Times New Roman" w:hAnsi="Times New Roman" w:cs="Times New Roman"/>
        </w:rPr>
        <w:t>, le 18/02/2020 à 19 :30</w:t>
      </w:r>
    </w:p>
    <w:p w:rsidR="00DE35AB" w:rsidRDefault="00DE35AB" w:rsidP="008D6A7C">
      <w:pPr>
        <w:pStyle w:val="Notedebasdepage"/>
        <w:spacing w:line="276" w:lineRule="auto"/>
        <w:rPr>
          <w:rFonts w:ascii="Times New Roman" w:hAnsi="Times New Roman" w:cs="Times New Roman"/>
        </w:rPr>
      </w:pPr>
      <w:r>
        <w:rPr>
          <w:rFonts w:ascii="Times New Roman" w:hAnsi="Times New Roman" w:cs="Times New Roman"/>
          <w:vertAlign w:val="superscript"/>
        </w:rPr>
        <w:t>4</w:t>
      </w:r>
      <w:r>
        <w:rPr>
          <w:rFonts w:ascii="Times New Roman" w:hAnsi="Times New Roman" w:cs="Times New Roman"/>
        </w:rPr>
        <w:t>Etienne G.,</w:t>
      </w:r>
      <w:r w:rsidRPr="008B7432">
        <w:rPr>
          <w:rFonts w:ascii="Times New Roman" w:hAnsi="Times New Roman" w:cs="Times New Roman"/>
          <w:i/>
          <w:iCs/>
        </w:rPr>
        <w:t xml:space="preserve"> </w:t>
      </w:r>
      <w:r>
        <w:rPr>
          <w:rFonts w:ascii="Times New Roman" w:hAnsi="Times New Roman" w:cs="Times New Roman"/>
          <w:i/>
          <w:iCs/>
        </w:rPr>
        <w:t>« </w:t>
      </w:r>
      <w:r w:rsidRPr="008B7432">
        <w:rPr>
          <w:rFonts w:ascii="Times New Roman" w:hAnsi="Times New Roman" w:cs="Times New Roman"/>
          <w:i/>
          <w:iCs/>
        </w:rPr>
        <w:t>Recherche</w:t>
      </w:r>
      <w:r>
        <w:rPr>
          <w:rFonts w:ascii="Times New Roman" w:hAnsi="Times New Roman" w:cs="Times New Roman"/>
        </w:rPr>
        <w:t xml:space="preserve"> </w:t>
      </w:r>
      <w:r w:rsidRPr="008B7432">
        <w:rPr>
          <w:rFonts w:ascii="Times New Roman" w:hAnsi="Times New Roman" w:cs="Times New Roman"/>
          <w:i/>
          <w:iCs/>
        </w:rPr>
        <w:t>sur les applications du PMSI  dans le cadre d’un diagnostic territorial de santé et mise en application</w:t>
      </w:r>
      <w:r>
        <w:rPr>
          <w:rFonts w:ascii="Times New Roman" w:hAnsi="Times New Roman" w:cs="Times New Roman"/>
          <w:i/>
          <w:iCs/>
        </w:rPr>
        <w:t> »</w:t>
      </w:r>
      <w:r>
        <w:rPr>
          <w:rFonts w:ascii="Times New Roman" w:hAnsi="Times New Roman" w:cs="Times New Roman"/>
        </w:rPr>
        <w:t>, Master 2, Ecole des hautes études en santé public, France, 2012-2013, P. 11</w:t>
      </w:r>
    </w:p>
    <w:p w:rsidR="00DE35AB" w:rsidRDefault="00DE35AB" w:rsidP="008D6A7C">
      <w:pPr>
        <w:pStyle w:val="Notedebasdepage"/>
        <w:spacing w:line="276" w:lineRule="auto"/>
        <w:rPr>
          <w:rFonts w:ascii="Times New Roman" w:hAnsi="Times New Roman" w:cs="Times New Roman"/>
        </w:rPr>
      </w:pPr>
    </w:p>
    <w:p w:rsidR="00DE35AB" w:rsidRDefault="00DE35AB" w:rsidP="008D6A7C">
      <w:pPr>
        <w:pStyle w:val="Notedebasdepage"/>
        <w:spacing w:line="276" w:lineRule="auto"/>
        <w:rPr>
          <w:rFonts w:ascii="Times New Roman" w:hAnsi="Times New Roman" w:cs="Times New Roman"/>
        </w:rPr>
      </w:pPr>
    </w:p>
    <w:p w:rsidR="00DE35AB" w:rsidRPr="00AD4F6D" w:rsidRDefault="00DE35AB" w:rsidP="008D6A7C">
      <w:pPr>
        <w:pStyle w:val="Notedebasdepage"/>
        <w:spacing w:line="276" w:lineRule="auto"/>
        <w:rPr>
          <w:rFonts w:ascii="Times New Roman" w:hAnsi="Times New Roman" w:cs="Times New Roman"/>
        </w:rPr>
      </w:pPr>
    </w:p>
    <w:p w:rsidR="00DE35AB" w:rsidRDefault="00DE35AB" w:rsidP="008D6A7C">
      <w:pPr>
        <w:pStyle w:val="Notedebasdepage"/>
      </w:pPr>
    </w:p>
  </w:footnote>
  <w:footnote w:id="6">
    <w:p w:rsidR="00DE35AB" w:rsidRPr="00820D13" w:rsidRDefault="00DE35AB" w:rsidP="008D6A7C">
      <w:pPr>
        <w:pStyle w:val="Notedebasdepage"/>
        <w:spacing w:line="276" w:lineRule="auto"/>
        <w:rPr>
          <w:rFonts w:ascii="Times New Roman" w:hAnsi="Times New Roman" w:cs="Times New Roman"/>
        </w:rPr>
      </w:pPr>
      <w:r>
        <w:rPr>
          <w:rStyle w:val="Appelnotedebasdep"/>
          <w:rFonts w:ascii="Times New Roman" w:hAnsi="Times New Roman" w:cs="Times New Roman"/>
        </w:rPr>
        <w:t>1</w:t>
      </w:r>
      <w:r w:rsidRPr="00BB6118">
        <w:rPr>
          <w:rFonts w:ascii="Times New Roman" w:hAnsi="Times New Roman" w:cs="Times New Roman"/>
        </w:rPr>
        <w:t>Jean-Pierre P., « </w:t>
      </w:r>
      <w:r w:rsidRPr="00BB6118">
        <w:rPr>
          <w:rFonts w:ascii="Times New Roman" w:hAnsi="Times New Roman" w:cs="Times New Roman"/>
          <w:i/>
          <w:iCs/>
        </w:rPr>
        <w:t xml:space="preserve">Le PMSI ou les effets pervers économiques d’une typologie des populations sans abri comme de leur non typologie », </w:t>
      </w:r>
      <w:r w:rsidRPr="00BB6118">
        <w:rPr>
          <w:rFonts w:ascii="Times New Roman" w:hAnsi="Times New Roman" w:cs="Times New Roman"/>
        </w:rPr>
        <w:t>Université René Descartes, Paris, 1996-1997, P. 7</w:t>
      </w:r>
    </w:p>
    <w:p w:rsidR="00DE35AB" w:rsidRDefault="00DE35AB" w:rsidP="008D6A7C">
      <w:pPr>
        <w:pStyle w:val="Notedebasdepage"/>
        <w:rPr>
          <w:rFonts w:ascii="Times New Roman" w:hAnsi="Times New Roman" w:cs="Times New Roman"/>
        </w:rPr>
      </w:pPr>
      <w:r>
        <w:rPr>
          <w:rStyle w:val="Appelnotedebasdep"/>
        </w:rPr>
        <w:t>2</w:t>
      </w:r>
      <w:r>
        <w:t xml:space="preserve"> </w:t>
      </w:r>
      <w:hyperlink r:id="rId6" w:history="1">
        <w:r w:rsidRPr="00BB6118">
          <w:rPr>
            <w:rStyle w:val="Lienhypertexte"/>
            <w:rFonts w:ascii="Times New Roman" w:hAnsi="Times New Roman" w:cs="Times New Roman"/>
          </w:rPr>
          <w:t>http://www.lespmsi.com/Support/Essentiel%20PMSI%20SSR.pdf</w:t>
        </w:r>
      </w:hyperlink>
      <w:r w:rsidRPr="00BB6118">
        <w:rPr>
          <w:rFonts w:ascii="Times New Roman" w:hAnsi="Times New Roman" w:cs="Times New Roman"/>
        </w:rPr>
        <w:t>, le 22/02/2020 à 15 :30</w:t>
      </w:r>
    </w:p>
    <w:p w:rsidR="00DE35AB" w:rsidRPr="00820D13" w:rsidRDefault="00DE35AB" w:rsidP="008D6A7C">
      <w:pPr>
        <w:pStyle w:val="Notedebasdepage"/>
        <w:spacing w:line="276" w:lineRule="auto"/>
        <w:rPr>
          <w:rFonts w:ascii="Times New Roman" w:hAnsi="Times New Roman" w:cs="Times New Roman"/>
        </w:rPr>
      </w:pPr>
      <w:r>
        <w:rPr>
          <w:rFonts w:ascii="Times New Roman" w:hAnsi="Times New Roman" w:cs="Times New Roman"/>
          <w:vertAlign w:val="superscript"/>
        </w:rPr>
        <w:t>3</w:t>
      </w:r>
      <w:r w:rsidRPr="00BB6118">
        <w:rPr>
          <w:rFonts w:ascii="Times New Roman" w:hAnsi="Times New Roman" w:cs="Times New Roman"/>
        </w:rPr>
        <w:t>Lionel D., « </w:t>
      </w:r>
      <w:r w:rsidRPr="00BB6118">
        <w:rPr>
          <w:rFonts w:ascii="Times New Roman" w:hAnsi="Times New Roman" w:cs="Times New Roman"/>
          <w:i/>
          <w:iCs/>
        </w:rPr>
        <w:t>Le PMSI qu’est-ce-que c’est ?</w:t>
      </w:r>
      <w:r w:rsidRPr="00BB6118">
        <w:rPr>
          <w:rFonts w:ascii="Times New Roman" w:hAnsi="Times New Roman" w:cs="Times New Roman"/>
        </w:rPr>
        <w:t xml:space="preserve"> »  , </w:t>
      </w:r>
      <w:proofErr w:type="spellStart"/>
      <w:r w:rsidRPr="00BB6118">
        <w:rPr>
          <w:rFonts w:ascii="Times New Roman" w:hAnsi="Times New Roman" w:cs="Times New Roman"/>
        </w:rPr>
        <w:t>Hospitalia</w:t>
      </w:r>
      <w:proofErr w:type="spellEnd"/>
      <w:r w:rsidRPr="00BB6118">
        <w:rPr>
          <w:rFonts w:ascii="Times New Roman" w:hAnsi="Times New Roman" w:cs="Times New Roman"/>
        </w:rPr>
        <w:t>, 2009, P.P. 48-50.</w:t>
      </w:r>
    </w:p>
  </w:footnote>
  <w:footnote w:id="7">
    <w:p w:rsidR="00DE35AB" w:rsidRPr="00820D13" w:rsidRDefault="00DE35AB" w:rsidP="008D6A7C">
      <w:pPr>
        <w:pStyle w:val="Notedebasdepage"/>
        <w:spacing w:line="276" w:lineRule="auto"/>
        <w:rPr>
          <w:rFonts w:ascii="Times New Roman" w:hAnsi="Times New Roman" w:cs="Times New Roman"/>
          <w:lang w:val="en-US"/>
        </w:rPr>
      </w:pPr>
      <w:r>
        <w:rPr>
          <w:rFonts w:ascii="Times New Roman" w:hAnsi="Times New Roman" w:cs="Times New Roman"/>
          <w:vertAlign w:val="superscript"/>
          <w:lang w:val="en-US"/>
        </w:rPr>
        <w:t>1</w:t>
      </w:r>
      <w:r w:rsidRPr="00BB6118">
        <w:rPr>
          <w:rFonts w:ascii="Times New Roman" w:hAnsi="Times New Roman" w:cs="Times New Roman"/>
          <w:lang w:val="en-US"/>
        </w:rPr>
        <w:t xml:space="preserve">Haythem E, </w:t>
      </w:r>
      <w:proofErr w:type="spellStart"/>
      <w:r w:rsidRPr="00BB6118">
        <w:rPr>
          <w:rFonts w:ascii="Times New Roman" w:hAnsi="Times New Roman" w:cs="Times New Roman"/>
          <w:lang w:val="en-US"/>
        </w:rPr>
        <w:t>Op.Cit</w:t>
      </w:r>
      <w:proofErr w:type="spellEnd"/>
      <w:r w:rsidRPr="00BB6118">
        <w:rPr>
          <w:rFonts w:ascii="Times New Roman" w:hAnsi="Times New Roman" w:cs="Times New Roman"/>
          <w:lang w:val="en-US"/>
        </w:rPr>
        <w:t>., P. 5</w:t>
      </w:r>
    </w:p>
    <w:p w:rsidR="00DE35AB" w:rsidRPr="00BB6118" w:rsidRDefault="00DE35AB" w:rsidP="008D6A7C">
      <w:pPr>
        <w:pStyle w:val="Notedebasdepage"/>
        <w:spacing w:line="276" w:lineRule="auto"/>
        <w:rPr>
          <w:vertAlign w:val="superscript"/>
        </w:rPr>
      </w:pPr>
      <w:r>
        <w:rPr>
          <w:rFonts w:ascii="Times New Roman" w:hAnsi="Times New Roman" w:cs="Times New Roman"/>
          <w:vertAlign w:val="superscript"/>
        </w:rPr>
        <w:t>2</w:t>
      </w:r>
      <w:r w:rsidRPr="000E3BFD">
        <w:rPr>
          <w:rFonts w:ascii="Times New Roman" w:hAnsi="Times New Roman" w:cs="Times New Roman"/>
        </w:rPr>
        <w:t xml:space="preserve"> </w:t>
      </w:r>
      <w:hyperlink r:id="rId7" w:history="1">
        <w:r w:rsidRPr="00BB6118">
          <w:rPr>
            <w:rStyle w:val="Lienhypertexte"/>
            <w:rFonts w:ascii="Times New Roman" w:hAnsi="Times New Roman" w:cs="Times New Roman"/>
          </w:rPr>
          <w:t>file:///C:/Users/DELL/Desktop/Nouveau%20dossier/chazard_autres_utilisations_pmsi.pdf</w:t>
        </w:r>
      </w:hyperlink>
      <w:r w:rsidRPr="00BB6118">
        <w:rPr>
          <w:rFonts w:ascii="Times New Roman" w:hAnsi="Times New Roman" w:cs="Times New Roman"/>
        </w:rPr>
        <w:t>, le 25/02/2020 à 15 :00</w:t>
      </w:r>
    </w:p>
  </w:footnote>
  <w:footnote w:id="8">
    <w:p w:rsidR="00DE35AB" w:rsidRPr="00BB6118" w:rsidRDefault="00DE35AB" w:rsidP="008D6A7C">
      <w:pPr>
        <w:pStyle w:val="Notedebasdepage"/>
        <w:spacing w:line="276" w:lineRule="auto"/>
        <w:rPr>
          <w:rFonts w:ascii="Times New Roman" w:hAnsi="Times New Roman" w:cs="Times New Roman"/>
        </w:rPr>
      </w:pPr>
      <w:r>
        <w:rPr>
          <w:rStyle w:val="Appelnotedebasdep"/>
        </w:rPr>
        <w:t>3</w:t>
      </w:r>
      <w:hyperlink r:id="rId8" w:history="1">
        <w:r w:rsidRPr="00BB6118">
          <w:rPr>
            <w:rStyle w:val="Lienhypertexte"/>
            <w:rFonts w:ascii="Times New Roman" w:hAnsi="Times New Roman" w:cs="Times New Roman"/>
          </w:rPr>
          <w:t>https://www.caducee.net/DossierSpecialises/systeme-information-sante/pmsi.asp</w:t>
        </w:r>
      </w:hyperlink>
      <w:r w:rsidRPr="00BB6118">
        <w:rPr>
          <w:rFonts w:ascii="Times New Roman" w:hAnsi="Times New Roman" w:cs="Times New Roman"/>
        </w:rPr>
        <w:t>, le 01/03/2020 à 17 :00</w:t>
      </w:r>
    </w:p>
    <w:p w:rsidR="00DE35AB" w:rsidRPr="00BB6118" w:rsidRDefault="00DE35AB" w:rsidP="008D6A7C">
      <w:pPr>
        <w:pStyle w:val="Notedebasdepage"/>
        <w:spacing w:line="276" w:lineRule="auto"/>
        <w:rPr>
          <w:vertAlign w:val="superscript"/>
        </w:rPr>
      </w:pPr>
      <w:proofErr w:type="gramStart"/>
      <w:r>
        <w:rPr>
          <w:vertAlign w:val="superscript"/>
        </w:rPr>
        <w:t>4</w:t>
      </w:r>
      <w:hyperlink r:id="rId9" w:history="1">
        <w:r>
          <w:rPr>
            <w:rStyle w:val="Lienhypertexte"/>
          </w:rPr>
          <w:t>https://www.medcost.fr/html/pmsi_pm/utilisationbudg.htm</w:t>
        </w:r>
      </w:hyperlink>
      <w:proofErr w:type="gramEnd"/>
      <w:r>
        <w:t>, le 01/03/2020 à 17 :00</w:t>
      </w:r>
    </w:p>
    <w:p w:rsidR="00DE35AB" w:rsidRPr="00D47AD2" w:rsidRDefault="00DE35AB" w:rsidP="008D6A7C">
      <w:pPr>
        <w:pStyle w:val="Notedebasdepage"/>
      </w:pPr>
    </w:p>
  </w:footnote>
  <w:footnote w:id="9">
    <w:p w:rsidR="00DE35AB" w:rsidRDefault="00DE35AB" w:rsidP="008D6A7C">
      <w:pPr>
        <w:pStyle w:val="Notedebasdepage"/>
      </w:pPr>
      <w:r>
        <w:rPr>
          <w:rStyle w:val="Appelnotedebasdep"/>
        </w:rPr>
        <w:t>1</w:t>
      </w:r>
      <w:r>
        <w:t xml:space="preserve"> </w:t>
      </w:r>
      <w:hyperlink r:id="rId10" w:history="1">
        <w:r>
          <w:rPr>
            <w:rStyle w:val="Lienhypertexte"/>
          </w:rPr>
          <w:t>https://www.medcost.fr/html/pmsi_pm/utilisationbudg.htm</w:t>
        </w:r>
      </w:hyperlink>
      <w:r>
        <w:t>, le 01/03/2020 à 17 :00</w:t>
      </w:r>
    </w:p>
  </w:footnote>
  <w:footnote w:id="10">
    <w:p w:rsidR="00DE35AB" w:rsidRDefault="00DE35AB" w:rsidP="008D6A7C">
      <w:pPr>
        <w:pStyle w:val="Notedebasdepage"/>
        <w:rPr>
          <w:rFonts w:cs="Calibri"/>
        </w:rPr>
      </w:pPr>
      <w:r w:rsidRPr="002F2CAA">
        <w:rPr>
          <w:rStyle w:val="Appelnotedebasdep"/>
          <w:rFonts w:cs="Calibri"/>
        </w:rPr>
        <w:t>1</w:t>
      </w:r>
      <w:hyperlink r:id="rId11" w:history="1">
        <w:r w:rsidRPr="002F2CAA">
          <w:rPr>
            <w:rStyle w:val="Lienhypertexte"/>
            <w:rFonts w:cs="Calibri"/>
          </w:rPr>
          <w:t>https://www.medcost.fr/html/pmsi_pm/utilisationbudg.htm</w:t>
        </w:r>
      </w:hyperlink>
      <w:r w:rsidRPr="002F2CAA">
        <w:rPr>
          <w:rFonts w:cs="Calibri"/>
        </w:rPr>
        <w:t xml:space="preserve"> , le 01/03/2020 à 17:00</w:t>
      </w:r>
    </w:p>
    <w:p w:rsidR="00DE35AB" w:rsidRDefault="00DE35AB" w:rsidP="008D6A7C">
      <w:pPr>
        <w:pStyle w:val="Notedebasdepage"/>
      </w:pPr>
      <w:r>
        <w:rPr>
          <w:rStyle w:val="Appelnotedebasdep"/>
        </w:rPr>
        <w:t xml:space="preserve">2 </w:t>
      </w:r>
      <w:hyperlink r:id="rId12" w:history="1">
        <w:r>
          <w:rPr>
            <w:rStyle w:val="Lienhypertexte"/>
          </w:rPr>
          <w:t>https://www.medcost.fr/html/pmsi_pm/ghm.htm</w:t>
        </w:r>
      </w:hyperlink>
      <w:r>
        <w:t>, le 01/03/2020  à 17 :10</w:t>
      </w:r>
    </w:p>
  </w:footnote>
  <w:footnote w:id="11">
    <w:p w:rsidR="00DE35AB" w:rsidRPr="00105E56" w:rsidRDefault="00DE35AB" w:rsidP="008D6A7C">
      <w:pPr>
        <w:pStyle w:val="Notedebasdepage"/>
        <w:rPr>
          <w:vertAlign w:val="superscript"/>
        </w:rPr>
      </w:pPr>
      <w:r>
        <w:rPr>
          <w:vertAlign w:val="superscript"/>
        </w:rPr>
        <w:t>1</w:t>
      </w:r>
      <w:hyperlink r:id="rId13" w:history="1">
        <w:r>
          <w:rPr>
            <w:rStyle w:val="Lienhypertexte"/>
          </w:rPr>
          <w:t>https://www.medcost.fr/html/pmsi_pm/utilisationstrat.htm</w:t>
        </w:r>
      </w:hyperlink>
      <w:r>
        <w:t>, le 01/03/2020 à 17 :15</w:t>
      </w:r>
    </w:p>
    <w:p w:rsidR="00DE35AB" w:rsidRDefault="00DE35AB" w:rsidP="008D6A7C">
      <w:pPr>
        <w:pStyle w:val="Notedebasdepage"/>
      </w:pPr>
      <w:r>
        <w:rPr>
          <w:rStyle w:val="Appelnotedebasdep"/>
        </w:rPr>
        <w:t>2</w:t>
      </w:r>
      <w:r>
        <w:t xml:space="preserve"> </w:t>
      </w:r>
      <w:hyperlink r:id="rId14" w:history="1">
        <w:r>
          <w:rPr>
            <w:rStyle w:val="Lienhypertexte"/>
          </w:rPr>
          <w:t>https://www.medcost.fr/html/pmsi_pm/utilisationpharmaco.htm</w:t>
        </w:r>
      </w:hyperlink>
      <w:r>
        <w:t>, le 01/03/2020 à 17 :20</w:t>
      </w:r>
    </w:p>
    <w:p w:rsidR="00DE35AB" w:rsidRPr="008A66AF" w:rsidRDefault="00DE35AB" w:rsidP="008D6A7C">
      <w:pPr>
        <w:pStyle w:val="Notedebasdepage"/>
        <w:rPr>
          <w:vertAlign w:val="superscript"/>
        </w:rPr>
      </w:pPr>
      <w:r>
        <w:rPr>
          <w:vertAlign w:val="superscript"/>
        </w:rPr>
        <w:t>3</w:t>
      </w:r>
      <w:r>
        <w:t xml:space="preserve"> Joëlle D.L., Elias C., Op.cit. P.207, 210</w:t>
      </w:r>
    </w:p>
  </w:footnote>
  <w:footnote w:id="12">
    <w:p w:rsidR="00DE35AB" w:rsidRDefault="00DE35AB" w:rsidP="00CE05E7">
      <w:pPr>
        <w:pStyle w:val="Notedebasdepage"/>
      </w:pPr>
      <w:r>
        <w:rPr>
          <w:rStyle w:val="Appelnotedebasdep"/>
        </w:rPr>
        <w:t>1</w:t>
      </w:r>
      <w:r>
        <w:t xml:space="preserve"> Joëlle D.L., Elias C., Op.cit. P.207, 210</w:t>
      </w:r>
    </w:p>
  </w:footnote>
  <w:footnote w:id="13">
    <w:p w:rsidR="00DE35AB" w:rsidRDefault="00DE35AB" w:rsidP="00CE05E7">
      <w:pPr>
        <w:pStyle w:val="Notedebasdepage"/>
      </w:pPr>
      <w:r>
        <w:rPr>
          <w:rStyle w:val="Appelnotedebasdep"/>
        </w:rPr>
        <w:t>1</w:t>
      </w:r>
      <w:r>
        <w:t>Joëlle D.L., Elias C., Op.cit. P.207</w:t>
      </w:r>
    </w:p>
    <w:p w:rsidR="00DE35AB" w:rsidRDefault="00DE35AB" w:rsidP="00CE05E7">
      <w:pPr>
        <w:pStyle w:val="Notedebasdepage"/>
      </w:pPr>
      <w:r>
        <w:rPr>
          <w:rStyle w:val="Appelnotedebasdep"/>
        </w:rPr>
        <w:t>2</w:t>
      </w:r>
      <w:r>
        <w:t>Joëlle D.L., Elias C., Op.cit. P. 210</w:t>
      </w:r>
    </w:p>
  </w:footnote>
  <w:footnote w:id="14">
    <w:p w:rsidR="00DE35AB" w:rsidRDefault="00DE35AB" w:rsidP="00CE05E7">
      <w:pPr>
        <w:pStyle w:val="Notedebasdepage"/>
      </w:pPr>
      <w:r>
        <w:rPr>
          <w:rStyle w:val="Appelnotedebasdep"/>
        </w:rPr>
        <w:t>1</w:t>
      </w:r>
      <w:r>
        <w:t xml:space="preserve"> Joëlle D.L., Elias C., Op.cit. P.207, 210</w:t>
      </w:r>
    </w:p>
  </w:footnote>
  <w:footnote w:id="15">
    <w:p w:rsidR="00DE35AB" w:rsidRDefault="00DE35AB" w:rsidP="00CE05E7">
      <w:pPr>
        <w:spacing w:after="0"/>
      </w:pPr>
      <w:r>
        <w:rPr>
          <w:rStyle w:val="Appelnotedebasdep"/>
        </w:rPr>
        <w:t>1</w:t>
      </w:r>
      <w:r>
        <w:t xml:space="preserve"> Joëlle D.L., Elias C., Op.cit. P.211</w:t>
      </w:r>
    </w:p>
    <w:p w:rsidR="00DE35AB" w:rsidRDefault="00DE35AB" w:rsidP="00CE05E7">
      <w:pPr>
        <w:spacing w:after="0"/>
      </w:pPr>
      <w:r>
        <w:rPr>
          <w:vertAlign w:val="superscript"/>
        </w:rPr>
        <w:t>2</w:t>
      </w:r>
      <w:r w:rsidRPr="00707B26">
        <w:rPr>
          <w:rStyle w:val="Appelnotedebasdep"/>
          <w:vertAlign w:val="baseline"/>
        </w:rPr>
        <w:t xml:space="preserve">Francoi E. Et all, Op.cit., </w:t>
      </w:r>
      <w:r w:rsidRPr="00950401">
        <w:t>P.90-95</w:t>
      </w:r>
    </w:p>
    <w:p w:rsidR="00DE35AB" w:rsidRPr="00105E56" w:rsidRDefault="00DE35AB" w:rsidP="00CE05E7">
      <w:pPr>
        <w:pStyle w:val="Notedebasdepage"/>
      </w:pPr>
    </w:p>
  </w:footnote>
  <w:footnote w:id="16">
    <w:p w:rsidR="00DE35AB" w:rsidRDefault="00DE35AB" w:rsidP="00CE05E7">
      <w:pPr>
        <w:pStyle w:val="Notedebasdepage"/>
      </w:pPr>
      <w:r>
        <w:rPr>
          <w:vertAlign w:val="superscript"/>
        </w:rPr>
        <w:t>1</w:t>
      </w:r>
      <w:r w:rsidRPr="00707B26">
        <w:rPr>
          <w:rStyle w:val="Appelnotedebasdep"/>
          <w:vertAlign w:val="baseline"/>
        </w:rPr>
        <w:t xml:space="preserve">Francoi E. Et all, Op.cit., </w:t>
      </w:r>
      <w:r w:rsidRPr="00950401">
        <w:t>P.90-</w:t>
      </w:r>
      <w:r>
        <w:t xml:space="preserve">95 </w:t>
      </w:r>
    </w:p>
    <w:p w:rsidR="00DE35AB" w:rsidRPr="00950401" w:rsidRDefault="00DE35AB" w:rsidP="00CE05E7">
      <w:pPr>
        <w:pStyle w:val="Notedebasdepage"/>
      </w:pPr>
    </w:p>
  </w:footnote>
  <w:footnote w:id="17">
    <w:p w:rsidR="00DE35AB" w:rsidRPr="009242BB" w:rsidRDefault="00DE35AB" w:rsidP="00CE05E7">
      <w:pPr>
        <w:pStyle w:val="Notedebasdepage"/>
        <w:rPr>
          <w:lang w:val="en-US"/>
        </w:rPr>
      </w:pPr>
      <w:r>
        <w:rPr>
          <w:vertAlign w:val="superscript"/>
          <w:lang w:val="en-US"/>
        </w:rPr>
        <w:t>1</w:t>
      </w:r>
      <w:r w:rsidRPr="009242BB">
        <w:rPr>
          <w:lang w:val="en-US"/>
        </w:rPr>
        <w:t>Haythem E., Op.cit., P.10-11</w:t>
      </w:r>
    </w:p>
    <w:p w:rsidR="00DE35AB" w:rsidRPr="00F84E71" w:rsidRDefault="00DE35AB" w:rsidP="00CE05E7">
      <w:pPr>
        <w:pStyle w:val="Notedebasdepage"/>
        <w:ind w:left="720"/>
        <w:rPr>
          <w:lang w:val="en-US"/>
        </w:rPr>
      </w:pPr>
    </w:p>
  </w:footnote>
  <w:footnote w:id="18">
    <w:p w:rsidR="00DE35AB" w:rsidRPr="009242BB" w:rsidRDefault="00DE35AB" w:rsidP="00CE05E7">
      <w:pPr>
        <w:pStyle w:val="Notedebasdepage"/>
      </w:pPr>
      <w:r>
        <w:rPr>
          <w:vertAlign w:val="superscript"/>
        </w:rPr>
        <w:t>1</w:t>
      </w:r>
      <w:r>
        <w:t>Francoi E., Op.cit., P.99-101</w:t>
      </w:r>
    </w:p>
  </w:footnote>
  <w:footnote w:id="19">
    <w:p w:rsidR="00DE35AB" w:rsidRPr="00CE05E7" w:rsidRDefault="00DE35AB" w:rsidP="00CE05E7">
      <w:pPr>
        <w:pStyle w:val="Notedebasdepage"/>
      </w:pPr>
      <w:r w:rsidRPr="00CE05E7">
        <w:rPr>
          <w:vertAlign w:val="superscript"/>
        </w:rPr>
        <w:t>1</w:t>
      </w:r>
      <w:r w:rsidRPr="00CE05E7">
        <w:t>Joelle D.L., Elias C., Op.cit., P.110-111</w:t>
      </w:r>
    </w:p>
  </w:footnote>
  <w:footnote w:id="20">
    <w:p w:rsidR="00DE35AB" w:rsidRPr="00F84E71" w:rsidRDefault="00DE35AB" w:rsidP="00CE05E7">
      <w:pPr>
        <w:pStyle w:val="Notedebasdepage"/>
      </w:pPr>
      <w:r>
        <w:rPr>
          <w:vertAlign w:val="superscript"/>
        </w:rPr>
        <w:t>1</w:t>
      </w:r>
      <w:r w:rsidRPr="0050348B">
        <w:t xml:space="preserve"> </w:t>
      </w:r>
      <w:r>
        <w:t>Joëlle D.L., Elias C., Op.cit., P.11-116</w:t>
      </w:r>
    </w:p>
  </w:footnote>
  <w:footnote w:id="21">
    <w:p w:rsidR="00DE35AB" w:rsidRPr="002C3024" w:rsidRDefault="00DE35AB" w:rsidP="00CE05E7">
      <w:pPr>
        <w:pStyle w:val="Notedebasdepage"/>
      </w:pPr>
      <w:r>
        <w:rPr>
          <w:vertAlign w:val="superscript"/>
        </w:rPr>
        <w:t>1</w:t>
      </w:r>
      <w:r w:rsidRPr="002C3024">
        <w:t>ASSIA</w:t>
      </w:r>
      <w:r>
        <w:t xml:space="preserve"> K.T., </w:t>
      </w:r>
      <w:r w:rsidRPr="002C3024">
        <w:rPr>
          <w:i/>
          <w:iCs/>
        </w:rPr>
        <w:t>« La régulation de l’offre dans le nouveau système de soin public »</w:t>
      </w:r>
      <w:r>
        <w:rPr>
          <w:i/>
          <w:iCs/>
        </w:rPr>
        <w:t>,</w:t>
      </w:r>
      <w:r w:rsidRPr="002C3024">
        <w:t xml:space="preserve"> </w:t>
      </w:r>
      <w:r w:rsidRPr="002B01F8">
        <w:t xml:space="preserve">Thèse de doctorat en sciences économiques, Faculté des Sciences Économiques et de Gestion, université Abou Baker </w:t>
      </w:r>
      <w:proofErr w:type="spellStart"/>
      <w:proofErr w:type="gramStart"/>
      <w:r w:rsidRPr="002B01F8">
        <w:t>Belkaid</w:t>
      </w:r>
      <w:proofErr w:type="spellEnd"/>
      <w:r w:rsidRPr="002B01F8">
        <w:t> ,</w:t>
      </w:r>
      <w:proofErr w:type="gramEnd"/>
      <w:r w:rsidRPr="002B01F8">
        <w:t xml:space="preserve"> Tlemcen,2009,</w:t>
      </w:r>
      <w:r>
        <w:t xml:space="preserve"> P387-390</w:t>
      </w:r>
    </w:p>
    <w:p w:rsidR="00DE35AB" w:rsidRDefault="00DE35AB" w:rsidP="00CE05E7">
      <w:pPr>
        <w:pStyle w:val="Notedebasdepage"/>
      </w:pPr>
    </w:p>
  </w:footnote>
  <w:footnote w:id="22">
    <w:p w:rsidR="00DE35AB" w:rsidRDefault="00DE35AB" w:rsidP="00CE05E7">
      <w:pPr>
        <w:pStyle w:val="Notedebasdepage"/>
      </w:pPr>
      <w:r>
        <w:rPr>
          <w:rStyle w:val="Appelnotedebasdep"/>
        </w:rPr>
        <w:t xml:space="preserve">1 </w:t>
      </w:r>
      <w:hyperlink r:id="rId15" w:history="1">
        <w:r w:rsidRPr="007F6F75">
          <w:rPr>
            <w:rStyle w:val="Lienhypertexte"/>
          </w:rPr>
          <w:t>www.dim68.i.d.f.unblog.fr/files/2008/03/synthesesurlesrlesetmissionsdesdim2.pdf/</w:t>
        </w:r>
      </w:hyperlink>
      <w:proofErr w:type="gramStart"/>
      <w:r>
        <w:t xml:space="preserve"> </w:t>
      </w:r>
      <w:proofErr w:type="gramEnd"/>
      <w:r>
        <w:t xml:space="preserve"> , le 03/04/2020 à 16:00</w:t>
      </w:r>
    </w:p>
    <w:p w:rsidR="00DE35AB" w:rsidRDefault="00DE35AB" w:rsidP="00CE05E7">
      <w:pPr>
        <w:pStyle w:val="Notedebasdepage"/>
      </w:pPr>
      <w:r>
        <w:rPr>
          <w:vertAlign w:val="superscript"/>
        </w:rPr>
        <w:t>2</w:t>
      </w:r>
      <w:r w:rsidRPr="007F6F75">
        <w:t xml:space="preserve"> </w:t>
      </w:r>
      <w:proofErr w:type="spellStart"/>
      <w:r w:rsidRPr="007F6F75">
        <w:t>Ghilles</w:t>
      </w:r>
      <w:proofErr w:type="spellEnd"/>
      <w:r w:rsidRPr="007F6F75">
        <w:t xml:space="preserve"> M., « Le département d’information médicale ». </w:t>
      </w:r>
      <w:proofErr w:type="gramStart"/>
      <w:r w:rsidRPr="007F6F75">
        <w:t>le</w:t>
      </w:r>
      <w:proofErr w:type="gramEnd"/>
      <w:r w:rsidRPr="007F6F75">
        <w:t xml:space="preserve"> médecin Maitres-Toile, 2009, P.1</w:t>
      </w:r>
    </w:p>
    <w:p w:rsidR="00DE35AB" w:rsidRDefault="00DE35AB" w:rsidP="00CE05E7">
      <w:pPr>
        <w:pStyle w:val="Notedebasdepage"/>
      </w:pPr>
      <w:r>
        <w:rPr>
          <w:vertAlign w:val="superscript"/>
        </w:rPr>
        <w:t xml:space="preserve">3 </w:t>
      </w:r>
      <w:r>
        <w:t xml:space="preserve">Nicolas J., « Fiche de poste médecin DIM », </w:t>
      </w:r>
      <w:r w:rsidRPr="00FD26F7">
        <w:t>CHRU de Nancy</w:t>
      </w:r>
      <w:r>
        <w:t xml:space="preserve">, </w:t>
      </w:r>
      <w:r w:rsidRPr="00FD26F7">
        <w:t>Hôpital St Julien</w:t>
      </w:r>
      <w:r>
        <w:t>, P.1</w:t>
      </w:r>
    </w:p>
    <w:p w:rsidR="00DE35AB" w:rsidRPr="007F6F75" w:rsidRDefault="00DE35AB" w:rsidP="00CE05E7">
      <w:pPr>
        <w:pStyle w:val="Notedebasdepage"/>
      </w:pPr>
      <w:r>
        <w:rPr>
          <w:vertAlign w:val="superscript"/>
        </w:rPr>
        <w:t xml:space="preserve">4 </w:t>
      </w:r>
      <w:r>
        <w:t>Dr. Sophie B. P. et all, «Règlement intérieure du  DIM », CRIMA, 2006, P.5</w:t>
      </w:r>
    </w:p>
  </w:footnote>
  <w:footnote w:id="23">
    <w:p w:rsidR="00DE35AB" w:rsidRDefault="00DE35AB" w:rsidP="00CE05E7">
      <w:pPr>
        <w:pStyle w:val="Notedebasdepage"/>
      </w:pPr>
      <w:r>
        <w:rPr>
          <w:vertAlign w:val="superscript"/>
        </w:rPr>
        <w:t xml:space="preserve">1 </w:t>
      </w:r>
      <w:hyperlink r:id="rId16" w:history="1">
        <w:r w:rsidRPr="007F6F75">
          <w:rPr>
            <w:rStyle w:val="Lienhypertexte"/>
          </w:rPr>
          <w:t>www.dim68.i.d.f.unblog.fr/files/2008/03/synthesesurlesrlesetmissionsdesdim2.pdf/</w:t>
        </w:r>
      </w:hyperlink>
      <w:proofErr w:type="gramStart"/>
      <w:r>
        <w:t xml:space="preserve"> </w:t>
      </w:r>
      <w:proofErr w:type="gramEnd"/>
      <w:r>
        <w:t xml:space="preserve"> , le 03/04/2020 à 16:00</w:t>
      </w:r>
    </w:p>
    <w:p w:rsidR="00DE35AB" w:rsidRDefault="00DE35AB" w:rsidP="00CE05E7">
      <w:pPr>
        <w:pStyle w:val="Notedebasdepage"/>
      </w:pPr>
      <w:r>
        <w:rPr>
          <w:vertAlign w:val="superscript"/>
        </w:rPr>
        <w:t>2</w:t>
      </w:r>
      <w:r>
        <w:t>Ghilles M., Op.cit. , P2-3</w:t>
      </w:r>
    </w:p>
  </w:footnote>
  <w:footnote w:id="24">
    <w:p w:rsidR="00DE35AB" w:rsidRDefault="00DE35AB" w:rsidP="00CE05E7">
      <w:pPr>
        <w:pStyle w:val="Notedebasdepage"/>
      </w:pPr>
      <w:r>
        <w:rPr>
          <w:vertAlign w:val="superscript"/>
        </w:rPr>
        <w:t>1</w:t>
      </w:r>
      <w:r>
        <w:t>Audrey G. et all, «Système sur les rôles et missions des DIM (département d’information médicale), DESMS, 2005-2006, P.4</w:t>
      </w:r>
    </w:p>
    <w:p w:rsidR="00DE35AB" w:rsidRDefault="00DE35AB" w:rsidP="00CE05E7">
      <w:pPr>
        <w:pStyle w:val="Notedebasdepage"/>
      </w:pPr>
      <w:proofErr w:type="gramStart"/>
      <w:r>
        <w:rPr>
          <w:vertAlign w:val="superscript"/>
        </w:rPr>
        <w:t>2</w:t>
      </w:r>
      <w:hyperlink r:id="rId17" w:history="1">
        <w:r>
          <w:rPr>
            <w:rStyle w:val="Lienhypertexte"/>
          </w:rPr>
          <w:t>https://www.morneaushepell.com/ca-fr/Publications/la-pharmaco%C3%A9conomie-pour-mieux-g%C3%A9rer-le-co%C3%BBt-des-m%C3%A9dicaments</w:t>
        </w:r>
      </w:hyperlink>
      <w:proofErr w:type="gramEnd"/>
      <w:r>
        <w:t>, le 1/07/2020 à 11 :35</w:t>
      </w:r>
    </w:p>
    <w:p w:rsidR="00DE35AB" w:rsidRDefault="00DE35AB" w:rsidP="00CE05E7">
      <w:pPr>
        <w:pStyle w:val="Notedebasdepage"/>
        <w:rPr>
          <w:lang w:val="en-US"/>
        </w:rPr>
      </w:pPr>
      <w:r>
        <w:rPr>
          <w:vertAlign w:val="superscript"/>
          <w:lang w:val="en-US"/>
        </w:rPr>
        <w:t>3</w:t>
      </w:r>
      <w:r w:rsidRPr="000F5D11">
        <w:rPr>
          <w:lang w:val="en-US"/>
        </w:rPr>
        <w:t xml:space="preserve"> Audrey G. et all, ibid.</w:t>
      </w:r>
      <w:r>
        <w:rPr>
          <w:lang w:val="en-US"/>
        </w:rPr>
        <w:t>,</w:t>
      </w:r>
      <w:r w:rsidRPr="000F5D11">
        <w:rPr>
          <w:lang w:val="en-US"/>
        </w:rPr>
        <w:t xml:space="preserve"> P.4</w:t>
      </w:r>
    </w:p>
    <w:p w:rsidR="00DE35AB" w:rsidRPr="00450265" w:rsidRDefault="00DE35AB" w:rsidP="00CE05E7">
      <w:pPr>
        <w:pStyle w:val="Notedebasdepage"/>
        <w:rPr>
          <w:vertAlign w:val="superscript"/>
        </w:rPr>
      </w:pPr>
      <w:r>
        <w:rPr>
          <w:rStyle w:val="Appelnotedebasdep"/>
        </w:rPr>
        <w:t>4</w:t>
      </w:r>
      <w:r>
        <w:t>Dr Sophie B. P. et all, Op.cit. , P.5</w:t>
      </w:r>
    </w:p>
  </w:footnote>
  <w:footnote w:id="25">
    <w:p w:rsidR="00DE35AB" w:rsidRDefault="00DE35AB" w:rsidP="005E7FB2">
      <w:pPr>
        <w:pStyle w:val="Notedebasdepage"/>
      </w:pPr>
      <w:r w:rsidRPr="00DC52CF">
        <w:rPr>
          <w:rStyle w:val="Appelnotedebasdep"/>
        </w:rPr>
        <w:t>1</w:t>
      </w:r>
      <w:r w:rsidRPr="00DE35AB">
        <w:rPr>
          <w:rStyle w:val="Appelnotedebasdep"/>
          <w:vertAlign w:val="baseline"/>
        </w:rPr>
        <w:t>circulaire DH/PMSI n°303 du 24 juillet 1989 relative à la généralisation du programme de médicalisation des systèmes d’</w:t>
      </w:r>
      <w:r w:rsidRPr="00DE35AB">
        <w:t xml:space="preserve">Information </w:t>
      </w:r>
      <w:r w:rsidRPr="00D4404D">
        <w:t>(PMSI) et à l’organisation de l’information médicale dans les hôpitaux publics, P. 3-4</w:t>
      </w:r>
    </w:p>
  </w:footnote>
  <w:footnote w:id="26">
    <w:p w:rsidR="00DE35AB" w:rsidRPr="00FE2337" w:rsidRDefault="00DE35AB" w:rsidP="005E7FB2">
      <w:pPr>
        <w:pStyle w:val="Notedebasdepage"/>
      </w:pPr>
      <w:r>
        <w:rPr>
          <w:vertAlign w:val="superscript"/>
        </w:rPr>
        <w:t>1</w:t>
      </w:r>
      <w:r w:rsidRPr="00FE2337">
        <w:t xml:space="preserve"> </w:t>
      </w:r>
      <w:r>
        <w:t>Joëlle D.L., Elias C., Op.cit., P.126</w:t>
      </w:r>
    </w:p>
  </w:footnote>
  <w:footnote w:id="27">
    <w:p w:rsidR="00DE35AB" w:rsidRDefault="00DE35AB" w:rsidP="005E7FB2">
      <w:pPr>
        <w:pStyle w:val="Notedebasdepage"/>
      </w:pPr>
      <w:r>
        <w:rPr>
          <w:rStyle w:val="Appelnotedebasdep"/>
        </w:rPr>
        <w:t>1</w:t>
      </w:r>
      <w:r w:rsidRPr="005E7FB2">
        <w:rPr>
          <w:rStyle w:val="Appelnotedebasdep"/>
          <w:vertAlign w:val="baseline"/>
        </w:rPr>
        <w:t>circulaire DH/PMSI n°303 du 24 juillet 1989 relative à la généralisation du programme de médicalisation des systèmes d’</w:t>
      </w:r>
      <w:r w:rsidRPr="005E7FB2">
        <w:t xml:space="preserve">Information </w:t>
      </w:r>
      <w:r w:rsidRPr="00D4404D">
        <w:t>(PMSI) et à l’organisation de l’information médicale dans les hôpitaux</w:t>
      </w:r>
      <w:r>
        <w:t xml:space="preserve"> publics, P. 5</w:t>
      </w:r>
    </w:p>
    <w:p w:rsidR="00DE35AB" w:rsidRDefault="00DE35AB" w:rsidP="005E7FB2">
      <w:pPr>
        <w:pStyle w:val="Notedebasdepage"/>
      </w:pPr>
      <w:r>
        <w:rPr>
          <w:vertAlign w:val="superscript"/>
        </w:rPr>
        <w:t>2</w:t>
      </w:r>
      <w:r w:rsidRPr="00FE2337">
        <w:t xml:space="preserve"> </w:t>
      </w:r>
      <w:r>
        <w:t>Joëlle D.L., Elias C., Op.cit., P.127</w:t>
      </w:r>
    </w:p>
    <w:p w:rsidR="00DE35AB" w:rsidRDefault="00DE35AB" w:rsidP="005E7FB2">
      <w:pPr>
        <w:pStyle w:val="Notedebasdepage"/>
      </w:pPr>
      <w:r>
        <w:rPr>
          <w:rStyle w:val="Appelnotedebasdep"/>
        </w:rPr>
        <w:t>3</w:t>
      </w:r>
      <w:r w:rsidRPr="005E7FB2">
        <w:rPr>
          <w:rStyle w:val="Appelnotedebasdep"/>
          <w:vertAlign w:val="baseline"/>
        </w:rPr>
        <w:t>circulaire DH/PMSI n°303 du 24 juillet 1989 relative à la généralisation du programme de médicalisation des systèmes d’</w:t>
      </w:r>
      <w:r w:rsidRPr="005E7FB2">
        <w:t>Information</w:t>
      </w:r>
      <w:r w:rsidRPr="00FE2337">
        <w:t xml:space="preserve"> </w:t>
      </w:r>
      <w:r w:rsidRPr="00D4404D">
        <w:t>(PMSI) et à l’organisation de l’information médicale dans les hôpitaux</w:t>
      </w:r>
      <w:r>
        <w:t xml:space="preserve"> publics, P. 6</w:t>
      </w:r>
    </w:p>
    <w:p w:rsidR="00DE35AB" w:rsidRDefault="00DE35AB" w:rsidP="005E7FB2">
      <w:pPr>
        <w:pStyle w:val="Notedebasdepage"/>
      </w:pPr>
      <w:r>
        <w:rPr>
          <w:vertAlign w:val="superscript"/>
        </w:rPr>
        <w:t>4</w:t>
      </w:r>
      <w:r w:rsidRPr="00FE2337">
        <w:t xml:space="preserve"> </w:t>
      </w:r>
      <w:r>
        <w:t>Joëlle D.L., Elias C., Op.cit., P.127</w:t>
      </w:r>
    </w:p>
    <w:p w:rsidR="00DE35AB" w:rsidRDefault="00DE35AB" w:rsidP="005E7FB2">
      <w:pPr>
        <w:pStyle w:val="Notedebasdepage"/>
      </w:pPr>
    </w:p>
    <w:p w:rsidR="00DE35AB" w:rsidRDefault="00DE35AB" w:rsidP="005E7FB2">
      <w:pPr>
        <w:pStyle w:val="Notedebasdepage"/>
      </w:pPr>
    </w:p>
    <w:p w:rsidR="00DE35AB" w:rsidRDefault="00DE35AB" w:rsidP="005E7FB2">
      <w:pPr>
        <w:pStyle w:val="Notedebasdepage"/>
      </w:pPr>
    </w:p>
    <w:p w:rsidR="00DE35AB" w:rsidRDefault="00DE35AB" w:rsidP="005E7FB2">
      <w:pPr>
        <w:pStyle w:val="Notedebasdepage"/>
      </w:pPr>
    </w:p>
    <w:p w:rsidR="00DE35AB" w:rsidRDefault="00DE35AB" w:rsidP="005E7FB2">
      <w:pPr>
        <w:pStyle w:val="Notedebasdepage"/>
      </w:pPr>
    </w:p>
  </w:footnote>
  <w:footnote w:id="28">
    <w:p w:rsidR="00DE35AB" w:rsidRDefault="00DE35AB" w:rsidP="005E7FB2">
      <w:pPr>
        <w:pStyle w:val="Notedebasdepage"/>
      </w:pPr>
      <w:r>
        <w:rPr>
          <w:rStyle w:val="Appelnotedebasdep"/>
        </w:rPr>
        <w:t>1</w:t>
      </w:r>
      <w:r>
        <w:t>Joëlle D.L., Elias C., Op.cit., P.128</w:t>
      </w:r>
    </w:p>
    <w:p w:rsidR="00DE35AB" w:rsidRPr="004D012F" w:rsidRDefault="00DE35AB" w:rsidP="005E7FB2">
      <w:pPr>
        <w:pStyle w:val="Notedebasdepage"/>
        <w:rPr>
          <w:lang w:val="en-US"/>
        </w:rPr>
      </w:pPr>
      <w:r w:rsidRPr="004D012F">
        <w:rPr>
          <w:vertAlign w:val="superscript"/>
          <w:lang w:val="en-US"/>
        </w:rPr>
        <w:t>2</w:t>
      </w:r>
      <w:r w:rsidRPr="004D012F">
        <w:rPr>
          <w:lang w:val="en-US"/>
        </w:rPr>
        <w:t xml:space="preserve"> Audrey G. et all, Op.cit. , P.2</w:t>
      </w:r>
    </w:p>
  </w:footnote>
  <w:footnote w:id="29">
    <w:p w:rsidR="00DE35AB" w:rsidRPr="005719D3" w:rsidRDefault="00DE35AB" w:rsidP="005E7FB2">
      <w:pPr>
        <w:pStyle w:val="Notedebasdepage"/>
      </w:pPr>
      <w:r w:rsidRPr="005719D3">
        <w:rPr>
          <w:rStyle w:val="Appelnotedebasdep"/>
        </w:rPr>
        <w:t>1</w:t>
      </w:r>
      <w:r>
        <w:t xml:space="preserve"> </w:t>
      </w:r>
      <w:r w:rsidRPr="00AB5681">
        <w:t>Clau</w:t>
      </w:r>
      <w:r>
        <w:t>de M., « </w:t>
      </w:r>
      <w:r w:rsidRPr="00AB5681">
        <w:rPr>
          <w:i/>
          <w:iCs/>
        </w:rPr>
        <w:t>Entre soins et contrôle de gestion : place du DIM dans l’organisation hospitalier</w:t>
      </w:r>
      <w:r>
        <w:t> », L’information psychiatrique, N°6, V87, 2011, P.P.487-491</w:t>
      </w:r>
    </w:p>
  </w:footnote>
  <w:footnote w:id="30">
    <w:p w:rsidR="00DE35AB" w:rsidRDefault="00DE35AB" w:rsidP="005E7FB2">
      <w:pPr>
        <w:pStyle w:val="Notedebasdepage"/>
      </w:pPr>
      <w:r>
        <w:rPr>
          <w:rStyle w:val="Appelnotedebasdep"/>
        </w:rPr>
        <w:t>1</w:t>
      </w:r>
      <w:r>
        <w:t xml:space="preserve"> </w:t>
      </w:r>
      <w:hyperlink r:id="rId18" w:history="1">
        <w:r w:rsidRPr="006E7FB4">
          <w:rPr>
            <w:rStyle w:val="Lienhypertexte"/>
          </w:rPr>
          <w:t>www.solidarites-sante.gouv.fr/IMG/pdf/dgos_guide_auditabilite_recettes_t2a-MCO_V2.2bis.pdf</w:t>
        </w:r>
      </w:hyperlink>
      <w:r>
        <w:t xml:space="preserve"> , le 08/04/2020 à 12:30</w:t>
      </w:r>
    </w:p>
  </w:footnote>
  <w:footnote w:id="31">
    <w:p w:rsidR="00DE35AB" w:rsidRDefault="00DE35AB" w:rsidP="005E7FB2">
      <w:pPr>
        <w:pStyle w:val="Notedebasdepage"/>
      </w:pPr>
      <w:r>
        <w:rPr>
          <w:rStyle w:val="Appelnotedebasdep"/>
        </w:rPr>
        <w:t>1</w:t>
      </w:r>
      <w:r>
        <w:t xml:space="preserve"> </w:t>
      </w:r>
      <w:hyperlink r:id="rId19" w:history="1">
        <w:r w:rsidRPr="006E7FB4">
          <w:rPr>
            <w:rStyle w:val="Lienhypertexte"/>
          </w:rPr>
          <w:t>www.Ch-airgnon.fr/etre-informe-sur-mes-droits/departement-information-medicale-293.html</w:t>
        </w:r>
      </w:hyperlink>
      <w:r>
        <w:t xml:space="preserve"> , le 07/04/2020 à 14:00</w:t>
      </w:r>
    </w:p>
    <w:p w:rsidR="00DE35AB" w:rsidRPr="004E4F9A" w:rsidRDefault="00DE35AB" w:rsidP="005E7FB2">
      <w:pPr>
        <w:pStyle w:val="Notedebasdepage"/>
      </w:pPr>
      <w:r>
        <w:rPr>
          <w:vertAlign w:val="superscript"/>
        </w:rPr>
        <w:t xml:space="preserve">2 </w:t>
      </w:r>
      <w:r>
        <w:t>Guide d’auditabilité, les recettes T2A-MCO, Direction général de l’offre de soins, SOFIME, P.14</w:t>
      </w:r>
    </w:p>
  </w:footnote>
  <w:footnote w:id="32">
    <w:p w:rsidR="00DE35AB" w:rsidRDefault="00DE35AB" w:rsidP="00A51464">
      <w:pPr>
        <w:pStyle w:val="Notedebasdepage"/>
      </w:pPr>
      <w:r>
        <w:rPr>
          <w:rStyle w:val="Appelnotedebasdep"/>
        </w:rPr>
        <w:t>1</w:t>
      </w:r>
      <w:r w:rsidRPr="00CC1788">
        <w:t xml:space="preserve">Zahia A., </w:t>
      </w:r>
      <w:proofErr w:type="spellStart"/>
      <w:r w:rsidRPr="00CC1788">
        <w:t>Assia</w:t>
      </w:r>
      <w:proofErr w:type="spellEnd"/>
      <w:r w:rsidRPr="00CC1788">
        <w:t xml:space="preserve"> B. S., </w:t>
      </w:r>
      <w:r w:rsidRPr="0085090D">
        <w:rPr>
          <w:i/>
          <w:iCs/>
        </w:rPr>
        <w:t>« Logiciel patient : Quels services rendus ? Cas du CHU de Tizi-Ouzou</w:t>
      </w:r>
      <w:r>
        <w:t xml:space="preserve"> »,  Mémoire de Master En vue de l’obtention du Diplôme de Master En sciences économiques, </w:t>
      </w:r>
      <w:r w:rsidRPr="00CC1788">
        <w:t>Économie de la Santé</w:t>
      </w:r>
      <w:r>
        <w:t>, Université Mouloud Mammeri de T</w:t>
      </w:r>
      <w:r w:rsidRPr="00CC1788">
        <w:t>izi-Ouzou</w:t>
      </w:r>
      <w:r>
        <w:t>, Tizi-Ouzou, 2017, P. 8</w:t>
      </w:r>
    </w:p>
  </w:footnote>
  <w:footnote w:id="33">
    <w:p w:rsidR="00DE35AB" w:rsidRDefault="00DE35AB" w:rsidP="00A51464">
      <w:pPr>
        <w:pStyle w:val="Notedebasdepage"/>
      </w:pPr>
      <w:r>
        <w:rPr>
          <w:rStyle w:val="Appelnotedebasdep"/>
        </w:rPr>
        <w:t>1</w:t>
      </w:r>
      <w:r>
        <w:t xml:space="preserve"> </w:t>
      </w:r>
      <w:proofErr w:type="spellStart"/>
      <w:r>
        <w:t>Sihem</w:t>
      </w:r>
      <w:proofErr w:type="spellEnd"/>
      <w:r>
        <w:t xml:space="preserve"> B., </w:t>
      </w:r>
      <w:proofErr w:type="spellStart"/>
      <w:r>
        <w:t>Nour</w:t>
      </w:r>
      <w:proofErr w:type="spellEnd"/>
      <w:r>
        <w:t xml:space="preserve"> El </w:t>
      </w:r>
      <w:proofErr w:type="spellStart"/>
      <w:r>
        <w:t>Imene</w:t>
      </w:r>
      <w:proofErr w:type="spellEnd"/>
      <w:r>
        <w:t xml:space="preserve"> G</w:t>
      </w:r>
      <w:proofErr w:type="gramStart"/>
      <w:r>
        <w:t>. ,</w:t>
      </w:r>
      <w:proofErr w:type="gramEnd"/>
      <w:r>
        <w:t xml:space="preserve"> </w:t>
      </w:r>
      <w:r w:rsidRPr="0085090D">
        <w:rPr>
          <w:i/>
          <w:iCs/>
        </w:rPr>
        <w:t>« Conception Et Réalisation D'une Application de Suivi De Patients Dans Un Etablissement Hospitalier : Hôpital EHU d’ORAN 1ér Novembre 1954 »,</w:t>
      </w:r>
      <w:r>
        <w:t xml:space="preserve"> Mémoire de fin d’études Pour l’obtention du diplôme de Licence en Informatique, Faculté des Sciences Département d’Informatique, </w:t>
      </w:r>
      <w:r w:rsidRPr="00707484">
        <w:t>Univer</w:t>
      </w:r>
      <w:r>
        <w:t xml:space="preserve">sité Abou </w:t>
      </w:r>
      <w:proofErr w:type="spellStart"/>
      <w:r>
        <w:t>Bakr</w:t>
      </w:r>
      <w:proofErr w:type="spellEnd"/>
      <w:r>
        <w:t xml:space="preserve"> </w:t>
      </w:r>
      <w:proofErr w:type="spellStart"/>
      <w:r>
        <w:t>Belkaid</w:t>
      </w:r>
      <w:proofErr w:type="spellEnd"/>
      <w:r>
        <w:t xml:space="preserve">, </w:t>
      </w:r>
      <w:r w:rsidRPr="00707484">
        <w:t>Tlemcen</w:t>
      </w:r>
      <w:r>
        <w:t>, 2013, P.18</w:t>
      </w:r>
    </w:p>
    <w:p w:rsidR="00DE35AB" w:rsidRDefault="00DE35AB" w:rsidP="00A51464">
      <w:pPr>
        <w:pStyle w:val="Notedebasdepage"/>
        <w:rPr>
          <w:lang w:val="en-US"/>
        </w:rPr>
      </w:pPr>
      <w:r w:rsidRPr="000A58B3">
        <w:rPr>
          <w:vertAlign w:val="superscript"/>
          <w:lang w:val="en-US"/>
        </w:rPr>
        <w:t xml:space="preserve">2 </w:t>
      </w:r>
      <w:proofErr w:type="spellStart"/>
      <w:r w:rsidRPr="000A58B3">
        <w:rPr>
          <w:lang w:val="en-US"/>
        </w:rPr>
        <w:t>Zahia</w:t>
      </w:r>
      <w:proofErr w:type="spellEnd"/>
      <w:r w:rsidRPr="000A58B3">
        <w:rPr>
          <w:lang w:val="en-US"/>
        </w:rPr>
        <w:t xml:space="preserve"> A., </w:t>
      </w:r>
      <w:proofErr w:type="spellStart"/>
      <w:r w:rsidRPr="000A58B3">
        <w:rPr>
          <w:lang w:val="en-US"/>
        </w:rPr>
        <w:t>Assia</w:t>
      </w:r>
      <w:proofErr w:type="spellEnd"/>
      <w:r w:rsidRPr="000A58B3">
        <w:rPr>
          <w:lang w:val="en-US"/>
        </w:rPr>
        <w:t xml:space="preserve"> B. S</w:t>
      </w:r>
      <w:r>
        <w:rPr>
          <w:lang w:val="en-US"/>
        </w:rPr>
        <w:t>., Op.cit</w:t>
      </w:r>
      <w:r w:rsidRPr="000A58B3">
        <w:rPr>
          <w:lang w:val="en-US"/>
        </w:rPr>
        <w:t>.,</w:t>
      </w:r>
      <w:r>
        <w:rPr>
          <w:lang w:val="en-US"/>
        </w:rPr>
        <w:t xml:space="preserve"> P. 8</w:t>
      </w:r>
    </w:p>
    <w:p w:rsidR="00DE35AB" w:rsidRPr="0059303F" w:rsidRDefault="00DE35AB" w:rsidP="00A51464">
      <w:pPr>
        <w:pStyle w:val="Notedebasdepage"/>
      </w:pPr>
      <w:r w:rsidRPr="00D63DD8">
        <w:rPr>
          <w:vertAlign w:val="superscript"/>
        </w:rPr>
        <w:t>3</w:t>
      </w:r>
      <w:r w:rsidRPr="0059303F">
        <w:t xml:space="preserve"> </w:t>
      </w:r>
      <w:hyperlink r:id="rId20" w:history="1">
        <w:r w:rsidRPr="0059303F">
          <w:rPr>
            <w:rStyle w:val="Lienhypertexte"/>
          </w:rPr>
          <w:t>www.Mail.cnom.sante.go.ml/docs/pdf/tb16.pdf</w:t>
        </w:r>
      </w:hyperlink>
      <w:r w:rsidRPr="0059303F">
        <w:t>, le 18/04/2020</w:t>
      </w:r>
      <w:r>
        <w:t xml:space="preserve"> à13 :12</w:t>
      </w:r>
    </w:p>
    <w:p w:rsidR="00DE35AB" w:rsidRPr="00D63DD8" w:rsidRDefault="00DE35AB" w:rsidP="00A51464">
      <w:pPr>
        <w:pStyle w:val="Notedebasdepage"/>
        <w:rPr>
          <w:lang w:val="en-US"/>
        </w:rPr>
      </w:pPr>
      <w:r w:rsidRPr="00D63DD8">
        <w:rPr>
          <w:vertAlign w:val="superscript"/>
          <w:lang w:val="en-US"/>
        </w:rPr>
        <w:t>4</w:t>
      </w:r>
      <w:r w:rsidRPr="00D63DD8">
        <w:rPr>
          <w:lang w:val="en-US"/>
        </w:rPr>
        <w:t xml:space="preserve"> </w:t>
      </w:r>
      <w:proofErr w:type="spellStart"/>
      <w:r w:rsidRPr="00D63DD8">
        <w:rPr>
          <w:lang w:val="en-US"/>
        </w:rPr>
        <w:t>Zahia</w:t>
      </w:r>
      <w:proofErr w:type="spellEnd"/>
      <w:r w:rsidRPr="00D63DD8">
        <w:rPr>
          <w:lang w:val="en-US"/>
        </w:rPr>
        <w:t xml:space="preserve"> A., </w:t>
      </w:r>
      <w:proofErr w:type="spellStart"/>
      <w:r w:rsidRPr="00D63DD8">
        <w:rPr>
          <w:lang w:val="en-US"/>
        </w:rPr>
        <w:t>Assia</w:t>
      </w:r>
      <w:proofErr w:type="spellEnd"/>
      <w:r w:rsidRPr="00D63DD8">
        <w:rPr>
          <w:lang w:val="en-US"/>
        </w:rPr>
        <w:t xml:space="preserve"> B. S., Op.cit.,</w:t>
      </w:r>
      <w:r>
        <w:rPr>
          <w:lang w:val="en-US"/>
        </w:rPr>
        <w:t xml:space="preserve"> P. 8</w:t>
      </w:r>
    </w:p>
  </w:footnote>
  <w:footnote w:id="34">
    <w:p w:rsidR="00DE35AB" w:rsidRDefault="00DE35AB" w:rsidP="00A51464">
      <w:pPr>
        <w:pStyle w:val="Notedebasdepage"/>
        <w:rPr>
          <w:lang w:val="en-US"/>
        </w:rPr>
      </w:pPr>
      <w:r w:rsidRPr="001372A4">
        <w:rPr>
          <w:rStyle w:val="Appelnotedebasdep"/>
          <w:lang w:val="en-US"/>
        </w:rPr>
        <w:t xml:space="preserve">1 </w:t>
      </w:r>
      <w:proofErr w:type="spellStart"/>
      <w:r w:rsidRPr="00D63DD8">
        <w:rPr>
          <w:lang w:val="en-US"/>
        </w:rPr>
        <w:t>Zahia</w:t>
      </w:r>
      <w:proofErr w:type="spellEnd"/>
      <w:r w:rsidRPr="00D63DD8">
        <w:rPr>
          <w:lang w:val="en-US"/>
        </w:rPr>
        <w:t xml:space="preserve"> A., </w:t>
      </w:r>
      <w:proofErr w:type="spellStart"/>
      <w:r w:rsidRPr="00D63DD8">
        <w:rPr>
          <w:lang w:val="en-US"/>
        </w:rPr>
        <w:t>Assia</w:t>
      </w:r>
      <w:proofErr w:type="spellEnd"/>
      <w:r w:rsidRPr="00D63DD8">
        <w:rPr>
          <w:lang w:val="en-US"/>
        </w:rPr>
        <w:t xml:space="preserve"> B. S., Op.cit.</w:t>
      </w:r>
      <w:r>
        <w:rPr>
          <w:lang w:val="en-US"/>
        </w:rPr>
        <w:t xml:space="preserve"> , P.9</w:t>
      </w:r>
    </w:p>
    <w:p w:rsidR="00DE35AB" w:rsidRPr="001372A4" w:rsidRDefault="00DE35AB" w:rsidP="00A51464">
      <w:pPr>
        <w:pStyle w:val="Notedebasdepage"/>
      </w:pPr>
      <w:r w:rsidRPr="001372A4">
        <w:rPr>
          <w:vertAlign w:val="superscript"/>
        </w:rPr>
        <w:t>2</w:t>
      </w:r>
      <w:r w:rsidRPr="001372A4">
        <w:t xml:space="preserve"> David M., “ </w:t>
      </w:r>
      <w:r w:rsidRPr="00E5711B">
        <w:rPr>
          <w:i/>
          <w:iCs/>
        </w:rPr>
        <w:t>Des bureaux des entrées à l’espace d’accueil clientèle : la conduite d’un projet de réorganisation d’une fonction administrative traditionnelle au CHU de Rouen »,</w:t>
      </w:r>
      <w:r>
        <w:t xml:space="preserve"> mémoire de l’école nationale de la sante publique, Rennes, 2003, P. 25-26</w:t>
      </w:r>
    </w:p>
  </w:footnote>
  <w:footnote w:id="35">
    <w:p w:rsidR="00DE35AB" w:rsidRDefault="00DE35AB" w:rsidP="00A51464">
      <w:pPr>
        <w:pStyle w:val="Notedebasdepage"/>
      </w:pPr>
      <w:r>
        <w:rPr>
          <w:rStyle w:val="Appelnotedebasdep"/>
        </w:rPr>
        <w:t xml:space="preserve">1 </w:t>
      </w:r>
      <w:r w:rsidRPr="00563BEF">
        <w:rPr>
          <w:rStyle w:val="Appelnotedebasdep"/>
          <w:vertAlign w:val="baseline"/>
        </w:rPr>
        <w:t xml:space="preserve">Med </w:t>
      </w:r>
      <w:proofErr w:type="spellStart"/>
      <w:r w:rsidRPr="00563BEF">
        <w:rPr>
          <w:rStyle w:val="Appelnotedebasdep"/>
          <w:vertAlign w:val="baseline"/>
        </w:rPr>
        <w:t>Ould</w:t>
      </w:r>
      <w:proofErr w:type="spellEnd"/>
      <w:r w:rsidRPr="00563BEF">
        <w:rPr>
          <w:rStyle w:val="Appelnotedebasdep"/>
          <w:vertAlign w:val="baseline"/>
        </w:rPr>
        <w:t>-K.,</w:t>
      </w:r>
      <w:r w:rsidRPr="002F3C0D">
        <w:rPr>
          <w:rStyle w:val="Appelnotedebasdep"/>
        </w:rPr>
        <w:t xml:space="preserve"> « </w:t>
      </w:r>
      <w:r w:rsidRPr="002F3C0D">
        <w:t xml:space="preserve">Bureau des entrées au niveau des établissement public de santé », collection textes réglementaire sur la santé en Algérie, </w:t>
      </w:r>
      <w:proofErr w:type="gramStart"/>
      <w:r w:rsidRPr="002F3C0D">
        <w:t>H ,</w:t>
      </w:r>
      <w:proofErr w:type="gramEnd"/>
      <w:r w:rsidRPr="002F3C0D">
        <w:t xml:space="preserve"> 2016, P.5-6</w:t>
      </w:r>
    </w:p>
    <w:p w:rsidR="00DE35AB" w:rsidRDefault="00DE35AB" w:rsidP="00A51464">
      <w:pPr>
        <w:pStyle w:val="Notedebasdepage"/>
      </w:pPr>
    </w:p>
  </w:footnote>
  <w:footnote w:id="36">
    <w:p w:rsidR="00DE35AB" w:rsidRPr="00B06B04" w:rsidRDefault="00DE35AB" w:rsidP="00563BEF">
      <w:pPr>
        <w:pStyle w:val="Notedebasdepage"/>
        <w:rPr>
          <w:lang w:val="en-US"/>
        </w:rPr>
      </w:pPr>
      <w:r w:rsidRPr="00B06B04">
        <w:rPr>
          <w:rStyle w:val="Appelnotedebasdep"/>
          <w:lang w:val="en-US"/>
        </w:rPr>
        <w:t xml:space="preserve">1 </w:t>
      </w:r>
      <w:r w:rsidRPr="00563BEF">
        <w:rPr>
          <w:rStyle w:val="Appelnotedebasdep"/>
          <w:vertAlign w:val="baseline"/>
          <w:lang w:val="en-US"/>
        </w:rPr>
        <w:t xml:space="preserve">Med </w:t>
      </w:r>
      <w:proofErr w:type="spellStart"/>
      <w:r w:rsidRPr="00563BEF">
        <w:rPr>
          <w:rStyle w:val="Appelnotedebasdep"/>
          <w:vertAlign w:val="baseline"/>
          <w:lang w:val="en-US"/>
        </w:rPr>
        <w:t>Ould</w:t>
      </w:r>
      <w:proofErr w:type="spellEnd"/>
      <w:r w:rsidRPr="00563BEF">
        <w:rPr>
          <w:rStyle w:val="Appelnotedebasdep"/>
          <w:vertAlign w:val="baseline"/>
          <w:lang w:val="en-US"/>
        </w:rPr>
        <w:t>-K.,</w:t>
      </w:r>
      <w:r>
        <w:rPr>
          <w:lang w:val="en-US"/>
        </w:rPr>
        <w:t xml:space="preserve"> </w:t>
      </w:r>
      <w:r w:rsidRPr="00B06B04">
        <w:rPr>
          <w:lang w:val="en-US"/>
        </w:rPr>
        <w:t>Op.cit., P.6</w:t>
      </w:r>
    </w:p>
  </w:footnote>
  <w:footnote w:id="37">
    <w:p w:rsidR="00DE35AB" w:rsidRDefault="00DE35AB" w:rsidP="00563BEF">
      <w:pPr>
        <w:pStyle w:val="Notedebasdepage"/>
        <w:rPr>
          <w:lang w:val="en-US"/>
        </w:rPr>
      </w:pPr>
      <w:r w:rsidRPr="005B7CC3">
        <w:rPr>
          <w:rStyle w:val="Appelnotedebasdep"/>
          <w:lang w:val="en-US"/>
        </w:rPr>
        <w:t xml:space="preserve">1 </w:t>
      </w:r>
      <w:proofErr w:type="spellStart"/>
      <w:r w:rsidRPr="00D63DD8">
        <w:rPr>
          <w:lang w:val="en-US"/>
        </w:rPr>
        <w:t>Zahia</w:t>
      </w:r>
      <w:proofErr w:type="spellEnd"/>
      <w:r w:rsidRPr="00D63DD8">
        <w:rPr>
          <w:lang w:val="en-US"/>
        </w:rPr>
        <w:t xml:space="preserve"> A., </w:t>
      </w:r>
      <w:proofErr w:type="spellStart"/>
      <w:r w:rsidRPr="00D63DD8">
        <w:rPr>
          <w:lang w:val="en-US"/>
        </w:rPr>
        <w:t>Assia</w:t>
      </w:r>
      <w:proofErr w:type="spellEnd"/>
      <w:r w:rsidRPr="00D63DD8">
        <w:rPr>
          <w:lang w:val="en-US"/>
        </w:rPr>
        <w:t xml:space="preserve"> B. S., Op.cit.</w:t>
      </w:r>
      <w:r>
        <w:rPr>
          <w:lang w:val="en-US"/>
        </w:rPr>
        <w:t xml:space="preserve"> , P. 12</w:t>
      </w:r>
    </w:p>
    <w:p w:rsidR="00DE35AB" w:rsidRPr="005B7CC3" w:rsidRDefault="00DE35AB" w:rsidP="00563BEF">
      <w:pPr>
        <w:pStyle w:val="Notedebasdepage"/>
        <w:rPr>
          <w:lang w:val="en-US"/>
        </w:rPr>
      </w:pPr>
      <w:r w:rsidRPr="00A003BA">
        <w:rPr>
          <w:vertAlign w:val="superscript"/>
          <w:lang w:val="en-US"/>
        </w:rPr>
        <w:t>2</w:t>
      </w:r>
      <w:r>
        <w:rPr>
          <w:lang w:val="en-US"/>
        </w:rPr>
        <w:t xml:space="preserve"> </w:t>
      </w:r>
      <w:r w:rsidRPr="00A102AE">
        <w:rPr>
          <w:rStyle w:val="Appelnotedebasdep"/>
          <w:vertAlign w:val="baseline"/>
          <w:lang w:val="en-US"/>
        </w:rPr>
        <w:t xml:space="preserve">Med </w:t>
      </w:r>
      <w:proofErr w:type="spellStart"/>
      <w:r w:rsidRPr="00A102AE">
        <w:rPr>
          <w:rStyle w:val="Appelnotedebasdep"/>
          <w:vertAlign w:val="baseline"/>
          <w:lang w:val="en-US"/>
        </w:rPr>
        <w:t>Ould</w:t>
      </w:r>
      <w:proofErr w:type="spellEnd"/>
      <w:r w:rsidRPr="00A102AE">
        <w:rPr>
          <w:rStyle w:val="Appelnotedebasdep"/>
          <w:vertAlign w:val="baseline"/>
          <w:lang w:val="en-US"/>
        </w:rPr>
        <w:t>-K.,</w:t>
      </w:r>
      <w:r>
        <w:rPr>
          <w:lang w:val="en-US"/>
        </w:rPr>
        <w:t xml:space="preserve"> </w:t>
      </w:r>
      <w:r w:rsidRPr="00B06B04">
        <w:rPr>
          <w:lang w:val="en-US"/>
        </w:rPr>
        <w:t>Op.cit.,</w:t>
      </w:r>
      <w:r>
        <w:rPr>
          <w:lang w:val="en-US"/>
        </w:rPr>
        <w:t xml:space="preserve"> P.11</w:t>
      </w:r>
    </w:p>
  </w:footnote>
  <w:footnote w:id="38">
    <w:p w:rsidR="00DE35AB" w:rsidRPr="00D07224" w:rsidRDefault="00994DDA" w:rsidP="00563BEF">
      <w:pPr>
        <w:pStyle w:val="Notedebasdepage"/>
        <w:rPr>
          <w:lang w:val="en-US"/>
        </w:rPr>
      </w:pPr>
      <w:r>
        <w:rPr>
          <w:vertAlign w:val="superscript"/>
          <w:lang w:val="en-US"/>
        </w:rPr>
        <w:t>1</w:t>
      </w:r>
      <w:r w:rsidR="00DE35AB">
        <w:rPr>
          <w:vertAlign w:val="superscript"/>
          <w:lang w:val="en-US"/>
        </w:rPr>
        <w:t xml:space="preserve"> </w:t>
      </w:r>
      <w:proofErr w:type="spellStart"/>
      <w:r w:rsidR="00DE35AB" w:rsidRPr="00D63DD8">
        <w:rPr>
          <w:lang w:val="en-US"/>
        </w:rPr>
        <w:t>Zahia</w:t>
      </w:r>
      <w:proofErr w:type="spellEnd"/>
      <w:r w:rsidR="00DE35AB" w:rsidRPr="00D63DD8">
        <w:rPr>
          <w:lang w:val="en-US"/>
        </w:rPr>
        <w:t xml:space="preserve"> A., </w:t>
      </w:r>
      <w:proofErr w:type="spellStart"/>
      <w:r w:rsidR="00DE35AB" w:rsidRPr="00D63DD8">
        <w:rPr>
          <w:lang w:val="en-US"/>
        </w:rPr>
        <w:t>Assia</w:t>
      </w:r>
      <w:proofErr w:type="spellEnd"/>
      <w:r w:rsidR="00DE35AB" w:rsidRPr="00D63DD8">
        <w:rPr>
          <w:lang w:val="en-US"/>
        </w:rPr>
        <w:t xml:space="preserve"> B. S.</w:t>
      </w:r>
      <w:r w:rsidR="00DE35AB">
        <w:rPr>
          <w:lang w:val="en-US"/>
        </w:rPr>
        <w:t>, Op.cit</w:t>
      </w:r>
      <w:r w:rsidR="00DE35AB" w:rsidRPr="00D63DD8">
        <w:rPr>
          <w:lang w:val="en-US"/>
        </w:rPr>
        <w:t>.</w:t>
      </w:r>
      <w:r w:rsidR="00DE35AB">
        <w:rPr>
          <w:lang w:val="en-US"/>
        </w:rPr>
        <w:t xml:space="preserve"> , P. 38</w:t>
      </w:r>
    </w:p>
  </w:footnote>
  <w:footnote w:id="39">
    <w:p w:rsidR="00DE35AB" w:rsidRPr="00525590" w:rsidRDefault="00DE35AB" w:rsidP="00011DEE">
      <w:pPr>
        <w:pStyle w:val="Notedebasdepage"/>
        <w:rPr>
          <w:lang w:val="en-US"/>
        </w:rPr>
      </w:pPr>
      <w:r>
        <w:rPr>
          <w:rStyle w:val="Appelnotedebasdep"/>
        </w:rPr>
        <w:footnoteRef/>
      </w:r>
      <w:r w:rsidRPr="00525590">
        <w:rPr>
          <w:lang w:val="en-US"/>
        </w:rPr>
        <w:t xml:space="preserve"> </w:t>
      </w:r>
    </w:p>
  </w:footnote>
  <w:footnote w:id="40">
    <w:p w:rsidR="00DE35AB" w:rsidRPr="004D29D4" w:rsidRDefault="00DE35AB" w:rsidP="00DF6FE3">
      <w:pPr>
        <w:pStyle w:val="Notedebasdepage"/>
        <w:rPr>
          <w:lang w:val="en-US"/>
        </w:rPr>
      </w:pPr>
      <w:r w:rsidRPr="004D29D4">
        <w:rPr>
          <w:rStyle w:val="Appelnotedebasdep"/>
          <w:lang w:val="en-US"/>
        </w:rPr>
        <w:t xml:space="preserve">1 </w:t>
      </w:r>
      <w:r w:rsidRPr="00DF6FE3">
        <w:rPr>
          <w:rStyle w:val="Appelnotedebasdep"/>
          <w:vertAlign w:val="baseline"/>
          <w:lang w:val="en-US"/>
        </w:rPr>
        <w:t xml:space="preserve">Med </w:t>
      </w:r>
      <w:proofErr w:type="spellStart"/>
      <w:r w:rsidRPr="00DF6FE3">
        <w:rPr>
          <w:rStyle w:val="Appelnotedebasdep"/>
          <w:vertAlign w:val="baseline"/>
          <w:lang w:val="en-US"/>
        </w:rPr>
        <w:t>O</w:t>
      </w:r>
      <w:proofErr w:type="gramStart"/>
      <w:r w:rsidRPr="00DF6FE3">
        <w:rPr>
          <w:lang w:val="en-US"/>
        </w:rPr>
        <w:t>uld</w:t>
      </w:r>
      <w:proofErr w:type="spellEnd"/>
      <w:proofErr w:type="gramEnd"/>
      <w:r w:rsidRPr="004D29D4">
        <w:rPr>
          <w:lang w:val="en-US"/>
        </w:rPr>
        <w:t xml:space="preserve"> K., </w:t>
      </w:r>
      <w:proofErr w:type="spellStart"/>
      <w:r w:rsidRPr="004D29D4">
        <w:rPr>
          <w:lang w:val="en-US"/>
        </w:rPr>
        <w:t>Op.Cit</w:t>
      </w:r>
      <w:proofErr w:type="spellEnd"/>
      <w:r w:rsidRPr="004D29D4">
        <w:rPr>
          <w:lang w:val="en-US"/>
        </w:rPr>
        <w:t>. , P</w:t>
      </w:r>
      <w:r>
        <w:rPr>
          <w:lang w:val="en-US"/>
        </w:rPr>
        <w:t>74</w:t>
      </w:r>
    </w:p>
  </w:footnote>
  <w:footnote w:id="41">
    <w:p w:rsidR="00DE35AB" w:rsidRDefault="00DE35AB" w:rsidP="00011DEE">
      <w:pPr>
        <w:pStyle w:val="Notedebasdepage"/>
      </w:pPr>
      <w:r>
        <w:rPr>
          <w:rStyle w:val="Appelnotedebasdep"/>
        </w:rPr>
        <w:t xml:space="preserve">1 </w:t>
      </w:r>
      <w:r w:rsidRPr="00F6105D">
        <w:t>Conférence Commune Commission Européenne / OCDE., « améliorer l’efficacité des systèmes de santé : optimiser l’utilisation des ressources » ; les TIC a l’appui du suivi et de l’amélioration de qualité des soins de santé : les promesses non tenues d’hier ou de gr</w:t>
      </w:r>
      <w:r>
        <w:t xml:space="preserve">andes perspectives pour demain ?, OECD, Bruxelles, 2008, P.6 </w:t>
      </w:r>
    </w:p>
    <w:p w:rsidR="00DE35AB" w:rsidRDefault="00DE35AB" w:rsidP="00011DEE">
      <w:pPr>
        <w:pStyle w:val="Notedebasdepage"/>
      </w:pPr>
      <w:r>
        <w:rPr>
          <w:rStyle w:val="Appelnotedebasdep"/>
        </w:rPr>
        <w:t>2</w:t>
      </w:r>
      <w:r>
        <w:t>N</w:t>
      </w:r>
      <w:r w:rsidRPr="006A530E">
        <w:t xml:space="preserve">OHARET M., « </w:t>
      </w:r>
      <w:r w:rsidRPr="006A530E">
        <w:rPr>
          <w:i/>
          <w:iCs/>
        </w:rPr>
        <w:t>le rôle du bureau des entrées dans le circuit de facturation au centre hospitalier des quatre villes : vers un nouveau métier pour un service au cœur de recouvrement</w:t>
      </w:r>
      <w:r w:rsidRPr="006A530E">
        <w:t xml:space="preserve"> » ; </w:t>
      </w:r>
      <w:r>
        <w:t xml:space="preserve">Filière directeur d’hôpital, </w:t>
      </w:r>
      <w:r w:rsidRPr="006A530E">
        <w:t>école des Hautes Etudes en santé public,</w:t>
      </w:r>
      <w:r>
        <w:t xml:space="preserve"> 2009,</w:t>
      </w:r>
      <w:r w:rsidRPr="006A530E">
        <w:t xml:space="preserve"> p25</w:t>
      </w:r>
    </w:p>
  </w:footnote>
  <w:footnote w:id="42">
    <w:p w:rsidR="00DE35AB" w:rsidRDefault="00DE35AB" w:rsidP="00011DEE">
      <w:pPr>
        <w:pStyle w:val="Notedebasdepage"/>
      </w:pPr>
      <w:r>
        <w:rPr>
          <w:rStyle w:val="Appelnotedebasdep"/>
        </w:rPr>
        <w:t>1</w:t>
      </w:r>
      <w:r>
        <w:t>NOHARET M., Op.cit., P.</w:t>
      </w:r>
      <w:r w:rsidRPr="006A530E">
        <w:t>25</w:t>
      </w:r>
    </w:p>
  </w:footnote>
  <w:footnote w:id="43">
    <w:p w:rsidR="00DE35AB" w:rsidRPr="006A530E" w:rsidRDefault="00DE35AB" w:rsidP="00011DEE">
      <w:pPr>
        <w:pStyle w:val="Notedebasdepage"/>
      </w:pPr>
      <w:r>
        <w:rPr>
          <w:rStyle w:val="Appelnotedebasdep"/>
        </w:rPr>
        <w:t>1</w:t>
      </w:r>
      <w:r w:rsidRPr="006A530E">
        <w:t>Nadjet</w:t>
      </w:r>
      <w:r>
        <w:t xml:space="preserve"> K</w:t>
      </w:r>
      <w:proofErr w:type="gramStart"/>
      <w:r>
        <w:t>. ,</w:t>
      </w:r>
      <w:proofErr w:type="gramEnd"/>
      <w:r>
        <w:t xml:space="preserve"> </w:t>
      </w:r>
      <w:r w:rsidRPr="006A530E">
        <w:t>Lynda</w:t>
      </w:r>
      <w:r>
        <w:t xml:space="preserve"> Z., « </w:t>
      </w:r>
      <w:r w:rsidRPr="006A530E">
        <w:rPr>
          <w:i/>
          <w:iCs/>
        </w:rPr>
        <w:t>Documents supports d’informations normalisés à l’hôpital : Illustration à travers le cas du CHU/Tizi-Ouzou</w:t>
      </w:r>
      <w:r>
        <w:rPr>
          <w:i/>
          <w:iCs/>
        </w:rPr>
        <w:t> »</w:t>
      </w:r>
      <w:r>
        <w:t xml:space="preserve">, l’obtention du Diplôme de Master En Sciences Economiques, </w:t>
      </w:r>
      <w:r w:rsidRPr="006A530E">
        <w:t>Économie de la Santé</w:t>
      </w:r>
      <w:r>
        <w:t>, U</w:t>
      </w:r>
      <w:r w:rsidRPr="006A530E">
        <w:t>niversité</w:t>
      </w:r>
      <w:r>
        <w:t xml:space="preserve"> Mouloud Mammeri, Tizi-O</w:t>
      </w:r>
      <w:r w:rsidRPr="006A530E">
        <w:t>uzou</w:t>
      </w:r>
      <w:r>
        <w:t>, F</w:t>
      </w:r>
      <w:r w:rsidRPr="006A530E">
        <w:t>aculté des sciences économiques</w:t>
      </w:r>
      <w:r>
        <w:t xml:space="preserve"> </w:t>
      </w:r>
      <w:r w:rsidRPr="006A530E">
        <w:t>commerciales et des sciences de gestion</w:t>
      </w:r>
      <w:r>
        <w:t> , Tizi-Ouzou, 201,P.58-59</w:t>
      </w:r>
    </w:p>
    <w:p w:rsidR="00DE35AB" w:rsidRDefault="00DE35AB" w:rsidP="00011DEE">
      <w:pPr>
        <w:pStyle w:val="Notedebasdepage"/>
      </w:pPr>
    </w:p>
  </w:footnote>
  <w:footnote w:id="44">
    <w:p w:rsidR="00DE35AB" w:rsidRPr="004C11E7" w:rsidRDefault="00DE35AB" w:rsidP="00011DEE">
      <w:pPr>
        <w:pStyle w:val="Notedebasdepage"/>
        <w:rPr>
          <w:rStyle w:val="Appelnotedebasdep"/>
        </w:rPr>
      </w:pPr>
      <w:r>
        <w:rPr>
          <w:vertAlign w:val="superscript"/>
        </w:rPr>
        <w:t>1</w:t>
      </w:r>
      <w:r>
        <w:rPr>
          <w:rStyle w:val="Appelnotedebasdep"/>
        </w:rPr>
        <w:t xml:space="preserve"> </w:t>
      </w:r>
      <w:proofErr w:type="spellStart"/>
      <w:r w:rsidRPr="006A530E">
        <w:t>Nadjet</w:t>
      </w:r>
      <w:proofErr w:type="spellEnd"/>
      <w:r>
        <w:t xml:space="preserve"> K</w:t>
      </w:r>
      <w:proofErr w:type="gramStart"/>
      <w:r>
        <w:t>. ,</w:t>
      </w:r>
      <w:proofErr w:type="gramEnd"/>
      <w:r>
        <w:t xml:space="preserve"> </w:t>
      </w:r>
      <w:r w:rsidRPr="006A530E">
        <w:t>Lynda</w:t>
      </w:r>
      <w:r>
        <w:t xml:space="preserve"> Z., P.59</w:t>
      </w:r>
    </w:p>
    <w:p w:rsidR="00DE35AB" w:rsidRDefault="00DE35AB" w:rsidP="00011DEE">
      <w:pPr>
        <w:pStyle w:val="Notedebasdepage"/>
      </w:pPr>
      <w:r>
        <w:rPr>
          <w:rStyle w:val="Appelnotedebasdep"/>
        </w:rPr>
        <w:t>2</w:t>
      </w:r>
      <w:r>
        <w:t xml:space="preserve"> </w:t>
      </w:r>
      <w:hyperlink r:id="rId21" w:history="1">
        <w:r>
          <w:rPr>
            <w:rStyle w:val="Lienhypertexte"/>
          </w:rPr>
          <w:t>https://www.ehuoran.dz/be-archivage.html</w:t>
        </w:r>
      </w:hyperlink>
      <w:r>
        <w:t>, le 29072020 à 14 :00</w:t>
      </w:r>
    </w:p>
  </w:footnote>
  <w:footnote w:id="45">
    <w:p w:rsidR="00DE35AB" w:rsidRDefault="00DE35AB" w:rsidP="00011DEE">
      <w:pPr>
        <w:pStyle w:val="Notedebasdepage"/>
      </w:pPr>
      <w:r>
        <w:rPr>
          <w:rStyle w:val="Appelnotedebasdep"/>
        </w:rPr>
        <w:t xml:space="preserve">1 </w:t>
      </w:r>
      <w:hyperlink r:id="rId22" w:history="1">
        <w:r>
          <w:rPr>
            <w:rStyle w:val="Lienhypertexte"/>
          </w:rPr>
          <w:t>https://debitoor.fr/termes-comptables/budget</w:t>
        </w:r>
      </w:hyperlink>
      <w:r>
        <w:t>, le 03/05/2020 à 12 :28</w:t>
      </w:r>
    </w:p>
    <w:p w:rsidR="00DE35AB" w:rsidRPr="00070430" w:rsidRDefault="00DE35AB" w:rsidP="00011DEE">
      <w:pPr>
        <w:pStyle w:val="Notedebasdepage"/>
      </w:pPr>
      <w:r>
        <w:rPr>
          <w:vertAlign w:val="superscript"/>
        </w:rPr>
        <w:t>2</w:t>
      </w:r>
      <w:r w:rsidRPr="00070430">
        <w:t xml:space="preserve"> </w:t>
      </w:r>
      <w:hyperlink r:id="rId23" w:history="1">
        <w:r>
          <w:rPr>
            <w:rStyle w:val="Lienhypertexte"/>
          </w:rPr>
          <w:t>https://www.journaldunet.fr/business/dictionnaire-comptable-et-fiscal/1198393-budget-definition/</w:t>
        </w:r>
      </w:hyperlink>
      <w:r>
        <w:t>, le 03/05/2020 à 12 :20</w:t>
      </w:r>
    </w:p>
  </w:footnote>
  <w:footnote w:id="46">
    <w:p w:rsidR="00DE35AB" w:rsidRDefault="00DE35AB" w:rsidP="00011DEE">
      <w:pPr>
        <w:pStyle w:val="Notedebasdepage"/>
      </w:pPr>
      <w:r>
        <w:rPr>
          <w:rStyle w:val="Appelnotedebasdep"/>
        </w:rPr>
        <w:t>1</w:t>
      </w:r>
      <w:hyperlink r:id="rId24" w:history="1">
        <w:r>
          <w:rPr>
            <w:rStyle w:val="Lienhypertexte"/>
          </w:rPr>
          <w:t>https://www.mataf.net/fr/edu/glossaire/financement</w:t>
        </w:r>
      </w:hyperlink>
      <w:r>
        <w:t>, le 15/05/2020  à 11 :11</w:t>
      </w:r>
    </w:p>
    <w:p w:rsidR="00DE35AB" w:rsidRPr="00E656CB" w:rsidRDefault="00DE35AB" w:rsidP="00011DEE">
      <w:pPr>
        <w:pStyle w:val="Notedebasdepage"/>
      </w:pPr>
      <w:r>
        <w:rPr>
          <w:vertAlign w:val="superscript"/>
        </w:rPr>
        <w:t>2</w:t>
      </w:r>
      <w:r>
        <w:t>Nadjet K., Lynda Z., Op.cit. , P.61-62.</w:t>
      </w:r>
    </w:p>
  </w:footnote>
  <w:footnote w:id="47">
    <w:p w:rsidR="00DE35AB" w:rsidRDefault="00DE35AB" w:rsidP="00011DEE">
      <w:pPr>
        <w:pStyle w:val="Notedebasdepage"/>
      </w:pPr>
      <w:r>
        <w:rPr>
          <w:rStyle w:val="Appelnotedebasdep"/>
        </w:rPr>
        <w:t xml:space="preserve">1 </w:t>
      </w:r>
      <w:proofErr w:type="spellStart"/>
      <w:r>
        <w:t>Nadjet</w:t>
      </w:r>
      <w:proofErr w:type="spellEnd"/>
      <w:r>
        <w:t xml:space="preserve"> K., Lynda Z., Op.cit. , P.61-62.</w:t>
      </w:r>
    </w:p>
    <w:p w:rsidR="00DE35AB" w:rsidRDefault="00DE35AB" w:rsidP="00011DEE">
      <w:pPr>
        <w:pStyle w:val="Notedebasdepage"/>
      </w:pPr>
      <w:r w:rsidRPr="00DD69A4">
        <w:rPr>
          <w:vertAlign w:val="superscript"/>
        </w:rPr>
        <w:t>2</w:t>
      </w:r>
      <w:r w:rsidRPr="00DD69A4">
        <w:rPr>
          <w:rStyle w:val="Appelnotedebasdep"/>
          <w:vertAlign w:val="baseline"/>
        </w:rPr>
        <w:t>Amouchas A.,</w:t>
      </w:r>
      <w:r w:rsidRPr="006F6BC7">
        <w:rPr>
          <w:rStyle w:val="Appelnotedebasdep"/>
        </w:rPr>
        <w:t xml:space="preserve"> « </w:t>
      </w:r>
      <w:r w:rsidRPr="005A610D">
        <w:rPr>
          <w:i/>
          <w:iCs/>
        </w:rPr>
        <w:t>Gestion du bureau des entrées</w:t>
      </w:r>
      <w:r w:rsidRPr="006F6BC7">
        <w:t> », ENSP, 2008/2009, P.6</w:t>
      </w:r>
    </w:p>
    <w:p w:rsidR="00DE35AB" w:rsidRPr="003C0463" w:rsidRDefault="00DE35AB" w:rsidP="00011DEE">
      <w:pPr>
        <w:pStyle w:val="Notedebasdepage"/>
      </w:pPr>
    </w:p>
  </w:footnote>
  <w:footnote w:id="48">
    <w:p w:rsidR="00DE35AB" w:rsidRPr="00A6485C" w:rsidRDefault="00DE35AB" w:rsidP="00011DEE">
      <w:pPr>
        <w:pStyle w:val="Notedebasdepage"/>
      </w:pPr>
      <w:r>
        <w:rPr>
          <w:vertAlign w:val="superscript"/>
        </w:rPr>
        <w:t>1</w:t>
      </w:r>
      <w:r>
        <w:t>Nabila K., « </w:t>
      </w:r>
      <w:r w:rsidRPr="005A610D">
        <w:rPr>
          <w:i/>
          <w:iCs/>
        </w:rPr>
        <w:t>l’application de la méthode des sections homogènes dans le calcul et analyse des couts dans un hôpital public : cas l’E.P.H d’Aokas</w:t>
      </w:r>
      <w:r>
        <w:t> », Mémoire de master en science économique option économie de la santé, faculté science économique commerciales et science de gestion, université Abd Rahmane Mira de Bejaia, Bejaia, 2012-2013, P.15</w:t>
      </w:r>
    </w:p>
    <w:p w:rsidR="00DE35AB" w:rsidRDefault="00DE35AB" w:rsidP="00011DEE">
      <w:pPr>
        <w:pStyle w:val="Notedebasdepage"/>
      </w:pPr>
      <w:r>
        <w:rPr>
          <w:vertAlign w:val="superscript"/>
        </w:rPr>
        <w:t>2</w:t>
      </w:r>
      <w:r>
        <w:t>Nadjet K., Lynda Z., Op.cit. , P.62</w:t>
      </w:r>
    </w:p>
    <w:p w:rsidR="00DE35AB" w:rsidRDefault="00DE35AB" w:rsidP="00011DEE">
      <w:pPr>
        <w:pStyle w:val="Notedebasdepage"/>
      </w:pPr>
    </w:p>
  </w:footnote>
  <w:footnote w:id="49">
    <w:p w:rsidR="00DE35AB" w:rsidRPr="00DD69A4" w:rsidRDefault="00DE35AB" w:rsidP="00011DEE">
      <w:pPr>
        <w:pStyle w:val="Notedebasdepage"/>
      </w:pPr>
      <w:r>
        <w:rPr>
          <w:vertAlign w:val="superscript"/>
        </w:rPr>
        <w:t>1</w:t>
      </w:r>
      <w:r w:rsidRPr="00DD69A4">
        <w:rPr>
          <w:rStyle w:val="Appelnotedebasdep"/>
          <w:vertAlign w:val="baseline"/>
        </w:rPr>
        <w:t xml:space="preserve">Med </w:t>
      </w:r>
      <w:proofErr w:type="spellStart"/>
      <w:r w:rsidRPr="00DD69A4">
        <w:rPr>
          <w:rStyle w:val="Appelnotedebasdep"/>
          <w:vertAlign w:val="baseline"/>
        </w:rPr>
        <w:t>Ould</w:t>
      </w:r>
      <w:proofErr w:type="spellEnd"/>
      <w:r w:rsidRPr="00DD69A4">
        <w:rPr>
          <w:rStyle w:val="Appelnotedebasdep"/>
          <w:vertAlign w:val="baseline"/>
        </w:rPr>
        <w:t xml:space="preserve"> K., Op.cit. , P.30</w:t>
      </w:r>
    </w:p>
    <w:p w:rsidR="00DE35AB" w:rsidRDefault="00DE35AB" w:rsidP="00011DEE">
      <w:pPr>
        <w:pStyle w:val="Notedebasdepage"/>
      </w:pPr>
    </w:p>
  </w:footnote>
  <w:footnote w:id="50">
    <w:p w:rsidR="00DE35AB" w:rsidRDefault="00DE35AB" w:rsidP="00470485">
      <w:pPr>
        <w:pStyle w:val="Notedebasdepage"/>
      </w:pPr>
      <w:r>
        <w:rPr>
          <w:rStyle w:val="Appelnotedebasdep"/>
        </w:rPr>
        <w:t xml:space="preserve">1 </w:t>
      </w:r>
      <w:proofErr w:type="spellStart"/>
      <w:r>
        <w:rPr>
          <w:color w:val="000000" w:themeColor="text1"/>
          <w:spacing w:val="-7"/>
          <w:shd w:val="clear" w:color="auto" w:fill="FFFFFF"/>
        </w:rPr>
        <w:t>Nadjet</w:t>
      </w:r>
      <w:proofErr w:type="spellEnd"/>
      <w:r>
        <w:rPr>
          <w:color w:val="000000" w:themeColor="text1"/>
          <w:spacing w:val="-7"/>
          <w:shd w:val="clear" w:color="auto" w:fill="FFFFFF"/>
        </w:rPr>
        <w:t xml:space="preserve"> </w:t>
      </w:r>
      <w:proofErr w:type="gramStart"/>
      <w:r>
        <w:rPr>
          <w:color w:val="000000" w:themeColor="text1"/>
          <w:spacing w:val="-7"/>
          <w:shd w:val="clear" w:color="auto" w:fill="FFFFFF"/>
        </w:rPr>
        <w:t>k.,</w:t>
      </w:r>
      <w:proofErr w:type="gramEnd"/>
      <w:r>
        <w:rPr>
          <w:color w:val="000000" w:themeColor="text1"/>
          <w:spacing w:val="-7"/>
          <w:shd w:val="clear" w:color="auto" w:fill="FFFFFF"/>
        </w:rPr>
        <w:t xml:space="preserve"> Lynda Z., Op.cit. , P.64</w:t>
      </w:r>
    </w:p>
  </w:footnote>
  <w:footnote w:id="51">
    <w:p w:rsidR="00DE35AB" w:rsidRDefault="00DE35AB" w:rsidP="00470485">
      <w:pPr>
        <w:pStyle w:val="Notedebasdepage"/>
      </w:pPr>
      <w:r>
        <w:rPr>
          <w:rStyle w:val="Appelnotedebasdep"/>
        </w:rPr>
        <w:t>1</w:t>
      </w:r>
      <w:r>
        <w:t xml:space="preserve"> </w:t>
      </w:r>
      <w:proofErr w:type="spellStart"/>
      <w:r w:rsidRPr="00100C0C">
        <w:t>Ahcène</w:t>
      </w:r>
      <w:proofErr w:type="spellEnd"/>
      <w:r w:rsidRPr="00100C0C">
        <w:t xml:space="preserve"> </w:t>
      </w:r>
      <w:proofErr w:type="spellStart"/>
      <w:r w:rsidRPr="00100C0C">
        <w:t>Zehnati</w:t>
      </w:r>
      <w:proofErr w:type="spellEnd"/>
      <w:r w:rsidRPr="00100C0C">
        <w:t>, Christine Peyron</w:t>
      </w:r>
      <w:r>
        <w:t>, LES CLINIQUES PRIVÉES EN ALGÉRIE : LOGIQUES D’ÉMERGENCE ET</w:t>
      </w:r>
    </w:p>
    <w:p w:rsidR="00DE35AB" w:rsidRDefault="00DE35AB" w:rsidP="00470485">
      <w:pPr>
        <w:pStyle w:val="Notedebasdepage"/>
      </w:pPr>
      <w:r>
        <w:t>STRATÉGIES DE DÉVELOPPEMENT, « Mondes en développement, Boeck Supérieur</w:t>
      </w:r>
      <w:r w:rsidRPr="00100C0C">
        <w:t>»</w:t>
      </w:r>
      <w:r>
        <w:t>, CAIRN.INFO,</w:t>
      </w:r>
      <w:r w:rsidRPr="00100C0C">
        <w:t xml:space="preserve"> n° 170</w:t>
      </w:r>
      <w:r>
        <w:t>, V 2,  2015, P.P. 123-140</w:t>
      </w:r>
    </w:p>
    <w:p w:rsidR="00DE35AB" w:rsidRPr="00DD69A4" w:rsidRDefault="00DE35AB" w:rsidP="00470485">
      <w:pPr>
        <w:pStyle w:val="Notedebasdepage"/>
      </w:pPr>
      <w:r>
        <w:rPr>
          <w:vertAlign w:val="superscript"/>
        </w:rPr>
        <w:t xml:space="preserve">2 </w:t>
      </w:r>
      <w:proofErr w:type="spellStart"/>
      <w:r>
        <w:rPr>
          <w:color w:val="000000" w:themeColor="text1"/>
          <w:spacing w:val="-7"/>
          <w:shd w:val="clear" w:color="auto" w:fill="FFFFFF"/>
        </w:rPr>
        <w:t>Nadjet</w:t>
      </w:r>
      <w:proofErr w:type="spellEnd"/>
      <w:r>
        <w:rPr>
          <w:color w:val="000000" w:themeColor="text1"/>
          <w:spacing w:val="-7"/>
          <w:shd w:val="clear" w:color="auto" w:fill="FFFFFF"/>
        </w:rPr>
        <w:t xml:space="preserve"> </w:t>
      </w:r>
      <w:proofErr w:type="gramStart"/>
      <w:r>
        <w:rPr>
          <w:color w:val="000000" w:themeColor="text1"/>
          <w:spacing w:val="-7"/>
          <w:shd w:val="clear" w:color="auto" w:fill="FFFFFF"/>
        </w:rPr>
        <w:t>k.,</w:t>
      </w:r>
      <w:proofErr w:type="gramEnd"/>
      <w:r>
        <w:rPr>
          <w:color w:val="000000" w:themeColor="text1"/>
          <w:spacing w:val="-7"/>
          <w:shd w:val="clear" w:color="auto" w:fill="FFFFFF"/>
        </w:rPr>
        <w:t xml:space="preserve"> Lynda Z., Op.cit. , P.64</w:t>
      </w:r>
    </w:p>
  </w:footnote>
  <w:footnote w:id="52">
    <w:p w:rsidR="00DE35AB" w:rsidRDefault="00DE35AB" w:rsidP="00470485">
      <w:pPr>
        <w:pStyle w:val="Notedebasdepage"/>
      </w:pPr>
      <w:r>
        <w:rPr>
          <w:rStyle w:val="Appelnotedebasdep"/>
        </w:rPr>
        <w:t xml:space="preserve">1 </w:t>
      </w:r>
      <w:proofErr w:type="spellStart"/>
      <w:r>
        <w:rPr>
          <w:color w:val="000000" w:themeColor="text1"/>
          <w:spacing w:val="-7"/>
          <w:shd w:val="clear" w:color="auto" w:fill="FFFFFF"/>
        </w:rPr>
        <w:t>Nadjet</w:t>
      </w:r>
      <w:proofErr w:type="spellEnd"/>
      <w:r>
        <w:rPr>
          <w:color w:val="000000" w:themeColor="text1"/>
          <w:spacing w:val="-7"/>
          <w:shd w:val="clear" w:color="auto" w:fill="FFFFFF"/>
        </w:rPr>
        <w:t xml:space="preserve"> </w:t>
      </w:r>
      <w:proofErr w:type="gramStart"/>
      <w:r>
        <w:rPr>
          <w:color w:val="000000" w:themeColor="text1"/>
          <w:spacing w:val="-7"/>
          <w:shd w:val="clear" w:color="auto" w:fill="FFFFFF"/>
        </w:rPr>
        <w:t>k.,</w:t>
      </w:r>
      <w:proofErr w:type="gramEnd"/>
      <w:r>
        <w:rPr>
          <w:color w:val="000000" w:themeColor="text1"/>
          <w:spacing w:val="-7"/>
          <w:shd w:val="clear" w:color="auto" w:fill="FFFFFF"/>
        </w:rPr>
        <w:t xml:space="preserve"> Lynda Z., Op.cit. , P.65</w:t>
      </w:r>
    </w:p>
  </w:footnote>
  <w:footnote w:id="53">
    <w:p w:rsidR="00DE35AB" w:rsidRDefault="00DE35AB" w:rsidP="00470485">
      <w:pPr>
        <w:pStyle w:val="Notedebasdepage"/>
      </w:pPr>
      <w:r>
        <w:rPr>
          <w:rStyle w:val="Appelnotedebasdep"/>
        </w:rPr>
        <w:t>1</w:t>
      </w:r>
      <w:r>
        <w:t xml:space="preserve"> Nabila K., Op.cit. , P17</w:t>
      </w:r>
    </w:p>
    <w:p w:rsidR="00DE35AB" w:rsidRDefault="00DE35AB" w:rsidP="00470485">
      <w:pPr>
        <w:pStyle w:val="Notedebasdepage"/>
      </w:pPr>
      <w:r>
        <w:rPr>
          <w:vertAlign w:val="superscript"/>
        </w:rPr>
        <w:t xml:space="preserve">2 </w:t>
      </w:r>
      <w:hyperlink r:id="rId25" w:history="1">
        <w:r>
          <w:rPr>
            <w:rStyle w:val="Lienhypertexte"/>
          </w:rPr>
          <w:t>https://www.algerie360.com/prise-en-charge-des-malades-algeriens-en-france-lalgerie-privilegie-le-forfait-par-pathologie/</w:t>
        </w:r>
      </w:hyperlink>
      <w:r>
        <w:t>, le 29/07/2020 à 3 :30</w:t>
      </w:r>
    </w:p>
    <w:p w:rsidR="00DE35AB" w:rsidRDefault="00DE35AB" w:rsidP="00470485">
      <w:pPr>
        <w:pStyle w:val="Notedebasdepage"/>
      </w:pPr>
    </w:p>
  </w:footnote>
  <w:footnote w:id="54">
    <w:p w:rsidR="00DE35AB" w:rsidRDefault="00DE35AB" w:rsidP="00470485">
      <w:pPr>
        <w:pStyle w:val="Notedebasdepage"/>
      </w:pPr>
      <w:r>
        <w:rPr>
          <w:rStyle w:val="Appelnotedebasdep"/>
        </w:rPr>
        <w:t xml:space="preserve">1 </w:t>
      </w:r>
      <w:r w:rsidRPr="00093BF4">
        <w:rPr>
          <w:rStyle w:val="Appelnotedebasdep"/>
          <w:vertAlign w:val="baseline"/>
        </w:rPr>
        <w:t>Fatima Zohra B., « </w:t>
      </w:r>
      <w:r w:rsidRPr="00093BF4">
        <w:rPr>
          <w:i/>
          <w:iCs/>
        </w:rPr>
        <w:t>Le</w:t>
      </w:r>
      <w:r>
        <w:rPr>
          <w:i/>
          <w:iCs/>
        </w:rPr>
        <w:t xml:space="preserve"> management hospitalier : étude de cas du secteur sanitaire d’Arzew », </w:t>
      </w:r>
      <w:r>
        <w:t>Mémoire de magister en management, Option stratégie, Faculté des sciences économie des sciences de gestion des sciences commerciales, Ecole doctorale d’économie et de management, Université d’Oran, Oran, 2011/2012, P.74-75</w:t>
      </w:r>
    </w:p>
    <w:p w:rsidR="00DE35AB" w:rsidRPr="004E2A01" w:rsidRDefault="00DE35AB" w:rsidP="00470485">
      <w:pPr>
        <w:pStyle w:val="Notedebasdepage"/>
      </w:pPr>
    </w:p>
  </w:footnote>
  <w:footnote w:id="55">
    <w:p w:rsidR="00DE35AB" w:rsidRDefault="00DE35AB" w:rsidP="00470485">
      <w:pPr>
        <w:pStyle w:val="Notedebasdepage"/>
      </w:pPr>
      <w:r>
        <w:rPr>
          <w:rStyle w:val="Appelnotedebasdep"/>
        </w:rPr>
        <w:t xml:space="preserve">1 </w:t>
      </w:r>
      <w:r w:rsidRPr="00093BF4">
        <w:rPr>
          <w:rStyle w:val="Appelnotedebasdep"/>
          <w:vertAlign w:val="baseline"/>
        </w:rPr>
        <w:t>Fatima Zohra B., Op.cit. , P 75</w:t>
      </w:r>
    </w:p>
    <w:p w:rsidR="00DE35AB" w:rsidRPr="00B14555" w:rsidRDefault="00DE35AB" w:rsidP="00470485">
      <w:pPr>
        <w:pStyle w:val="Notedebasdepage"/>
      </w:pPr>
      <w:r>
        <w:rPr>
          <w:vertAlign w:val="superscript"/>
        </w:rPr>
        <w:t xml:space="preserve">2 </w:t>
      </w:r>
      <w:proofErr w:type="spellStart"/>
      <w:r>
        <w:t>Assia</w:t>
      </w:r>
      <w:proofErr w:type="spellEnd"/>
      <w:r>
        <w:t xml:space="preserve"> K. T., « </w:t>
      </w:r>
      <w:r w:rsidRPr="0072255E">
        <w:rPr>
          <w:i/>
          <w:iCs/>
        </w:rPr>
        <w:t>Austérité économique et financement de la santé en Algérie : quel rôle pour le système d’information ? </w:t>
      </w:r>
      <w:r>
        <w:t>», Algérienne business performance review, N°13, 2018, P.P.314-324</w:t>
      </w:r>
    </w:p>
  </w:footnote>
  <w:footnote w:id="56">
    <w:p w:rsidR="00DE35AB" w:rsidRPr="00093BF4" w:rsidRDefault="00DE35AB" w:rsidP="00470485">
      <w:pPr>
        <w:pStyle w:val="Notedebasdepage"/>
      </w:pPr>
      <w:r>
        <w:rPr>
          <w:vertAlign w:val="superscript"/>
        </w:rPr>
        <w:t xml:space="preserve">1 </w:t>
      </w:r>
      <w:r w:rsidRPr="0072255E">
        <w:t>Yousef A., Brahim B., “</w:t>
      </w:r>
      <w:r w:rsidRPr="005A610D">
        <w:rPr>
          <w:i/>
          <w:iCs/>
        </w:rPr>
        <w:t>Le système de santé algérien entre gratuité des soins et maitrise des dépenses de santé</w:t>
      </w:r>
      <w:r w:rsidRPr="0072255E">
        <w:t>”, N°75, V76, Insaniyat, 2017, P.P.</w:t>
      </w:r>
      <w:r>
        <w:t xml:space="preserve"> 149-171</w:t>
      </w:r>
    </w:p>
  </w:footnote>
  <w:footnote w:id="57">
    <w:p w:rsidR="00DE35AB" w:rsidRDefault="00DE35AB" w:rsidP="00470485">
      <w:pPr>
        <w:pStyle w:val="Notedebasdepage"/>
      </w:pPr>
      <w:r>
        <w:rPr>
          <w:rStyle w:val="Appelnotedebasdep"/>
        </w:rPr>
        <w:t xml:space="preserve">1 </w:t>
      </w:r>
      <w:r>
        <w:t>Nabila K., Op.cit. , P.18</w:t>
      </w:r>
    </w:p>
    <w:p w:rsidR="00DE35AB" w:rsidRPr="00F93BA7" w:rsidRDefault="00DE35AB" w:rsidP="00470485">
      <w:pPr>
        <w:pStyle w:val="Notedebasdepage"/>
      </w:pPr>
      <w:r w:rsidRPr="00F93BA7">
        <w:rPr>
          <w:vertAlign w:val="superscript"/>
        </w:rPr>
        <w:t xml:space="preserve">2 </w:t>
      </w:r>
      <w:r w:rsidRPr="00F93BA7">
        <w:t>Fatima Zohra B., Op.cit. , P.93</w:t>
      </w:r>
    </w:p>
  </w:footnote>
  <w:footnote w:id="58">
    <w:p w:rsidR="00DE35AB" w:rsidRDefault="00DE35AB" w:rsidP="00470485">
      <w:pPr>
        <w:pStyle w:val="Notedebasdepage"/>
      </w:pPr>
      <w:r>
        <w:rPr>
          <w:rStyle w:val="Appelnotedebasdep"/>
        </w:rPr>
        <w:t>1</w:t>
      </w:r>
      <w:r>
        <w:t xml:space="preserve"> </w:t>
      </w:r>
      <w:r w:rsidRPr="0095339D">
        <w:t>Fatima Zohra B., Op.cit. , P.93</w:t>
      </w:r>
    </w:p>
  </w:footnote>
  <w:footnote w:id="59">
    <w:p w:rsidR="00DE35AB" w:rsidRDefault="00DE35AB" w:rsidP="00470485">
      <w:pPr>
        <w:pStyle w:val="Notedebasdepage"/>
      </w:pPr>
      <w:r>
        <w:rPr>
          <w:vertAlign w:val="superscript"/>
        </w:rPr>
        <w:t xml:space="preserve">1 </w:t>
      </w:r>
      <w:r>
        <w:t>Fatima Zohra B., Op.cit. , P.90</w:t>
      </w:r>
    </w:p>
  </w:footnote>
  <w:footnote w:id="60">
    <w:p w:rsidR="00DE35AB" w:rsidRDefault="00DE35AB" w:rsidP="00F56DAC">
      <w:pPr>
        <w:pStyle w:val="Notedebasdepage"/>
      </w:pPr>
      <w:r>
        <w:rPr>
          <w:rStyle w:val="Appelnotedebasdep"/>
        </w:rPr>
        <w:footnoteRef/>
      </w:r>
      <w:r>
        <w:t xml:space="preserve"> </w:t>
      </w:r>
      <w:hyperlink r:id="rId26" w:history="1">
        <w:r>
          <w:rPr>
            <w:rStyle w:val="Lienhypertexte"/>
          </w:rPr>
          <w:t>http://www.chuto.dz/SEMEP_chu/semep3.php</w:t>
        </w:r>
      </w:hyperlink>
      <w:r>
        <w:t>, le 07/07/2020 a 12 :44</w:t>
      </w:r>
    </w:p>
  </w:footnote>
  <w:footnote w:id="61">
    <w:p w:rsidR="00DE35AB" w:rsidRDefault="00DE35AB" w:rsidP="00F56DAC">
      <w:pPr>
        <w:pStyle w:val="Notedebasdepage"/>
      </w:pPr>
      <w:r>
        <w:rPr>
          <w:rStyle w:val="Appelnotedebasdep"/>
        </w:rPr>
        <w:t>1</w:t>
      </w:r>
      <w:r>
        <w:t xml:space="preserve">  </w:t>
      </w:r>
      <w:hyperlink r:id="rId27" w:history="1">
        <w:r>
          <w:rPr>
            <w:rStyle w:val="Lienhypertexte"/>
          </w:rPr>
          <w:t>http://www.chuto.dz/SEMEP_chu/semep3.php</w:t>
        </w:r>
      </w:hyperlink>
      <w:r>
        <w:t>, le 07/07/2020 a 12 :44</w:t>
      </w:r>
    </w:p>
    <w:p w:rsidR="00DE35AB" w:rsidRDefault="00DE35AB" w:rsidP="00F56DAC">
      <w:pPr>
        <w:pStyle w:val="Notedebasdepage"/>
      </w:pPr>
    </w:p>
  </w:footnote>
  <w:footnote w:id="62">
    <w:p w:rsidR="00DE35AB" w:rsidRDefault="00DE35AB" w:rsidP="00F56DAC">
      <w:pPr>
        <w:pStyle w:val="Notedebasdepage"/>
      </w:pPr>
      <w:r>
        <w:rPr>
          <w:rStyle w:val="Appelnotedebasdep"/>
        </w:rPr>
        <w:t>1</w:t>
      </w:r>
      <w:r w:rsidRPr="0069611D">
        <w:t xml:space="preserve"> </w:t>
      </w:r>
      <w:hyperlink r:id="rId28" w:history="1">
        <w:r>
          <w:rPr>
            <w:rStyle w:val="Lienhypertexte"/>
          </w:rPr>
          <w:t>http://www.chuto.dz/SEMEP_chu/semep3.php</w:t>
        </w:r>
      </w:hyperlink>
      <w:r>
        <w:t>, le 07/07/2020 a 12 :44</w:t>
      </w:r>
    </w:p>
    <w:p w:rsidR="00DE35AB" w:rsidRDefault="00DE35AB" w:rsidP="00F56DAC">
      <w:pPr>
        <w:pStyle w:val="Notedebasdepage"/>
      </w:pPr>
      <w:r w:rsidRPr="00544BAE">
        <w:rPr>
          <w:vertAlign w:val="superscript"/>
        </w:rPr>
        <w:t>2</w:t>
      </w:r>
      <w:r w:rsidRPr="0069611D">
        <w:t xml:space="preserve"> Sonia</w:t>
      </w:r>
      <w:r>
        <w:t xml:space="preserve"> B., « </w:t>
      </w:r>
      <w:r w:rsidRPr="0069611D">
        <w:t>La contractualisation dans le système de santé algérien : Nouveau mode de financement des hôpitaux</w:t>
      </w:r>
      <w:r>
        <w:t xml:space="preserve"> », </w:t>
      </w:r>
      <w:r w:rsidRPr="0069611D">
        <w:t>Thèse pour l’obtention d</w:t>
      </w:r>
      <w:r>
        <w:t>u Doctorat En</w:t>
      </w:r>
      <w:r w:rsidRPr="0069611D">
        <w:t xml:space="preserve"> Sciences Economiques Option : Monnaie-Finance-Banqu</w:t>
      </w:r>
      <w:r>
        <w:t xml:space="preserve">e, </w:t>
      </w:r>
      <w:r w:rsidRPr="0069611D">
        <w:t>Faculté des Sciences Economiques, Commerciales et des Sciences de Gestion Département des Sciences Economiques</w:t>
      </w:r>
      <w:r>
        <w:t xml:space="preserve">, </w:t>
      </w:r>
      <w:r w:rsidRPr="0069611D">
        <w:t>Université Mouloud Mammeri de Tizi-Ouzou</w:t>
      </w:r>
      <w:r>
        <w:t>, Tizi-Ouzou, P.197</w:t>
      </w:r>
    </w:p>
  </w:footnote>
  <w:footnote w:id="63">
    <w:p w:rsidR="00DE35AB" w:rsidRDefault="00DE35AB" w:rsidP="00F56DAC">
      <w:pPr>
        <w:pStyle w:val="Notedebasdepage"/>
      </w:pPr>
      <w:r>
        <w:rPr>
          <w:rStyle w:val="Appelnotedebasdep"/>
        </w:rPr>
        <w:t xml:space="preserve">1 </w:t>
      </w:r>
      <w:r>
        <w:t>Sonia B, Op.cit. , P.198</w:t>
      </w:r>
    </w:p>
    <w:p w:rsidR="00DE35AB" w:rsidRPr="0069611D" w:rsidRDefault="00DE35AB" w:rsidP="00F56DAC">
      <w:pPr>
        <w:pStyle w:val="Notedebasdepage"/>
      </w:pPr>
      <w:r>
        <w:rPr>
          <w:vertAlign w:val="superscript"/>
        </w:rPr>
        <w:t>2</w:t>
      </w:r>
      <w:r>
        <w:t>Sonia B, Op.cit. , P.199</w:t>
      </w:r>
    </w:p>
  </w:footnote>
  <w:footnote w:id="64">
    <w:p w:rsidR="00DE35AB" w:rsidRPr="00CE3B50" w:rsidRDefault="00DE35AB" w:rsidP="00F56DAC">
      <w:pPr>
        <w:pStyle w:val="Notedebasdepage"/>
      </w:pPr>
      <w:r w:rsidRPr="00CE3B50">
        <w:rPr>
          <w:rStyle w:val="Appelnotedebasdep"/>
        </w:rPr>
        <w:t>1</w:t>
      </w:r>
      <w:r w:rsidRPr="00CE3B50">
        <w:rPr>
          <w:rFonts w:asciiTheme="majorBidi" w:hAnsiTheme="majorBidi" w:cstheme="majorBidi"/>
          <w:sz w:val="24"/>
          <w:szCs w:val="24"/>
        </w:rPr>
        <w:t xml:space="preserve"> Sonia B., Op.cit. , P. 201</w:t>
      </w:r>
    </w:p>
  </w:footnote>
  <w:footnote w:id="65">
    <w:p w:rsidR="00DE35AB" w:rsidRPr="00877C9D" w:rsidRDefault="00DE35AB" w:rsidP="00F56DAC">
      <w:pPr>
        <w:pStyle w:val="Notedebasdepage"/>
      </w:pPr>
      <w:r w:rsidRPr="00877C9D">
        <w:rPr>
          <w:rStyle w:val="Appelnotedebasdep"/>
        </w:rPr>
        <w:t xml:space="preserve">1 </w:t>
      </w:r>
      <w:proofErr w:type="spellStart"/>
      <w:r w:rsidRPr="00621F1F">
        <w:rPr>
          <w:rStyle w:val="Appelnotedebasdep"/>
          <w:vertAlign w:val="baseline"/>
        </w:rPr>
        <w:t>céline</w:t>
      </w:r>
      <w:proofErr w:type="spellEnd"/>
      <w:r w:rsidRPr="00621F1F">
        <w:rPr>
          <w:rStyle w:val="Appelnotedebasdep"/>
          <w:vertAlign w:val="baseline"/>
        </w:rPr>
        <w:t xml:space="preserve"> D</w:t>
      </w:r>
      <w:r w:rsidRPr="00877C9D">
        <w:rPr>
          <w:rStyle w:val="Appelnotedebasdep"/>
        </w:rPr>
        <w:t>.</w:t>
      </w:r>
      <w:r w:rsidRPr="00877C9D">
        <w:t>, Op.cit. , P.34</w:t>
      </w:r>
    </w:p>
    <w:p w:rsidR="00DE35AB" w:rsidRPr="00877C9D" w:rsidRDefault="00DE35AB" w:rsidP="00F56DAC">
      <w:pPr>
        <w:pStyle w:val="Notedebasdepage"/>
      </w:pPr>
    </w:p>
  </w:footnote>
  <w:footnote w:id="66">
    <w:p w:rsidR="00DE35AB" w:rsidRPr="00CE3B50" w:rsidRDefault="00DE35AB" w:rsidP="00F56DAC">
      <w:pPr>
        <w:pStyle w:val="Notedebasdepage"/>
        <w:rPr>
          <w:lang w:val="en-US"/>
        </w:rPr>
      </w:pPr>
      <w:r w:rsidRPr="00CE3B50">
        <w:rPr>
          <w:rStyle w:val="Appelnotedebasdep"/>
          <w:lang w:val="en-US"/>
        </w:rPr>
        <w:t xml:space="preserve">1 </w:t>
      </w:r>
      <w:r w:rsidRPr="00CE3B50">
        <w:rPr>
          <w:lang w:val="en-US"/>
        </w:rPr>
        <w:t>Sonia B., Op.cit. , P.2018</w:t>
      </w:r>
    </w:p>
    <w:p w:rsidR="00DE35AB" w:rsidRPr="00CE3B50" w:rsidRDefault="00DE35AB" w:rsidP="00F56DAC">
      <w:pPr>
        <w:pStyle w:val="Notedebasdepage"/>
        <w:rPr>
          <w:lang w:val="en-US"/>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B0E12" w:rsidRDefault="00DE35AB" w:rsidP="000B0E12">
    <w:pPr>
      <w:pStyle w:val="En-tte"/>
      <w:rPr>
        <w:rFonts w:ascii="Times New Roman" w:hAnsi="Times New Roman" w:cs="Times New Roman"/>
        <w:b/>
        <w:bCs/>
        <w:sz w:val="28"/>
        <w:szCs w:val="28"/>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64F96" w:rsidRDefault="00DE35AB" w:rsidP="00287DE4">
    <w:pPr>
      <w:pBdr>
        <w:bottom w:val="thinThickSmallGap" w:sz="24" w:space="1" w:color="auto"/>
      </w:pBdr>
      <w:spacing w:line="360" w:lineRule="auto"/>
      <w:rPr>
        <w:rFonts w:asciiTheme="majorBidi" w:hAnsiTheme="majorBidi" w:cstheme="majorBidi"/>
        <w:b/>
        <w:bCs/>
        <w:sz w:val="28"/>
        <w:szCs w:val="28"/>
      </w:rPr>
    </w:pPr>
    <w:r>
      <w:rPr>
        <w:rFonts w:asciiTheme="majorBidi" w:hAnsiTheme="majorBidi" w:cstheme="majorBidi"/>
        <w:b/>
        <w:bCs/>
        <w:sz w:val="28"/>
        <w:szCs w:val="28"/>
      </w:rPr>
      <w:t>Conclusion générale</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64F96" w:rsidRDefault="00DE35AB" w:rsidP="00287DE4">
    <w:pPr>
      <w:pBdr>
        <w:bottom w:val="thinThickSmallGap" w:sz="24" w:space="1" w:color="auto"/>
      </w:pBdr>
      <w:spacing w:line="360" w:lineRule="auto"/>
      <w:rPr>
        <w:rFonts w:asciiTheme="majorBidi" w:hAnsiTheme="majorBidi" w:cstheme="majorBidi"/>
        <w:b/>
        <w:bCs/>
        <w:sz w:val="28"/>
        <w:szCs w:val="28"/>
      </w:rPr>
    </w:pPr>
    <w:r>
      <w:rPr>
        <w:rFonts w:asciiTheme="majorBidi" w:hAnsiTheme="majorBidi" w:cstheme="majorBidi"/>
        <w:b/>
        <w:bCs/>
        <w:sz w:val="28"/>
        <w:szCs w:val="28"/>
      </w:rPr>
      <w:t xml:space="preserve">Bibliographie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64F96" w:rsidRDefault="00DE35AB" w:rsidP="000B796B">
    <w:pPr>
      <w:spacing w:line="360" w:lineRule="auto"/>
      <w:rPr>
        <w:rFonts w:asciiTheme="majorBidi" w:hAnsiTheme="majorBidi" w:cstheme="majorBidi"/>
        <w:b/>
        <w:bCs/>
        <w:sz w:val="28"/>
        <w:szCs w:val="28"/>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B0E12" w:rsidRDefault="00DE35AB" w:rsidP="00120086">
    <w:pPr>
      <w:pStyle w:val="En-tte"/>
      <w:rPr>
        <w:rFonts w:ascii="Times New Roman" w:hAnsi="Times New Roman" w:cs="Times New Roman"/>
        <w:b/>
        <w:bCs/>
        <w:sz w:val="28"/>
        <w:szCs w:val="28"/>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64F96" w:rsidRDefault="00DE35AB" w:rsidP="00A17C5A">
    <w:pPr>
      <w:spacing w:line="360" w:lineRule="auto"/>
      <w:rPr>
        <w:rFonts w:asciiTheme="majorBidi" w:hAnsiTheme="majorBidi" w:cstheme="majorBidi"/>
        <w:b/>
        <w:bCs/>
        <w:sz w:val="28"/>
        <w:szCs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B0E12" w:rsidRDefault="00DE35AB" w:rsidP="001C5A24">
    <w:pPr>
      <w:pStyle w:val="En-tte"/>
      <w:rPr>
        <w:rFonts w:ascii="Times New Roman" w:hAnsi="Times New Roman" w:cs="Times New Roman"/>
        <w:b/>
        <w:bCs/>
        <w:sz w:val="28"/>
        <w:szCs w:val="2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287DE4" w:rsidRDefault="00DE35AB" w:rsidP="00287DE4">
    <w:pPr>
      <w:pStyle w:val="En-tte"/>
      <w:pBdr>
        <w:bottom w:val="thinThickSmallGap" w:sz="24" w:space="1" w:color="auto"/>
      </w:pBdr>
      <w:rPr>
        <w:rFonts w:asciiTheme="majorBidi" w:hAnsiTheme="majorBidi" w:cstheme="majorBidi"/>
        <w:b/>
        <w:bCs/>
        <w:sz w:val="28"/>
        <w:szCs w:val="28"/>
      </w:rPr>
    </w:pPr>
    <w:r>
      <w:rPr>
        <w:rFonts w:asciiTheme="majorBidi" w:hAnsiTheme="majorBidi" w:cstheme="majorBidi"/>
        <w:b/>
        <w:bCs/>
        <w:sz w:val="28"/>
        <w:szCs w:val="28"/>
      </w:rPr>
      <w:t xml:space="preserve">                                                                                            </w:t>
    </w:r>
    <w:r w:rsidRPr="00287DE4">
      <w:rPr>
        <w:rFonts w:asciiTheme="majorBidi" w:hAnsiTheme="majorBidi" w:cstheme="majorBidi"/>
        <w:b/>
        <w:bCs/>
        <w:sz w:val="28"/>
        <w:szCs w:val="28"/>
      </w:rPr>
      <w:t>Introduction</w:t>
    </w:r>
    <w:r>
      <w:rPr>
        <w:rFonts w:asciiTheme="majorBidi" w:hAnsiTheme="majorBidi" w:cstheme="majorBidi"/>
        <w:b/>
        <w:bCs/>
        <w:sz w:val="28"/>
        <w:szCs w:val="28"/>
      </w:rPr>
      <w:t xml:space="preserve"> générale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Default="00DE35A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6D7167" w:rsidRDefault="00DE35AB" w:rsidP="006D7167">
    <w:pPr>
      <w:spacing w:after="0" w:line="360" w:lineRule="auto"/>
      <w:jc w:val="both"/>
      <w:rPr>
        <w:rFonts w:ascii="Times New Roman" w:hAnsi="Times New Roman" w:cs="Times New Roman"/>
        <w:b/>
        <w:bCs/>
        <w:sz w:val="32"/>
        <w:szCs w:val="32"/>
      </w:rPr>
    </w:pPr>
    <w:r>
      <w:rPr>
        <w:rFonts w:ascii="Times New Roman" w:hAnsi="Times New Roman" w:cs="Times New Roman"/>
        <w:b/>
        <w:bCs/>
        <w:sz w:val="32"/>
        <w:szCs w:val="32"/>
      </w:rPr>
      <w:t>Chapitre I : généralité sur les outils de traitement de l’information médicale en France : le PMSI</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186010" w:rsidRDefault="00DE35AB" w:rsidP="00064F96">
    <w:pPr>
      <w:spacing w:line="360" w:lineRule="auto"/>
      <w:rPr>
        <w:rFonts w:asciiTheme="majorBidi" w:hAnsiTheme="majorBidi" w:cstheme="majorBidi"/>
        <w:b/>
        <w:bCs/>
        <w:sz w:val="32"/>
        <w:szCs w:val="32"/>
      </w:rPr>
    </w:pPr>
  </w:p>
  <w:p w:rsidR="00DE35AB" w:rsidRDefault="00DE35AB">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701988" w:rsidRDefault="00DE35AB" w:rsidP="00F56DAC">
    <w:pPr>
      <w:spacing w:line="360" w:lineRule="auto"/>
      <w:jc w:val="center"/>
      <w:rPr>
        <w:rFonts w:asciiTheme="majorBidi" w:hAnsiTheme="majorBidi" w:cstheme="majorBidi"/>
        <w:b/>
        <w:bCs/>
        <w:sz w:val="32"/>
        <w:szCs w:val="32"/>
      </w:rPr>
    </w:pPr>
    <w:r w:rsidRPr="002A60C1">
      <w:rPr>
        <w:rFonts w:asciiTheme="majorBidi" w:hAnsiTheme="majorBidi" w:cstheme="majorBidi"/>
        <w:b/>
        <w:bCs/>
        <w:sz w:val="32"/>
        <w:szCs w:val="32"/>
      </w:rPr>
      <w:t>Chapitre II : Fonction traditionnelle du traitement de l’information médicale en Algérie : Bureau des entrées</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064F96" w:rsidRDefault="00DE35AB" w:rsidP="00064F96">
    <w:pPr>
      <w:spacing w:line="360" w:lineRule="auto"/>
      <w:rPr>
        <w:rFonts w:asciiTheme="majorBidi" w:hAnsiTheme="majorBidi" w:cstheme="majorBidi"/>
        <w:b/>
        <w:bCs/>
        <w:sz w:val="28"/>
        <w:szCs w:val="28"/>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5AB" w:rsidRPr="002A3239" w:rsidRDefault="00DE35AB" w:rsidP="002A3239">
    <w:pPr>
      <w:spacing w:line="360" w:lineRule="auto"/>
      <w:rPr>
        <w:rFonts w:asciiTheme="majorBidi" w:hAnsiTheme="majorBidi" w:cstheme="majorBidi"/>
        <w:b/>
        <w:bCs/>
        <w:sz w:val="32"/>
        <w:szCs w:val="32"/>
      </w:rPr>
    </w:pPr>
    <w:r w:rsidRPr="00824522">
      <w:rPr>
        <w:rFonts w:asciiTheme="majorBidi" w:hAnsiTheme="majorBidi" w:cstheme="majorBidi"/>
        <w:b/>
        <w:bCs/>
        <w:sz w:val="32"/>
        <w:szCs w:val="32"/>
      </w:rPr>
      <w:t xml:space="preserve">Chapitre III : </w:t>
    </w:r>
    <w:r w:rsidRPr="00B56C5C">
      <w:rPr>
        <w:rFonts w:asciiTheme="majorBidi" w:hAnsiTheme="majorBidi" w:cstheme="majorBidi"/>
        <w:b/>
        <w:bCs/>
        <w:sz w:val="32"/>
        <w:szCs w:val="32"/>
      </w:rPr>
      <w:t xml:space="preserve">Étude empirique au niveau du </w:t>
    </w:r>
    <w:r>
      <w:rPr>
        <w:rFonts w:asciiTheme="majorBidi" w:hAnsiTheme="majorBidi" w:cstheme="majorBidi"/>
        <w:b/>
        <w:bCs/>
        <w:sz w:val="32"/>
        <w:szCs w:val="32"/>
      </w:rPr>
      <w:t>CHU « Nadir Mohammed Tizi-Ouzou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35pt;height:11.35pt" o:bullet="t">
        <v:imagedata r:id="rId1" o:title="mso1635"/>
      </v:shape>
    </w:pict>
  </w:numPicBullet>
  <w:abstractNum w:abstractNumId="0">
    <w:nsid w:val="044C121C"/>
    <w:multiLevelType w:val="hybridMultilevel"/>
    <w:tmpl w:val="E65E4FF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4F3A6C"/>
    <w:multiLevelType w:val="hybridMultilevel"/>
    <w:tmpl w:val="1E5ACA70"/>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A63D16"/>
    <w:multiLevelType w:val="hybridMultilevel"/>
    <w:tmpl w:val="82B2579E"/>
    <w:lvl w:ilvl="0" w:tplc="6E5A1546">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
    <w:nsid w:val="071F4EE3"/>
    <w:multiLevelType w:val="hybridMultilevel"/>
    <w:tmpl w:val="4D60ADF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553CC8"/>
    <w:multiLevelType w:val="hybridMultilevel"/>
    <w:tmpl w:val="14BCC734"/>
    <w:lvl w:ilvl="0" w:tplc="040C000F">
      <w:start w:val="1"/>
      <w:numFmt w:val="decimal"/>
      <w:lvlText w:val="%1."/>
      <w:lvlJc w:val="left"/>
      <w:pPr>
        <w:ind w:left="644" w:hanging="360"/>
      </w:pPr>
    </w:lvl>
    <w:lvl w:ilvl="1" w:tplc="040C0019" w:tentative="1">
      <w:start w:val="1"/>
      <w:numFmt w:val="lowerLetter"/>
      <w:lvlText w:val="%2."/>
      <w:lvlJc w:val="left"/>
      <w:pPr>
        <w:ind w:left="1232" w:hanging="360"/>
      </w:pPr>
    </w:lvl>
    <w:lvl w:ilvl="2" w:tplc="040C001B" w:tentative="1">
      <w:start w:val="1"/>
      <w:numFmt w:val="lowerRoman"/>
      <w:lvlText w:val="%3."/>
      <w:lvlJc w:val="right"/>
      <w:pPr>
        <w:ind w:left="1952" w:hanging="180"/>
      </w:pPr>
    </w:lvl>
    <w:lvl w:ilvl="3" w:tplc="040C000F" w:tentative="1">
      <w:start w:val="1"/>
      <w:numFmt w:val="decimal"/>
      <w:lvlText w:val="%4."/>
      <w:lvlJc w:val="left"/>
      <w:pPr>
        <w:ind w:left="2672" w:hanging="360"/>
      </w:pPr>
    </w:lvl>
    <w:lvl w:ilvl="4" w:tplc="040C0019" w:tentative="1">
      <w:start w:val="1"/>
      <w:numFmt w:val="lowerLetter"/>
      <w:lvlText w:val="%5."/>
      <w:lvlJc w:val="left"/>
      <w:pPr>
        <w:ind w:left="3392" w:hanging="360"/>
      </w:pPr>
    </w:lvl>
    <w:lvl w:ilvl="5" w:tplc="040C001B" w:tentative="1">
      <w:start w:val="1"/>
      <w:numFmt w:val="lowerRoman"/>
      <w:lvlText w:val="%6."/>
      <w:lvlJc w:val="right"/>
      <w:pPr>
        <w:ind w:left="4112" w:hanging="180"/>
      </w:pPr>
    </w:lvl>
    <w:lvl w:ilvl="6" w:tplc="040C000F" w:tentative="1">
      <w:start w:val="1"/>
      <w:numFmt w:val="decimal"/>
      <w:lvlText w:val="%7."/>
      <w:lvlJc w:val="left"/>
      <w:pPr>
        <w:ind w:left="4832" w:hanging="360"/>
      </w:pPr>
    </w:lvl>
    <w:lvl w:ilvl="7" w:tplc="040C0019" w:tentative="1">
      <w:start w:val="1"/>
      <w:numFmt w:val="lowerLetter"/>
      <w:lvlText w:val="%8."/>
      <w:lvlJc w:val="left"/>
      <w:pPr>
        <w:ind w:left="5552" w:hanging="360"/>
      </w:pPr>
    </w:lvl>
    <w:lvl w:ilvl="8" w:tplc="040C001B" w:tentative="1">
      <w:start w:val="1"/>
      <w:numFmt w:val="lowerRoman"/>
      <w:lvlText w:val="%9."/>
      <w:lvlJc w:val="right"/>
      <w:pPr>
        <w:ind w:left="6272" w:hanging="180"/>
      </w:pPr>
    </w:lvl>
  </w:abstractNum>
  <w:abstractNum w:abstractNumId="5">
    <w:nsid w:val="097F7A63"/>
    <w:multiLevelType w:val="hybridMultilevel"/>
    <w:tmpl w:val="7B8A0008"/>
    <w:lvl w:ilvl="0" w:tplc="AA32DACE">
      <w:start w:val="1"/>
      <w:numFmt w:val="bullet"/>
      <w:lvlText w:val=""/>
      <w:lvlJc w:val="left"/>
      <w:pPr>
        <w:ind w:left="72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9C1632"/>
    <w:multiLevelType w:val="hybridMultilevel"/>
    <w:tmpl w:val="696EFC4E"/>
    <w:lvl w:ilvl="0" w:tplc="6E5A1546">
      <w:start w:val="1"/>
      <w:numFmt w:val="bullet"/>
      <w:lvlText w:val=""/>
      <w:lvlJc w:val="left"/>
      <w:pPr>
        <w:ind w:left="1400" w:hanging="360"/>
      </w:pPr>
      <w:rPr>
        <w:rFonts w:ascii="Symbol" w:hAnsi="Symbol" w:hint="default"/>
      </w:rPr>
    </w:lvl>
    <w:lvl w:ilvl="1" w:tplc="040C0003" w:tentative="1">
      <w:start w:val="1"/>
      <w:numFmt w:val="bullet"/>
      <w:lvlText w:val="o"/>
      <w:lvlJc w:val="left"/>
      <w:pPr>
        <w:ind w:left="2120" w:hanging="360"/>
      </w:pPr>
      <w:rPr>
        <w:rFonts w:ascii="Courier New" w:hAnsi="Courier New" w:cs="Courier New" w:hint="default"/>
      </w:rPr>
    </w:lvl>
    <w:lvl w:ilvl="2" w:tplc="040C0005" w:tentative="1">
      <w:start w:val="1"/>
      <w:numFmt w:val="bullet"/>
      <w:lvlText w:val=""/>
      <w:lvlJc w:val="left"/>
      <w:pPr>
        <w:ind w:left="2840" w:hanging="360"/>
      </w:pPr>
      <w:rPr>
        <w:rFonts w:ascii="Wingdings" w:hAnsi="Wingdings" w:hint="default"/>
      </w:rPr>
    </w:lvl>
    <w:lvl w:ilvl="3" w:tplc="040C0001" w:tentative="1">
      <w:start w:val="1"/>
      <w:numFmt w:val="bullet"/>
      <w:lvlText w:val=""/>
      <w:lvlJc w:val="left"/>
      <w:pPr>
        <w:ind w:left="3560" w:hanging="360"/>
      </w:pPr>
      <w:rPr>
        <w:rFonts w:ascii="Symbol" w:hAnsi="Symbol" w:hint="default"/>
      </w:rPr>
    </w:lvl>
    <w:lvl w:ilvl="4" w:tplc="040C0003" w:tentative="1">
      <w:start w:val="1"/>
      <w:numFmt w:val="bullet"/>
      <w:lvlText w:val="o"/>
      <w:lvlJc w:val="left"/>
      <w:pPr>
        <w:ind w:left="4280" w:hanging="360"/>
      </w:pPr>
      <w:rPr>
        <w:rFonts w:ascii="Courier New" w:hAnsi="Courier New" w:cs="Courier New" w:hint="default"/>
      </w:rPr>
    </w:lvl>
    <w:lvl w:ilvl="5" w:tplc="040C0005" w:tentative="1">
      <w:start w:val="1"/>
      <w:numFmt w:val="bullet"/>
      <w:lvlText w:val=""/>
      <w:lvlJc w:val="left"/>
      <w:pPr>
        <w:ind w:left="5000" w:hanging="360"/>
      </w:pPr>
      <w:rPr>
        <w:rFonts w:ascii="Wingdings" w:hAnsi="Wingdings" w:hint="default"/>
      </w:rPr>
    </w:lvl>
    <w:lvl w:ilvl="6" w:tplc="040C0001" w:tentative="1">
      <w:start w:val="1"/>
      <w:numFmt w:val="bullet"/>
      <w:lvlText w:val=""/>
      <w:lvlJc w:val="left"/>
      <w:pPr>
        <w:ind w:left="5720" w:hanging="360"/>
      </w:pPr>
      <w:rPr>
        <w:rFonts w:ascii="Symbol" w:hAnsi="Symbol" w:hint="default"/>
      </w:rPr>
    </w:lvl>
    <w:lvl w:ilvl="7" w:tplc="040C0003" w:tentative="1">
      <w:start w:val="1"/>
      <w:numFmt w:val="bullet"/>
      <w:lvlText w:val="o"/>
      <w:lvlJc w:val="left"/>
      <w:pPr>
        <w:ind w:left="6440" w:hanging="360"/>
      </w:pPr>
      <w:rPr>
        <w:rFonts w:ascii="Courier New" w:hAnsi="Courier New" w:cs="Courier New" w:hint="default"/>
      </w:rPr>
    </w:lvl>
    <w:lvl w:ilvl="8" w:tplc="040C0005" w:tentative="1">
      <w:start w:val="1"/>
      <w:numFmt w:val="bullet"/>
      <w:lvlText w:val=""/>
      <w:lvlJc w:val="left"/>
      <w:pPr>
        <w:ind w:left="7160" w:hanging="360"/>
      </w:pPr>
      <w:rPr>
        <w:rFonts w:ascii="Wingdings" w:hAnsi="Wingdings" w:hint="default"/>
      </w:rPr>
    </w:lvl>
  </w:abstractNum>
  <w:abstractNum w:abstractNumId="7">
    <w:nsid w:val="0C07214C"/>
    <w:multiLevelType w:val="hybridMultilevel"/>
    <w:tmpl w:val="55DAEA06"/>
    <w:lvl w:ilvl="0" w:tplc="040C0005">
      <w:start w:val="1"/>
      <w:numFmt w:val="bullet"/>
      <w:lvlText w:val=""/>
      <w:lvlJc w:val="left"/>
      <w:pPr>
        <w:ind w:left="1457" w:hanging="360"/>
      </w:pPr>
      <w:rPr>
        <w:rFonts w:ascii="Wingdings" w:hAnsi="Wingdings"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8">
    <w:nsid w:val="0DDA03D5"/>
    <w:multiLevelType w:val="hybridMultilevel"/>
    <w:tmpl w:val="74FE994A"/>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F834634"/>
    <w:multiLevelType w:val="multilevel"/>
    <w:tmpl w:val="E3607FB6"/>
    <w:lvl w:ilvl="0">
      <w:start w:val="1"/>
      <w:numFmt w:val="decimal"/>
      <w:lvlText w:val="%1."/>
      <w:lvlJc w:val="left"/>
      <w:pPr>
        <w:ind w:left="1428" w:hanging="360"/>
      </w:pPr>
    </w:lvl>
    <w:lvl w:ilvl="1">
      <w:start w:val="1"/>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1788" w:hanging="72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148" w:hanging="108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508" w:hanging="1440"/>
      </w:pPr>
      <w:rPr>
        <w:rFonts w:hint="default"/>
      </w:rPr>
    </w:lvl>
    <w:lvl w:ilvl="8">
      <w:start w:val="1"/>
      <w:numFmt w:val="decimal"/>
      <w:isLgl/>
      <w:lvlText w:val="%1.%2.%3.%4.%5.%6.%7.%8.%9."/>
      <w:lvlJc w:val="left"/>
      <w:pPr>
        <w:ind w:left="2868" w:hanging="1800"/>
      </w:pPr>
      <w:rPr>
        <w:rFonts w:hint="default"/>
      </w:rPr>
    </w:lvl>
  </w:abstractNum>
  <w:abstractNum w:abstractNumId="10">
    <w:nsid w:val="105820ED"/>
    <w:multiLevelType w:val="hybridMultilevel"/>
    <w:tmpl w:val="9F08691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3D874BA"/>
    <w:multiLevelType w:val="hybridMultilevel"/>
    <w:tmpl w:val="9B0A4C02"/>
    <w:lvl w:ilvl="0" w:tplc="6E5A1546">
      <w:start w:val="1"/>
      <w:numFmt w:val="bullet"/>
      <w:lvlText w:val=""/>
      <w:lvlJc w:val="left"/>
      <w:pPr>
        <w:ind w:left="1400" w:hanging="360"/>
      </w:pPr>
      <w:rPr>
        <w:rFonts w:ascii="Symbol" w:hAnsi="Symbol" w:hint="default"/>
      </w:rPr>
    </w:lvl>
    <w:lvl w:ilvl="1" w:tplc="040C0003" w:tentative="1">
      <w:start w:val="1"/>
      <w:numFmt w:val="bullet"/>
      <w:lvlText w:val="o"/>
      <w:lvlJc w:val="left"/>
      <w:pPr>
        <w:ind w:left="2120" w:hanging="360"/>
      </w:pPr>
      <w:rPr>
        <w:rFonts w:ascii="Courier New" w:hAnsi="Courier New" w:cs="Courier New" w:hint="default"/>
      </w:rPr>
    </w:lvl>
    <w:lvl w:ilvl="2" w:tplc="040C0005" w:tentative="1">
      <w:start w:val="1"/>
      <w:numFmt w:val="bullet"/>
      <w:lvlText w:val=""/>
      <w:lvlJc w:val="left"/>
      <w:pPr>
        <w:ind w:left="2840" w:hanging="360"/>
      </w:pPr>
      <w:rPr>
        <w:rFonts w:ascii="Wingdings" w:hAnsi="Wingdings" w:hint="default"/>
      </w:rPr>
    </w:lvl>
    <w:lvl w:ilvl="3" w:tplc="040C0001" w:tentative="1">
      <w:start w:val="1"/>
      <w:numFmt w:val="bullet"/>
      <w:lvlText w:val=""/>
      <w:lvlJc w:val="left"/>
      <w:pPr>
        <w:ind w:left="3560" w:hanging="360"/>
      </w:pPr>
      <w:rPr>
        <w:rFonts w:ascii="Symbol" w:hAnsi="Symbol" w:hint="default"/>
      </w:rPr>
    </w:lvl>
    <w:lvl w:ilvl="4" w:tplc="040C0003" w:tentative="1">
      <w:start w:val="1"/>
      <w:numFmt w:val="bullet"/>
      <w:lvlText w:val="o"/>
      <w:lvlJc w:val="left"/>
      <w:pPr>
        <w:ind w:left="4280" w:hanging="360"/>
      </w:pPr>
      <w:rPr>
        <w:rFonts w:ascii="Courier New" w:hAnsi="Courier New" w:cs="Courier New" w:hint="default"/>
      </w:rPr>
    </w:lvl>
    <w:lvl w:ilvl="5" w:tplc="040C0005" w:tentative="1">
      <w:start w:val="1"/>
      <w:numFmt w:val="bullet"/>
      <w:lvlText w:val=""/>
      <w:lvlJc w:val="left"/>
      <w:pPr>
        <w:ind w:left="5000" w:hanging="360"/>
      </w:pPr>
      <w:rPr>
        <w:rFonts w:ascii="Wingdings" w:hAnsi="Wingdings" w:hint="default"/>
      </w:rPr>
    </w:lvl>
    <w:lvl w:ilvl="6" w:tplc="040C0001" w:tentative="1">
      <w:start w:val="1"/>
      <w:numFmt w:val="bullet"/>
      <w:lvlText w:val=""/>
      <w:lvlJc w:val="left"/>
      <w:pPr>
        <w:ind w:left="5720" w:hanging="360"/>
      </w:pPr>
      <w:rPr>
        <w:rFonts w:ascii="Symbol" w:hAnsi="Symbol" w:hint="default"/>
      </w:rPr>
    </w:lvl>
    <w:lvl w:ilvl="7" w:tplc="040C0003" w:tentative="1">
      <w:start w:val="1"/>
      <w:numFmt w:val="bullet"/>
      <w:lvlText w:val="o"/>
      <w:lvlJc w:val="left"/>
      <w:pPr>
        <w:ind w:left="6440" w:hanging="360"/>
      </w:pPr>
      <w:rPr>
        <w:rFonts w:ascii="Courier New" w:hAnsi="Courier New" w:cs="Courier New" w:hint="default"/>
      </w:rPr>
    </w:lvl>
    <w:lvl w:ilvl="8" w:tplc="040C0005" w:tentative="1">
      <w:start w:val="1"/>
      <w:numFmt w:val="bullet"/>
      <w:lvlText w:val=""/>
      <w:lvlJc w:val="left"/>
      <w:pPr>
        <w:ind w:left="7160" w:hanging="360"/>
      </w:pPr>
      <w:rPr>
        <w:rFonts w:ascii="Wingdings" w:hAnsi="Wingdings" w:hint="default"/>
      </w:rPr>
    </w:lvl>
  </w:abstractNum>
  <w:abstractNum w:abstractNumId="12">
    <w:nsid w:val="143A220F"/>
    <w:multiLevelType w:val="hybridMultilevel"/>
    <w:tmpl w:val="C6A8A652"/>
    <w:lvl w:ilvl="0" w:tplc="040C0005">
      <w:start w:val="1"/>
      <w:numFmt w:val="bullet"/>
      <w:lvlText w:val=""/>
      <w:lvlJc w:val="left"/>
      <w:pPr>
        <w:ind w:left="720" w:hanging="360"/>
      </w:pPr>
      <w:rPr>
        <w:rFonts w:ascii="Wingdings" w:hAnsi="Wingdings" w:hint="default"/>
      </w:rPr>
    </w:lvl>
    <w:lvl w:ilvl="1" w:tplc="040C0005">
      <w:start w:val="1"/>
      <w:numFmt w:val="bullet"/>
      <w:lvlText w:val=""/>
      <w:lvlJc w:val="left"/>
      <w:pPr>
        <w:ind w:left="1440" w:hanging="360"/>
      </w:pPr>
      <w:rPr>
        <w:rFonts w:ascii="Wingdings" w:hAnsi="Wingdings"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48E3CE0"/>
    <w:multiLevelType w:val="hybridMultilevel"/>
    <w:tmpl w:val="B200501C"/>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161E4458"/>
    <w:multiLevelType w:val="hybridMultilevel"/>
    <w:tmpl w:val="6B52C5E4"/>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7E14605"/>
    <w:multiLevelType w:val="hybridMultilevel"/>
    <w:tmpl w:val="EB5824D0"/>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8244480"/>
    <w:multiLevelType w:val="hybridMultilevel"/>
    <w:tmpl w:val="56A806D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8CA44D0"/>
    <w:multiLevelType w:val="hybridMultilevel"/>
    <w:tmpl w:val="4F96C7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90053D7"/>
    <w:multiLevelType w:val="multilevel"/>
    <w:tmpl w:val="3DF40A2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upperLetter"/>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nsid w:val="1A1548B9"/>
    <w:multiLevelType w:val="hybridMultilevel"/>
    <w:tmpl w:val="714266E4"/>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A642BBD"/>
    <w:multiLevelType w:val="hybridMultilevel"/>
    <w:tmpl w:val="64B04E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B5673CC"/>
    <w:multiLevelType w:val="hybridMultilevel"/>
    <w:tmpl w:val="4128FFEE"/>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BB11186"/>
    <w:multiLevelType w:val="hybridMultilevel"/>
    <w:tmpl w:val="DBB08060"/>
    <w:lvl w:ilvl="0" w:tplc="6E5A1546">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1C063C97"/>
    <w:multiLevelType w:val="hybridMultilevel"/>
    <w:tmpl w:val="60F29750"/>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1C2023C8"/>
    <w:multiLevelType w:val="hybridMultilevel"/>
    <w:tmpl w:val="EA2086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1CCE50D9"/>
    <w:multiLevelType w:val="hybridMultilevel"/>
    <w:tmpl w:val="9ADEA91C"/>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1C70BD9"/>
    <w:multiLevelType w:val="hybridMultilevel"/>
    <w:tmpl w:val="C1F675A2"/>
    <w:lvl w:ilvl="0" w:tplc="AF222514">
      <w:start w:val="1"/>
      <w:numFmt w:val="decimal"/>
      <w:lvlText w:val="%1-"/>
      <w:lvlJc w:val="left"/>
      <w:pPr>
        <w:ind w:left="1040" w:hanging="360"/>
      </w:pPr>
      <w:rPr>
        <w:rFonts w:hint="default"/>
      </w:rPr>
    </w:lvl>
    <w:lvl w:ilvl="1" w:tplc="040C0019" w:tentative="1">
      <w:start w:val="1"/>
      <w:numFmt w:val="lowerLetter"/>
      <w:lvlText w:val="%2."/>
      <w:lvlJc w:val="left"/>
      <w:pPr>
        <w:ind w:left="1760" w:hanging="360"/>
      </w:pPr>
    </w:lvl>
    <w:lvl w:ilvl="2" w:tplc="040C001B" w:tentative="1">
      <w:start w:val="1"/>
      <w:numFmt w:val="lowerRoman"/>
      <w:lvlText w:val="%3."/>
      <w:lvlJc w:val="right"/>
      <w:pPr>
        <w:ind w:left="2480" w:hanging="180"/>
      </w:pPr>
    </w:lvl>
    <w:lvl w:ilvl="3" w:tplc="040C000F" w:tentative="1">
      <w:start w:val="1"/>
      <w:numFmt w:val="decimal"/>
      <w:lvlText w:val="%4."/>
      <w:lvlJc w:val="left"/>
      <w:pPr>
        <w:ind w:left="3200" w:hanging="360"/>
      </w:pPr>
    </w:lvl>
    <w:lvl w:ilvl="4" w:tplc="040C0019" w:tentative="1">
      <w:start w:val="1"/>
      <w:numFmt w:val="lowerLetter"/>
      <w:lvlText w:val="%5."/>
      <w:lvlJc w:val="left"/>
      <w:pPr>
        <w:ind w:left="3920" w:hanging="360"/>
      </w:pPr>
    </w:lvl>
    <w:lvl w:ilvl="5" w:tplc="040C001B" w:tentative="1">
      <w:start w:val="1"/>
      <w:numFmt w:val="lowerRoman"/>
      <w:lvlText w:val="%6."/>
      <w:lvlJc w:val="right"/>
      <w:pPr>
        <w:ind w:left="4640" w:hanging="180"/>
      </w:pPr>
    </w:lvl>
    <w:lvl w:ilvl="6" w:tplc="040C000F" w:tentative="1">
      <w:start w:val="1"/>
      <w:numFmt w:val="decimal"/>
      <w:lvlText w:val="%7."/>
      <w:lvlJc w:val="left"/>
      <w:pPr>
        <w:ind w:left="5360" w:hanging="360"/>
      </w:pPr>
    </w:lvl>
    <w:lvl w:ilvl="7" w:tplc="040C0019" w:tentative="1">
      <w:start w:val="1"/>
      <w:numFmt w:val="lowerLetter"/>
      <w:lvlText w:val="%8."/>
      <w:lvlJc w:val="left"/>
      <w:pPr>
        <w:ind w:left="6080" w:hanging="360"/>
      </w:pPr>
    </w:lvl>
    <w:lvl w:ilvl="8" w:tplc="040C001B" w:tentative="1">
      <w:start w:val="1"/>
      <w:numFmt w:val="lowerRoman"/>
      <w:lvlText w:val="%9."/>
      <w:lvlJc w:val="right"/>
      <w:pPr>
        <w:ind w:left="6800" w:hanging="180"/>
      </w:pPr>
    </w:lvl>
  </w:abstractNum>
  <w:abstractNum w:abstractNumId="27">
    <w:nsid w:val="23C038D7"/>
    <w:multiLevelType w:val="hybridMultilevel"/>
    <w:tmpl w:val="79DA2A4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24B85CAC"/>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25AB37B6"/>
    <w:multiLevelType w:val="hybridMultilevel"/>
    <w:tmpl w:val="B2722CC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5D64895"/>
    <w:multiLevelType w:val="hybridMultilevel"/>
    <w:tmpl w:val="74625542"/>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26276F22"/>
    <w:multiLevelType w:val="multilevel"/>
    <w:tmpl w:val="9238E88A"/>
    <w:lvl w:ilvl="0">
      <w:start w:val="1"/>
      <w:numFmt w:val="decimal"/>
      <w:lvlText w:val="%1."/>
      <w:lvlJc w:val="left"/>
      <w:pPr>
        <w:ind w:left="420" w:hanging="4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2">
    <w:nsid w:val="26511AE7"/>
    <w:multiLevelType w:val="hybridMultilevel"/>
    <w:tmpl w:val="E0C6ACEE"/>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26A24D23"/>
    <w:multiLevelType w:val="hybridMultilevel"/>
    <w:tmpl w:val="0F7EC4C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nsid w:val="27E0056F"/>
    <w:multiLevelType w:val="hybridMultilevel"/>
    <w:tmpl w:val="2BF81232"/>
    <w:lvl w:ilvl="0" w:tplc="3454E8C4">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5">
    <w:nsid w:val="27F75BFA"/>
    <w:multiLevelType w:val="hybridMultilevel"/>
    <w:tmpl w:val="2A0455A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8F449C2"/>
    <w:multiLevelType w:val="hybridMultilevel"/>
    <w:tmpl w:val="CB1EE0E0"/>
    <w:lvl w:ilvl="0" w:tplc="6E5A1546">
      <w:start w:val="1"/>
      <w:numFmt w:val="bullet"/>
      <w:lvlText w:val=""/>
      <w:lvlJc w:val="left"/>
      <w:pPr>
        <w:ind w:left="832" w:hanging="360"/>
      </w:pPr>
      <w:rPr>
        <w:rFonts w:ascii="Symbol" w:hAnsi="Symbol" w:hint="default"/>
      </w:rPr>
    </w:lvl>
    <w:lvl w:ilvl="1" w:tplc="040C0003" w:tentative="1">
      <w:start w:val="1"/>
      <w:numFmt w:val="bullet"/>
      <w:lvlText w:val="o"/>
      <w:lvlJc w:val="left"/>
      <w:pPr>
        <w:ind w:left="1552" w:hanging="360"/>
      </w:pPr>
      <w:rPr>
        <w:rFonts w:ascii="Courier New" w:hAnsi="Courier New" w:cs="Courier New" w:hint="default"/>
      </w:rPr>
    </w:lvl>
    <w:lvl w:ilvl="2" w:tplc="040C0005" w:tentative="1">
      <w:start w:val="1"/>
      <w:numFmt w:val="bullet"/>
      <w:lvlText w:val=""/>
      <w:lvlJc w:val="left"/>
      <w:pPr>
        <w:ind w:left="2272" w:hanging="360"/>
      </w:pPr>
      <w:rPr>
        <w:rFonts w:ascii="Wingdings" w:hAnsi="Wingdings" w:hint="default"/>
      </w:rPr>
    </w:lvl>
    <w:lvl w:ilvl="3" w:tplc="040C0001" w:tentative="1">
      <w:start w:val="1"/>
      <w:numFmt w:val="bullet"/>
      <w:lvlText w:val=""/>
      <w:lvlJc w:val="left"/>
      <w:pPr>
        <w:ind w:left="2992" w:hanging="360"/>
      </w:pPr>
      <w:rPr>
        <w:rFonts w:ascii="Symbol" w:hAnsi="Symbol" w:hint="default"/>
      </w:rPr>
    </w:lvl>
    <w:lvl w:ilvl="4" w:tplc="040C0003" w:tentative="1">
      <w:start w:val="1"/>
      <w:numFmt w:val="bullet"/>
      <w:lvlText w:val="o"/>
      <w:lvlJc w:val="left"/>
      <w:pPr>
        <w:ind w:left="3712" w:hanging="360"/>
      </w:pPr>
      <w:rPr>
        <w:rFonts w:ascii="Courier New" w:hAnsi="Courier New" w:cs="Courier New" w:hint="default"/>
      </w:rPr>
    </w:lvl>
    <w:lvl w:ilvl="5" w:tplc="040C0005" w:tentative="1">
      <w:start w:val="1"/>
      <w:numFmt w:val="bullet"/>
      <w:lvlText w:val=""/>
      <w:lvlJc w:val="left"/>
      <w:pPr>
        <w:ind w:left="4432" w:hanging="360"/>
      </w:pPr>
      <w:rPr>
        <w:rFonts w:ascii="Wingdings" w:hAnsi="Wingdings" w:hint="default"/>
      </w:rPr>
    </w:lvl>
    <w:lvl w:ilvl="6" w:tplc="040C0001" w:tentative="1">
      <w:start w:val="1"/>
      <w:numFmt w:val="bullet"/>
      <w:lvlText w:val=""/>
      <w:lvlJc w:val="left"/>
      <w:pPr>
        <w:ind w:left="5152" w:hanging="360"/>
      </w:pPr>
      <w:rPr>
        <w:rFonts w:ascii="Symbol" w:hAnsi="Symbol" w:hint="default"/>
      </w:rPr>
    </w:lvl>
    <w:lvl w:ilvl="7" w:tplc="040C0003" w:tentative="1">
      <w:start w:val="1"/>
      <w:numFmt w:val="bullet"/>
      <w:lvlText w:val="o"/>
      <w:lvlJc w:val="left"/>
      <w:pPr>
        <w:ind w:left="5872" w:hanging="360"/>
      </w:pPr>
      <w:rPr>
        <w:rFonts w:ascii="Courier New" w:hAnsi="Courier New" w:cs="Courier New" w:hint="default"/>
      </w:rPr>
    </w:lvl>
    <w:lvl w:ilvl="8" w:tplc="040C0005" w:tentative="1">
      <w:start w:val="1"/>
      <w:numFmt w:val="bullet"/>
      <w:lvlText w:val=""/>
      <w:lvlJc w:val="left"/>
      <w:pPr>
        <w:ind w:left="6592" w:hanging="360"/>
      </w:pPr>
      <w:rPr>
        <w:rFonts w:ascii="Wingdings" w:hAnsi="Wingdings" w:hint="default"/>
      </w:rPr>
    </w:lvl>
  </w:abstractNum>
  <w:abstractNum w:abstractNumId="37">
    <w:nsid w:val="2A7B747B"/>
    <w:multiLevelType w:val="hybridMultilevel"/>
    <w:tmpl w:val="C158E0E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A86027A"/>
    <w:multiLevelType w:val="hybridMultilevel"/>
    <w:tmpl w:val="50D67672"/>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B5E7B10"/>
    <w:multiLevelType w:val="hybridMultilevel"/>
    <w:tmpl w:val="BAB0ABFC"/>
    <w:lvl w:ilvl="0" w:tplc="040C000F">
      <w:start w:val="1"/>
      <w:numFmt w:val="decimal"/>
      <w:lvlText w:val="%1."/>
      <w:lvlJc w:val="left"/>
      <w:pPr>
        <w:ind w:left="789" w:hanging="360"/>
      </w:pPr>
    </w:lvl>
    <w:lvl w:ilvl="1" w:tplc="040C0019" w:tentative="1">
      <w:start w:val="1"/>
      <w:numFmt w:val="lowerLetter"/>
      <w:lvlText w:val="%2."/>
      <w:lvlJc w:val="left"/>
      <w:pPr>
        <w:ind w:left="1509" w:hanging="360"/>
      </w:pPr>
    </w:lvl>
    <w:lvl w:ilvl="2" w:tplc="040C001B" w:tentative="1">
      <w:start w:val="1"/>
      <w:numFmt w:val="lowerRoman"/>
      <w:lvlText w:val="%3."/>
      <w:lvlJc w:val="right"/>
      <w:pPr>
        <w:ind w:left="2229" w:hanging="180"/>
      </w:pPr>
    </w:lvl>
    <w:lvl w:ilvl="3" w:tplc="040C000F" w:tentative="1">
      <w:start w:val="1"/>
      <w:numFmt w:val="decimal"/>
      <w:lvlText w:val="%4."/>
      <w:lvlJc w:val="left"/>
      <w:pPr>
        <w:ind w:left="2949" w:hanging="360"/>
      </w:pPr>
    </w:lvl>
    <w:lvl w:ilvl="4" w:tplc="040C0019" w:tentative="1">
      <w:start w:val="1"/>
      <w:numFmt w:val="lowerLetter"/>
      <w:lvlText w:val="%5."/>
      <w:lvlJc w:val="left"/>
      <w:pPr>
        <w:ind w:left="3669" w:hanging="360"/>
      </w:pPr>
    </w:lvl>
    <w:lvl w:ilvl="5" w:tplc="040C001B" w:tentative="1">
      <w:start w:val="1"/>
      <w:numFmt w:val="lowerRoman"/>
      <w:lvlText w:val="%6."/>
      <w:lvlJc w:val="right"/>
      <w:pPr>
        <w:ind w:left="4389" w:hanging="180"/>
      </w:pPr>
    </w:lvl>
    <w:lvl w:ilvl="6" w:tplc="040C000F" w:tentative="1">
      <w:start w:val="1"/>
      <w:numFmt w:val="decimal"/>
      <w:lvlText w:val="%7."/>
      <w:lvlJc w:val="left"/>
      <w:pPr>
        <w:ind w:left="5109" w:hanging="360"/>
      </w:pPr>
    </w:lvl>
    <w:lvl w:ilvl="7" w:tplc="040C0019" w:tentative="1">
      <w:start w:val="1"/>
      <w:numFmt w:val="lowerLetter"/>
      <w:lvlText w:val="%8."/>
      <w:lvlJc w:val="left"/>
      <w:pPr>
        <w:ind w:left="5829" w:hanging="360"/>
      </w:pPr>
    </w:lvl>
    <w:lvl w:ilvl="8" w:tplc="040C001B" w:tentative="1">
      <w:start w:val="1"/>
      <w:numFmt w:val="lowerRoman"/>
      <w:lvlText w:val="%9."/>
      <w:lvlJc w:val="right"/>
      <w:pPr>
        <w:ind w:left="6549" w:hanging="180"/>
      </w:pPr>
    </w:lvl>
  </w:abstractNum>
  <w:abstractNum w:abstractNumId="40">
    <w:nsid w:val="2BCB365C"/>
    <w:multiLevelType w:val="multilevel"/>
    <w:tmpl w:val="706679FC"/>
    <w:lvl w:ilvl="0">
      <w:start w:val="2"/>
      <w:numFmt w:val="decimal"/>
      <w:lvlText w:val="%1."/>
      <w:lvlJc w:val="left"/>
      <w:pPr>
        <w:ind w:left="375" w:hanging="375"/>
      </w:pPr>
      <w:rPr>
        <w:rFonts w:hint="default"/>
        <w:b/>
      </w:rPr>
    </w:lvl>
    <w:lvl w:ilvl="1">
      <w:start w:val="2"/>
      <w:numFmt w:val="decimal"/>
      <w:lvlText w:val="%1.%2-"/>
      <w:lvlJc w:val="left"/>
      <w:pPr>
        <w:ind w:left="2160" w:hanging="720"/>
      </w:pPr>
      <w:rPr>
        <w:rFonts w:hint="default"/>
        <w:b/>
      </w:rPr>
    </w:lvl>
    <w:lvl w:ilvl="2">
      <w:start w:val="1"/>
      <w:numFmt w:val="decimal"/>
      <w:lvlText w:val="%1.%2-%3."/>
      <w:lvlJc w:val="left"/>
      <w:pPr>
        <w:ind w:left="3600" w:hanging="720"/>
      </w:pPr>
      <w:rPr>
        <w:rFonts w:hint="default"/>
        <w:b/>
      </w:rPr>
    </w:lvl>
    <w:lvl w:ilvl="3">
      <w:start w:val="1"/>
      <w:numFmt w:val="decimal"/>
      <w:lvlText w:val="%1.%2-%3.%4."/>
      <w:lvlJc w:val="left"/>
      <w:pPr>
        <w:ind w:left="5400" w:hanging="1080"/>
      </w:pPr>
      <w:rPr>
        <w:rFonts w:hint="default"/>
        <w:b/>
      </w:rPr>
    </w:lvl>
    <w:lvl w:ilvl="4">
      <w:start w:val="1"/>
      <w:numFmt w:val="decimal"/>
      <w:lvlText w:val="%1.%2-%3.%4.%5."/>
      <w:lvlJc w:val="left"/>
      <w:pPr>
        <w:ind w:left="6840" w:hanging="1080"/>
      </w:pPr>
      <w:rPr>
        <w:rFonts w:hint="default"/>
        <w:b/>
      </w:rPr>
    </w:lvl>
    <w:lvl w:ilvl="5">
      <w:start w:val="1"/>
      <w:numFmt w:val="decimal"/>
      <w:lvlText w:val="%1.%2-%3.%4.%5.%6."/>
      <w:lvlJc w:val="left"/>
      <w:pPr>
        <w:ind w:left="8640" w:hanging="1440"/>
      </w:pPr>
      <w:rPr>
        <w:rFonts w:hint="default"/>
        <w:b/>
      </w:rPr>
    </w:lvl>
    <w:lvl w:ilvl="6">
      <w:start w:val="1"/>
      <w:numFmt w:val="decimal"/>
      <w:lvlText w:val="%1.%2-%3.%4.%5.%6.%7."/>
      <w:lvlJc w:val="left"/>
      <w:pPr>
        <w:ind w:left="10080" w:hanging="1440"/>
      </w:pPr>
      <w:rPr>
        <w:rFonts w:hint="default"/>
        <w:b/>
      </w:rPr>
    </w:lvl>
    <w:lvl w:ilvl="7">
      <w:start w:val="1"/>
      <w:numFmt w:val="decimal"/>
      <w:lvlText w:val="%1.%2-%3.%4.%5.%6.%7.%8."/>
      <w:lvlJc w:val="left"/>
      <w:pPr>
        <w:ind w:left="11880" w:hanging="1800"/>
      </w:pPr>
      <w:rPr>
        <w:rFonts w:hint="default"/>
        <w:b/>
      </w:rPr>
    </w:lvl>
    <w:lvl w:ilvl="8">
      <w:start w:val="1"/>
      <w:numFmt w:val="decimal"/>
      <w:lvlText w:val="%1.%2-%3.%4.%5.%6.%7.%8.%9."/>
      <w:lvlJc w:val="left"/>
      <w:pPr>
        <w:ind w:left="13320" w:hanging="1800"/>
      </w:pPr>
      <w:rPr>
        <w:rFonts w:hint="default"/>
        <w:b/>
      </w:rPr>
    </w:lvl>
  </w:abstractNum>
  <w:abstractNum w:abstractNumId="41">
    <w:nsid w:val="2BE81490"/>
    <w:multiLevelType w:val="hybridMultilevel"/>
    <w:tmpl w:val="26305F6A"/>
    <w:lvl w:ilvl="0" w:tplc="6E5A1546">
      <w:start w:val="1"/>
      <w:numFmt w:val="bullet"/>
      <w:lvlText w:val=""/>
      <w:lvlJc w:val="left"/>
      <w:pPr>
        <w:ind w:left="859" w:hanging="360"/>
      </w:pPr>
      <w:rPr>
        <w:rFonts w:ascii="Symbol" w:hAnsi="Symbol" w:hint="default"/>
      </w:rPr>
    </w:lvl>
    <w:lvl w:ilvl="1" w:tplc="040C0003" w:tentative="1">
      <w:start w:val="1"/>
      <w:numFmt w:val="bullet"/>
      <w:lvlText w:val="o"/>
      <w:lvlJc w:val="left"/>
      <w:pPr>
        <w:ind w:left="1579" w:hanging="360"/>
      </w:pPr>
      <w:rPr>
        <w:rFonts w:ascii="Courier New" w:hAnsi="Courier New" w:cs="Courier New"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42">
    <w:nsid w:val="2C155F5A"/>
    <w:multiLevelType w:val="hybridMultilevel"/>
    <w:tmpl w:val="7C72BD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2C8F1485"/>
    <w:multiLevelType w:val="hybridMultilevel"/>
    <w:tmpl w:val="E436A48E"/>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2DCF22C4"/>
    <w:multiLevelType w:val="hybridMultilevel"/>
    <w:tmpl w:val="2732FC24"/>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2E884903"/>
    <w:multiLevelType w:val="hybridMultilevel"/>
    <w:tmpl w:val="5DDC4AB0"/>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2F03435C"/>
    <w:multiLevelType w:val="hybridMultilevel"/>
    <w:tmpl w:val="BD2CDBE4"/>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2FB44285"/>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2FFF7DC2"/>
    <w:multiLevelType w:val="hybridMultilevel"/>
    <w:tmpl w:val="94DC28DA"/>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304211D4"/>
    <w:multiLevelType w:val="hybridMultilevel"/>
    <w:tmpl w:val="67F212AC"/>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31164799"/>
    <w:multiLevelType w:val="hybridMultilevel"/>
    <w:tmpl w:val="EC68F906"/>
    <w:lvl w:ilvl="0" w:tplc="650ACC3C">
      <w:start w:val="1"/>
      <w:numFmt w:val="upperLetter"/>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1">
    <w:nsid w:val="31D441FF"/>
    <w:multiLevelType w:val="multilevel"/>
    <w:tmpl w:val="12D859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320D69E2"/>
    <w:multiLevelType w:val="hybridMultilevel"/>
    <w:tmpl w:val="AF2CBDF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33A91D73"/>
    <w:multiLevelType w:val="hybridMultilevel"/>
    <w:tmpl w:val="0F4C2BA6"/>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4">
    <w:nsid w:val="344D33FE"/>
    <w:multiLevelType w:val="hybridMultilevel"/>
    <w:tmpl w:val="8A647FC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64A69EB"/>
    <w:multiLevelType w:val="hybridMultilevel"/>
    <w:tmpl w:val="31EC89B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37167792"/>
    <w:multiLevelType w:val="hybridMultilevel"/>
    <w:tmpl w:val="D7A2E6FE"/>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371722EB"/>
    <w:multiLevelType w:val="hybridMultilevel"/>
    <w:tmpl w:val="720E20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376A1097"/>
    <w:multiLevelType w:val="multilevel"/>
    <w:tmpl w:val="6D9EE4C8"/>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9">
    <w:nsid w:val="3B3401AB"/>
    <w:multiLevelType w:val="hybridMultilevel"/>
    <w:tmpl w:val="3FB0D8A4"/>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3BF139FE"/>
    <w:multiLevelType w:val="hybridMultilevel"/>
    <w:tmpl w:val="FDE266A2"/>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3C5A186F"/>
    <w:multiLevelType w:val="hybridMultilevel"/>
    <w:tmpl w:val="FDF42DD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3D7A4418"/>
    <w:multiLevelType w:val="hybridMultilevel"/>
    <w:tmpl w:val="7652944A"/>
    <w:lvl w:ilvl="0" w:tplc="040C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63">
    <w:nsid w:val="3DBA5386"/>
    <w:multiLevelType w:val="hybridMultilevel"/>
    <w:tmpl w:val="23DC3704"/>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3DC02375"/>
    <w:multiLevelType w:val="hybridMultilevel"/>
    <w:tmpl w:val="B5AC2302"/>
    <w:lvl w:ilvl="0" w:tplc="81EE0048">
      <w:start w:val="1"/>
      <w:numFmt w:val="lowerLetter"/>
      <w:lvlText w:val="%1."/>
      <w:lvlJc w:val="left"/>
      <w:pPr>
        <w:ind w:left="720"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3F5D190B"/>
    <w:multiLevelType w:val="hybridMultilevel"/>
    <w:tmpl w:val="FC980B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3F6E137E"/>
    <w:multiLevelType w:val="hybridMultilevel"/>
    <w:tmpl w:val="F9028498"/>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3FC10A02"/>
    <w:multiLevelType w:val="hybridMultilevel"/>
    <w:tmpl w:val="7B8E9976"/>
    <w:lvl w:ilvl="0" w:tplc="9AD0875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40164259"/>
    <w:multiLevelType w:val="hybridMultilevel"/>
    <w:tmpl w:val="23C6AF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41B860B1"/>
    <w:multiLevelType w:val="hybridMultilevel"/>
    <w:tmpl w:val="E2D21794"/>
    <w:lvl w:ilvl="0" w:tplc="3F3E7B46">
      <w:start w:val="1"/>
      <w:numFmt w:val="decimal"/>
      <w:lvlText w:val="2.%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42CE0867"/>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4326464E"/>
    <w:multiLevelType w:val="hybridMultilevel"/>
    <w:tmpl w:val="E19EF25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43D575C7"/>
    <w:multiLevelType w:val="hybridMultilevel"/>
    <w:tmpl w:val="5FFA9228"/>
    <w:lvl w:ilvl="0" w:tplc="040C0019">
      <w:start w:val="1"/>
      <w:numFmt w:val="lowerLetter"/>
      <w:lvlText w:val="%1."/>
      <w:lvlJc w:val="lef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73">
    <w:nsid w:val="45C55F64"/>
    <w:multiLevelType w:val="hybridMultilevel"/>
    <w:tmpl w:val="7BCCDB10"/>
    <w:lvl w:ilvl="0" w:tplc="040C000F">
      <w:start w:val="1"/>
      <w:numFmt w:val="decimal"/>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74">
    <w:nsid w:val="45CF4EC8"/>
    <w:multiLevelType w:val="hybridMultilevel"/>
    <w:tmpl w:val="81284AA0"/>
    <w:lvl w:ilvl="0" w:tplc="6E5A1546">
      <w:start w:val="1"/>
      <w:numFmt w:val="bullet"/>
      <w:lvlText w:val=""/>
      <w:lvlJc w:val="left"/>
      <w:pPr>
        <w:ind w:left="1501" w:hanging="360"/>
      </w:pPr>
      <w:rPr>
        <w:rFonts w:ascii="Symbol" w:hAnsi="Symbol" w:hint="default"/>
      </w:rPr>
    </w:lvl>
    <w:lvl w:ilvl="1" w:tplc="040C0003" w:tentative="1">
      <w:start w:val="1"/>
      <w:numFmt w:val="bullet"/>
      <w:lvlText w:val="o"/>
      <w:lvlJc w:val="left"/>
      <w:pPr>
        <w:ind w:left="2221" w:hanging="360"/>
      </w:pPr>
      <w:rPr>
        <w:rFonts w:ascii="Courier New" w:hAnsi="Courier New" w:cs="Courier New" w:hint="default"/>
      </w:rPr>
    </w:lvl>
    <w:lvl w:ilvl="2" w:tplc="040C0005" w:tentative="1">
      <w:start w:val="1"/>
      <w:numFmt w:val="bullet"/>
      <w:lvlText w:val=""/>
      <w:lvlJc w:val="left"/>
      <w:pPr>
        <w:ind w:left="2941" w:hanging="360"/>
      </w:pPr>
      <w:rPr>
        <w:rFonts w:ascii="Wingdings" w:hAnsi="Wingdings" w:hint="default"/>
      </w:rPr>
    </w:lvl>
    <w:lvl w:ilvl="3" w:tplc="040C0001" w:tentative="1">
      <w:start w:val="1"/>
      <w:numFmt w:val="bullet"/>
      <w:lvlText w:val=""/>
      <w:lvlJc w:val="left"/>
      <w:pPr>
        <w:ind w:left="3661" w:hanging="360"/>
      </w:pPr>
      <w:rPr>
        <w:rFonts w:ascii="Symbol" w:hAnsi="Symbol" w:hint="default"/>
      </w:rPr>
    </w:lvl>
    <w:lvl w:ilvl="4" w:tplc="040C0003" w:tentative="1">
      <w:start w:val="1"/>
      <w:numFmt w:val="bullet"/>
      <w:lvlText w:val="o"/>
      <w:lvlJc w:val="left"/>
      <w:pPr>
        <w:ind w:left="4381" w:hanging="360"/>
      </w:pPr>
      <w:rPr>
        <w:rFonts w:ascii="Courier New" w:hAnsi="Courier New" w:cs="Courier New" w:hint="default"/>
      </w:rPr>
    </w:lvl>
    <w:lvl w:ilvl="5" w:tplc="040C0005" w:tentative="1">
      <w:start w:val="1"/>
      <w:numFmt w:val="bullet"/>
      <w:lvlText w:val=""/>
      <w:lvlJc w:val="left"/>
      <w:pPr>
        <w:ind w:left="5101" w:hanging="360"/>
      </w:pPr>
      <w:rPr>
        <w:rFonts w:ascii="Wingdings" w:hAnsi="Wingdings" w:hint="default"/>
      </w:rPr>
    </w:lvl>
    <w:lvl w:ilvl="6" w:tplc="040C0001" w:tentative="1">
      <w:start w:val="1"/>
      <w:numFmt w:val="bullet"/>
      <w:lvlText w:val=""/>
      <w:lvlJc w:val="left"/>
      <w:pPr>
        <w:ind w:left="5821" w:hanging="360"/>
      </w:pPr>
      <w:rPr>
        <w:rFonts w:ascii="Symbol" w:hAnsi="Symbol" w:hint="default"/>
      </w:rPr>
    </w:lvl>
    <w:lvl w:ilvl="7" w:tplc="040C0003" w:tentative="1">
      <w:start w:val="1"/>
      <w:numFmt w:val="bullet"/>
      <w:lvlText w:val="o"/>
      <w:lvlJc w:val="left"/>
      <w:pPr>
        <w:ind w:left="6541" w:hanging="360"/>
      </w:pPr>
      <w:rPr>
        <w:rFonts w:ascii="Courier New" w:hAnsi="Courier New" w:cs="Courier New" w:hint="default"/>
      </w:rPr>
    </w:lvl>
    <w:lvl w:ilvl="8" w:tplc="040C0005" w:tentative="1">
      <w:start w:val="1"/>
      <w:numFmt w:val="bullet"/>
      <w:lvlText w:val=""/>
      <w:lvlJc w:val="left"/>
      <w:pPr>
        <w:ind w:left="7261" w:hanging="360"/>
      </w:pPr>
      <w:rPr>
        <w:rFonts w:ascii="Wingdings" w:hAnsi="Wingdings" w:hint="default"/>
      </w:rPr>
    </w:lvl>
  </w:abstractNum>
  <w:abstractNum w:abstractNumId="75">
    <w:nsid w:val="473E6B7C"/>
    <w:multiLevelType w:val="hybridMultilevel"/>
    <w:tmpl w:val="681C970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47F24CC4"/>
    <w:multiLevelType w:val="hybridMultilevel"/>
    <w:tmpl w:val="ADEA8356"/>
    <w:lvl w:ilvl="0" w:tplc="9794A0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47FB218F"/>
    <w:multiLevelType w:val="hybridMultilevel"/>
    <w:tmpl w:val="2F70318C"/>
    <w:lvl w:ilvl="0" w:tplc="650ACC3C">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48885DA8"/>
    <w:multiLevelType w:val="hybridMultilevel"/>
    <w:tmpl w:val="1FE4B2AC"/>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49FB6393"/>
    <w:multiLevelType w:val="hybridMultilevel"/>
    <w:tmpl w:val="83DC26A8"/>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4B042830"/>
    <w:multiLevelType w:val="hybridMultilevel"/>
    <w:tmpl w:val="FD786E2E"/>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4B845080"/>
    <w:multiLevelType w:val="hybridMultilevel"/>
    <w:tmpl w:val="2B585C30"/>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4BB933F7"/>
    <w:multiLevelType w:val="hybridMultilevel"/>
    <w:tmpl w:val="96722C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4F8728C9"/>
    <w:multiLevelType w:val="hybridMultilevel"/>
    <w:tmpl w:val="E234843A"/>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5049575F"/>
    <w:multiLevelType w:val="hybridMultilevel"/>
    <w:tmpl w:val="5C8CBCB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50C2782F"/>
    <w:multiLevelType w:val="hybridMultilevel"/>
    <w:tmpl w:val="E8802036"/>
    <w:lvl w:ilvl="0" w:tplc="040C0015">
      <w:start w:val="1"/>
      <w:numFmt w:val="upp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86">
    <w:nsid w:val="51822062"/>
    <w:multiLevelType w:val="hybridMultilevel"/>
    <w:tmpl w:val="1870C704"/>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5231729E"/>
    <w:multiLevelType w:val="hybridMultilevel"/>
    <w:tmpl w:val="EC12EF3E"/>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537E5EFC"/>
    <w:multiLevelType w:val="hybridMultilevel"/>
    <w:tmpl w:val="1B7CAF28"/>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nsid w:val="5562472C"/>
    <w:multiLevelType w:val="hybridMultilevel"/>
    <w:tmpl w:val="690E9C66"/>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55FA27B8"/>
    <w:multiLevelType w:val="hybridMultilevel"/>
    <w:tmpl w:val="EFAEA1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57E77D4E"/>
    <w:multiLevelType w:val="hybridMultilevel"/>
    <w:tmpl w:val="D9DA1CD6"/>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59DE57B5"/>
    <w:multiLevelType w:val="hybridMultilevel"/>
    <w:tmpl w:val="E272D94A"/>
    <w:lvl w:ilvl="0" w:tplc="040C000F">
      <w:start w:val="1"/>
      <w:numFmt w:val="decimal"/>
      <w:lvlText w:val="%1."/>
      <w:lvlJc w:val="left"/>
      <w:pPr>
        <w:ind w:left="1095" w:hanging="360"/>
      </w:pPr>
    </w:lvl>
    <w:lvl w:ilvl="1" w:tplc="040C0019" w:tentative="1">
      <w:start w:val="1"/>
      <w:numFmt w:val="lowerLetter"/>
      <w:lvlText w:val="%2."/>
      <w:lvlJc w:val="left"/>
      <w:pPr>
        <w:ind w:left="1815" w:hanging="360"/>
      </w:pPr>
    </w:lvl>
    <w:lvl w:ilvl="2" w:tplc="040C001B" w:tentative="1">
      <w:start w:val="1"/>
      <w:numFmt w:val="lowerRoman"/>
      <w:lvlText w:val="%3."/>
      <w:lvlJc w:val="right"/>
      <w:pPr>
        <w:ind w:left="2535" w:hanging="180"/>
      </w:pPr>
    </w:lvl>
    <w:lvl w:ilvl="3" w:tplc="040C000F" w:tentative="1">
      <w:start w:val="1"/>
      <w:numFmt w:val="decimal"/>
      <w:lvlText w:val="%4."/>
      <w:lvlJc w:val="left"/>
      <w:pPr>
        <w:ind w:left="3255" w:hanging="360"/>
      </w:pPr>
    </w:lvl>
    <w:lvl w:ilvl="4" w:tplc="040C0019" w:tentative="1">
      <w:start w:val="1"/>
      <w:numFmt w:val="lowerLetter"/>
      <w:lvlText w:val="%5."/>
      <w:lvlJc w:val="left"/>
      <w:pPr>
        <w:ind w:left="3975" w:hanging="360"/>
      </w:pPr>
    </w:lvl>
    <w:lvl w:ilvl="5" w:tplc="040C001B" w:tentative="1">
      <w:start w:val="1"/>
      <w:numFmt w:val="lowerRoman"/>
      <w:lvlText w:val="%6."/>
      <w:lvlJc w:val="right"/>
      <w:pPr>
        <w:ind w:left="4695" w:hanging="180"/>
      </w:pPr>
    </w:lvl>
    <w:lvl w:ilvl="6" w:tplc="040C000F" w:tentative="1">
      <w:start w:val="1"/>
      <w:numFmt w:val="decimal"/>
      <w:lvlText w:val="%7."/>
      <w:lvlJc w:val="left"/>
      <w:pPr>
        <w:ind w:left="5415" w:hanging="360"/>
      </w:pPr>
    </w:lvl>
    <w:lvl w:ilvl="7" w:tplc="040C0019" w:tentative="1">
      <w:start w:val="1"/>
      <w:numFmt w:val="lowerLetter"/>
      <w:lvlText w:val="%8."/>
      <w:lvlJc w:val="left"/>
      <w:pPr>
        <w:ind w:left="6135" w:hanging="360"/>
      </w:pPr>
    </w:lvl>
    <w:lvl w:ilvl="8" w:tplc="040C001B" w:tentative="1">
      <w:start w:val="1"/>
      <w:numFmt w:val="lowerRoman"/>
      <w:lvlText w:val="%9."/>
      <w:lvlJc w:val="right"/>
      <w:pPr>
        <w:ind w:left="6855" w:hanging="180"/>
      </w:pPr>
    </w:lvl>
  </w:abstractNum>
  <w:abstractNum w:abstractNumId="93">
    <w:nsid w:val="5A5A09E7"/>
    <w:multiLevelType w:val="hybridMultilevel"/>
    <w:tmpl w:val="1FBA9CC4"/>
    <w:lvl w:ilvl="0" w:tplc="7572FF80">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4">
    <w:nsid w:val="5ACE5D1E"/>
    <w:multiLevelType w:val="multilevel"/>
    <w:tmpl w:val="D05A98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i w:val="0"/>
        <w:i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5B144A97"/>
    <w:multiLevelType w:val="hybridMultilevel"/>
    <w:tmpl w:val="6C6CED5E"/>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nsid w:val="5B3A7C91"/>
    <w:multiLevelType w:val="hybridMultilevel"/>
    <w:tmpl w:val="144022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5BE242D4"/>
    <w:multiLevelType w:val="multilevel"/>
    <w:tmpl w:val="74ECF31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5CCC382A"/>
    <w:multiLevelType w:val="hybridMultilevel"/>
    <w:tmpl w:val="A8C64B6E"/>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nsid w:val="5CF86B24"/>
    <w:multiLevelType w:val="hybridMultilevel"/>
    <w:tmpl w:val="EAE042F0"/>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0">
    <w:nsid w:val="5F7843A5"/>
    <w:multiLevelType w:val="hybridMultilevel"/>
    <w:tmpl w:val="98EADF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60056B66"/>
    <w:multiLevelType w:val="hybridMultilevel"/>
    <w:tmpl w:val="FC4CB0FE"/>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nsid w:val="60D474AF"/>
    <w:multiLevelType w:val="hybridMultilevel"/>
    <w:tmpl w:val="45CCFA1E"/>
    <w:lvl w:ilvl="0" w:tplc="6E5A154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nsid w:val="61792C2D"/>
    <w:multiLevelType w:val="multilevel"/>
    <w:tmpl w:val="5FB89E52"/>
    <w:lvl w:ilvl="0">
      <w:start w:val="1"/>
      <w:numFmt w:val="decimal"/>
      <w:lvlText w:val="%1."/>
      <w:lvlJc w:val="left"/>
      <w:pPr>
        <w:ind w:left="375" w:hanging="375"/>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04">
    <w:nsid w:val="62AE7F52"/>
    <w:multiLevelType w:val="multilevel"/>
    <w:tmpl w:val="933E3448"/>
    <w:lvl w:ilvl="0">
      <w:start w:val="1"/>
      <w:numFmt w:val="decimal"/>
      <w:lvlText w:val="%1."/>
      <w:lvlJc w:val="left"/>
      <w:pPr>
        <w:ind w:left="375" w:hanging="375"/>
      </w:pPr>
      <w:rPr>
        <w:rFonts w:hint="default"/>
      </w:rPr>
    </w:lvl>
    <w:lvl w:ilvl="1">
      <w:start w:val="1"/>
      <w:numFmt w:val="decimal"/>
      <w:lvlText w:val="%1.%2-"/>
      <w:lvlJc w:val="left"/>
      <w:pPr>
        <w:ind w:left="1815"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560" w:hanging="1800"/>
      </w:pPr>
      <w:rPr>
        <w:rFonts w:hint="default"/>
      </w:rPr>
    </w:lvl>
  </w:abstractNum>
  <w:abstractNum w:abstractNumId="105">
    <w:nsid w:val="66481700"/>
    <w:multiLevelType w:val="hybridMultilevel"/>
    <w:tmpl w:val="10B2D8B2"/>
    <w:lvl w:ilvl="0" w:tplc="040C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6">
    <w:nsid w:val="69D97C2F"/>
    <w:multiLevelType w:val="hybridMultilevel"/>
    <w:tmpl w:val="BAD8A32A"/>
    <w:lvl w:ilvl="0" w:tplc="6E5A1546">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7">
    <w:nsid w:val="6B2F3B64"/>
    <w:multiLevelType w:val="hybridMultilevel"/>
    <w:tmpl w:val="54406C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8">
    <w:nsid w:val="72903FF0"/>
    <w:multiLevelType w:val="hybridMultilevel"/>
    <w:tmpl w:val="144022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9">
    <w:nsid w:val="74687A02"/>
    <w:multiLevelType w:val="hybridMultilevel"/>
    <w:tmpl w:val="C396DF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76A62201"/>
    <w:multiLevelType w:val="hybridMultilevel"/>
    <w:tmpl w:val="117E92E2"/>
    <w:lvl w:ilvl="0" w:tplc="563C91AA">
      <w:start w:val="1"/>
      <w:numFmt w:val="decimal"/>
      <w:lvlText w:val="%1-"/>
      <w:lvlJc w:val="left"/>
      <w:pPr>
        <w:ind w:left="720" w:hanging="360"/>
      </w:pPr>
      <w:rPr>
        <w:rFonts w:hint="default"/>
        <w:b/>
        <w:bCs/>
        <w:sz w:val="26"/>
        <w:szCs w:val="2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1">
    <w:nsid w:val="76DB0712"/>
    <w:multiLevelType w:val="hybridMultilevel"/>
    <w:tmpl w:val="B8646066"/>
    <w:lvl w:ilvl="0" w:tplc="040C0005">
      <w:start w:val="1"/>
      <w:numFmt w:val="bullet"/>
      <w:lvlText w:val=""/>
      <w:lvlJc w:val="left"/>
      <w:pPr>
        <w:ind w:left="1757" w:hanging="360"/>
      </w:pPr>
      <w:rPr>
        <w:rFonts w:ascii="Wingdings" w:hAnsi="Wingdings" w:hint="default"/>
      </w:rPr>
    </w:lvl>
    <w:lvl w:ilvl="1" w:tplc="040C0003" w:tentative="1">
      <w:start w:val="1"/>
      <w:numFmt w:val="bullet"/>
      <w:lvlText w:val="o"/>
      <w:lvlJc w:val="left"/>
      <w:pPr>
        <w:ind w:left="2477" w:hanging="360"/>
      </w:pPr>
      <w:rPr>
        <w:rFonts w:ascii="Courier New" w:hAnsi="Courier New" w:cs="Courier New" w:hint="default"/>
      </w:rPr>
    </w:lvl>
    <w:lvl w:ilvl="2" w:tplc="040C0005" w:tentative="1">
      <w:start w:val="1"/>
      <w:numFmt w:val="bullet"/>
      <w:lvlText w:val=""/>
      <w:lvlJc w:val="left"/>
      <w:pPr>
        <w:ind w:left="3197" w:hanging="360"/>
      </w:pPr>
      <w:rPr>
        <w:rFonts w:ascii="Wingdings" w:hAnsi="Wingdings" w:hint="default"/>
      </w:rPr>
    </w:lvl>
    <w:lvl w:ilvl="3" w:tplc="040C0001" w:tentative="1">
      <w:start w:val="1"/>
      <w:numFmt w:val="bullet"/>
      <w:lvlText w:val=""/>
      <w:lvlJc w:val="left"/>
      <w:pPr>
        <w:ind w:left="3917" w:hanging="360"/>
      </w:pPr>
      <w:rPr>
        <w:rFonts w:ascii="Symbol" w:hAnsi="Symbol" w:hint="default"/>
      </w:rPr>
    </w:lvl>
    <w:lvl w:ilvl="4" w:tplc="040C0003" w:tentative="1">
      <w:start w:val="1"/>
      <w:numFmt w:val="bullet"/>
      <w:lvlText w:val="o"/>
      <w:lvlJc w:val="left"/>
      <w:pPr>
        <w:ind w:left="4637" w:hanging="360"/>
      </w:pPr>
      <w:rPr>
        <w:rFonts w:ascii="Courier New" w:hAnsi="Courier New" w:cs="Courier New" w:hint="default"/>
      </w:rPr>
    </w:lvl>
    <w:lvl w:ilvl="5" w:tplc="040C0005" w:tentative="1">
      <w:start w:val="1"/>
      <w:numFmt w:val="bullet"/>
      <w:lvlText w:val=""/>
      <w:lvlJc w:val="left"/>
      <w:pPr>
        <w:ind w:left="5357" w:hanging="360"/>
      </w:pPr>
      <w:rPr>
        <w:rFonts w:ascii="Wingdings" w:hAnsi="Wingdings" w:hint="default"/>
      </w:rPr>
    </w:lvl>
    <w:lvl w:ilvl="6" w:tplc="040C0001" w:tentative="1">
      <w:start w:val="1"/>
      <w:numFmt w:val="bullet"/>
      <w:lvlText w:val=""/>
      <w:lvlJc w:val="left"/>
      <w:pPr>
        <w:ind w:left="6077" w:hanging="360"/>
      </w:pPr>
      <w:rPr>
        <w:rFonts w:ascii="Symbol" w:hAnsi="Symbol" w:hint="default"/>
      </w:rPr>
    </w:lvl>
    <w:lvl w:ilvl="7" w:tplc="040C0003" w:tentative="1">
      <w:start w:val="1"/>
      <w:numFmt w:val="bullet"/>
      <w:lvlText w:val="o"/>
      <w:lvlJc w:val="left"/>
      <w:pPr>
        <w:ind w:left="6797" w:hanging="360"/>
      </w:pPr>
      <w:rPr>
        <w:rFonts w:ascii="Courier New" w:hAnsi="Courier New" w:cs="Courier New" w:hint="default"/>
      </w:rPr>
    </w:lvl>
    <w:lvl w:ilvl="8" w:tplc="040C0005" w:tentative="1">
      <w:start w:val="1"/>
      <w:numFmt w:val="bullet"/>
      <w:lvlText w:val=""/>
      <w:lvlJc w:val="left"/>
      <w:pPr>
        <w:ind w:left="7517" w:hanging="360"/>
      </w:pPr>
      <w:rPr>
        <w:rFonts w:ascii="Wingdings" w:hAnsi="Wingdings" w:hint="default"/>
      </w:rPr>
    </w:lvl>
  </w:abstractNum>
  <w:abstractNum w:abstractNumId="112">
    <w:nsid w:val="79A03CBB"/>
    <w:multiLevelType w:val="hybridMultilevel"/>
    <w:tmpl w:val="4ACE565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3">
    <w:nsid w:val="7B38693B"/>
    <w:multiLevelType w:val="hybridMultilevel"/>
    <w:tmpl w:val="D5B29F94"/>
    <w:lvl w:ilvl="0" w:tplc="505E80A6">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4">
    <w:nsid w:val="7B652B13"/>
    <w:multiLevelType w:val="hybridMultilevel"/>
    <w:tmpl w:val="8C144994"/>
    <w:lvl w:ilvl="0" w:tplc="3454E8C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5">
    <w:nsid w:val="7BC8728B"/>
    <w:multiLevelType w:val="hybridMultilevel"/>
    <w:tmpl w:val="FBB4D6A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6">
    <w:nsid w:val="7C034777"/>
    <w:multiLevelType w:val="multilevel"/>
    <w:tmpl w:val="CE56358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7">
    <w:nsid w:val="7C620B1B"/>
    <w:multiLevelType w:val="hybridMultilevel"/>
    <w:tmpl w:val="7B086E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8">
    <w:nsid w:val="7D364CB8"/>
    <w:multiLevelType w:val="hybridMultilevel"/>
    <w:tmpl w:val="F6803AF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9">
    <w:nsid w:val="7E4447D3"/>
    <w:multiLevelType w:val="hybridMultilevel"/>
    <w:tmpl w:val="5700FFF6"/>
    <w:lvl w:ilvl="0" w:tplc="7C3C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7F11137F"/>
    <w:multiLevelType w:val="hybridMultilevel"/>
    <w:tmpl w:val="2B74786E"/>
    <w:lvl w:ilvl="0" w:tplc="3454E8C4">
      <w:start w:val="1"/>
      <w:numFmt w:val="bullet"/>
      <w:lvlText w:val=""/>
      <w:lvlJc w:val="left"/>
      <w:pPr>
        <w:ind w:left="1713" w:hanging="360"/>
      </w:pPr>
      <w:rPr>
        <w:rFonts w:ascii="Symbol" w:hAnsi="Symbol" w:hint="default"/>
      </w:rPr>
    </w:lvl>
    <w:lvl w:ilvl="1" w:tplc="040C0003" w:tentative="1">
      <w:start w:val="1"/>
      <w:numFmt w:val="bullet"/>
      <w:lvlText w:val="o"/>
      <w:lvlJc w:val="left"/>
      <w:pPr>
        <w:ind w:left="2433" w:hanging="360"/>
      </w:pPr>
      <w:rPr>
        <w:rFonts w:ascii="Courier New" w:hAnsi="Courier New" w:cs="Courier New" w:hint="default"/>
      </w:rPr>
    </w:lvl>
    <w:lvl w:ilvl="2" w:tplc="040C0005" w:tentative="1">
      <w:start w:val="1"/>
      <w:numFmt w:val="bullet"/>
      <w:lvlText w:val=""/>
      <w:lvlJc w:val="left"/>
      <w:pPr>
        <w:ind w:left="3153" w:hanging="360"/>
      </w:pPr>
      <w:rPr>
        <w:rFonts w:ascii="Wingdings" w:hAnsi="Wingdings" w:hint="default"/>
      </w:rPr>
    </w:lvl>
    <w:lvl w:ilvl="3" w:tplc="040C0001" w:tentative="1">
      <w:start w:val="1"/>
      <w:numFmt w:val="bullet"/>
      <w:lvlText w:val=""/>
      <w:lvlJc w:val="left"/>
      <w:pPr>
        <w:ind w:left="3873" w:hanging="360"/>
      </w:pPr>
      <w:rPr>
        <w:rFonts w:ascii="Symbol" w:hAnsi="Symbol" w:hint="default"/>
      </w:rPr>
    </w:lvl>
    <w:lvl w:ilvl="4" w:tplc="040C0003" w:tentative="1">
      <w:start w:val="1"/>
      <w:numFmt w:val="bullet"/>
      <w:lvlText w:val="o"/>
      <w:lvlJc w:val="left"/>
      <w:pPr>
        <w:ind w:left="4593" w:hanging="360"/>
      </w:pPr>
      <w:rPr>
        <w:rFonts w:ascii="Courier New" w:hAnsi="Courier New" w:cs="Courier New" w:hint="default"/>
      </w:rPr>
    </w:lvl>
    <w:lvl w:ilvl="5" w:tplc="040C0005" w:tentative="1">
      <w:start w:val="1"/>
      <w:numFmt w:val="bullet"/>
      <w:lvlText w:val=""/>
      <w:lvlJc w:val="left"/>
      <w:pPr>
        <w:ind w:left="5313" w:hanging="360"/>
      </w:pPr>
      <w:rPr>
        <w:rFonts w:ascii="Wingdings" w:hAnsi="Wingdings" w:hint="default"/>
      </w:rPr>
    </w:lvl>
    <w:lvl w:ilvl="6" w:tplc="040C0001" w:tentative="1">
      <w:start w:val="1"/>
      <w:numFmt w:val="bullet"/>
      <w:lvlText w:val=""/>
      <w:lvlJc w:val="left"/>
      <w:pPr>
        <w:ind w:left="6033" w:hanging="360"/>
      </w:pPr>
      <w:rPr>
        <w:rFonts w:ascii="Symbol" w:hAnsi="Symbol" w:hint="default"/>
      </w:rPr>
    </w:lvl>
    <w:lvl w:ilvl="7" w:tplc="040C0003" w:tentative="1">
      <w:start w:val="1"/>
      <w:numFmt w:val="bullet"/>
      <w:lvlText w:val="o"/>
      <w:lvlJc w:val="left"/>
      <w:pPr>
        <w:ind w:left="6753" w:hanging="360"/>
      </w:pPr>
      <w:rPr>
        <w:rFonts w:ascii="Courier New" w:hAnsi="Courier New" w:cs="Courier New" w:hint="default"/>
      </w:rPr>
    </w:lvl>
    <w:lvl w:ilvl="8" w:tplc="040C0005" w:tentative="1">
      <w:start w:val="1"/>
      <w:numFmt w:val="bullet"/>
      <w:lvlText w:val=""/>
      <w:lvlJc w:val="left"/>
      <w:pPr>
        <w:ind w:left="7473" w:hanging="360"/>
      </w:pPr>
      <w:rPr>
        <w:rFonts w:ascii="Wingdings" w:hAnsi="Wingdings" w:hint="default"/>
      </w:rPr>
    </w:lvl>
  </w:abstractNum>
  <w:abstractNum w:abstractNumId="121">
    <w:nsid w:val="7FC630BA"/>
    <w:multiLevelType w:val="hybridMultilevel"/>
    <w:tmpl w:val="F5D69F6E"/>
    <w:lvl w:ilvl="0" w:tplc="C692743C">
      <w:start w:val="1"/>
      <w:numFmt w:val="decimal"/>
      <w:lvlText w:val="%1."/>
      <w:lvlJc w:val="left"/>
      <w:pPr>
        <w:tabs>
          <w:tab w:val="num" w:pos="720"/>
        </w:tabs>
        <w:ind w:left="720" w:hanging="360"/>
      </w:pPr>
    </w:lvl>
    <w:lvl w:ilvl="1" w:tplc="959E6040" w:tentative="1">
      <w:start w:val="1"/>
      <w:numFmt w:val="decimal"/>
      <w:lvlText w:val="%2."/>
      <w:lvlJc w:val="left"/>
      <w:pPr>
        <w:tabs>
          <w:tab w:val="num" w:pos="1440"/>
        </w:tabs>
        <w:ind w:left="1440" w:hanging="360"/>
      </w:pPr>
    </w:lvl>
    <w:lvl w:ilvl="2" w:tplc="F524FEAA" w:tentative="1">
      <w:start w:val="1"/>
      <w:numFmt w:val="decimal"/>
      <w:lvlText w:val="%3."/>
      <w:lvlJc w:val="left"/>
      <w:pPr>
        <w:tabs>
          <w:tab w:val="num" w:pos="2160"/>
        </w:tabs>
        <w:ind w:left="2160" w:hanging="360"/>
      </w:pPr>
    </w:lvl>
    <w:lvl w:ilvl="3" w:tplc="7A4C2DDA" w:tentative="1">
      <w:start w:val="1"/>
      <w:numFmt w:val="decimal"/>
      <w:lvlText w:val="%4."/>
      <w:lvlJc w:val="left"/>
      <w:pPr>
        <w:tabs>
          <w:tab w:val="num" w:pos="2880"/>
        </w:tabs>
        <w:ind w:left="2880" w:hanging="360"/>
      </w:pPr>
    </w:lvl>
    <w:lvl w:ilvl="4" w:tplc="8B0CCFB4" w:tentative="1">
      <w:start w:val="1"/>
      <w:numFmt w:val="decimal"/>
      <w:lvlText w:val="%5."/>
      <w:lvlJc w:val="left"/>
      <w:pPr>
        <w:tabs>
          <w:tab w:val="num" w:pos="3600"/>
        </w:tabs>
        <w:ind w:left="3600" w:hanging="360"/>
      </w:pPr>
    </w:lvl>
    <w:lvl w:ilvl="5" w:tplc="B61E2A58" w:tentative="1">
      <w:start w:val="1"/>
      <w:numFmt w:val="decimal"/>
      <w:lvlText w:val="%6."/>
      <w:lvlJc w:val="left"/>
      <w:pPr>
        <w:tabs>
          <w:tab w:val="num" w:pos="4320"/>
        </w:tabs>
        <w:ind w:left="4320" w:hanging="360"/>
      </w:pPr>
    </w:lvl>
    <w:lvl w:ilvl="6" w:tplc="CC0EC560" w:tentative="1">
      <w:start w:val="1"/>
      <w:numFmt w:val="decimal"/>
      <w:lvlText w:val="%7."/>
      <w:lvlJc w:val="left"/>
      <w:pPr>
        <w:tabs>
          <w:tab w:val="num" w:pos="5040"/>
        </w:tabs>
        <w:ind w:left="5040" w:hanging="360"/>
      </w:pPr>
    </w:lvl>
    <w:lvl w:ilvl="7" w:tplc="8BC0DC8A" w:tentative="1">
      <w:start w:val="1"/>
      <w:numFmt w:val="decimal"/>
      <w:lvlText w:val="%8."/>
      <w:lvlJc w:val="left"/>
      <w:pPr>
        <w:tabs>
          <w:tab w:val="num" w:pos="5760"/>
        </w:tabs>
        <w:ind w:left="5760" w:hanging="360"/>
      </w:pPr>
    </w:lvl>
    <w:lvl w:ilvl="8" w:tplc="19CC0C34" w:tentative="1">
      <w:start w:val="1"/>
      <w:numFmt w:val="decimal"/>
      <w:lvlText w:val="%9."/>
      <w:lvlJc w:val="left"/>
      <w:pPr>
        <w:tabs>
          <w:tab w:val="num" w:pos="6480"/>
        </w:tabs>
        <w:ind w:left="6480" w:hanging="360"/>
      </w:pPr>
    </w:lvl>
  </w:abstractNum>
  <w:num w:numId="1">
    <w:abstractNumId w:val="94"/>
  </w:num>
  <w:num w:numId="2">
    <w:abstractNumId w:val="97"/>
  </w:num>
  <w:num w:numId="3">
    <w:abstractNumId w:val="47"/>
  </w:num>
  <w:num w:numId="4">
    <w:abstractNumId w:val="28"/>
  </w:num>
  <w:num w:numId="5">
    <w:abstractNumId w:val="51"/>
  </w:num>
  <w:num w:numId="6">
    <w:abstractNumId w:val="119"/>
  </w:num>
  <w:num w:numId="7">
    <w:abstractNumId w:val="35"/>
  </w:num>
  <w:num w:numId="8">
    <w:abstractNumId w:val="13"/>
  </w:num>
  <w:num w:numId="9">
    <w:abstractNumId w:val="77"/>
  </w:num>
  <w:num w:numId="10">
    <w:abstractNumId w:val="118"/>
  </w:num>
  <w:num w:numId="11">
    <w:abstractNumId w:val="61"/>
  </w:num>
  <w:num w:numId="12">
    <w:abstractNumId w:val="27"/>
  </w:num>
  <w:num w:numId="13">
    <w:abstractNumId w:val="65"/>
  </w:num>
  <w:num w:numId="14">
    <w:abstractNumId w:val="69"/>
  </w:num>
  <w:num w:numId="15">
    <w:abstractNumId w:val="99"/>
  </w:num>
  <w:num w:numId="16">
    <w:abstractNumId w:val="50"/>
  </w:num>
  <w:num w:numId="17">
    <w:abstractNumId w:val="40"/>
  </w:num>
  <w:num w:numId="18">
    <w:abstractNumId w:val="116"/>
  </w:num>
  <w:num w:numId="19">
    <w:abstractNumId w:val="91"/>
  </w:num>
  <w:num w:numId="20">
    <w:abstractNumId w:val="36"/>
  </w:num>
  <w:num w:numId="21">
    <w:abstractNumId w:val="60"/>
  </w:num>
  <w:num w:numId="22">
    <w:abstractNumId w:val="44"/>
  </w:num>
  <w:num w:numId="23">
    <w:abstractNumId w:val="78"/>
  </w:num>
  <w:num w:numId="24">
    <w:abstractNumId w:val="12"/>
  </w:num>
  <w:num w:numId="25">
    <w:abstractNumId w:val="46"/>
  </w:num>
  <w:num w:numId="26">
    <w:abstractNumId w:val="53"/>
  </w:num>
  <w:num w:numId="27">
    <w:abstractNumId w:val="4"/>
  </w:num>
  <w:num w:numId="28">
    <w:abstractNumId w:val="16"/>
  </w:num>
  <w:num w:numId="29">
    <w:abstractNumId w:val="104"/>
  </w:num>
  <w:num w:numId="30">
    <w:abstractNumId w:val="115"/>
  </w:num>
  <w:num w:numId="31">
    <w:abstractNumId w:val="14"/>
  </w:num>
  <w:num w:numId="32">
    <w:abstractNumId w:val="64"/>
  </w:num>
  <w:num w:numId="33">
    <w:abstractNumId w:val="55"/>
  </w:num>
  <w:num w:numId="34">
    <w:abstractNumId w:val="3"/>
  </w:num>
  <w:num w:numId="35">
    <w:abstractNumId w:val="81"/>
  </w:num>
  <w:num w:numId="36">
    <w:abstractNumId w:val="85"/>
  </w:num>
  <w:num w:numId="37">
    <w:abstractNumId w:val="0"/>
  </w:num>
  <w:num w:numId="38">
    <w:abstractNumId w:val="21"/>
  </w:num>
  <w:num w:numId="39">
    <w:abstractNumId w:val="43"/>
  </w:num>
  <w:num w:numId="40">
    <w:abstractNumId w:val="80"/>
  </w:num>
  <w:num w:numId="41">
    <w:abstractNumId w:val="32"/>
  </w:num>
  <w:num w:numId="42">
    <w:abstractNumId w:val="19"/>
  </w:num>
  <w:num w:numId="43">
    <w:abstractNumId w:val="110"/>
  </w:num>
  <w:num w:numId="44">
    <w:abstractNumId w:val="58"/>
  </w:num>
  <w:num w:numId="45">
    <w:abstractNumId w:val="57"/>
  </w:num>
  <w:num w:numId="46">
    <w:abstractNumId w:val="63"/>
  </w:num>
  <w:num w:numId="47">
    <w:abstractNumId w:val="34"/>
  </w:num>
  <w:num w:numId="48">
    <w:abstractNumId w:val="30"/>
  </w:num>
  <w:num w:numId="49">
    <w:abstractNumId w:val="9"/>
  </w:num>
  <w:num w:numId="50">
    <w:abstractNumId w:val="120"/>
  </w:num>
  <w:num w:numId="51">
    <w:abstractNumId w:val="5"/>
  </w:num>
  <w:num w:numId="52">
    <w:abstractNumId w:val="62"/>
  </w:num>
  <w:num w:numId="53">
    <w:abstractNumId w:val="105"/>
  </w:num>
  <w:num w:numId="54">
    <w:abstractNumId w:val="100"/>
  </w:num>
  <w:num w:numId="55">
    <w:abstractNumId w:val="52"/>
  </w:num>
  <w:num w:numId="56">
    <w:abstractNumId w:val="54"/>
  </w:num>
  <w:num w:numId="57">
    <w:abstractNumId w:val="66"/>
  </w:num>
  <w:num w:numId="58">
    <w:abstractNumId w:val="87"/>
  </w:num>
  <w:num w:numId="59">
    <w:abstractNumId w:val="90"/>
  </w:num>
  <w:num w:numId="60">
    <w:abstractNumId w:val="71"/>
  </w:num>
  <w:num w:numId="61">
    <w:abstractNumId w:val="6"/>
  </w:num>
  <w:num w:numId="62">
    <w:abstractNumId w:val="11"/>
  </w:num>
  <w:num w:numId="63">
    <w:abstractNumId w:val="111"/>
  </w:num>
  <w:num w:numId="64">
    <w:abstractNumId w:val="7"/>
  </w:num>
  <w:num w:numId="65">
    <w:abstractNumId w:val="2"/>
  </w:num>
  <w:num w:numId="66">
    <w:abstractNumId w:val="29"/>
  </w:num>
  <w:num w:numId="67">
    <w:abstractNumId w:val="84"/>
  </w:num>
  <w:num w:numId="68">
    <w:abstractNumId w:val="45"/>
  </w:num>
  <w:num w:numId="69">
    <w:abstractNumId w:val="15"/>
  </w:num>
  <w:num w:numId="70">
    <w:abstractNumId w:val="83"/>
  </w:num>
  <w:num w:numId="71">
    <w:abstractNumId w:val="114"/>
  </w:num>
  <w:num w:numId="72">
    <w:abstractNumId w:val="72"/>
  </w:num>
  <w:num w:numId="73">
    <w:abstractNumId w:val="75"/>
  </w:num>
  <w:num w:numId="74">
    <w:abstractNumId w:val="108"/>
  </w:num>
  <w:num w:numId="75">
    <w:abstractNumId w:val="67"/>
  </w:num>
  <w:num w:numId="76">
    <w:abstractNumId w:val="37"/>
  </w:num>
  <w:num w:numId="77">
    <w:abstractNumId w:val="113"/>
  </w:num>
  <w:num w:numId="78">
    <w:abstractNumId w:val="42"/>
  </w:num>
  <w:num w:numId="79">
    <w:abstractNumId w:val="82"/>
  </w:num>
  <w:num w:numId="80">
    <w:abstractNumId w:val="26"/>
  </w:num>
  <w:num w:numId="81">
    <w:abstractNumId w:val="31"/>
  </w:num>
  <w:num w:numId="82">
    <w:abstractNumId w:val="76"/>
  </w:num>
  <w:num w:numId="83">
    <w:abstractNumId w:val="117"/>
  </w:num>
  <w:num w:numId="84">
    <w:abstractNumId w:val="24"/>
  </w:num>
  <w:num w:numId="85">
    <w:abstractNumId w:val="107"/>
  </w:num>
  <w:num w:numId="86">
    <w:abstractNumId w:val="93"/>
  </w:num>
  <w:num w:numId="87">
    <w:abstractNumId w:val="103"/>
  </w:num>
  <w:num w:numId="88">
    <w:abstractNumId w:val="8"/>
  </w:num>
  <w:num w:numId="89">
    <w:abstractNumId w:val="39"/>
  </w:num>
  <w:num w:numId="90">
    <w:abstractNumId w:val="74"/>
  </w:num>
  <w:num w:numId="91">
    <w:abstractNumId w:val="92"/>
  </w:num>
  <w:num w:numId="92">
    <w:abstractNumId w:val="106"/>
  </w:num>
  <w:num w:numId="93">
    <w:abstractNumId w:val="41"/>
  </w:num>
  <w:num w:numId="94">
    <w:abstractNumId w:val="109"/>
  </w:num>
  <w:num w:numId="95">
    <w:abstractNumId w:val="68"/>
  </w:num>
  <w:num w:numId="96">
    <w:abstractNumId w:val="79"/>
  </w:num>
  <w:num w:numId="97">
    <w:abstractNumId w:val="59"/>
  </w:num>
  <w:num w:numId="98">
    <w:abstractNumId w:val="56"/>
  </w:num>
  <w:num w:numId="99">
    <w:abstractNumId w:val="98"/>
  </w:num>
  <w:num w:numId="100">
    <w:abstractNumId w:val="49"/>
  </w:num>
  <w:num w:numId="101">
    <w:abstractNumId w:val="88"/>
  </w:num>
  <w:num w:numId="102">
    <w:abstractNumId w:val="112"/>
  </w:num>
  <w:num w:numId="103">
    <w:abstractNumId w:val="20"/>
  </w:num>
  <w:num w:numId="104">
    <w:abstractNumId w:val="10"/>
  </w:num>
  <w:num w:numId="105">
    <w:abstractNumId w:val="17"/>
  </w:num>
  <w:num w:numId="106">
    <w:abstractNumId w:val="38"/>
  </w:num>
  <w:num w:numId="107">
    <w:abstractNumId w:val="102"/>
  </w:num>
  <w:num w:numId="108">
    <w:abstractNumId w:val="89"/>
  </w:num>
  <w:num w:numId="109">
    <w:abstractNumId w:val="1"/>
  </w:num>
  <w:num w:numId="110">
    <w:abstractNumId w:val="101"/>
  </w:num>
  <w:num w:numId="111">
    <w:abstractNumId w:val="33"/>
  </w:num>
  <w:num w:numId="112">
    <w:abstractNumId w:val="23"/>
  </w:num>
  <w:num w:numId="113">
    <w:abstractNumId w:val="25"/>
  </w:num>
  <w:num w:numId="114">
    <w:abstractNumId w:val="86"/>
  </w:num>
  <w:num w:numId="115">
    <w:abstractNumId w:val="22"/>
  </w:num>
  <w:num w:numId="116">
    <w:abstractNumId w:val="18"/>
  </w:num>
  <w:num w:numId="117">
    <w:abstractNumId w:val="96"/>
  </w:num>
  <w:num w:numId="118">
    <w:abstractNumId w:val="73"/>
  </w:num>
  <w:num w:numId="119">
    <w:abstractNumId w:val="70"/>
  </w:num>
  <w:num w:numId="120">
    <w:abstractNumId w:val="95"/>
  </w:num>
  <w:num w:numId="121">
    <w:abstractNumId w:val="48"/>
  </w:num>
  <w:num w:numId="122">
    <w:abstractNumId w:val="121"/>
  </w:num>
  <w:numIdMacAtCleanup w:val="1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9"/>
  <w:proofState w:spelling="clean" w:grammar="clean"/>
  <w:defaultTabStop w:val="708"/>
  <w:hyphenationZone w:val="425"/>
  <w:drawingGridHorizontalSpacing w:val="110"/>
  <w:displayHorizontalDrawingGridEvery w:val="2"/>
  <w:characterSpacingControl w:val="doNotCompress"/>
  <w:hdrShapeDefaults>
    <o:shapedefaults v:ext="edit" spidmax="33794">
      <o:colormenu v:ext="edit" strokecolor="none [3213]" shadowcolor="none"/>
    </o:shapedefaults>
    <o:shapelayout v:ext="edit">
      <o:idmap v:ext="edit" data="2"/>
    </o:shapelayout>
  </w:hdrShapeDefaults>
  <w:footnotePr>
    <w:footnote w:id="-1"/>
    <w:footnote w:id="0"/>
  </w:footnotePr>
  <w:endnotePr>
    <w:endnote w:id="-1"/>
    <w:endnote w:id="0"/>
  </w:endnotePr>
  <w:compat/>
  <w:rsids>
    <w:rsidRoot w:val="00294CD3"/>
    <w:rsid w:val="000031DD"/>
    <w:rsid w:val="0000428E"/>
    <w:rsid w:val="00011DEE"/>
    <w:rsid w:val="0001716A"/>
    <w:rsid w:val="00020146"/>
    <w:rsid w:val="00023FC9"/>
    <w:rsid w:val="00026A23"/>
    <w:rsid w:val="00026EAD"/>
    <w:rsid w:val="000336E9"/>
    <w:rsid w:val="00036895"/>
    <w:rsid w:val="00037C13"/>
    <w:rsid w:val="00040D27"/>
    <w:rsid w:val="00041BCF"/>
    <w:rsid w:val="00042F40"/>
    <w:rsid w:val="000474F8"/>
    <w:rsid w:val="0004779B"/>
    <w:rsid w:val="000501DE"/>
    <w:rsid w:val="00052889"/>
    <w:rsid w:val="00054988"/>
    <w:rsid w:val="00056BC9"/>
    <w:rsid w:val="00060AAA"/>
    <w:rsid w:val="000627AA"/>
    <w:rsid w:val="00064AAD"/>
    <w:rsid w:val="00064F96"/>
    <w:rsid w:val="00071371"/>
    <w:rsid w:val="0007772C"/>
    <w:rsid w:val="0008276F"/>
    <w:rsid w:val="00085F99"/>
    <w:rsid w:val="00086710"/>
    <w:rsid w:val="0009544D"/>
    <w:rsid w:val="00096EE4"/>
    <w:rsid w:val="000971F2"/>
    <w:rsid w:val="00097589"/>
    <w:rsid w:val="000A1830"/>
    <w:rsid w:val="000A4F00"/>
    <w:rsid w:val="000B0E12"/>
    <w:rsid w:val="000B4439"/>
    <w:rsid w:val="000B5CC9"/>
    <w:rsid w:val="000B796B"/>
    <w:rsid w:val="000C3EDC"/>
    <w:rsid w:val="000C5449"/>
    <w:rsid w:val="000D03BF"/>
    <w:rsid w:val="000D06E0"/>
    <w:rsid w:val="000D3CC5"/>
    <w:rsid w:val="000D4260"/>
    <w:rsid w:val="000D4482"/>
    <w:rsid w:val="000D663E"/>
    <w:rsid w:val="000D7229"/>
    <w:rsid w:val="000E56FF"/>
    <w:rsid w:val="000F2A0F"/>
    <w:rsid w:val="000F304B"/>
    <w:rsid w:val="000F3C30"/>
    <w:rsid w:val="000F4AC3"/>
    <w:rsid w:val="000F685A"/>
    <w:rsid w:val="001109C8"/>
    <w:rsid w:val="00120086"/>
    <w:rsid w:val="001226D8"/>
    <w:rsid w:val="00124BC5"/>
    <w:rsid w:val="001255BA"/>
    <w:rsid w:val="00127F56"/>
    <w:rsid w:val="00131115"/>
    <w:rsid w:val="0013315B"/>
    <w:rsid w:val="001365BC"/>
    <w:rsid w:val="001422BB"/>
    <w:rsid w:val="00142467"/>
    <w:rsid w:val="001447B3"/>
    <w:rsid w:val="00147DD0"/>
    <w:rsid w:val="00150C23"/>
    <w:rsid w:val="00151C8B"/>
    <w:rsid w:val="00153FB5"/>
    <w:rsid w:val="0015608D"/>
    <w:rsid w:val="00156A9F"/>
    <w:rsid w:val="00161848"/>
    <w:rsid w:val="001672E9"/>
    <w:rsid w:val="00170F0B"/>
    <w:rsid w:val="00171026"/>
    <w:rsid w:val="00174125"/>
    <w:rsid w:val="00174268"/>
    <w:rsid w:val="0017659D"/>
    <w:rsid w:val="001823BB"/>
    <w:rsid w:val="00183934"/>
    <w:rsid w:val="00186B2D"/>
    <w:rsid w:val="00187014"/>
    <w:rsid w:val="00191250"/>
    <w:rsid w:val="001917E7"/>
    <w:rsid w:val="00192038"/>
    <w:rsid w:val="00195D31"/>
    <w:rsid w:val="0019675B"/>
    <w:rsid w:val="001A1E6D"/>
    <w:rsid w:val="001A591A"/>
    <w:rsid w:val="001A6B6D"/>
    <w:rsid w:val="001B05ED"/>
    <w:rsid w:val="001B0AE8"/>
    <w:rsid w:val="001B273D"/>
    <w:rsid w:val="001B3093"/>
    <w:rsid w:val="001B46E7"/>
    <w:rsid w:val="001C2264"/>
    <w:rsid w:val="001C2A25"/>
    <w:rsid w:val="001C2E31"/>
    <w:rsid w:val="001C5A24"/>
    <w:rsid w:val="001D3C76"/>
    <w:rsid w:val="001D5F52"/>
    <w:rsid w:val="001D6702"/>
    <w:rsid w:val="001E0753"/>
    <w:rsid w:val="001E1EF0"/>
    <w:rsid w:val="001E39B0"/>
    <w:rsid w:val="001E3BDC"/>
    <w:rsid w:val="001E4D33"/>
    <w:rsid w:val="001F0084"/>
    <w:rsid w:val="001F2DEA"/>
    <w:rsid w:val="001F3EED"/>
    <w:rsid w:val="001F4894"/>
    <w:rsid w:val="001F5F7F"/>
    <w:rsid w:val="001F6531"/>
    <w:rsid w:val="001F7B48"/>
    <w:rsid w:val="00215B7A"/>
    <w:rsid w:val="002212E8"/>
    <w:rsid w:val="00222EDE"/>
    <w:rsid w:val="00223410"/>
    <w:rsid w:val="00232291"/>
    <w:rsid w:val="002336E8"/>
    <w:rsid w:val="0023420D"/>
    <w:rsid w:val="00235EE4"/>
    <w:rsid w:val="00243B14"/>
    <w:rsid w:val="00250879"/>
    <w:rsid w:val="002524BB"/>
    <w:rsid w:val="00253B32"/>
    <w:rsid w:val="002561F1"/>
    <w:rsid w:val="00262112"/>
    <w:rsid w:val="00265CC0"/>
    <w:rsid w:val="00266E90"/>
    <w:rsid w:val="00270348"/>
    <w:rsid w:val="00270D9A"/>
    <w:rsid w:val="0027258B"/>
    <w:rsid w:val="00273628"/>
    <w:rsid w:val="00277458"/>
    <w:rsid w:val="00277BD3"/>
    <w:rsid w:val="00280F8F"/>
    <w:rsid w:val="002810B4"/>
    <w:rsid w:val="00286989"/>
    <w:rsid w:val="00287DE4"/>
    <w:rsid w:val="00294CD3"/>
    <w:rsid w:val="002961BB"/>
    <w:rsid w:val="002A0BC5"/>
    <w:rsid w:val="002A191F"/>
    <w:rsid w:val="002A3239"/>
    <w:rsid w:val="002A38D2"/>
    <w:rsid w:val="002A3A73"/>
    <w:rsid w:val="002A4078"/>
    <w:rsid w:val="002C0B41"/>
    <w:rsid w:val="002C26EF"/>
    <w:rsid w:val="002C285F"/>
    <w:rsid w:val="002C6A7D"/>
    <w:rsid w:val="002C77BE"/>
    <w:rsid w:val="002D618D"/>
    <w:rsid w:val="002E0FE5"/>
    <w:rsid w:val="002E37F8"/>
    <w:rsid w:val="002E7F92"/>
    <w:rsid w:val="003024CD"/>
    <w:rsid w:val="00302779"/>
    <w:rsid w:val="00303D23"/>
    <w:rsid w:val="003056C9"/>
    <w:rsid w:val="00305AC4"/>
    <w:rsid w:val="003067CB"/>
    <w:rsid w:val="003073EE"/>
    <w:rsid w:val="00311581"/>
    <w:rsid w:val="0031457E"/>
    <w:rsid w:val="003148D4"/>
    <w:rsid w:val="003155D9"/>
    <w:rsid w:val="0032644B"/>
    <w:rsid w:val="003269E0"/>
    <w:rsid w:val="003305C7"/>
    <w:rsid w:val="00331D20"/>
    <w:rsid w:val="00334402"/>
    <w:rsid w:val="00334622"/>
    <w:rsid w:val="00335448"/>
    <w:rsid w:val="00340687"/>
    <w:rsid w:val="003408A9"/>
    <w:rsid w:val="0034628B"/>
    <w:rsid w:val="00346D3A"/>
    <w:rsid w:val="003620B2"/>
    <w:rsid w:val="00363734"/>
    <w:rsid w:val="003714B4"/>
    <w:rsid w:val="003729D6"/>
    <w:rsid w:val="00376D28"/>
    <w:rsid w:val="003808D8"/>
    <w:rsid w:val="00386725"/>
    <w:rsid w:val="00386C37"/>
    <w:rsid w:val="00390380"/>
    <w:rsid w:val="00397B18"/>
    <w:rsid w:val="003A2104"/>
    <w:rsid w:val="003A2387"/>
    <w:rsid w:val="003A3F0F"/>
    <w:rsid w:val="003A4E94"/>
    <w:rsid w:val="003A753C"/>
    <w:rsid w:val="003A7F6D"/>
    <w:rsid w:val="003B4F01"/>
    <w:rsid w:val="003C5F78"/>
    <w:rsid w:val="003D5927"/>
    <w:rsid w:val="003D7B7B"/>
    <w:rsid w:val="003E533D"/>
    <w:rsid w:val="003E559F"/>
    <w:rsid w:val="003F7648"/>
    <w:rsid w:val="0040139F"/>
    <w:rsid w:val="00401B27"/>
    <w:rsid w:val="00402653"/>
    <w:rsid w:val="004044BC"/>
    <w:rsid w:val="00406E8F"/>
    <w:rsid w:val="00407DC7"/>
    <w:rsid w:val="004107A7"/>
    <w:rsid w:val="00410CFB"/>
    <w:rsid w:val="00413282"/>
    <w:rsid w:val="004161A0"/>
    <w:rsid w:val="00422908"/>
    <w:rsid w:val="00425633"/>
    <w:rsid w:val="00427F68"/>
    <w:rsid w:val="004337CA"/>
    <w:rsid w:val="00435C87"/>
    <w:rsid w:val="00436190"/>
    <w:rsid w:val="00437E6F"/>
    <w:rsid w:val="004405E1"/>
    <w:rsid w:val="0044783E"/>
    <w:rsid w:val="00466358"/>
    <w:rsid w:val="00470485"/>
    <w:rsid w:val="0047094A"/>
    <w:rsid w:val="00480675"/>
    <w:rsid w:val="0049029C"/>
    <w:rsid w:val="004907FC"/>
    <w:rsid w:val="0049188E"/>
    <w:rsid w:val="004944A8"/>
    <w:rsid w:val="004A193C"/>
    <w:rsid w:val="004A289E"/>
    <w:rsid w:val="004A766F"/>
    <w:rsid w:val="004B31E9"/>
    <w:rsid w:val="004B340B"/>
    <w:rsid w:val="004B36C0"/>
    <w:rsid w:val="004D012F"/>
    <w:rsid w:val="004D4B08"/>
    <w:rsid w:val="004D7941"/>
    <w:rsid w:val="004E2BC1"/>
    <w:rsid w:val="004E446F"/>
    <w:rsid w:val="004E4F9A"/>
    <w:rsid w:val="004E540A"/>
    <w:rsid w:val="004E54F0"/>
    <w:rsid w:val="004E5C76"/>
    <w:rsid w:val="004F1211"/>
    <w:rsid w:val="004F2BA8"/>
    <w:rsid w:val="004F2ECF"/>
    <w:rsid w:val="004F5C24"/>
    <w:rsid w:val="005046BB"/>
    <w:rsid w:val="00505B86"/>
    <w:rsid w:val="00510BC9"/>
    <w:rsid w:val="0051799B"/>
    <w:rsid w:val="005215F9"/>
    <w:rsid w:val="0052270B"/>
    <w:rsid w:val="00526D61"/>
    <w:rsid w:val="00530D96"/>
    <w:rsid w:val="00531A16"/>
    <w:rsid w:val="00534739"/>
    <w:rsid w:val="00537014"/>
    <w:rsid w:val="00543D99"/>
    <w:rsid w:val="00543DC4"/>
    <w:rsid w:val="00544D65"/>
    <w:rsid w:val="00547D7E"/>
    <w:rsid w:val="00553995"/>
    <w:rsid w:val="00553CBE"/>
    <w:rsid w:val="00554794"/>
    <w:rsid w:val="0056209F"/>
    <w:rsid w:val="00563BEF"/>
    <w:rsid w:val="0056595F"/>
    <w:rsid w:val="005668CC"/>
    <w:rsid w:val="00571C8A"/>
    <w:rsid w:val="00572DD8"/>
    <w:rsid w:val="00573664"/>
    <w:rsid w:val="0057378A"/>
    <w:rsid w:val="005750A2"/>
    <w:rsid w:val="005761B9"/>
    <w:rsid w:val="00576CC3"/>
    <w:rsid w:val="00577F63"/>
    <w:rsid w:val="00580737"/>
    <w:rsid w:val="005813F3"/>
    <w:rsid w:val="00586EE3"/>
    <w:rsid w:val="005936A3"/>
    <w:rsid w:val="00597D1A"/>
    <w:rsid w:val="005A1239"/>
    <w:rsid w:val="005A1571"/>
    <w:rsid w:val="005A5451"/>
    <w:rsid w:val="005A555B"/>
    <w:rsid w:val="005A5DC9"/>
    <w:rsid w:val="005A7847"/>
    <w:rsid w:val="005B1A40"/>
    <w:rsid w:val="005B41E6"/>
    <w:rsid w:val="005B43CD"/>
    <w:rsid w:val="005C3D56"/>
    <w:rsid w:val="005C435B"/>
    <w:rsid w:val="005C4CA8"/>
    <w:rsid w:val="005C728D"/>
    <w:rsid w:val="005E0256"/>
    <w:rsid w:val="005E3BD8"/>
    <w:rsid w:val="005E54E9"/>
    <w:rsid w:val="005E7FB2"/>
    <w:rsid w:val="005F02D7"/>
    <w:rsid w:val="005F33EB"/>
    <w:rsid w:val="005F6679"/>
    <w:rsid w:val="0060275B"/>
    <w:rsid w:val="00604F08"/>
    <w:rsid w:val="00605A61"/>
    <w:rsid w:val="0060751E"/>
    <w:rsid w:val="00621BA8"/>
    <w:rsid w:val="00621F1F"/>
    <w:rsid w:val="006222EC"/>
    <w:rsid w:val="00623613"/>
    <w:rsid w:val="0062599F"/>
    <w:rsid w:val="00625FCB"/>
    <w:rsid w:val="00626025"/>
    <w:rsid w:val="00645BC2"/>
    <w:rsid w:val="00650112"/>
    <w:rsid w:val="00652B8C"/>
    <w:rsid w:val="00653439"/>
    <w:rsid w:val="00655C96"/>
    <w:rsid w:val="006624B1"/>
    <w:rsid w:val="0067216A"/>
    <w:rsid w:val="00673270"/>
    <w:rsid w:val="00680424"/>
    <w:rsid w:val="0069065F"/>
    <w:rsid w:val="00692BFE"/>
    <w:rsid w:val="006A0A5A"/>
    <w:rsid w:val="006A31B7"/>
    <w:rsid w:val="006B11B2"/>
    <w:rsid w:val="006B2B96"/>
    <w:rsid w:val="006C295E"/>
    <w:rsid w:val="006C2DF1"/>
    <w:rsid w:val="006C348D"/>
    <w:rsid w:val="006D6945"/>
    <w:rsid w:val="006D7167"/>
    <w:rsid w:val="006D7CCC"/>
    <w:rsid w:val="006E3C56"/>
    <w:rsid w:val="006E55E5"/>
    <w:rsid w:val="006F0E75"/>
    <w:rsid w:val="006F18C7"/>
    <w:rsid w:val="00700570"/>
    <w:rsid w:val="00704A49"/>
    <w:rsid w:val="00706FEA"/>
    <w:rsid w:val="00707B26"/>
    <w:rsid w:val="00707EAB"/>
    <w:rsid w:val="00711883"/>
    <w:rsid w:val="0071345B"/>
    <w:rsid w:val="007147D1"/>
    <w:rsid w:val="00715C17"/>
    <w:rsid w:val="00717B15"/>
    <w:rsid w:val="00722988"/>
    <w:rsid w:val="007270D1"/>
    <w:rsid w:val="00730804"/>
    <w:rsid w:val="00734192"/>
    <w:rsid w:val="0073521C"/>
    <w:rsid w:val="00736471"/>
    <w:rsid w:val="00737055"/>
    <w:rsid w:val="00742FF5"/>
    <w:rsid w:val="00743430"/>
    <w:rsid w:val="00747AA1"/>
    <w:rsid w:val="00752B57"/>
    <w:rsid w:val="00753CED"/>
    <w:rsid w:val="00754826"/>
    <w:rsid w:val="0075592B"/>
    <w:rsid w:val="00756D31"/>
    <w:rsid w:val="00760931"/>
    <w:rsid w:val="00761D6A"/>
    <w:rsid w:val="00761F0C"/>
    <w:rsid w:val="00765AC9"/>
    <w:rsid w:val="00767F42"/>
    <w:rsid w:val="00771EDA"/>
    <w:rsid w:val="007732A4"/>
    <w:rsid w:val="00773837"/>
    <w:rsid w:val="0077414C"/>
    <w:rsid w:val="00780954"/>
    <w:rsid w:val="00782F75"/>
    <w:rsid w:val="0078430A"/>
    <w:rsid w:val="00784355"/>
    <w:rsid w:val="00794B2C"/>
    <w:rsid w:val="00794C11"/>
    <w:rsid w:val="00796E87"/>
    <w:rsid w:val="007A3AAC"/>
    <w:rsid w:val="007A426D"/>
    <w:rsid w:val="007B25E7"/>
    <w:rsid w:val="007C3789"/>
    <w:rsid w:val="007C4B21"/>
    <w:rsid w:val="007C4F4A"/>
    <w:rsid w:val="007C7E5F"/>
    <w:rsid w:val="007C7EB4"/>
    <w:rsid w:val="007D1628"/>
    <w:rsid w:val="007D6BE9"/>
    <w:rsid w:val="007E5CE9"/>
    <w:rsid w:val="007F02A2"/>
    <w:rsid w:val="007F0FD8"/>
    <w:rsid w:val="007F127E"/>
    <w:rsid w:val="007F189B"/>
    <w:rsid w:val="007F2B41"/>
    <w:rsid w:val="007F4B52"/>
    <w:rsid w:val="007F75F7"/>
    <w:rsid w:val="007F79A5"/>
    <w:rsid w:val="008111C0"/>
    <w:rsid w:val="008173A4"/>
    <w:rsid w:val="00822AF9"/>
    <w:rsid w:val="00823133"/>
    <w:rsid w:val="00824522"/>
    <w:rsid w:val="00825130"/>
    <w:rsid w:val="00832D42"/>
    <w:rsid w:val="008347AD"/>
    <w:rsid w:val="008349CA"/>
    <w:rsid w:val="00837688"/>
    <w:rsid w:val="0084524B"/>
    <w:rsid w:val="00847098"/>
    <w:rsid w:val="00850029"/>
    <w:rsid w:val="00851EF1"/>
    <w:rsid w:val="00857277"/>
    <w:rsid w:val="0086368D"/>
    <w:rsid w:val="00865535"/>
    <w:rsid w:val="0086554A"/>
    <w:rsid w:val="00870463"/>
    <w:rsid w:val="00877D33"/>
    <w:rsid w:val="0088170B"/>
    <w:rsid w:val="0088495F"/>
    <w:rsid w:val="00885710"/>
    <w:rsid w:val="008868AB"/>
    <w:rsid w:val="008878D4"/>
    <w:rsid w:val="00891EE4"/>
    <w:rsid w:val="00892DD3"/>
    <w:rsid w:val="008973FE"/>
    <w:rsid w:val="00897B09"/>
    <w:rsid w:val="008A0423"/>
    <w:rsid w:val="008A21E2"/>
    <w:rsid w:val="008A4566"/>
    <w:rsid w:val="008A7659"/>
    <w:rsid w:val="008B4176"/>
    <w:rsid w:val="008C01A3"/>
    <w:rsid w:val="008C31ED"/>
    <w:rsid w:val="008C6145"/>
    <w:rsid w:val="008C71DE"/>
    <w:rsid w:val="008D2CE1"/>
    <w:rsid w:val="008D666E"/>
    <w:rsid w:val="008D6A7C"/>
    <w:rsid w:val="008D6EE7"/>
    <w:rsid w:val="008E0369"/>
    <w:rsid w:val="008E1B6A"/>
    <w:rsid w:val="008E2297"/>
    <w:rsid w:val="008E51F2"/>
    <w:rsid w:val="008F1FF0"/>
    <w:rsid w:val="008F2340"/>
    <w:rsid w:val="008F39AF"/>
    <w:rsid w:val="008F5091"/>
    <w:rsid w:val="0090027B"/>
    <w:rsid w:val="009021B7"/>
    <w:rsid w:val="00904434"/>
    <w:rsid w:val="00912C94"/>
    <w:rsid w:val="00913E5C"/>
    <w:rsid w:val="00914247"/>
    <w:rsid w:val="009205D3"/>
    <w:rsid w:val="00921860"/>
    <w:rsid w:val="0092348B"/>
    <w:rsid w:val="00926D06"/>
    <w:rsid w:val="009360C8"/>
    <w:rsid w:val="00937D31"/>
    <w:rsid w:val="00945D4E"/>
    <w:rsid w:val="00950401"/>
    <w:rsid w:val="00950B4D"/>
    <w:rsid w:val="00950F85"/>
    <w:rsid w:val="009527B3"/>
    <w:rsid w:val="0095339D"/>
    <w:rsid w:val="00955C92"/>
    <w:rsid w:val="0095751A"/>
    <w:rsid w:val="00957DEE"/>
    <w:rsid w:val="0096302A"/>
    <w:rsid w:val="00965B11"/>
    <w:rsid w:val="009664BA"/>
    <w:rsid w:val="009668D6"/>
    <w:rsid w:val="00966E5E"/>
    <w:rsid w:val="0097086C"/>
    <w:rsid w:val="00972F68"/>
    <w:rsid w:val="009801EF"/>
    <w:rsid w:val="00980C91"/>
    <w:rsid w:val="00981558"/>
    <w:rsid w:val="00985A6B"/>
    <w:rsid w:val="009942E9"/>
    <w:rsid w:val="00994DDA"/>
    <w:rsid w:val="009978C6"/>
    <w:rsid w:val="009978E5"/>
    <w:rsid w:val="009A0320"/>
    <w:rsid w:val="009A54F7"/>
    <w:rsid w:val="009A58D5"/>
    <w:rsid w:val="009B26C3"/>
    <w:rsid w:val="009B67C7"/>
    <w:rsid w:val="009C1874"/>
    <w:rsid w:val="009C3DC1"/>
    <w:rsid w:val="009D0320"/>
    <w:rsid w:val="009D13F6"/>
    <w:rsid w:val="009D6355"/>
    <w:rsid w:val="009D6892"/>
    <w:rsid w:val="009D7EF1"/>
    <w:rsid w:val="009E5B12"/>
    <w:rsid w:val="009F51ED"/>
    <w:rsid w:val="00A003BA"/>
    <w:rsid w:val="00A06EFD"/>
    <w:rsid w:val="00A102AE"/>
    <w:rsid w:val="00A17C5A"/>
    <w:rsid w:val="00A2102F"/>
    <w:rsid w:val="00A23F32"/>
    <w:rsid w:val="00A3432C"/>
    <w:rsid w:val="00A345CD"/>
    <w:rsid w:val="00A427A4"/>
    <w:rsid w:val="00A464AA"/>
    <w:rsid w:val="00A474A8"/>
    <w:rsid w:val="00A51464"/>
    <w:rsid w:val="00A57C29"/>
    <w:rsid w:val="00A600DF"/>
    <w:rsid w:val="00A6084D"/>
    <w:rsid w:val="00A6485C"/>
    <w:rsid w:val="00A65BB4"/>
    <w:rsid w:val="00A718E7"/>
    <w:rsid w:val="00A73DDD"/>
    <w:rsid w:val="00A837EA"/>
    <w:rsid w:val="00A83FE7"/>
    <w:rsid w:val="00A90945"/>
    <w:rsid w:val="00A92701"/>
    <w:rsid w:val="00A935DB"/>
    <w:rsid w:val="00A96C56"/>
    <w:rsid w:val="00A97C06"/>
    <w:rsid w:val="00AA7B99"/>
    <w:rsid w:val="00AB5681"/>
    <w:rsid w:val="00AB6B42"/>
    <w:rsid w:val="00AB7D7A"/>
    <w:rsid w:val="00AC3B34"/>
    <w:rsid w:val="00AC591E"/>
    <w:rsid w:val="00AC6068"/>
    <w:rsid w:val="00AC72F7"/>
    <w:rsid w:val="00AD61AA"/>
    <w:rsid w:val="00AE033F"/>
    <w:rsid w:val="00AE3DCC"/>
    <w:rsid w:val="00AE4D68"/>
    <w:rsid w:val="00AE5B55"/>
    <w:rsid w:val="00AE6B07"/>
    <w:rsid w:val="00AF2ED4"/>
    <w:rsid w:val="00AF4B58"/>
    <w:rsid w:val="00AF565B"/>
    <w:rsid w:val="00AF7FB9"/>
    <w:rsid w:val="00B01B3D"/>
    <w:rsid w:val="00B11CB6"/>
    <w:rsid w:val="00B11E6B"/>
    <w:rsid w:val="00B1754D"/>
    <w:rsid w:val="00B23679"/>
    <w:rsid w:val="00B24414"/>
    <w:rsid w:val="00B25B5D"/>
    <w:rsid w:val="00B2735E"/>
    <w:rsid w:val="00B27F3A"/>
    <w:rsid w:val="00B40056"/>
    <w:rsid w:val="00B46F8E"/>
    <w:rsid w:val="00B47861"/>
    <w:rsid w:val="00B47EA1"/>
    <w:rsid w:val="00B532DF"/>
    <w:rsid w:val="00B56C5C"/>
    <w:rsid w:val="00B608B9"/>
    <w:rsid w:val="00B61B17"/>
    <w:rsid w:val="00B63C84"/>
    <w:rsid w:val="00B6494B"/>
    <w:rsid w:val="00B66EB7"/>
    <w:rsid w:val="00B7043A"/>
    <w:rsid w:val="00B741FE"/>
    <w:rsid w:val="00B760D4"/>
    <w:rsid w:val="00B763A2"/>
    <w:rsid w:val="00B7684D"/>
    <w:rsid w:val="00B821D6"/>
    <w:rsid w:val="00B85278"/>
    <w:rsid w:val="00B865A9"/>
    <w:rsid w:val="00B94206"/>
    <w:rsid w:val="00BA4EAD"/>
    <w:rsid w:val="00BA51CB"/>
    <w:rsid w:val="00BA799F"/>
    <w:rsid w:val="00BB05B4"/>
    <w:rsid w:val="00BB4ED3"/>
    <w:rsid w:val="00BB5F97"/>
    <w:rsid w:val="00BB7520"/>
    <w:rsid w:val="00BD0762"/>
    <w:rsid w:val="00BD32BD"/>
    <w:rsid w:val="00BD3ABA"/>
    <w:rsid w:val="00BE20FC"/>
    <w:rsid w:val="00BE3493"/>
    <w:rsid w:val="00BE39A3"/>
    <w:rsid w:val="00BF1D7B"/>
    <w:rsid w:val="00BF33D2"/>
    <w:rsid w:val="00BF3E10"/>
    <w:rsid w:val="00BF756C"/>
    <w:rsid w:val="00C017AC"/>
    <w:rsid w:val="00C036E7"/>
    <w:rsid w:val="00C14332"/>
    <w:rsid w:val="00C215AA"/>
    <w:rsid w:val="00C25DF6"/>
    <w:rsid w:val="00C26978"/>
    <w:rsid w:val="00C30175"/>
    <w:rsid w:val="00C31C1F"/>
    <w:rsid w:val="00C409CC"/>
    <w:rsid w:val="00C428F2"/>
    <w:rsid w:val="00C45A0E"/>
    <w:rsid w:val="00C50A91"/>
    <w:rsid w:val="00C50F04"/>
    <w:rsid w:val="00C61DFE"/>
    <w:rsid w:val="00C63037"/>
    <w:rsid w:val="00C66DB0"/>
    <w:rsid w:val="00C66F2E"/>
    <w:rsid w:val="00C732B0"/>
    <w:rsid w:val="00C73F7C"/>
    <w:rsid w:val="00C76C0E"/>
    <w:rsid w:val="00C820F9"/>
    <w:rsid w:val="00C8324A"/>
    <w:rsid w:val="00C83455"/>
    <w:rsid w:val="00C84B93"/>
    <w:rsid w:val="00C852C5"/>
    <w:rsid w:val="00C85FA8"/>
    <w:rsid w:val="00C95D84"/>
    <w:rsid w:val="00C9699E"/>
    <w:rsid w:val="00CA0D99"/>
    <w:rsid w:val="00CA2CCE"/>
    <w:rsid w:val="00CA3236"/>
    <w:rsid w:val="00CA4148"/>
    <w:rsid w:val="00CA67D1"/>
    <w:rsid w:val="00CB34C3"/>
    <w:rsid w:val="00CB5187"/>
    <w:rsid w:val="00CB5F7E"/>
    <w:rsid w:val="00CB65B3"/>
    <w:rsid w:val="00CC0735"/>
    <w:rsid w:val="00CC1E67"/>
    <w:rsid w:val="00CD6609"/>
    <w:rsid w:val="00CE05E7"/>
    <w:rsid w:val="00CE3E09"/>
    <w:rsid w:val="00CE5C65"/>
    <w:rsid w:val="00CF1882"/>
    <w:rsid w:val="00CF1C2D"/>
    <w:rsid w:val="00CF36B1"/>
    <w:rsid w:val="00CF4933"/>
    <w:rsid w:val="00CF63A4"/>
    <w:rsid w:val="00D039AC"/>
    <w:rsid w:val="00D04084"/>
    <w:rsid w:val="00D057AB"/>
    <w:rsid w:val="00D112A4"/>
    <w:rsid w:val="00D13C0C"/>
    <w:rsid w:val="00D14AB4"/>
    <w:rsid w:val="00D17FA6"/>
    <w:rsid w:val="00D3470C"/>
    <w:rsid w:val="00D37EFF"/>
    <w:rsid w:val="00D41BDD"/>
    <w:rsid w:val="00D436FB"/>
    <w:rsid w:val="00D44653"/>
    <w:rsid w:val="00D47CE1"/>
    <w:rsid w:val="00D50E18"/>
    <w:rsid w:val="00D50E4C"/>
    <w:rsid w:val="00D57E95"/>
    <w:rsid w:val="00D65BA4"/>
    <w:rsid w:val="00D67539"/>
    <w:rsid w:val="00D70F3A"/>
    <w:rsid w:val="00D715BD"/>
    <w:rsid w:val="00D77A20"/>
    <w:rsid w:val="00D81FA1"/>
    <w:rsid w:val="00D8281A"/>
    <w:rsid w:val="00D828F2"/>
    <w:rsid w:val="00D85B41"/>
    <w:rsid w:val="00D92804"/>
    <w:rsid w:val="00DB0F85"/>
    <w:rsid w:val="00DB19F6"/>
    <w:rsid w:val="00DB5E09"/>
    <w:rsid w:val="00DB698D"/>
    <w:rsid w:val="00DC080F"/>
    <w:rsid w:val="00DC286A"/>
    <w:rsid w:val="00DC56A3"/>
    <w:rsid w:val="00DC66C4"/>
    <w:rsid w:val="00DC6FDD"/>
    <w:rsid w:val="00DD29D0"/>
    <w:rsid w:val="00DD3A8C"/>
    <w:rsid w:val="00DD613E"/>
    <w:rsid w:val="00DD707C"/>
    <w:rsid w:val="00DE11BF"/>
    <w:rsid w:val="00DE133C"/>
    <w:rsid w:val="00DE35AB"/>
    <w:rsid w:val="00DE36A2"/>
    <w:rsid w:val="00DE64EE"/>
    <w:rsid w:val="00DF052A"/>
    <w:rsid w:val="00DF07CC"/>
    <w:rsid w:val="00DF33FF"/>
    <w:rsid w:val="00DF4400"/>
    <w:rsid w:val="00DF5CF2"/>
    <w:rsid w:val="00DF6FE3"/>
    <w:rsid w:val="00DF7FA5"/>
    <w:rsid w:val="00E002FF"/>
    <w:rsid w:val="00E003E4"/>
    <w:rsid w:val="00E04A1C"/>
    <w:rsid w:val="00E0602F"/>
    <w:rsid w:val="00E06A8A"/>
    <w:rsid w:val="00E0720B"/>
    <w:rsid w:val="00E17EE3"/>
    <w:rsid w:val="00E21F82"/>
    <w:rsid w:val="00E2541A"/>
    <w:rsid w:val="00E415A4"/>
    <w:rsid w:val="00E43240"/>
    <w:rsid w:val="00E5023B"/>
    <w:rsid w:val="00E5442F"/>
    <w:rsid w:val="00E54705"/>
    <w:rsid w:val="00E61F09"/>
    <w:rsid w:val="00E6686F"/>
    <w:rsid w:val="00E67EEE"/>
    <w:rsid w:val="00E70328"/>
    <w:rsid w:val="00E70B37"/>
    <w:rsid w:val="00E7648B"/>
    <w:rsid w:val="00E7790D"/>
    <w:rsid w:val="00E8324C"/>
    <w:rsid w:val="00E839FC"/>
    <w:rsid w:val="00E90389"/>
    <w:rsid w:val="00E90A7C"/>
    <w:rsid w:val="00E96454"/>
    <w:rsid w:val="00EA2262"/>
    <w:rsid w:val="00EB1A99"/>
    <w:rsid w:val="00EB28D2"/>
    <w:rsid w:val="00EC2B79"/>
    <w:rsid w:val="00ED0754"/>
    <w:rsid w:val="00ED1A3B"/>
    <w:rsid w:val="00ED27D0"/>
    <w:rsid w:val="00ED2F4A"/>
    <w:rsid w:val="00ED3F47"/>
    <w:rsid w:val="00ED42CE"/>
    <w:rsid w:val="00ED4EE7"/>
    <w:rsid w:val="00EE2D77"/>
    <w:rsid w:val="00EE3BBD"/>
    <w:rsid w:val="00EF46B5"/>
    <w:rsid w:val="00EF4C7C"/>
    <w:rsid w:val="00F01061"/>
    <w:rsid w:val="00F0649A"/>
    <w:rsid w:val="00F10BC6"/>
    <w:rsid w:val="00F13475"/>
    <w:rsid w:val="00F21153"/>
    <w:rsid w:val="00F21C37"/>
    <w:rsid w:val="00F21D77"/>
    <w:rsid w:val="00F22078"/>
    <w:rsid w:val="00F23417"/>
    <w:rsid w:val="00F259DB"/>
    <w:rsid w:val="00F3217B"/>
    <w:rsid w:val="00F34D53"/>
    <w:rsid w:val="00F36C5F"/>
    <w:rsid w:val="00F41CBB"/>
    <w:rsid w:val="00F42651"/>
    <w:rsid w:val="00F43A10"/>
    <w:rsid w:val="00F56DAC"/>
    <w:rsid w:val="00F75696"/>
    <w:rsid w:val="00F7617C"/>
    <w:rsid w:val="00F816BD"/>
    <w:rsid w:val="00F81BB3"/>
    <w:rsid w:val="00F93BA7"/>
    <w:rsid w:val="00F979B9"/>
    <w:rsid w:val="00F97FF8"/>
    <w:rsid w:val="00FA127B"/>
    <w:rsid w:val="00FA2548"/>
    <w:rsid w:val="00FA510E"/>
    <w:rsid w:val="00FA5EF2"/>
    <w:rsid w:val="00FB2E73"/>
    <w:rsid w:val="00FB6DBF"/>
    <w:rsid w:val="00FB7141"/>
    <w:rsid w:val="00FC0BB6"/>
    <w:rsid w:val="00FC6443"/>
    <w:rsid w:val="00FD26F7"/>
    <w:rsid w:val="00FE1092"/>
    <w:rsid w:val="00FE1A82"/>
    <w:rsid w:val="00FE1FB2"/>
    <w:rsid w:val="00FE2337"/>
    <w:rsid w:val="00FF5B6E"/>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3794">
      <o:colormenu v:ext="edit" strokecolor="none [3213]" shadowcolor="none"/>
    </o:shapedefaults>
    <o:shapelayout v:ext="edit">
      <o:idmap v:ext="edit" data="1,17"/>
      <o:rules v:ext="edit">
        <o:r id="V:Rule168" type="connector" idref="#_x0000_s17634"/>
        <o:r id="V:Rule169" type="connector" idref="#_x0000_s17804"/>
        <o:r id="V:Rule170" type="connector" idref="#_x0000_s17590"/>
        <o:r id="V:Rule171" type="connector" idref="#_x0000_s17702"/>
        <o:r id="V:Rule172" type="connector" idref="#_x0000_s17659"/>
        <o:r id="V:Rule173" type="connector" idref="#_x0000_s17626"/>
        <o:r id="V:Rule174" type="connector" idref="#_x0000_s1919"/>
        <o:r id="V:Rule175" type="connector" idref="#_x0000_s17510"/>
        <o:r id="V:Rule176" type="connector" idref="#_x0000_s1918"/>
        <o:r id="V:Rule177" type="connector" idref="#_x0000_s17633"/>
        <o:r id="V:Rule178" type="connector" idref="#_x0000_s17669"/>
        <o:r id="V:Rule179" type="connector" idref="#_x0000_s17740"/>
        <o:r id="V:Rule180" type="connector" idref="#_x0000_s17799"/>
        <o:r id="V:Rule181" type="connector" idref="#_x0000_s1904"/>
        <o:r id="V:Rule182" type="connector" idref="#_x0000_s17539"/>
        <o:r id="V:Rule183" type="connector" idref="#_x0000_s17643"/>
        <o:r id="V:Rule184" type="connector" idref="#_x0000_s17619"/>
        <o:r id="V:Rule185" type="connector" idref="#_x0000_s17750"/>
        <o:r id="V:Rule186" type="connector" idref="#_x0000_s17641"/>
        <o:r id="V:Rule187" type="connector" idref="#_x0000_s17618"/>
        <o:r id="V:Rule188" type="connector" idref="#_x0000_s17560"/>
        <o:r id="V:Rule189" type="connector" idref="#_x0000_s17571"/>
        <o:r id="V:Rule190" type="connector" idref="#_x0000_s17751"/>
        <o:r id="V:Rule191" type="connector" idref="#_x0000_s17532"/>
        <o:r id="V:Rule192" type="connector" idref="#_x0000_s17739"/>
        <o:r id="V:Rule193" type="connector" idref="#_x0000_s17622"/>
        <o:r id="V:Rule194" type="connector" idref="#_x0000_s17738"/>
        <o:r id="V:Rule195" type="connector" idref="#_x0000_s17514"/>
        <o:r id="V:Rule196" type="connector" idref="#_x0000_s17616"/>
        <o:r id="V:Rule197" type="connector" idref="#_x0000_s17565"/>
        <o:r id="V:Rule198" type="connector" idref="#_x0000_s17662"/>
        <o:r id="V:Rule199" type="connector" idref="#_x0000_s17625"/>
        <o:r id="V:Rule200" type="connector" idref="#_x0000_s17508"/>
        <o:r id="V:Rule201" type="connector" idref="#_x0000_s17803"/>
        <o:r id="V:Rule202" type="connector" idref="#_x0000_s17668"/>
        <o:r id="V:Rule203" type="connector" idref="#_x0000_s17506"/>
        <o:r id="V:Rule204" type="connector" idref="#_x0000_s17771"/>
        <o:r id="V:Rule205" type="connector" idref="#_x0000_s17513"/>
        <o:r id="V:Rule206" type="connector" idref="#_x0000_s17700"/>
        <o:r id="V:Rule207" type="connector" idref="#_x0000_s17801"/>
        <o:r id="V:Rule208" type="connector" idref="#_x0000_s1917"/>
        <o:r id="V:Rule209" type="connector" idref="#_x0000_s17663"/>
        <o:r id="V:Rule210" type="connector" idref="#_x0000_s17710"/>
        <o:r id="V:Rule211" type="connector" idref="#_x0000_s17537"/>
        <o:r id="V:Rule212" type="connector" idref="#_x0000_s17635"/>
        <o:r id="V:Rule213" type="connector" idref="#_x0000_s17550"/>
        <o:r id="V:Rule214" type="connector" idref="#_x0000_s17627"/>
        <o:r id="V:Rule215" type="connector" idref="#_x0000_s17588"/>
        <o:r id="V:Rule216" type="connector" idref="#_x0000_s17718"/>
        <o:r id="V:Rule217" type="connector" idref="#_x0000_s17810"/>
        <o:r id="V:Rule218" type="connector" idref="#_x0000_s1902"/>
        <o:r id="V:Rule219" type="connector" idref="#_x0000_s17520"/>
        <o:r id="V:Rule220" type="connector" idref="#_x0000_s17667"/>
        <o:r id="V:Rule221" type="connector" idref="#_x0000_s1905"/>
        <o:r id="V:Rule222" type="connector" idref="#_x0000_s17661"/>
        <o:r id="V:Rule223" type="connector" idref="#_x0000_s17679"/>
        <o:r id="V:Rule224" type="connector" idref="#_x0000_s17642"/>
        <o:r id="V:Rule225" type="connector" idref="#_x0000_s17535"/>
        <o:r id="V:Rule226" type="connector" idref="#_x0000_s17586"/>
        <o:r id="V:Rule227" type="connector" idref="#_x0000_s17687"/>
        <o:r id="V:Rule228" type="connector" idref="#_x0000_s17707"/>
        <o:r id="V:Rule229" type="connector" idref="#_x0000_s17690"/>
        <o:r id="V:Rule230" type="connector" idref="#_x0000_s17568"/>
        <o:r id="V:Rule231" type="connector" idref="#_x0000_s17711"/>
        <o:r id="V:Rule232" type="connector" idref="#_x0000_s17587"/>
        <o:r id="V:Rule233" type="connector" idref="#_x0000_s17705"/>
        <o:r id="V:Rule234" type="connector" idref="#_x0000_s17624"/>
        <o:r id="V:Rule235" type="connector" idref="#_x0000_s17703"/>
        <o:r id="V:Rule236" type="connector" idref="#_x0000_s17708"/>
        <o:r id="V:Rule237" type="connector" idref="#_x0000_s17775"/>
        <o:r id="V:Rule238" type="connector" idref="#_x0000_s17628"/>
        <o:r id="V:Rule239" type="connector" idref="#_x0000_s17688"/>
        <o:r id="V:Rule240" type="connector" idref="#_x0000_s17564"/>
        <o:r id="V:Rule241" type="connector" idref="#_x0000_s17645"/>
        <o:r id="V:Rule242" type="connector" idref="#_x0000_s17533"/>
        <o:r id="V:Rule243" type="connector" idref="#_x0000_s17666"/>
        <o:r id="V:Rule244" type="connector" idref="#_x0000_s17534"/>
        <o:r id="V:Rule245" type="connector" idref="#_x0000_s17516"/>
        <o:r id="V:Rule246" type="connector" idref="#_x0000_s17658"/>
        <o:r id="V:Rule247" type="connector" idref="#_x0000_s17670"/>
        <o:r id="V:Rule248" type="connector" idref="#_x0000_s17638"/>
        <o:r id="V:Rule249" type="connector" idref="#_x0000_s17593"/>
        <o:r id="V:Rule250" type="connector" idref="#_x0000_s1915"/>
        <o:r id="V:Rule251" type="connector" idref="#_x0000_s17774"/>
        <o:r id="V:Rule252" type="connector" idref="#_x0000_s17617"/>
        <o:r id="V:Rule253" type="connector" idref="#_x0000_s17712"/>
        <o:r id="V:Rule254" type="connector" idref="#_x0000_s17569"/>
        <o:r id="V:Rule255" type="connector" idref="#_x0000_s17797"/>
        <o:r id="V:Rule256" type="connector" idref="#_x0000_s17585"/>
        <o:r id="V:Rule257" type="connector" idref="#_x0000_s1907"/>
        <o:r id="V:Rule258" type="connector" idref="#_x0000_s17716"/>
        <o:r id="V:Rule259" type="connector" idref="#_x0000_s17704"/>
        <o:r id="V:Rule260" type="connector" idref="#_x0000_s17620"/>
        <o:r id="V:Rule261" type="connector" idref="#_x0000_s17591"/>
        <o:r id="V:Rule262" type="connector" idref="#_x0000_s1916"/>
        <o:r id="V:Rule263" type="connector" idref="#_x0000_s17551"/>
        <o:r id="V:Rule264" type="connector" idref="#_x0000_s17583"/>
        <o:r id="V:Rule265" type="connector" idref="#_x0000_s17536"/>
        <o:r id="V:Rule266" type="connector" idref="#_x0000_s17589"/>
        <o:r id="V:Rule267" type="connector" idref="#_x0000_s17639"/>
        <o:r id="V:Rule268" type="connector" idref="#_x0000_s17584"/>
        <o:r id="V:Rule269" type="connector" idref="#_x0000_s17717"/>
        <o:r id="V:Rule270" type="connector" idref="#_x0000_s17778"/>
        <o:r id="V:Rule271" type="connector" idref="#_x0000_s17691"/>
        <o:r id="V:Rule272" type="connector" idref="#_x0000_s17726"/>
        <o:r id="V:Rule273" type="connector" idref="#_x0000_s17521"/>
        <o:r id="V:Rule274" type="connector" idref="#_x0000_s17567"/>
        <o:r id="V:Rule275" type="connector" idref="#_x0000_s17767"/>
        <o:r id="V:Rule276" type="connector" idref="#_x0000_s17519"/>
        <o:r id="V:Rule277" type="connector" idref="#_x0000_s17507"/>
        <o:r id="V:Rule278" type="connector" idref="#_x0000_s17636"/>
        <o:r id="V:Rule279" type="connector" idref="#_x0000_s17796"/>
        <o:r id="V:Rule280" type="connector" idref="#_x0000_s17644"/>
        <o:r id="V:Rule281" type="connector" idref="#_x0000_s17660"/>
        <o:r id="V:Rule282" type="connector" idref="#_x0000_s17736"/>
        <o:r id="V:Rule283" type="connector" idref="#_x0000_s17689"/>
        <o:r id="V:Rule284" type="connector" idref="#_x0000_s17592"/>
        <o:r id="V:Rule285" type="connector" idref="#_x0000_s1906"/>
        <o:r id="V:Rule286" type="connector" idref="#_x0000_s1903"/>
        <o:r id="V:Rule287" type="connector" idref="#_x0000_s17678"/>
        <o:r id="V:Rule288" type="connector" idref="#_x0000_s17629"/>
        <o:r id="V:Rule289" type="connector" idref="#_x0000_s17800"/>
        <o:r id="V:Rule290" type="connector" idref="#_x0000_s17706"/>
        <o:r id="V:Rule291" type="connector" idref="#_x0000_s1920"/>
        <o:r id="V:Rule292" type="connector" idref="#_x0000_s17632"/>
        <o:r id="V:Rule293" type="connector" idref="#_x0000_s17511"/>
        <o:r id="V:Rule294" type="connector" idref="#_x0000_s17805"/>
        <o:r id="V:Rule295" type="connector" idref="#_x0000_s17676"/>
        <o:r id="V:Rule296" type="connector" idref="#_x0000_s17640"/>
        <o:r id="V:Rule297" type="connector" idref="#_x0000_s17737"/>
        <o:r id="V:Rule298" type="connector" idref="#_x0000_s17735"/>
        <o:r id="V:Rule299" type="connector" idref="#_x0000_s17694"/>
        <o:r id="V:Rule300" type="connector" idref="#_x0000_s17721"/>
        <o:r id="V:Rule301" type="connector" idref="#_x0000_s17515"/>
        <o:r id="V:Rule302" type="connector" idref="#_x0000_s17665"/>
        <o:r id="V:Rule303" type="connector" idref="#_x0000_s17809"/>
        <o:r id="V:Rule304" type="connector" idref="#_x0000_s17720"/>
        <o:r id="V:Rule305" type="connector" idref="#_x0000_s17701"/>
        <o:r id="V:Rule306" type="connector" idref="#_x0000_s17512"/>
        <o:r id="V:Rule307" type="connector" idref="#_x0000_s17561"/>
        <o:r id="V:Rule308" type="connector" idref="#_x0000_s17509"/>
        <o:r id="V:Rule309" type="connector" idref="#_x0000_s17807"/>
        <o:r id="V:Rule310" type="connector" idref="#_x0000_s17773"/>
        <o:r id="V:Rule311" type="connector" idref="#_x0000_s17637"/>
        <o:r id="V:Rule312" type="connector" idref="#_x0000_s17808"/>
        <o:r id="V:Rule313" type="connector" idref="#_x0000_s17664"/>
        <o:r id="V:Rule314" type="connector" idref="#_x0000_s17806"/>
        <o:r id="V:Rule315" type="connector" idref="#_x0000_s17630"/>
        <o:r id="V:Rule316" type="connector" idref="#_x0000_s17719"/>
        <o:r id="V:Rule317" type="connector" idref="#_x0000_s17518"/>
        <o:r id="V:Rule318" type="connector" idref="#_x0000_s17517"/>
        <o:r id="V:Rule319" type="connector" idref="#_x0000_s17714"/>
        <o:r id="V:Rule320" type="connector" idref="#_x0000_s17570"/>
        <o:r id="V:Rule321" type="connector" idref="#_x0000_s17623"/>
        <o:r id="V:Rule322" type="connector" idref="#_x0000_s17621"/>
        <o:r id="V:Rule323" type="connector" idref="#_x0000_s17631"/>
        <o:r id="V:Rule324" type="connector" idref="#_x0000_s17795"/>
        <o:r id="V:Rule325" type="connector" idref="#_x0000_s17562"/>
        <o:r id="V:Rule326" type="connector" idref="#_x0000_s17798"/>
        <o:r id="V:Rule327" type="connector" idref="#_x0000_s17709"/>
        <o:r id="V:Rule328" type="connector" idref="#_x0000_s17802"/>
        <o:r id="V:Rule329" type="connector" idref="#_x0000_s17772"/>
        <o:r id="V:Rule330" type="connector" idref="#_x0000_s17505"/>
        <o:r id="V:Rule331" type="connector" idref="#_x0000_s17677"/>
        <o:r id="V:Rule332" type="connector" idref="#_x0000_s17715"/>
        <o:r id="V:Rule333" type="connector" idref="#_x0000_s17566"/>
        <o:r id="V:Rule334" type="connector" idref="#_x0000_s175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229"/>
  </w:style>
  <w:style w:type="paragraph" w:styleId="Titre1">
    <w:name w:val="heading 1"/>
    <w:basedOn w:val="Normal"/>
    <w:next w:val="Normal"/>
    <w:link w:val="Titre1Car"/>
    <w:uiPriority w:val="9"/>
    <w:qFormat/>
    <w:rsid w:val="00756D3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17659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semiHidden/>
    <w:unhideWhenUsed/>
    <w:qFormat/>
    <w:rsid w:val="000B44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re6">
    <w:name w:val="heading 6"/>
    <w:basedOn w:val="Normal"/>
    <w:next w:val="Normal"/>
    <w:link w:val="Titre6Car"/>
    <w:uiPriority w:val="9"/>
    <w:semiHidden/>
    <w:unhideWhenUsed/>
    <w:qFormat/>
    <w:rsid w:val="0017659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D7229"/>
    <w:pPr>
      <w:spacing w:after="0" w:line="240" w:lineRule="auto"/>
    </w:pPr>
    <w:rPr>
      <w:sz w:val="20"/>
      <w:szCs w:val="20"/>
    </w:rPr>
  </w:style>
  <w:style w:type="character" w:customStyle="1" w:styleId="NotedebasdepageCar">
    <w:name w:val="Note de bas de page Car"/>
    <w:basedOn w:val="Policepardfaut"/>
    <w:link w:val="Notedebasdepage"/>
    <w:uiPriority w:val="99"/>
    <w:rsid w:val="000D7229"/>
    <w:rPr>
      <w:sz w:val="20"/>
      <w:szCs w:val="20"/>
    </w:rPr>
  </w:style>
  <w:style w:type="character" w:styleId="Appelnotedebasdep">
    <w:name w:val="footnote reference"/>
    <w:basedOn w:val="Policepardfaut"/>
    <w:uiPriority w:val="99"/>
    <w:semiHidden/>
    <w:unhideWhenUsed/>
    <w:rsid w:val="000D7229"/>
    <w:rPr>
      <w:vertAlign w:val="superscript"/>
    </w:rPr>
  </w:style>
  <w:style w:type="paragraph" w:styleId="Paragraphedeliste">
    <w:name w:val="List Paragraph"/>
    <w:basedOn w:val="Normal"/>
    <w:uiPriority w:val="34"/>
    <w:qFormat/>
    <w:rsid w:val="000D7229"/>
    <w:pPr>
      <w:ind w:left="720"/>
      <w:contextualSpacing/>
    </w:pPr>
  </w:style>
  <w:style w:type="character" w:customStyle="1" w:styleId="lang-grc-latn">
    <w:name w:val="lang-grc-latn"/>
    <w:basedOn w:val="Policepardfaut"/>
    <w:rsid w:val="000D7229"/>
  </w:style>
  <w:style w:type="character" w:styleId="Lienhypertexte">
    <w:name w:val="Hyperlink"/>
    <w:basedOn w:val="Policepardfaut"/>
    <w:uiPriority w:val="99"/>
    <w:unhideWhenUsed/>
    <w:rsid w:val="00191250"/>
    <w:rPr>
      <w:color w:val="0563C1" w:themeColor="hyperlink"/>
      <w:u w:val="single"/>
    </w:rPr>
  </w:style>
  <w:style w:type="character" w:styleId="lev">
    <w:name w:val="Strong"/>
    <w:basedOn w:val="Policepardfaut"/>
    <w:uiPriority w:val="22"/>
    <w:qFormat/>
    <w:rsid w:val="00191250"/>
    <w:rPr>
      <w:b/>
      <w:bCs/>
    </w:rPr>
  </w:style>
  <w:style w:type="character" w:customStyle="1" w:styleId="UnresolvedMention1">
    <w:name w:val="Unresolved Mention1"/>
    <w:basedOn w:val="Policepardfaut"/>
    <w:uiPriority w:val="99"/>
    <w:semiHidden/>
    <w:unhideWhenUsed/>
    <w:rsid w:val="00D70F3A"/>
    <w:rPr>
      <w:color w:val="605E5C"/>
      <w:shd w:val="clear" w:color="auto" w:fill="E1DFDD"/>
    </w:rPr>
  </w:style>
  <w:style w:type="character" w:customStyle="1" w:styleId="fs2">
    <w:name w:val="fs2"/>
    <w:basedOn w:val="Policepardfaut"/>
    <w:rsid w:val="00D70F3A"/>
  </w:style>
  <w:style w:type="character" w:customStyle="1" w:styleId="ws3">
    <w:name w:val="ws3"/>
    <w:basedOn w:val="Policepardfaut"/>
    <w:rsid w:val="00D70F3A"/>
  </w:style>
  <w:style w:type="character" w:customStyle="1" w:styleId="a">
    <w:name w:val="_"/>
    <w:basedOn w:val="Policepardfaut"/>
    <w:rsid w:val="00D70F3A"/>
  </w:style>
  <w:style w:type="character" w:customStyle="1" w:styleId="ff1">
    <w:name w:val="ff1"/>
    <w:basedOn w:val="Policepardfaut"/>
    <w:rsid w:val="00D70F3A"/>
  </w:style>
  <w:style w:type="paragraph" w:styleId="NormalWeb">
    <w:name w:val="Normal (Web)"/>
    <w:basedOn w:val="Normal"/>
    <w:uiPriority w:val="99"/>
    <w:unhideWhenUsed/>
    <w:rsid w:val="00C66DB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suivivisit">
    <w:name w:val="FollowedHyperlink"/>
    <w:basedOn w:val="Policepardfaut"/>
    <w:uiPriority w:val="99"/>
    <w:semiHidden/>
    <w:unhideWhenUsed/>
    <w:rsid w:val="007C3789"/>
    <w:rPr>
      <w:color w:val="954F72" w:themeColor="followedHyperlink"/>
      <w:u w:val="single"/>
    </w:rPr>
  </w:style>
  <w:style w:type="paragraph" w:styleId="En-tte">
    <w:name w:val="header"/>
    <w:basedOn w:val="Normal"/>
    <w:link w:val="En-tteCar"/>
    <w:uiPriority w:val="99"/>
    <w:unhideWhenUsed/>
    <w:rsid w:val="0023420D"/>
    <w:pPr>
      <w:tabs>
        <w:tab w:val="center" w:pos="4536"/>
        <w:tab w:val="right" w:pos="9072"/>
      </w:tabs>
      <w:spacing w:after="0" w:line="240" w:lineRule="auto"/>
    </w:pPr>
  </w:style>
  <w:style w:type="character" w:customStyle="1" w:styleId="En-tteCar">
    <w:name w:val="En-tête Car"/>
    <w:basedOn w:val="Policepardfaut"/>
    <w:link w:val="En-tte"/>
    <w:uiPriority w:val="99"/>
    <w:rsid w:val="0023420D"/>
  </w:style>
  <w:style w:type="paragraph" w:styleId="Pieddepage">
    <w:name w:val="footer"/>
    <w:basedOn w:val="Normal"/>
    <w:link w:val="PieddepageCar"/>
    <w:uiPriority w:val="99"/>
    <w:unhideWhenUsed/>
    <w:rsid w:val="0023420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3420D"/>
  </w:style>
  <w:style w:type="character" w:customStyle="1" w:styleId="Mentionnonrsolue1">
    <w:name w:val="Mention non résolue1"/>
    <w:basedOn w:val="Policepardfaut"/>
    <w:uiPriority w:val="99"/>
    <w:semiHidden/>
    <w:unhideWhenUsed/>
    <w:rsid w:val="000D4260"/>
    <w:rPr>
      <w:color w:val="605E5C"/>
      <w:shd w:val="clear" w:color="auto" w:fill="E1DFDD"/>
    </w:rPr>
  </w:style>
  <w:style w:type="paragraph" w:styleId="Textedebulles">
    <w:name w:val="Balloon Text"/>
    <w:basedOn w:val="Normal"/>
    <w:link w:val="TextedebullesCar"/>
    <w:uiPriority w:val="99"/>
    <w:semiHidden/>
    <w:unhideWhenUsed/>
    <w:rsid w:val="00CA32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A3236"/>
    <w:rPr>
      <w:rFonts w:ascii="Tahoma" w:hAnsi="Tahoma" w:cs="Tahoma"/>
      <w:sz w:val="16"/>
      <w:szCs w:val="16"/>
    </w:rPr>
  </w:style>
  <w:style w:type="paragraph" w:customStyle="1" w:styleId="divisiondefinition">
    <w:name w:val="divisiondefinition"/>
    <w:basedOn w:val="Normal"/>
    <w:rsid w:val="00064F9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exempledefinition">
    <w:name w:val="exempledefinition"/>
    <w:basedOn w:val="Policepardfaut"/>
    <w:rsid w:val="00064F96"/>
  </w:style>
  <w:style w:type="table" w:customStyle="1" w:styleId="TableauGrille6Couleur-Accentuation11">
    <w:name w:val="Tableau Grille 6 Couleur - Accentuation 11"/>
    <w:basedOn w:val="TableauNormal"/>
    <w:uiPriority w:val="51"/>
    <w:rsid w:val="00064F96"/>
    <w:pPr>
      <w:spacing w:after="0" w:line="240" w:lineRule="auto"/>
    </w:pPr>
    <w:rPr>
      <w:color w:val="2F5496" w:themeColor="accent1" w:themeShade="BF"/>
    </w:r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numbering" w:customStyle="1" w:styleId="Aucuneliste1">
    <w:name w:val="Aucune liste1"/>
    <w:next w:val="Aucuneliste"/>
    <w:uiPriority w:val="99"/>
    <w:semiHidden/>
    <w:unhideWhenUsed/>
    <w:rsid w:val="00064F96"/>
  </w:style>
  <w:style w:type="table" w:customStyle="1" w:styleId="GridTable6Colorful-Accent11">
    <w:name w:val="Grid Table 6 Colorful - Accent 11"/>
    <w:basedOn w:val="TableauNormal"/>
    <w:uiPriority w:val="51"/>
    <w:rsid w:val="00064F96"/>
    <w:pPr>
      <w:spacing w:after="0" w:line="240" w:lineRule="auto"/>
    </w:pPr>
    <w:rPr>
      <w:color w:val="2F5496" w:themeColor="accent1" w:themeShade="BF"/>
    </w:r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numbering" w:customStyle="1" w:styleId="NoList1">
    <w:name w:val="No List1"/>
    <w:next w:val="Aucuneliste"/>
    <w:uiPriority w:val="99"/>
    <w:semiHidden/>
    <w:unhideWhenUsed/>
    <w:rsid w:val="00064F96"/>
  </w:style>
  <w:style w:type="table" w:customStyle="1" w:styleId="PlainTable21">
    <w:name w:val="Plain Table 21"/>
    <w:basedOn w:val="TableauNormal"/>
    <w:uiPriority w:val="42"/>
    <w:rsid w:val="00064F96"/>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lledutableau">
    <w:name w:val="Table Grid"/>
    <w:basedOn w:val="TableauNormal"/>
    <w:uiPriority w:val="59"/>
    <w:rsid w:val="00064F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11">
    <w:name w:val="Grid Table 4 - Accent 11"/>
    <w:basedOn w:val="TableauNormal"/>
    <w:uiPriority w:val="49"/>
    <w:rsid w:val="00064F96"/>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1Light-Accent61">
    <w:name w:val="Grid Table 1 Light - Accent 61"/>
    <w:basedOn w:val="TableauNormal"/>
    <w:uiPriority w:val="46"/>
    <w:rsid w:val="00064F96"/>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ridTable2-Accent61">
    <w:name w:val="Grid Table 2 - Accent 61"/>
    <w:basedOn w:val="TableauNormal"/>
    <w:uiPriority w:val="47"/>
    <w:rsid w:val="00064F96"/>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ListTable5Dark-Accent61">
    <w:name w:val="List Table 5 Dark - Accent 61"/>
    <w:basedOn w:val="TableauNormal"/>
    <w:uiPriority w:val="50"/>
    <w:rsid w:val="00064F96"/>
    <w:pPr>
      <w:spacing w:after="0" w:line="240" w:lineRule="auto"/>
    </w:pPr>
    <w:rPr>
      <w:color w:val="FFFFFF" w:themeColor="background1"/>
    </w:rPr>
    <w:tblPr>
      <w:tblStyleRowBandSize w:val="1"/>
      <w:tblStyleColBandSize w:val="1"/>
      <w:tblInd w:w="0" w:type="dxa"/>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CellMar>
        <w:top w:w="0" w:type="dxa"/>
        <w:left w:w="108" w:type="dxa"/>
        <w:bottom w:w="0" w:type="dxa"/>
        <w:right w:w="108" w:type="dxa"/>
      </w:tblCellMar>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GridTable5Dark-Accent61">
    <w:name w:val="Grid Table 5 Dark - Accent 61"/>
    <w:basedOn w:val="TableauNormal"/>
    <w:uiPriority w:val="50"/>
    <w:rsid w:val="00064F9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4-Accent61">
    <w:name w:val="Grid Table 4 - Accent 61"/>
    <w:basedOn w:val="TableauNormal"/>
    <w:uiPriority w:val="49"/>
    <w:rsid w:val="00064F96"/>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llemoyenne2-Accent6">
    <w:name w:val="Medium Grid 2 Accent 6"/>
    <w:basedOn w:val="TableauNormal"/>
    <w:uiPriority w:val="68"/>
    <w:rsid w:val="00064F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Tramemoyenne2-Accent6">
    <w:name w:val="Medium Shading 2 Accent 6"/>
    <w:basedOn w:val="TableauNormal"/>
    <w:uiPriority w:val="64"/>
    <w:rsid w:val="00064F9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moyenne3-Accent6">
    <w:name w:val="Medium Grid 3 Accent 6"/>
    <w:basedOn w:val="TableauNormal"/>
    <w:uiPriority w:val="69"/>
    <w:rsid w:val="00064F96"/>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TableauGrille2-Accentuation61">
    <w:name w:val="Tableau Grille 2 - Accentuation 61"/>
    <w:basedOn w:val="TableauNormal"/>
    <w:uiPriority w:val="47"/>
    <w:rsid w:val="00064F96"/>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auGrille5Fonc-Accentuation61">
    <w:name w:val="Tableau Grille 5 Foncé - Accentuation 61"/>
    <w:basedOn w:val="TableauNormal"/>
    <w:uiPriority w:val="50"/>
    <w:rsid w:val="00064F9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auGrille4-Accentuation61">
    <w:name w:val="Tableau Grille 4 - Accentuation 61"/>
    <w:basedOn w:val="TableauNormal"/>
    <w:uiPriority w:val="49"/>
    <w:rsid w:val="00064F96"/>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Titre1Car">
    <w:name w:val="Titre 1 Car"/>
    <w:basedOn w:val="Policepardfaut"/>
    <w:link w:val="Titre1"/>
    <w:uiPriority w:val="9"/>
    <w:rsid w:val="00756D31"/>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756D31"/>
    <w:pPr>
      <w:outlineLvl w:val="9"/>
    </w:pPr>
    <w:rPr>
      <w:lang w:eastAsia="fr-FR"/>
    </w:rPr>
  </w:style>
  <w:style w:type="table" w:styleId="Listemoyenne2-Accent6">
    <w:name w:val="Medium List 2 Accent 6"/>
    <w:basedOn w:val="TableauNormal"/>
    <w:uiPriority w:val="66"/>
    <w:rsid w:val="001E3BD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couleur-Accent6">
    <w:name w:val="Colorful Grid Accent 6"/>
    <w:basedOn w:val="TableauNormal"/>
    <w:uiPriority w:val="73"/>
    <w:rsid w:val="001E3BDC"/>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TM2">
    <w:name w:val="toc 2"/>
    <w:basedOn w:val="Normal"/>
    <w:next w:val="Normal"/>
    <w:autoRedefine/>
    <w:uiPriority w:val="39"/>
    <w:unhideWhenUsed/>
    <w:qFormat/>
    <w:rsid w:val="002C285F"/>
    <w:pPr>
      <w:spacing w:after="100" w:line="276" w:lineRule="auto"/>
      <w:ind w:left="220"/>
    </w:pPr>
    <w:rPr>
      <w:rFonts w:eastAsiaTheme="minorEastAsia"/>
    </w:rPr>
  </w:style>
  <w:style w:type="paragraph" w:styleId="TM1">
    <w:name w:val="toc 1"/>
    <w:basedOn w:val="divisiondefinition"/>
    <w:next w:val="Normal"/>
    <w:autoRedefine/>
    <w:uiPriority w:val="39"/>
    <w:semiHidden/>
    <w:unhideWhenUsed/>
    <w:qFormat/>
    <w:rsid w:val="008E1B6A"/>
    <w:pPr>
      <w:spacing w:line="276" w:lineRule="auto"/>
    </w:pPr>
    <w:rPr>
      <w:rFonts w:eastAsiaTheme="minorEastAsia"/>
    </w:rPr>
  </w:style>
  <w:style w:type="paragraph" w:styleId="TM3">
    <w:name w:val="toc 3"/>
    <w:basedOn w:val="Normal"/>
    <w:next w:val="Normal"/>
    <w:autoRedefine/>
    <w:uiPriority w:val="39"/>
    <w:semiHidden/>
    <w:unhideWhenUsed/>
    <w:qFormat/>
    <w:rsid w:val="002C285F"/>
    <w:pPr>
      <w:spacing w:after="100" w:line="276" w:lineRule="auto"/>
      <w:ind w:left="440"/>
    </w:pPr>
    <w:rPr>
      <w:rFonts w:eastAsiaTheme="minorEastAsia"/>
    </w:rPr>
  </w:style>
  <w:style w:type="paragraph" w:styleId="Corpsdetexte">
    <w:name w:val="Body Text"/>
    <w:basedOn w:val="Normal"/>
    <w:link w:val="CorpsdetexteCar"/>
    <w:rsid w:val="00F816BD"/>
    <w:pPr>
      <w:suppressAutoHyphens/>
      <w:bidi/>
      <w:spacing w:after="0" w:line="240" w:lineRule="auto"/>
    </w:pPr>
    <w:rPr>
      <w:rFonts w:ascii="Times New Roman" w:eastAsia="Times New Roman" w:hAnsi="Times New Roman" w:cs="Courier New"/>
      <w:b/>
      <w:bCs/>
      <w:sz w:val="20"/>
      <w:szCs w:val="28"/>
      <w:lang w:val="en-US" w:eastAsia="ar-SA"/>
    </w:rPr>
  </w:style>
  <w:style w:type="character" w:customStyle="1" w:styleId="CorpsdetexteCar">
    <w:name w:val="Corps de texte Car"/>
    <w:basedOn w:val="Policepardfaut"/>
    <w:link w:val="Corpsdetexte"/>
    <w:rsid w:val="00F816BD"/>
    <w:rPr>
      <w:rFonts w:ascii="Times New Roman" w:eastAsia="Times New Roman" w:hAnsi="Times New Roman" w:cs="Courier New"/>
      <w:b/>
      <w:bCs/>
      <w:sz w:val="20"/>
      <w:szCs w:val="28"/>
      <w:lang w:val="en-US" w:eastAsia="ar-SA"/>
    </w:rPr>
  </w:style>
  <w:style w:type="paragraph" w:styleId="Sous-titre">
    <w:name w:val="Subtitle"/>
    <w:basedOn w:val="Normal"/>
    <w:next w:val="Normal"/>
    <w:link w:val="Sous-titreCar"/>
    <w:uiPriority w:val="11"/>
    <w:qFormat/>
    <w:rsid w:val="00F816BD"/>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ous-titreCar">
    <w:name w:val="Sous-titre Car"/>
    <w:basedOn w:val="Policepardfaut"/>
    <w:link w:val="Sous-titre"/>
    <w:uiPriority w:val="11"/>
    <w:rsid w:val="00F816BD"/>
    <w:rPr>
      <w:rFonts w:asciiTheme="majorHAnsi" w:eastAsiaTheme="majorEastAsia" w:hAnsiTheme="majorHAnsi" w:cstheme="majorBidi"/>
      <w:color w:val="404040" w:themeColor="text1" w:themeTint="BF"/>
      <w:sz w:val="30"/>
      <w:szCs w:val="30"/>
    </w:rPr>
  </w:style>
  <w:style w:type="paragraph" w:customStyle="1" w:styleId="Corpsdetexte21">
    <w:name w:val="Corps de texte 21"/>
    <w:basedOn w:val="Normal"/>
    <w:rsid w:val="00F816BD"/>
    <w:pPr>
      <w:suppressAutoHyphens/>
      <w:bidi/>
      <w:spacing w:after="0" w:line="240" w:lineRule="auto"/>
      <w:jc w:val="right"/>
    </w:pPr>
    <w:rPr>
      <w:rFonts w:ascii="Times New Roman" w:eastAsia="Times New Roman" w:hAnsi="Times New Roman" w:cs="Times New Roman"/>
      <w:b/>
      <w:bCs/>
      <w:sz w:val="28"/>
      <w:szCs w:val="24"/>
      <w:lang w:eastAsia="ar-SA"/>
    </w:rPr>
  </w:style>
  <w:style w:type="paragraph" w:styleId="Corpsdetexte2">
    <w:name w:val="Body Text 2"/>
    <w:basedOn w:val="Normal"/>
    <w:link w:val="Corpsdetexte2Car"/>
    <w:uiPriority w:val="99"/>
    <w:semiHidden/>
    <w:unhideWhenUsed/>
    <w:rsid w:val="0017659D"/>
    <w:pPr>
      <w:spacing w:after="120" w:line="480" w:lineRule="auto"/>
    </w:pPr>
  </w:style>
  <w:style w:type="character" w:customStyle="1" w:styleId="Corpsdetexte2Car">
    <w:name w:val="Corps de texte 2 Car"/>
    <w:basedOn w:val="Policepardfaut"/>
    <w:link w:val="Corpsdetexte2"/>
    <w:uiPriority w:val="99"/>
    <w:semiHidden/>
    <w:rsid w:val="0017659D"/>
  </w:style>
  <w:style w:type="character" w:customStyle="1" w:styleId="Titre2Car">
    <w:name w:val="Titre 2 Car"/>
    <w:basedOn w:val="Policepardfaut"/>
    <w:link w:val="Titre2"/>
    <w:uiPriority w:val="9"/>
    <w:semiHidden/>
    <w:rsid w:val="0017659D"/>
    <w:rPr>
      <w:rFonts w:asciiTheme="majorHAnsi" w:eastAsiaTheme="majorEastAsia" w:hAnsiTheme="majorHAnsi" w:cstheme="majorBidi"/>
      <w:color w:val="2F5496" w:themeColor="accent1" w:themeShade="BF"/>
      <w:sz w:val="26"/>
      <w:szCs w:val="26"/>
    </w:rPr>
  </w:style>
  <w:style w:type="character" w:customStyle="1" w:styleId="Titre6Car">
    <w:name w:val="Titre 6 Car"/>
    <w:basedOn w:val="Policepardfaut"/>
    <w:link w:val="Titre6"/>
    <w:uiPriority w:val="9"/>
    <w:semiHidden/>
    <w:rsid w:val="0017659D"/>
    <w:rPr>
      <w:rFonts w:asciiTheme="majorHAnsi" w:eastAsiaTheme="majorEastAsia" w:hAnsiTheme="majorHAnsi" w:cstheme="majorBidi"/>
      <w:color w:val="1F3763" w:themeColor="accent1" w:themeShade="7F"/>
    </w:rPr>
  </w:style>
  <w:style w:type="paragraph" w:customStyle="1" w:styleId="MIR1">
    <w:name w:val="MIR1"/>
    <w:basedOn w:val="Titre1"/>
    <w:link w:val="MIR1Car"/>
    <w:qFormat/>
    <w:rsid w:val="00C428F2"/>
    <w:pPr>
      <w:spacing w:line="360" w:lineRule="auto"/>
    </w:pPr>
    <w:rPr>
      <w:rFonts w:asciiTheme="majorBidi" w:hAnsiTheme="majorBidi"/>
      <w:b/>
      <w:bCs/>
      <w:color w:val="000000" w:themeColor="text1"/>
      <w:sz w:val="28"/>
      <w:szCs w:val="28"/>
    </w:rPr>
  </w:style>
  <w:style w:type="paragraph" w:customStyle="1" w:styleId="MIR2">
    <w:name w:val="MIR2"/>
    <w:basedOn w:val="Titre2"/>
    <w:link w:val="MIR2Car"/>
    <w:qFormat/>
    <w:rsid w:val="00C428F2"/>
    <w:rPr>
      <w:rFonts w:asciiTheme="majorBidi" w:hAnsiTheme="majorBidi"/>
      <w:b/>
      <w:color w:val="000000" w:themeColor="text1"/>
      <w:sz w:val="24"/>
    </w:rPr>
  </w:style>
  <w:style w:type="character" w:customStyle="1" w:styleId="MIR1Car">
    <w:name w:val="MIR1 Car"/>
    <w:basedOn w:val="Titre1Car"/>
    <w:link w:val="MIR1"/>
    <w:rsid w:val="00C428F2"/>
    <w:rPr>
      <w:rFonts w:asciiTheme="majorBidi" w:eastAsiaTheme="majorEastAsia" w:hAnsiTheme="majorBidi" w:cstheme="majorBidi"/>
      <w:b/>
      <w:bCs/>
      <w:color w:val="000000" w:themeColor="text1"/>
      <w:sz w:val="28"/>
      <w:szCs w:val="28"/>
    </w:rPr>
  </w:style>
  <w:style w:type="paragraph" w:customStyle="1" w:styleId="MIR3">
    <w:name w:val="MIR3"/>
    <w:basedOn w:val="Titre3"/>
    <w:link w:val="MIR3Car"/>
    <w:qFormat/>
    <w:rsid w:val="000B4439"/>
    <w:rPr>
      <w:rFonts w:asciiTheme="majorBidi" w:hAnsiTheme="majorBidi"/>
      <w:b/>
      <w:color w:val="000000" w:themeColor="text1"/>
    </w:rPr>
  </w:style>
  <w:style w:type="character" w:customStyle="1" w:styleId="MIR2Car">
    <w:name w:val="MIR2 Car"/>
    <w:basedOn w:val="Titre2Car"/>
    <w:link w:val="MIR2"/>
    <w:rsid w:val="00C428F2"/>
    <w:rPr>
      <w:rFonts w:asciiTheme="majorBidi" w:eastAsiaTheme="majorEastAsia" w:hAnsiTheme="majorBidi" w:cstheme="majorBidi"/>
      <w:b/>
      <w:color w:val="000000" w:themeColor="text1"/>
      <w:sz w:val="24"/>
      <w:szCs w:val="26"/>
    </w:rPr>
  </w:style>
  <w:style w:type="character" w:customStyle="1" w:styleId="Titre3Car">
    <w:name w:val="Titre 3 Car"/>
    <w:basedOn w:val="Policepardfaut"/>
    <w:link w:val="Titre3"/>
    <w:uiPriority w:val="9"/>
    <w:semiHidden/>
    <w:rsid w:val="000B4439"/>
    <w:rPr>
      <w:rFonts w:asciiTheme="majorHAnsi" w:eastAsiaTheme="majorEastAsia" w:hAnsiTheme="majorHAnsi" w:cstheme="majorBidi"/>
      <w:color w:val="1F3763" w:themeColor="accent1" w:themeShade="7F"/>
      <w:sz w:val="24"/>
      <w:szCs w:val="24"/>
    </w:rPr>
  </w:style>
  <w:style w:type="character" w:customStyle="1" w:styleId="MIR3Car">
    <w:name w:val="MIR3 Car"/>
    <w:basedOn w:val="Titre3Car"/>
    <w:link w:val="MIR3"/>
    <w:rsid w:val="000B4439"/>
    <w:rPr>
      <w:rFonts w:asciiTheme="majorBidi" w:eastAsiaTheme="majorEastAsia" w:hAnsiTheme="majorBidi" w:cstheme="majorBidi"/>
      <w:b/>
      <w:color w:val="000000" w:themeColor="text1"/>
      <w:sz w:val="24"/>
      <w:szCs w:val="24"/>
    </w:rPr>
  </w:style>
  <w:style w:type="paragraph" w:customStyle="1" w:styleId="Default">
    <w:name w:val="Default"/>
    <w:rsid w:val="00AF7FB9"/>
    <w:pPr>
      <w:autoSpaceDE w:val="0"/>
      <w:autoSpaceDN w:val="0"/>
      <w:adjustRightInd w:val="0"/>
      <w:spacing w:after="0" w:line="240" w:lineRule="auto"/>
    </w:pPr>
    <w:rPr>
      <w:rFonts w:ascii="Times New Roman" w:hAnsi="Times New Roman" w:cs="Times New Roman"/>
      <w:color w:val="000000"/>
      <w:sz w:val="24"/>
      <w:szCs w:val="24"/>
    </w:rPr>
  </w:style>
  <w:style w:type="character" w:styleId="Marquedecommentaire">
    <w:name w:val="annotation reference"/>
    <w:basedOn w:val="Policepardfaut"/>
    <w:uiPriority w:val="99"/>
    <w:semiHidden/>
    <w:unhideWhenUsed/>
    <w:rsid w:val="000D03BF"/>
    <w:rPr>
      <w:sz w:val="16"/>
      <w:szCs w:val="16"/>
    </w:rPr>
  </w:style>
  <w:style w:type="paragraph" w:styleId="Commentaire">
    <w:name w:val="annotation text"/>
    <w:basedOn w:val="Normal"/>
    <w:link w:val="CommentaireCar"/>
    <w:uiPriority w:val="99"/>
    <w:semiHidden/>
    <w:unhideWhenUsed/>
    <w:rsid w:val="000D03BF"/>
    <w:pPr>
      <w:spacing w:line="240" w:lineRule="auto"/>
    </w:pPr>
    <w:rPr>
      <w:sz w:val="20"/>
      <w:szCs w:val="20"/>
    </w:rPr>
  </w:style>
  <w:style w:type="character" w:customStyle="1" w:styleId="CommentaireCar">
    <w:name w:val="Commentaire Car"/>
    <w:basedOn w:val="Policepardfaut"/>
    <w:link w:val="Commentaire"/>
    <w:uiPriority w:val="99"/>
    <w:semiHidden/>
    <w:rsid w:val="000D03BF"/>
    <w:rPr>
      <w:sz w:val="20"/>
      <w:szCs w:val="20"/>
    </w:rPr>
  </w:style>
  <w:style w:type="paragraph" w:styleId="PrformatHTML">
    <w:name w:val="HTML Preformatted"/>
    <w:basedOn w:val="Normal"/>
    <w:link w:val="PrformatHTMLCar"/>
    <w:uiPriority w:val="99"/>
    <w:unhideWhenUsed/>
    <w:rsid w:val="00470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470485"/>
    <w:rPr>
      <w:rFonts w:ascii="Courier New" w:eastAsia="Times New Roman" w:hAnsi="Courier New" w:cs="Courier New"/>
      <w:sz w:val="20"/>
      <w:szCs w:val="20"/>
      <w:lang w:eastAsia="fr-FR"/>
    </w:rPr>
  </w:style>
  <w:style w:type="paragraph" w:styleId="Sansinterligne">
    <w:name w:val="No Spacing"/>
    <w:uiPriority w:val="1"/>
    <w:qFormat/>
    <w:rsid w:val="00F56DAC"/>
    <w:pPr>
      <w:spacing w:after="0" w:line="240" w:lineRule="auto"/>
    </w:pPr>
  </w:style>
  <w:style w:type="paragraph" w:customStyle="1" w:styleId="infopost">
    <w:name w:val="infopost"/>
    <w:basedOn w:val="Normal"/>
    <w:rsid w:val="00F56DAC"/>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4715384">
      <w:bodyDiv w:val="1"/>
      <w:marLeft w:val="0"/>
      <w:marRight w:val="0"/>
      <w:marTop w:val="0"/>
      <w:marBottom w:val="0"/>
      <w:divBdr>
        <w:top w:val="none" w:sz="0" w:space="0" w:color="auto"/>
        <w:left w:val="none" w:sz="0" w:space="0" w:color="auto"/>
        <w:bottom w:val="none" w:sz="0" w:space="0" w:color="auto"/>
        <w:right w:val="none" w:sz="0" w:space="0" w:color="auto"/>
      </w:divBdr>
    </w:div>
    <w:div w:id="25722306">
      <w:bodyDiv w:val="1"/>
      <w:marLeft w:val="0"/>
      <w:marRight w:val="0"/>
      <w:marTop w:val="0"/>
      <w:marBottom w:val="0"/>
      <w:divBdr>
        <w:top w:val="none" w:sz="0" w:space="0" w:color="auto"/>
        <w:left w:val="none" w:sz="0" w:space="0" w:color="auto"/>
        <w:bottom w:val="none" w:sz="0" w:space="0" w:color="auto"/>
        <w:right w:val="none" w:sz="0" w:space="0" w:color="auto"/>
      </w:divBdr>
    </w:div>
    <w:div w:id="113984448">
      <w:bodyDiv w:val="1"/>
      <w:marLeft w:val="0"/>
      <w:marRight w:val="0"/>
      <w:marTop w:val="0"/>
      <w:marBottom w:val="0"/>
      <w:divBdr>
        <w:top w:val="none" w:sz="0" w:space="0" w:color="auto"/>
        <w:left w:val="none" w:sz="0" w:space="0" w:color="auto"/>
        <w:bottom w:val="none" w:sz="0" w:space="0" w:color="auto"/>
        <w:right w:val="none" w:sz="0" w:space="0" w:color="auto"/>
      </w:divBdr>
    </w:div>
    <w:div w:id="146754299">
      <w:bodyDiv w:val="1"/>
      <w:marLeft w:val="0"/>
      <w:marRight w:val="0"/>
      <w:marTop w:val="0"/>
      <w:marBottom w:val="0"/>
      <w:divBdr>
        <w:top w:val="none" w:sz="0" w:space="0" w:color="auto"/>
        <w:left w:val="none" w:sz="0" w:space="0" w:color="auto"/>
        <w:bottom w:val="none" w:sz="0" w:space="0" w:color="auto"/>
        <w:right w:val="none" w:sz="0" w:space="0" w:color="auto"/>
      </w:divBdr>
    </w:div>
    <w:div w:id="256141124">
      <w:bodyDiv w:val="1"/>
      <w:marLeft w:val="0"/>
      <w:marRight w:val="0"/>
      <w:marTop w:val="0"/>
      <w:marBottom w:val="0"/>
      <w:divBdr>
        <w:top w:val="none" w:sz="0" w:space="0" w:color="auto"/>
        <w:left w:val="none" w:sz="0" w:space="0" w:color="auto"/>
        <w:bottom w:val="none" w:sz="0" w:space="0" w:color="auto"/>
        <w:right w:val="none" w:sz="0" w:space="0" w:color="auto"/>
      </w:divBdr>
      <w:divsChild>
        <w:div w:id="769085381">
          <w:marLeft w:val="0"/>
          <w:marRight w:val="0"/>
          <w:marTop w:val="0"/>
          <w:marBottom w:val="0"/>
          <w:divBdr>
            <w:top w:val="none" w:sz="0" w:space="0" w:color="auto"/>
            <w:left w:val="none" w:sz="0" w:space="0" w:color="auto"/>
            <w:bottom w:val="none" w:sz="0" w:space="0" w:color="auto"/>
            <w:right w:val="none" w:sz="0" w:space="0" w:color="auto"/>
          </w:divBdr>
        </w:div>
        <w:div w:id="1137143580">
          <w:marLeft w:val="0"/>
          <w:marRight w:val="0"/>
          <w:marTop w:val="0"/>
          <w:marBottom w:val="0"/>
          <w:divBdr>
            <w:top w:val="none" w:sz="0" w:space="0" w:color="auto"/>
            <w:left w:val="none" w:sz="0" w:space="0" w:color="auto"/>
            <w:bottom w:val="none" w:sz="0" w:space="0" w:color="auto"/>
            <w:right w:val="none" w:sz="0" w:space="0" w:color="auto"/>
          </w:divBdr>
        </w:div>
        <w:div w:id="1686714399">
          <w:marLeft w:val="0"/>
          <w:marRight w:val="0"/>
          <w:marTop w:val="0"/>
          <w:marBottom w:val="0"/>
          <w:divBdr>
            <w:top w:val="none" w:sz="0" w:space="0" w:color="auto"/>
            <w:left w:val="none" w:sz="0" w:space="0" w:color="auto"/>
            <w:bottom w:val="none" w:sz="0" w:space="0" w:color="auto"/>
            <w:right w:val="none" w:sz="0" w:space="0" w:color="auto"/>
          </w:divBdr>
        </w:div>
      </w:divsChild>
    </w:div>
    <w:div w:id="295113640">
      <w:bodyDiv w:val="1"/>
      <w:marLeft w:val="0"/>
      <w:marRight w:val="0"/>
      <w:marTop w:val="0"/>
      <w:marBottom w:val="0"/>
      <w:divBdr>
        <w:top w:val="none" w:sz="0" w:space="0" w:color="auto"/>
        <w:left w:val="none" w:sz="0" w:space="0" w:color="auto"/>
        <w:bottom w:val="none" w:sz="0" w:space="0" w:color="auto"/>
        <w:right w:val="none" w:sz="0" w:space="0" w:color="auto"/>
      </w:divBdr>
      <w:divsChild>
        <w:div w:id="206336290">
          <w:marLeft w:val="0"/>
          <w:marRight w:val="0"/>
          <w:marTop w:val="0"/>
          <w:marBottom w:val="384"/>
          <w:divBdr>
            <w:top w:val="none" w:sz="0" w:space="0" w:color="auto"/>
            <w:left w:val="none" w:sz="0" w:space="0" w:color="auto"/>
            <w:bottom w:val="none" w:sz="0" w:space="0" w:color="auto"/>
            <w:right w:val="none" w:sz="0" w:space="0" w:color="auto"/>
          </w:divBdr>
        </w:div>
        <w:div w:id="1423987698">
          <w:marLeft w:val="0"/>
          <w:marRight w:val="0"/>
          <w:marTop w:val="0"/>
          <w:marBottom w:val="384"/>
          <w:divBdr>
            <w:top w:val="none" w:sz="0" w:space="0" w:color="auto"/>
            <w:left w:val="none" w:sz="0" w:space="0" w:color="auto"/>
            <w:bottom w:val="none" w:sz="0" w:space="0" w:color="auto"/>
            <w:right w:val="none" w:sz="0" w:space="0" w:color="auto"/>
          </w:divBdr>
          <w:divsChild>
            <w:div w:id="33445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444285">
      <w:bodyDiv w:val="1"/>
      <w:marLeft w:val="0"/>
      <w:marRight w:val="0"/>
      <w:marTop w:val="0"/>
      <w:marBottom w:val="0"/>
      <w:divBdr>
        <w:top w:val="none" w:sz="0" w:space="0" w:color="auto"/>
        <w:left w:val="none" w:sz="0" w:space="0" w:color="auto"/>
        <w:bottom w:val="none" w:sz="0" w:space="0" w:color="auto"/>
        <w:right w:val="none" w:sz="0" w:space="0" w:color="auto"/>
      </w:divBdr>
    </w:div>
    <w:div w:id="472068199">
      <w:bodyDiv w:val="1"/>
      <w:marLeft w:val="0"/>
      <w:marRight w:val="0"/>
      <w:marTop w:val="0"/>
      <w:marBottom w:val="0"/>
      <w:divBdr>
        <w:top w:val="none" w:sz="0" w:space="0" w:color="auto"/>
        <w:left w:val="none" w:sz="0" w:space="0" w:color="auto"/>
        <w:bottom w:val="none" w:sz="0" w:space="0" w:color="auto"/>
        <w:right w:val="none" w:sz="0" w:space="0" w:color="auto"/>
      </w:divBdr>
    </w:div>
    <w:div w:id="885802148">
      <w:bodyDiv w:val="1"/>
      <w:marLeft w:val="0"/>
      <w:marRight w:val="0"/>
      <w:marTop w:val="0"/>
      <w:marBottom w:val="0"/>
      <w:divBdr>
        <w:top w:val="none" w:sz="0" w:space="0" w:color="auto"/>
        <w:left w:val="none" w:sz="0" w:space="0" w:color="auto"/>
        <w:bottom w:val="none" w:sz="0" w:space="0" w:color="auto"/>
        <w:right w:val="none" w:sz="0" w:space="0" w:color="auto"/>
      </w:divBdr>
      <w:divsChild>
        <w:div w:id="1236554755">
          <w:marLeft w:val="547"/>
          <w:marRight w:val="0"/>
          <w:marTop w:val="0"/>
          <w:marBottom w:val="0"/>
          <w:divBdr>
            <w:top w:val="none" w:sz="0" w:space="0" w:color="auto"/>
            <w:left w:val="none" w:sz="0" w:space="0" w:color="auto"/>
            <w:bottom w:val="none" w:sz="0" w:space="0" w:color="auto"/>
            <w:right w:val="none" w:sz="0" w:space="0" w:color="auto"/>
          </w:divBdr>
        </w:div>
        <w:div w:id="333534479">
          <w:marLeft w:val="547"/>
          <w:marRight w:val="0"/>
          <w:marTop w:val="0"/>
          <w:marBottom w:val="0"/>
          <w:divBdr>
            <w:top w:val="none" w:sz="0" w:space="0" w:color="auto"/>
            <w:left w:val="none" w:sz="0" w:space="0" w:color="auto"/>
            <w:bottom w:val="none" w:sz="0" w:space="0" w:color="auto"/>
            <w:right w:val="none" w:sz="0" w:space="0" w:color="auto"/>
          </w:divBdr>
        </w:div>
        <w:div w:id="800726943">
          <w:marLeft w:val="547"/>
          <w:marRight w:val="0"/>
          <w:marTop w:val="0"/>
          <w:marBottom w:val="0"/>
          <w:divBdr>
            <w:top w:val="none" w:sz="0" w:space="0" w:color="auto"/>
            <w:left w:val="none" w:sz="0" w:space="0" w:color="auto"/>
            <w:bottom w:val="none" w:sz="0" w:space="0" w:color="auto"/>
            <w:right w:val="none" w:sz="0" w:space="0" w:color="auto"/>
          </w:divBdr>
        </w:div>
      </w:divsChild>
    </w:div>
    <w:div w:id="916280370">
      <w:bodyDiv w:val="1"/>
      <w:marLeft w:val="0"/>
      <w:marRight w:val="0"/>
      <w:marTop w:val="0"/>
      <w:marBottom w:val="0"/>
      <w:divBdr>
        <w:top w:val="none" w:sz="0" w:space="0" w:color="auto"/>
        <w:left w:val="none" w:sz="0" w:space="0" w:color="auto"/>
        <w:bottom w:val="none" w:sz="0" w:space="0" w:color="auto"/>
        <w:right w:val="none" w:sz="0" w:space="0" w:color="auto"/>
      </w:divBdr>
      <w:divsChild>
        <w:div w:id="11080853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818197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661131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519764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073700303">
      <w:bodyDiv w:val="1"/>
      <w:marLeft w:val="0"/>
      <w:marRight w:val="0"/>
      <w:marTop w:val="0"/>
      <w:marBottom w:val="0"/>
      <w:divBdr>
        <w:top w:val="none" w:sz="0" w:space="0" w:color="auto"/>
        <w:left w:val="none" w:sz="0" w:space="0" w:color="auto"/>
        <w:bottom w:val="none" w:sz="0" w:space="0" w:color="auto"/>
        <w:right w:val="none" w:sz="0" w:space="0" w:color="auto"/>
      </w:divBdr>
    </w:div>
    <w:div w:id="1153524670">
      <w:bodyDiv w:val="1"/>
      <w:marLeft w:val="0"/>
      <w:marRight w:val="0"/>
      <w:marTop w:val="0"/>
      <w:marBottom w:val="0"/>
      <w:divBdr>
        <w:top w:val="none" w:sz="0" w:space="0" w:color="auto"/>
        <w:left w:val="none" w:sz="0" w:space="0" w:color="auto"/>
        <w:bottom w:val="none" w:sz="0" w:space="0" w:color="auto"/>
        <w:right w:val="none" w:sz="0" w:space="0" w:color="auto"/>
      </w:divBdr>
      <w:divsChild>
        <w:div w:id="46871546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38993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305308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28007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87141155">
      <w:bodyDiv w:val="1"/>
      <w:marLeft w:val="0"/>
      <w:marRight w:val="0"/>
      <w:marTop w:val="0"/>
      <w:marBottom w:val="0"/>
      <w:divBdr>
        <w:top w:val="none" w:sz="0" w:space="0" w:color="auto"/>
        <w:left w:val="none" w:sz="0" w:space="0" w:color="auto"/>
        <w:bottom w:val="none" w:sz="0" w:space="0" w:color="auto"/>
        <w:right w:val="none" w:sz="0" w:space="0" w:color="auto"/>
      </w:divBdr>
    </w:div>
    <w:div w:id="1358964534">
      <w:bodyDiv w:val="1"/>
      <w:marLeft w:val="0"/>
      <w:marRight w:val="0"/>
      <w:marTop w:val="0"/>
      <w:marBottom w:val="0"/>
      <w:divBdr>
        <w:top w:val="none" w:sz="0" w:space="0" w:color="auto"/>
        <w:left w:val="none" w:sz="0" w:space="0" w:color="auto"/>
        <w:bottom w:val="none" w:sz="0" w:space="0" w:color="auto"/>
        <w:right w:val="none" w:sz="0" w:space="0" w:color="auto"/>
      </w:divBdr>
    </w:div>
    <w:div w:id="1387144683">
      <w:bodyDiv w:val="1"/>
      <w:marLeft w:val="0"/>
      <w:marRight w:val="0"/>
      <w:marTop w:val="0"/>
      <w:marBottom w:val="0"/>
      <w:divBdr>
        <w:top w:val="none" w:sz="0" w:space="0" w:color="auto"/>
        <w:left w:val="none" w:sz="0" w:space="0" w:color="auto"/>
        <w:bottom w:val="none" w:sz="0" w:space="0" w:color="auto"/>
        <w:right w:val="none" w:sz="0" w:space="0" w:color="auto"/>
      </w:divBdr>
    </w:div>
    <w:div w:id="1552035638">
      <w:bodyDiv w:val="1"/>
      <w:marLeft w:val="0"/>
      <w:marRight w:val="0"/>
      <w:marTop w:val="0"/>
      <w:marBottom w:val="0"/>
      <w:divBdr>
        <w:top w:val="none" w:sz="0" w:space="0" w:color="auto"/>
        <w:left w:val="none" w:sz="0" w:space="0" w:color="auto"/>
        <w:bottom w:val="none" w:sz="0" w:space="0" w:color="auto"/>
        <w:right w:val="none" w:sz="0" w:space="0" w:color="auto"/>
      </w:divBdr>
      <w:divsChild>
        <w:div w:id="673068588">
          <w:marLeft w:val="0"/>
          <w:marRight w:val="0"/>
          <w:marTop w:val="0"/>
          <w:marBottom w:val="0"/>
          <w:divBdr>
            <w:top w:val="none" w:sz="0" w:space="0" w:color="auto"/>
            <w:left w:val="none" w:sz="0" w:space="0" w:color="auto"/>
            <w:bottom w:val="none" w:sz="0" w:space="0" w:color="auto"/>
            <w:right w:val="none" w:sz="0" w:space="0" w:color="auto"/>
          </w:divBdr>
        </w:div>
        <w:div w:id="917132817">
          <w:marLeft w:val="0"/>
          <w:marRight w:val="0"/>
          <w:marTop w:val="0"/>
          <w:marBottom w:val="0"/>
          <w:divBdr>
            <w:top w:val="none" w:sz="0" w:space="0" w:color="auto"/>
            <w:left w:val="none" w:sz="0" w:space="0" w:color="auto"/>
            <w:bottom w:val="none" w:sz="0" w:space="0" w:color="auto"/>
            <w:right w:val="none" w:sz="0" w:space="0" w:color="auto"/>
          </w:divBdr>
        </w:div>
        <w:div w:id="1507671506">
          <w:marLeft w:val="0"/>
          <w:marRight w:val="0"/>
          <w:marTop w:val="0"/>
          <w:marBottom w:val="0"/>
          <w:divBdr>
            <w:top w:val="none" w:sz="0" w:space="0" w:color="auto"/>
            <w:left w:val="none" w:sz="0" w:space="0" w:color="auto"/>
            <w:bottom w:val="none" w:sz="0" w:space="0" w:color="auto"/>
            <w:right w:val="none" w:sz="0" w:space="0" w:color="auto"/>
          </w:divBdr>
        </w:div>
      </w:divsChild>
    </w:div>
    <w:div w:id="1605843585">
      <w:bodyDiv w:val="1"/>
      <w:marLeft w:val="0"/>
      <w:marRight w:val="0"/>
      <w:marTop w:val="0"/>
      <w:marBottom w:val="0"/>
      <w:divBdr>
        <w:top w:val="none" w:sz="0" w:space="0" w:color="auto"/>
        <w:left w:val="none" w:sz="0" w:space="0" w:color="auto"/>
        <w:bottom w:val="none" w:sz="0" w:space="0" w:color="auto"/>
        <w:right w:val="none" w:sz="0" w:space="0" w:color="auto"/>
      </w:divBdr>
    </w:div>
    <w:div w:id="1674145025">
      <w:bodyDiv w:val="1"/>
      <w:marLeft w:val="0"/>
      <w:marRight w:val="0"/>
      <w:marTop w:val="0"/>
      <w:marBottom w:val="0"/>
      <w:divBdr>
        <w:top w:val="none" w:sz="0" w:space="0" w:color="auto"/>
        <w:left w:val="none" w:sz="0" w:space="0" w:color="auto"/>
        <w:bottom w:val="none" w:sz="0" w:space="0" w:color="auto"/>
        <w:right w:val="none" w:sz="0" w:space="0" w:color="auto"/>
      </w:divBdr>
      <w:divsChild>
        <w:div w:id="104131852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289378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09741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41100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9626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hyperlink" Target="https://debitoor.fr/termes-comptables/produits" TargetMode="External"/><Relationship Id="rId39" Type="http://schemas.openxmlformats.org/officeDocument/2006/relationships/hyperlink" Target="http://chuto.dz/structure_chu/med-du-travail.php" TargetMode="External"/><Relationship Id="rId21" Type="http://schemas.openxmlformats.org/officeDocument/2006/relationships/footer" Target="footer6.xml"/><Relationship Id="rId34" Type="http://schemas.openxmlformats.org/officeDocument/2006/relationships/footer" Target="footer9.xml"/><Relationship Id="rId42" Type="http://schemas.openxmlformats.org/officeDocument/2006/relationships/header" Target="header10.xml"/><Relationship Id="rId47" Type="http://schemas.openxmlformats.org/officeDocument/2006/relationships/hyperlink" Target="http://www.lespmsi.com/Support/Essentiel%20PMSI%20SSR.pdf" TargetMode="External"/><Relationship Id="rId50" Type="http://schemas.openxmlformats.org/officeDocument/2006/relationships/hyperlink" Target="https://www.canalu.tv/video/canal_u_medecine/historique_du_pmsi_en_france_de_1984_a_la_tarification_a_l_activite.1818" TargetMode="External"/><Relationship Id="rId55" Type="http://schemas.openxmlformats.org/officeDocument/2006/relationships/hyperlink" Target="https://www.youtube.com/watch?v=LkntQ5ZLBfU&amp;t=1434s" TargetMode="External"/><Relationship Id="rId63" Type="http://schemas.openxmlformats.org/officeDocument/2006/relationships/header" Target="header12.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yperlink" Target="https://www.larousse.fr/dictionnaires/francais/financer/338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h-ju.ch/fr/L-Hopital-du-jura/Servicesadministratifs.html" TargetMode="External"/><Relationship Id="rId32" Type="http://schemas.openxmlformats.org/officeDocument/2006/relationships/image" Target="media/image5.jpeg"/><Relationship Id="rId37" Type="http://schemas.openxmlformats.org/officeDocument/2006/relationships/hyperlink" Target="http://chuto.dz/consultation_spec_chu/consult-special.php" TargetMode="External"/><Relationship Id="rId40" Type="http://schemas.openxmlformats.org/officeDocument/2006/relationships/header" Target="header9.xml"/><Relationship Id="rId45" Type="http://schemas.openxmlformats.org/officeDocument/2006/relationships/hyperlink" Target="http://www.chuto.dz/SEMEP_chu/semep3.php" TargetMode="External"/><Relationship Id="rId53" Type="http://schemas.openxmlformats.org/officeDocument/2006/relationships/hyperlink" Target="https://www.medcost.fr/html/pmsi_pm/utilisationbudg.htm" TargetMode="External"/><Relationship Id="rId58" Type="http://schemas.openxmlformats.org/officeDocument/2006/relationships/hyperlink" Target="http://www.dim68.i.d.f.unblog.fr/files/2008/03/synthesesurlesrlesetmissionsdesdim2.pdf/p.1" TargetMode="External"/><Relationship Id="rId66"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7.xml"/><Relationship Id="rId28" Type="http://schemas.openxmlformats.org/officeDocument/2006/relationships/hyperlink" Target="https://www.journaldunet.fr/business/dictionnaire-economique-et-financier/1198753-investissement-definition-calcul-traduction/" TargetMode="External"/><Relationship Id="rId36" Type="http://schemas.openxmlformats.org/officeDocument/2006/relationships/hyperlink" Target="http://chuto.dz/structure_chu/Sidi--belloua.php" TargetMode="External"/><Relationship Id="rId49" Type="http://schemas.openxmlformats.org/officeDocument/2006/relationships/hyperlink" Target="https://www.caducee.net/DossierSpecialises/systeme-information-sante/pmsi.asp" TargetMode="External"/><Relationship Id="rId57" Type="http://schemas.openxmlformats.org/officeDocument/2006/relationships/hyperlink" Target="http://www.Ch-airgnon.fr/etre-informe-sur-mes-droits/departement-information-medicale-293.html" TargetMode="External"/><Relationship Id="rId61" Type="http://schemas.openxmlformats.org/officeDocument/2006/relationships/footer" Target="footer12.xml"/><Relationship Id="rId10" Type="http://schemas.openxmlformats.org/officeDocument/2006/relationships/header" Target="header1.xml"/><Relationship Id="rId19" Type="http://schemas.openxmlformats.org/officeDocument/2006/relationships/hyperlink" Target="https://www.medcost.fr/html/pmsi_pm/utilisationbudg.htm" TargetMode="External"/><Relationship Id="rId31" Type="http://schemas.openxmlformats.org/officeDocument/2006/relationships/footer" Target="footer8.xml"/><Relationship Id="rId44" Type="http://schemas.openxmlformats.org/officeDocument/2006/relationships/hyperlink" Target="file:///C:\Users\DELL\AppData\Roaming\AppData\Roaming\Microsoft\Word\Nouveau%20dossier\chazard_autres_utilisations_pmsi.pdf" TargetMode="External"/><Relationship Id="rId52" Type="http://schemas.openxmlformats.org/officeDocument/2006/relationships/hyperlink" Target="https://www.mataf.net/fr/edu/glossaire/financement" TargetMode="External"/><Relationship Id="rId60" Type="http://schemas.openxmlformats.org/officeDocument/2006/relationships/header" Target="header11.xml"/><Relationship Id="rId65" Type="http://schemas.openxmlformats.org/officeDocument/2006/relationships/footer" Target="footer1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6.xml"/><Relationship Id="rId27" Type="http://schemas.openxmlformats.org/officeDocument/2006/relationships/hyperlink" Target="https://www.journaldunet.fr/business/dictionnaire-comptable-et-fiscal/1198535-recette-definition-traduction-et-synonymes/" TargetMode="External"/><Relationship Id="rId30" Type="http://schemas.openxmlformats.org/officeDocument/2006/relationships/header" Target="header7.xml"/><Relationship Id="rId35" Type="http://schemas.openxmlformats.org/officeDocument/2006/relationships/hyperlink" Target="http://chuto.dz/structure_chu/nedir-mohamed1.php" TargetMode="External"/><Relationship Id="rId43" Type="http://schemas.openxmlformats.org/officeDocument/2006/relationships/footer" Target="footer11.xml"/><Relationship Id="rId48" Type="http://schemas.openxmlformats.org/officeDocument/2006/relationships/hyperlink" Target="https://debitoor.fr/termes-comptables/budget" TargetMode="External"/><Relationship Id="rId56" Type="http://schemas.openxmlformats.org/officeDocument/2006/relationships/hyperlink" Target="https://www.youtube.com/watch?v=LkntQ5ZLBfU&amp;t=1434s" TargetMode="External"/><Relationship Id="rId64" Type="http://schemas.openxmlformats.org/officeDocument/2006/relationships/header" Target="header13.xm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s://www.journaldunet.fr/business/dictionnaire-comptable-et-fiscal/1198393-budget-definition/"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image" Target="media/image4.png"/><Relationship Id="rId33" Type="http://schemas.openxmlformats.org/officeDocument/2006/relationships/header" Target="header8.xml"/><Relationship Id="rId38" Type="http://schemas.openxmlformats.org/officeDocument/2006/relationships/hyperlink" Target="http://chuto.dz/structure_chu/clini-dentaire.php" TargetMode="External"/><Relationship Id="rId46" Type="http://schemas.openxmlformats.org/officeDocument/2006/relationships/hyperlink" Target="http://www.h-ju.ch/fr/L-Hopital-du-jura/Servicesadministratifs.html" TargetMode="External"/><Relationship Id="rId59" Type="http://schemas.openxmlformats.org/officeDocument/2006/relationships/hyperlink" Target="http://www.Mail.cnom.sante.go.ml/docs/pdf/tb16.pdf" TargetMode="External"/><Relationship Id="rId67" Type="http://schemas.openxmlformats.org/officeDocument/2006/relationships/footer" Target="footer14.xml"/><Relationship Id="rId20" Type="http://schemas.openxmlformats.org/officeDocument/2006/relationships/header" Target="header5.xml"/><Relationship Id="rId41" Type="http://schemas.openxmlformats.org/officeDocument/2006/relationships/footer" Target="footer10.xml"/><Relationship Id="rId54" Type="http://schemas.openxmlformats.org/officeDocument/2006/relationships/hyperlink" Target="https://www.medcost.fr/html/pmsi_pm/utilisationbudg.htm" TargetMode="External"/><Relationship Id="rId62" Type="http://schemas.openxmlformats.org/officeDocument/2006/relationships/hyperlink" Target="http://www.solidarites-sante.gouv.fr/IMG/pdf/dgos_guide_auditabilite_recettes_t2a-MCO_V2.2bis.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caducee.net/DossierSpecialises/systeme-information-sante/pmsi.asp" TargetMode="External"/><Relationship Id="rId13" Type="http://schemas.openxmlformats.org/officeDocument/2006/relationships/hyperlink" Target="https://www.medcost.fr/html/pmsi_pm/utilisationstrat.htm" TargetMode="External"/><Relationship Id="rId18" Type="http://schemas.openxmlformats.org/officeDocument/2006/relationships/hyperlink" Target="http://www.solidarites-sante.gouv.fr/IMG/pdf/dgos_guide_auditabilite_recettes_t2a-MCO_V2.2bis.pdf" TargetMode="External"/><Relationship Id="rId26" Type="http://schemas.openxmlformats.org/officeDocument/2006/relationships/hyperlink" Target="http://www.chuto.dz/SEMEP_chu/semep3.php" TargetMode="External"/><Relationship Id="rId3" Type="http://schemas.openxmlformats.org/officeDocument/2006/relationships/hyperlink" Target="https://www.caducee.net/DossierSpecialises/systeme-information-sante/ccam.asp" TargetMode="External"/><Relationship Id="rId21" Type="http://schemas.openxmlformats.org/officeDocument/2006/relationships/hyperlink" Target="https://www.ehuoran.dz/be-archivage.html" TargetMode="External"/><Relationship Id="rId7" Type="http://schemas.openxmlformats.org/officeDocument/2006/relationships/hyperlink" Target="file:///C:\Users\DELL\AppData\Roaming\AppData\Roaming\Microsoft\Word\Nouveau%20dossier\chazard_autres_utilisations_pmsi.pdf" TargetMode="External"/><Relationship Id="rId12" Type="http://schemas.openxmlformats.org/officeDocument/2006/relationships/hyperlink" Target="https://www.medcost.fr/html/pmsi_pm/ghm.htm" TargetMode="External"/><Relationship Id="rId17" Type="http://schemas.openxmlformats.org/officeDocument/2006/relationships/hyperlink" Target="https://www.morneaushepell.com/ca-fr/Publications/la-pharmaco%C3%A9conomie-pour-mieux-g%C3%A9rer-le-co%C3%BBt-des-m%C3%A9dicaments" TargetMode="External"/><Relationship Id="rId25" Type="http://schemas.openxmlformats.org/officeDocument/2006/relationships/hyperlink" Target="https://www.algerie360.com/prise-en-charge-des-malades-algeriens-en-france-lalgerie-privilegie-le-forfait-par-pathologie/" TargetMode="External"/><Relationship Id="rId2" Type="http://schemas.openxmlformats.org/officeDocument/2006/relationships/hyperlink" Target="https://www.canalu.tv/video/canal_u_medecine/historique_du_pmsi_en_france_de_1984_a_la_tarification_a_l_activite.1818" TargetMode="External"/><Relationship Id="rId16" Type="http://schemas.openxmlformats.org/officeDocument/2006/relationships/hyperlink" Target="http://www.dim68.i.d.f.unblog.fr/files/2008/03/synthesesurlesrlesetmissionsdesdim2.pdf/p.1" TargetMode="External"/><Relationship Id="rId20" Type="http://schemas.openxmlformats.org/officeDocument/2006/relationships/hyperlink" Target="http://www.Mail.cnom.sante.go.ml/docs/pdf/tb16.pdf" TargetMode="External"/><Relationship Id="rId1" Type="http://schemas.openxmlformats.org/officeDocument/2006/relationships/hyperlink" Target="https://www.youtube.com/watch?v=LkntQ5ZLBfU&amp;t=1434s" TargetMode="External"/><Relationship Id="rId6" Type="http://schemas.openxmlformats.org/officeDocument/2006/relationships/hyperlink" Target="http://www.lespmsi.com/Support/Essentiel%20PMSI%20SSR.pdf" TargetMode="External"/><Relationship Id="rId11" Type="http://schemas.openxmlformats.org/officeDocument/2006/relationships/hyperlink" Target="https://www.medcost.fr/html/pmsi_pm/utilisationbudg.htm" TargetMode="External"/><Relationship Id="rId24" Type="http://schemas.openxmlformats.org/officeDocument/2006/relationships/hyperlink" Target="https://www.mataf.net/fr/edu/glossaire/financement" TargetMode="External"/><Relationship Id="rId5" Type="http://schemas.openxmlformats.org/officeDocument/2006/relationships/hyperlink" Target="https://www.youtube.com/watch?v=LkntQ5ZLBfU&amp;t=1434s" TargetMode="External"/><Relationship Id="rId15" Type="http://schemas.openxmlformats.org/officeDocument/2006/relationships/hyperlink" Target="http://www.dim68.i.d.f.unblog.fr/files/2008/03/synthesesurlesrlesetmissionsdesdim2.pdf/p.1" TargetMode="External"/><Relationship Id="rId23" Type="http://schemas.openxmlformats.org/officeDocument/2006/relationships/hyperlink" Target="https://www.journaldunet.fr/business/dictionnaire-comptable-et-fiscal/1198393-budget-definition/" TargetMode="External"/><Relationship Id="rId28" Type="http://schemas.openxmlformats.org/officeDocument/2006/relationships/hyperlink" Target="http://www.chuto.dz/SEMEP_chu/semep3.php" TargetMode="External"/><Relationship Id="rId10" Type="http://schemas.openxmlformats.org/officeDocument/2006/relationships/hyperlink" Target="https://www.medcost.fr/html/pmsi_pm/utilisationbudg.htm" TargetMode="External"/><Relationship Id="rId19" Type="http://schemas.openxmlformats.org/officeDocument/2006/relationships/hyperlink" Target="http://www.Ch-airgnon.fr/etre-informe-sur-mes-droits/departement-information-medicale-293.html" TargetMode="External"/><Relationship Id="rId4" Type="http://schemas.openxmlformats.org/officeDocument/2006/relationships/hyperlink" Target="https://www.canalu.tv/video/canal_u_medecine/historique_du_pmsi_en_france_de_1984_a_la_tarification_a_l_activite.1818" TargetMode="External"/><Relationship Id="rId9" Type="http://schemas.openxmlformats.org/officeDocument/2006/relationships/hyperlink" Target="https://www.medcost.fr/html/pmsi_pm/utilisationbudg.htm" TargetMode="External"/><Relationship Id="rId14" Type="http://schemas.openxmlformats.org/officeDocument/2006/relationships/hyperlink" Target="https://www.medcost.fr/html/pmsi_pm/utilisationpharmaco.htm" TargetMode="External"/><Relationship Id="rId22" Type="http://schemas.openxmlformats.org/officeDocument/2006/relationships/hyperlink" Target="https://debitoor.fr/termes-comptables/budget" TargetMode="External"/><Relationship Id="rId27" Type="http://schemas.openxmlformats.org/officeDocument/2006/relationships/hyperlink" Target="http://www.chuto.dz/SEMEP_chu/semep3.php"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F6E44C-5FEE-4462-8411-AD443714E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2034</TotalTime>
  <Pages>143</Pages>
  <Words>32613</Words>
  <Characters>179376</Characters>
  <Application>Microsoft Office Word</Application>
  <DocSecurity>0</DocSecurity>
  <Lines>1494</Lines>
  <Paragraphs>423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DôDô-Pc</dc:creator>
  <cp:lastModifiedBy>Utilisateur Windows</cp:lastModifiedBy>
  <cp:revision>71</cp:revision>
  <cp:lastPrinted>2020-12-20T11:42:00Z</cp:lastPrinted>
  <dcterms:created xsi:type="dcterms:W3CDTF">2020-05-26T15:17:00Z</dcterms:created>
  <dcterms:modified xsi:type="dcterms:W3CDTF">2020-12-22T18:25:00Z</dcterms:modified>
</cp:coreProperties>
</file>