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07E0" w:rsidRDefault="00DD07E0" w:rsidP="00DD07E0">
      <w:pPr>
        <w:spacing w:line="240" w:lineRule="auto"/>
        <w:jc w:val="center"/>
        <w:rPr>
          <w:rFonts w:asciiTheme="majorBidi" w:hAnsiTheme="majorBidi" w:cstheme="majorBidi"/>
          <w:b/>
          <w:bCs/>
          <w:sz w:val="24"/>
          <w:szCs w:val="24"/>
          <w:rtl/>
        </w:rPr>
      </w:pPr>
      <w:r w:rsidRPr="002B24A6">
        <w:rPr>
          <w:rFonts w:asciiTheme="majorBidi" w:hAnsiTheme="majorBidi" w:cstheme="majorBidi"/>
          <w:b/>
          <w:bCs/>
          <w:sz w:val="24"/>
          <w:szCs w:val="24"/>
        </w:rPr>
        <w:t xml:space="preserve">République Algérienne Démocratique et Populaire </w:t>
      </w:r>
    </w:p>
    <w:p w:rsidR="00DD07E0" w:rsidRDefault="00DD07E0" w:rsidP="00DD07E0">
      <w:pPr>
        <w:spacing w:line="240" w:lineRule="auto"/>
        <w:jc w:val="center"/>
        <w:rPr>
          <w:rFonts w:asciiTheme="majorBidi" w:hAnsiTheme="majorBidi" w:cstheme="majorBidi"/>
          <w:b/>
          <w:bCs/>
          <w:sz w:val="24"/>
          <w:szCs w:val="24"/>
          <w:rtl/>
        </w:rPr>
      </w:pPr>
      <w:r w:rsidRPr="002B24A6">
        <w:rPr>
          <w:rFonts w:asciiTheme="majorBidi" w:hAnsiTheme="majorBidi" w:cstheme="majorBidi"/>
          <w:b/>
          <w:bCs/>
          <w:sz w:val="24"/>
          <w:szCs w:val="24"/>
        </w:rPr>
        <w:t xml:space="preserve">Ministère de l’Enseignement Supérieur et de la Recherche Scientifique </w:t>
      </w:r>
    </w:p>
    <w:p w:rsidR="00DD07E0" w:rsidRDefault="00DD07E0" w:rsidP="00DD07E0">
      <w:pPr>
        <w:spacing w:line="240" w:lineRule="auto"/>
        <w:jc w:val="center"/>
        <w:rPr>
          <w:rFonts w:asciiTheme="majorBidi" w:hAnsiTheme="majorBidi" w:cstheme="majorBidi"/>
          <w:b/>
          <w:bCs/>
          <w:sz w:val="24"/>
          <w:szCs w:val="24"/>
          <w:rtl/>
        </w:rPr>
      </w:pPr>
      <w:r w:rsidRPr="002B24A6">
        <w:rPr>
          <w:rFonts w:asciiTheme="majorBidi" w:hAnsiTheme="majorBidi" w:cstheme="majorBidi"/>
          <w:b/>
          <w:bCs/>
          <w:sz w:val="24"/>
          <w:szCs w:val="24"/>
        </w:rPr>
        <w:t xml:space="preserve">École Supérieure de Management Tlemcen </w:t>
      </w:r>
    </w:p>
    <w:p w:rsidR="00DD07E0" w:rsidRDefault="00A724E1" w:rsidP="00DD07E0">
      <w:pPr>
        <w:spacing w:line="240" w:lineRule="auto"/>
        <w:jc w:val="center"/>
        <w:rPr>
          <w:rFonts w:asciiTheme="majorBidi" w:hAnsiTheme="majorBidi" w:cstheme="majorBidi"/>
          <w:b/>
          <w:bCs/>
          <w:sz w:val="24"/>
          <w:szCs w:val="24"/>
          <w:rtl/>
        </w:rPr>
      </w:pPr>
      <w:r w:rsidRPr="00A724E1">
        <w:rPr>
          <w:rFonts w:asciiTheme="majorBidi" w:hAnsiTheme="majorBidi" w:cstheme="majorBidi"/>
          <w:b/>
          <w:bCs/>
          <w:noProof/>
          <w:sz w:val="24"/>
          <w:szCs w:val="24"/>
          <w:lang w:eastAsia="fr-FR"/>
        </w:rPr>
        <w:drawing>
          <wp:anchor distT="0" distB="0" distL="114300" distR="114300" simplePos="0" relativeHeight="251686912" behindDoc="1" locked="0" layoutInCell="1" allowOverlap="1">
            <wp:simplePos x="0" y="0"/>
            <wp:positionH relativeFrom="column">
              <wp:posOffset>2357120</wp:posOffset>
            </wp:positionH>
            <wp:positionV relativeFrom="paragraph">
              <wp:posOffset>273685</wp:posOffset>
            </wp:positionV>
            <wp:extent cx="1017905" cy="1027430"/>
            <wp:effectExtent l="0" t="0" r="0" b="1270"/>
            <wp:wrapTight wrapText="bothSides">
              <wp:wrapPolygon edited="0">
                <wp:start x="7276" y="0"/>
                <wp:lineTo x="4447" y="1201"/>
                <wp:lineTo x="0" y="5206"/>
                <wp:lineTo x="0" y="15619"/>
                <wp:lineTo x="3234" y="19224"/>
                <wp:lineTo x="3234" y="19624"/>
                <wp:lineTo x="6468" y="21226"/>
                <wp:lineTo x="6872" y="21226"/>
                <wp:lineTo x="14148" y="21226"/>
                <wp:lineTo x="14957" y="21226"/>
                <wp:lineTo x="17787" y="19224"/>
                <wp:lineTo x="21021" y="15619"/>
                <wp:lineTo x="21021" y="5206"/>
                <wp:lineTo x="17382" y="1602"/>
                <wp:lineTo x="13744" y="0"/>
                <wp:lineTo x="7276" y="0"/>
              </wp:wrapPolygon>
            </wp:wrapTight>
            <wp:docPr id="15" name="Image 15" descr="C:\Users\LAIB HEMAM\Desktop\FB_IMG_17812788291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IB HEMAM\Desktop\FB_IMG_178127882919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7905" cy="1027430"/>
                    </a:xfrm>
                    <a:prstGeom prst="ellipse">
                      <a:avLst/>
                    </a:prstGeom>
                    <a:noFill/>
                    <a:ln>
                      <a:noFill/>
                    </a:ln>
                  </pic:spPr>
                </pic:pic>
              </a:graphicData>
            </a:graphic>
            <wp14:sizeRelH relativeFrom="margin">
              <wp14:pctWidth>0</wp14:pctWidth>
            </wp14:sizeRelH>
            <wp14:sizeRelV relativeFrom="margin">
              <wp14:pctHeight>0</wp14:pctHeight>
            </wp14:sizeRelV>
          </wp:anchor>
        </w:drawing>
      </w:r>
      <w:r w:rsidR="00DD07E0" w:rsidRPr="002B24A6">
        <w:rPr>
          <w:rFonts w:asciiTheme="majorBidi" w:hAnsiTheme="majorBidi" w:cstheme="majorBidi"/>
          <w:b/>
          <w:bCs/>
          <w:noProof/>
          <w:sz w:val="24"/>
          <w:szCs w:val="24"/>
          <w:lang w:eastAsia="fr-FR"/>
        </w:rPr>
        <w:drawing>
          <wp:anchor distT="0" distB="0" distL="114300" distR="114300" simplePos="0" relativeHeight="251659264" behindDoc="1" locked="0" layoutInCell="1" allowOverlap="1" wp14:anchorId="633EDD83" wp14:editId="7DC4DBCE">
            <wp:simplePos x="0" y="0"/>
            <wp:positionH relativeFrom="column">
              <wp:posOffset>1024255</wp:posOffset>
            </wp:positionH>
            <wp:positionV relativeFrom="paragraph">
              <wp:posOffset>287020</wp:posOffset>
            </wp:positionV>
            <wp:extent cx="1123950" cy="1108309"/>
            <wp:effectExtent l="0" t="0" r="0" b="0"/>
            <wp:wrapNone/>
            <wp:docPr id="1" name="Image 1" descr="D:\مشروع\LOGO\845676205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مشروع\LOGO\84567620539.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23950" cy="110830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D07E0" w:rsidRPr="002B24A6">
        <w:rPr>
          <w:rFonts w:asciiTheme="majorBidi" w:hAnsiTheme="majorBidi" w:cstheme="majorBidi"/>
          <w:b/>
          <w:bCs/>
          <w:noProof/>
          <w:sz w:val="24"/>
          <w:szCs w:val="24"/>
          <w:lang w:eastAsia="fr-FR"/>
        </w:rPr>
        <w:drawing>
          <wp:anchor distT="0" distB="0" distL="114300" distR="114300" simplePos="0" relativeHeight="251660288" behindDoc="1" locked="0" layoutInCell="1" allowOverlap="1" wp14:anchorId="04315949" wp14:editId="743B0B46">
            <wp:simplePos x="0" y="0"/>
            <wp:positionH relativeFrom="column">
              <wp:posOffset>3757977</wp:posOffset>
            </wp:positionH>
            <wp:positionV relativeFrom="paragraph">
              <wp:posOffset>210820</wp:posOffset>
            </wp:positionV>
            <wp:extent cx="914400" cy="1090986"/>
            <wp:effectExtent l="0" t="0" r="0" b="0"/>
            <wp:wrapNone/>
            <wp:docPr id="19" name="Picture 18">
              <a:extLst xmlns:a="http://schemas.openxmlformats.org/drawingml/2006/main">
                <a:ext uri="{FF2B5EF4-FFF2-40B4-BE49-F238E27FC236}">
                  <a16:creationId xmlns:a16="http://schemas.microsoft.com/office/drawing/2014/main" id="{86E420D6-5E0E-4276-950F-F10A5F0B20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a:extLst>
                        <a:ext uri="{FF2B5EF4-FFF2-40B4-BE49-F238E27FC236}">
                          <a16:creationId xmlns:a16="http://schemas.microsoft.com/office/drawing/2014/main" id="{86E420D6-5E0E-4276-950F-F10A5F0B2016}"/>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14400" cy="1090986"/>
                    </a:xfrm>
                    <a:prstGeom prst="rect">
                      <a:avLst/>
                    </a:prstGeom>
                  </pic:spPr>
                </pic:pic>
              </a:graphicData>
            </a:graphic>
            <wp14:sizeRelH relativeFrom="margin">
              <wp14:pctWidth>0</wp14:pctWidth>
            </wp14:sizeRelH>
            <wp14:sizeRelV relativeFrom="margin">
              <wp14:pctHeight>0</wp14:pctHeight>
            </wp14:sizeRelV>
          </wp:anchor>
        </w:drawing>
      </w:r>
      <w:r w:rsidR="00DD07E0" w:rsidRPr="002B24A6">
        <w:rPr>
          <w:rFonts w:asciiTheme="majorBidi" w:hAnsiTheme="majorBidi" w:cstheme="majorBidi"/>
          <w:b/>
          <w:bCs/>
          <w:sz w:val="24"/>
          <w:szCs w:val="24"/>
        </w:rPr>
        <w:t>Département du second cycle</w:t>
      </w:r>
    </w:p>
    <w:p w:rsidR="00DD07E0" w:rsidRDefault="00DD07E0" w:rsidP="00DD07E0">
      <w:pPr>
        <w:spacing w:line="240" w:lineRule="auto"/>
        <w:jc w:val="center"/>
        <w:rPr>
          <w:rFonts w:asciiTheme="majorBidi" w:hAnsiTheme="majorBidi" w:cstheme="majorBidi"/>
          <w:b/>
          <w:bCs/>
          <w:sz w:val="24"/>
          <w:szCs w:val="24"/>
        </w:rPr>
      </w:pPr>
    </w:p>
    <w:p w:rsidR="00DD07E0" w:rsidRPr="002B24A6" w:rsidRDefault="00DD07E0" w:rsidP="00DD07E0">
      <w:pPr>
        <w:spacing w:line="240" w:lineRule="auto"/>
        <w:rPr>
          <w:rFonts w:asciiTheme="majorBidi" w:hAnsiTheme="majorBidi" w:cstheme="majorBidi"/>
          <w:sz w:val="24"/>
          <w:szCs w:val="24"/>
        </w:rPr>
      </w:pPr>
    </w:p>
    <w:p w:rsidR="00DD07E0" w:rsidRPr="002B24A6" w:rsidRDefault="00DD07E0" w:rsidP="00DD07E0">
      <w:pPr>
        <w:spacing w:line="240" w:lineRule="auto"/>
        <w:rPr>
          <w:rFonts w:asciiTheme="majorBidi" w:hAnsiTheme="majorBidi" w:cstheme="majorBidi"/>
          <w:sz w:val="24"/>
          <w:szCs w:val="24"/>
        </w:rPr>
      </w:pPr>
    </w:p>
    <w:p w:rsidR="00DD07E0" w:rsidRDefault="00DD07E0" w:rsidP="00DD07E0">
      <w:pPr>
        <w:spacing w:line="240" w:lineRule="auto"/>
        <w:rPr>
          <w:rFonts w:asciiTheme="majorBidi" w:hAnsiTheme="majorBidi" w:cstheme="majorBidi"/>
          <w:sz w:val="24"/>
          <w:szCs w:val="24"/>
          <w:rtl/>
          <w:lang w:bidi="ar-DZ"/>
        </w:rPr>
      </w:pPr>
    </w:p>
    <w:p w:rsidR="00DD07E0" w:rsidRPr="002B24A6" w:rsidRDefault="00DD07E0" w:rsidP="00DD07E0">
      <w:pPr>
        <w:spacing w:line="240" w:lineRule="auto"/>
        <w:jc w:val="center"/>
        <w:rPr>
          <w:rFonts w:asciiTheme="majorBidi" w:hAnsiTheme="majorBidi" w:cstheme="majorBidi"/>
          <w:b/>
          <w:bCs/>
          <w:sz w:val="24"/>
          <w:szCs w:val="24"/>
        </w:rPr>
      </w:pPr>
      <w:r w:rsidRPr="002B24A6">
        <w:rPr>
          <w:rFonts w:asciiTheme="majorBidi" w:hAnsiTheme="majorBidi" w:cstheme="majorBidi"/>
          <w:b/>
          <w:bCs/>
          <w:sz w:val="24"/>
          <w:szCs w:val="24"/>
        </w:rPr>
        <w:t>Projet de Fin d’Étude « Master »</w:t>
      </w:r>
    </w:p>
    <w:p w:rsidR="00DD07E0" w:rsidRPr="002B24A6" w:rsidRDefault="00DD07E0" w:rsidP="00DD07E0">
      <w:pPr>
        <w:spacing w:line="240" w:lineRule="auto"/>
        <w:jc w:val="center"/>
        <w:rPr>
          <w:rFonts w:asciiTheme="majorBidi" w:hAnsiTheme="majorBidi" w:cstheme="majorBidi"/>
          <w:sz w:val="24"/>
          <w:szCs w:val="24"/>
        </w:rPr>
      </w:pPr>
      <w:r w:rsidRPr="002B24A6">
        <w:rPr>
          <w:rFonts w:asciiTheme="majorBidi" w:hAnsiTheme="majorBidi" w:cstheme="majorBidi"/>
          <w:sz w:val="24"/>
          <w:szCs w:val="24"/>
        </w:rPr>
        <w:t>Dans le cadre de l’arrêté ministériel n°008 modifiant et</w:t>
      </w:r>
    </w:p>
    <w:p w:rsidR="00DD07E0" w:rsidRPr="002B24A6" w:rsidRDefault="00DD07E0" w:rsidP="00DD07E0">
      <w:pPr>
        <w:spacing w:line="240" w:lineRule="auto"/>
        <w:jc w:val="center"/>
        <w:rPr>
          <w:rFonts w:asciiTheme="majorBidi" w:hAnsiTheme="majorBidi" w:cstheme="majorBidi"/>
          <w:sz w:val="24"/>
          <w:szCs w:val="24"/>
        </w:rPr>
      </w:pPr>
      <w:r w:rsidRPr="002B24A6">
        <w:rPr>
          <w:rFonts w:asciiTheme="majorBidi" w:hAnsiTheme="majorBidi" w:cstheme="majorBidi"/>
          <w:sz w:val="24"/>
          <w:szCs w:val="24"/>
        </w:rPr>
        <w:t>Complétant l'arrêté n°1275 fixant les modalités d'élaboration</w:t>
      </w:r>
    </w:p>
    <w:p w:rsidR="00DD07E0" w:rsidRPr="002B24A6" w:rsidRDefault="00DD07E0" w:rsidP="00DD07E0">
      <w:pPr>
        <w:spacing w:line="240" w:lineRule="auto"/>
        <w:jc w:val="center"/>
        <w:rPr>
          <w:rFonts w:asciiTheme="majorBidi" w:hAnsiTheme="majorBidi" w:cstheme="majorBidi"/>
          <w:sz w:val="24"/>
          <w:szCs w:val="24"/>
        </w:rPr>
      </w:pPr>
      <w:r w:rsidRPr="002B24A6">
        <w:rPr>
          <w:rFonts w:asciiTheme="majorBidi" w:hAnsiTheme="majorBidi" w:cstheme="majorBidi"/>
          <w:sz w:val="24"/>
          <w:szCs w:val="24"/>
        </w:rPr>
        <w:t>D’un projet de fin d'études en vue de l'obtention d'un</w:t>
      </w:r>
    </w:p>
    <w:p w:rsidR="00DD07E0" w:rsidRPr="00E37EF6" w:rsidRDefault="00DD07E0" w:rsidP="00DD07E0">
      <w:pPr>
        <w:spacing w:line="240" w:lineRule="auto"/>
        <w:jc w:val="center"/>
        <w:rPr>
          <w:rFonts w:asciiTheme="majorBidi" w:hAnsiTheme="majorBidi" w:cstheme="majorBidi"/>
          <w:b/>
          <w:bCs/>
          <w:sz w:val="24"/>
          <w:szCs w:val="24"/>
        </w:rPr>
      </w:pPr>
      <w:r w:rsidRPr="002B24A6">
        <w:rPr>
          <w:rFonts w:asciiTheme="majorBidi" w:hAnsiTheme="majorBidi" w:cstheme="majorBidi"/>
          <w:b/>
          <w:bCs/>
          <w:sz w:val="24"/>
          <w:szCs w:val="24"/>
        </w:rPr>
        <w:t>« Diplôme universitaire - diplôme Startup »</w:t>
      </w:r>
    </w:p>
    <w:p w:rsidR="00DD07E0" w:rsidRPr="002B24A6" w:rsidRDefault="00DD07E0" w:rsidP="00DD07E0">
      <w:pPr>
        <w:spacing w:line="240" w:lineRule="auto"/>
        <w:jc w:val="center"/>
        <w:rPr>
          <w:rFonts w:asciiTheme="majorBidi" w:hAnsiTheme="majorBidi" w:cstheme="majorBidi"/>
          <w:sz w:val="24"/>
          <w:szCs w:val="24"/>
        </w:rPr>
      </w:pPr>
      <w:r w:rsidRPr="002B24A6">
        <w:rPr>
          <w:rFonts w:asciiTheme="majorBidi" w:hAnsiTheme="majorBidi" w:cstheme="majorBidi"/>
          <w:sz w:val="24"/>
          <w:szCs w:val="24"/>
        </w:rPr>
        <w:t xml:space="preserve">Filière : </w:t>
      </w:r>
      <w:r w:rsidRPr="002B24A6">
        <w:rPr>
          <w:rFonts w:asciiTheme="majorBidi" w:hAnsiTheme="majorBidi" w:cstheme="majorBidi"/>
          <w:b/>
          <w:bCs/>
          <w:sz w:val="24"/>
          <w:szCs w:val="24"/>
        </w:rPr>
        <w:t>Science de gestion.</w:t>
      </w:r>
    </w:p>
    <w:p w:rsidR="00DD07E0" w:rsidRDefault="00DD07E0" w:rsidP="00DD07E0">
      <w:pPr>
        <w:spacing w:line="240" w:lineRule="auto"/>
        <w:jc w:val="center"/>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662336" behindDoc="0" locked="0" layoutInCell="1" allowOverlap="1" wp14:anchorId="00CA81CD" wp14:editId="73E249D8">
                <wp:simplePos x="0" y="0"/>
                <wp:positionH relativeFrom="column">
                  <wp:posOffset>-414020</wp:posOffset>
                </wp:positionH>
                <wp:positionV relativeFrom="paragraph">
                  <wp:posOffset>367030</wp:posOffset>
                </wp:positionV>
                <wp:extent cx="6600825" cy="1314450"/>
                <wp:effectExtent l="0" t="0" r="28575" b="19050"/>
                <wp:wrapNone/>
                <wp:docPr id="2" name="Rectangle à coins arrondis 2"/>
                <wp:cNvGraphicFramePr/>
                <a:graphic xmlns:a="http://schemas.openxmlformats.org/drawingml/2006/main">
                  <a:graphicData uri="http://schemas.microsoft.com/office/word/2010/wordprocessingShape">
                    <wps:wsp>
                      <wps:cNvSpPr/>
                      <wps:spPr>
                        <a:xfrm>
                          <a:off x="0" y="0"/>
                          <a:ext cx="6600825" cy="1314450"/>
                        </a:xfrm>
                        <a:prstGeom prst="roundRect">
                          <a:avLst/>
                        </a:prstGeom>
                      </wps:spPr>
                      <wps:style>
                        <a:lnRef idx="2">
                          <a:schemeClr val="dk1"/>
                        </a:lnRef>
                        <a:fillRef idx="1">
                          <a:schemeClr val="lt1"/>
                        </a:fillRef>
                        <a:effectRef idx="0">
                          <a:schemeClr val="dk1"/>
                        </a:effectRef>
                        <a:fontRef idx="minor">
                          <a:schemeClr val="dk1"/>
                        </a:fontRef>
                      </wps:style>
                      <wps:txbx>
                        <w:txbxContent>
                          <w:p w:rsidR="00FD4F73" w:rsidRDefault="00FD4F73" w:rsidP="00DD07E0">
                            <w:pPr>
                              <w:jc w:val="center"/>
                              <w:rPr>
                                <w:rFonts w:asciiTheme="majorBidi" w:hAnsiTheme="majorBidi" w:cstheme="majorBidi"/>
                                <w:b/>
                                <w:bCs/>
                                <w:sz w:val="28"/>
                                <w:szCs w:val="28"/>
                              </w:rPr>
                            </w:pPr>
                            <w:r w:rsidRPr="002B24A6">
                              <w:rPr>
                                <w:rFonts w:asciiTheme="majorBidi" w:hAnsiTheme="majorBidi" w:cstheme="majorBidi"/>
                                <w:b/>
                                <w:bCs/>
                                <w:sz w:val="28"/>
                                <w:szCs w:val="28"/>
                              </w:rPr>
                              <w:t>L'évaluation de l'efficacité des moyens traditionnels de communication entre les parents et les institutions éducatives</w:t>
                            </w:r>
                          </w:p>
                          <w:p w:rsidR="00FD4F73" w:rsidRPr="002B24A6" w:rsidRDefault="00FD4F73" w:rsidP="00DD07E0">
                            <w:pPr>
                              <w:jc w:val="center"/>
                              <w:rPr>
                                <w:rFonts w:asciiTheme="majorBidi" w:hAnsiTheme="majorBidi" w:cstheme="majorBidi"/>
                                <w:b/>
                                <w:bCs/>
                                <w:sz w:val="28"/>
                                <w:szCs w:val="28"/>
                              </w:rPr>
                            </w:pPr>
                            <w:r w:rsidRPr="002B24A6">
                              <w:rPr>
                                <w:rFonts w:asciiTheme="majorBidi" w:hAnsiTheme="majorBidi" w:cstheme="majorBidi"/>
                                <w:b/>
                                <w:bCs/>
                                <w:sz w:val="28"/>
                                <w:szCs w:val="28"/>
                              </w:rPr>
                              <w:t>Présentation du projet innovant</w:t>
                            </w:r>
                            <w:r>
                              <w:rPr>
                                <w:rFonts w:asciiTheme="majorBidi" w:hAnsiTheme="majorBidi" w:cstheme="majorBidi"/>
                                <w:b/>
                                <w:bCs/>
                                <w:sz w:val="28"/>
                                <w:szCs w:val="28"/>
                              </w:rPr>
                              <w:t xml:space="preserve"> MORASSALET COM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0CA81CD" id="Rectangle à coins arrondis 2" o:spid="_x0000_s1026" style="position:absolute;left:0;text-align:left;margin-left:-32.6pt;margin-top:28.9pt;width:519.75pt;height:103.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" fillcolor="white [3201]" strokecolor="black [3200]" strokeweight="1pt">
                <v:stroke joinstyle="miter"/>
                <v:textbox>
                  <w:txbxContent>
                    <w:p w:rsidR="00FD4F73" w:rsidRDefault="00FD4F73" w:rsidP="00DD07E0">
                      <w:pPr>
                        <w:jc w:val="center"/>
                        <w:rPr>
                          <w:rFonts w:asciiTheme="majorBidi" w:hAnsiTheme="majorBidi" w:cstheme="majorBidi"/>
                          <w:b/>
                          <w:bCs/>
                          <w:sz w:val="28"/>
                          <w:szCs w:val="28"/>
                        </w:rPr>
                      </w:pPr>
                      <w:r w:rsidRPr="002B24A6">
                        <w:rPr>
                          <w:rFonts w:asciiTheme="majorBidi" w:hAnsiTheme="majorBidi" w:cstheme="majorBidi"/>
                          <w:b/>
                          <w:bCs/>
                          <w:sz w:val="28"/>
                          <w:szCs w:val="28"/>
                        </w:rPr>
                        <w:t>L'évaluation de l'efficacité des moyens traditionnels de communication entre les parents et les institutions éducatives</w:t>
                      </w:r>
                    </w:p>
                    <w:p w:rsidR="00FD4F73" w:rsidRPr="002B24A6" w:rsidRDefault="00FD4F73" w:rsidP="00DD07E0">
                      <w:pPr>
                        <w:jc w:val="center"/>
                        <w:rPr>
                          <w:rFonts w:asciiTheme="majorBidi" w:hAnsiTheme="majorBidi" w:cstheme="majorBidi"/>
                          <w:b/>
                          <w:bCs/>
                          <w:sz w:val="28"/>
                          <w:szCs w:val="28"/>
                        </w:rPr>
                      </w:pPr>
                      <w:r w:rsidRPr="002B24A6">
                        <w:rPr>
                          <w:rFonts w:asciiTheme="majorBidi" w:hAnsiTheme="majorBidi" w:cstheme="majorBidi"/>
                          <w:b/>
                          <w:bCs/>
                          <w:sz w:val="28"/>
                          <w:szCs w:val="28"/>
                        </w:rPr>
                        <w:t>Présentation du projet innovant</w:t>
                      </w:r>
                      <w:r>
                        <w:rPr>
                          <w:rFonts w:asciiTheme="majorBidi" w:hAnsiTheme="majorBidi" w:cstheme="majorBidi"/>
                          <w:b/>
                          <w:bCs/>
                          <w:sz w:val="28"/>
                          <w:szCs w:val="28"/>
                        </w:rPr>
                        <w:t xml:space="preserve"> MORASSALET COM</w:t>
                      </w:r>
                    </w:p>
                  </w:txbxContent>
                </v:textbox>
              </v:roundrect>
            </w:pict>
          </mc:Fallback>
        </mc:AlternateContent>
      </w:r>
      <w:r w:rsidRPr="002B24A6">
        <w:rPr>
          <w:rFonts w:asciiTheme="majorBidi" w:hAnsiTheme="majorBidi" w:cstheme="majorBidi"/>
          <w:sz w:val="24"/>
          <w:szCs w:val="24"/>
        </w:rPr>
        <w:t xml:space="preserve">Spécialité : </w:t>
      </w:r>
      <w:r w:rsidRPr="002B24A6">
        <w:rPr>
          <w:rFonts w:asciiTheme="majorBidi" w:hAnsiTheme="majorBidi" w:cstheme="majorBidi"/>
          <w:b/>
          <w:bCs/>
          <w:sz w:val="24"/>
          <w:szCs w:val="24"/>
        </w:rPr>
        <w:t>Management et stratégie des entreprises.</w:t>
      </w:r>
    </w:p>
    <w:p w:rsidR="00DD07E0" w:rsidRPr="002B24A6" w:rsidRDefault="00DD07E0" w:rsidP="00DD07E0">
      <w:pPr>
        <w:rPr>
          <w:rFonts w:asciiTheme="majorBidi" w:hAnsiTheme="majorBidi" w:cstheme="majorBidi"/>
          <w:sz w:val="24"/>
          <w:szCs w:val="24"/>
        </w:rPr>
      </w:pPr>
    </w:p>
    <w:p w:rsidR="00DD07E0" w:rsidRPr="002B24A6" w:rsidRDefault="00DD07E0" w:rsidP="00DD07E0">
      <w:pPr>
        <w:rPr>
          <w:rFonts w:asciiTheme="majorBidi" w:hAnsiTheme="majorBidi" w:cstheme="majorBidi"/>
          <w:sz w:val="24"/>
          <w:szCs w:val="24"/>
        </w:rPr>
      </w:pPr>
      <w:r w:rsidRPr="002B24A6">
        <w:rPr>
          <w:rFonts w:asciiTheme="majorBidi" w:hAnsiTheme="majorBidi" w:cstheme="majorBidi"/>
          <w:noProof/>
          <w:sz w:val="24"/>
          <w:szCs w:val="24"/>
          <w:lang w:eastAsia="fr-FR"/>
        </w:rPr>
        <w:drawing>
          <wp:anchor distT="0" distB="0" distL="114300" distR="114300" simplePos="0" relativeHeight="251664384" behindDoc="1" locked="0" layoutInCell="1" allowOverlap="1" wp14:anchorId="4B37E266" wp14:editId="39F53CE5">
            <wp:simplePos x="0" y="0"/>
            <wp:positionH relativeFrom="column">
              <wp:posOffset>5200484</wp:posOffset>
            </wp:positionH>
            <wp:positionV relativeFrom="paragraph">
              <wp:posOffset>248340</wp:posOffset>
            </wp:positionV>
            <wp:extent cx="810895" cy="810895"/>
            <wp:effectExtent l="0" t="0" r="8255" b="8255"/>
            <wp:wrapSquare wrapText="bothSides"/>
            <wp:docPr id="5" name="Image 5" descr="C:\Users\LAIB HEMAM\Downloads\لِـقَــــ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AIB HEMAM\Downloads\لِـقَــــ (1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0895" cy="810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B24A6">
        <w:rPr>
          <w:rFonts w:asciiTheme="majorBidi" w:hAnsiTheme="majorBidi" w:cstheme="majorBidi"/>
          <w:noProof/>
          <w:sz w:val="24"/>
          <w:szCs w:val="24"/>
          <w:lang w:eastAsia="fr-FR"/>
        </w:rPr>
        <w:drawing>
          <wp:anchor distT="0" distB="0" distL="114300" distR="114300" simplePos="0" relativeHeight="251663360" behindDoc="1" locked="0" layoutInCell="1" allowOverlap="1" wp14:anchorId="102DEEDE" wp14:editId="4D316DAD">
            <wp:simplePos x="0" y="0"/>
            <wp:positionH relativeFrom="column">
              <wp:posOffset>-160738</wp:posOffset>
            </wp:positionH>
            <wp:positionV relativeFrom="paragraph">
              <wp:posOffset>244309</wp:posOffset>
            </wp:positionV>
            <wp:extent cx="810895" cy="810895"/>
            <wp:effectExtent l="0" t="0" r="8255" b="8255"/>
            <wp:wrapSquare wrapText="bothSides"/>
            <wp:docPr id="3" name="Image 3" descr="C:\Users\LAIB HEMAM\Downloads\لِـقَــــ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AIB HEMAM\Downloads\لِـقَــــ (1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0895" cy="81089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D07E0" w:rsidRPr="002B24A6" w:rsidRDefault="00DD07E0" w:rsidP="00DD07E0">
      <w:pPr>
        <w:rPr>
          <w:rFonts w:asciiTheme="majorBidi" w:hAnsiTheme="majorBidi" w:cstheme="majorBidi"/>
          <w:sz w:val="24"/>
          <w:szCs w:val="24"/>
        </w:rPr>
      </w:pPr>
    </w:p>
    <w:p w:rsidR="00DD07E0" w:rsidRPr="002B24A6" w:rsidRDefault="00DD07E0" w:rsidP="00DD07E0">
      <w:pPr>
        <w:rPr>
          <w:rFonts w:asciiTheme="majorBidi" w:hAnsiTheme="majorBidi" w:cstheme="majorBidi"/>
          <w:sz w:val="24"/>
          <w:szCs w:val="24"/>
        </w:rPr>
      </w:pPr>
    </w:p>
    <w:p w:rsidR="00DD07E0" w:rsidRPr="002B24A6" w:rsidRDefault="00DD07E0" w:rsidP="00DD07E0">
      <w:pPr>
        <w:rPr>
          <w:rFonts w:asciiTheme="majorBidi" w:hAnsiTheme="majorBidi" w:cstheme="majorBidi"/>
          <w:b/>
          <w:bCs/>
          <w:sz w:val="24"/>
          <w:szCs w:val="24"/>
        </w:rPr>
      </w:pPr>
    </w:p>
    <w:p w:rsidR="00DD07E0" w:rsidRDefault="00DD07E0" w:rsidP="00DD07E0">
      <w:pPr>
        <w:tabs>
          <w:tab w:val="left" w:pos="0"/>
        </w:tabs>
        <w:rPr>
          <w:rFonts w:asciiTheme="majorBidi" w:hAnsiTheme="majorBidi" w:cstheme="majorBidi"/>
          <w:b/>
          <w:bCs/>
          <w:sz w:val="28"/>
          <w:szCs w:val="28"/>
        </w:rPr>
      </w:pPr>
      <w:r w:rsidRPr="002B24A6">
        <w:rPr>
          <w:rFonts w:asciiTheme="majorBidi" w:hAnsiTheme="majorBidi" w:cstheme="majorBidi"/>
          <w:b/>
          <w:bCs/>
          <w:sz w:val="24"/>
          <w:szCs w:val="24"/>
        </w:rPr>
        <w:t>Présenté Par</w:t>
      </w:r>
      <w:r>
        <w:rPr>
          <w:rFonts w:asciiTheme="majorBidi" w:hAnsiTheme="majorBidi" w:cstheme="majorBidi"/>
          <w:b/>
          <w:bCs/>
          <w:sz w:val="24"/>
          <w:szCs w:val="24"/>
        </w:rPr>
        <w:t> :</w:t>
      </w:r>
      <w:r w:rsidRPr="002B24A6">
        <w:rPr>
          <w:rFonts w:asciiTheme="majorBidi" w:hAnsiTheme="majorBidi" w:cstheme="majorBidi"/>
          <w:b/>
          <w:bCs/>
          <w:sz w:val="24"/>
          <w:szCs w:val="24"/>
        </w:rPr>
        <w:t xml:space="preserve"> </w:t>
      </w:r>
      <w:r>
        <w:rPr>
          <w:rFonts w:asciiTheme="majorBidi" w:hAnsiTheme="majorBidi" w:cstheme="majorBidi"/>
          <w:b/>
          <w:bCs/>
          <w:sz w:val="24"/>
          <w:szCs w:val="24"/>
        </w:rPr>
        <w:t xml:space="preserve">                                                                                      </w:t>
      </w:r>
      <w:r w:rsidRPr="002B24A6">
        <w:rPr>
          <w:rFonts w:asciiTheme="majorBidi" w:hAnsiTheme="majorBidi" w:cstheme="majorBidi"/>
          <w:b/>
          <w:bCs/>
          <w:sz w:val="24"/>
          <w:szCs w:val="24"/>
        </w:rPr>
        <w:t>Date de soutenance</w:t>
      </w:r>
      <w:r>
        <w:rPr>
          <w:rFonts w:asciiTheme="majorBidi" w:hAnsiTheme="majorBidi" w:cstheme="majorBidi"/>
          <w:b/>
          <w:bCs/>
          <w:sz w:val="28"/>
          <w:szCs w:val="28"/>
        </w:rPr>
        <w:t> :</w:t>
      </w:r>
      <w:r w:rsidRPr="002B24A6">
        <w:rPr>
          <w:rFonts w:asciiTheme="majorBidi" w:hAnsiTheme="majorBidi" w:cstheme="majorBidi"/>
          <w:b/>
          <w:bCs/>
          <w:sz w:val="28"/>
          <w:szCs w:val="28"/>
        </w:rPr>
        <w:t xml:space="preserve"> </w:t>
      </w:r>
    </w:p>
    <w:p w:rsidR="00DD07E0" w:rsidRPr="008933D9" w:rsidRDefault="00DD07E0" w:rsidP="00DD07E0">
      <w:pPr>
        <w:tabs>
          <w:tab w:val="left" w:pos="0"/>
        </w:tabs>
        <w:rPr>
          <w:rFonts w:asciiTheme="majorBidi" w:hAnsiTheme="majorBidi" w:cstheme="majorBidi"/>
          <w:sz w:val="24"/>
          <w:szCs w:val="24"/>
          <w:lang w:bidi="ar-DZ"/>
        </w:rPr>
      </w:pPr>
      <w:r w:rsidRPr="008933D9">
        <w:rPr>
          <w:rFonts w:asciiTheme="majorBidi" w:hAnsiTheme="majorBidi" w:cstheme="majorBidi"/>
          <w:sz w:val="24"/>
          <w:szCs w:val="24"/>
        </w:rPr>
        <w:t xml:space="preserve">1/LAIB Hemam            </w:t>
      </w:r>
      <w:r w:rsidR="00920511">
        <w:rPr>
          <w:rFonts w:asciiTheme="majorBidi" w:hAnsiTheme="majorBidi" w:cstheme="majorBidi"/>
          <w:sz w:val="24"/>
          <w:szCs w:val="24"/>
        </w:rPr>
        <w:t xml:space="preserve">                                                                                    22/06/2026</w:t>
      </w:r>
    </w:p>
    <w:p w:rsidR="00DD07E0" w:rsidRDefault="00DD07E0" w:rsidP="00DD07E0">
      <w:pPr>
        <w:tabs>
          <w:tab w:val="left" w:pos="0"/>
        </w:tabs>
        <w:rPr>
          <w:rFonts w:asciiTheme="majorBidi" w:hAnsiTheme="majorBidi" w:cstheme="majorBidi"/>
          <w:sz w:val="24"/>
          <w:szCs w:val="24"/>
        </w:rPr>
      </w:pPr>
      <w:r w:rsidRPr="008933D9">
        <w:rPr>
          <w:rFonts w:asciiTheme="majorBidi" w:hAnsiTheme="majorBidi" w:cstheme="majorBidi"/>
          <w:sz w:val="24"/>
          <w:szCs w:val="24"/>
        </w:rPr>
        <w:t xml:space="preserve">2/ BELGHIT Ridha    </w:t>
      </w:r>
    </w:p>
    <w:p w:rsidR="00DD07E0" w:rsidRDefault="00DD07E0" w:rsidP="00DD07E0">
      <w:pPr>
        <w:tabs>
          <w:tab w:val="left" w:pos="0"/>
        </w:tabs>
        <w:rPr>
          <w:rFonts w:asciiTheme="majorBidi" w:hAnsiTheme="majorBidi" w:cstheme="majorBidi"/>
          <w:b/>
          <w:bCs/>
          <w:sz w:val="24"/>
          <w:szCs w:val="24"/>
        </w:rPr>
      </w:pPr>
      <w:r w:rsidRPr="008933D9">
        <w:rPr>
          <w:rFonts w:asciiTheme="majorBidi" w:hAnsiTheme="majorBidi" w:cstheme="majorBidi"/>
          <w:b/>
          <w:bCs/>
          <w:sz w:val="24"/>
          <w:szCs w:val="24"/>
        </w:rPr>
        <w:t>Devant le jury composé de :</w:t>
      </w:r>
    </w:p>
    <w:tbl>
      <w:tblPr>
        <w:tblStyle w:val="Grilledutableau"/>
        <w:tblW w:w="0" w:type="auto"/>
        <w:tblLook w:val="04A0" w:firstRow="1" w:lastRow="0" w:firstColumn="1" w:lastColumn="0" w:noHBand="0" w:noVBand="1"/>
      </w:tblPr>
      <w:tblGrid>
        <w:gridCol w:w="2405"/>
        <w:gridCol w:w="2123"/>
        <w:gridCol w:w="2266"/>
        <w:gridCol w:w="2266"/>
      </w:tblGrid>
      <w:tr w:rsidR="00DD07E0" w:rsidTr="00BC5A22">
        <w:tc>
          <w:tcPr>
            <w:tcW w:w="2405" w:type="dxa"/>
          </w:tcPr>
          <w:p w:rsidR="00DD07E0" w:rsidRDefault="00DD07E0" w:rsidP="00D72A2A">
            <w:pPr>
              <w:tabs>
                <w:tab w:val="left" w:pos="0"/>
              </w:tabs>
              <w:jc w:val="center"/>
              <w:rPr>
                <w:rFonts w:asciiTheme="majorBidi" w:hAnsiTheme="majorBidi" w:cstheme="majorBidi"/>
                <w:b/>
                <w:bCs/>
                <w:sz w:val="24"/>
                <w:szCs w:val="24"/>
              </w:rPr>
            </w:pPr>
            <w:r w:rsidRPr="008933D9">
              <w:rPr>
                <w:rFonts w:asciiTheme="majorBidi" w:hAnsiTheme="majorBidi" w:cstheme="majorBidi"/>
                <w:b/>
                <w:bCs/>
                <w:sz w:val="24"/>
                <w:szCs w:val="24"/>
              </w:rPr>
              <w:t>Nom et prénom</w:t>
            </w:r>
          </w:p>
        </w:tc>
        <w:tc>
          <w:tcPr>
            <w:tcW w:w="2123" w:type="dxa"/>
          </w:tcPr>
          <w:p w:rsidR="00DD07E0" w:rsidRDefault="00DD07E0" w:rsidP="00D72A2A">
            <w:pPr>
              <w:tabs>
                <w:tab w:val="left" w:pos="0"/>
              </w:tabs>
              <w:jc w:val="center"/>
              <w:rPr>
                <w:rFonts w:asciiTheme="majorBidi" w:hAnsiTheme="majorBidi" w:cstheme="majorBidi"/>
                <w:b/>
                <w:bCs/>
                <w:sz w:val="24"/>
                <w:szCs w:val="24"/>
              </w:rPr>
            </w:pPr>
            <w:r w:rsidRPr="008933D9">
              <w:rPr>
                <w:rFonts w:asciiTheme="majorBidi" w:hAnsiTheme="majorBidi" w:cstheme="majorBidi"/>
                <w:b/>
                <w:bCs/>
                <w:sz w:val="24"/>
                <w:szCs w:val="24"/>
              </w:rPr>
              <w:t>Grade</w:t>
            </w:r>
          </w:p>
        </w:tc>
        <w:tc>
          <w:tcPr>
            <w:tcW w:w="2266" w:type="dxa"/>
          </w:tcPr>
          <w:p w:rsidR="00DD07E0" w:rsidRDefault="00DD07E0" w:rsidP="00D72A2A">
            <w:pPr>
              <w:tabs>
                <w:tab w:val="left" w:pos="0"/>
              </w:tabs>
              <w:jc w:val="center"/>
              <w:rPr>
                <w:rFonts w:asciiTheme="majorBidi" w:hAnsiTheme="majorBidi" w:cstheme="majorBidi"/>
                <w:b/>
                <w:bCs/>
                <w:sz w:val="24"/>
                <w:szCs w:val="24"/>
              </w:rPr>
            </w:pPr>
            <w:r w:rsidRPr="008933D9">
              <w:rPr>
                <w:rFonts w:asciiTheme="majorBidi" w:hAnsiTheme="majorBidi" w:cstheme="majorBidi"/>
                <w:b/>
                <w:bCs/>
                <w:sz w:val="24"/>
                <w:szCs w:val="24"/>
              </w:rPr>
              <w:t>Etablissement</w:t>
            </w:r>
          </w:p>
        </w:tc>
        <w:tc>
          <w:tcPr>
            <w:tcW w:w="2266" w:type="dxa"/>
          </w:tcPr>
          <w:p w:rsidR="00DD07E0" w:rsidRDefault="00DD07E0" w:rsidP="00D72A2A">
            <w:pPr>
              <w:tabs>
                <w:tab w:val="left" w:pos="0"/>
              </w:tabs>
              <w:jc w:val="center"/>
              <w:rPr>
                <w:rFonts w:asciiTheme="majorBidi" w:hAnsiTheme="majorBidi" w:cstheme="majorBidi"/>
                <w:b/>
                <w:bCs/>
                <w:sz w:val="24"/>
                <w:szCs w:val="24"/>
              </w:rPr>
            </w:pPr>
            <w:r w:rsidRPr="008933D9">
              <w:rPr>
                <w:rFonts w:asciiTheme="majorBidi" w:hAnsiTheme="majorBidi" w:cstheme="majorBidi"/>
                <w:b/>
                <w:bCs/>
                <w:sz w:val="24"/>
                <w:szCs w:val="24"/>
              </w:rPr>
              <w:t>Qualité</w:t>
            </w:r>
          </w:p>
        </w:tc>
      </w:tr>
      <w:tr w:rsidR="00DD07E0" w:rsidTr="00BC5A22">
        <w:tc>
          <w:tcPr>
            <w:tcW w:w="2405" w:type="dxa"/>
          </w:tcPr>
          <w:p w:rsidR="00DD07E0" w:rsidRDefault="00A9355E" w:rsidP="00D72A2A">
            <w:pPr>
              <w:tabs>
                <w:tab w:val="left" w:pos="0"/>
              </w:tabs>
              <w:rPr>
                <w:rFonts w:asciiTheme="majorBidi" w:hAnsiTheme="majorBidi" w:cstheme="majorBidi"/>
                <w:b/>
                <w:bCs/>
                <w:sz w:val="24"/>
                <w:szCs w:val="24"/>
              </w:rPr>
            </w:pPr>
            <w:r w:rsidRPr="00A9355E">
              <w:rPr>
                <w:rFonts w:asciiTheme="majorBidi" w:hAnsiTheme="majorBidi" w:cstheme="majorBidi"/>
                <w:b/>
                <w:bCs/>
                <w:sz w:val="24"/>
                <w:szCs w:val="24"/>
              </w:rPr>
              <w:t>Haid Zahia</w:t>
            </w:r>
          </w:p>
        </w:tc>
        <w:tc>
          <w:tcPr>
            <w:tcW w:w="2123" w:type="dxa"/>
          </w:tcPr>
          <w:p w:rsidR="00DD07E0" w:rsidRDefault="00A9355E" w:rsidP="00D72A2A">
            <w:pPr>
              <w:tabs>
                <w:tab w:val="left" w:pos="0"/>
              </w:tabs>
              <w:rPr>
                <w:rFonts w:asciiTheme="majorBidi" w:hAnsiTheme="majorBidi" w:cstheme="majorBidi"/>
                <w:b/>
                <w:bCs/>
                <w:sz w:val="24"/>
                <w:szCs w:val="24"/>
              </w:rPr>
            </w:pPr>
            <w:r w:rsidRPr="00A9355E">
              <w:rPr>
                <w:rFonts w:asciiTheme="majorBidi" w:hAnsiTheme="majorBidi" w:cstheme="majorBidi"/>
                <w:b/>
                <w:bCs/>
                <w:sz w:val="24"/>
                <w:szCs w:val="24"/>
              </w:rPr>
              <w:t>MCA</w:t>
            </w:r>
          </w:p>
        </w:tc>
        <w:tc>
          <w:tcPr>
            <w:tcW w:w="2266" w:type="dxa"/>
          </w:tcPr>
          <w:p w:rsidR="00DD07E0" w:rsidRDefault="00A9355E" w:rsidP="00D72A2A">
            <w:pPr>
              <w:tabs>
                <w:tab w:val="left" w:pos="0"/>
              </w:tabs>
              <w:rPr>
                <w:rFonts w:asciiTheme="majorBidi" w:hAnsiTheme="majorBidi" w:cstheme="majorBidi"/>
                <w:b/>
                <w:bCs/>
                <w:sz w:val="24"/>
                <w:szCs w:val="24"/>
              </w:rPr>
            </w:pPr>
            <w:r w:rsidRPr="00A9355E">
              <w:rPr>
                <w:rFonts w:asciiTheme="majorBidi" w:hAnsiTheme="majorBidi" w:cstheme="majorBidi"/>
                <w:b/>
                <w:bCs/>
                <w:sz w:val="24"/>
                <w:szCs w:val="24"/>
              </w:rPr>
              <w:t>ESM Tlemcen</w:t>
            </w:r>
          </w:p>
        </w:tc>
        <w:tc>
          <w:tcPr>
            <w:tcW w:w="2266" w:type="dxa"/>
          </w:tcPr>
          <w:p w:rsidR="00DD07E0" w:rsidRDefault="00A9355E" w:rsidP="00D72A2A">
            <w:pPr>
              <w:tabs>
                <w:tab w:val="left" w:pos="0"/>
              </w:tabs>
              <w:rPr>
                <w:rFonts w:asciiTheme="majorBidi" w:hAnsiTheme="majorBidi" w:cstheme="majorBidi"/>
                <w:b/>
                <w:bCs/>
                <w:sz w:val="24"/>
                <w:szCs w:val="24"/>
              </w:rPr>
            </w:pPr>
            <w:r w:rsidRPr="00A9355E">
              <w:rPr>
                <w:rFonts w:asciiTheme="majorBidi" w:hAnsiTheme="majorBidi" w:cstheme="majorBidi"/>
                <w:b/>
                <w:bCs/>
                <w:sz w:val="24"/>
                <w:szCs w:val="24"/>
              </w:rPr>
              <w:t>Encadrant 1</w:t>
            </w:r>
          </w:p>
        </w:tc>
      </w:tr>
      <w:tr w:rsidR="00DD07E0" w:rsidTr="00BC5A22">
        <w:tc>
          <w:tcPr>
            <w:tcW w:w="2405" w:type="dxa"/>
          </w:tcPr>
          <w:p w:rsidR="00DD07E0" w:rsidRDefault="00A9355E" w:rsidP="00D72A2A">
            <w:pPr>
              <w:tabs>
                <w:tab w:val="left" w:pos="0"/>
              </w:tabs>
              <w:rPr>
                <w:rFonts w:asciiTheme="majorBidi" w:hAnsiTheme="majorBidi" w:cstheme="majorBidi"/>
                <w:b/>
                <w:bCs/>
                <w:sz w:val="24"/>
                <w:szCs w:val="24"/>
              </w:rPr>
            </w:pPr>
            <w:r w:rsidRPr="00A9355E">
              <w:rPr>
                <w:rFonts w:asciiTheme="majorBidi" w:hAnsiTheme="majorBidi" w:cstheme="majorBidi"/>
                <w:b/>
                <w:bCs/>
                <w:sz w:val="24"/>
                <w:szCs w:val="24"/>
              </w:rPr>
              <w:t>Zenasni Soumia</w:t>
            </w:r>
          </w:p>
        </w:tc>
        <w:tc>
          <w:tcPr>
            <w:tcW w:w="2123" w:type="dxa"/>
          </w:tcPr>
          <w:p w:rsidR="00DD07E0" w:rsidRDefault="00A9355E" w:rsidP="00D72A2A">
            <w:pPr>
              <w:tabs>
                <w:tab w:val="left" w:pos="0"/>
              </w:tabs>
              <w:rPr>
                <w:rFonts w:asciiTheme="majorBidi" w:hAnsiTheme="majorBidi" w:cstheme="majorBidi"/>
                <w:b/>
                <w:bCs/>
                <w:sz w:val="24"/>
                <w:szCs w:val="24"/>
              </w:rPr>
            </w:pPr>
            <w:r w:rsidRPr="00A9355E">
              <w:rPr>
                <w:rFonts w:asciiTheme="majorBidi" w:hAnsiTheme="majorBidi" w:cstheme="majorBidi"/>
                <w:b/>
                <w:bCs/>
                <w:sz w:val="24"/>
                <w:szCs w:val="24"/>
              </w:rPr>
              <w:t>PR</w:t>
            </w:r>
          </w:p>
        </w:tc>
        <w:tc>
          <w:tcPr>
            <w:tcW w:w="2266" w:type="dxa"/>
          </w:tcPr>
          <w:p w:rsidR="00DD07E0" w:rsidRDefault="00FC04D1" w:rsidP="00A9355E">
            <w:pPr>
              <w:tabs>
                <w:tab w:val="left" w:pos="0"/>
              </w:tabs>
              <w:rPr>
                <w:rFonts w:asciiTheme="majorBidi" w:hAnsiTheme="majorBidi" w:cstheme="majorBidi"/>
                <w:b/>
                <w:bCs/>
                <w:sz w:val="24"/>
                <w:szCs w:val="24"/>
              </w:rPr>
            </w:pPr>
            <w:r w:rsidRPr="00A9355E">
              <w:rPr>
                <w:rFonts w:asciiTheme="majorBidi" w:hAnsiTheme="majorBidi" w:cstheme="majorBidi"/>
                <w:b/>
                <w:bCs/>
                <w:sz w:val="24"/>
                <w:szCs w:val="24"/>
              </w:rPr>
              <w:t>ESM Tlemcen</w:t>
            </w:r>
          </w:p>
        </w:tc>
        <w:tc>
          <w:tcPr>
            <w:tcW w:w="2266" w:type="dxa"/>
          </w:tcPr>
          <w:p w:rsidR="00DD07E0" w:rsidRDefault="00F928B6" w:rsidP="00D72A2A">
            <w:pPr>
              <w:tabs>
                <w:tab w:val="left" w:pos="0"/>
              </w:tabs>
              <w:rPr>
                <w:rFonts w:asciiTheme="majorBidi" w:hAnsiTheme="majorBidi" w:cstheme="majorBidi"/>
                <w:b/>
                <w:bCs/>
                <w:sz w:val="24"/>
                <w:szCs w:val="24"/>
              </w:rPr>
            </w:pPr>
            <w:r>
              <w:rPr>
                <w:rFonts w:asciiTheme="majorBidi" w:hAnsiTheme="majorBidi" w:cstheme="majorBidi"/>
                <w:b/>
                <w:bCs/>
                <w:sz w:val="24"/>
                <w:szCs w:val="24"/>
              </w:rPr>
              <w:t xml:space="preserve">Co-Encadrant </w:t>
            </w:r>
          </w:p>
        </w:tc>
      </w:tr>
      <w:tr w:rsidR="00DD07E0" w:rsidTr="00BC5A22">
        <w:tc>
          <w:tcPr>
            <w:tcW w:w="2405" w:type="dxa"/>
          </w:tcPr>
          <w:p w:rsidR="00DD07E0" w:rsidRDefault="009209F8" w:rsidP="00D72A2A">
            <w:pPr>
              <w:tabs>
                <w:tab w:val="left" w:pos="0"/>
              </w:tabs>
              <w:rPr>
                <w:rFonts w:asciiTheme="majorBidi" w:hAnsiTheme="majorBidi" w:cstheme="majorBidi"/>
                <w:b/>
                <w:bCs/>
                <w:sz w:val="24"/>
                <w:szCs w:val="24"/>
              </w:rPr>
            </w:pPr>
            <w:r>
              <w:rPr>
                <w:rFonts w:asciiTheme="majorBidi" w:hAnsiTheme="majorBidi" w:cstheme="majorBidi"/>
                <w:b/>
                <w:bCs/>
                <w:sz w:val="24"/>
                <w:szCs w:val="24"/>
              </w:rPr>
              <w:t>AHMED BELBACHIR W</w:t>
            </w:r>
            <w:r w:rsidR="00920511">
              <w:rPr>
                <w:rFonts w:asciiTheme="majorBidi" w:hAnsiTheme="majorBidi" w:cstheme="majorBidi"/>
                <w:b/>
                <w:bCs/>
                <w:sz w:val="24"/>
                <w:szCs w:val="24"/>
              </w:rPr>
              <w:t>afaa</w:t>
            </w:r>
          </w:p>
        </w:tc>
        <w:tc>
          <w:tcPr>
            <w:tcW w:w="2123" w:type="dxa"/>
          </w:tcPr>
          <w:p w:rsidR="00DD07E0" w:rsidRDefault="00FC04D1" w:rsidP="00D72A2A">
            <w:pPr>
              <w:tabs>
                <w:tab w:val="left" w:pos="0"/>
              </w:tabs>
              <w:rPr>
                <w:rFonts w:asciiTheme="majorBidi" w:hAnsiTheme="majorBidi" w:cstheme="majorBidi"/>
                <w:b/>
                <w:bCs/>
                <w:sz w:val="24"/>
                <w:szCs w:val="24"/>
              </w:rPr>
            </w:pPr>
            <w:r w:rsidRPr="00A9355E">
              <w:rPr>
                <w:rFonts w:asciiTheme="majorBidi" w:hAnsiTheme="majorBidi" w:cstheme="majorBidi"/>
                <w:b/>
                <w:bCs/>
                <w:sz w:val="24"/>
                <w:szCs w:val="24"/>
              </w:rPr>
              <w:t>MCA</w:t>
            </w:r>
          </w:p>
        </w:tc>
        <w:tc>
          <w:tcPr>
            <w:tcW w:w="2266" w:type="dxa"/>
          </w:tcPr>
          <w:p w:rsidR="00DD07E0" w:rsidRDefault="00FC04D1" w:rsidP="00D72A2A">
            <w:pPr>
              <w:tabs>
                <w:tab w:val="left" w:pos="0"/>
              </w:tabs>
              <w:rPr>
                <w:rFonts w:asciiTheme="majorBidi" w:hAnsiTheme="majorBidi" w:cstheme="majorBidi"/>
                <w:b/>
                <w:bCs/>
                <w:sz w:val="24"/>
                <w:szCs w:val="24"/>
              </w:rPr>
            </w:pPr>
            <w:r w:rsidRPr="00A9355E">
              <w:rPr>
                <w:rFonts w:asciiTheme="majorBidi" w:hAnsiTheme="majorBidi" w:cstheme="majorBidi"/>
                <w:b/>
                <w:bCs/>
                <w:sz w:val="24"/>
                <w:szCs w:val="24"/>
              </w:rPr>
              <w:t>ESM Tlemcen</w:t>
            </w:r>
          </w:p>
        </w:tc>
        <w:tc>
          <w:tcPr>
            <w:tcW w:w="2266" w:type="dxa"/>
          </w:tcPr>
          <w:p w:rsidR="00DD07E0" w:rsidRDefault="00FC04D1" w:rsidP="00D72A2A">
            <w:pPr>
              <w:tabs>
                <w:tab w:val="left" w:pos="0"/>
              </w:tabs>
              <w:rPr>
                <w:rFonts w:asciiTheme="majorBidi" w:hAnsiTheme="majorBidi" w:cstheme="majorBidi"/>
                <w:b/>
                <w:bCs/>
                <w:sz w:val="24"/>
                <w:szCs w:val="24"/>
              </w:rPr>
            </w:pPr>
            <w:r w:rsidRPr="00FC04D1">
              <w:rPr>
                <w:rFonts w:asciiTheme="majorBidi" w:hAnsiTheme="majorBidi" w:cstheme="majorBidi"/>
                <w:b/>
                <w:bCs/>
                <w:sz w:val="24"/>
                <w:szCs w:val="24"/>
              </w:rPr>
              <w:t>Président</w:t>
            </w:r>
          </w:p>
        </w:tc>
      </w:tr>
      <w:tr w:rsidR="00DD07E0" w:rsidTr="00BC5A22">
        <w:tc>
          <w:tcPr>
            <w:tcW w:w="2405" w:type="dxa"/>
          </w:tcPr>
          <w:p w:rsidR="00DD07E0" w:rsidRDefault="009209F8" w:rsidP="00D72A2A">
            <w:pPr>
              <w:tabs>
                <w:tab w:val="left" w:pos="0"/>
              </w:tabs>
              <w:rPr>
                <w:rFonts w:asciiTheme="majorBidi" w:hAnsiTheme="majorBidi" w:cstheme="majorBidi"/>
                <w:b/>
                <w:bCs/>
                <w:sz w:val="24"/>
                <w:szCs w:val="24"/>
              </w:rPr>
            </w:pPr>
            <w:r>
              <w:rPr>
                <w:rFonts w:asciiTheme="majorBidi" w:hAnsiTheme="majorBidi" w:cstheme="majorBidi"/>
                <w:b/>
                <w:bCs/>
                <w:sz w:val="24"/>
                <w:szCs w:val="24"/>
              </w:rPr>
              <w:t>AMM</w:t>
            </w:r>
            <w:r w:rsidR="00920511">
              <w:rPr>
                <w:rFonts w:asciiTheme="majorBidi" w:hAnsiTheme="majorBidi" w:cstheme="majorBidi"/>
                <w:b/>
                <w:bCs/>
                <w:sz w:val="24"/>
                <w:szCs w:val="24"/>
              </w:rPr>
              <w:t>AR Asma</w:t>
            </w:r>
          </w:p>
        </w:tc>
        <w:tc>
          <w:tcPr>
            <w:tcW w:w="2123" w:type="dxa"/>
          </w:tcPr>
          <w:p w:rsidR="00DD07E0" w:rsidRDefault="00FC04D1" w:rsidP="00D72A2A">
            <w:pPr>
              <w:tabs>
                <w:tab w:val="left" w:pos="0"/>
              </w:tabs>
              <w:rPr>
                <w:rFonts w:asciiTheme="majorBidi" w:hAnsiTheme="majorBidi" w:cstheme="majorBidi"/>
                <w:b/>
                <w:bCs/>
                <w:sz w:val="24"/>
                <w:szCs w:val="24"/>
              </w:rPr>
            </w:pPr>
            <w:r w:rsidRPr="00A9355E">
              <w:rPr>
                <w:rFonts w:asciiTheme="majorBidi" w:hAnsiTheme="majorBidi" w:cstheme="majorBidi"/>
                <w:b/>
                <w:bCs/>
                <w:sz w:val="24"/>
                <w:szCs w:val="24"/>
              </w:rPr>
              <w:t>MCA</w:t>
            </w:r>
          </w:p>
        </w:tc>
        <w:tc>
          <w:tcPr>
            <w:tcW w:w="2266" w:type="dxa"/>
          </w:tcPr>
          <w:p w:rsidR="00DD07E0" w:rsidRDefault="00FC04D1" w:rsidP="00D72A2A">
            <w:pPr>
              <w:tabs>
                <w:tab w:val="left" w:pos="0"/>
              </w:tabs>
              <w:rPr>
                <w:rFonts w:asciiTheme="majorBidi" w:hAnsiTheme="majorBidi" w:cstheme="majorBidi"/>
                <w:b/>
                <w:bCs/>
                <w:sz w:val="24"/>
                <w:szCs w:val="24"/>
              </w:rPr>
            </w:pPr>
            <w:r w:rsidRPr="00A9355E">
              <w:rPr>
                <w:rFonts w:asciiTheme="majorBidi" w:hAnsiTheme="majorBidi" w:cstheme="majorBidi"/>
                <w:b/>
                <w:bCs/>
                <w:sz w:val="24"/>
                <w:szCs w:val="24"/>
              </w:rPr>
              <w:t>ESM Tlemcen</w:t>
            </w:r>
          </w:p>
        </w:tc>
        <w:tc>
          <w:tcPr>
            <w:tcW w:w="2266" w:type="dxa"/>
          </w:tcPr>
          <w:p w:rsidR="00DD07E0" w:rsidRDefault="00FC04D1" w:rsidP="00D72A2A">
            <w:pPr>
              <w:tabs>
                <w:tab w:val="left" w:pos="0"/>
              </w:tabs>
              <w:rPr>
                <w:rFonts w:asciiTheme="majorBidi" w:hAnsiTheme="majorBidi" w:cstheme="majorBidi"/>
                <w:b/>
                <w:bCs/>
                <w:sz w:val="24"/>
                <w:szCs w:val="24"/>
              </w:rPr>
            </w:pPr>
            <w:r w:rsidRPr="00FC04D1">
              <w:rPr>
                <w:rFonts w:asciiTheme="majorBidi" w:hAnsiTheme="majorBidi" w:cstheme="majorBidi"/>
                <w:b/>
                <w:bCs/>
                <w:sz w:val="24"/>
                <w:szCs w:val="24"/>
              </w:rPr>
              <w:t>Examinateur</w:t>
            </w:r>
          </w:p>
        </w:tc>
      </w:tr>
      <w:tr w:rsidR="00DD07E0" w:rsidTr="00BC5A22">
        <w:tc>
          <w:tcPr>
            <w:tcW w:w="2405" w:type="dxa"/>
          </w:tcPr>
          <w:p w:rsidR="00DD07E0" w:rsidRDefault="00FC04D1" w:rsidP="00D72A2A">
            <w:pPr>
              <w:tabs>
                <w:tab w:val="left" w:pos="0"/>
              </w:tabs>
              <w:rPr>
                <w:rFonts w:asciiTheme="majorBidi" w:hAnsiTheme="majorBidi" w:cstheme="majorBidi"/>
                <w:b/>
                <w:bCs/>
                <w:sz w:val="24"/>
                <w:szCs w:val="24"/>
              </w:rPr>
            </w:pPr>
            <w:r>
              <w:rPr>
                <w:rFonts w:asciiTheme="majorBidi" w:hAnsiTheme="majorBidi" w:cstheme="majorBidi"/>
                <w:b/>
                <w:bCs/>
                <w:sz w:val="24"/>
                <w:szCs w:val="24"/>
              </w:rPr>
              <w:t>METAAICHE Amine</w:t>
            </w:r>
          </w:p>
        </w:tc>
        <w:tc>
          <w:tcPr>
            <w:tcW w:w="2123" w:type="dxa"/>
          </w:tcPr>
          <w:p w:rsidR="00DD07E0" w:rsidRDefault="009209F8" w:rsidP="00D72A2A">
            <w:pPr>
              <w:tabs>
                <w:tab w:val="left" w:pos="0"/>
              </w:tabs>
              <w:rPr>
                <w:rFonts w:asciiTheme="majorBidi" w:hAnsiTheme="majorBidi" w:cstheme="majorBidi"/>
                <w:b/>
                <w:bCs/>
                <w:sz w:val="24"/>
                <w:szCs w:val="24"/>
              </w:rPr>
            </w:pPr>
            <w:r>
              <w:rPr>
                <w:rFonts w:asciiTheme="majorBidi" w:hAnsiTheme="majorBidi" w:cstheme="majorBidi"/>
                <w:b/>
                <w:bCs/>
                <w:sz w:val="24"/>
                <w:szCs w:val="24"/>
              </w:rPr>
              <w:t>PR</w:t>
            </w:r>
          </w:p>
        </w:tc>
        <w:tc>
          <w:tcPr>
            <w:tcW w:w="2266" w:type="dxa"/>
          </w:tcPr>
          <w:p w:rsidR="00DD07E0" w:rsidRDefault="00FC04D1" w:rsidP="00D72A2A">
            <w:pPr>
              <w:tabs>
                <w:tab w:val="left" w:pos="0"/>
              </w:tabs>
              <w:rPr>
                <w:rFonts w:asciiTheme="majorBidi" w:hAnsiTheme="majorBidi" w:cstheme="majorBidi"/>
                <w:b/>
                <w:bCs/>
                <w:sz w:val="24"/>
                <w:szCs w:val="24"/>
              </w:rPr>
            </w:pPr>
            <w:r w:rsidRPr="00FC04D1">
              <w:rPr>
                <w:rFonts w:asciiTheme="majorBidi" w:hAnsiTheme="majorBidi" w:cstheme="majorBidi"/>
                <w:b/>
                <w:bCs/>
                <w:sz w:val="24"/>
                <w:szCs w:val="24"/>
              </w:rPr>
              <w:t>ESM Tlemcen</w:t>
            </w:r>
          </w:p>
        </w:tc>
        <w:tc>
          <w:tcPr>
            <w:tcW w:w="2266" w:type="dxa"/>
          </w:tcPr>
          <w:p w:rsidR="00DD07E0" w:rsidRDefault="00DF2E7B" w:rsidP="00D72A2A">
            <w:pPr>
              <w:tabs>
                <w:tab w:val="left" w:pos="0"/>
              </w:tabs>
              <w:rPr>
                <w:rFonts w:asciiTheme="majorBidi" w:hAnsiTheme="majorBidi" w:cstheme="majorBidi"/>
                <w:b/>
                <w:bCs/>
                <w:sz w:val="24"/>
                <w:szCs w:val="24"/>
              </w:rPr>
            </w:pPr>
            <w:r>
              <w:rPr>
                <w:rFonts w:asciiTheme="majorBidi" w:hAnsiTheme="majorBidi" w:cstheme="majorBidi"/>
                <w:b/>
                <w:bCs/>
                <w:sz w:val="24"/>
                <w:szCs w:val="24"/>
              </w:rPr>
              <w:t>Représentant de l’incubateur</w:t>
            </w:r>
          </w:p>
        </w:tc>
      </w:tr>
      <w:tr w:rsidR="00F903EF" w:rsidTr="00BC5A22">
        <w:tc>
          <w:tcPr>
            <w:tcW w:w="2405" w:type="dxa"/>
          </w:tcPr>
          <w:p w:rsidR="00F903EF" w:rsidRDefault="00002ED8" w:rsidP="00D72A2A">
            <w:pPr>
              <w:tabs>
                <w:tab w:val="left" w:pos="0"/>
              </w:tabs>
              <w:rPr>
                <w:rFonts w:asciiTheme="majorBidi" w:hAnsiTheme="majorBidi" w:cstheme="majorBidi"/>
                <w:b/>
                <w:bCs/>
                <w:sz w:val="24"/>
                <w:szCs w:val="24"/>
              </w:rPr>
            </w:pPr>
            <w:r>
              <w:rPr>
                <w:rFonts w:asciiTheme="majorBidi" w:hAnsiTheme="majorBidi" w:cstheme="majorBidi"/>
                <w:b/>
                <w:bCs/>
                <w:sz w:val="24"/>
                <w:szCs w:val="24"/>
              </w:rPr>
              <w:t>BILAMI Asma</w:t>
            </w:r>
          </w:p>
        </w:tc>
        <w:tc>
          <w:tcPr>
            <w:tcW w:w="2123" w:type="dxa"/>
          </w:tcPr>
          <w:p w:rsidR="00F903EF" w:rsidRDefault="006B7C4E" w:rsidP="00D72A2A">
            <w:pPr>
              <w:tabs>
                <w:tab w:val="left" w:pos="0"/>
              </w:tabs>
              <w:rPr>
                <w:rFonts w:asciiTheme="majorBidi" w:hAnsiTheme="majorBidi" w:cstheme="majorBidi"/>
                <w:b/>
                <w:bCs/>
                <w:sz w:val="24"/>
                <w:szCs w:val="24"/>
              </w:rPr>
            </w:pPr>
            <w:r>
              <w:rPr>
                <w:rFonts w:asciiTheme="majorBidi" w:hAnsiTheme="majorBidi" w:cstheme="majorBidi"/>
                <w:b/>
                <w:bCs/>
                <w:sz w:val="24"/>
                <w:szCs w:val="24"/>
              </w:rPr>
              <w:t>PROFESSEUR DE SCIENCES PHYSIQUES</w:t>
            </w:r>
          </w:p>
        </w:tc>
        <w:tc>
          <w:tcPr>
            <w:tcW w:w="2266" w:type="dxa"/>
          </w:tcPr>
          <w:p w:rsidR="00F903EF" w:rsidRPr="00FC04D1" w:rsidRDefault="006B7C4E" w:rsidP="00D72A2A">
            <w:pPr>
              <w:tabs>
                <w:tab w:val="left" w:pos="0"/>
              </w:tabs>
              <w:rPr>
                <w:rFonts w:asciiTheme="majorBidi" w:hAnsiTheme="majorBidi" w:cstheme="majorBidi"/>
                <w:b/>
                <w:bCs/>
                <w:sz w:val="24"/>
                <w:szCs w:val="24"/>
              </w:rPr>
            </w:pPr>
            <w:r>
              <w:rPr>
                <w:rFonts w:asciiTheme="majorBidi" w:hAnsiTheme="majorBidi" w:cstheme="majorBidi"/>
                <w:b/>
                <w:bCs/>
                <w:sz w:val="24"/>
                <w:szCs w:val="24"/>
              </w:rPr>
              <w:t>CEM TEMIMI W.TLEMCEN</w:t>
            </w:r>
          </w:p>
        </w:tc>
        <w:tc>
          <w:tcPr>
            <w:tcW w:w="2266" w:type="dxa"/>
          </w:tcPr>
          <w:p w:rsidR="00F903EF" w:rsidRDefault="00F903EF" w:rsidP="00D72A2A">
            <w:pPr>
              <w:tabs>
                <w:tab w:val="left" w:pos="0"/>
              </w:tabs>
              <w:rPr>
                <w:rFonts w:asciiTheme="majorBidi" w:hAnsiTheme="majorBidi" w:cstheme="majorBidi"/>
                <w:b/>
                <w:bCs/>
                <w:sz w:val="24"/>
                <w:szCs w:val="24"/>
              </w:rPr>
            </w:pPr>
            <w:r>
              <w:rPr>
                <w:rFonts w:asciiTheme="majorBidi" w:hAnsiTheme="majorBidi" w:cstheme="majorBidi"/>
                <w:b/>
                <w:bCs/>
                <w:sz w:val="24"/>
                <w:szCs w:val="24"/>
              </w:rPr>
              <w:t>Partenaire socio-économique</w:t>
            </w:r>
          </w:p>
        </w:tc>
      </w:tr>
    </w:tbl>
    <w:p w:rsidR="00DD07E0" w:rsidRDefault="00DD07E0" w:rsidP="00FE244B">
      <w:pPr>
        <w:tabs>
          <w:tab w:val="left" w:pos="0"/>
        </w:tabs>
        <w:rPr>
          <w:rFonts w:asciiTheme="majorBidi" w:hAnsiTheme="majorBidi" w:cstheme="majorBidi"/>
          <w:sz w:val="28"/>
          <w:szCs w:val="28"/>
        </w:rPr>
      </w:pPr>
      <w:bookmarkStart w:id="0" w:name="_GoBack"/>
      <w:bookmarkEnd w:id="0"/>
    </w:p>
    <w:p w:rsidR="00DD07E0" w:rsidRPr="009B4288" w:rsidRDefault="00DD07E0" w:rsidP="009B4288">
      <w:pPr>
        <w:tabs>
          <w:tab w:val="left" w:pos="0"/>
        </w:tabs>
        <w:jc w:val="center"/>
        <w:rPr>
          <w:rFonts w:asciiTheme="majorBidi" w:hAnsiTheme="majorBidi" w:cstheme="majorBidi"/>
          <w:b/>
          <w:bCs/>
          <w:i/>
          <w:iCs/>
          <w:sz w:val="24"/>
          <w:szCs w:val="24"/>
        </w:rPr>
      </w:pPr>
      <w:r w:rsidRPr="006077B9">
        <w:rPr>
          <w:rFonts w:asciiTheme="majorBidi" w:hAnsiTheme="majorBidi" w:cstheme="majorBidi"/>
          <w:b/>
          <w:bCs/>
          <w:i/>
          <w:iCs/>
          <w:sz w:val="24"/>
          <w:szCs w:val="24"/>
        </w:rPr>
        <w:t>Année universitaire : 2025/2026</w:t>
      </w:r>
    </w:p>
    <w:p w:rsidR="00267CB8" w:rsidRPr="00964A5D" w:rsidRDefault="00DD07E0" w:rsidP="00964A5D">
      <w:pPr>
        <w:pStyle w:val="Titre1"/>
        <w:jc w:val="center"/>
        <w:rPr>
          <w:rFonts w:asciiTheme="majorBidi" w:hAnsiTheme="majorBidi" w:cstheme="majorBidi"/>
          <w:sz w:val="32"/>
          <w:szCs w:val="32"/>
        </w:rPr>
      </w:pPr>
      <w:bookmarkStart w:id="1" w:name="_Toc232449002"/>
      <w:bookmarkStart w:id="2" w:name="_Toc232449203"/>
      <w:bookmarkStart w:id="3" w:name="_Toc233147798"/>
      <w:r w:rsidRPr="00964A5D">
        <w:rPr>
          <w:rFonts w:asciiTheme="majorBidi" w:hAnsiTheme="majorBidi" w:cstheme="majorBidi"/>
          <w:sz w:val="32"/>
          <w:szCs w:val="32"/>
        </w:rPr>
        <w:lastRenderedPageBreak/>
        <w:t>Remerciements 1</w:t>
      </w:r>
      <w:bookmarkEnd w:id="1"/>
      <w:bookmarkEnd w:id="2"/>
      <w:bookmarkEnd w:id="3"/>
    </w:p>
    <w:p w:rsidR="009B4288" w:rsidRDefault="009B4288" w:rsidP="00DD07E0">
      <w:pPr>
        <w:jc w:val="center"/>
        <w:rPr>
          <w:rFonts w:asciiTheme="majorBidi" w:hAnsiTheme="majorBidi" w:cstheme="majorBidi"/>
          <w:b/>
          <w:bCs/>
          <w:sz w:val="32"/>
          <w:szCs w:val="32"/>
        </w:rPr>
      </w:pPr>
    </w:p>
    <w:p w:rsidR="009B4288" w:rsidRDefault="009B4288" w:rsidP="009B4288">
      <w:pPr>
        <w:spacing w:line="360" w:lineRule="auto"/>
        <w:jc w:val="both"/>
        <w:rPr>
          <w:rFonts w:asciiTheme="majorBidi" w:hAnsiTheme="majorBidi" w:cstheme="majorBidi"/>
          <w:sz w:val="24"/>
          <w:szCs w:val="24"/>
        </w:rPr>
      </w:pPr>
      <w:r w:rsidRPr="009B4288">
        <w:rPr>
          <w:rFonts w:asciiTheme="majorBidi" w:hAnsiTheme="majorBidi" w:cstheme="majorBidi"/>
          <w:sz w:val="24"/>
          <w:szCs w:val="24"/>
        </w:rPr>
        <w:t>Avant toute</w:t>
      </w:r>
      <w:r>
        <w:rPr>
          <w:rFonts w:asciiTheme="majorBidi" w:hAnsiTheme="majorBidi" w:cstheme="majorBidi"/>
          <w:sz w:val="24"/>
          <w:szCs w:val="24"/>
        </w:rPr>
        <w:t xml:space="preserve"> </w:t>
      </w:r>
      <w:r w:rsidRPr="009B4288">
        <w:rPr>
          <w:rFonts w:asciiTheme="majorBidi" w:hAnsiTheme="majorBidi" w:cstheme="majorBidi"/>
          <w:sz w:val="24"/>
          <w:szCs w:val="24"/>
        </w:rPr>
        <w:t xml:space="preserve">chose, je rends grâce à Dieu Tout-Puissant de m’avoir accordé la force, la patience et la persévérance nécessaires à l’aboutissement de ce travail, et d’avoir éclairé mon chemin tout au long de mon parcours académique. </w:t>
      </w:r>
    </w:p>
    <w:p w:rsidR="009B4288" w:rsidRDefault="009B4288" w:rsidP="009B4288">
      <w:pPr>
        <w:spacing w:line="360" w:lineRule="auto"/>
        <w:jc w:val="both"/>
        <w:rPr>
          <w:rFonts w:asciiTheme="majorBidi" w:hAnsiTheme="majorBidi" w:cstheme="majorBidi"/>
          <w:sz w:val="24"/>
          <w:szCs w:val="24"/>
        </w:rPr>
      </w:pPr>
      <w:r w:rsidRPr="009B4288">
        <w:rPr>
          <w:rFonts w:asciiTheme="majorBidi" w:hAnsiTheme="majorBidi" w:cstheme="majorBidi"/>
          <w:sz w:val="24"/>
          <w:szCs w:val="24"/>
        </w:rPr>
        <w:t>Je dédie ce travail à la mémoire de mon père, en implorant Dieu de lui accorder Sa miséricorde infinie et de l’accueillir en Son vaste paradis. Puisse ce travail constituer, pour lui, une œuvre bénéfique.</w:t>
      </w:r>
    </w:p>
    <w:p w:rsidR="009B4288" w:rsidRDefault="009B4288" w:rsidP="009B4288">
      <w:pPr>
        <w:spacing w:line="360" w:lineRule="auto"/>
        <w:jc w:val="both"/>
        <w:rPr>
          <w:rFonts w:asciiTheme="majorBidi" w:hAnsiTheme="majorBidi" w:cstheme="majorBidi"/>
          <w:sz w:val="24"/>
          <w:szCs w:val="24"/>
        </w:rPr>
      </w:pPr>
      <w:r w:rsidRPr="009B4288">
        <w:rPr>
          <w:rFonts w:asciiTheme="majorBidi" w:hAnsiTheme="majorBidi" w:cstheme="majorBidi"/>
          <w:sz w:val="24"/>
          <w:szCs w:val="24"/>
        </w:rPr>
        <w:t xml:space="preserve">J’adresse un remerciement tout particulier à ma chère mère, pour son soutien inestimable, sa patience et ses encouragements. Je lui souhaite santé, bonheur et bien-être. </w:t>
      </w:r>
    </w:p>
    <w:p w:rsidR="009B4288" w:rsidRDefault="009B4288" w:rsidP="009B4288">
      <w:pPr>
        <w:spacing w:line="360" w:lineRule="auto"/>
        <w:jc w:val="both"/>
        <w:rPr>
          <w:rFonts w:asciiTheme="majorBidi" w:hAnsiTheme="majorBidi" w:cstheme="majorBidi"/>
          <w:sz w:val="24"/>
          <w:szCs w:val="24"/>
        </w:rPr>
      </w:pPr>
      <w:r w:rsidRPr="009B4288">
        <w:rPr>
          <w:rFonts w:asciiTheme="majorBidi" w:hAnsiTheme="majorBidi" w:cstheme="majorBidi"/>
          <w:sz w:val="24"/>
          <w:szCs w:val="24"/>
        </w:rPr>
        <w:t xml:space="preserve">J’ai l’honneur d’exprimer ma profonde gratitude à Madame la Docteure </w:t>
      </w:r>
      <w:r w:rsidRPr="002B6A54">
        <w:rPr>
          <w:rFonts w:asciiTheme="majorBidi" w:hAnsiTheme="majorBidi" w:cstheme="majorBidi"/>
          <w:b/>
          <w:bCs/>
          <w:sz w:val="24"/>
          <w:szCs w:val="24"/>
        </w:rPr>
        <w:t>Haïd Zahia</w:t>
      </w:r>
      <w:r w:rsidRPr="009B4288">
        <w:rPr>
          <w:rFonts w:asciiTheme="majorBidi" w:hAnsiTheme="majorBidi" w:cstheme="majorBidi"/>
          <w:sz w:val="24"/>
          <w:szCs w:val="24"/>
        </w:rPr>
        <w:t xml:space="preserve"> et à Madame la Professeure </w:t>
      </w:r>
      <w:r w:rsidRPr="002B6A54">
        <w:rPr>
          <w:rFonts w:asciiTheme="majorBidi" w:hAnsiTheme="majorBidi" w:cstheme="majorBidi"/>
          <w:b/>
          <w:bCs/>
          <w:sz w:val="24"/>
          <w:szCs w:val="24"/>
        </w:rPr>
        <w:t>Zenasni Soumia</w:t>
      </w:r>
      <w:r w:rsidRPr="009B4288">
        <w:rPr>
          <w:rFonts w:asciiTheme="majorBidi" w:hAnsiTheme="majorBidi" w:cstheme="majorBidi"/>
          <w:sz w:val="24"/>
          <w:szCs w:val="24"/>
        </w:rPr>
        <w:t xml:space="preserve">, mes encadrantes, pour la qualité de leur encadrement, la rigueur de leurs orientations méthodologiques, ainsi que pour leurs conseils avisés et leur disponibilité constante. Leur accompagnement précieux a constitué un appui déterminant dans la réalisation et l’aboutissement de ce mémoire. </w:t>
      </w:r>
    </w:p>
    <w:p w:rsidR="009B4288" w:rsidRDefault="009B4288" w:rsidP="009B4288">
      <w:pPr>
        <w:spacing w:line="360" w:lineRule="auto"/>
        <w:jc w:val="both"/>
        <w:rPr>
          <w:rFonts w:asciiTheme="majorBidi" w:hAnsiTheme="majorBidi" w:cstheme="majorBidi"/>
          <w:sz w:val="24"/>
          <w:szCs w:val="24"/>
        </w:rPr>
      </w:pPr>
      <w:r w:rsidRPr="009B4288">
        <w:rPr>
          <w:rFonts w:asciiTheme="majorBidi" w:hAnsiTheme="majorBidi" w:cstheme="majorBidi"/>
          <w:sz w:val="24"/>
          <w:szCs w:val="24"/>
        </w:rPr>
        <w:t xml:space="preserve">Je tiens également à adresser mes sincères remerciements à l’ensemble du corps enseignant de l’École Supérieure de Management de Tlemcen, pour la qualité Del ‘enseignement dispensé et pour les connaissances acquises tout au long de mon cursus universitaire. </w:t>
      </w:r>
    </w:p>
    <w:p w:rsidR="009B4288" w:rsidRDefault="009B4288" w:rsidP="009B4288">
      <w:pPr>
        <w:spacing w:line="360" w:lineRule="auto"/>
        <w:jc w:val="both"/>
        <w:rPr>
          <w:rFonts w:asciiTheme="majorBidi" w:hAnsiTheme="majorBidi" w:cstheme="majorBidi"/>
          <w:sz w:val="24"/>
          <w:szCs w:val="24"/>
        </w:rPr>
      </w:pPr>
      <w:r w:rsidRPr="009B4288">
        <w:rPr>
          <w:rFonts w:asciiTheme="majorBidi" w:hAnsiTheme="majorBidi" w:cstheme="majorBidi"/>
          <w:sz w:val="24"/>
          <w:szCs w:val="24"/>
        </w:rPr>
        <w:t xml:space="preserve">Je ne saurais exprimer suffisamment ma reconnaissance envers ma famille, pour son soutien indéfectible, sa patience et ses encouragements constants, qui m’ont permis de surmonter les difficultés et de mener ce travail à son terme. </w:t>
      </w:r>
    </w:p>
    <w:p w:rsidR="009B4288" w:rsidRDefault="009B4288" w:rsidP="009B4288">
      <w:pPr>
        <w:spacing w:line="360" w:lineRule="auto"/>
        <w:jc w:val="both"/>
        <w:rPr>
          <w:rFonts w:asciiTheme="majorBidi" w:hAnsiTheme="majorBidi" w:cstheme="majorBidi"/>
          <w:sz w:val="24"/>
          <w:szCs w:val="24"/>
        </w:rPr>
      </w:pPr>
      <w:r w:rsidRPr="009B4288">
        <w:rPr>
          <w:rFonts w:asciiTheme="majorBidi" w:hAnsiTheme="majorBidi" w:cstheme="majorBidi"/>
          <w:sz w:val="24"/>
          <w:szCs w:val="24"/>
        </w:rPr>
        <w:t>Enfin, je tiens remercier mes amis, mes collègues, ainsi que toutes les personnes qui m’ont apporté leur aide et leur soutien, de près ou de loin, tout au long de cette expérience. Leurs encouragements ont été une source précieuse de motivation et m’ont permis de persévérer jusqu’à l’achèvement de ce mémoire.</w:t>
      </w:r>
    </w:p>
    <w:p w:rsidR="009B4288" w:rsidRDefault="009B4288" w:rsidP="009B4288">
      <w:pPr>
        <w:spacing w:line="360" w:lineRule="auto"/>
        <w:jc w:val="both"/>
        <w:rPr>
          <w:rFonts w:asciiTheme="majorBidi" w:hAnsiTheme="majorBidi" w:cstheme="majorBidi"/>
          <w:sz w:val="24"/>
          <w:szCs w:val="24"/>
        </w:rPr>
      </w:pPr>
    </w:p>
    <w:p w:rsidR="009B4288" w:rsidRPr="009B4288" w:rsidRDefault="009B4288" w:rsidP="009B4288">
      <w:pPr>
        <w:spacing w:line="360" w:lineRule="auto"/>
        <w:jc w:val="center"/>
        <w:rPr>
          <w:rFonts w:asciiTheme="majorBidi" w:hAnsiTheme="majorBidi" w:cstheme="majorBidi"/>
          <w:b/>
          <w:bCs/>
          <w:sz w:val="24"/>
          <w:szCs w:val="24"/>
        </w:rPr>
      </w:pPr>
      <w:r w:rsidRPr="009B4288">
        <w:rPr>
          <w:rFonts w:asciiTheme="majorBidi" w:hAnsiTheme="majorBidi" w:cstheme="majorBidi"/>
          <w:b/>
          <w:bCs/>
          <w:sz w:val="24"/>
          <w:szCs w:val="24"/>
        </w:rPr>
        <w:t>BELGHIT RIDHA</w:t>
      </w:r>
    </w:p>
    <w:p w:rsidR="00DD07E0" w:rsidRDefault="00DD07E0" w:rsidP="00DD07E0">
      <w:pPr>
        <w:jc w:val="center"/>
        <w:rPr>
          <w:rFonts w:asciiTheme="majorBidi" w:hAnsiTheme="majorBidi" w:cstheme="majorBidi"/>
          <w:b/>
          <w:bCs/>
          <w:sz w:val="32"/>
          <w:szCs w:val="32"/>
        </w:rPr>
      </w:pPr>
    </w:p>
    <w:p w:rsidR="00DD07E0" w:rsidRDefault="00DD07E0" w:rsidP="00DD07E0">
      <w:pPr>
        <w:jc w:val="center"/>
        <w:rPr>
          <w:rFonts w:asciiTheme="majorBidi" w:hAnsiTheme="majorBidi" w:cstheme="majorBidi"/>
          <w:b/>
          <w:bCs/>
          <w:sz w:val="32"/>
          <w:szCs w:val="32"/>
        </w:rPr>
      </w:pPr>
    </w:p>
    <w:p w:rsidR="00DD07E0" w:rsidRPr="00DD07E0" w:rsidRDefault="00DD07E0" w:rsidP="009B4288">
      <w:pPr>
        <w:tabs>
          <w:tab w:val="left" w:pos="0"/>
        </w:tabs>
        <w:rPr>
          <w:rFonts w:asciiTheme="majorBidi" w:hAnsiTheme="majorBidi" w:cstheme="majorBidi"/>
          <w:b/>
          <w:bCs/>
          <w:i/>
          <w:iCs/>
          <w:sz w:val="36"/>
          <w:szCs w:val="36"/>
        </w:rPr>
      </w:pPr>
    </w:p>
    <w:p w:rsidR="00DD07E0" w:rsidRPr="00F903EF" w:rsidRDefault="00DD07E0" w:rsidP="00964A5D">
      <w:pPr>
        <w:pStyle w:val="Titre1"/>
        <w:jc w:val="center"/>
        <w:rPr>
          <w:rFonts w:asciiTheme="majorBidi" w:hAnsiTheme="majorBidi" w:cstheme="majorBidi"/>
          <w:sz w:val="32"/>
          <w:szCs w:val="32"/>
        </w:rPr>
      </w:pPr>
      <w:bookmarkStart w:id="4" w:name="_Toc232449003"/>
      <w:bookmarkStart w:id="5" w:name="_Toc232449204"/>
      <w:bookmarkStart w:id="6" w:name="_Toc233147799"/>
      <w:r w:rsidRPr="00F903EF">
        <w:rPr>
          <w:rFonts w:asciiTheme="majorBidi" w:hAnsiTheme="majorBidi" w:cstheme="majorBidi"/>
          <w:sz w:val="32"/>
          <w:szCs w:val="32"/>
        </w:rPr>
        <w:lastRenderedPageBreak/>
        <w:t xml:space="preserve">Remerciements </w:t>
      </w:r>
      <w:r w:rsidR="009B4288" w:rsidRPr="00F903EF">
        <w:rPr>
          <w:rFonts w:asciiTheme="majorBidi" w:hAnsiTheme="majorBidi" w:cstheme="majorBidi"/>
          <w:sz w:val="32"/>
          <w:szCs w:val="32"/>
        </w:rPr>
        <w:t>2</w:t>
      </w:r>
      <w:bookmarkEnd w:id="4"/>
      <w:bookmarkEnd w:id="5"/>
      <w:bookmarkEnd w:id="6"/>
    </w:p>
    <w:p w:rsidR="009B4288" w:rsidRPr="00B33057" w:rsidRDefault="009B4288" w:rsidP="009B4288">
      <w:pPr>
        <w:spacing w:line="360" w:lineRule="auto"/>
        <w:jc w:val="both"/>
        <w:rPr>
          <w:rFonts w:asciiTheme="majorBidi" w:hAnsiTheme="majorBidi" w:cstheme="majorBidi"/>
        </w:rPr>
      </w:pPr>
      <w:r w:rsidRPr="00B33057">
        <w:rPr>
          <w:rFonts w:asciiTheme="majorBidi" w:hAnsiTheme="majorBidi" w:cstheme="majorBidi"/>
        </w:rPr>
        <w:t>Je rends grâce à Allah, le Très-Haut, pour Sa miséricorde infinie, pour la force, la patience et la guidance qu’Il m’a accordées tout au long de ce parcours. Sans Sa volonté et Son secours, ce travail n’aurait jamais vu le jour. À Lui reviennent toute louange et toute reconnaissance.</w:t>
      </w:r>
    </w:p>
    <w:p w:rsidR="009B4288" w:rsidRPr="00B33057" w:rsidRDefault="009B4288" w:rsidP="009B4288">
      <w:pPr>
        <w:spacing w:line="360" w:lineRule="auto"/>
        <w:jc w:val="both"/>
        <w:rPr>
          <w:rFonts w:asciiTheme="majorBidi" w:hAnsiTheme="majorBidi" w:cstheme="majorBidi"/>
        </w:rPr>
      </w:pPr>
      <w:r w:rsidRPr="00B33057">
        <w:rPr>
          <w:rFonts w:asciiTheme="majorBidi" w:hAnsiTheme="majorBidi" w:cstheme="majorBidi"/>
        </w:rPr>
        <w:t>Je dédie humblement ce mémoire au peuple de Gaza, ce peuple résistant dont la dignité, la patience et la fermeté face à l’injustice demeurent une source inépuisable d’inspiration.</w:t>
      </w:r>
    </w:p>
    <w:p w:rsidR="009B4288" w:rsidRPr="00B33057" w:rsidRDefault="009B4288" w:rsidP="009B4288">
      <w:pPr>
        <w:spacing w:line="360" w:lineRule="auto"/>
        <w:jc w:val="both"/>
        <w:rPr>
          <w:rFonts w:asciiTheme="majorBidi" w:hAnsiTheme="majorBidi" w:cstheme="majorBidi"/>
        </w:rPr>
      </w:pPr>
      <w:r w:rsidRPr="00B33057">
        <w:rPr>
          <w:rFonts w:asciiTheme="majorBidi" w:hAnsiTheme="majorBidi" w:cstheme="majorBidi"/>
        </w:rPr>
        <w:t>À la résistance héroïque et courageuse qui défend sa terre, son honneur et sa foi avec une détermination exemplaire. Leur endurance et leur combat m’ont appris que la persévérance, le sacrifice et la foi peuvent transformer la douleur en espoir et pousser chacun vers davantage d’efforts, de sérieux et d’excellence.</w:t>
      </w:r>
    </w:p>
    <w:p w:rsidR="009B4288" w:rsidRPr="00B33057" w:rsidRDefault="009B4288" w:rsidP="009B4288">
      <w:pPr>
        <w:spacing w:line="360" w:lineRule="auto"/>
        <w:jc w:val="both"/>
        <w:rPr>
          <w:rFonts w:asciiTheme="majorBidi" w:hAnsiTheme="majorBidi" w:cstheme="majorBidi"/>
        </w:rPr>
      </w:pPr>
      <w:r w:rsidRPr="00B33057">
        <w:rPr>
          <w:rFonts w:asciiTheme="majorBidi" w:hAnsiTheme="majorBidi" w:cstheme="majorBidi"/>
        </w:rPr>
        <w:t>À mon très cher père et à ma très chère mère, Ceux qui m’ont élevé dans l’amour de la Palestine, dans le sens du devoir et dans la conviction que le savoir doit servir une cause noble.</w:t>
      </w:r>
    </w:p>
    <w:p w:rsidR="009B4288" w:rsidRPr="00B33057" w:rsidRDefault="009B4288" w:rsidP="009B4288">
      <w:pPr>
        <w:spacing w:line="360" w:lineRule="auto"/>
        <w:jc w:val="both"/>
        <w:rPr>
          <w:rFonts w:asciiTheme="majorBidi" w:hAnsiTheme="majorBidi" w:cstheme="majorBidi"/>
        </w:rPr>
      </w:pPr>
      <w:r w:rsidRPr="00B33057">
        <w:rPr>
          <w:rFonts w:asciiTheme="majorBidi" w:hAnsiTheme="majorBidi" w:cstheme="majorBidi"/>
        </w:rPr>
        <w:t>Merci pour votre soutien indéfectible, pour vos sacrifices silencieux, pour vos conseils précieux et pour vos prières sincères qui m’ont accompagné à chaque étape de ma vie. Que Dieu vous récompense et vous accorde santé, bonheur et longue vie.</w:t>
      </w:r>
    </w:p>
    <w:p w:rsidR="009B4288" w:rsidRPr="00B33057" w:rsidRDefault="009B4288" w:rsidP="009B4288">
      <w:pPr>
        <w:spacing w:line="360" w:lineRule="auto"/>
        <w:jc w:val="both"/>
        <w:rPr>
          <w:rFonts w:asciiTheme="majorBidi" w:hAnsiTheme="majorBidi" w:cstheme="majorBidi"/>
        </w:rPr>
      </w:pPr>
      <w:r w:rsidRPr="00B33057">
        <w:rPr>
          <w:rFonts w:asciiTheme="majorBidi" w:hAnsiTheme="majorBidi" w:cstheme="majorBidi"/>
        </w:rPr>
        <w:t>À mon frère bien-aimé Salman, mon soutien, mon refuge et mon compagnon de route, celui qui a toujours été une force derrière chacun de mes pas, merci pour ta présence constante, ton encouragement et ta fraternité sincère.</w:t>
      </w:r>
    </w:p>
    <w:p w:rsidR="009B4288" w:rsidRPr="00B33057" w:rsidRDefault="009B4288" w:rsidP="009B4288">
      <w:pPr>
        <w:spacing w:line="360" w:lineRule="auto"/>
        <w:jc w:val="both"/>
        <w:rPr>
          <w:rFonts w:asciiTheme="majorBidi" w:hAnsiTheme="majorBidi" w:cstheme="majorBidi"/>
        </w:rPr>
      </w:pPr>
      <w:r w:rsidRPr="00B33057">
        <w:rPr>
          <w:rFonts w:asciiTheme="majorBidi" w:hAnsiTheme="majorBidi" w:cstheme="majorBidi"/>
        </w:rPr>
        <w:t>À ma chère sœur Soumaya, ma belle fleur et mon rayon de douceur, celle qui offre l’amour sans attendre en retour et qui répand autour d’elle la joie, la sérénité et la lumière. Puisse Dieu préserver ton cœur pur et ton sourire apaisant.</w:t>
      </w:r>
    </w:p>
    <w:p w:rsidR="00BF3856" w:rsidRPr="00B33057" w:rsidRDefault="00BF3856" w:rsidP="00B33057">
      <w:pPr>
        <w:spacing w:line="360" w:lineRule="auto"/>
        <w:rPr>
          <w:rFonts w:asciiTheme="majorBidi" w:hAnsiTheme="majorBidi" w:cstheme="majorBidi"/>
        </w:rPr>
      </w:pPr>
      <w:r w:rsidRPr="00B33057">
        <w:rPr>
          <w:rFonts w:asciiTheme="majorBidi" w:hAnsiTheme="majorBidi" w:cstheme="majorBidi"/>
        </w:rPr>
        <w:t>À mes enseignants, encadreurs et accompagnateurs,</w:t>
      </w:r>
    </w:p>
    <w:p w:rsidR="00BF3856" w:rsidRPr="00B33057" w:rsidRDefault="00BF3856" w:rsidP="00BF3856">
      <w:pPr>
        <w:spacing w:line="360" w:lineRule="auto"/>
        <w:jc w:val="both"/>
        <w:rPr>
          <w:rFonts w:asciiTheme="majorBidi" w:hAnsiTheme="majorBidi" w:cstheme="majorBidi"/>
          <w:rtl/>
        </w:rPr>
      </w:pPr>
      <w:r w:rsidRPr="00B33057">
        <w:rPr>
          <w:rFonts w:asciiTheme="majorBidi" w:hAnsiTheme="majorBidi" w:cstheme="majorBidi"/>
        </w:rPr>
        <w:t xml:space="preserve">À ceux qui nous ont guidés avec bienveillance sur la voie de l’excellence, nous exprimons notre profonde gratitude à notre encadreuse, la Professeure </w:t>
      </w:r>
      <w:r w:rsidRPr="002B6A54">
        <w:rPr>
          <w:rFonts w:asciiTheme="majorBidi" w:hAnsiTheme="majorBidi" w:cstheme="majorBidi"/>
          <w:b/>
          <w:bCs/>
        </w:rPr>
        <w:t>Z</w:t>
      </w:r>
      <w:r w:rsidR="002B6A54">
        <w:rPr>
          <w:rFonts w:asciiTheme="majorBidi" w:hAnsiTheme="majorBidi" w:cstheme="majorBidi"/>
          <w:b/>
          <w:bCs/>
        </w:rPr>
        <w:t>E</w:t>
      </w:r>
      <w:r w:rsidRPr="002B6A54">
        <w:rPr>
          <w:rFonts w:asciiTheme="majorBidi" w:hAnsiTheme="majorBidi" w:cstheme="majorBidi"/>
          <w:b/>
          <w:bCs/>
        </w:rPr>
        <w:t>NASSNI Soumia</w:t>
      </w:r>
      <w:r w:rsidRPr="00B33057">
        <w:rPr>
          <w:rFonts w:asciiTheme="majorBidi" w:hAnsiTheme="majorBidi" w:cstheme="majorBidi"/>
        </w:rPr>
        <w:t xml:space="preserve">, pour son immense savoir et ses précieux conseils, ainsi qu'à notre accompagnatrice, la Doctoresse </w:t>
      </w:r>
      <w:r w:rsidRPr="002B6A54">
        <w:rPr>
          <w:rFonts w:asciiTheme="majorBidi" w:hAnsiTheme="majorBidi" w:cstheme="majorBidi"/>
          <w:b/>
          <w:bCs/>
        </w:rPr>
        <w:t>HAID Zahia</w:t>
      </w:r>
      <w:r w:rsidRPr="00B33057">
        <w:rPr>
          <w:rFonts w:asciiTheme="majorBidi" w:hAnsiTheme="majorBidi" w:cstheme="majorBidi"/>
        </w:rPr>
        <w:t>, pour son dévouement et son soutien constant tout au long de cette aventure. À tous nos enseignants de l’École Supérieure de Management de Tlemcen, trouvez ici l’expression de notre plus haute considération.</w:t>
      </w:r>
    </w:p>
    <w:p w:rsidR="009B4288" w:rsidRPr="00B33057" w:rsidRDefault="009B4288" w:rsidP="00BF3856">
      <w:pPr>
        <w:spacing w:line="360" w:lineRule="auto"/>
        <w:jc w:val="both"/>
        <w:rPr>
          <w:rFonts w:asciiTheme="majorBidi" w:hAnsiTheme="majorBidi" w:cstheme="majorBidi"/>
        </w:rPr>
      </w:pPr>
      <w:r w:rsidRPr="00B33057">
        <w:rPr>
          <w:rFonts w:asciiTheme="majorBidi" w:hAnsiTheme="majorBidi" w:cstheme="majorBidi"/>
        </w:rPr>
        <w:t>Qui ont contribué à ma formation académique et humaine, et qui m’ont guidé avec patience et bienveillance dans l’élaboration de ce mémoire et de ce projet. Recevez ici l’expression de ma profonde gratitude et de mon immense respect.</w:t>
      </w:r>
    </w:p>
    <w:p w:rsidR="009B4288" w:rsidRPr="00B33057" w:rsidRDefault="009B4288" w:rsidP="00B33057">
      <w:pPr>
        <w:spacing w:line="360" w:lineRule="auto"/>
        <w:jc w:val="both"/>
        <w:rPr>
          <w:rFonts w:asciiTheme="majorBidi" w:hAnsiTheme="majorBidi" w:cstheme="majorBidi"/>
        </w:rPr>
      </w:pPr>
      <w:r w:rsidRPr="00B33057">
        <w:rPr>
          <w:rFonts w:asciiTheme="majorBidi" w:hAnsiTheme="majorBidi" w:cstheme="majorBidi"/>
        </w:rPr>
        <w:t>Enfin, à tou</w:t>
      </w:r>
      <w:r w:rsidR="00B33057">
        <w:rPr>
          <w:rFonts w:asciiTheme="majorBidi" w:hAnsiTheme="majorBidi" w:cstheme="majorBidi"/>
        </w:rPr>
        <w:t xml:space="preserve">te ma grande et petite famille, </w:t>
      </w:r>
      <w:r w:rsidR="00D64D7C" w:rsidRPr="00B33057">
        <w:rPr>
          <w:rFonts w:asciiTheme="majorBidi" w:hAnsiTheme="majorBidi" w:cstheme="majorBidi"/>
        </w:rPr>
        <w:t>Ainsi</w:t>
      </w:r>
      <w:r w:rsidRPr="00B33057">
        <w:rPr>
          <w:rFonts w:asciiTheme="majorBidi" w:hAnsiTheme="majorBidi" w:cstheme="majorBidi"/>
        </w:rPr>
        <w:t xml:space="preserve"> qu’à mes amis chers et inspirants, ceux qui ont cru en moi, m’ont encouragé et poussé vers la créativité, l’ambition et l’excellence. Votre affection et votre confiance ont été une lumière précieuse sur mon chemin.</w:t>
      </w:r>
    </w:p>
    <w:p w:rsidR="00DD07E0" w:rsidRDefault="009B4288" w:rsidP="00D64D7C">
      <w:pPr>
        <w:spacing w:line="360" w:lineRule="auto"/>
        <w:jc w:val="center"/>
        <w:rPr>
          <w:rFonts w:asciiTheme="majorBidi" w:hAnsiTheme="majorBidi" w:cstheme="majorBidi"/>
          <w:b/>
          <w:bCs/>
          <w:sz w:val="32"/>
          <w:szCs w:val="32"/>
        </w:rPr>
      </w:pPr>
      <w:r>
        <w:rPr>
          <w:rFonts w:asciiTheme="majorBidi" w:hAnsiTheme="majorBidi" w:cstheme="majorBidi"/>
          <w:b/>
          <w:bCs/>
          <w:sz w:val="32"/>
          <w:szCs w:val="32"/>
        </w:rPr>
        <w:t>LAIB HEMAM</w:t>
      </w:r>
    </w:p>
    <w:p w:rsidR="00D72A2A" w:rsidRPr="00C90E9C" w:rsidRDefault="00DD07E0" w:rsidP="00C90E9C">
      <w:pPr>
        <w:pStyle w:val="Titre1"/>
        <w:jc w:val="center"/>
        <w:rPr>
          <w:rFonts w:asciiTheme="majorBidi" w:hAnsiTheme="majorBidi" w:cstheme="majorBidi"/>
          <w:sz w:val="32"/>
          <w:szCs w:val="32"/>
        </w:rPr>
      </w:pPr>
      <w:bookmarkStart w:id="7" w:name="_Toc232449004"/>
      <w:bookmarkStart w:id="8" w:name="_Toc232449205"/>
      <w:bookmarkStart w:id="9" w:name="_Toc233147800"/>
      <w:r w:rsidRPr="00C90E9C">
        <w:rPr>
          <w:rFonts w:asciiTheme="majorBidi" w:hAnsiTheme="majorBidi" w:cstheme="majorBidi"/>
          <w:sz w:val="32"/>
          <w:szCs w:val="32"/>
        </w:rPr>
        <w:lastRenderedPageBreak/>
        <w:t>Sommaire</w:t>
      </w:r>
      <w:bookmarkEnd w:id="7"/>
      <w:bookmarkEnd w:id="8"/>
      <w:bookmarkEnd w:id="9"/>
    </w:p>
    <w:p w:rsidR="00002ED8" w:rsidRDefault="00437828">
      <w:pPr>
        <w:pStyle w:val="TM1"/>
        <w:tabs>
          <w:tab w:val="right" w:leader="dot" w:pos="9060"/>
        </w:tabs>
        <w:rPr>
          <w:rFonts w:eastAsiaTheme="minorEastAsia"/>
          <w:noProof/>
          <w:lang w:eastAsia="fr-FR"/>
        </w:rPr>
      </w:pPr>
      <w:r>
        <w:rPr>
          <w:rFonts w:asciiTheme="majorBidi" w:hAnsiTheme="majorBidi" w:cstheme="majorBidi"/>
          <w:b/>
          <w:bCs/>
          <w:sz w:val="32"/>
          <w:szCs w:val="32"/>
        </w:rPr>
        <w:fldChar w:fldCharType="begin"/>
      </w:r>
      <w:r>
        <w:rPr>
          <w:rFonts w:asciiTheme="majorBidi" w:hAnsiTheme="majorBidi" w:cstheme="majorBidi"/>
          <w:b/>
          <w:bCs/>
          <w:sz w:val="32"/>
          <w:szCs w:val="32"/>
        </w:rPr>
        <w:instrText xml:space="preserve"> TOC \o "1-2" \h \z \u </w:instrText>
      </w:r>
      <w:r>
        <w:rPr>
          <w:rFonts w:asciiTheme="majorBidi" w:hAnsiTheme="majorBidi" w:cstheme="majorBidi"/>
          <w:b/>
          <w:bCs/>
          <w:sz w:val="32"/>
          <w:szCs w:val="32"/>
        </w:rPr>
        <w:fldChar w:fldCharType="separate"/>
      </w:r>
      <w:hyperlink w:anchor="_Toc233147798" w:history="1">
        <w:r w:rsidR="00002ED8" w:rsidRPr="00C81A94">
          <w:rPr>
            <w:rStyle w:val="Lienhypertexte"/>
            <w:rFonts w:asciiTheme="majorBidi" w:hAnsiTheme="majorBidi" w:cstheme="majorBidi"/>
            <w:noProof/>
          </w:rPr>
          <w:t>Remerciements 1</w:t>
        </w:r>
        <w:r w:rsidR="00002ED8">
          <w:rPr>
            <w:noProof/>
            <w:webHidden/>
          </w:rPr>
          <w:tab/>
        </w:r>
        <w:r w:rsidR="00002ED8">
          <w:rPr>
            <w:noProof/>
            <w:webHidden/>
          </w:rPr>
          <w:fldChar w:fldCharType="begin"/>
        </w:r>
        <w:r w:rsidR="00002ED8">
          <w:rPr>
            <w:noProof/>
            <w:webHidden/>
          </w:rPr>
          <w:instrText xml:space="preserve"> PAGEREF _Toc233147798 \h </w:instrText>
        </w:r>
        <w:r w:rsidR="00002ED8">
          <w:rPr>
            <w:noProof/>
            <w:webHidden/>
          </w:rPr>
        </w:r>
        <w:r w:rsidR="00002ED8">
          <w:rPr>
            <w:noProof/>
            <w:webHidden/>
          </w:rPr>
          <w:fldChar w:fldCharType="separate"/>
        </w:r>
        <w:r w:rsidR="00FD4F73">
          <w:rPr>
            <w:noProof/>
            <w:webHidden/>
          </w:rPr>
          <w:t>II</w:t>
        </w:r>
        <w:r w:rsidR="00002ED8">
          <w:rPr>
            <w:noProof/>
            <w:webHidden/>
          </w:rPr>
          <w:fldChar w:fldCharType="end"/>
        </w:r>
      </w:hyperlink>
    </w:p>
    <w:p w:rsidR="00002ED8" w:rsidRDefault="00002ED8">
      <w:pPr>
        <w:pStyle w:val="TM1"/>
        <w:tabs>
          <w:tab w:val="right" w:leader="dot" w:pos="9060"/>
        </w:tabs>
        <w:rPr>
          <w:rFonts w:eastAsiaTheme="minorEastAsia"/>
          <w:noProof/>
          <w:lang w:eastAsia="fr-FR"/>
        </w:rPr>
      </w:pPr>
      <w:hyperlink w:anchor="_Toc233147799" w:history="1">
        <w:r w:rsidRPr="00C81A94">
          <w:rPr>
            <w:rStyle w:val="Lienhypertexte"/>
            <w:rFonts w:asciiTheme="majorBidi" w:hAnsiTheme="majorBidi" w:cstheme="majorBidi"/>
            <w:noProof/>
          </w:rPr>
          <w:t>Remerciements 2</w:t>
        </w:r>
        <w:r>
          <w:rPr>
            <w:noProof/>
            <w:webHidden/>
          </w:rPr>
          <w:tab/>
        </w:r>
        <w:r>
          <w:rPr>
            <w:noProof/>
            <w:webHidden/>
          </w:rPr>
          <w:fldChar w:fldCharType="begin"/>
        </w:r>
        <w:r>
          <w:rPr>
            <w:noProof/>
            <w:webHidden/>
          </w:rPr>
          <w:instrText xml:space="preserve"> PAGEREF _Toc233147799 \h </w:instrText>
        </w:r>
        <w:r>
          <w:rPr>
            <w:noProof/>
            <w:webHidden/>
          </w:rPr>
        </w:r>
        <w:r>
          <w:rPr>
            <w:noProof/>
            <w:webHidden/>
          </w:rPr>
          <w:fldChar w:fldCharType="separate"/>
        </w:r>
        <w:r w:rsidR="00FD4F73">
          <w:rPr>
            <w:noProof/>
            <w:webHidden/>
          </w:rPr>
          <w:t>III</w:t>
        </w:r>
        <w:r>
          <w:rPr>
            <w:noProof/>
            <w:webHidden/>
          </w:rPr>
          <w:fldChar w:fldCharType="end"/>
        </w:r>
      </w:hyperlink>
    </w:p>
    <w:p w:rsidR="00002ED8" w:rsidRDefault="00002ED8">
      <w:pPr>
        <w:pStyle w:val="TM1"/>
        <w:tabs>
          <w:tab w:val="right" w:leader="dot" w:pos="9060"/>
        </w:tabs>
        <w:rPr>
          <w:rFonts w:eastAsiaTheme="minorEastAsia"/>
          <w:noProof/>
          <w:lang w:eastAsia="fr-FR"/>
        </w:rPr>
      </w:pPr>
      <w:hyperlink w:anchor="_Toc233147800" w:history="1">
        <w:r w:rsidRPr="00C81A94">
          <w:rPr>
            <w:rStyle w:val="Lienhypertexte"/>
            <w:rFonts w:asciiTheme="majorBidi" w:hAnsiTheme="majorBidi" w:cstheme="majorBidi"/>
            <w:noProof/>
          </w:rPr>
          <w:t>Sommaire</w:t>
        </w:r>
        <w:r>
          <w:rPr>
            <w:noProof/>
            <w:webHidden/>
          </w:rPr>
          <w:tab/>
        </w:r>
        <w:r>
          <w:rPr>
            <w:noProof/>
            <w:webHidden/>
          </w:rPr>
          <w:fldChar w:fldCharType="begin"/>
        </w:r>
        <w:r>
          <w:rPr>
            <w:noProof/>
            <w:webHidden/>
          </w:rPr>
          <w:instrText xml:space="preserve"> PAGEREF _Toc233147800 \h </w:instrText>
        </w:r>
        <w:r>
          <w:rPr>
            <w:noProof/>
            <w:webHidden/>
          </w:rPr>
        </w:r>
        <w:r>
          <w:rPr>
            <w:noProof/>
            <w:webHidden/>
          </w:rPr>
          <w:fldChar w:fldCharType="separate"/>
        </w:r>
        <w:r w:rsidR="00FD4F73">
          <w:rPr>
            <w:noProof/>
            <w:webHidden/>
          </w:rPr>
          <w:t>IV</w:t>
        </w:r>
        <w:r>
          <w:rPr>
            <w:noProof/>
            <w:webHidden/>
          </w:rPr>
          <w:fldChar w:fldCharType="end"/>
        </w:r>
      </w:hyperlink>
    </w:p>
    <w:p w:rsidR="00002ED8" w:rsidRDefault="00002ED8">
      <w:pPr>
        <w:pStyle w:val="TM1"/>
        <w:tabs>
          <w:tab w:val="right" w:leader="dot" w:pos="9060"/>
        </w:tabs>
        <w:rPr>
          <w:rFonts w:eastAsiaTheme="minorEastAsia"/>
          <w:noProof/>
          <w:lang w:eastAsia="fr-FR"/>
        </w:rPr>
      </w:pPr>
      <w:hyperlink w:anchor="_Toc233147801" w:history="1">
        <w:r w:rsidRPr="00C81A94">
          <w:rPr>
            <w:rStyle w:val="Lienhypertexte"/>
            <w:rFonts w:asciiTheme="majorBidi" w:hAnsiTheme="majorBidi" w:cstheme="majorBidi"/>
            <w:noProof/>
          </w:rPr>
          <w:t>Liste Des Tableaux</w:t>
        </w:r>
        <w:r>
          <w:rPr>
            <w:noProof/>
            <w:webHidden/>
          </w:rPr>
          <w:tab/>
        </w:r>
        <w:r>
          <w:rPr>
            <w:noProof/>
            <w:webHidden/>
          </w:rPr>
          <w:fldChar w:fldCharType="begin"/>
        </w:r>
        <w:r>
          <w:rPr>
            <w:noProof/>
            <w:webHidden/>
          </w:rPr>
          <w:instrText xml:space="preserve"> PAGEREF _Toc233147801 \h </w:instrText>
        </w:r>
        <w:r>
          <w:rPr>
            <w:noProof/>
            <w:webHidden/>
          </w:rPr>
        </w:r>
        <w:r>
          <w:rPr>
            <w:noProof/>
            <w:webHidden/>
          </w:rPr>
          <w:fldChar w:fldCharType="separate"/>
        </w:r>
        <w:r w:rsidR="00FD4F73">
          <w:rPr>
            <w:noProof/>
            <w:webHidden/>
          </w:rPr>
          <w:t>VI</w:t>
        </w:r>
        <w:r>
          <w:rPr>
            <w:noProof/>
            <w:webHidden/>
          </w:rPr>
          <w:fldChar w:fldCharType="end"/>
        </w:r>
      </w:hyperlink>
    </w:p>
    <w:p w:rsidR="00002ED8" w:rsidRDefault="00002ED8">
      <w:pPr>
        <w:pStyle w:val="TM1"/>
        <w:tabs>
          <w:tab w:val="right" w:leader="dot" w:pos="9060"/>
        </w:tabs>
        <w:rPr>
          <w:rFonts w:eastAsiaTheme="minorEastAsia"/>
          <w:noProof/>
          <w:lang w:eastAsia="fr-FR"/>
        </w:rPr>
      </w:pPr>
      <w:hyperlink w:anchor="_Toc233147802" w:history="1">
        <w:r w:rsidRPr="00C81A94">
          <w:rPr>
            <w:rStyle w:val="Lienhypertexte"/>
            <w:rFonts w:asciiTheme="majorBidi" w:hAnsiTheme="majorBidi" w:cstheme="majorBidi"/>
            <w:noProof/>
          </w:rPr>
          <w:t>Liste des Figures</w:t>
        </w:r>
        <w:r>
          <w:rPr>
            <w:noProof/>
            <w:webHidden/>
          </w:rPr>
          <w:tab/>
        </w:r>
        <w:r>
          <w:rPr>
            <w:noProof/>
            <w:webHidden/>
          </w:rPr>
          <w:fldChar w:fldCharType="begin"/>
        </w:r>
        <w:r>
          <w:rPr>
            <w:noProof/>
            <w:webHidden/>
          </w:rPr>
          <w:instrText xml:space="preserve"> PAGEREF _Toc233147802 \h </w:instrText>
        </w:r>
        <w:r>
          <w:rPr>
            <w:noProof/>
            <w:webHidden/>
          </w:rPr>
        </w:r>
        <w:r>
          <w:rPr>
            <w:noProof/>
            <w:webHidden/>
          </w:rPr>
          <w:fldChar w:fldCharType="separate"/>
        </w:r>
        <w:r w:rsidR="00FD4F73">
          <w:rPr>
            <w:noProof/>
            <w:webHidden/>
          </w:rPr>
          <w:t>VII</w:t>
        </w:r>
        <w:r>
          <w:rPr>
            <w:noProof/>
            <w:webHidden/>
          </w:rPr>
          <w:fldChar w:fldCharType="end"/>
        </w:r>
      </w:hyperlink>
    </w:p>
    <w:p w:rsidR="00002ED8" w:rsidRDefault="00002ED8">
      <w:pPr>
        <w:pStyle w:val="TM1"/>
        <w:tabs>
          <w:tab w:val="right" w:leader="dot" w:pos="9060"/>
        </w:tabs>
        <w:rPr>
          <w:rFonts w:eastAsiaTheme="minorEastAsia"/>
          <w:noProof/>
          <w:lang w:eastAsia="fr-FR"/>
        </w:rPr>
      </w:pPr>
      <w:hyperlink w:anchor="_Toc233147803" w:history="1">
        <w:r w:rsidRPr="00C81A94">
          <w:rPr>
            <w:rStyle w:val="Lienhypertexte"/>
            <w:rFonts w:asciiTheme="majorBidi" w:hAnsiTheme="majorBidi" w:cstheme="majorBidi"/>
            <w:noProof/>
          </w:rPr>
          <w:t>Liste des Annexes</w:t>
        </w:r>
        <w:r>
          <w:rPr>
            <w:noProof/>
            <w:webHidden/>
          </w:rPr>
          <w:tab/>
        </w:r>
        <w:r>
          <w:rPr>
            <w:noProof/>
            <w:webHidden/>
          </w:rPr>
          <w:fldChar w:fldCharType="begin"/>
        </w:r>
        <w:r>
          <w:rPr>
            <w:noProof/>
            <w:webHidden/>
          </w:rPr>
          <w:instrText xml:space="preserve"> PAGEREF _Toc233147803 \h </w:instrText>
        </w:r>
        <w:r>
          <w:rPr>
            <w:noProof/>
            <w:webHidden/>
          </w:rPr>
        </w:r>
        <w:r>
          <w:rPr>
            <w:noProof/>
            <w:webHidden/>
          </w:rPr>
          <w:fldChar w:fldCharType="separate"/>
        </w:r>
        <w:r w:rsidR="00FD4F73">
          <w:rPr>
            <w:noProof/>
            <w:webHidden/>
          </w:rPr>
          <w:t>VIII</w:t>
        </w:r>
        <w:r>
          <w:rPr>
            <w:noProof/>
            <w:webHidden/>
          </w:rPr>
          <w:fldChar w:fldCharType="end"/>
        </w:r>
      </w:hyperlink>
    </w:p>
    <w:p w:rsidR="00002ED8" w:rsidRDefault="00002ED8">
      <w:pPr>
        <w:pStyle w:val="TM1"/>
        <w:tabs>
          <w:tab w:val="right" w:leader="dot" w:pos="9060"/>
        </w:tabs>
        <w:rPr>
          <w:rFonts w:eastAsiaTheme="minorEastAsia"/>
          <w:noProof/>
          <w:lang w:eastAsia="fr-FR"/>
        </w:rPr>
      </w:pPr>
      <w:hyperlink w:anchor="_Toc233147804" w:history="1">
        <w:r w:rsidRPr="00C81A94">
          <w:rPr>
            <w:rStyle w:val="Lienhypertexte"/>
            <w:rFonts w:asciiTheme="majorBidi" w:hAnsiTheme="majorBidi" w:cstheme="majorBidi"/>
            <w:b/>
            <w:bCs/>
            <w:noProof/>
          </w:rPr>
          <w:t>Introduction Générale</w:t>
        </w:r>
        <w:r>
          <w:rPr>
            <w:noProof/>
            <w:webHidden/>
          </w:rPr>
          <w:tab/>
        </w:r>
        <w:r>
          <w:rPr>
            <w:noProof/>
            <w:webHidden/>
          </w:rPr>
          <w:fldChar w:fldCharType="begin"/>
        </w:r>
        <w:r>
          <w:rPr>
            <w:noProof/>
            <w:webHidden/>
          </w:rPr>
          <w:instrText xml:space="preserve"> PAGEREF _Toc233147804 \h </w:instrText>
        </w:r>
        <w:r>
          <w:rPr>
            <w:noProof/>
            <w:webHidden/>
          </w:rPr>
        </w:r>
        <w:r>
          <w:rPr>
            <w:noProof/>
            <w:webHidden/>
          </w:rPr>
          <w:fldChar w:fldCharType="separate"/>
        </w:r>
        <w:r w:rsidR="00FD4F73">
          <w:rPr>
            <w:noProof/>
            <w:webHidden/>
          </w:rPr>
          <w:t>9</w:t>
        </w:r>
        <w:r>
          <w:rPr>
            <w:noProof/>
            <w:webHidden/>
          </w:rPr>
          <w:fldChar w:fldCharType="end"/>
        </w:r>
      </w:hyperlink>
    </w:p>
    <w:p w:rsidR="00002ED8" w:rsidRDefault="00002ED8">
      <w:pPr>
        <w:pStyle w:val="TM1"/>
        <w:tabs>
          <w:tab w:val="right" w:leader="dot" w:pos="9060"/>
        </w:tabs>
        <w:rPr>
          <w:rFonts w:eastAsiaTheme="minorEastAsia"/>
          <w:noProof/>
          <w:lang w:eastAsia="fr-FR"/>
        </w:rPr>
      </w:pPr>
      <w:hyperlink w:anchor="_Toc233147805" w:history="1">
        <w:r w:rsidRPr="00C81A94">
          <w:rPr>
            <w:rStyle w:val="Lienhypertexte"/>
            <w:rFonts w:asciiTheme="majorBidi" w:hAnsiTheme="majorBidi" w:cstheme="majorBidi"/>
            <w:b/>
            <w:bCs/>
            <w:noProof/>
          </w:rPr>
          <w:t>Introduction Générale</w:t>
        </w:r>
        <w:r>
          <w:rPr>
            <w:noProof/>
            <w:webHidden/>
          </w:rPr>
          <w:tab/>
        </w:r>
        <w:r>
          <w:rPr>
            <w:noProof/>
            <w:webHidden/>
          </w:rPr>
          <w:fldChar w:fldCharType="begin"/>
        </w:r>
        <w:r>
          <w:rPr>
            <w:noProof/>
            <w:webHidden/>
          </w:rPr>
          <w:instrText xml:space="preserve"> PAGEREF _Toc233147805 \h </w:instrText>
        </w:r>
        <w:r>
          <w:rPr>
            <w:noProof/>
            <w:webHidden/>
          </w:rPr>
        </w:r>
        <w:r>
          <w:rPr>
            <w:noProof/>
            <w:webHidden/>
          </w:rPr>
          <w:fldChar w:fldCharType="separate"/>
        </w:r>
        <w:r w:rsidR="00FD4F73">
          <w:rPr>
            <w:noProof/>
            <w:webHidden/>
          </w:rPr>
          <w:t>10</w:t>
        </w:r>
        <w:r>
          <w:rPr>
            <w:noProof/>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06" w:history="1">
        <w:r w:rsidRPr="00C81A94">
          <w:rPr>
            <w:rStyle w:val="Lienhypertexte"/>
            <w:b/>
            <w:bCs/>
            <w:lang w:bidi="ar-DZ"/>
          </w:rPr>
          <w:t>1.</w:t>
        </w:r>
        <w:r>
          <w:rPr>
            <w:rFonts w:asciiTheme="minorHAnsi" w:eastAsiaTheme="minorEastAsia" w:hAnsiTheme="minorHAnsi" w:cstheme="minorBidi"/>
            <w:lang w:eastAsia="fr-FR"/>
          </w:rPr>
          <w:tab/>
        </w:r>
        <w:r w:rsidRPr="00C81A94">
          <w:rPr>
            <w:rStyle w:val="Lienhypertexte"/>
            <w:b/>
            <w:bCs/>
            <w:lang w:bidi="ar-DZ"/>
          </w:rPr>
          <w:t>Les objectifs de cette recherche</w:t>
        </w:r>
        <w:r>
          <w:rPr>
            <w:webHidden/>
          </w:rPr>
          <w:tab/>
        </w:r>
        <w:r>
          <w:rPr>
            <w:webHidden/>
          </w:rPr>
          <w:fldChar w:fldCharType="begin"/>
        </w:r>
        <w:r>
          <w:rPr>
            <w:webHidden/>
          </w:rPr>
          <w:instrText xml:space="preserve"> PAGEREF _Toc233147806 \h </w:instrText>
        </w:r>
        <w:r>
          <w:rPr>
            <w:webHidden/>
          </w:rPr>
        </w:r>
        <w:r>
          <w:rPr>
            <w:webHidden/>
          </w:rPr>
          <w:fldChar w:fldCharType="separate"/>
        </w:r>
        <w:r w:rsidR="00FD4F73">
          <w:rPr>
            <w:webHidden/>
          </w:rPr>
          <w:t>11</w:t>
        </w:r>
        <w:r>
          <w:rPr>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07" w:history="1">
        <w:r w:rsidRPr="00C81A94">
          <w:rPr>
            <w:rStyle w:val="Lienhypertexte"/>
            <w:b/>
            <w:bCs/>
            <w:lang w:bidi="ar-DZ"/>
          </w:rPr>
          <w:t>2.</w:t>
        </w:r>
        <w:r>
          <w:rPr>
            <w:rFonts w:asciiTheme="minorHAnsi" w:eastAsiaTheme="minorEastAsia" w:hAnsiTheme="minorHAnsi" w:cstheme="minorBidi"/>
            <w:lang w:eastAsia="fr-FR"/>
          </w:rPr>
          <w:tab/>
        </w:r>
        <w:r w:rsidRPr="00C81A94">
          <w:rPr>
            <w:rStyle w:val="Lienhypertexte"/>
            <w:b/>
            <w:bCs/>
            <w:lang w:bidi="ar-DZ"/>
          </w:rPr>
          <w:t>L’importance de cette recherche</w:t>
        </w:r>
        <w:r>
          <w:rPr>
            <w:webHidden/>
          </w:rPr>
          <w:tab/>
        </w:r>
        <w:r>
          <w:rPr>
            <w:webHidden/>
          </w:rPr>
          <w:fldChar w:fldCharType="begin"/>
        </w:r>
        <w:r>
          <w:rPr>
            <w:webHidden/>
          </w:rPr>
          <w:instrText xml:space="preserve"> PAGEREF _Toc233147807 \h </w:instrText>
        </w:r>
        <w:r>
          <w:rPr>
            <w:webHidden/>
          </w:rPr>
        </w:r>
        <w:r>
          <w:rPr>
            <w:webHidden/>
          </w:rPr>
          <w:fldChar w:fldCharType="separate"/>
        </w:r>
        <w:r w:rsidR="00FD4F73">
          <w:rPr>
            <w:webHidden/>
          </w:rPr>
          <w:t>12</w:t>
        </w:r>
        <w:r>
          <w:rPr>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08" w:history="1">
        <w:r w:rsidRPr="00C81A94">
          <w:rPr>
            <w:rStyle w:val="Lienhypertexte"/>
            <w:b/>
            <w:bCs/>
            <w:lang w:bidi="ar-DZ"/>
          </w:rPr>
          <w:t>3.</w:t>
        </w:r>
        <w:r>
          <w:rPr>
            <w:rFonts w:asciiTheme="minorHAnsi" w:eastAsiaTheme="minorEastAsia" w:hAnsiTheme="minorHAnsi" w:cstheme="minorBidi"/>
            <w:lang w:eastAsia="fr-FR"/>
          </w:rPr>
          <w:tab/>
        </w:r>
        <w:r w:rsidRPr="00C81A94">
          <w:rPr>
            <w:rStyle w:val="Lienhypertexte"/>
            <w:b/>
            <w:bCs/>
            <w:lang w:bidi="ar-DZ"/>
          </w:rPr>
          <w:t>Justificatif du choix du thème</w:t>
        </w:r>
        <w:r>
          <w:rPr>
            <w:webHidden/>
          </w:rPr>
          <w:tab/>
        </w:r>
        <w:r>
          <w:rPr>
            <w:webHidden/>
          </w:rPr>
          <w:fldChar w:fldCharType="begin"/>
        </w:r>
        <w:r>
          <w:rPr>
            <w:webHidden/>
          </w:rPr>
          <w:instrText xml:space="preserve"> PAGEREF _Toc233147808 \h </w:instrText>
        </w:r>
        <w:r>
          <w:rPr>
            <w:webHidden/>
          </w:rPr>
        </w:r>
        <w:r>
          <w:rPr>
            <w:webHidden/>
          </w:rPr>
          <w:fldChar w:fldCharType="separate"/>
        </w:r>
        <w:r w:rsidR="00FD4F73">
          <w:rPr>
            <w:webHidden/>
          </w:rPr>
          <w:t>13</w:t>
        </w:r>
        <w:r>
          <w:rPr>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09" w:history="1">
        <w:r w:rsidRPr="00C81A94">
          <w:rPr>
            <w:rStyle w:val="Lienhypertexte"/>
            <w:b/>
            <w:bCs/>
            <w:lang w:bidi="ar-DZ"/>
          </w:rPr>
          <w:t>4.</w:t>
        </w:r>
        <w:r>
          <w:rPr>
            <w:rFonts w:asciiTheme="minorHAnsi" w:eastAsiaTheme="minorEastAsia" w:hAnsiTheme="minorHAnsi" w:cstheme="minorBidi"/>
            <w:lang w:eastAsia="fr-FR"/>
          </w:rPr>
          <w:tab/>
        </w:r>
        <w:r w:rsidRPr="00C81A94">
          <w:rPr>
            <w:rStyle w:val="Lienhypertexte"/>
            <w:b/>
            <w:bCs/>
            <w:lang w:bidi="ar-DZ"/>
          </w:rPr>
          <w:t>Les études précédentes</w:t>
        </w:r>
        <w:r>
          <w:rPr>
            <w:webHidden/>
          </w:rPr>
          <w:tab/>
        </w:r>
        <w:r>
          <w:rPr>
            <w:webHidden/>
          </w:rPr>
          <w:fldChar w:fldCharType="begin"/>
        </w:r>
        <w:r>
          <w:rPr>
            <w:webHidden/>
          </w:rPr>
          <w:instrText xml:space="preserve"> PAGEREF _Toc233147809 \h </w:instrText>
        </w:r>
        <w:r>
          <w:rPr>
            <w:webHidden/>
          </w:rPr>
        </w:r>
        <w:r>
          <w:rPr>
            <w:webHidden/>
          </w:rPr>
          <w:fldChar w:fldCharType="separate"/>
        </w:r>
        <w:r w:rsidR="00FD4F73">
          <w:rPr>
            <w:webHidden/>
          </w:rPr>
          <w:t>14</w:t>
        </w:r>
        <w:r>
          <w:rPr>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10" w:history="1">
        <w:r w:rsidRPr="00C81A94">
          <w:rPr>
            <w:rStyle w:val="Lienhypertexte"/>
            <w:b/>
            <w:bCs/>
            <w:lang w:bidi="ar-DZ"/>
          </w:rPr>
          <w:t>5.</w:t>
        </w:r>
        <w:r>
          <w:rPr>
            <w:rFonts w:asciiTheme="minorHAnsi" w:eastAsiaTheme="minorEastAsia" w:hAnsiTheme="minorHAnsi" w:cstheme="minorBidi"/>
            <w:lang w:eastAsia="fr-FR"/>
          </w:rPr>
          <w:tab/>
        </w:r>
        <w:r w:rsidRPr="00C81A94">
          <w:rPr>
            <w:rStyle w:val="Lienhypertexte"/>
            <w:b/>
            <w:bCs/>
            <w:lang w:bidi="ar-DZ"/>
          </w:rPr>
          <w:t>Structure du travail</w:t>
        </w:r>
        <w:r>
          <w:rPr>
            <w:webHidden/>
          </w:rPr>
          <w:tab/>
        </w:r>
        <w:r>
          <w:rPr>
            <w:webHidden/>
          </w:rPr>
          <w:fldChar w:fldCharType="begin"/>
        </w:r>
        <w:r>
          <w:rPr>
            <w:webHidden/>
          </w:rPr>
          <w:instrText xml:space="preserve"> PAGEREF _Toc233147810 \h </w:instrText>
        </w:r>
        <w:r>
          <w:rPr>
            <w:webHidden/>
          </w:rPr>
        </w:r>
        <w:r>
          <w:rPr>
            <w:webHidden/>
          </w:rPr>
          <w:fldChar w:fldCharType="separate"/>
        </w:r>
        <w:r w:rsidR="00FD4F73">
          <w:rPr>
            <w:webHidden/>
          </w:rPr>
          <w:t>17</w:t>
        </w:r>
        <w:r>
          <w:rPr>
            <w:webHidden/>
          </w:rPr>
          <w:fldChar w:fldCharType="end"/>
        </w:r>
      </w:hyperlink>
    </w:p>
    <w:p w:rsidR="00002ED8" w:rsidRDefault="00002ED8">
      <w:pPr>
        <w:pStyle w:val="TM1"/>
        <w:tabs>
          <w:tab w:val="right" w:leader="dot" w:pos="9060"/>
        </w:tabs>
        <w:rPr>
          <w:rFonts w:eastAsiaTheme="minorEastAsia"/>
          <w:noProof/>
          <w:lang w:eastAsia="fr-FR"/>
        </w:rPr>
      </w:pPr>
      <w:hyperlink w:anchor="_Toc233147811" w:history="1">
        <w:r w:rsidRPr="00C81A94">
          <w:rPr>
            <w:rStyle w:val="Lienhypertexte"/>
            <w:rFonts w:asciiTheme="majorBidi" w:hAnsiTheme="majorBidi" w:cstheme="majorBidi"/>
            <w:bCs/>
            <w:noProof/>
            <w:lang w:bidi="ar-DZ"/>
          </w:rPr>
          <w:t>Partie 01 : Cadre Théorique</w:t>
        </w:r>
        <w:r>
          <w:rPr>
            <w:noProof/>
            <w:webHidden/>
          </w:rPr>
          <w:tab/>
        </w:r>
        <w:r>
          <w:rPr>
            <w:noProof/>
            <w:webHidden/>
          </w:rPr>
          <w:fldChar w:fldCharType="begin"/>
        </w:r>
        <w:r>
          <w:rPr>
            <w:noProof/>
            <w:webHidden/>
          </w:rPr>
          <w:instrText xml:space="preserve"> PAGEREF _Toc233147811 \h </w:instrText>
        </w:r>
        <w:r>
          <w:rPr>
            <w:noProof/>
            <w:webHidden/>
          </w:rPr>
        </w:r>
        <w:r>
          <w:rPr>
            <w:noProof/>
            <w:webHidden/>
          </w:rPr>
          <w:fldChar w:fldCharType="separate"/>
        </w:r>
        <w:r w:rsidR="00FD4F73">
          <w:rPr>
            <w:noProof/>
            <w:webHidden/>
          </w:rPr>
          <w:t>20</w:t>
        </w:r>
        <w:r>
          <w:rPr>
            <w:noProof/>
            <w:webHidden/>
          </w:rPr>
          <w:fldChar w:fldCharType="end"/>
        </w:r>
      </w:hyperlink>
    </w:p>
    <w:p w:rsidR="00002ED8" w:rsidRDefault="00002ED8">
      <w:pPr>
        <w:pStyle w:val="TM1"/>
        <w:tabs>
          <w:tab w:val="right" w:leader="dot" w:pos="9060"/>
        </w:tabs>
        <w:rPr>
          <w:rFonts w:eastAsiaTheme="minorEastAsia"/>
          <w:noProof/>
          <w:lang w:eastAsia="fr-FR"/>
        </w:rPr>
      </w:pPr>
      <w:hyperlink w:anchor="_Toc233147812" w:history="1">
        <w:r w:rsidRPr="00C81A94">
          <w:rPr>
            <w:rStyle w:val="Lienhypertexte"/>
            <w:rFonts w:asciiTheme="majorBidi" w:hAnsiTheme="majorBidi" w:cstheme="majorBidi"/>
            <w:bCs/>
            <w:noProof/>
          </w:rPr>
          <w:t>Chapitre 1 :</w:t>
        </w:r>
        <w:r>
          <w:rPr>
            <w:noProof/>
            <w:webHidden/>
          </w:rPr>
          <w:tab/>
        </w:r>
        <w:r>
          <w:rPr>
            <w:noProof/>
            <w:webHidden/>
          </w:rPr>
          <w:fldChar w:fldCharType="begin"/>
        </w:r>
        <w:r>
          <w:rPr>
            <w:noProof/>
            <w:webHidden/>
          </w:rPr>
          <w:instrText xml:space="preserve"> PAGEREF _Toc233147812 \h </w:instrText>
        </w:r>
        <w:r>
          <w:rPr>
            <w:noProof/>
            <w:webHidden/>
          </w:rPr>
        </w:r>
        <w:r>
          <w:rPr>
            <w:noProof/>
            <w:webHidden/>
          </w:rPr>
          <w:fldChar w:fldCharType="separate"/>
        </w:r>
        <w:r w:rsidR="00FD4F73">
          <w:rPr>
            <w:noProof/>
            <w:webHidden/>
          </w:rPr>
          <w:t>21</w:t>
        </w:r>
        <w:r>
          <w:rPr>
            <w:noProof/>
            <w:webHidden/>
          </w:rPr>
          <w:fldChar w:fldCharType="end"/>
        </w:r>
      </w:hyperlink>
    </w:p>
    <w:p w:rsidR="00002ED8" w:rsidRDefault="00002ED8">
      <w:pPr>
        <w:pStyle w:val="TM1"/>
        <w:tabs>
          <w:tab w:val="right" w:leader="dot" w:pos="9060"/>
        </w:tabs>
        <w:rPr>
          <w:rFonts w:eastAsiaTheme="minorEastAsia"/>
          <w:noProof/>
          <w:lang w:eastAsia="fr-FR"/>
        </w:rPr>
      </w:pPr>
      <w:hyperlink w:anchor="_Toc233147813" w:history="1">
        <w:r w:rsidRPr="00C81A94">
          <w:rPr>
            <w:rStyle w:val="Lienhypertexte"/>
            <w:rFonts w:asciiTheme="majorBidi" w:hAnsiTheme="majorBidi" w:cstheme="majorBidi"/>
            <w:bCs/>
            <w:noProof/>
          </w:rPr>
          <w:t>La communication dans le milieu éducatif</w:t>
        </w:r>
        <w:r>
          <w:rPr>
            <w:noProof/>
            <w:webHidden/>
          </w:rPr>
          <w:tab/>
        </w:r>
        <w:r>
          <w:rPr>
            <w:noProof/>
            <w:webHidden/>
          </w:rPr>
          <w:fldChar w:fldCharType="begin"/>
        </w:r>
        <w:r>
          <w:rPr>
            <w:noProof/>
            <w:webHidden/>
          </w:rPr>
          <w:instrText xml:space="preserve"> PAGEREF _Toc233147813 \h </w:instrText>
        </w:r>
        <w:r>
          <w:rPr>
            <w:noProof/>
            <w:webHidden/>
          </w:rPr>
        </w:r>
        <w:r>
          <w:rPr>
            <w:noProof/>
            <w:webHidden/>
          </w:rPr>
          <w:fldChar w:fldCharType="separate"/>
        </w:r>
        <w:r w:rsidR="00FD4F73">
          <w:rPr>
            <w:noProof/>
            <w:webHidden/>
          </w:rPr>
          <w:t>21</w:t>
        </w:r>
        <w:r>
          <w:rPr>
            <w:noProof/>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14" w:history="1">
        <w:r w:rsidRPr="00C81A94">
          <w:rPr>
            <w:rStyle w:val="Lienhypertexte"/>
            <w:b/>
            <w:bCs/>
          </w:rPr>
          <w:t>Introduction</w:t>
        </w:r>
        <w:r>
          <w:rPr>
            <w:webHidden/>
          </w:rPr>
          <w:tab/>
        </w:r>
        <w:r>
          <w:rPr>
            <w:webHidden/>
          </w:rPr>
          <w:fldChar w:fldCharType="begin"/>
        </w:r>
        <w:r>
          <w:rPr>
            <w:webHidden/>
          </w:rPr>
          <w:instrText xml:space="preserve"> PAGEREF _Toc233147814 \h </w:instrText>
        </w:r>
        <w:r>
          <w:rPr>
            <w:webHidden/>
          </w:rPr>
        </w:r>
        <w:r>
          <w:rPr>
            <w:webHidden/>
          </w:rPr>
          <w:fldChar w:fldCharType="separate"/>
        </w:r>
        <w:r w:rsidR="00FD4F73">
          <w:rPr>
            <w:webHidden/>
          </w:rPr>
          <w:t>22</w:t>
        </w:r>
        <w:r>
          <w:rPr>
            <w:webHidden/>
          </w:rPr>
          <w:fldChar w:fldCharType="end"/>
        </w:r>
      </w:hyperlink>
    </w:p>
    <w:p w:rsidR="00002ED8" w:rsidRDefault="00002ED8">
      <w:pPr>
        <w:pStyle w:val="TM1"/>
        <w:tabs>
          <w:tab w:val="right" w:leader="dot" w:pos="9060"/>
        </w:tabs>
        <w:rPr>
          <w:rFonts w:eastAsiaTheme="minorEastAsia"/>
          <w:noProof/>
          <w:lang w:eastAsia="fr-FR"/>
        </w:rPr>
      </w:pPr>
      <w:hyperlink w:anchor="_Toc233147815" w:history="1">
        <w:r w:rsidRPr="00C81A94">
          <w:rPr>
            <w:rStyle w:val="Lienhypertexte"/>
            <w:rFonts w:asciiTheme="majorBidi" w:hAnsiTheme="majorBidi" w:cstheme="majorBidi"/>
            <w:bCs/>
            <w:noProof/>
          </w:rPr>
          <w:t>Section 1 : Fondements théoriques de la communication</w:t>
        </w:r>
        <w:r>
          <w:rPr>
            <w:noProof/>
            <w:webHidden/>
          </w:rPr>
          <w:tab/>
        </w:r>
        <w:r>
          <w:rPr>
            <w:noProof/>
            <w:webHidden/>
          </w:rPr>
          <w:fldChar w:fldCharType="begin"/>
        </w:r>
        <w:r>
          <w:rPr>
            <w:noProof/>
            <w:webHidden/>
          </w:rPr>
          <w:instrText xml:space="preserve"> PAGEREF _Toc233147815 \h </w:instrText>
        </w:r>
        <w:r>
          <w:rPr>
            <w:noProof/>
            <w:webHidden/>
          </w:rPr>
        </w:r>
        <w:r>
          <w:rPr>
            <w:noProof/>
            <w:webHidden/>
          </w:rPr>
          <w:fldChar w:fldCharType="separate"/>
        </w:r>
        <w:r w:rsidR="00FD4F73">
          <w:rPr>
            <w:noProof/>
            <w:webHidden/>
          </w:rPr>
          <w:t>24</w:t>
        </w:r>
        <w:r>
          <w:rPr>
            <w:noProof/>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16" w:history="1">
        <w:r w:rsidRPr="00C81A94">
          <w:rPr>
            <w:rStyle w:val="Lienhypertexte"/>
            <w:b/>
            <w:bCs/>
          </w:rPr>
          <w:t>1.</w:t>
        </w:r>
        <w:r>
          <w:rPr>
            <w:rFonts w:asciiTheme="minorHAnsi" w:eastAsiaTheme="minorEastAsia" w:hAnsiTheme="minorHAnsi" w:cstheme="minorBidi"/>
            <w:lang w:eastAsia="fr-FR"/>
          </w:rPr>
          <w:tab/>
        </w:r>
        <w:r w:rsidRPr="00C81A94">
          <w:rPr>
            <w:rStyle w:val="Lienhypertexte"/>
            <w:b/>
            <w:bCs/>
          </w:rPr>
          <w:t>La communication :</w:t>
        </w:r>
        <w:r>
          <w:rPr>
            <w:webHidden/>
          </w:rPr>
          <w:tab/>
        </w:r>
        <w:r>
          <w:rPr>
            <w:webHidden/>
          </w:rPr>
          <w:fldChar w:fldCharType="begin"/>
        </w:r>
        <w:r>
          <w:rPr>
            <w:webHidden/>
          </w:rPr>
          <w:instrText xml:space="preserve"> PAGEREF _Toc233147816 \h </w:instrText>
        </w:r>
        <w:r>
          <w:rPr>
            <w:webHidden/>
          </w:rPr>
        </w:r>
        <w:r>
          <w:rPr>
            <w:webHidden/>
          </w:rPr>
          <w:fldChar w:fldCharType="separate"/>
        </w:r>
        <w:r w:rsidR="00FD4F73">
          <w:rPr>
            <w:webHidden/>
          </w:rPr>
          <w:t>24</w:t>
        </w:r>
        <w:r>
          <w:rPr>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17" w:history="1">
        <w:r w:rsidRPr="00C81A94">
          <w:rPr>
            <w:rStyle w:val="Lienhypertexte"/>
            <w:b/>
            <w:bCs/>
          </w:rPr>
          <w:t>2.</w:t>
        </w:r>
        <w:r>
          <w:rPr>
            <w:rFonts w:asciiTheme="minorHAnsi" w:eastAsiaTheme="minorEastAsia" w:hAnsiTheme="minorHAnsi" w:cstheme="minorBidi"/>
            <w:lang w:eastAsia="fr-FR"/>
          </w:rPr>
          <w:tab/>
        </w:r>
        <w:r w:rsidRPr="00C81A94">
          <w:rPr>
            <w:rStyle w:val="Lienhypertexte"/>
            <w:b/>
            <w:bCs/>
          </w:rPr>
          <w:t>Les éléments de la communication</w:t>
        </w:r>
        <w:r>
          <w:rPr>
            <w:webHidden/>
          </w:rPr>
          <w:tab/>
        </w:r>
        <w:r>
          <w:rPr>
            <w:webHidden/>
          </w:rPr>
          <w:fldChar w:fldCharType="begin"/>
        </w:r>
        <w:r>
          <w:rPr>
            <w:webHidden/>
          </w:rPr>
          <w:instrText xml:space="preserve"> PAGEREF _Toc233147817 \h </w:instrText>
        </w:r>
        <w:r>
          <w:rPr>
            <w:webHidden/>
          </w:rPr>
        </w:r>
        <w:r>
          <w:rPr>
            <w:webHidden/>
          </w:rPr>
          <w:fldChar w:fldCharType="separate"/>
        </w:r>
        <w:r w:rsidR="00FD4F73">
          <w:rPr>
            <w:webHidden/>
          </w:rPr>
          <w:t>27</w:t>
        </w:r>
        <w:r>
          <w:rPr>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18" w:history="1">
        <w:r w:rsidRPr="00C81A94">
          <w:rPr>
            <w:rStyle w:val="Lienhypertexte"/>
            <w:b/>
            <w:bCs/>
            <w:lang w:bidi="ar-DZ"/>
          </w:rPr>
          <w:t>3.</w:t>
        </w:r>
        <w:r>
          <w:rPr>
            <w:rFonts w:asciiTheme="minorHAnsi" w:eastAsiaTheme="minorEastAsia" w:hAnsiTheme="minorHAnsi" w:cstheme="minorBidi"/>
            <w:lang w:eastAsia="fr-FR"/>
          </w:rPr>
          <w:tab/>
        </w:r>
        <w:r w:rsidRPr="00C81A94">
          <w:rPr>
            <w:rStyle w:val="Lienhypertexte"/>
            <w:b/>
            <w:bCs/>
            <w:lang w:bidi="ar-DZ"/>
          </w:rPr>
          <w:t>Le processus de la communication</w:t>
        </w:r>
        <w:r>
          <w:rPr>
            <w:webHidden/>
          </w:rPr>
          <w:tab/>
        </w:r>
        <w:r>
          <w:rPr>
            <w:webHidden/>
          </w:rPr>
          <w:fldChar w:fldCharType="begin"/>
        </w:r>
        <w:r>
          <w:rPr>
            <w:webHidden/>
          </w:rPr>
          <w:instrText xml:space="preserve"> PAGEREF _Toc233147818 \h </w:instrText>
        </w:r>
        <w:r>
          <w:rPr>
            <w:webHidden/>
          </w:rPr>
        </w:r>
        <w:r>
          <w:rPr>
            <w:webHidden/>
          </w:rPr>
          <w:fldChar w:fldCharType="separate"/>
        </w:r>
        <w:r w:rsidR="00FD4F73">
          <w:rPr>
            <w:webHidden/>
          </w:rPr>
          <w:t>31</w:t>
        </w:r>
        <w:r>
          <w:rPr>
            <w:webHidden/>
          </w:rPr>
          <w:fldChar w:fldCharType="end"/>
        </w:r>
      </w:hyperlink>
    </w:p>
    <w:p w:rsidR="00002ED8" w:rsidRDefault="00002ED8">
      <w:pPr>
        <w:pStyle w:val="TM1"/>
        <w:tabs>
          <w:tab w:val="right" w:leader="dot" w:pos="9060"/>
        </w:tabs>
        <w:rPr>
          <w:rFonts w:eastAsiaTheme="minorEastAsia"/>
          <w:noProof/>
          <w:lang w:eastAsia="fr-FR"/>
        </w:rPr>
      </w:pPr>
      <w:hyperlink w:anchor="_Toc233147819" w:history="1">
        <w:r w:rsidRPr="00C81A94">
          <w:rPr>
            <w:rStyle w:val="Lienhypertexte"/>
            <w:rFonts w:asciiTheme="majorBidi" w:hAnsiTheme="majorBidi" w:cstheme="majorBidi"/>
            <w:noProof/>
          </w:rPr>
          <w:t>Section 2 : La communication au sein des organisations éducatives</w:t>
        </w:r>
        <w:r>
          <w:rPr>
            <w:noProof/>
            <w:webHidden/>
          </w:rPr>
          <w:tab/>
        </w:r>
        <w:r>
          <w:rPr>
            <w:noProof/>
            <w:webHidden/>
          </w:rPr>
          <w:fldChar w:fldCharType="begin"/>
        </w:r>
        <w:r>
          <w:rPr>
            <w:noProof/>
            <w:webHidden/>
          </w:rPr>
          <w:instrText xml:space="preserve"> PAGEREF _Toc233147819 \h </w:instrText>
        </w:r>
        <w:r>
          <w:rPr>
            <w:noProof/>
            <w:webHidden/>
          </w:rPr>
        </w:r>
        <w:r>
          <w:rPr>
            <w:noProof/>
            <w:webHidden/>
          </w:rPr>
          <w:fldChar w:fldCharType="separate"/>
        </w:r>
        <w:r w:rsidR="00FD4F73">
          <w:rPr>
            <w:noProof/>
            <w:webHidden/>
          </w:rPr>
          <w:t>33</w:t>
        </w:r>
        <w:r>
          <w:rPr>
            <w:noProof/>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20" w:history="1">
        <w:r w:rsidRPr="00C81A94">
          <w:rPr>
            <w:rStyle w:val="Lienhypertexte"/>
            <w:b/>
            <w:bCs/>
          </w:rPr>
          <w:t>1.</w:t>
        </w:r>
        <w:r>
          <w:rPr>
            <w:rFonts w:asciiTheme="minorHAnsi" w:eastAsiaTheme="minorEastAsia" w:hAnsiTheme="minorHAnsi" w:cstheme="minorBidi"/>
            <w:lang w:eastAsia="fr-FR"/>
          </w:rPr>
          <w:tab/>
        </w:r>
        <w:r w:rsidRPr="00C81A94">
          <w:rPr>
            <w:rStyle w:val="Lienhypertexte"/>
            <w:b/>
            <w:bCs/>
          </w:rPr>
          <w:t>La communication organisationnelle : Concepts et enjeux</w:t>
        </w:r>
        <w:r>
          <w:rPr>
            <w:webHidden/>
          </w:rPr>
          <w:tab/>
        </w:r>
        <w:r>
          <w:rPr>
            <w:webHidden/>
          </w:rPr>
          <w:fldChar w:fldCharType="begin"/>
        </w:r>
        <w:r>
          <w:rPr>
            <w:webHidden/>
          </w:rPr>
          <w:instrText xml:space="preserve"> PAGEREF _Toc233147820 \h </w:instrText>
        </w:r>
        <w:r>
          <w:rPr>
            <w:webHidden/>
          </w:rPr>
        </w:r>
        <w:r>
          <w:rPr>
            <w:webHidden/>
          </w:rPr>
          <w:fldChar w:fldCharType="separate"/>
        </w:r>
        <w:r w:rsidR="00FD4F73">
          <w:rPr>
            <w:webHidden/>
          </w:rPr>
          <w:t>33</w:t>
        </w:r>
        <w:r>
          <w:rPr>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21" w:history="1">
        <w:r w:rsidRPr="00C81A94">
          <w:rPr>
            <w:rStyle w:val="Lienhypertexte"/>
            <w:lang w:bidi="ar-DZ"/>
          </w:rPr>
          <w:t>2.</w:t>
        </w:r>
        <w:r>
          <w:rPr>
            <w:rFonts w:asciiTheme="minorHAnsi" w:eastAsiaTheme="minorEastAsia" w:hAnsiTheme="minorHAnsi" w:cstheme="minorBidi"/>
            <w:lang w:eastAsia="fr-FR"/>
          </w:rPr>
          <w:tab/>
        </w:r>
        <w:r w:rsidRPr="00C81A94">
          <w:rPr>
            <w:rStyle w:val="Lienhypertexte"/>
            <w:b/>
            <w:bCs/>
          </w:rPr>
          <w:t>Les types de communication au sein des organisations</w:t>
        </w:r>
        <w:r>
          <w:rPr>
            <w:webHidden/>
          </w:rPr>
          <w:tab/>
        </w:r>
        <w:r>
          <w:rPr>
            <w:webHidden/>
          </w:rPr>
          <w:fldChar w:fldCharType="begin"/>
        </w:r>
        <w:r>
          <w:rPr>
            <w:webHidden/>
          </w:rPr>
          <w:instrText xml:space="preserve"> PAGEREF _Toc233147821 \h </w:instrText>
        </w:r>
        <w:r>
          <w:rPr>
            <w:webHidden/>
          </w:rPr>
        </w:r>
        <w:r>
          <w:rPr>
            <w:webHidden/>
          </w:rPr>
          <w:fldChar w:fldCharType="separate"/>
        </w:r>
        <w:r w:rsidR="00FD4F73">
          <w:rPr>
            <w:webHidden/>
          </w:rPr>
          <w:t>36</w:t>
        </w:r>
        <w:r>
          <w:rPr>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22" w:history="1">
        <w:r w:rsidRPr="00C81A94">
          <w:rPr>
            <w:rStyle w:val="Lienhypertexte"/>
            <w:b/>
            <w:bCs/>
            <w:lang w:bidi="ar-DZ"/>
          </w:rPr>
          <w:t>3.</w:t>
        </w:r>
        <w:r>
          <w:rPr>
            <w:rFonts w:asciiTheme="minorHAnsi" w:eastAsiaTheme="minorEastAsia" w:hAnsiTheme="minorHAnsi" w:cstheme="minorBidi"/>
            <w:lang w:eastAsia="fr-FR"/>
          </w:rPr>
          <w:tab/>
        </w:r>
        <w:r w:rsidRPr="00C81A94">
          <w:rPr>
            <w:rStyle w:val="Lienhypertexte"/>
            <w:b/>
            <w:bCs/>
            <w:lang w:bidi="ar-DZ"/>
          </w:rPr>
          <w:t>La communication entre l’école et les parents</w:t>
        </w:r>
        <w:r w:rsidRPr="00C81A94">
          <w:rPr>
            <w:rStyle w:val="Lienhypertexte"/>
          </w:rPr>
          <w:t xml:space="preserve"> </w:t>
        </w:r>
        <w:r w:rsidRPr="00C81A94">
          <w:rPr>
            <w:rStyle w:val="Lienhypertexte"/>
            <w:b/>
            <w:bCs/>
            <w:lang w:bidi="ar-DZ"/>
          </w:rPr>
          <w:t>dans les institutions éducatives</w:t>
        </w:r>
        <w:r>
          <w:rPr>
            <w:webHidden/>
          </w:rPr>
          <w:tab/>
        </w:r>
        <w:r>
          <w:rPr>
            <w:webHidden/>
          </w:rPr>
          <w:fldChar w:fldCharType="begin"/>
        </w:r>
        <w:r>
          <w:rPr>
            <w:webHidden/>
          </w:rPr>
          <w:instrText xml:space="preserve"> PAGEREF _Toc233147822 \h </w:instrText>
        </w:r>
        <w:r>
          <w:rPr>
            <w:webHidden/>
          </w:rPr>
        </w:r>
        <w:r>
          <w:rPr>
            <w:webHidden/>
          </w:rPr>
          <w:fldChar w:fldCharType="separate"/>
        </w:r>
        <w:r w:rsidR="00FD4F73">
          <w:rPr>
            <w:webHidden/>
          </w:rPr>
          <w:t>37</w:t>
        </w:r>
        <w:r>
          <w:rPr>
            <w:webHidden/>
          </w:rPr>
          <w:fldChar w:fldCharType="end"/>
        </w:r>
      </w:hyperlink>
    </w:p>
    <w:p w:rsidR="00002ED8" w:rsidRDefault="00002ED8">
      <w:pPr>
        <w:pStyle w:val="TM1"/>
        <w:tabs>
          <w:tab w:val="right" w:leader="dot" w:pos="9060"/>
        </w:tabs>
        <w:rPr>
          <w:rFonts w:eastAsiaTheme="minorEastAsia"/>
          <w:noProof/>
          <w:lang w:eastAsia="fr-FR"/>
        </w:rPr>
      </w:pPr>
      <w:hyperlink w:anchor="_Toc233147823" w:history="1">
        <w:r w:rsidRPr="00C81A94">
          <w:rPr>
            <w:rStyle w:val="Lienhypertexte"/>
            <w:rFonts w:asciiTheme="majorBidi" w:hAnsiTheme="majorBidi" w:cstheme="majorBidi"/>
            <w:noProof/>
          </w:rPr>
          <w:t>Chapitre 2 :</w:t>
        </w:r>
        <w:r>
          <w:rPr>
            <w:noProof/>
            <w:webHidden/>
          </w:rPr>
          <w:tab/>
        </w:r>
        <w:r>
          <w:rPr>
            <w:noProof/>
            <w:webHidden/>
          </w:rPr>
          <w:fldChar w:fldCharType="begin"/>
        </w:r>
        <w:r>
          <w:rPr>
            <w:noProof/>
            <w:webHidden/>
          </w:rPr>
          <w:instrText xml:space="preserve"> PAGEREF _Toc233147823 \h </w:instrText>
        </w:r>
        <w:r>
          <w:rPr>
            <w:noProof/>
            <w:webHidden/>
          </w:rPr>
        </w:r>
        <w:r>
          <w:rPr>
            <w:noProof/>
            <w:webHidden/>
          </w:rPr>
          <w:fldChar w:fldCharType="separate"/>
        </w:r>
        <w:r w:rsidR="00FD4F73">
          <w:rPr>
            <w:noProof/>
            <w:webHidden/>
          </w:rPr>
          <w:t>40</w:t>
        </w:r>
        <w:r>
          <w:rPr>
            <w:noProof/>
            <w:webHidden/>
          </w:rPr>
          <w:fldChar w:fldCharType="end"/>
        </w:r>
      </w:hyperlink>
    </w:p>
    <w:p w:rsidR="00002ED8" w:rsidRDefault="00002ED8">
      <w:pPr>
        <w:pStyle w:val="TM1"/>
        <w:tabs>
          <w:tab w:val="right" w:leader="dot" w:pos="9060"/>
        </w:tabs>
        <w:rPr>
          <w:rFonts w:eastAsiaTheme="minorEastAsia"/>
          <w:noProof/>
          <w:lang w:eastAsia="fr-FR"/>
        </w:rPr>
      </w:pPr>
      <w:hyperlink w:anchor="_Toc233147824" w:history="1">
        <w:r w:rsidRPr="00C81A94">
          <w:rPr>
            <w:rStyle w:val="Lienhypertexte"/>
            <w:rFonts w:asciiTheme="majorBidi" w:hAnsiTheme="majorBidi" w:cstheme="majorBidi"/>
            <w:noProof/>
          </w:rPr>
          <w:t>L’efficacité des moyens traditionnels de communication entre l’école et les parents</w:t>
        </w:r>
        <w:r>
          <w:rPr>
            <w:noProof/>
            <w:webHidden/>
          </w:rPr>
          <w:tab/>
        </w:r>
        <w:r>
          <w:rPr>
            <w:noProof/>
            <w:webHidden/>
          </w:rPr>
          <w:fldChar w:fldCharType="begin"/>
        </w:r>
        <w:r>
          <w:rPr>
            <w:noProof/>
            <w:webHidden/>
          </w:rPr>
          <w:instrText xml:space="preserve"> PAGEREF _Toc233147824 \h </w:instrText>
        </w:r>
        <w:r>
          <w:rPr>
            <w:noProof/>
            <w:webHidden/>
          </w:rPr>
        </w:r>
        <w:r>
          <w:rPr>
            <w:noProof/>
            <w:webHidden/>
          </w:rPr>
          <w:fldChar w:fldCharType="separate"/>
        </w:r>
        <w:r w:rsidR="00FD4F73">
          <w:rPr>
            <w:noProof/>
            <w:webHidden/>
          </w:rPr>
          <w:t>40</w:t>
        </w:r>
        <w:r>
          <w:rPr>
            <w:noProof/>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25" w:history="1">
        <w:r w:rsidRPr="00C81A94">
          <w:rPr>
            <w:rStyle w:val="Lienhypertexte"/>
            <w:b/>
            <w:bCs/>
          </w:rPr>
          <w:t>Introduction</w:t>
        </w:r>
        <w:r>
          <w:rPr>
            <w:webHidden/>
          </w:rPr>
          <w:tab/>
        </w:r>
        <w:r>
          <w:rPr>
            <w:webHidden/>
          </w:rPr>
          <w:fldChar w:fldCharType="begin"/>
        </w:r>
        <w:r>
          <w:rPr>
            <w:webHidden/>
          </w:rPr>
          <w:instrText xml:space="preserve"> PAGEREF _Toc233147825 \h </w:instrText>
        </w:r>
        <w:r>
          <w:rPr>
            <w:webHidden/>
          </w:rPr>
        </w:r>
        <w:r>
          <w:rPr>
            <w:webHidden/>
          </w:rPr>
          <w:fldChar w:fldCharType="separate"/>
        </w:r>
        <w:r w:rsidR="00FD4F73">
          <w:rPr>
            <w:webHidden/>
          </w:rPr>
          <w:t>41</w:t>
        </w:r>
        <w:r>
          <w:rPr>
            <w:webHidden/>
          </w:rPr>
          <w:fldChar w:fldCharType="end"/>
        </w:r>
      </w:hyperlink>
    </w:p>
    <w:p w:rsidR="00002ED8" w:rsidRDefault="00002ED8">
      <w:pPr>
        <w:pStyle w:val="TM1"/>
        <w:tabs>
          <w:tab w:val="right" w:leader="dot" w:pos="9060"/>
        </w:tabs>
        <w:rPr>
          <w:rFonts w:eastAsiaTheme="minorEastAsia"/>
          <w:noProof/>
          <w:lang w:eastAsia="fr-FR"/>
        </w:rPr>
      </w:pPr>
      <w:hyperlink w:anchor="_Toc233147826" w:history="1">
        <w:r w:rsidRPr="00C81A94">
          <w:rPr>
            <w:rStyle w:val="Lienhypertexte"/>
            <w:rFonts w:asciiTheme="majorBidi" w:hAnsiTheme="majorBidi" w:cstheme="majorBidi"/>
            <w:noProof/>
          </w:rPr>
          <w:t>Section 1 : Les moyens traditionnels de communication école–parents</w:t>
        </w:r>
        <w:r>
          <w:rPr>
            <w:noProof/>
            <w:webHidden/>
          </w:rPr>
          <w:tab/>
        </w:r>
        <w:r>
          <w:rPr>
            <w:noProof/>
            <w:webHidden/>
          </w:rPr>
          <w:fldChar w:fldCharType="begin"/>
        </w:r>
        <w:r>
          <w:rPr>
            <w:noProof/>
            <w:webHidden/>
          </w:rPr>
          <w:instrText xml:space="preserve"> PAGEREF _Toc233147826 \h </w:instrText>
        </w:r>
        <w:r>
          <w:rPr>
            <w:noProof/>
            <w:webHidden/>
          </w:rPr>
        </w:r>
        <w:r>
          <w:rPr>
            <w:noProof/>
            <w:webHidden/>
          </w:rPr>
          <w:fldChar w:fldCharType="separate"/>
        </w:r>
        <w:r w:rsidR="00FD4F73">
          <w:rPr>
            <w:noProof/>
            <w:webHidden/>
          </w:rPr>
          <w:t>42</w:t>
        </w:r>
        <w:r>
          <w:rPr>
            <w:noProof/>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27" w:history="1">
        <w:r w:rsidRPr="00C81A94">
          <w:rPr>
            <w:rStyle w:val="Lienhypertexte"/>
            <w:b/>
            <w:bCs/>
            <w:lang w:bidi="ar-DZ"/>
          </w:rPr>
          <w:t>1.</w:t>
        </w:r>
        <w:r>
          <w:rPr>
            <w:rFonts w:asciiTheme="minorHAnsi" w:eastAsiaTheme="minorEastAsia" w:hAnsiTheme="minorHAnsi" w:cstheme="minorBidi"/>
            <w:lang w:eastAsia="fr-FR"/>
          </w:rPr>
          <w:tab/>
        </w:r>
        <w:r w:rsidRPr="00C81A94">
          <w:rPr>
            <w:rStyle w:val="Lienhypertexte"/>
            <w:b/>
            <w:bCs/>
            <w:lang w:bidi="ar-DZ"/>
          </w:rPr>
          <w:t>Définition des moyens traditionnels de communication</w:t>
        </w:r>
        <w:r>
          <w:rPr>
            <w:webHidden/>
          </w:rPr>
          <w:tab/>
        </w:r>
        <w:r>
          <w:rPr>
            <w:webHidden/>
          </w:rPr>
          <w:fldChar w:fldCharType="begin"/>
        </w:r>
        <w:r>
          <w:rPr>
            <w:webHidden/>
          </w:rPr>
          <w:instrText xml:space="preserve"> PAGEREF _Toc233147827 \h </w:instrText>
        </w:r>
        <w:r>
          <w:rPr>
            <w:webHidden/>
          </w:rPr>
        </w:r>
        <w:r>
          <w:rPr>
            <w:webHidden/>
          </w:rPr>
          <w:fldChar w:fldCharType="separate"/>
        </w:r>
        <w:r w:rsidR="00FD4F73">
          <w:rPr>
            <w:webHidden/>
          </w:rPr>
          <w:t>42</w:t>
        </w:r>
        <w:r>
          <w:rPr>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28" w:history="1">
        <w:r w:rsidRPr="00C81A94">
          <w:rPr>
            <w:rStyle w:val="Lienhypertexte"/>
            <w:b/>
            <w:bCs/>
            <w:lang w:bidi="ar-DZ"/>
          </w:rPr>
          <w:t>2.</w:t>
        </w:r>
        <w:r>
          <w:rPr>
            <w:rFonts w:asciiTheme="minorHAnsi" w:eastAsiaTheme="minorEastAsia" w:hAnsiTheme="minorHAnsi" w:cstheme="minorBidi"/>
            <w:lang w:eastAsia="fr-FR"/>
          </w:rPr>
          <w:tab/>
        </w:r>
        <w:r w:rsidRPr="00C81A94">
          <w:rPr>
            <w:rStyle w:val="Lienhypertexte"/>
            <w:b/>
            <w:bCs/>
            <w:lang w:bidi="ar-DZ"/>
          </w:rPr>
          <w:t>Le cahier de correspondance</w:t>
        </w:r>
        <w:r>
          <w:rPr>
            <w:webHidden/>
          </w:rPr>
          <w:tab/>
        </w:r>
        <w:r>
          <w:rPr>
            <w:webHidden/>
          </w:rPr>
          <w:fldChar w:fldCharType="begin"/>
        </w:r>
        <w:r>
          <w:rPr>
            <w:webHidden/>
          </w:rPr>
          <w:instrText xml:space="preserve"> PAGEREF _Toc233147828 \h </w:instrText>
        </w:r>
        <w:r>
          <w:rPr>
            <w:webHidden/>
          </w:rPr>
        </w:r>
        <w:r>
          <w:rPr>
            <w:webHidden/>
          </w:rPr>
          <w:fldChar w:fldCharType="separate"/>
        </w:r>
        <w:r w:rsidR="00FD4F73">
          <w:rPr>
            <w:webHidden/>
          </w:rPr>
          <w:t>42</w:t>
        </w:r>
        <w:r>
          <w:rPr>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29" w:history="1">
        <w:r w:rsidRPr="00C81A94">
          <w:rPr>
            <w:rStyle w:val="Lienhypertexte"/>
            <w:b/>
            <w:bCs/>
            <w:lang w:bidi="ar-DZ"/>
          </w:rPr>
          <w:t>3.</w:t>
        </w:r>
        <w:r>
          <w:rPr>
            <w:rFonts w:asciiTheme="minorHAnsi" w:eastAsiaTheme="minorEastAsia" w:hAnsiTheme="minorHAnsi" w:cstheme="minorBidi"/>
            <w:lang w:eastAsia="fr-FR"/>
          </w:rPr>
          <w:tab/>
        </w:r>
        <w:r w:rsidRPr="00C81A94">
          <w:rPr>
            <w:rStyle w:val="Lienhypertexte"/>
            <w:b/>
            <w:bCs/>
            <w:lang w:bidi="ar-DZ"/>
          </w:rPr>
          <w:t>Les autres moyens traditionnels</w:t>
        </w:r>
        <w:r>
          <w:rPr>
            <w:webHidden/>
          </w:rPr>
          <w:tab/>
        </w:r>
        <w:r>
          <w:rPr>
            <w:webHidden/>
          </w:rPr>
          <w:fldChar w:fldCharType="begin"/>
        </w:r>
        <w:r>
          <w:rPr>
            <w:webHidden/>
          </w:rPr>
          <w:instrText xml:space="preserve"> PAGEREF _Toc233147829 \h </w:instrText>
        </w:r>
        <w:r>
          <w:rPr>
            <w:webHidden/>
          </w:rPr>
        </w:r>
        <w:r>
          <w:rPr>
            <w:webHidden/>
          </w:rPr>
          <w:fldChar w:fldCharType="separate"/>
        </w:r>
        <w:r w:rsidR="00FD4F73">
          <w:rPr>
            <w:webHidden/>
          </w:rPr>
          <w:t>43</w:t>
        </w:r>
        <w:r>
          <w:rPr>
            <w:webHidden/>
          </w:rPr>
          <w:fldChar w:fldCharType="end"/>
        </w:r>
      </w:hyperlink>
    </w:p>
    <w:p w:rsidR="00002ED8" w:rsidRDefault="00002ED8">
      <w:pPr>
        <w:pStyle w:val="TM1"/>
        <w:tabs>
          <w:tab w:val="right" w:leader="dot" w:pos="9060"/>
        </w:tabs>
        <w:rPr>
          <w:rFonts w:eastAsiaTheme="minorEastAsia"/>
          <w:noProof/>
          <w:lang w:eastAsia="fr-FR"/>
        </w:rPr>
      </w:pPr>
      <w:hyperlink w:anchor="_Toc233147830" w:history="1">
        <w:r w:rsidRPr="00C81A94">
          <w:rPr>
            <w:rStyle w:val="Lienhypertexte"/>
            <w:rFonts w:asciiTheme="majorBidi" w:hAnsiTheme="majorBidi" w:cstheme="majorBidi"/>
            <w:noProof/>
            <w:lang w:bidi="ar-DZ"/>
          </w:rPr>
          <w:t>Section 2 : L’efficacité de la communication et ses impacts éducatifs</w:t>
        </w:r>
        <w:r>
          <w:rPr>
            <w:noProof/>
            <w:webHidden/>
          </w:rPr>
          <w:tab/>
        </w:r>
        <w:r>
          <w:rPr>
            <w:noProof/>
            <w:webHidden/>
          </w:rPr>
          <w:fldChar w:fldCharType="begin"/>
        </w:r>
        <w:r>
          <w:rPr>
            <w:noProof/>
            <w:webHidden/>
          </w:rPr>
          <w:instrText xml:space="preserve"> PAGEREF _Toc233147830 \h </w:instrText>
        </w:r>
        <w:r>
          <w:rPr>
            <w:noProof/>
            <w:webHidden/>
          </w:rPr>
        </w:r>
        <w:r>
          <w:rPr>
            <w:noProof/>
            <w:webHidden/>
          </w:rPr>
          <w:fldChar w:fldCharType="separate"/>
        </w:r>
        <w:r w:rsidR="00FD4F73">
          <w:rPr>
            <w:noProof/>
            <w:webHidden/>
          </w:rPr>
          <w:t>45</w:t>
        </w:r>
        <w:r>
          <w:rPr>
            <w:noProof/>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31" w:history="1">
        <w:r w:rsidRPr="00C81A94">
          <w:rPr>
            <w:rStyle w:val="Lienhypertexte"/>
            <w:b/>
            <w:bCs/>
            <w:lang w:bidi="ar-DZ"/>
          </w:rPr>
          <w:t>1.</w:t>
        </w:r>
        <w:r>
          <w:rPr>
            <w:rFonts w:asciiTheme="minorHAnsi" w:eastAsiaTheme="minorEastAsia" w:hAnsiTheme="minorHAnsi" w:cstheme="minorBidi"/>
            <w:lang w:eastAsia="fr-FR"/>
          </w:rPr>
          <w:tab/>
        </w:r>
        <w:r w:rsidRPr="00C81A94">
          <w:rPr>
            <w:rStyle w:val="Lienhypertexte"/>
            <w:b/>
            <w:bCs/>
            <w:lang w:bidi="ar-DZ"/>
          </w:rPr>
          <w:t>Notion d’efficacité en communication et ses impacts éducatifs</w:t>
        </w:r>
        <w:r>
          <w:rPr>
            <w:webHidden/>
          </w:rPr>
          <w:tab/>
        </w:r>
        <w:r>
          <w:rPr>
            <w:webHidden/>
          </w:rPr>
          <w:fldChar w:fldCharType="begin"/>
        </w:r>
        <w:r>
          <w:rPr>
            <w:webHidden/>
          </w:rPr>
          <w:instrText xml:space="preserve"> PAGEREF _Toc233147831 \h </w:instrText>
        </w:r>
        <w:r>
          <w:rPr>
            <w:webHidden/>
          </w:rPr>
        </w:r>
        <w:r>
          <w:rPr>
            <w:webHidden/>
          </w:rPr>
          <w:fldChar w:fldCharType="separate"/>
        </w:r>
        <w:r w:rsidR="00FD4F73">
          <w:rPr>
            <w:webHidden/>
          </w:rPr>
          <w:t>45</w:t>
        </w:r>
        <w:r>
          <w:rPr>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32" w:history="1">
        <w:r w:rsidRPr="00C81A94">
          <w:rPr>
            <w:rStyle w:val="Lienhypertexte"/>
            <w:b/>
            <w:bCs/>
            <w:lang w:bidi="ar-DZ"/>
          </w:rPr>
          <w:t>2.</w:t>
        </w:r>
        <w:r>
          <w:rPr>
            <w:rFonts w:asciiTheme="minorHAnsi" w:eastAsiaTheme="minorEastAsia" w:hAnsiTheme="minorHAnsi" w:cstheme="minorBidi"/>
            <w:lang w:eastAsia="fr-FR"/>
          </w:rPr>
          <w:tab/>
        </w:r>
        <w:r w:rsidRPr="00C81A94">
          <w:rPr>
            <w:rStyle w:val="Lienhypertexte"/>
            <w:b/>
            <w:bCs/>
            <w:lang w:bidi="ar-DZ"/>
          </w:rPr>
          <w:t>Les obstacles à l'efficacité de la communication école–parents</w:t>
        </w:r>
        <w:r>
          <w:rPr>
            <w:webHidden/>
          </w:rPr>
          <w:tab/>
        </w:r>
        <w:r>
          <w:rPr>
            <w:webHidden/>
          </w:rPr>
          <w:fldChar w:fldCharType="begin"/>
        </w:r>
        <w:r>
          <w:rPr>
            <w:webHidden/>
          </w:rPr>
          <w:instrText xml:space="preserve"> PAGEREF _Toc233147832 \h </w:instrText>
        </w:r>
        <w:r>
          <w:rPr>
            <w:webHidden/>
          </w:rPr>
        </w:r>
        <w:r>
          <w:rPr>
            <w:webHidden/>
          </w:rPr>
          <w:fldChar w:fldCharType="separate"/>
        </w:r>
        <w:r w:rsidR="00FD4F73">
          <w:rPr>
            <w:webHidden/>
          </w:rPr>
          <w:t>46</w:t>
        </w:r>
        <w:r>
          <w:rPr>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33" w:history="1">
        <w:r w:rsidRPr="00C81A94">
          <w:rPr>
            <w:rStyle w:val="Lienhypertexte"/>
            <w:b/>
            <w:bCs/>
            <w:lang w:bidi="ar-DZ"/>
          </w:rPr>
          <w:t>3.</w:t>
        </w:r>
        <w:r>
          <w:rPr>
            <w:rFonts w:asciiTheme="minorHAnsi" w:eastAsiaTheme="minorEastAsia" w:hAnsiTheme="minorHAnsi" w:cstheme="minorBidi"/>
            <w:lang w:eastAsia="fr-FR"/>
          </w:rPr>
          <w:tab/>
        </w:r>
        <w:r w:rsidRPr="00C81A94">
          <w:rPr>
            <w:rStyle w:val="Lienhypertexte"/>
            <w:b/>
            <w:bCs/>
            <w:lang w:bidi="ar-DZ"/>
          </w:rPr>
          <w:t>Limites des moyens traditionnels de communication en Algérie</w:t>
        </w:r>
        <w:r>
          <w:rPr>
            <w:webHidden/>
          </w:rPr>
          <w:tab/>
        </w:r>
        <w:r>
          <w:rPr>
            <w:webHidden/>
          </w:rPr>
          <w:fldChar w:fldCharType="begin"/>
        </w:r>
        <w:r>
          <w:rPr>
            <w:webHidden/>
          </w:rPr>
          <w:instrText xml:space="preserve"> PAGEREF _Toc233147833 \h </w:instrText>
        </w:r>
        <w:r>
          <w:rPr>
            <w:webHidden/>
          </w:rPr>
        </w:r>
        <w:r>
          <w:rPr>
            <w:webHidden/>
          </w:rPr>
          <w:fldChar w:fldCharType="separate"/>
        </w:r>
        <w:r w:rsidR="00FD4F73">
          <w:rPr>
            <w:webHidden/>
          </w:rPr>
          <w:t>47</w:t>
        </w:r>
        <w:r>
          <w:rPr>
            <w:webHidden/>
          </w:rPr>
          <w:fldChar w:fldCharType="end"/>
        </w:r>
      </w:hyperlink>
    </w:p>
    <w:p w:rsidR="00002ED8" w:rsidRDefault="00002ED8">
      <w:pPr>
        <w:pStyle w:val="TM1"/>
        <w:tabs>
          <w:tab w:val="right" w:leader="dot" w:pos="9060"/>
        </w:tabs>
        <w:rPr>
          <w:rFonts w:eastAsiaTheme="minorEastAsia"/>
          <w:noProof/>
          <w:lang w:eastAsia="fr-FR"/>
        </w:rPr>
      </w:pPr>
      <w:hyperlink w:anchor="_Toc233147834" w:history="1">
        <w:r w:rsidRPr="00C81A94">
          <w:rPr>
            <w:rStyle w:val="Lienhypertexte"/>
            <w:rFonts w:asciiTheme="majorBidi" w:hAnsiTheme="majorBidi" w:cstheme="majorBidi"/>
            <w:noProof/>
          </w:rPr>
          <w:t>Partie 02 : Cadre Pratique</w:t>
        </w:r>
        <w:r>
          <w:rPr>
            <w:noProof/>
            <w:webHidden/>
          </w:rPr>
          <w:tab/>
        </w:r>
        <w:r>
          <w:rPr>
            <w:noProof/>
            <w:webHidden/>
          </w:rPr>
          <w:fldChar w:fldCharType="begin"/>
        </w:r>
        <w:r>
          <w:rPr>
            <w:noProof/>
            <w:webHidden/>
          </w:rPr>
          <w:instrText xml:space="preserve"> PAGEREF _Toc233147834 \h </w:instrText>
        </w:r>
        <w:r>
          <w:rPr>
            <w:noProof/>
            <w:webHidden/>
          </w:rPr>
        </w:r>
        <w:r>
          <w:rPr>
            <w:noProof/>
            <w:webHidden/>
          </w:rPr>
          <w:fldChar w:fldCharType="separate"/>
        </w:r>
        <w:r w:rsidR="00FD4F73">
          <w:rPr>
            <w:noProof/>
            <w:webHidden/>
          </w:rPr>
          <w:t>50</w:t>
        </w:r>
        <w:r>
          <w:rPr>
            <w:noProof/>
            <w:webHidden/>
          </w:rPr>
          <w:fldChar w:fldCharType="end"/>
        </w:r>
      </w:hyperlink>
    </w:p>
    <w:p w:rsidR="00002ED8" w:rsidRDefault="00002ED8">
      <w:pPr>
        <w:pStyle w:val="TM1"/>
        <w:tabs>
          <w:tab w:val="right" w:leader="dot" w:pos="9060"/>
        </w:tabs>
        <w:rPr>
          <w:rFonts w:eastAsiaTheme="minorEastAsia"/>
          <w:noProof/>
          <w:lang w:eastAsia="fr-FR"/>
        </w:rPr>
      </w:pPr>
      <w:hyperlink w:anchor="_Toc233147835" w:history="1">
        <w:r w:rsidRPr="00C81A94">
          <w:rPr>
            <w:rStyle w:val="Lienhypertexte"/>
            <w:rFonts w:asciiTheme="majorBidi" w:hAnsiTheme="majorBidi" w:cstheme="majorBidi"/>
            <w:noProof/>
          </w:rPr>
          <w:t>Chapitre 01:</w:t>
        </w:r>
        <w:r>
          <w:rPr>
            <w:noProof/>
            <w:webHidden/>
          </w:rPr>
          <w:tab/>
        </w:r>
        <w:r>
          <w:rPr>
            <w:noProof/>
            <w:webHidden/>
          </w:rPr>
          <w:fldChar w:fldCharType="begin"/>
        </w:r>
        <w:r>
          <w:rPr>
            <w:noProof/>
            <w:webHidden/>
          </w:rPr>
          <w:instrText xml:space="preserve"> PAGEREF _Toc233147835 \h </w:instrText>
        </w:r>
        <w:r>
          <w:rPr>
            <w:noProof/>
            <w:webHidden/>
          </w:rPr>
        </w:r>
        <w:r>
          <w:rPr>
            <w:noProof/>
            <w:webHidden/>
          </w:rPr>
          <w:fldChar w:fldCharType="separate"/>
        </w:r>
        <w:r w:rsidR="00FD4F73">
          <w:rPr>
            <w:noProof/>
            <w:webHidden/>
          </w:rPr>
          <w:t>51</w:t>
        </w:r>
        <w:r>
          <w:rPr>
            <w:noProof/>
            <w:webHidden/>
          </w:rPr>
          <w:fldChar w:fldCharType="end"/>
        </w:r>
      </w:hyperlink>
    </w:p>
    <w:p w:rsidR="00002ED8" w:rsidRDefault="00002ED8">
      <w:pPr>
        <w:pStyle w:val="TM1"/>
        <w:tabs>
          <w:tab w:val="right" w:leader="dot" w:pos="9060"/>
        </w:tabs>
        <w:rPr>
          <w:rFonts w:eastAsiaTheme="minorEastAsia"/>
          <w:noProof/>
          <w:lang w:eastAsia="fr-FR"/>
        </w:rPr>
      </w:pPr>
      <w:hyperlink w:anchor="_Toc233147836" w:history="1">
        <w:r w:rsidRPr="00C81A94">
          <w:rPr>
            <w:rStyle w:val="Lienhypertexte"/>
            <w:rFonts w:asciiTheme="majorBidi" w:hAnsiTheme="majorBidi" w:cstheme="majorBidi"/>
            <w:noProof/>
          </w:rPr>
          <w:t>Présentation générale du projet MORASSALET COM</w:t>
        </w:r>
        <w:r>
          <w:rPr>
            <w:noProof/>
            <w:webHidden/>
          </w:rPr>
          <w:tab/>
        </w:r>
        <w:r>
          <w:rPr>
            <w:noProof/>
            <w:webHidden/>
          </w:rPr>
          <w:fldChar w:fldCharType="begin"/>
        </w:r>
        <w:r>
          <w:rPr>
            <w:noProof/>
            <w:webHidden/>
          </w:rPr>
          <w:instrText xml:space="preserve"> PAGEREF _Toc233147836 \h </w:instrText>
        </w:r>
        <w:r>
          <w:rPr>
            <w:noProof/>
            <w:webHidden/>
          </w:rPr>
        </w:r>
        <w:r>
          <w:rPr>
            <w:noProof/>
            <w:webHidden/>
          </w:rPr>
          <w:fldChar w:fldCharType="separate"/>
        </w:r>
        <w:r w:rsidR="00FD4F73">
          <w:rPr>
            <w:noProof/>
            <w:webHidden/>
          </w:rPr>
          <w:t>51</w:t>
        </w:r>
        <w:r>
          <w:rPr>
            <w:noProof/>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37" w:history="1">
        <w:r w:rsidRPr="00C81A94">
          <w:rPr>
            <w:rStyle w:val="Lienhypertexte"/>
            <w:b/>
          </w:rPr>
          <w:t>Fiche technique du projet</w:t>
        </w:r>
        <w:r>
          <w:rPr>
            <w:webHidden/>
          </w:rPr>
          <w:tab/>
        </w:r>
        <w:r>
          <w:rPr>
            <w:webHidden/>
          </w:rPr>
          <w:fldChar w:fldCharType="begin"/>
        </w:r>
        <w:r>
          <w:rPr>
            <w:webHidden/>
          </w:rPr>
          <w:instrText xml:space="preserve"> PAGEREF _Toc233147837 \h </w:instrText>
        </w:r>
        <w:r>
          <w:rPr>
            <w:webHidden/>
          </w:rPr>
        </w:r>
        <w:r>
          <w:rPr>
            <w:webHidden/>
          </w:rPr>
          <w:fldChar w:fldCharType="separate"/>
        </w:r>
        <w:r w:rsidR="00FD4F73">
          <w:rPr>
            <w:webHidden/>
          </w:rPr>
          <w:t>52</w:t>
        </w:r>
        <w:r>
          <w:rPr>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38" w:history="1">
        <w:r w:rsidRPr="00C81A94">
          <w:rPr>
            <w:rStyle w:val="Lienhypertexte"/>
            <w:b/>
          </w:rPr>
          <w:t>Introduction</w:t>
        </w:r>
        <w:r>
          <w:rPr>
            <w:webHidden/>
          </w:rPr>
          <w:tab/>
        </w:r>
        <w:r>
          <w:rPr>
            <w:webHidden/>
          </w:rPr>
          <w:fldChar w:fldCharType="begin"/>
        </w:r>
        <w:r>
          <w:rPr>
            <w:webHidden/>
          </w:rPr>
          <w:instrText xml:space="preserve"> PAGEREF _Toc233147838 \h </w:instrText>
        </w:r>
        <w:r>
          <w:rPr>
            <w:webHidden/>
          </w:rPr>
        </w:r>
        <w:r>
          <w:rPr>
            <w:webHidden/>
          </w:rPr>
          <w:fldChar w:fldCharType="separate"/>
        </w:r>
        <w:r w:rsidR="00FD4F73">
          <w:rPr>
            <w:webHidden/>
          </w:rPr>
          <w:t>53</w:t>
        </w:r>
        <w:r>
          <w:rPr>
            <w:webHidden/>
          </w:rPr>
          <w:fldChar w:fldCharType="end"/>
        </w:r>
      </w:hyperlink>
    </w:p>
    <w:p w:rsidR="00002ED8" w:rsidRDefault="00002ED8">
      <w:pPr>
        <w:pStyle w:val="TM1"/>
        <w:tabs>
          <w:tab w:val="right" w:leader="dot" w:pos="9060"/>
        </w:tabs>
        <w:rPr>
          <w:rFonts w:eastAsiaTheme="minorEastAsia"/>
          <w:noProof/>
          <w:lang w:eastAsia="fr-FR"/>
        </w:rPr>
      </w:pPr>
      <w:hyperlink w:anchor="_Toc233147839" w:history="1">
        <w:r w:rsidRPr="00C81A94">
          <w:rPr>
            <w:rStyle w:val="Lienhypertexte"/>
            <w:rFonts w:asciiTheme="majorBidi" w:hAnsiTheme="majorBidi" w:cstheme="majorBidi"/>
            <w:bCs/>
            <w:noProof/>
          </w:rPr>
          <w:t>Section 1 : Idée du projet et ses aspects innovants</w:t>
        </w:r>
        <w:r>
          <w:rPr>
            <w:noProof/>
            <w:webHidden/>
          </w:rPr>
          <w:tab/>
        </w:r>
        <w:r>
          <w:rPr>
            <w:noProof/>
            <w:webHidden/>
          </w:rPr>
          <w:fldChar w:fldCharType="begin"/>
        </w:r>
        <w:r>
          <w:rPr>
            <w:noProof/>
            <w:webHidden/>
          </w:rPr>
          <w:instrText xml:space="preserve"> PAGEREF _Toc233147839 \h </w:instrText>
        </w:r>
        <w:r>
          <w:rPr>
            <w:noProof/>
            <w:webHidden/>
          </w:rPr>
        </w:r>
        <w:r>
          <w:rPr>
            <w:noProof/>
            <w:webHidden/>
          </w:rPr>
          <w:fldChar w:fldCharType="separate"/>
        </w:r>
        <w:r w:rsidR="00FD4F73">
          <w:rPr>
            <w:noProof/>
            <w:webHidden/>
          </w:rPr>
          <w:t>53</w:t>
        </w:r>
        <w:r>
          <w:rPr>
            <w:noProof/>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40" w:history="1">
        <w:r w:rsidRPr="00C81A94">
          <w:rPr>
            <w:rStyle w:val="Lienhypertexte"/>
          </w:rPr>
          <w:t>1.</w:t>
        </w:r>
        <w:r>
          <w:rPr>
            <w:rFonts w:asciiTheme="minorHAnsi" w:eastAsiaTheme="minorEastAsia" w:hAnsiTheme="minorHAnsi" w:cstheme="minorBidi"/>
            <w:lang w:eastAsia="fr-FR"/>
          </w:rPr>
          <w:tab/>
        </w:r>
        <w:r w:rsidRPr="00C81A94">
          <w:rPr>
            <w:rStyle w:val="Lienhypertexte"/>
          </w:rPr>
          <w:t>Idée et solution proposée</w:t>
        </w:r>
        <w:r>
          <w:rPr>
            <w:webHidden/>
          </w:rPr>
          <w:tab/>
        </w:r>
        <w:r>
          <w:rPr>
            <w:webHidden/>
          </w:rPr>
          <w:fldChar w:fldCharType="begin"/>
        </w:r>
        <w:r>
          <w:rPr>
            <w:webHidden/>
          </w:rPr>
          <w:instrText xml:space="preserve"> PAGEREF _Toc233147840 \h </w:instrText>
        </w:r>
        <w:r>
          <w:rPr>
            <w:webHidden/>
          </w:rPr>
        </w:r>
        <w:r>
          <w:rPr>
            <w:webHidden/>
          </w:rPr>
          <w:fldChar w:fldCharType="separate"/>
        </w:r>
        <w:r w:rsidR="00FD4F73">
          <w:rPr>
            <w:webHidden/>
          </w:rPr>
          <w:t>53</w:t>
        </w:r>
        <w:r>
          <w:rPr>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41" w:history="1">
        <w:r w:rsidRPr="00C81A94">
          <w:rPr>
            <w:rStyle w:val="Lienhypertexte"/>
          </w:rPr>
          <w:t>2.</w:t>
        </w:r>
        <w:r>
          <w:rPr>
            <w:rFonts w:asciiTheme="minorHAnsi" w:eastAsiaTheme="minorEastAsia" w:hAnsiTheme="minorHAnsi" w:cstheme="minorBidi"/>
            <w:lang w:eastAsia="fr-FR"/>
          </w:rPr>
          <w:tab/>
        </w:r>
        <w:r w:rsidRPr="00C81A94">
          <w:rPr>
            <w:rStyle w:val="Lienhypertexte"/>
          </w:rPr>
          <w:t>Les aspects innovants</w:t>
        </w:r>
        <w:r>
          <w:rPr>
            <w:webHidden/>
          </w:rPr>
          <w:tab/>
        </w:r>
        <w:r>
          <w:rPr>
            <w:webHidden/>
          </w:rPr>
          <w:fldChar w:fldCharType="begin"/>
        </w:r>
        <w:r>
          <w:rPr>
            <w:webHidden/>
          </w:rPr>
          <w:instrText xml:space="preserve"> PAGEREF _Toc233147841 \h </w:instrText>
        </w:r>
        <w:r>
          <w:rPr>
            <w:webHidden/>
          </w:rPr>
        </w:r>
        <w:r>
          <w:rPr>
            <w:webHidden/>
          </w:rPr>
          <w:fldChar w:fldCharType="separate"/>
        </w:r>
        <w:r w:rsidR="00FD4F73">
          <w:rPr>
            <w:webHidden/>
          </w:rPr>
          <w:t>64</w:t>
        </w:r>
        <w:r>
          <w:rPr>
            <w:webHidden/>
          </w:rPr>
          <w:fldChar w:fldCharType="end"/>
        </w:r>
      </w:hyperlink>
    </w:p>
    <w:p w:rsidR="00002ED8" w:rsidRDefault="00002ED8">
      <w:pPr>
        <w:pStyle w:val="TM1"/>
        <w:tabs>
          <w:tab w:val="right" w:leader="dot" w:pos="9060"/>
        </w:tabs>
        <w:rPr>
          <w:rFonts w:eastAsiaTheme="minorEastAsia"/>
          <w:noProof/>
          <w:lang w:eastAsia="fr-FR"/>
        </w:rPr>
      </w:pPr>
      <w:hyperlink w:anchor="_Toc233147842" w:history="1">
        <w:r w:rsidRPr="00C81A94">
          <w:rPr>
            <w:rStyle w:val="Lienhypertexte"/>
            <w:rFonts w:asciiTheme="majorBidi" w:hAnsiTheme="majorBidi" w:cstheme="majorBidi"/>
            <w:bCs/>
            <w:noProof/>
          </w:rPr>
          <w:t>Section 2 : Analyse stratégique du marché</w:t>
        </w:r>
        <w:r>
          <w:rPr>
            <w:noProof/>
            <w:webHidden/>
          </w:rPr>
          <w:tab/>
        </w:r>
        <w:r>
          <w:rPr>
            <w:noProof/>
            <w:webHidden/>
          </w:rPr>
          <w:fldChar w:fldCharType="begin"/>
        </w:r>
        <w:r>
          <w:rPr>
            <w:noProof/>
            <w:webHidden/>
          </w:rPr>
          <w:instrText xml:space="preserve"> PAGEREF _Toc233147842 \h </w:instrText>
        </w:r>
        <w:r>
          <w:rPr>
            <w:noProof/>
            <w:webHidden/>
          </w:rPr>
        </w:r>
        <w:r>
          <w:rPr>
            <w:noProof/>
            <w:webHidden/>
          </w:rPr>
          <w:fldChar w:fldCharType="separate"/>
        </w:r>
        <w:r w:rsidR="00FD4F73">
          <w:rPr>
            <w:noProof/>
            <w:webHidden/>
          </w:rPr>
          <w:t>66</w:t>
        </w:r>
        <w:r>
          <w:rPr>
            <w:noProof/>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43" w:history="1">
        <w:r w:rsidRPr="00C81A94">
          <w:rPr>
            <w:rStyle w:val="Lienhypertexte"/>
          </w:rPr>
          <w:t>1.</w:t>
        </w:r>
        <w:r>
          <w:rPr>
            <w:rFonts w:asciiTheme="minorHAnsi" w:eastAsiaTheme="minorEastAsia" w:hAnsiTheme="minorHAnsi" w:cstheme="minorBidi"/>
            <w:lang w:eastAsia="fr-FR"/>
          </w:rPr>
          <w:tab/>
        </w:r>
        <w:r w:rsidRPr="00C81A94">
          <w:rPr>
            <w:rStyle w:val="Lienhypertexte"/>
          </w:rPr>
          <w:t>Analyse stratégique et diagnostic</w:t>
        </w:r>
        <w:r>
          <w:rPr>
            <w:webHidden/>
          </w:rPr>
          <w:tab/>
        </w:r>
        <w:r>
          <w:rPr>
            <w:webHidden/>
          </w:rPr>
          <w:fldChar w:fldCharType="begin"/>
        </w:r>
        <w:r>
          <w:rPr>
            <w:webHidden/>
          </w:rPr>
          <w:instrText xml:space="preserve"> PAGEREF _Toc233147843 \h </w:instrText>
        </w:r>
        <w:r>
          <w:rPr>
            <w:webHidden/>
          </w:rPr>
        </w:r>
        <w:r>
          <w:rPr>
            <w:webHidden/>
          </w:rPr>
          <w:fldChar w:fldCharType="separate"/>
        </w:r>
        <w:r w:rsidR="00FD4F73">
          <w:rPr>
            <w:webHidden/>
          </w:rPr>
          <w:t>66</w:t>
        </w:r>
        <w:r>
          <w:rPr>
            <w:webHidden/>
          </w:rPr>
          <w:fldChar w:fldCharType="end"/>
        </w:r>
      </w:hyperlink>
    </w:p>
    <w:p w:rsidR="00002ED8" w:rsidRDefault="00002ED8">
      <w:pPr>
        <w:pStyle w:val="TM1"/>
        <w:tabs>
          <w:tab w:val="right" w:leader="dot" w:pos="9060"/>
        </w:tabs>
        <w:rPr>
          <w:rFonts w:eastAsiaTheme="minorEastAsia"/>
          <w:noProof/>
          <w:lang w:eastAsia="fr-FR"/>
        </w:rPr>
      </w:pPr>
      <w:hyperlink w:anchor="_Toc233147844" w:history="1">
        <w:r w:rsidRPr="00C81A94">
          <w:rPr>
            <w:rStyle w:val="Lienhypertexte"/>
            <w:rFonts w:asciiTheme="majorBidi" w:hAnsiTheme="majorBidi" w:cstheme="majorBidi"/>
            <w:bCs/>
            <w:noProof/>
          </w:rPr>
          <w:t>Section 3 : Business model, organisation et déploiement :</w:t>
        </w:r>
        <w:r>
          <w:rPr>
            <w:noProof/>
            <w:webHidden/>
          </w:rPr>
          <w:tab/>
        </w:r>
        <w:r>
          <w:rPr>
            <w:noProof/>
            <w:webHidden/>
          </w:rPr>
          <w:fldChar w:fldCharType="begin"/>
        </w:r>
        <w:r>
          <w:rPr>
            <w:noProof/>
            <w:webHidden/>
          </w:rPr>
          <w:instrText xml:space="preserve"> PAGEREF _Toc233147844 \h </w:instrText>
        </w:r>
        <w:r>
          <w:rPr>
            <w:noProof/>
            <w:webHidden/>
          </w:rPr>
        </w:r>
        <w:r>
          <w:rPr>
            <w:noProof/>
            <w:webHidden/>
          </w:rPr>
          <w:fldChar w:fldCharType="separate"/>
        </w:r>
        <w:r w:rsidR="00FD4F73">
          <w:rPr>
            <w:noProof/>
            <w:webHidden/>
          </w:rPr>
          <w:t>77</w:t>
        </w:r>
        <w:r>
          <w:rPr>
            <w:noProof/>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45" w:history="1">
        <w:r w:rsidRPr="00C81A94">
          <w:rPr>
            <w:rStyle w:val="Lienhypertexte"/>
          </w:rPr>
          <w:t>1.</w:t>
        </w:r>
        <w:r>
          <w:rPr>
            <w:rFonts w:asciiTheme="minorHAnsi" w:eastAsiaTheme="minorEastAsia" w:hAnsiTheme="minorHAnsi" w:cstheme="minorBidi"/>
            <w:lang w:eastAsia="fr-FR"/>
          </w:rPr>
          <w:tab/>
        </w:r>
        <w:r w:rsidRPr="00C81A94">
          <w:rPr>
            <w:rStyle w:val="Lienhypertexte"/>
          </w:rPr>
          <w:t>Stratégie marketing</w:t>
        </w:r>
        <w:r>
          <w:rPr>
            <w:webHidden/>
          </w:rPr>
          <w:tab/>
        </w:r>
        <w:r>
          <w:rPr>
            <w:webHidden/>
          </w:rPr>
          <w:fldChar w:fldCharType="begin"/>
        </w:r>
        <w:r>
          <w:rPr>
            <w:webHidden/>
          </w:rPr>
          <w:instrText xml:space="preserve"> PAGEREF _Toc233147845 \h </w:instrText>
        </w:r>
        <w:r>
          <w:rPr>
            <w:webHidden/>
          </w:rPr>
        </w:r>
        <w:r>
          <w:rPr>
            <w:webHidden/>
          </w:rPr>
          <w:fldChar w:fldCharType="separate"/>
        </w:r>
        <w:r w:rsidR="00FD4F73">
          <w:rPr>
            <w:webHidden/>
          </w:rPr>
          <w:t>77</w:t>
        </w:r>
        <w:r>
          <w:rPr>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46" w:history="1">
        <w:r w:rsidRPr="00C81A94">
          <w:rPr>
            <w:rStyle w:val="Lienhypertexte"/>
          </w:rPr>
          <w:t>2.</w:t>
        </w:r>
        <w:r>
          <w:rPr>
            <w:rFonts w:asciiTheme="minorHAnsi" w:eastAsiaTheme="minorEastAsia" w:hAnsiTheme="minorHAnsi" w:cstheme="minorBidi"/>
            <w:lang w:eastAsia="fr-FR"/>
          </w:rPr>
          <w:tab/>
        </w:r>
        <w:r w:rsidRPr="00C81A94">
          <w:rPr>
            <w:rStyle w:val="Lienhypertexte"/>
          </w:rPr>
          <w:t>Le Business Model Canvas du projet (BMC) :</w:t>
        </w:r>
        <w:r>
          <w:rPr>
            <w:webHidden/>
          </w:rPr>
          <w:tab/>
        </w:r>
        <w:r>
          <w:rPr>
            <w:webHidden/>
          </w:rPr>
          <w:fldChar w:fldCharType="begin"/>
        </w:r>
        <w:r>
          <w:rPr>
            <w:webHidden/>
          </w:rPr>
          <w:instrText xml:space="preserve"> PAGEREF _Toc233147846 \h </w:instrText>
        </w:r>
        <w:r>
          <w:rPr>
            <w:webHidden/>
          </w:rPr>
        </w:r>
        <w:r>
          <w:rPr>
            <w:webHidden/>
          </w:rPr>
          <w:fldChar w:fldCharType="separate"/>
        </w:r>
        <w:r w:rsidR="00FD4F73">
          <w:rPr>
            <w:webHidden/>
          </w:rPr>
          <w:t>78</w:t>
        </w:r>
        <w:r>
          <w:rPr>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47" w:history="1">
        <w:r w:rsidRPr="00C81A94">
          <w:rPr>
            <w:rStyle w:val="Lienhypertexte"/>
          </w:rPr>
          <w:t>3.</w:t>
        </w:r>
        <w:r>
          <w:rPr>
            <w:rFonts w:asciiTheme="minorHAnsi" w:eastAsiaTheme="minorEastAsia" w:hAnsiTheme="minorHAnsi" w:cstheme="minorBidi"/>
            <w:lang w:eastAsia="fr-FR"/>
          </w:rPr>
          <w:tab/>
        </w:r>
        <w:r w:rsidRPr="00C81A94">
          <w:rPr>
            <w:rStyle w:val="Lienhypertexte"/>
          </w:rPr>
          <w:t>Plan de production numérique et d’organisation</w:t>
        </w:r>
        <w:r>
          <w:rPr>
            <w:webHidden/>
          </w:rPr>
          <w:tab/>
        </w:r>
        <w:r>
          <w:rPr>
            <w:webHidden/>
          </w:rPr>
          <w:fldChar w:fldCharType="begin"/>
        </w:r>
        <w:r>
          <w:rPr>
            <w:webHidden/>
          </w:rPr>
          <w:instrText xml:space="preserve"> PAGEREF _Toc233147847 \h </w:instrText>
        </w:r>
        <w:r>
          <w:rPr>
            <w:webHidden/>
          </w:rPr>
        </w:r>
        <w:r>
          <w:rPr>
            <w:webHidden/>
          </w:rPr>
          <w:fldChar w:fldCharType="separate"/>
        </w:r>
        <w:r w:rsidR="00FD4F73">
          <w:rPr>
            <w:webHidden/>
          </w:rPr>
          <w:t>82</w:t>
        </w:r>
        <w:r>
          <w:rPr>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48" w:history="1">
        <w:r w:rsidRPr="00C81A94">
          <w:rPr>
            <w:rStyle w:val="Lienhypertexte"/>
          </w:rPr>
          <w:t>4.</w:t>
        </w:r>
        <w:r>
          <w:rPr>
            <w:rFonts w:asciiTheme="minorHAnsi" w:eastAsiaTheme="minorEastAsia" w:hAnsiTheme="minorHAnsi" w:cstheme="minorBidi"/>
            <w:lang w:eastAsia="fr-FR"/>
          </w:rPr>
          <w:tab/>
        </w:r>
        <w:r w:rsidRPr="00C81A94">
          <w:rPr>
            <w:rStyle w:val="Lienhypertexte"/>
          </w:rPr>
          <w:t>Étude financière simplifiée</w:t>
        </w:r>
        <w:r>
          <w:rPr>
            <w:webHidden/>
          </w:rPr>
          <w:tab/>
        </w:r>
        <w:r>
          <w:rPr>
            <w:webHidden/>
          </w:rPr>
          <w:fldChar w:fldCharType="begin"/>
        </w:r>
        <w:r>
          <w:rPr>
            <w:webHidden/>
          </w:rPr>
          <w:instrText xml:space="preserve"> PAGEREF _Toc233147848 \h </w:instrText>
        </w:r>
        <w:r>
          <w:rPr>
            <w:webHidden/>
          </w:rPr>
        </w:r>
        <w:r>
          <w:rPr>
            <w:webHidden/>
          </w:rPr>
          <w:fldChar w:fldCharType="separate"/>
        </w:r>
        <w:r w:rsidR="00FD4F73">
          <w:rPr>
            <w:webHidden/>
          </w:rPr>
          <w:t>83</w:t>
        </w:r>
        <w:r>
          <w:rPr>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49" w:history="1">
        <w:r w:rsidRPr="00C81A94">
          <w:rPr>
            <w:rStyle w:val="Lienhypertexte"/>
          </w:rPr>
          <w:t>5.</w:t>
        </w:r>
        <w:r>
          <w:rPr>
            <w:rFonts w:asciiTheme="minorHAnsi" w:eastAsiaTheme="minorEastAsia" w:hAnsiTheme="minorHAnsi" w:cstheme="minorBidi"/>
            <w:lang w:eastAsia="fr-FR"/>
          </w:rPr>
          <w:tab/>
        </w:r>
        <w:r w:rsidRPr="00C81A94">
          <w:rPr>
            <w:rStyle w:val="Lienhypertexte"/>
          </w:rPr>
          <w:t>Perspectives d’évolution du projet</w:t>
        </w:r>
        <w:r>
          <w:rPr>
            <w:webHidden/>
          </w:rPr>
          <w:tab/>
        </w:r>
        <w:r>
          <w:rPr>
            <w:webHidden/>
          </w:rPr>
          <w:fldChar w:fldCharType="begin"/>
        </w:r>
        <w:r>
          <w:rPr>
            <w:webHidden/>
          </w:rPr>
          <w:instrText xml:space="preserve"> PAGEREF _Toc233147849 \h </w:instrText>
        </w:r>
        <w:r>
          <w:rPr>
            <w:webHidden/>
          </w:rPr>
        </w:r>
        <w:r>
          <w:rPr>
            <w:webHidden/>
          </w:rPr>
          <w:fldChar w:fldCharType="separate"/>
        </w:r>
        <w:r w:rsidR="00FD4F73">
          <w:rPr>
            <w:webHidden/>
          </w:rPr>
          <w:t>84</w:t>
        </w:r>
        <w:r>
          <w:rPr>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50" w:history="1">
        <w:r w:rsidRPr="00C81A94">
          <w:rPr>
            <w:rStyle w:val="Lienhypertexte"/>
            <w:b/>
          </w:rPr>
          <w:t>Conclusion</w:t>
        </w:r>
        <w:r>
          <w:rPr>
            <w:webHidden/>
          </w:rPr>
          <w:tab/>
        </w:r>
        <w:r>
          <w:rPr>
            <w:webHidden/>
          </w:rPr>
          <w:fldChar w:fldCharType="begin"/>
        </w:r>
        <w:r>
          <w:rPr>
            <w:webHidden/>
          </w:rPr>
          <w:instrText xml:space="preserve"> PAGEREF _Toc233147850 \h </w:instrText>
        </w:r>
        <w:r>
          <w:rPr>
            <w:webHidden/>
          </w:rPr>
        </w:r>
        <w:r>
          <w:rPr>
            <w:webHidden/>
          </w:rPr>
          <w:fldChar w:fldCharType="separate"/>
        </w:r>
        <w:r w:rsidR="00FD4F73">
          <w:rPr>
            <w:webHidden/>
          </w:rPr>
          <w:t>85</w:t>
        </w:r>
        <w:r>
          <w:rPr>
            <w:webHidden/>
          </w:rPr>
          <w:fldChar w:fldCharType="end"/>
        </w:r>
      </w:hyperlink>
    </w:p>
    <w:p w:rsidR="00002ED8" w:rsidRDefault="00002ED8">
      <w:pPr>
        <w:pStyle w:val="TM1"/>
        <w:tabs>
          <w:tab w:val="right" w:leader="dot" w:pos="9060"/>
        </w:tabs>
        <w:rPr>
          <w:rFonts w:eastAsiaTheme="minorEastAsia"/>
          <w:noProof/>
          <w:lang w:eastAsia="fr-FR"/>
        </w:rPr>
      </w:pPr>
      <w:hyperlink w:anchor="_Toc233147851" w:history="1">
        <w:r w:rsidRPr="00C81A94">
          <w:rPr>
            <w:rStyle w:val="Lienhypertexte"/>
            <w:rFonts w:asciiTheme="majorBidi" w:hAnsiTheme="majorBidi" w:cstheme="majorBidi"/>
            <w:bCs/>
            <w:noProof/>
          </w:rPr>
          <w:t>Chapitre 02 : Validation du projet MORASSALET.COM</w:t>
        </w:r>
        <w:r>
          <w:rPr>
            <w:noProof/>
            <w:webHidden/>
          </w:rPr>
          <w:tab/>
        </w:r>
        <w:r>
          <w:rPr>
            <w:noProof/>
            <w:webHidden/>
          </w:rPr>
          <w:fldChar w:fldCharType="begin"/>
        </w:r>
        <w:r>
          <w:rPr>
            <w:noProof/>
            <w:webHidden/>
          </w:rPr>
          <w:instrText xml:space="preserve"> PAGEREF _Toc233147851 \h </w:instrText>
        </w:r>
        <w:r>
          <w:rPr>
            <w:noProof/>
            <w:webHidden/>
          </w:rPr>
        </w:r>
        <w:r>
          <w:rPr>
            <w:noProof/>
            <w:webHidden/>
          </w:rPr>
          <w:fldChar w:fldCharType="separate"/>
        </w:r>
        <w:r w:rsidR="00FD4F73">
          <w:rPr>
            <w:noProof/>
            <w:webHidden/>
          </w:rPr>
          <w:t>86</w:t>
        </w:r>
        <w:r>
          <w:rPr>
            <w:noProof/>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52" w:history="1">
        <w:r w:rsidRPr="00C81A94">
          <w:rPr>
            <w:rStyle w:val="Lienhypertexte"/>
            <w:b/>
            <w:bCs/>
          </w:rPr>
          <w:t>Introduction</w:t>
        </w:r>
        <w:r w:rsidRPr="00C81A94">
          <w:rPr>
            <w:rStyle w:val="Lienhypertexte"/>
            <w:b/>
            <w:bCs/>
            <w:spacing w:val="-9"/>
          </w:rPr>
          <w:t xml:space="preserve"> </w:t>
        </w:r>
        <w:r w:rsidRPr="00C81A94">
          <w:rPr>
            <w:rStyle w:val="Lienhypertexte"/>
            <w:b/>
            <w:bCs/>
            <w:spacing w:val="-10"/>
          </w:rPr>
          <w:t>:</w:t>
        </w:r>
        <w:r>
          <w:rPr>
            <w:webHidden/>
          </w:rPr>
          <w:tab/>
        </w:r>
        <w:r>
          <w:rPr>
            <w:webHidden/>
          </w:rPr>
          <w:fldChar w:fldCharType="begin"/>
        </w:r>
        <w:r>
          <w:rPr>
            <w:webHidden/>
          </w:rPr>
          <w:instrText xml:space="preserve"> PAGEREF _Toc233147852 \h </w:instrText>
        </w:r>
        <w:r>
          <w:rPr>
            <w:webHidden/>
          </w:rPr>
        </w:r>
        <w:r>
          <w:rPr>
            <w:webHidden/>
          </w:rPr>
          <w:fldChar w:fldCharType="separate"/>
        </w:r>
        <w:r w:rsidR="00FD4F73">
          <w:rPr>
            <w:webHidden/>
          </w:rPr>
          <w:t>87</w:t>
        </w:r>
        <w:r>
          <w:rPr>
            <w:webHidden/>
          </w:rPr>
          <w:fldChar w:fldCharType="end"/>
        </w:r>
      </w:hyperlink>
    </w:p>
    <w:p w:rsidR="00002ED8" w:rsidRDefault="00002ED8">
      <w:pPr>
        <w:pStyle w:val="TM1"/>
        <w:tabs>
          <w:tab w:val="right" w:leader="dot" w:pos="9060"/>
        </w:tabs>
        <w:rPr>
          <w:rFonts w:eastAsiaTheme="minorEastAsia"/>
          <w:noProof/>
          <w:lang w:eastAsia="fr-FR"/>
        </w:rPr>
      </w:pPr>
      <w:hyperlink w:anchor="_Toc233147853" w:history="1">
        <w:r w:rsidRPr="00C81A94">
          <w:rPr>
            <w:rStyle w:val="Lienhypertexte"/>
            <w:rFonts w:asciiTheme="majorBidi" w:hAnsiTheme="majorBidi" w:cstheme="majorBidi"/>
            <w:noProof/>
          </w:rPr>
          <w:t>Section</w:t>
        </w:r>
        <w:r w:rsidRPr="00C81A94">
          <w:rPr>
            <w:rStyle w:val="Lienhypertexte"/>
            <w:rFonts w:asciiTheme="majorBidi" w:hAnsiTheme="majorBidi" w:cstheme="majorBidi"/>
            <w:noProof/>
            <w:spacing w:val="-2"/>
          </w:rPr>
          <w:t xml:space="preserve"> </w:t>
        </w:r>
        <w:r w:rsidRPr="00C81A94">
          <w:rPr>
            <w:rStyle w:val="Lienhypertexte"/>
            <w:rFonts w:asciiTheme="majorBidi" w:hAnsiTheme="majorBidi" w:cstheme="majorBidi"/>
            <w:noProof/>
          </w:rPr>
          <w:t>1</w:t>
        </w:r>
        <w:r w:rsidRPr="00C81A94">
          <w:rPr>
            <w:rStyle w:val="Lienhypertexte"/>
            <w:rFonts w:asciiTheme="majorBidi" w:hAnsiTheme="majorBidi" w:cstheme="majorBidi"/>
            <w:noProof/>
            <w:spacing w:val="-1"/>
          </w:rPr>
          <w:t xml:space="preserve"> </w:t>
        </w:r>
        <w:r w:rsidRPr="00C81A94">
          <w:rPr>
            <w:rStyle w:val="Lienhypertexte"/>
            <w:rFonts w:asciiTheme="majorBidi" w:hAnsiTheme="majorBidi" w:cstheme="majorBidi"/>
            <w:noProof/>
          </w:rPr>
          <w:t>:</w:t>
        </w:r>
        <w:r w:rsidRPr="00C81A94">
          <w:rPr>
            <w:rStyle w:val="Lienhypertexte"/>
            <w:rFonts w:asciiTheme="majorBidi" w:hAnsiTheme="majorBidi" w:cstheme="majorBidi"/>
            <w:noProof/>
            <w:spacing w:val="-1"/>
          </w:rPr>
          <w:t xml:space="preserve"> </w:t>
        </w:r>
        <w:r w:rsidRPr="00C81A94">
          <w:rPr>
            <w:rStyle w:val="Lienhypertexte"/>
            <w:rFonts w:asciiTheme="majorBidi" w:hAnsiTheme="majorBidi" w:cstheme="majorBidi"/>
            <w:noProof/>
          </w:rPr>
          <w:t>Présentation</w:t>
        </w:r>
        <w:r w:rsidRPr="00C81A94">
          <w:rPr>
            <w:rStyle w:val="Lienhypertexte"/>
            <w:rFonts w:asciiTheme="majorBidi" w:hAnsiTheme="majorBidi" w:cstheme="majorBidi"/>
            <w:noProof/>
            <w:spacing w:val="-1"/>
          </w:rPr>
          <w:t xml:space="preserve"> </w:t>
        </w:r>
        <w:r w:rsidRPr="00C81A94">
          <w:rPr>
            <w:rStyle w:val="Lienhypertexte"/>
            <w:rFonts w:asciiTheme="majorBidi" w:hAnsiTheme="majorBidi" w:cstheme="majorBidi"/>
            <w:noProof/>
          </w:rPr>
          <w:t>du</w:t>
        </w:r>
        <w:r w:rsidRPr="00C81A94">
          <w:rPr>
            <w:rStyle w:val="Lienhypertexte"/>
            <w:rFonts w:asciiTheme="majorBidi" w:hAnsiTheme="majorBidi" w:cstheme="majorBidi"/>
            <w:noProof/>
            <w:spacing w:val="-1"/>
          </w:rPr>
          <w:t xml:space="preserve"> </w:t>
        </w:r>
        <w:r w:rsidRPr="00C81A94">
          <w:rPr>
            <w:rStyle w:val="Lienhypertexte"/>
            <w:rFonts w:asciiTheme="majorBidi" w:hAnsiTheme="majorBidi" w:cstheme="majorBidi"/>
            <w:noProof/>
          </w:rPr>
          <w:t>plan</w:t>
        </w:r>
        <w:r w:rsidRPr="00C81A94">
          <w:rPr>
            <w:rStyle w:val="Lienhypertexte"/>
            <w:rFonts w:asciiTheme="majorBidi" w:hAnsiTheme="majorBidi" w:cstheme="majorBidi"/>
            <w:noProof/>
            <w:spacing w:val="-1"/>
          </w:rPr>
          <w:t xml:space="preserve"> </w:t>
        </w:r>
        <w:r w:rsidRPr="00C81A94">
          <w:rPr>
            <w:rStyle w:val="Lienhypertexte"/>
            <w:rFonts w:asciiTheme="majorBidi" w:hAnsiTheme="majorBidi" w:cstheme="majorBidi"/>
            <w:noProof/>
            <w:spacing w:val="-2"/>
          </w:rPr>
          <w:t>financier</w:t>
        </w:r>
        <w:r>
          <w:rPr>
            <w:noProof/>
            <w:webHidden/>
          </w:rPr>
          <w:tab/>
        </w:r>
        <w:r>
          <w:rPr>
            <w:noProof/>
            <w:webHidden/>
          </w:rPr>
          <w:fldChar w:fldCharType="begin"/>
        </w:r>
        <w:r>
          <w:rPr>
            <w:noProof/>
            <w:webHidden/>
          </w:rPr>
          <w:instrText xml:space="preserve"> PAGEREF _Toc233147853 \h </w:instrText>
        </w:r>
        <w:r>
          <w:rPr>
            <w:noProof/>
            <w:webHidden/>
          </w:rPr>
        </w:r>
        <w:r>
          <w:rPr>
            <w:noProof/>
            <w:webHidden/>
          </w:rPr>
          <w:fldChar w:fldCharType="separate"/>
        </w:r>
        <w:r w:rsidR="00FD4F73">
          <w:rPr>
            <w:noProof/>
            <w:webHidden/>
          </w:rPr>
          <w:t>88</w:t>
        </w:r>
        <w:r>
          <w:rPr>
            <w:noProof/>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54" w:history="1">
        <w:r w:rsidRPr="00C81A94">
          <w:rPr>
            <w:rStyle w:val="Lienhypertexte"/>
          </w:rPr>
          <w:t>1.</w:t>
        </w:r>
        <w:r>
          <w:rPr>
            <w:rFonts w:asciiTheme="minorHAnsi" w:eastAsiaTheme="minorEastAsia" w:hAnsiTheme="minorHAnsi" w:cstheme="minorBidi"/>
            <w:lang w:eastAsia="fr-FR"/>
          </w:rPr>
          <w:tab/>
        </w:r>
        <w:r w:rsidRPr="00C81A94">
          <w:rPr>
            <w:rStyle w:val="Lienhypertexte"/>
          </w:rPr>
          <w:t>Coûts</w:t>
        </w:r>
        <w:r w:rsidRPr="00C81A94">
          <w:rPr>
            <w:rStyle w:val="Lienhypertexte"/>
            <w:spacing w:val="-1"/>
          </w:rPr>
          <w:t xml:space="preserve"> </w:t>
        </w:r>
        <w:r w:rsidRPr="00C81A94">
          <w:rPr>
            <w:rStyle w:val="Lienhypertexte"/>
          </w:rPr>
          <w:t xml:space="preserve">et </w:t>
        </w:r>
        <w:r w:rsidRPr="00C81A94">
          <w:rPr>
            <w:rStyle w:val="Lienhypertexte"/>
            <w:spacing w:val="-2"/>
          </w:rPr>
          <w:t>charges</w:t>
        </w:r>
        <w:r>
          <w:rPr>
            <w:webHidden/>
          </w:rPr>
          <w:tab/>
        </w:r>
        <w:r>
          <w:rPr>
            <w:webHidden/>
          </w:rPr>
          <w:fldChar w:fldCharType="begin"/>
        </w:r>
        <w:r>
          <w:rPr>
            <w:webHidden/>
          </w:rPr>
          <w:instrText xml:space="preserve"> PAGEREF _Toc233147854 \h </w:instrText>
        </w:r>
        <w:r>
          <w:rPr>
            <w:webHidden/>
          </w:rPr>
        </w:r>
        <w:r>
          <w:rPr>
            <w:webHidden/>
          </w:rPr>
          <w:fldChar w:fldCharType="separate"/>
        </w:r>
        <w:r w:rsidR="00FD4F73">
          <w:rPr>
            <w:webHidden/>
          </w:rPr>
          <w:t>88</w:t>
        </w:r>
        <w:r>
          <w:rPr>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55" w:history="1">
        <w:r w:rsidRPr="00C81A94">
          <w:rPr>
            <w:rStyle w:val="Lienhypertexte"/>
          </w:rPr>
          <w:t>2.</w:t>
        </w:r>
        <w:r>
          <w:rPr>
            <w:rFonts w:asciiTheme="minorHAnsi" w:eastAsiaTheme="minorEastAsia" w:hAnsiTheme="minorHAnsi" w:cstheme="minorBidi"/>
            <w:lang w:eastAsia="fr-FR"/>
          </w:rPr>
          <w:tab/>
        </w:r>
        <w:r w:rsidRPr="00C81A94">
          <w:rPr>
            <w:rStyle w:val="Lienhypertexte"/>
          </w:rPr>
          <w:t>Chiffre</w:t>
        </w:r>
        <w:r w:rsidRPr="00C81A94">
          <w:rPr>
            <w:rStyle w:val="Lienhypertexte"/>
            <w:spacing w:val="-9"/>
          </w:rPr>
          <w:t xml:space="preserve"> </w:t>
        </w:r>
        <w:r w:rsidRPr="00C81A94">
          <w:rPr>
            <w:rStyle w:val="Lienhypertexte"/>
          </w:rPr>
          <w:t>d’affaire</w:t>
        </w:r>
        <w:r w:rsidRPr="00C81A94">
          <w:rPr>
            <w:rStyle w:val="Lienhypertexte"/>
            <w:spacing w:val="-7"/>
          </w:rPr>
          <w:t xml:space="preserve"> </w:t>
        </w:r>
        <w:r w:rsidRPr="00C81A94">
          <w:rPr>
            <w:rStyle w:val="Lienhypertexte"/>
            <w:spacing w:val="-10"/>
          </w:rPr>
          <w:t>:</w:t>
        </w:r>
        <w:r>
          <w:rPr>
            <w:webHidden/>
          </w:rPr>
          <w:tab/>
        </w:r>
        <w:r>
          <w:rPr>
            <w:webHidden/>
          </w:rPr>
          <w:fldChar w:fldCharType="begin"/>
        </w:r>
        <w:r>
          <w:rPr>
            <w:webHidden/>
          </w:rPr>
          <w:instrText xml:space="preserve"> PAGEREF _Toc233147855 \h </w:instrText>
        </w:r>
        <w:r>
          <w:rPr>
            <w:webHidden/>
          </w:rPr>
        </w:r>
        <w:r>
          <w:rPr>
            <w:webHidden/>
          </w:rPr>
          <w:fldChar w:fldCharType="separate"/>
        </w:r>
        <w:r w:rsidR="00FD4F73">
          <w:rPr>
            <w:webHidden/>
          </w:rPr>
          <w:t>91</w:t>
        </w:r>
        <w:r>
          <w:rPr>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56" w:history="1">
        <w:r w:rsidRPr="00C81A94">
          <w:rPr>
            <w:rStyle w:val="Lienhypertexte"/>
          </w:rPr>
          <w:t>3.</w:t>
        </w:r>
        <w:r>
          <w:rPr>
            <w:rFonts w:asciiTheme="minorHAnsi" w:eastAsiaTheme="minorEastAsia" w:hAnsiTheme="minorHAnsi" w:cstheme="minorBidi"/>
            <w:lang w:eastAsia="fr-FR"/>
          </w:rPr>
          <w:tab/>
        </w:r>
        <w:r w:rsidRPr="00C81A94">
          <w:rPr>
            <w:rStyle w:val="Lienhypertexte"/>
          </w:rPr>
          <w:t>Le</w:t>
        </w:r>
        <w:r w:rsidRPr="00C81A94">
          <w:rPr>
            <w:rStyle w:val="Lienhypertexte"/>
            <w:spacing w:val="-1"/>
          </w:rPr>
          <w:t xml:space="preserve"> </w:t>
        </w:r>
        <w:r w:rsidRPr="00C81A94">
          <w:rPr>
            <w:rStyle w:val="Lienhypertexte"/>
          </w:rPr>
          <w:t>Bilan prévisionnel</w:t>
        </w:r>
        <w:r>
          <w:rPr>
            <w:webHidden/>
          </w:rPr>
          <w:tab/>
        </w:r>
        <w:r>
          <w:rPr>
            <w:webHidden/>
          </w:rPr>
          <w:fldChar w:fldCharType="begin"/>
        </w:r>
        <w:r>
          <w:rPr>
            <w:webHidden/>
          </w:rPr>
          <w:instrText xml:space="preserve"> PAGEREF _Toc233147856 \h </w:instrText>
        </w:r>
        <w:r>
          <w:rPr>
            <w:webHidden/>
          </w:rPr>
        </w:r>
        <w:r>
          <w:rPr>
            <w:webHidden/>
          </w:rPr>
          <w:fldChar w:fldCharType="separate"/>
        </w:r>
        <w:r w:rsidR="00FD4F73">
          <w:rPr>
            <w:webHidden/>
          </w:rPr>
          <w:t>93</w:t>
        </w:r>
        <w:r>
          <w:rPr>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57" w:history="1">
        <w:r w:rsidRPr="00C81A94">
          <w:rPr>
            <w:rStyle w:val="Lienhypertexte"/>
          </w:rPr>
          <w:t>4.</w:t>
        </w:r>
        <w:r>
          <w:rPr>
            <w:rFonts w:asciiTheme="minorHAnsi" w:eastAsiaTheme="minorEastAsia" w:hAnsiTheme="minorHAnsi" w:cstheme="minorBidi"/>
            <w:lang w:eastAsia="fr-FR"/>
          </w:rPr>
          <w:tab/>
        </w:r>
        <w:r w:rsidRPr="00C81A94">
          <w:rPr>
            <w:rStyle w:val="Lienhypertexte"/>
          </w:rPr>
          <w:t>Tableau</w:t>
        </w:r>
        <w:r w:rsidRPr="00C81A94">
          <w:rPr>
            <w:rStyle w:val="Lienhypertexte"/>
            <w:spacing w:val="-6"/>
          </w:rPr>
          <w:t xml:space="preserve"> </w:t>
        </w:r>
        <w:r w:rsidRPr="00C81A94">
          <w:rPr>
            <w:rStyle w:val="Lienhypertexte"/>
          </w:rPr>
          <w:t>de</w:t>
        </w:r>
        <w:r w:rsidRPr="00C81A94">
          <w:rPr>
            <w:rStyle w:val="Lienhypertexte"/>
            <w:spacing w:val="-7"/>
          </w:rPr>
          <w:t xml:space="preserve"> </w:t>
        </w:r>
        <w:r w:rsidRPr="00C81A94">
          <w:rPr>
            <w:rStyle w:val="Lienhypertexte"/>
          </w:rPr>
          <w:t>compte</w:t>
        </w:r>
        <w:r w:rsidRPr="00C81A94">
          <w:rPr>
            <w:rStyle w:val="Lienhypertexte"/>
            <w:spacing w:val="-7"/>
          </w:rPr>
          <w:t xml:space="preserve"> </w:t>
        </w:r>
        <w:r w:rsidRPr="00C81A94">
          <w:rPr>
            <w:rStyle w:val="Lienhypertexte"/>
          </w:rPr>
          <w:t>de</w:t>
        </w:r>
        <w:r w:rsidRPr="00C81A94">
          <w:rPr>
            <w:rStyle w:val="Lienhypertexte"/>
            <w:spacing w:val="-6"/>
          </w:rPr>
          <w:t xml:space="preserve"> </w:t>
        </w:r>
        <w:r w:rsidRPr="00C81A94">
          <w:rPr>
            <w:rStyle w:val="Lienhypertexte"/>
            <w:spacing w:val="-2"/>
          </w:rPr>
          <w:t>résultats</w:t>
        </w:r>
        <w:r>
          <w:rPr>
            <w:webHidden/>
          </w:rPr>
          <w:tab/>
        </w:r>
        <w:r>
          <w:rPr>
            <w:webHidden/>
          </w:rPr>
          <w:fldChar w:fldCharType="begin"/>
        </w:r>
        <w:r>
          <w:rPr>
            <w:webHidden/>
          </w:rPr>
          <w:instrText xml:space="preserve"> PAGEREF _Toc233147857 \h </w:instrText>
        </w:r>
        <w:r>
          <w:rPr>
            <w:webHidden/>
          </w:rPr>
        </w:r>
        <w:r>
          <w:rPr>
            <w:webHidden/>
          </w:rPr>
          <w:fldChar w:fldCharType="separate"/>
        </w:r>
        <w:r w:rsidR="00FD4F73">
          <w:rPr>
            <w:webHidden/>
          </w:rPr>
          <w:t>94</w:t>
        </w:r>
        <w:r>
          <w:rPr>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58" w:history="1">
        <w:r w:rsidRPr="00C81A94">
          <w:rPr>
            <w:rStyle w:val="Lienhypertexte"/>
          </w:rPr>
          <w:t>5.</w:t>
        </w:r>
        <w:r>
          <w:rPr>
            <w:rFonts w:asciiTheme="minorHAnsi" w:eastAsiaTheme="minorEastAsia" w:hAnsiTheme="minorHAnsi" w:cstheme="minorBidi"/>
            <w:lang w:eastAsia="fr-FR"/>
          </w:rPr>
          <w:tab/>
        </w:r>
        <w:r w:rsidRPr="00C81A94">
          <w:rPr>
            <w:rStyle w:val="Lienhypertexte"/>
          </w:rPr>
          <w:t>La courbe</w:t>
        </w:r>
        <w:r w:rsidRPr="00C81A94">
          <w:rPr>
            <w:rStyle w:val="Lienhypertexte"/>
            <w:spacing w:val="-2"/>
          </w:rPr>
          <w:t xml:space="preserve"> </w:t>
        </w:r>
        <w:r w:rsidRPr="00C81A94">
          <w:rPr>
            <w:rStyle w:val="Lienhypertexte"/>
          </w:rPr>
          <w:t>de</w:t>
        </w:r>
        <w:r w:rsidRPr="00C81A94">
          <w:rPr>
            <w:rStyle w:val="Lienhypertexte"/>
            <w:spacing w:val="-1"/>
          </w:rPr>
          <w:t xml:space="preserve"> </w:t>
        </w:r>
        <w:r w:rsidRPr="00C81A94">
          <w:rPr>
            <w:rStyle w:val="Lienhypertexte"/>
          </w:rPr>
          <w:t xml:space="preserve">scalabilité </w:t>
        </w:r>
        <w:r w:rsidRPr="00C81A94">
          <w:rPr>
            <w:rStyle w:val="Lienhypertexte"/>
            <w:spacing w:val="-10"/>
          </w:rPr>
          <w:t>:</w:t>
        </w:r>
        <w:r>
          <w:rPr>
            <w:webHidden/>
          </w:rPr>
          <w:tab/>
        </w:r>
        <w:r>
          <w:rPr>
            <w:webHidden/>
          </w:rPr>
          <w:fldChar w:fldCharType="begin"/>
        </w:r>
        <w:r>
          <w:rPr>
            <w:webHidden/>
          </w:rPr>
          <w:instrText xml:space="preserve"> PAGEREF _Toc233147858 \h </w:instrText>
        </w:r>
        <w:r>
          <w:rPr>
            <w:webHidden/>
          </w:rPr>
        </w:r>
        <w:r>
          <w:rPr>
            <w:webHidden/>
          </w:rPr>
          <w:fldChar w:fldCharType="separate"/>
        </w:r>
        <w:r w:rsidR="00FD4F73">
          <w:rPr>
            <w:webHidden/>
          </w:rPr>
          <w:t>96</w:t>
        </w:r>
        <w:r>
          <w:rPr>
            <w:webHidden/>
          </w:rPr>
          <w:fldChar w:fldCharType="end"/>
        </w:r>
      </w:hyperlink>
    </w:p>
    <w:p w:rsidR="00002ED8" w:rsidRDefault="00002ED8">
      <w:pPr>
        <w:pStyle w:val="TM1"/>
        <w:tabs>
          <w:tab w:val="right" w:leader="dot" w:pos="9060"/>
        </w:tabs>
        <w:rPr>
          <w:rFonts w:eastAsiaTheme="minorEastAsia"/>
          <w:noProof/>
          <w:lang w:eastAsia="fr-FR"/>
        </w:rPr>
      </w:pPr>
      <w:hyperlink w:anchor="_Toc233147859" w:history="1">
        <w:r w:rsidRPr="00C81A94">
          <w:rPr>
            <w:rStyle w:val="Lienhypertexte"/>
            <w:rFonts w:asciiTheme="majorBidi" w:hAnsiTheme="majorBidi" w:cstheme="majorBidi"/>
            <w:noProof/>
          </w:rPr>
          <w:t>Section</w:t>
        </w:r>
        <w:r w:rsidRPr="00C81A94">
          <w:rPr>
            <w:rStyle w:val="Lienhypertexte"/>
            <w:rFonts w:asciiTheme="majorBidi" w:hAnsiTheme="majorBidi" w:cstheme="majorBidi"/>
            <w:noProof/>
            <w:spacing w:val="-14"/>
          </w:rPr>
          <w:t xml:space="preserve"> </w:t>
        </w:r>
        <w:r w:rsidRPr="00C81A94">
          <w:rPr>
            <w:rStyle w:val="Lienhypertexte"/>
            <w:rFonts w:asciiTheme="majorBidi" w:hAnsiTheme="majorBidi" w:cstheme="majorBidi"/>
            <w:noProof/>
          </w:rPr>
          <w:t>2</w:t>
        </w:r>
        <w:r w:rsidRPr="00C81A94">
          <w:rPr>
            <w:rStyle w:val="Lienhypertexte"/>
            <w:rFonts w:asciiTheme="majorBidi" w:hAnsiTheme="majorBidi" w:cstheme="majorBidi"/>
            <w:noProof/>
            <w:spacing w:val="-8"/>
          </w:rPr>
          <w:t xml:space="preserve"> </w:t>
        </w:r>
        <w:r w:rsidRPr="00C81A94">
          <w:rPr>
            <w:rStyle w:val="Lienhypertexte"/>
            <w:rFonts w:asciiTheme="majorBidi" w:hAnsiTheme="majorBidi" w:cstheme="majorBidi"/>
            <w:noProof/>
          </w:rPr>
          <w:t>:</w:t>
        </w:r>
        <w:r w:rsidRPr="00C81A94">
          <w:rPr>
            <w:rStyle w:val="Lienhypertexte"/>
            <w:rFonts w:asciiTheme="majorBidi" w:hAnsiTheme="majorBidi" w:cstheme="majorBidi"/>
            <w:noProof/>
            <w:spacing w:val="-8"/>
          </w:rPr>
          <w:t xml:space="preserve"> </w:t>
        </w:r>
        <w:r w:rsidRPr="00C81A94">
          <w:rPr>
            <w:rStyle w:val="Lienhypertexte"/>
            <w:rFonts w:asciiTheme="majorBidi" w:hAnsiTheme="majorBidi" w:cstheme="majorBidi"/>
            <w:noProof/>
          </w:rPr>
          <w:t xml:space="preserve">Prototype </w:t>
        </w:r>
        <w:r w:rsidRPr="00C81A94">
          <w:rPr>
            <w:rStyle w:val="Lienhypertexte"/>
            <w:rFonts w:asciiTheme="majorBidi" w:hAnsiTheme="majorBidi" w:cstheme="majorBidi"/>
            <w:noProof/>
            <w:spacing w:val="-16"/>
          </w:rPr>
          <w:t>MORASALAT</w:t>
        </w:r>
        <w:r w:rsidRPr="00C81A94">
          <w:rPr>
            <w:rStyle w:val="Lienhypertexte"/>
            <w:rFonts w:asciiTheme="majorBidi" w:hAnsiTheme="majorBidi" w:cstheme="majorBidi"/>
            <w:bCs/>
            <w:noProof/>
          </w:rPr>
          <w:t xml:space="preserve"> COM</w:t>
        </w:r>
        <w:r w:rsidRPr="00C81A94">
          <w:rPr>
            <w:rStyle w:val="Lienhypertexte"/>
            <w:rFonts w:asciiTheme="majorBidi" w:hAnsiTheme="majorBidi" w:cstheme="majorBidi"/>
            <w:noProof/>
          </w:rPr>
          <w:t> :</w:t>
        </w:r>
        <w:r>
          <w:rPr>
            <w:noProof/>
            <w:webHidden/>
          </w:rPr>
          <w:tab/>
        </w:r>
        <w:r>
          <w:rPr>
            <w:noProof/>
            <w:webHidden/>
          </w:rPr>
          <w:fldChar w:fldCharType="begin"/>
        </w:r>
        <w:r>
          <w:rPr>
            <w:noProof/>
            <w:webHidden/>
          </w:rPr>
          <w:instrText xml:space="preserve"> PAGEREF _Toc233147859 \h </w:instrText>
        </w:r>
        <w:r>
          <w:rPr>
            <w:noProof/>
            <w:webHidden/>
          </w:rPr>
        </w:r>
        <w:r>
          <w:rPr>
            <w:noProof/>
            <w:webHidden/>
          </w:rPr>
          <w:fldChar w:fldCharType="separate"/>
        </w:r>
        <w:r w:rsidR="00FD4F73">
          <w:rPr>
            <w:noProof/>
            <w:webHidden/>
          </w:rPr>
          <w:t>97</w:t>
        </w:r>
        <w:r>
          <w:rPr>
            <w:noProof/>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60" w:history="1">
        <w:r w:rsidRPr="00C81A94">
          <w:rPr>
            <w:rStyle w:val="Lienhypertexte"/>
          </w:rPr>
          <w:t>1.</w:t>
        </w:r>
        <w:r>
          <w:rPr>
            <w:rFonts w:asciiTheme="minorHAnsi" w:eastAsiaTheme="minorEastAsia" w:hAnsiTheme="minorHAnsi" w:cstheme="minorBidi"/>
            <w:lang w:eastAsia="fr-FR"/>
          </w:rPr>
          <w:tab/>
        </w:r>
        <w:r w:rsidRPr="00C81A94">
          <w:rPr>
            <w:rStyle w:val="Lienhypertexte"/>
          </w:rPr>
          <w:t>Les interfaces</w:t>
        </w:r>
        <w:r>
          <w:rPr>
            <w:webHidden/>
          </w:rPr>
          <w:tab/>
        </w:r>
        <w:r>
          <w:rPr>
            <w:webHidden/>
          </w:rPr>
          <w:fldChar w:fldCharType="begin"/>
        </w:r>
        <w:r>
          <w:rPr>
            <w:webHidden/>
          </w:rPr>
          <w:instrText xml:space="preserve"> PAGEREF _Toc233147860 \h </w:instrText>
        </w:r>
        <w:r>
          <w:rPr>
            <w:webHidden/>
          </w:rPr>
        </w:r>
        <w:r>
          <w:rPr>
            <w:webHidden/>
          </w:rPr>
          <w:fldChar w:fldCharType="separate"/>
        </w:r>
        <w:r w:rsidR="00FD4F73">
          <w:rPr>
            <w:webHidden/>
          </w:rPr>
          <w:t>97</w:t>
        </w:r>
        <w:r>
          <w:rPr>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61" w:history="1">
        <w:r w:rsidRPr="00C81A94">
          <w:rPr>
            <w:rStyle w:val="Lienhypertexte"/>
            <w:spacing w:val="-10"/>
          </w:rPr>
          <w:t>2.</w:t>
        </w:r>
        <w:r>
          <w:rPr>
            <w:rFonts w:asciiTheme="minorHAnsi" w:eastAsiaTheme="minorEastAsia" w:hAnsiTheme="minorHAnsi" w:cstheme="minorBidi"/>
            <w:lang w:eastAsia="fr-FR"/>
          </w:rPr>
          <w:tab/>
        </w:r>
        <w:r w:rsidRPr="00C81A94">
          <w:rPr>
            <w:rStyle w:val="Lienhypertexte"/>
          </w:rPr>
          <w:t>Explication</w:t>
        </w:r>
        <w:r w:rsidRPr="00C81A94">
          <w:rPr>
            <w:rStyle w:val="Lienhypertexte"/>
            <w:spacing w:val="-4"/>
          </w:rPr>
          <w:t xml:space="preserve"> </w:t>
        </w:r>
        <w:r w:rsidRPr="00C81A94">
          <w:rPr>
            <w:rStyle w:val="Lienhypertexte"/>
          </w:rPr>
          <w:t>détaillé</w:t>
        </w:r>
        <w:r w:rsidRPr="00C81A94">
          <w:rPr>
            <w:rStyle w:val="Lienhypertexte"/>
            <w:spacing w:val="-3"/>
          </w:rPr>
          <w:t xml:space="preserve"> </w:t>
        </w:r>
        <w:r w:rsidRPr="00C81A94">
          <w:rPr>
            <w:rStyle w:val="Lienhypertexte"/>
          </w:rPr>
          <w:t>du</w:t>
        </w:r>
        <w:r w:rsidRPr="00C81A94">
          <w:rPr>
            <w:rStyle w:val="Lienhypertexte"/>
            <w:spacing w:val="-4"/>
          </w:rPr>
          <w:t xml:space="preserve"> </w:t>
        </w:r>
        <w:r w:rsidRPr="00C81A94">
          <w:rPr>
            <w:rStyle w:val="Lienhypertexte"/>
          </w:rPr>
          <w:t>prototype</w:t>
        </w:r>
        <w:r w:rsidRPr="00C81A94">
          <w:rPr>
            <w:rStyle w:val="Lienhypertexte"/>
            <w:spacing w:val="-2"/>
          </w:rPr>
          <w:t xml:space="preserve"> </w:t>
        </w:r>
        <w:r w:rsidRPr="00C81A94">
          <w:rPr>
            <w:rStyle w:val="Lienhypertexte"/>
            <w:spacing w:val="-10"/>
          </w:rPr>
          <w:t>:</w:t>
        </w:r>
        <w:r>
          <w:rPr>
            <w:webHidden/>
          </w:rPr>
          <w:tab/>
        </w:r>
        <w:r>
          <w:rPr>
            <w:webHidden/>
          </w:rPr>
          <w:fldChar w:fldCharType="begin"/>
        </w:r>
        <w:r>
          <w:rPr>
            <w:webHidden/>
          </w:rPr>
          <w:instrText xml:space="preserve"> PAGEREF _Toc233147861 \h </w:instrText>
        </w:r>
        <w:r>
          <w:rPr>
            <w:webHidden/>
          </w:rPr>
        </w:r>
        <w:r>
          <w:rPr>
            <w:webHidden/>
          </w:rPr>
          <w:fldChar w:fldCharType="separate"/>
        </w:r>
        <w:r w:rsidR="00FD4F73">
          <w:rPr>
            <w:webHidden/>
          </w:rPr>
          <w:t>98</w:t>
        </w:r>
        <w:r>
          <w:rPr>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62" w:history="1">
        <w:r w:rsidRPr="00C81A94">
          <w:rPr>
            <w:rStyle w:val="Lienhypertexte"/>
          </w:rPr>
          <w:t>3.</w:t>
        </w:r>
        <w:r>
          <w:rPr>
            <w:rFonts w:asciiTheme="minorHAnsi" w:eastAsiaTheme="minorEastAsia" w:hAnsiTheme="minorHAnsi" w:cstheme="minorBidi"/>
            <w:lang w:eastAsia="fr-FR"/>
          </w:rPr>
          <w:tab/>
        </w:r>
        <w:r w:rsidRPr="00C81A94">
          <w:rPr>
            <w:rStyle w:val="Lienhypertexte"/>
          </w:rPr>
          <w:t>Écosystème fonctionnel de MORASALATCOM</w:t>
        </w:r>
        <w:r>
          <w:rPr>
            <w:webHidden/>
          </w:rPr>
          <w:tab/>
        </w:r>
        <w:r>
          <w:rPr>
            <w:webHidden/>
          </w:rPr>
          <w:fldChar w:fldCharType="begin"/>
        </w:r>
        <w:r>
          <w:rPr>
            <w:webHidden/>
          </w:rPr>
          <w:instrText xml:space="preserve"> PAGEREF _Toc233147862 \h </w:instrText>
        </w:r>
        <w:r>
          <w:rPr>
            <w:webHidden/>
          </w:rPr>
        </w:r>
        <w:r>
          <w:rPr>
            <w:webHidden/>
          </w:rPr>
          <w:fldChar w:fldCharType="separate"/>
        </w:r>
        <w:r w:rsidR="00FD4F73">
          <w:rPr>
            <w:webHidden/>
          </w:rPr>
          <w:t>99</w:t>
        </w:r>
        <w:r>
          <w:rPr>
            <w:webHidden/>
          </w:rPr>
          <w:fldChar w:fldCharType="end"/>
        </w:r>
      </w:hyperlink>
    </w:p>
    <w:p w:rsidR="00002ED8" w:rsidRDefault="00002ED8">
      <w:pPr>
        <w:pStyle w:val="TM1"/>
        <w:tabs>
          <w:tab w:val="right" w:leader="dot" w:pos="9060"/>
        </w:tabs>
        <w:rPr>
          <w:rFonts w:eastAsiaTheme="minorEastAsia"/>
          <w:noProof/>
          <w:lang w:eastAsia="fr-FR"/>
        </w:rPr>
      </w:pPr>
      <w:hyperlink w:anchor="_Toc233147863" w:history="1">
        <w:r w:rsidRPr="00C81A94">
          <w:rPr>
            <w:rStyle w:val="Lienhypertexte"/>
            <w:rFonts w:asciiTheme="majorBidi" w:hAnsiTheme="majorBidi"/>
            <w:noProof/>
          </w:rPr>
          <w:t>2.Détails</w:t>
        </w:r>
        <w:r w:rsidRPr="00C81A94">
          <w:rPr>
            <w:rStyle w:val="Lienhypertexte"/>
            <w:rFonts w:asciiTheme="majorBidi" w:hAnsiTheme="majorBidi"/>
            <w:noProof/>
            <w:spacing w:val="-2"/>
          </w:rPr>
          <w:t xml:space="preserve"> </w:t>
        </w:r>
        <w:r w:rsidRPr="00C81A94">
          <w:rPr>
            <w:rStyle w:val="Lienhypertexte"/>
            <w:rFonts w:asciiTheme="majorBidi" w:hAnsiTheme="majorBidi"/>
            <w:noProof/>
          </w:rPr>
          <w:t>sur</w:t>
        </w:r>
        <w:r w:rsidRPr="00C81A94">
          <w:rPr>
            <w:rStyle w:val="Lienhypertexte"/>
            <w:rFonts w:asciiTheme="majorBidi" w:hAnsiTheme="majorBidi"/>
            <w:noProof/>
            <w:spacing w:val="-8"/>
          </w:rPr>
          <w:t xml:space="preserve"> </w:t>
        </w:r>
        <w:r w:rsidRPr="00C81A94">
          <w:rPr>
            <w:rStyle w:val="Lienhypertexte"/>
            <w:rFonts w:asciiTheme="majorBidi" w:hAnsiTheme="majorBidi"/>
            <w:noProof/>
          </w:rPr>
          <w:t>le</w:t>
        </w:r>
        <w:r w:rsidRPr="00C81A94">
          <w:rPr>
            <w:rStyle w:val="Lienhypertexte"/>
            <w:rFonts w:asciiTheme="majorBidi" w:hAnsiTheme="majorBidi"/>
            <w:noProof/>
            <w:spacing w:val="-1"/>
          </w:rPr>
          <w:t xml:space="preserve"> </w:t>
        </w:r>
        <w:r w:rsidRPr="00C81A94">
          <w:rPr>
            <w:rStyle w:val="Lienhypertexte"/>
            <w:rFonts w:asciiTheme="majorBidi" w:hAnsiTheme="majorBidi"/>
            <w:noProof/>
          </w:rPr>
          <w:t>prototypes</w:t>
        </w:r>
        <w:r w:rsidRPr="00C81A94">
          <w:rPr>
            <w:rStyle w:val="Lienhypertexte"/>
            <w:rFonts w:asciiTheme="majorBidi" w:hAnsiTheme="majorBidi"/>
            <w:noProof/>
            <w:spacing w:val="-2"/>
          </w:rPr>
          <w:t xml:space="preserve"> </w:t>
        </w:r>
        <w:r w:rsidRPr="00C81A94">
          <w:rPr>
            <w:rStyle w:val="Lienhypertexte"/>
            <w:rFonts w:asciiTheme="majorBidi" w:hAnsiTheme="majorBidi"/>
            <w:noProof/>
          </w:rPr>
          <w:t>et</w:t>
        </w:r>
        <w:r w:rsidRPr="00C81A94">
          <w:rPr>
            <w:rStyle w:val="Lienhypertexte"/>
            <w:rFonts w:asciiTheme="majorBidi" w:hAnsiTheme="majorBidi"/>
            <w:noProof/>
            <w:spacing w:val="-1"/>
          </w:rPr>
          <w:t xml:space="preserve"> </w:t>
        </w:r>
        <w:r w:rsidRPr="00C81A94">
          <w:rPr>
            <w:rStyle w:val="Lienhypertexte"/>
            <w:rFonts w:asciiTheme="majorBidi" w:hAnsiTheme="majorBidi"/>
            <w:noProof/>
            <w:spacing w:val="-2"/>
          </w:rPr>
          <w:t>interfaces</w:t>
        </w:r>
        <w:r>
          <w:rPr>
            <w:noProof/>
            <w:webHidden/>
          </w:rPr>
          <w:tab/>
        </w:r>
        <w:r>
          <w:rPr>
            <w:noProof/>
            <w:webHidden/>
          </w:rPr>
          <w:fldChar w:fldCharType="begin"/>
        </w:r>
        <w:r>
          <w:rPr>
            <w:noProof/>
            <w:webHidden/>
          </w:rPr>
          <w:instrText xml:space="preserve"> PAGEREF _Toc233147863 \h </w:instrText>
        </w:r>
        <w:r>
          <w:rPr>
            <w:noProof/>
            <w:webHidden/>
          </w:rPr>
        </w:r>
        <w:r>
          <w:rPr>
            <w:noProof/>
            <w:webHidden/>
          </w:rPr>
          <w:fldChar w:fldCharType="separate"/>
        </w:r>
        <w:r w:rsidR="00FD4F73">
          <w:rPr>
            <w:noProof/>
            <w:webHidden/>
          </w:rPr>
          <w:t>100</w:t>
        </w:r>
        <w:r>
          <w:rPr>
            <w:noProof/>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64" w:history="1">
        <w:r w:rsidRPr="00C81A94">
          <w:rPr>
            <w:rStyle w:val="Lienhypertexte"/>
          </w:rPr>
          <w:t>4.</w:t>
        </w:r>
        <w:r>
          <w:rPr>
            <w:rFonts w:asciiTheme="minorHAnsi" w:eastAsiaTheme="minorEastAsia" w:hAnsiTheme="minorHAnsi" w:cstheme="minorBidi"/>
            <w:lang w:eastAsia="fr-FR"/>
          </w:rPr>
          <w:tab/>
        </w:r>
        <w:r w:rsidRPr="00C81A94">
          <w:rPr>
            <w:rStyle w:val="Lienhypertexte"/>
          </w:rPr>
          <w:t>Définition</w:t>
        </w:r>
        <w:r w:rsidRPr="00C81A94">
          <w:rPr>
            <w:rStyle w:val="Lienhypertexte"/>
            <w:spacing w:val="-1"/>
          </w:rPr>
          <w:t xml:space="preserve"> </w:t>
        </w:r>
        <w:r w:rsidRPr="00C81A94">
          <w:rPr>
            <w:rStyle w:val="Lienhypertexte"/>
          </w:rPr>
          <w:t>du</w:t>
        </w:r>
        <w:r w:rsidRPr="00C81A94">
          <w:rPr>
            <w:rStyle w:val="Lienhypertexte"/>
            <w:spacing w:val="1"/>
          </w:rPr>
          <w:t xml:space="preserve"> </w:t>
        </w:r>
        <w:r w:rsidRPr="00C81A94">
          <w:rPr>
            <w:rStyle w:val="Lienhypertexte"/>
            <w:spacing w:val="-2"/>
          </w:rPr>
          <w:t>prototype</w:t>
        </w:r>
        <w:r>
          <w:rPr>
            <w:webHidden/>
          </w:rPr>
          <w:tab/>
        </w:r>
        <w:r>
          <w:rPr>
            <w:webHidden/>
          </w:rPr>
          <w:fldChar w:fldCharType="begin"/>
        </w:r>
        <w:r>
          <w:rPr>
            <w:webHidden/>
          </w:rPr>
          <w:instrText xml:space="preserve"> PAGEREF _Toc233147864 \h </w:instrText>
        </w:r>
        <w:r>
          <w:rPr>
            <w:webHidden/>
          </w:rPr>
        </w:r>
        <w:r>
          <w:rPr>
            <w:webHidden/>
          </w:rPr>
          <w:fldChar w:fldCharType="separate"/>
        </w:r>
        <w:r w:rsidR="00FD4F73">
          <w:rPr>
            <w:webHidden/>
          </w:rPr>
          <w:t>100</w:t>
        </w:r>
        <w:r>
          <w:rPr>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65" w:history="1">
        <w:r w:rsidRPr="00C81A94">
          <w:rPr>
            <w:rStyle w:val="Lienhypertexte"/>
          </w:rPr>
          <w:t>5.</w:t>
        </w:r>
        <w:r>
          <w:rPr>
            <w:rFonts w:asciiTheme="minorHAnsi" w:eastAsiaTheme="minorEastAsia" w:hAnsiTheme="minorHAnsi" w:cstheme="minorBidi"/>
            <w:lang w:eastAsia="fr-FR"/>
          </w:rPr>
          <w:tab/>
        </w:r>
        <w:r w:rsidRPr="00C81A94">
          <w:rPr>
            <w:rStyle w:val="Lienhypertexte"/>
          </w:rPr>
          <w:t>Interface de l’application mobile :</w:t>
        </w:r>
        <w:r>
          <w:rPr>
            <w:webHidden/>
          </w:rPr>
          <w:tab/>
        </w:r>
        <w:r>
          <w:rPr>
            <w:webHidden/>
          </w:rPr>
          <w:fldChar w:fldCharType="begin"/>
        </w:r>
        <w:r>
          <w:rPr>
            <w:webHidden/>
          </w:rPr>
          <w:instrText xml:space="preserve"> PAGEREF _Toc233147865 \h </w:instrText>
        </w:r>
        <w:r>
          <w:rPr>
            <w:webHidden/>
          </w:rPr>
        </w:r>
        <w:r>
          <w:rPr>
            <w:webHidden/>
          </w:rPr>
          <w:fldChar w:fldCharType="separate"/>
        </w:r>
        <w:r w:rsidR="00FD4F73">
          <w:rPr>
            <w:webHidden/>
          </w:rPr>
          <w:t>106</w:t>
        </w:r>
        <w:r>
          <w:rPr>
            <w:webHidden/>
          </w:rPr>
          <w:fldChar w:fldCharType="end"/>
        </w:r>
      </w:hyperlink>
    </w:p>
    <w:p w:rsidR="00002ED8" w:rsidRDefault="00002ED8">
      <w:pPr>
        <w:pStyle w:val="TM2"/>
        <w:rPr>
          <w:rFonts w:asciiTheme="minorHAnsi" w:eastAsiaTheme="minorEastAsia" w:hAnsiTheme="minorHAnsi" w:cstheme="minorBidi"/>
          <w:lang w:eastAsia="fr-FR"/>
        </w:rPr>
      </w:pPr>
      <w:hyperlink w:anchor="_Toc233147866" w:history="1">
        <w:r w:rsidRPr="00C81A94">
          <w:rPr>
            <w:rStyle w:val="Lienhypertexte"/>
            <w:b/>
            <w:bCs/>
            <w:spacing w:val="-2"/>
          </w:rPr>
          <w:t>Conclusion :</w:t>
        </w:r>
        <w:r>
          <w:rPr>
            <w:webHidden/>
          </w:rPr>
          <w:tab/>
        </w:r>
        <w:r>
          <w:rPr>
            <w:webHidden/>
          </w:rPr>
          <w:fldChar w:fldCharType="begin"/>
        </w:r>
        <w:r>
          <w:rPr>
            <w:webHidden/>
          </w:rPr>
          <w:instrText xml:space="preserve"> PAGEREF _Toc233147866 \h </w:instrText>
        </w:r>
        <w:r>
          <w:rPr>
            <w:webHidden/>
          </w:rPr>
        </w:r>
        <w:r>
          <w:rPr>
            <w:webHidden/>
          </w:rPr>
          <w:fldChar w:fldCharType="separate"/>
        </w:r>
        <w:r w:rsidR="00FD4F73">
          <w:rPr>
            <w:webHidden/>
          </w:rPr>
          <w:t>113</w:t>
        </w:r>
        <w:r>
          <w:rPr>
            <w:webHidden/>
          </w:rPr>
          <w:fldChar w:fldCharType="end"/>
        </w:r>
      </w:hyperlink>
    </w:p>
    <w:p w:rsidR="00002ED8" w:rsidRDefault="00002ED8">
      <w:pPr>
        <w:pStyle w:val="TM1"/>
        <w:tabs>
          <w:tab w:val="right" w:leader="dot" w:pos="9060"/>
        </w:tabs>
        <w:rPr>
          <w:rFonts w:eastAsiaTheme="minorEastAsia"/>
          <w:noProof/>
          <w:lang w:eastAsia="fr-FR"/>
        </w:rPr>
      </w:pPr>
      <w:hyperlink w:anchor="_Toc233147867" w:history="1">
        <w:r w:rsidRPr="00C81A94">
          <w:rPr>
            <w:rStyle w:val="Lienhypertexte"/>
            <w:rFonts w:asciiTheme="majorBidi" w:hAnsiTheme="majorBidi" w:cstheme="majorBidi"/>
            <w:noProof/>
          </w:rPr>
          <w:t>CONCLUSION GÉNÉRALE</w:t>
        </w:r>
        <w:r>
          <w:rPr>
            <w:noProof/>
            <w:webHidden/>
          </w:rPr>
          <w:tab/>
        </w:r>
        <w:r>
          <w:rPr>
            <w:noProof/>
            <w:webHidden/>
          </w:rPr>
          <w:fldChar w:fldCharType="begin"/>
        </w:r>
        <w:r>
          <w:rPr>
            <w:noProof/>
            <w:webHidden/>
          </w:rPr>
          <w:instrText xml:space="preserve"> PAGEREF _Toc233147867 \h </w:instrText>
        </w:r>
        <w:r>
          <w:rPr>
            <w:noProof/>
            <w:webHidden/>
          </w:rPr>
        </w:r>
        <w:r>
          <w:rPr>
            <w:noProof/>
            <w:webHidden/>
          </w:rPr>
          <w:fldChar w:fldCharType="separate"/>
        </w:r>
        <w:r w:rsidR="00FD4F73">
          <w:rPr>
            <w:noProof/>
            <w:webHidden/>
          </w:rPr>
          <w:t>114</w:t>
        </w:r>
        <w:r>
          <w:rPr>
            <w:noProof/>
            <w:webHidden/>
          </w:rPr>
          <w:fldChar w:fldCharType="end"/>
        </w:r>
      </w:hyperlink>
    </w:p>
    <w:p w:rsidR="00002ED8" w:rsidRDefault="00002ED8">
      <w:pPr>
        <w:pStyle w:val="TM1"/>
        <w:tabs>
          <w:tab w:val="right" w:leader="dot" w:pos="9060"/>
        </w:tabs>
        <w:rPr>
          <w:rFonts w:eastAsiaTheme="minorEastAsia"/>
          <w:noProof/>
          <w:lang w:eastAsia="fr-FR"/>
        </w:rPr>
      </w:pPr>
      <w:hyperlink w:anchor="_Toc233147868" w:history="1">
        <w:r w:rsidRPr="00C81A94">
          <w:rPr>
            <w:rStyle w:val="Lienhypertexte"/>
            <w:rFonts w:asciiTheme="majorBidi" w:hAnsiTheme="majorBidi" w:cstheme="majorBidi"/>
            <w:noProof/>
          </w:rPr>
          <w:t>CONCLUSION GÉNÉRALE</w:t>
        </w:r>
        <w:r>
          <w:rPr>
            <w:noProof/>
            <w:webHidden/>
          </w:rPr>
          <w:tab/>
        </w:r>
        <w:r>
          <w:rPr>
            <w:noProof/>
            <w:webHidden/>
          </w:rPr>
          <w:fldChar w:fldCharType="begin"/>
        </w:r>
        <w:r>
          <w:rPr>
            <w:noProof/>
            <w:webHidden/>
          </w:rPr>
          <w:instrText xml:space="preserve"> PAGEREF _Toc233147868 \h </w:instrText>
        </w:r>
        <w:r>
          <w:rPr>
            <w:noProof/>
            <w:webHidden/>
          </w:rPr>
        </w:r>
        <w:r>
          <w:rPr>
            <w:noProof/>
            <w:webHidden/>
          </w:rPr>
          <w:fldChar w:fldCharType="separate"/>
        </w:r>
        <w:r w:rsidR="00FD4F73">
          <w:rPr>
            <w:noProof/>
            <w:webHidden/>
          </w:rPr>
          <w:t>115</w:t>
        </w:r>
        <w:r>
          <w:rPr>
            <w:noProof/>
            <w:webHidden/>
          </w:rPr>
          <w:fldChar w:fldCharType="end"/>
        </w:r>
      </w:hyperlink>
    </w:p>
    <w:p w:rsidR="00002ED8" w:rsidRDefault="00002ED8">
      <w:pPr>
        <w:pStyle w:val="TM1"/>
        <w:tabs>
          <w:tab w:val="right" w:leader="dot" w:pos="9060"/>
        </w:tabs>
        <w:rPr>
          <w:rFonts w:eastAsiaTheme="minorEastAsia"/>
          <w:noProof/>
          <w:lang w:eastAsia="fr-FR"/>
        </w:rPr>
      </w:pPr>
      <w:hyperlink w:anchor="_Toc233147869" w:history="1">
        <w:r w:rsidRPr="00C81A94">
          <w:rPr>
            <w:rStyle w:val="Lienhypertexte"/>
            <w:i/>
            <w:iCs/>
            <w:noProof/>
          </w:rPr>
          <w:t>Bibliographie</w:t>
        </w:r>
        <w:r>
          <w:rPr>
            <w:noProof/>
            <w:webHidden/>
          </w:rPr>
          <w:tab/>
        </w:r>
        <w:r>
          <w:rPr>
            <w:noProof/>
            <w:webHidden/>
          </w:rPr>
          <w:fldChar w:fldCharType="begin"/>
        </w:r>
        <w:r>
          <w:rPr>
            <w:noProof/>
            <w:webHidden/>
          </w:rPr>
          <w:instrText xml:space="preserve"> PAGEREF _Toc233147869 \h </w:instrText>
        </w:r>
        <w:r>
          <w:rPr>
            <w:noProof/>
            <w:webHidden/>
          </w:rPr>
        </w:r>
        <w:r>
          <w:rPr>
            <w:noProof/>
            <w:webHidden/>
          </w:rPr>
          <w:fldChar w:fldCharType="separate"/>
        </w:r>
        <w:r w:rsidR="00FD4F73">
          <w:rPr>
            <w:noProof/>
            <w:webHidden/>
          </w:rPr>
          <w:t>119</w:t>
        </w:r>
        <w:r>
          <w:rPr>
            <w:noProof/>
            <w:webHidden/>
          </w:rPr>
          <w:fldChar w:fldCharType="end"/>
        </w:r>
      </w:hyperlink>
    </w:p>
    <w:p w:rsidR="00002ED8" w:rsidRDefault="00002ED8">
      <w:pPr>
        <w:pStyle w:val="TM1"/>
        <w:tabs>
          <w:tab w:val="right" w:leader="dot" w:pos="9060"/>
        </w:tabs>
        <w:rPr>
          <w:rFonts w:eastAsiaTheme="minorEastAsia"/>
          <w:noProof/>
          <w:lang w:eastAsia="fr-FR"/>
        </w:rPr>
      </w:pPr>
      <w:hyperlink w:anchor="_Toc233147870" w:history="1">
        <w:r w:rsidRPr="00C81A94">
          <w:rPr>
            <w:rStyle w:val="Lienhypertexte"/>
            <w:rFonts w:asciiTheme="majorBidi" w:hAnsiTheme="majorBidi" w:cstheme="majorBidi"/>
            <w:noProof/>
          </w:rPr>
          <w:t>Table des matières</w:t>
        </w:r>
        <w:r>
          <w:rPr>
            <w:noProof/>
            <w:webHidden/>
          </w:rPr>
          <w:tab/>
        </w:r>
        <w:r>
          <w:rPr>
            <w:noProof/>
            <w:webHidden/>
          </w:rPr>
          <w:fldChar w:fldCharType="begin"/>
        </w:r>
        <w:r>
          <w:rPr>
            <w:noProof/>
            <w:webHidden/>
          </w:rPr>
          <w:instrText xml:space="preserve"> PAGEREF _Toc233147870 \h </w:instrText>
        </w:r>
        <w:r>
          <w:rPr>
            <w:noProof/>
            <w:webHidden/>
          </w:rPr>
        </w:r>
        <w:r>
          <w:rPr>
            <w:noProof/>
            <w:webHidden/>
          </w:rPr>
          <w:fldChar w:fldCharType="separate"/>
        </w:r>
        <w:r w:rsidR="00FD4F73">
          <w:rPr>
            <w:noProof/>
            <w:webHidden/>
          </w:rPr>
          <w:t>122</w:t>
        </w:r>
        <w:r>
          <w:rPr>
            <w:noProof/>
            <w:webHidden/>
          </w:rPr>
          <w:fldChar w:fldCharType="end"/>
        </w:r>
      </w:hyperlink>
    </w:p>
    <w:p w:rsidR="00002ED8" w:rsidRDefault="00002ED8">
      <w:pPr>
        <w:pStyle w:val="TM1"/>
        <w:tabs>
          <w:tab w:val="right" w:leader="dot" w:pos="9060"/>
        </w:tabs>
        <w:rPr>
          <w:rFonts w:eastAsiaTheme="minorEastAsia"/>
          <w:noProof/>
          <w:lang w:eastAsia="fr-FR"/>
        </w:rPr>
      </w:pPr>
      <w:hyperlink w:anchor="_Toc233147871" w:history="1">
        <w:r w:rsidRPr="00C81A94">
          <w:rPr>
            <w:rStyle w:val="Lienhypertexte"/>
            <w:rFonts w:asciiTheme="majorBidi" w:hAnsiTheme="majorBidi" w:cstheme="majorBidi"/>
            <w:noProof/>
          </w:rPr>
          <w:t>LES ANNEXES</w:t>
        </w:r>
        <w:r>
          <w:rPr>
            <w:noProof/>
            <w:webHidden/>
          </w:rPr>
          <w:tab/>
        </w:r>
        <w:r>
          <w:rPr>
            <w:noProof/>
            <w:webHidden/>
          </w:rPr>
          <w:fldChar w:fldCharType="begin"/>
        </w:r>
        <w:r>
          <w:rPr>
            <w:noProof/>
            <w:webHidden/>
          </w:rPr>
          <w:instrText xml:space="preserve"> PAGEREF _Toc233147871 \h </w:instrText>
        </w:r>
        <w:r>
          <w:rPr>
            <w:noProof/>
            <w:webHidden/>
          </w:rPr>
        </w:r>
        <w:r>
          <w:rPr>
            <w:noProof/>
            <w:webHidden/>
          </w:rPr>
          <w:fldChar w:fldCharType="separate"/>
        </w:r>
        <w:r w:rsidR="00FD4F73">
          <w:rPr>
            <w:noProof/>
            <w:webHidden/>
          </w:rPr>
          <w:t>126</w:t>
        </w:r>
        <w:r>
          <w:rPr>
            <w:noProof/>
            <w:webHidden/>
          </w:rPr>
          <w:fldChar w:fldCharType="end"/>
        </w:r>
      </w:hyperlink>
    </w:p>
    <w:p w:rsidR="00002ED8" w:rsidRDefault="00002ED8">
      <w:pPr>
        <w:pStyle w:val="TM1"/>
        <w:tabs>
          <w:tab w:val="right" w:leader="dot" w:pos="9060"/>
        </w:tabs>
        <w:rPr>
          <w:rFonts w:eastAsiaTheme="minorEastAsia"/>
          <w:noProof/>
          <w:lang w:eastAsia="fr-FR"/>
        </w:rPr>
      </w:pPr>
      <w:hyperlink w:anchor="_Toc233147872" w:history="1">
        <w:r w:rsidRPr="00C81A94">
          <w:rPr>
            <w:rStyle w:val="Lienhypertexte"/>
            <w:b/>
            <w:bCs/>
            <w:noProof/>
          </w:rPr>
          <w:t>Résumé :</w:t>
        </w:r>
        <w:r>
          <w:rPr>
            <w:noProof/>
            <w:webHidden/>
          </w:rPr>
          <w:tab/>
        </w:r>
        <w:r>
          <w:rPr>
            <w:noProof/>
            <w:webHidden/>
          </w:rPr>
          <w:fldChar w:fldCharType="begin"/>
        </w:r>
        <w:r>
          <w:rPr>
            <w:noProof/>
            <w:webHidden/>
          </w:rPr>
          <w:instrText xml:space="preserve"> PAGEREF _Toc233147872 \h </w:instrText>
        </w:r>
        <w:r>
          <w:rPr>
            <w:noProof/>
            <w:webHidden/>
          </w:rPr>
        </w:r>
        <w:r>
          <w:rPr>
            <w:noProof/>
            <w:webHidden/>
          </w:rPr>
          <w:fldChar w:fldCharType="separate"/>
        </w:r>
        <w:r w:rsidR="00FD4F73">
          <w:rPr>
            <w:noProof/>
            <w:webHidden/>
          </w:rPr>
          <w:t>131</w:t>
        </w:r>
        <w:r>
          <w:rPr>
            <w:noProof/>
            <w:webHidden/>
          </w:rPr>
          <w:fldChar w:fldCharType="end"/>
        </w:r>
      </w:hyperlink>
    </w:p>
    <w:p w:rsidR="00DD07E0" w:rsidRDefault="00437828" w:rsidP="00DD07E0">
      <w:pPr>
        <w:jc w:val="center"/>
        <w:rPr>
          <w:rFonts w:asciiTheme="majorBidi" w:hAnsiTheme="majorBidi" w:cstheme="majorBidi"/>
          <w:b/>
          <w:bCs/>
          <w:sz w:val="32"/>
          <w:szCs w:val="32"/>
        </w:rPr>
      </w:pPr>
      <w:r>
        <w:rPr>
          <w:rFonts w:asciiTheme="majorBidi" w:hAnsiTheme="majorBidi" w:cstheme="majorBidi"/>
          <w:b/>
          <w:bCs/>
          <w:sz w:val="32"/>
          <w:szCs w:val="32"/>
        </w:rPr>
        <w:lastRenderedPageBreak/>
        <w:fldChar w:fldCharType="end"/>
      </w:r>
    </w:p>
    <w:p w:rsidR="006C1498" w:rsidRDefault="006C1498" w:rsidP="00C90E9C">
      <w:pPr>
        <w:rPr>
          <w:rFonts w:asciiTheme="majorBidi" w:hAnsiTheme="majorBidi" w:cstheme="majorBidi"/>
          <w:b/>
          <w:bCs/>
          <w:sz w:val="32"/>
          <w:szCs w:val="32"/>
        </w:rPr>
      </w:pPr>
    </w:p>
    <w:p w:rsidR="00DD07E0" w:rsidRDefault="00DD07E0" w:rsidP="00B0582E">
      <w:pPr>
        <w:rPr>
          <w:rFonts w:asciiTheme="majorBidi" w:hAnsiTheme="majorBidi" w:cstheme="majorBidi"/>
          <w:b/>
          <w:bCs/>
          <w:sz w:val="32"/>
          <w:szCs w:val="32"/>
        </w:rPr>
      </w:pPr>
    </w:p>
    <w:p w:rsidR="00DD07E0" w:rsidRPr="00C90E9C" w:rsidRDefault="00E43F74" w:rsidP="00C90E9C">
      <w:pPr>
        <w:pStyle w:val="Titre1"/>
        <w:jc w:val="center"/>
        <w:rPr>
          <w:rFonts w:asciiTheme="majorBidi" w:hAnsiTheme="majorBidi" w:cstheme="majorBidi"/>
          <w:sz w:val="32"/>
          <w:szCs w:val="32"/>
        </w:rPr>
      </w:pPr>
      <w:bookmarkStart w:id="10" w:name="_Toc232449005"/>
      <w:bookmarkStart w:id="11" w:name="_Toc232449206"/>
      <w:bookmarkStart w:id="12" w:name="_Toc233147801"/>
      <w:r w:rsidRPr="00C90E9C">
        <w:rPr>
          <w:rFonts w:asciiTheme="majorBidi" w:hAnsiTheme="majorBidi" w:cstheme="majorBidi"/>
          <w:sz w:val="32"/>
          <w:szCs w:val="32"/>
        </w:rPr>
        <w:t xml:space="preserve">Liste Des </w:t>
      </w:r>
      <w:r w:rsidR="00DD07E0" w:rsidRPr="00C90E9C">
        <w:rPr>
          <w:rFonts w:asciiTheme="majorBidi" w:hAnsiTheme="majorBidi" w:cstheme="majorBidi"/>
          <w:sz w:val="32"/>
          <w:szCs w:val="32"/>
        </w:rPr>
        <w:t>Tableau</w:t>
      </w:r>
      <w:r w:rsidRPr="00C90E9C">
        <w:rPr>
          <w:rFonts w:asciiTheme="majorBidi" w:hAnsiTheme="majorBidi" w:cstheme="majorBidi"/>
          <w:sz w:val="32"/>
          <w:szCs w:val="32"/>
        </w:rPr>
        <w:t>x</w:t>
      </w:r>
      <w:bookmarkEnd w:id="10"/>
      <w:bookmarkEnd w:id="11"/>
      <w:bookmarkEnd w:id="12"/>
    </w:p>
    <w:p w:rsidR="00E43F74" w:rsidRPr="00B762B6" w:rsidRDefault="00E43F74" w:rsidP="00B762B6">
      <w:pPr>
        <w:spacing w:line="360" w:lineRule="auto"/>
        <w:jc w:val="center"/>
        <w:rPr>
          <w:rFonts w:asciiTheme="majorBidi" w:hAnsiTheme="majorBidi" w:cstheme="majorBidi"/>
          <w:b/>
          <w:bCs/>
          <w:sz w:val="24"/>
          <w:szCs w:val="24"/>
        </w:rPr>
      </w:pPr>
    </w:p>
    <w:p w:rsidR="009A391C" w:rsidRPr="009A391C" w:rsidRDefault="00B762B6" w:rsidP="009A391C">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r w:rsidRPr="009A391C">
        <w:rPr>
          <w:rFonts w:asciiTheme="majorBidi" w:hAnsiTheme="majorBidi" w:cstheme="majorBidi"/>
          <w:b/>
          <w:bCs/>
          <w:sz w:val="24"/>
        </w:rPr>
        <w:fldChar w:fldCharType="begin"/>
      </w:r>
      <w:r w:rsidRPr="009A391C">
        <w:rPr>
          <w:rFonts w:asciiTheme="majorBidi" w:hAnsiTheme="majorBidi" w:cstheme="majorBidi"/>
          <w:b/>
          <w:bCs/>
          <w:sz w:val="24"/>
        </w:rPr>
        <w:instrText xml:space="preserve"> TOC \h \z \c "Tableau" </w:instrText>
      </w:r>
      <w:r w:rsidRPr="009A391C">
        <w:rPr>
          <w:rFonts w:asciiTheme="majorBidi" w:hAnsiTheme="majorBidi" w:cstheme="majorBidi"/>
          <w:b/>
          <w:bCs/>
          <w:sz w:val="24"/>
        </w:rPr>
        <w:fldChar w:fldCharType="separate"/>
      </w:r>
      <w:hyperlink w:anchor="_Toc232448119" w:history="1">
        <w:r w:rsidR="009A391C" w:rsidRPr="009A391C">
          <w:rPr>
            <w:rStyle w:val="Lienhypertexte"/>
            <w:rFonts w:asciiTheme="majorBidi" w:hAnsiTheme="majorBidi" w:cstheme="majorBidi"/>
            <w:noProof/>
            <w:sz w:val="24"/>
          </w:rPr>
          <w:t>Tableau 1 : Équipe d’encadrement et de réalisation</w:t>
        </w:r>
        <w:r w:rsidR="009A391C" w:rsidRPr="009A391C">
          <w:rPr>
            <w:rFonts w:asciiTheme="majorBidi" w:hAnsiTheme="majorBidi" w:cstheme="majorBidi"/>
            <w:noProof/>
            <w:webHidden/>
            <w:sz w:val="24"/>
          </w:rPr>
          <w:tab/>
        </w:r>
        <w:r w:rsidR="009A391C" w:rsidRPr="009A391C">
          <w:rPr>
            <w:rFonts w:asciiTheme="majorBidi" w:hAnsiTheme="majorBidi" w:cstheme="majorBidi"/>
            <w:noProof/>
            <w:webHidden/>
            <w:sz w:val="24"/>
          </w:rPr>
          <w:fldChar w:fldCharType="begin"/>
        </w:r>
        <w:r w:rsidR="009A391C" w:rsidRPr="009A391C">
          <w:rPr>
            <w:rFonts w:asciiTheme="majorBidi" w:hAnsiTheme="majorBidi" w:cstheme="majorBidi"/>
            <w:noProof/>
            <w:webHidden/>
            <w:sz w:val="24"/>
          </w:rPr>
          <w:instrText xml:space="preserve"> PAGEREF _Toc232448119 \h </w:instrText>
        </w:r>
        <w:r w:rsidR="009A391C" w:rsidRPr="009A391C">
          <w:rPr>
            <w:rFonts w:asciiTheme="majorBidi" w:hAnsiTheme="majorBidi" w:cstheme="majorBidi"/>
            <w:noProof/>
            <w:webHidden/>
            <w:sz w:val="24"/>
          </w:rPr>
        </w:r>
        <w:r w:rsidR="009A391C" w:rsidRPr="009A391C">
          <w:rPr>
            <w:rFonts w:asciiTheme="majorBidi" w:hAnsiTheme="majorBidi" w:cstheme="majorBidi"/>
            <w:noProof/>
            <w:webHidden/>
            <w:sz w:val="24"/>
          </w:rPr>
          <w:fldChar w:fldCharType="separate"/>
        </w:r>
        <w:r w:rsidR="00FD4F73">
          <w:rPr>
            <w:rFonts w:asciiTheme="majorBidi" w:hAnsiTheme="majorBidi" w:cstheme="majorBidi"/>
            <w:noProof/>
            <w:webHidden/>
            <w:sz w:val="24"/>
          </w:rPr>
          <w:t>52</w:t>
        </w:r>
        <w:r w:rsidR="009A391C" w:rsidRPr="009A391C">
          <w:rPr>
            <w:rFonts w:asciiTheme="majorBidi" w:hAnsiTheme="majorBidi" w:cstheme="majorBidi"/>
            <w:noProof/>
            <w:webHidden/>
            <w:sz w:val="24"/>
          </w:rPr>
          <w:fldChar w:fldCharType="end"/>
        </w:r>
      </w:hyperlink>
    </w:p>
    <w:p w:rsidR="009A391C" w:rsidRPr="009A391C" w:rsidRDefault="00FD4F73" w:rsidP="009A391C">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w:anchor="_Toc232448120" w:history="1">
        <w:r w:rsidR="009A391C" w:rsidRPr="009A391C">
          <w:rPr>
            <w:rStyle w:val="Lienhypertexte"/>
            <w:rFonts w:asciiTheme="majorBidi" w:hAnsiTheme="majorBidi" w:cstheme="majorBidi"/>
            <w:noProof/>
            <w:sz w:val="24"/>
          </w:rPr>
          <w:t>Tableau 2: Objectifs du projet selon l’horizon temporel</w:t>
        </w:r>
        <w:r w:rsidR="009A391C" w:rsidRPr="009A391C">
          <w:rPr>
            <w:rFonts w:asciiTheme="majorBidi" w:hAnsiTheme="majorBidi" w:cstheme="majorBidi"/>
            <w:noProof/>
            <w:webHidden/>
            <w:sz w:val="24"/>
          </w:rPr>
          <w:tab/>
        </w:r>
        <w:r w:rsidR="009A391C" w:rsidRPr="009A391C">
          <w:rPr>
            <w:rFonts w:asciiTheme="majorBidi" w:hAnsiTheme="majorBidi" w:cstheme="majorBidi"/>
            <w:noProof/>
            <w:webHidden/>
            <w:sz w:val="24"/>
          </w:rPr>
          <w:fldChar w:fldCharType="begin"/>
        </w:r>
        <w:r w:rsidR="009A391C" w:rsidRPr="009A391C">
          <w:rPr>
            <w:rFonts w:asciiTheme="majorBidi" w:hAnsiTheme="majorBidi" w:cstheme="majorBidi"/>
            <w:noProof/>
            <w:webHidden/>
            <w:sz w:val="24"/>
          </w:rPr>
          <w:instrText xml:space="preserve"> PAGEREF _Toc232448120 \h </w:instrText>
        </w:r>
        <w:r w:rsidR="009A391C" w:rsidRPr="009A391C">
          <w:rPr>
            <w:rFonts w:asciiTheme="majorBidi" w:hAnsiTheme="majorBidi" w:cstheme="majorBidi"/>
            <w:noProof/>
            <w:webHidden/>
            <w:sz w:val="24"/>
          </w:rPr>
        </w:r>
        <w:r w:rsidR="009A391C" w:rsidRPr="009A391C">
          <w:rPr>
            <w:rFonts w:asciiTheme="majorBidi" w:hAnsiTheme="majorBidi" w:cstheme="majorBidi"/>
            <w:noProof/>
            <w:webHidden/>
            <w:sz w:val="24"/>
          </w:rPr>
          <w:fldChar w:fldCharType="separate"/>
        </w:r>
        <w:r>
          <w:rPr>
            <w:rFonts w:asciiTheme="majorBidi" w:hAnsiTheme="majorBidi" w:cstheme="majorBidi"/>
            <w:noProof/>
            <w:webHidden/>
            <w:sz w:val="24"/>
          </w:rPr>
          <w:t>60</w:t>
        </w:r>
        <w:r w:rsidR="009A391C" w:rsidRPr="009A391C">
          <w:rPr>
            <w:rFonts w:asciiTheme="majorBidi" w:hAnsiTheme="majorBidi" w:cstheme="majorBidi"/>
            <w:noProof/>
            <w:webHidden/>
            <w:sz w:val="24"/>
          </w:rPr>
          <w:fldChar w:fldCharType="end"/>
        </w:r>
      </w:hyperlink>
    </w:p>
    <w:p w:rsidR="009A391C" w:rsidRPr="009A391C" w:rsidRDefault="00FD4F73" w:rsidP="009A391C">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w:anchor="_Toc232448121" w:history="1">
        <w:r w:rsidR="009A391C" w:rsidRPr="009A391C">
          <w:rPr>
            <w:rStyle w:val="Lienhypertexte"/>
            <w:rFonts w:asciiTheme="majorBidi" w:hAnsiTheme="majorBidi" w:cstheme="majorBidi"/>
            <w:noProof/>
            <w:sz w:val="24"/>
          </w:rPr>
          <w:t>Tableau 3: Phase de lancement</w:t>
        </w:r>
        <w:r w:rsidR="009A391C" w:rsidRPr="009A391C">
          <w:rPr>
            <w:rFonts w:asciiTheme="majorBidi" w:hAnsiTheme="majorBidi" w:cstheme="majorBidi"/>
            <w:noProof/>
            <w:webHidden/>
            <w:sz w:val="24"/>
          </w:rPr>
          <w:tab/>
        </w:r>
        <w:r w:rsidR="009A391C" w:rsidRPr="009A391C">
          <w:rPr>
            <w:rFonts w:asciiTheme="majorBidi" w:hAnsiTheme="majorBidi" w:cstheme="majorBidi"/>
            <w:noProof/>
            <w:webHidden/>
            <w:sz w:val="24"/>
          </w:rPr>
          <w:fldChar w:fldCharType="begin"/>
        </w:r>
        <w:r w:rsidR="009A391C" w:rsidRPr="009A391C">
          <w:rPr>
            <w:rFonts w:asciiTheme="majorBidi" w:hAnsiTheme="majorBidi" w:cstheme="majorBidi"/>
            <w:noProof/>
            <w:webHidden/>
            <w:sz w:val="24"/>
          </w:rPr>
          <w:instrText xml:space="preserve"> PAGEREF _Toc232448121 \h </w:instrText>
        </w:r>
        <w:r w:rsidR="009A391C" w:rsidRPr="009A391C">
          <w:rPr>
            <w:rFonts w:asciiTheme="majorBidi" w:hAnsiTheme="majorBidi" w:cstheme="majorBidi"/>
            <w:noProof/>
            <w:webHidden/>
            <w:sz w:val="24"/>
          </w:rPr>
        </w:r>
        <w:r w:rsidR="009A391C" w:rsidRPr="009A391C">
          <w:rPr>
            <w:rFonts w:asciiTheme="majorBidi" w:hAnsiTheme="majorBidi" w:cstheme="majorBidi"/>
            <w:noProof/>
            <w:webHidden/>
            <w:sz w:val="24"/>
          </w:rPr>
          <w:fldChar w:fldCharType="separate"/>
        </w:r>
        <w:r>
          <w:rPr>
            <w:rFonts w:asciiTheme="majorBidi" w:hAnsiTheme="majorBidi" w:cstheme="majorBidi"/>
            <w:noProof/>
            <w:webHidden/>
            <w:sz w:val="24"/>
          </w:rPr>
          <w:t>62</w:t>
        </w:r>
        <w:r w:rsidR="009A391C" w:rsidRPr="009A391C">
          <w:rPr>
            <w:rFonts w:asciiTheme="majorBidi" w:hAnsiTheme="majorBidi" w:cstheme="majorBidi"/>
            <w:noProof/>
            <w:webHidden/>
            <w:sz w:val="24"/>
          </w:rPr>
          <w:fldChar w:fldCharType="end"/>
        </w:r>
      </w:hyperlink>
    </w:p>
    <w:p w:rsidR="009A391C" w:rsidRPr="009A391C" w:rsidRDefault="00FD4F73" w:rsidP="009A391C">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w:anchor="_Toc232448122" w:history="1">
        <w:r w:rsidR="009A391C" w:rsidRPr="009A391C">
          <w:rPr>
            <w:rStyle w:val="Lienhypertexte"/>
            <w:rFonts w:asciiTheme="majorBidi" w:hAnsiTheme="majorBidi" w:cstheme="majorBidi"/>
            <w:noProof/>
            <w:sz w:val="24"/>
          </w:rPr>
          <w:t>Tableau 4: Phase de croissance et d’expansion</w:t>
        </w:r>
        <w:r w:rsidR="009A391C" w:rsidRPr="009A391C">
          <w:rPr>
            <w:rFonts w:asciiTheme="majorBidi" w:hAnsiTheme="majorBidi" w:cstheme="majorBidi"/>
            <w:noProof/>
            <w:webHidden/>
            <w:sz w:val="24"/>
          </w:rPr>
          <w:tab/>
        </w:r>
        <w:r w:rsidR="009A391C" w:rsidRPr="009A391C">
          <w:rPr>
            <w:rFonts w:asciiTheme="majorBidi" w:hAnsiTheme="majorBidi" w:cstheme="majorBidi"/>
            <w:noProof/>
            <w:webHidden/>
            <w:sz w:val="24"/>
          </w:rPr>
          <w:fldChar w:fldCharType="begin"/>
        </w:r>
        <w:r w:rsidR="009A391C" w:rsidRPr="009A391C">
          <w:rPr>
            <w:rFonts w:asciiTheme="majorBidi" w:hAnsiTheme="majorBidi" w:cstheme="majorBidi"/>
            <w:noProof/>
            <w:webHidden/>
            <w:sz w:val="24"/>
          </w:rPr>
          <w:instrText xml:space="preserve"> PAGEREF _Toc232448122 \h </w:instrText>
        </w:r>
        <w:r w:rsidR="009A391C" w:rsidRPr="009A391C">
          <w:rPr>
            <w:rFonts w:asciiTheme="majorBidi" w:hAnsiTheme="majorBidi" w:cstheme="majorBidi"/>
            <w:noProof/>
            <w:webHidden/>
            <w:sz w:val="24"/>
          </w:rPr>
        </w:r>
        <w:r w:rsidR="009A391C" w:rsidRPr="009A391C">
          <w:rPr>
            <w:rFonts w:asciiTheme="majorBidi" w:hAnsiTheme="majorBidi" w:cstheme="majorBidi"/>
            <w:noProof/>
            <w:webHidden/>
            <w:sz w:val="24"/>
          </w:rPr>
          <w:fldChar w:fldCharType="separate"/>
        </w:r>
        <w:r>
          <w:rPr>
            <w:rFonts w:asciiTheme="majorBidi" w:hAnsiTheme="majorBidi" w:cstheme="majorBidi"/>
            <w:noProof/>
            <w:webHidden/>
            <w:sz w:val="24"/>
          </w:rPr>
          <w:t>63</w:t>
        </w:r>
        <w:r w:rsidR="009A391C" w:rsidRPr="009A391C">
          <w:rPr>
            <w:rFonts w:asciiTheme="majorBidi" w:hAnsiTheme="majorBidi" w:cstheme="majorBidi"/>
            <w:noProof/>
            <w:webHidden/>
            <w:sz w:val="24"/>
          </w:rPr>
          <w:fldChar w:fldCharType="end"/>
        </w:r>
      </w:hyperlink>
    </w:p>
    <w:p w:rsidR="009A391C" w:rsidRPr="009A391C" w:rsidRDefault="00FD4F73" w:rsidP="009A391C">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w:anchor="_Toc232448123" w:history="1">
        <w:r w:rsidR="009A391C" w:rsidRPr="009A391C">
          <w:rPr>
            <w:rStyle w:val="Lienhypertexte"/>
            <w:rFonts w:asciiTheme="majorBidi" w:hAnsiTheme="majorBidi" w:cstheme="majorBidi"/>
            <w:noProof/>
            <w:sz w:val="24"/>
          </w:rPr>
          <w:t>Tableau 5: Synthèse des aspects innovants du projet</w:t>
        </w:r>
        <w:r w:rsidR="009A391C" w:rsidRPr="009A391C">
          <w:rPr>
            <w:rFonts w:asciiTheme="majorBidi" w:hAnsiTheme="majorBidi" w:cstheme="majorBidi"/>
            <w:noProof/>
            <w:webHidden/>
            <w:sz w:val="24"/>
          </w:rPr>
          <w:tab/>
        </w:r>
        <w:r w:rsidR="009A391C" w:rsidRPr="009A391C">
          <w:rPr>
            <w:rFonts w:asciiTheme="majorBidi" w:hAnsiTheme="majorBidi" w:cstheme="majorBidi"/>
            <w:noProof/>
            <w:webHidden/>
            <w:sz w:val="24"/>
          </w:rPr>
          <w:fldChar w:fldCharType="begin"/>
        </w:r>
        <w:r w:rsidR="009A391C" w:rsidRPr="009A391C">
          <w:rPr>
            <w:rFonts w:asciiTheme="majorBidi" w:hAnsiTheme="majorBidi" w:cstheme="majorBidi"/>
            <w:noProof/>
            <w:webHidden/>
            <w:sz w:val="24"/>
          </w:rPr>
          <w:instrText xml:space="preserve"> PAGEREF _Toc232448123 \h </w:instrText>
        </w:r>
        <w:r w:rsidR="009A391C" w:rsidRPr="009A391C">
          <w:rPr>
            <w:rFonts w:asciiTheme="majorBidi" w:hAnsiTheme="majorBidi" w:cstheme="majorBidi"/>
            <w:noProof/>
            <w:webHidden/>
            <w:sz w:val="24"/>
          </w:rPr>
        </w:r>
        <w:r w:rsidR="009A391C" w:rsidRPr="009A391C">
          <w:rPr>
            <w:rFonts w:asciiTheme="majorBidi" w:hAnsiTheme="majorBidi" w:cstheme="majorBidi"/>
            <w:noProof/>
            <w:webHidden/>
            <w:sz w:val="24"/>
          </w:rPr>
          <w:fldChar w:fldCharType="separate"/>
        </w:r>
        <w:r>
          <w:rPr>
            <w:rFonts w:asciiTheme="majorBidi" w:hAnsiTheme="majorBidi" w:cstheme="majorBidi"/>
            <w:noProof/>
            <w:webHidden/>
            <w:sz w:val="24"/>
          </w:rPr>
          <w:t>65</w:t>
        </w:r>
        <w:r w:rsidR="009A391C" w:rsidRPr="009A391C">
          <w:rPr>
            <w:rFonts w:asciiTheme="majorBidi" w:hAnsiTheme="majorBidi" w:cstheme="majorBidi"/>
            <w:noProof/>
            <w:webHidden/>
            <w:sz w:val="24"/>
          </w:rPr>
          <w:fldChar w:fldCharType="end"/>
        </w:r>
      </w:hyperlink>
    </w:p>
    <w:p w:rsidR="009A391C" w:rsidRPr="009A391C" w:rsidRDefault="00FD4F73" w:rsidP="009A391C">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w:anchor="_Toc232448124" w:history="1">
        <w:r w:rsidR="009A391C" w:rsidRPr="009A391C">
          <w:rPr>
            <w:rStyle w:val="Lienhypertexte"/>
            <w:rFonts w:asciiTheme="majorBidi" w:hAnsiTheme="majorBidi" w:cstheme="majorBidi"/>
            <w:noProof/>
            <w:sz w:val="24"/>
          </w:rPr>
          <w:t>Tableau 6 : Principaux enseignements de l’enquête</w:t>
        </w:r>
        <w:r w:rsidR="009A391C" w:rsidRPr="009A391C">
          <w:rPr>
            <w:rFonts w:asciiTheme="majorBidi" w:hAnsiTheme="majorBidi" w:cstheme="majorBidi"/>
            <w:noProof/>
            <w:webHidden/>
            <w:sz w:val="24"/>
          </w:rPr>
          <w:tab/>
        </w:r>
        <w:r w:rsidR="009A391C" w:rsidRPr="009A391C">
          <w:rPr>
            <w:rFonts w:asciiTheme="majorBidi" w:hAnsiTheme="majorBidi" w:cstheme="majorBidi"/>
            <w:noProof/>
            <w:webHidden/>
            <w:sz w:val="24"/>
          </w:rPr>
          <w:fldChar w:fldCharType="begin"/>
        </w:r>
        <w:r w:rsidR="009A391C" w:rsidRPr="009A391C">
          <w:rPr>
            <w:rFonts w:asciiTheme="majorBidi" w:hAnsiTheme="majorBidi" w:cstheme="majorBidi"/>
            <w:noProof/>
            <w:webHidden/>
            <w:sz w:val="24"/>
          </w:rPr>
          <w:instrText xml:space="preserve"> PAGEREF _Toc232448124 \h </w:instrText>
        </w:r>
        <w:r w:rsidR="009A391C" w:rsidRPr="009A391C">
          <w:rPr>
            <w:rFonts w:asciiTheme="majorBidi" w:hAnsiTheme="majorBidi" w:cstheme="majorBidi"/>
            <w:noProof/>
            <w:webHidden/>
            <w:sz w:val="24"/>
          </w:rPr>
        </w:r>
        <w:r w:rsidR="009A391C" w:rsidRPr="009A391C">
          <w:rPr>
            <w:rFonts w:asciiTheme="majorBidi" w:hAnsiTheme="majorBidi" w:cstheme="majorBidi"/>
            <w:noProof/>
            <w:webHidden/>
            <w:sz w:val="24"/>
          </w:rPr>
          <w:fldChar w:fldCharType="separate"/>
        </w:r>
        <w:r>
          <w:rPr>
            <w:rFonts w:asciiTheme="majorBidi" w:hAnsiTheme="majorBidi" w:cstheme="majorBidi"/>
            <w:noProof/>
            <w:webHidden/>
            <w:sz w:val="24"/>
          </w:rPr>
          <w:t>70</w:t>
        </w:r>
        <w:r w:rsidR="009A391C" w:rsidRPr="009A391C">
          <w:rPr>
            <w:rFonts w:asciiTheme="majorBidi" w:hAnsiTheme="majorBidi" w:cstheme="majorBidi"/>
            <w:noProof/>
            <w:webHidden/>
            <w:sz w:val="24"/>
          </w:rPr>
          <w:fldChar w:fldCharType="end"/>
        </w:r>
      </w:hyperlink>
    </w:p>
    <w:p w:rsidR="009A391C" w:rsidRPr="009A391C" w:rsidRDefault="00FD4F73" w:rsidP="009A391C">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w:anchor="_Toc232448125" w:history="1">
        <w:r w:rsidR="009A391C" w:rsidRPr="009A391C">
          <w:rPr>
            <w:rStyle w:val="Lienhypertexte"/>
            <w:rFonts w:asciiTheme="majorBidi" w:hAnsiTheme="majorBidi" w:cstheme="majorBidi"/>
            <w:noProof/>
            <w:sz w:val="24"/>
          </w:rPr>
          <w:t>Tableau 7: Analyse SWOT du projet MORASSALET COM</w:t>
        </w:r>
        <w:r w:rsidR="009A391C" w:rsidRPr="009A391C">
          <w:rPr>
            <w:rFonts w:asciiTheme="majorBidi" w:hAnsiTheme="majorBidi" w:cstheme="majorBidi"/>
            <w:noProof/>
            <w:webHidden/>
            <w:sz w:val="24"/>
          </w:rPr>
          <w:tab/>
        </w:r>
        <w:r w:rsidR="009A391C" w:rsidRPr="009A391C">
          <w:rPr>
            <w:rFonts w:asciiTheme="majorBidi" w:hAnsiTheme="majorBidi" w:cstheme="majorBidi"/>
            <w:noProof/>
            <w:webHidden/>
            <w:sz w:val="24"/>
          </w:rPr>
          <w:fldChar w:fldCharType="begin"/>
        </w:r>
        <w:r w:rsidR="009A391C" w:rsidRPr="009A391C">
          <w:rPr>
            <w:rFonts w:asciiTheme="majorBidi" w:hAnsiTheme="majorBidi" w:cstheme="majorBidi"/>
            <w:noProof/>
            <w:webHidden/>
            <w:sz w:val="24"/>
          </w:rPr>
          <w:instrText xml:space="preserve"> PAGEREF _Toc232448125 \h </w:instrText>
        </w:r>
        <w:r w:rsidR="009A391C" w:rsidRPr="009A391C">
          <w:rPr>
            <w:rFonts w:asciiTheme="majorBidi" w:hAnsiTheme="majorBidi" w:cstheme="majorBidi"/>
            <w:noProof/>
            <w:webHidden/>
            <w:sz w:val="24"/>
          </w:rPr>
        </w:r>
        <w:r w:rsidR="009A391C" w:rsidRPr="009A391C">
          <w:rPr>
            <w:rFonts w:asciiTheme="majorBidi" w:hAnsiTheme="majorBidi" w:cstheme="majorBidi"/>
            <w:noProof/>
            <w:webHidden/>
            <w:sz w:val="24"/>
          </w:rPr>
          <w:fldChar w:fldCharType="separate"/>
        </w:r>
        <w:r>
          <w:rPr>
            <w:rFonts w:asciiTheme="majorBidi" w:hAnsiTheme="majorBidi" w:cstheme="majorBidi"/>
            <w:noProof/>
            <w:webHidden/>
            <w:sz w:val="24"/>
          </w:rPr>
          <w:t>71</w:t>
        </w:r>
        <w:r w:rsidR="009A391C" w:rsidRPr="009A391C">
          <w:rPr>
            <w:rFonts w:asciiTheme="majorBidi" w:hAnsiTheme="majorBidi" w:cstheme="majorBidi"/>
            <w:noProof/>
            <w:webHidden/>
            <w:sz w:val="24"/>
          </w:rPr>
          <w:fldChar w:fldCharType="end"/>
        </w:r>
      </w:hyperlink>
    </w:p>
    <w:p w:rsidR="009A391C" w:rsidRPr="009A391C" w:rsidRDefault="00FD4F73" w:rsidP="009A391C">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w:anchor="_Toc232448126" w:history="1">
        <w:r w:rsidR="009A391C" w:rsidRPr="009A391C">
          <w:rPr>
            <w:rStyle w:val="Lienhypertexte"/>
            <w:rFonts w:asciiTheme="majorBidi" w:hAnsiTheme="majorBidi" w:cstheme="majorBidi"/>
            <w:noProof/>
            <w:sz w:val="24"/>
          </w:rPr>
          <w:t>Tableau 8 : Analyse PESTEL du projet</w:t>
        </w:r>
        <w:r w:rsidR="009A391C" w:rsidRPr="009A391C">
          <w:rPr>
            <w:rFonts w:asciiTheme="majorBidi" w:hAnsiTheme="majorBidi" w:cstheme="majorBidi"/>
            <w:noProof/>
            <w:webHidden/>
            <w:sz w:val="24"/>
          </w:rPr>
          <w:tab/>
        </w:r>
        <w:r w:rsidR="009A391C" w:rsidRPr="009A391C">
          <w:rPr>
            <w:rFonts w:asciiTheme="majorBidi" w:hAnsiTheme="majorBidi" w:cstheme="majorBidi"/>
            <w:noProof/>
            <w:webHidden/>
            <w:sz w:val="24"/>
          </w:rPr>
          <w:fldChar w:fldCharType="begin"/>
        </w:r>
        <w:r w:rsidR="009A391C" w:rsidRPr="009A391C">
          <w:rPr>
            <w:rFonts w:asciiTheme="majorBidi" w:hAnsiTheme="majorBidi" w:cstheme="majorBidi"/>
            <w:noProof/>
            <w:webHidden/>
            <w:sz w:val="24"/>
          </w:rPr>
          <w:instrText xml:space="preserve"> PAGEREF _Toc232448126 \h </w:instrText>
        </w:r>
        <w:r w:rsidR="009A391C" w:rsidRPr="009A391C">
          <w:rPr>
            <w:rFonts w:asciiTheme="majorBidi" w:hAnsiTheme="majorBidi" w:cstheme="majorBidi"/>
            <w:noProof/>
            <w:webHidden/>
            <w:sz w:val="24"/>
          </w:rPr>
        </w:r>
        <w:r w:rsidR="009A391C" w:rsidRPr="009A391C">
          <w:rPr>
            <w:rFonts w:asciiTheme="majorBidi" w:hAnsiTheme="majorBidi" w:cstheme="majorBidi"/>
            <w:noProof/>
            <w:webHidden/>
            <w:sz w:val="24"/>
          </w:rPr>
          <w:fldChar w:fldCharType="separate"/>
        </w:r>
        <w:r>
          <w:rPr>
            <w:rFonts w:asciiTheme="majorBidi" w:hAnsiTheme="majorBidi" w:cstheme="majorBidi"/>
            <w:noProof/>
            <w:webHidden/>
            <w:sz w:val="24"/>
          </w:rPr>
          <w:t>73</w:t>
        </w:r>
        <w:r w:rsidR="009A391C" w:rsidRPr="009A391C">
          <w:rPr>
            <w:rFonts w:asciiTheme="majorBidi" w:hAnsiTheme="majorBidi" w:cstheme="majorBidi"/>
            <w:noProof/>
            <w:webHidden/>
            <w:sz w:val="24"/>
          </w:rPr>
          <w:fldChar w:fldCharType="end"/>
        </w:r>
      </w:hyperlink>
    </w:p>
    <w:p w:rsidR="009A391C" w:rsidRPr="009A391C" w:rsidRDefault="00FD4F73" w:rsidP="009A391C">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w:anchor="_Toc232448127" w:history="1">
        <w:r w:rsidR="009A391C" w:rsidRPr="009A391C">
          <w:rPr>
            <w:rStyle w:val="Lienhypertexte"/>
            <w:rFonts w:asciiTheme="majorBidi" w:hAnsiTheme="majorBidi" w:cstheme="majorBidi"/>
            <w:noProof/>
            <w:sz w:val="24"/>
          </w:rPr>
          <w:t>Tableau 9: Typologie concurrentielle autour du projet</w:t>
        </w:r>
        <w:r w:rsidR="009A391C" w:rsidRPr="009A391C">
          <w:rPr>
            <w:rFonts w:asciiTheme="majorBidi" w:hAnsiTheme="majorBidi" w:cstheme="majorBidi"/>
            <w:noProof/>
            <w:webHidden/>
            <w:sz w:val="24"/>
          </w:rPr>
          <w:tab/>
        </w:r>
        <w:r w:rsidR="009A391C" w:rsidRPr="009A391C">
          <w:rPr>
            <w:rFonts w:asciiTheme="majorBidi" w:hAnsiTheme="majorBidi" w:cstheme="majorBidi"/>
            <w:noProof/>
            <w:webHidden/>
            <w:sz w:val="24"/>
          </w:rPr>
          <w:fldChar w:fldCharType="begin"/>
        </w:r>
        <w:r w:rsidR="009A391C" w:rsidRPr="009A391C">
          <w:rPr>
            <w:rFonts w:asciiTheme="majorBidi" w:hAnsiTheme="majorBidi" w:cstheme="majorBidi"/>
            <w:noProof/>
            <w:webHidden/>
            <w:sz w:val="24"/>
          </w:rPr>
          <w:instrText xml:space="preserve"> PAGEREF _Toc232448127 \h </w:instrText>
        </w:r>
        <w:r w:rsidR="009A391C" w:rsidRPr="009A391C">
          <w:rPr>
            <w:rFonts w:asciiTheme="majorBidi" w:hAnsiTheme="majorBidi" w:cstheme="majorBidi"/>
            <w:noProof/>
            <w:webHidden/>
            <w:sz w:val="24"/>
          </w:rPr>
        </w:r>
        <w:r w:rsidR="009A391C" w:rsidRPr="009A391C">
          <w:rPr>
            <w:rFonts w:asciiTheme="majorBidi" w:hAnsiTheme="majorBidi" w:cstheme="majorBidi"/>
            <w:noProof/>
            <w:webHidden/>
            <w:sz w:val="24"/>
          </w:rPr>
          <w:fldChar w:fldCharType="separate"/>
        </w:r>
        <w:r>
          <w:rPr>
            <w:rFonts w:asciiTheme="majorBidi" w:hAnsiTheme="majorBidi" w:cstheme="majorBidi"/>
            <w:noProof/>
            <w:webHidden/>
            <w:sz w:val="24"/>
          </w:rPr>
          <w:t>74</w:t>
        </w:r>
        <w:r w:rsidR="009A391C" w:rsidRPr="009A391C">
          <w:rPr>
            <w:rFonts w:asciiTheme="majorBidi" w:hAnsiTheme="majorBidi" w:cstheme="majorBidi"/>
            <w:noProof/>
            <w:webHidden/>
            <w:sz w:val="24"/>
          </w:rPr>
          <w:fldChar w:fldCharType="end"/>
        </w:r>
      </w:hyperlink>
    </w:p>
    <w:p w:rsidR="009A391C" w:rsidRPr="009A391C" w:rsidRDefault="00FD4F73" w:rsidP="009A391C">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w:anchor="_Toc232448128" w:history="1">
        <w:r w:rsidR="009A391C" w:rsidRPr="009A391C">
          <w:rPr>
            <w:rStyle w:val="Lienhypertexte"/>
            <w:rFonts w:asciiTheme="majorBidi" w:hAnsiTheme="majorBidi" w:cstheme="majorBidi"/>
            <w:noProof/>
            <w:sz w:val="24"/>
          </w:rPr>
          <w:t>Tableau 10: Synthèse marketing 7P du projet</w:t>
        </w:r>
        <w:r w:rsidR="009A391C" w:rsidRPr="009A391C">
          <w:rPr>
            <w:rFonts w:asciiTheme="majorBidi" w:hAnsiTheme="majorBidi" w:cstheme="majorBidi"/>
            <w:noProof/>
            <w:webHidden/>
            <w:sz w:val="24"/>
          </w:rPr>
          <w:tab/>
        </w:r>
        <w:r w:rsidR="009A391C" w:rsidRPr="009A391C">
          <w:rPr>
            <w:rFonts w:asciiTheme="majorBidi" w:hAnsiTheme="majorBidi" w:cstheme="majorBidi"/>
            <w:noProof/>
            <w:webHidden/>
            <w:sz w:val="24"/>
          </w:rPr>
          <w:fldChar w:fldCharType="begin"/>
        </w:r>
        <w:r w:rsidR="009A391C" w:rsidRPr="009A391C">
          <w:rPr>
            <w:rFonts w:asciiTheme="majorBidi" w:hAnsiTheme="majorBidi" w:cstheme="majorBidi"/>
            <w:noProof/>
            <w:webHidden/>
            <w:sz w:val="24"/>
          </w:rPr>
          <w:instrText xml:space="preserve"> PAGEREF _Toc232448128 \h </w:instrText>
        </w:r>
        <w:r w:rsidR="009A391C" w:rsidRPr="009A391C">
          <w:rPr>
            <w:rFonts w:asciiTheme="majorBidi" w:hAnsiTheme="majorBidi" w:cstheme="majorBidi"/>
            <w:noProof/>
            <w:webHidden/>
            <w:sz w:val="24"/>
          </w:rPr>
        </w:r>
        <w:r w:rsidR="009A391C" w:rsidRPr="009A391C">
          <w:rPr>
            <w:rFonts w:asciiTheme="majorBidi" w:hAnsiTheme="majorBidi" w:cstheme="majorBidi"/>
            <w:noProof/>
            <w:webHidden/>
            <w:sz w:val="24"/>
          </w:rPr>
          <w:fldChar w:fldCharType="separate"/>
        </w:r>
        <w:r>
          <w:rPr>
            <w:rFonts w:asciiTheme="majorBidi" w:hAnsiTheme="majorBidi" w:cstheme="majorBidi"/>
            <w:noProof/>
            <w:webHidden/>
            <w:sz w:val="24"/>
          </w:rPr>
          <w:t>78</w:t>
        </w:r>
        <w:r w:rsidR="009A391C" w:rsidRPr="009A391C">
          <w:rPr>
            <w:rFonts w:asciiTheme="majorBidi" w:hAnsiTheme="majorBidi" w:cstheme="majorBidi"/>
            <w:noProof/>
            <w:webHidden/>
            <w:sz w:val="24"/>
          </w:rPr>
          <w:fldChar w:fldCharType="end"/>
        </w:r>
      </w:hyperlink>
    </w:p>
    <w:p w:rsidR="009A391C" w:rsidRPr="009A391C" w:rsidRDefault="00FD4F73" w:rsidP="009A391C">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w:anchor="_Toc232448129" w:history="1">
        <w:r w:rsidR="009A391C" w:rsidRPr="009A391C">
          <w:rPr>
            <w:rStyle w:val="Lienhypertexte"/>
            <w:rFonts w:asciiTheme="majorBidi" w:hAnsiTheme="majorBidi" w:cstheme="majorBidi"/>
            <w:noProof/>
            <w:sz w:val="24"/>
          </w:rPr>
          <w:t>Tableau 11: Synthèse du Business Model Canvas</w:t>
        </w:r>
        <w:r w:rsidR="009A391C" w:rsidRPr="009A391C">
          <w:rPr>
            <w:rFonts w:asciiTheme="majorBidi" w:hAnsiTheme="majorBidi" w:cstheme="majorBidi"/>
            <w:noProof/>
            <w:webHidden/>
            <w:sz w:val="24"/>
          </w:rPr>
          <w:tab/>
        </w:r>
        <w:r w:rsidR="009A391C" w:rsidRPr="009A391C">
          <w:rPr>
            <w:rFonts w:asciiTheme="majorBidi" w:hAnsiTheme="majorBidi" w:cstheme="majorBidi"/>
            <w:noProof/>
            <w:webHidden/>
            <w:sz w:val="24"/>
          </w:rPr>
          <w:fldChar w:fldCharType="begin"/>
        </w:r>
        <w:r w:rsidR="009A391C" w:rsidRPr="009A391C">
          <w:rPr>
            <w:rFonts w:asciiTheme="majorBidi" w:hAnsiTheme="majorBidi" w:cstheme="majorBidi"/>
            <w:noProof/>
            <w:webHidden/>
            <w:sz w:val="24"/>
          </w:rPr>
          <w:instrText xml:space="preserve"> PAGEREF _Toc232448129 \h </w:instrText>
        </w:r>
        <w:r w:rsidR="009A391C" w:rsidRPr="009A391C">
          <w:rPr>
            <w:rFonts w:asciiTheme="majorBidi" w:hAnsiTheme="majorBidi" w:cstheme="majorBidi"/>
            <w:noProof/>
            <w:webHidden/>
            <w:sz w:val="24"/>
          </w:rPr>
        </w:r>
        <w:r w:rsidR="009A391C" w:rsidRPr="009A391C">
          <w:rPr>
            <w:rFonts w:asciiTheme="majorBidi" w:hAnsiTheme="majorBidi" w:cstheme="majorBidi"/>
            <w:noProof/>
            <w:webHidden/>
            <w:sz w:val="24"/>
          </w:rPr>
          <w:fldChar w:fldCharType="separate"/>
        </w:r>
        <w:r>
          <w:rPr>
            <w:rFonts w:asciiTheme="majorBidi" w:hAnsiTheme="majorBidi" w:cstheme="majorBidi"/>
            <w:noProof/>
            <w:webHidden/>
            <w:sz w:val="24"/>
          </w:rPr>
          <w:t>81</w:t>
        </w:r>
        <w:r w:rsidR="009A391C" w:rsidRPr="009A391C">
          <w:rPr>
            <w:rFonts w:asciiTheme="majorBidi" w:hAnsiTheme="majorBidi" w:cstheme="majorBidi"/>
            <w:noProof/>
            <w:webHidden/>
            <w:sz w:val="24"/>
          </w:rPr>
          <w:fldChar w:fldCharType="end"/>
        </w:r>
      </w:hyperlink>
    </w:p>
    <w:p w:rsidR="009A391C" w:rsidRPr="009A391C" w:rsidRDefault="00FD4F73" w:rsidP="009A391C">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w:anchor="_Toc232448130" w:history="1">
        <w:r w:rsidR="009A391C" w:rsidRPr="009A391C">
          <w:rPr>
            <w:rStyle w:val="Lienhypertexte"/>
            <w:rFonts w:asciiTheme="majorBidi" w:hAnsiTheme="majorBidi" w:cstheme="majorBidi"/>
            <w:noProof/>
            <w:sz w:val="24"/>
          </w:rPr>
          <w:t>Tableau 12 : Plan opérationnel de production et d’organisation</w:t>
        </w:r>
        <w:r w:rsidR="009A391C" w:rsidRPr="009A391C">
          <w:rPr>
            <w:rFonts w:asciiTheme="majorBidi" w:hAnsiTheme="majorBidi" w:cstheme="majorBidi"/>
            <w:noProof/>
            <w:webHidden/>
            <w:sz w:val="24"/>
          </w:rPr>
          <w:tab/>
        </w:r>
        <w:r w:rsidR="009A391C" w:rsidRPr="009A391C">
          <w:rPr>
            <w:rFonts w:asciiTheme="majorBidi" w:hAnsiTheme="majorBidi" w:cstheme="majorBidi"/>
            <w:noProof/>
            <w:webHidden/>
            <w:sz w:val="24"/>
          </w:rPr>
          <w:fldChar w:fldCharType="begin"/>
        </w:r>
        <w:r w:rsidR="009A391C" w:rsidRPr="009A391C">
          <w:rPr>
            <w:rFonts w:asciiTheme="majorBidi" w:hAnsiTheme="majorBidi" w:cstheme="majorBidi"/>
            <w:noProof/>
            <w:webHidden/>
            <w:sz w:val="24"/>
          </w:rPr>
          <w:instrText xml:space="preserve"> PAGEREF _Toc232448130 \h </w:instrText>
        </w:r>
        <w:r w:rsidR="009A391C" w:rsidRPr="009A391C">
          <w:rPr>
            <w:rFonts w:asciiTheme="majorBidi" w:hAnsiTheme="majorBidi" w:cstheme="majorBidi"/>
            <w:noProof/>
            <w:webHidden/>
            <w:sz w:val="24"/>
          </w:rPr>
        </w:r>
        <w:r w:rsidR="009A391C" w:rsidRPr="009A391C">
          <w:rPr>
            <w:rFonts w:asciiTheme="majorBidi" w:hAnsiTheme="majorBidi" w:cstheme="majorBidi"/>
            <w:noProof/>
            <w:webHidden/>
            <w:sz w:val="24"/>
          </w:rPr>
          <w:fldChar w:fldCharType="separate"/>
        </w:r>
        <w:r>
          <w:rPr>
            <w:rFonts w:asciiTheme="majorBidi" w:hAnsiTheme="majorBidi" w:cstheme="majorBidi"/>
            <w:noProof/>
            <w:webHidden/>
            <w:sz w:val="24"/>
          </w:rPr>
          <w:t>82</w:t>
        </w:r>
        <w:r w:rsidR="009A391C" w:rsidRPr="009A391C">
          <w:rPr>
            <w:rFonts w:asciiTheme="majorBidi" w:hAnsiTheme="majorBidi" w:cstheme="majorBidi"/>
            <w:noProof/>
            <w:webHidden/>
            <w:sz w:val="24"/>
          </w:rPr>
          <w:fldChar w:fldCharType="end"/>
        </w:r>
      </w:hyperlink>
    </w:p>
    <w:p w:rsidR="009A391C" w:rsidRPr="009A391C" w:rsidRDefault="00FD4F73" w:rsidP="009A391C">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w:anchor="_Toc232448131" w:history="1">
        <w:r w:rsidR="009A391C" w:rsidRPr="009A391C">
          <w:rPr>
            <w:rStyle w:val="Lienhypertexte"/>
            <w:rFonts w:asciiTheme="majorBidi" w:hAnsiTheme="majorBidi" w:cstheme="majorBidi"/>
            <w:noProof/>
            <w:sz w:val="24"/>
          </w:rPr>
          <w:t>Tableau 13:Hypothèse financière de lancement</w:t>
        </w:r>
        <w:r w:rsidR="009A391C" w:rsidRPr="009A391C">
          <w:rPr>
            <w:rFonts w:asciiTheme="majorBidi" w:hAnsiTheme="majorBidi" w:cstheme="majorBidi"/>
            <w:noProof/>
            <w:webHidden/>
            <w:sz w:val="24"/>
          </w:rPr>
          <w:tab/>
        </w:r>
        <w:r w:rsidR="009A391C" w:rsidRPr="009A391C">
          <w:rPr>
            <w:rFonts w:asciiTheme="majorBidi" w:hAnsiTheme="majorBidi" w:cstheme="majorBidi"/>
            <w:noProof/>
            <w:webHidden/>
            <w:sz w:val="24"/>
          </w:rPr>
          <w:fldChar w:fldCharType="begin"/>
        </w:r>
        <w:r w:rsidR="009A391C" w:rsidRPr="009A391C">
          <w:rPr>
            <w:rFonts w:asciiTheme="majorBidi" w:hAnsiTheme="majorBidi" w:cstheme="majorBidi"/>
            <w:noProof/>
            <w:webHidden/>
            <w:sz w:val="24"/>
          </w:rPr>
          <w:instrText xml:space="preserve"> PAGEREF _Toc232448131 \h </w:instrText>
        </w:r>
        <w:r w:rsidR="009A391C" w:rsidRPr="009A391C">
          <w:rPr>
            <w:rFonts w:asciiTheme="majorBidi" w:hAnsiTheme="majorBidi" w:cstheme="majorBidi"/>
            <w:noProof/>
            <w:webHidden/>
            <w:sz w:val="24"/>
          </w:rPr>
        </w:r>
        <w:r w:rsidR="009A391C" w:rsidRPr="009A391C">
          <w:rPr>
            <w:rFonts w:asciiTheme="majorBidi" w:hAnsiTheme="majorBidi" w:cstheme="majorBidi"/>
            <w:noProof/>
            <w:webHidden/>
            <w:sz w:val="24"/>
          </w:rPr>
          <w:fldChar w:fldCharType="separate"/>
        </w:r>
        <w:r>
          <w:rPr>
            <w:rFonts w:asciiTheme="majorBidi" w:hAnsiTheme="majorBidi" w:cstheme="majorBidi"/>
            <w:noProof/>
            <w:webHidden/>
            <w:sz w:val="24"/>
          </w:rPr>
          <w:t>83</w:t>
        </w:r>
        <w:r w:rsidR="009A391C" w:rsidRPr="009A391C">
          <w:rPr>
            <w:rFonts w:asciiTheme="majorBidi" w:hAnsiTheme="majorBidi" w:cstheme="majorBidi"/>
            <w:noProof/>
            <w:webHidden/>
            <w:sz w:val="24"/>
          </w:rPr>
          <w:fldChar w:fldCharType="end"/>
        </w:r>
      </w:hyperlink>
    </w:p>
    <w:p w:rsidR="009A391C" w:rsidRPr="009A391C" w:rsidRDefault="00FD4F73" w:rsidP="009A391C">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w:anchor="_Toc232448132" w:history="1">
        <w:r w:rsidR="009A391C" w:rsidRPr="009A391C">
          <w:rPr>
            <w:rStyle w:val="Lienhypertexte"/>
            <w:rFonts w:asciiTheme="majorBidi" w:hAnsiTheme="majorBidi" w:cstheme="majorBidi"/>
            <w:noProof/>
            <w:sz w:val="24"/>
          </w:rPr>
          <w:t>Tableau 14: Tableau relatif aux Couts de démarrage</w:t>
        </w:r>
        <w:r w:rsidR="009A391C" w:rsidRPr="009A391C">
          <w:rPr>
            <w:rFonts w:asciiTheme="majorBidi" w:hAnsiTheme="majorBidi" w:cstheme="majorBidi"/>
            <w:noProof/>
            <w:webHidden/>
            <w:sz w:val="24"/>
          </w:rPr>
          <w:tab/>
        </w:r>
        <w:r w:rsidR="009A391C" w:rsidRPr="009A391C">
          <w:rPr>
            <w:rFonts w:asciiTheme="majorBidi" w:hAnsiTheme="majorBidi" w:cstheme="majorBidi"/>
            <w:noProof/>
            <w:webHidden/>
            <w:sz w:val="24"/>
          </w:rPr>
          <w:fldChar w:fldCharType="begin"/>
        </w:r>
        <w:r w:rsidR="009A391C" w:rsidRPr="009A391C">
          <w:rPr>
            <w:rFonts w:asciiTheme="majorBidi" w:hAnsiTheme="majorBidi" w:cstheme="majorBidi"/>
            <w:noProof/>
            <w:webHidden/>
            <w:sz w:val="24"/>
          </w:rPr>
          <w:instrText xml:space="preserve"> PAGEREF _Toc232448132 \h </w:instrText>
        </w:r>
        <w:r w:rsidR="009A391C" w:rsidRPr="009A391C">
          <w:rPr>
            <w:rFonts w:asciiTheme="majorBidi" w:hAnsiTheme="majorBidi" w:cstheme="majorBidi"/>
            <w:noProof/>
            <w:webHidden/>
            <w:sz w:val="24"/>
          </w:rPr>
        </w:r>
        <w:r w:rsidR="009A391C" w:rsidRPr="009A391C">
          <w:rPr>
            <w:rFonts w:asciiTheme="majorBidi" w:hAnsiTheme="majorBidi" w:cstheme="majorBidi"/>
            <w:noProof/>
            <w:webHidden/>
            <w:sz w:val="24"/>
          </w:rPr>
          <w:fldChar w:fldCharType="separate"/>
        </w:r>
        <w:r>
          <w:rPr>
            <w:rFonts w:asciiTheme="majorBidi" w:hAnsiTheme="majorBidi" w:cstheme="majorBidi"/>
            <w:noProof/>
            <w:webHidden/>
            <w:sz w:val="24"/>
          </w:rPr>
          <w:t>88</w:t>
        </w:r>
        <w:r w:rsidR="009A391C" w:rsidRPr="009A391C">
          <w:rPr>
            <w:rFonts w:asciiTheme="majorBidi" w:hAnsiTheme="majorBidi" w:cstheme="majorBidi"/>
            <w:noProof/>
            <w:webHidden/>
            <w:sz w:val="24"/>
          </w:rPr>
          <w:fldChar w:fldCharType="end"/>
        </w:r>
      </w:hyperlink>
    </w:p>
    <w:p w:rsidR="009A391C" w:rsidRPr="009A391C" w:rsidRDefault="00FD4F73" w:rsidP="009A391C">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w:anchor="_Toc232448133" w:history="1">
        <w:r w:rsidR="009A391C" w:rsidRPr="009A391C">
          <w:rPr>
            <w:rStyle w:val="Lienhypertexte"/>
            <w:rFonts w:asciiTheme="majorBidi" w:hAnsiTheme="majorBidi" w:cstheme="majorBidi"/>
            <w:noProof/>
            <w:sz w:val="24"/>
          </w:rPr>
          <w:t>Tableau 15: relatif aux calculs de masse salariale</w:t>
        </w:r>
        <w:r w:rsidR="009A391C" w:rsidRPr="009A391C">
          <w:rPr>
            <w:rFonts w:asciiTheme="majorBidi" w:hAnsiTheme="majorBidi" w:cstheme="majorBidi"/>
            <w:noProof/>
            <w:webHidden/>
            <w:sz w:val="24"/>
          </w:rPr>
          <w:tab/>
        </w:r>
        <w:r w:rsidR="009A391C" w:rsidRPr="009A391C">
          <w:rPr>
            <w:rFonts w:asciiTheme="majorBidi" w:hAnsiTheme="majorBidi" w:cstheme="majorBidi"/>
            <w:noProof/>
            <w:webHidden/>
            <w:sz w:val="24"/>
          </w:rPr>
          <w:fldChar w:fldCharType="begin"/>
        </w:r>
        <w:r w:rsidR="009A391C" w:rsidRPr="009A391C">
          <w:rPr>
            <w:rFonts w:asciiTheme="majorBidi" w:hAnsiTheme="majorBidi" w:cstheme="majorBidi"/>
            <w:noProof/>
            <w:webHidden/>
            <w:sz w:val="24"/>
          </w:rPr>
          <w:instrText xml:space="preserve"> PAGEREF _Toc232448133 \h </w:instrText>
        </w:r>
        <w:r w:rsidR="009A391C" w:rsidRPr="009A391C">
          <w:rPr>
            <w:rFonts w:asciiTheme="majorBidi" w:hAnsiTheme="majorBidi" w:cstheme="majorBidi"/>
            <w:noProof/>
            <w:webHidden/>
            <w:sz w:val="24"/>
          </w:rPr>
        </w:r>
        <w:r w:rsidR="009A391C" w:rsidRPr="009A391C">
          <w:rPr>
            <w:rFonts w:asciiTheme="majorBidi" w:hAnsiTheme="majorBidi" w:cstheme="majorBidi"/>
            <w:noProof/>
            <w:webHidden/>
            <w:sz w:val="24"/>
          </w:rPr>
          <w:fldChar w:fldCharType="separate"/>
        </w:r>
        <w:r>
          <w:rPr>
            <w:rFonts w:asciiTheme="majorBidi" w:hAnsiTheme="majorBidi" w:cstheme="majorBidi"/>
            <w:noProof/>
            <w:webHidden/>
            <w:sz w:val="24"/>
          </w:rPr>
          <w:t>89</w:t>
        </w:r>
        <w:r w:rsidR="009A391C" w:rsidRPr="009A391C">
          <w:rPr>
            <w:rFonts w:asciiTheme="majorBidi" w:hAnsiTheme="majorBidi" w:cstheme="majorBidi"/>
            <w:noProof/>
            <w:webHidden/>
            <w:sz w:val="24"/>
          </w:rPr>
          <w:fldChar w:fldCharType="end"/>
        </w:r>
      </w:hyperlink>
    </w:p>
    <w:p w:rsidR="009A391C" w:rsidRPr="009A391C" w:rsidRDefault="00FD4F73" w:rsidP="009A391C">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w:anchor="_Toc232448134" w:history="1">
        <w:r w:rsidR="009A391C" w:rsidRPr="009A391C">
          <w:rPr>
            <w:rStyle w:val="Lienhypertexte"/>
            <w:rFonts w:asciiTheme="majorBidi" w:hAnsiTheme="majorBidi" w:cstheme="majorBidi"/>
            <w:noProof/>
            <w:sz w:val="24"/>
          </w:rPr>
          <w:t>Tableau 16: Tableau relatif aux charges fixes</w:t>
        </w:r>
        <w:r w:rsidR="009A391C" w:rsidRPr="009A391C">
          <w:rPr>
            <w:rFonts w:asciiTheme="majorBidi" w:hAnsiTheme="majorBidi" w:cstheme="majorBidi"/>
            <w:noProof/>
            <w:webHidden/>
            <w:sz w:val="24"/>
          </w:rPr>
          <w:tab/>
        </w:r>
        <w:r w:rsidR="009A391C" w:rsidRPr="009A391C">
          <w:rPr>
            <w:rFonts w:asciiTheme="majorBidi" w:hAnsiTheme="majorBidi" w:cstheme="majorBidi"/>
            <w:noProof/>
            <w:webHidden/>
            <w:sz w:val="24"/>
          </w:rPr>
          <w:fldChar w:fldCharType="begin"/>
        </w:r>
        <w:r w:rsidR="009A391C" w:rsidRPr="009A391C">
          <w:rPr>
            <w:rFonts w:asciiTheme="majorBidi" w:hAnsiTheme="majorBidi" w:cstheme="majorBidi"/>
            <w:noProof/>
            <w:webHidden/>
            <w:sz w:val="24"/>
          </w:rPr>
          <w:instrText xml:space="preserve"> PAGEREF _Toc232448134 \h </w:instrText>
        </w:r>
        <w:r w:rsidR="009A391C" w:rsidRPr="009A391C">
          <w:rPr>
            <w:rFonts w:asciiTheme="majorBidi" w:hAnsiTheme="majorBidi" w:cstheme="majorBidi"/>
            <w:noProof/>
            <w:webHidden/>
            <w:sz w:val="24"/>
          </w:rPr>
        </w:r>
        <w:r w:rsidR="009A391C" w:rsidRPr="009A391C">
          <w:rPr>
            <w:rFonts w:asciiTheme="majorBidi" w:hAnsiTheme="majorBidi" w:cstheme="majorBidi"/>
            <w:noProof/>
            <w:webHidden/>
            <w:sz w:val="24"/>
          </w:rPr>
          <w:fldChar w:fldCharType="separate"/>
        </w:r>
        <w:r>
          <w:rPr>
            <w:rFonts w:asciiTheme="majorBidi" w:hAnsiTheme="majorBidi" w:cstheme="majorBidi"/>
            <w:noProof/>
            <w:webHidden/>
            <w:sz w:val="24"/>
          </w:rPr>
          <w:t>90</w:t>
        </w:r>
        <w:r w:rsidR="009A391C" w:rsidRPr="009A391C">
          <w:rPr>
            <w:rFonts w:asciiTheme="majorBidi" w:hAnsiTheme="majorBidi" w:cstheme="majorBidi"/>
            <w:noProof/>
            <w:webHidden/>
            <w:sz w:val="24"/>
          </w:rPr>
          <w:fldChar w:fldCharType="end"/>
        </w:r>
      </w:hyperlink>
    </w:p>
    <w:p w:rsidR="009A391C" w:rsidRPr="009A391C" w:rsidRDefault="00FD4F73" w:rsidP="009A391C">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r:id="rId12" w:anchor="_Toc232448135" w:history="1">
        <w:r w:rsidR="009A391C" w:rsidRPr="009A391C">
          <w:rPr>
            <w:rStyle w:val="Lienhypertexte"/>
            <w:rFonts w:asciiTheme="majorBidi" w:hAnsiTheme="majorBidi" w:cstheme="majorBidi"/>
            <w:noProof/>
            <w:sz w:val="24"/>
          </w:rPr>
          <w:t>Tableau 17: Tableau relatif au chiffre d’affaire</w:t>
        </w:r>
        <w:r w:rsidR="009A391C" w:rsidRPr="009A391C">
          <w:rPr>
            <w:rFonts w:asciiTheme="majorBidi" w:hAnsiTheme="majorBidi" w:cstheme="majorBidi"/>
            <w:noProof/>
            <w:webHidden/>
            <w:sz w:val="24"/>
          </w:rPr>
          <w:tab/>
        </w:r>
        <w:r w:rsidR="009A391C" w:rsidRPr="009A391C">
          <w:rPr>
            <w:rFonts w:asciiTheme="majorBidi" w:hAnsiTheme="majorBidi" w:cstheme="majorBidi"/>
            <w:noProof/>
            <w:webHidden/>
            <w:sz w:val="24"/>
          </w:rPr>
          <w:fldChar w:fldCharType="begin"/>
        </w:r>
        <w:r w:rsidR="009A391C" w:rsidRPr="009A391C">
          <w:rPr>
            <w:rFonts w:asciiTheme="majorBidi" w:hAnsiTheme="majorBidi" w:cstheme="majorBidi"/>
            <w:noProof/>
            <w:webHidden/>
            <w:sz w:val="24"/>
          </w:rPr>
          <w:instrText xml:space="preserve"> PAGEREF _Toc232448135 \h </w:instrText>
        </w:r>
        <w:r w:rsidR="009A391C" w:rsidRPr="009A391C">
          <w:rPr>
            <w:rFonts w:asciiTheme="majorBidi" w:hAnsiTheme="majorBidi" w:cstheme="majorBidi"/>
            <w:noProof/>
            <w:webHidden/>
            <w:sz w:val="24"/>
          </w:rPr>
        </w:r>
        <w:r w:rsidR="009A391C" w:rsidRPr="009A391C">
          <w:rPr>
            <w:rFonts w:asciiTheme="majorBidi" w:hAnsiTheme="majorBidi" w:cstheme="majorBidi"/>
            <w:noProof/>
            <w:webHidden/>
            <w:sz w:val="24"/>
          </w:rPr>
          <w:fldChar w:fldCharType="separate"/>
        </w:r>
        <w:r>
          <w:rPr>
            <w:rFonts w:asciiTheme="majorBidi" w:hAnsiTheme="majorBidi" w:cstheme="majorBidi"/>
            <w:noProof/>
            <w:webHidden/>
            <w:sz w:val="24"/>
          </w:rPr>
          <w:t>91</w:t>
        </w:r>
        <w:r w:rsidR="009A391C" w:rsidRPr="009A391C">
          <w:rPr>
            <w:rFonts w:asciiTheme="majorBidi" w:hAnsiTheme="majorBidi" w:cstheme="majorBidi"/>
            <w:noProof/>
            <w:webHidden/>
            <w:sz w:val="24"/>
          </w:rPr>
          <w:fldChar w:fldCharType="end"/>
        </w:r>
      </w:hyperlink>
    </w:p>
    <w:p w:rsidR="009A391C" w:rsidRPr="009A391C" w:rsidRDefault="00FD4F73" w:rsidP="009A391C">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w:anchor="_Toc232448136" w:history="1">
        <w:r w:rsidR="009A391C" w:rsidRPr="009A391C">
          <w:rPr>
            <w:rStyle w:val="Lienhypertexte"/>
            <w:rFonts w:asciiTheme="majorBidi" w:hAnsiTheme="majorBidi" w:cstheme="majorBidi"/>
            <w:noProof/>
            <w:sz w:val="24"/>
          </w:rPr>
          <w:t>Tableau 18: tableau relatif du bilan prévisionnel</w:t>
        </w:r>
        <w:r w:rsidR="009A391C" w:rsidRPr="009A391C">
          <w:rPr>
            <w:rFonts w:asciiTheme="majorBidi" w:hAnsiTheme="majorBidi" w:cstheme="majorBidi"/>
            <w:noProof/>
            <w:webHidden/>
            <w:sz w:val="24"/>
          </w:rPr>
          <w:tab/>
        </w:r>
        <w:r w:rsidR="009A391C" w:rsidRPr="009A391C">
          <w:rPr>
            <w:rFonts w:asciiTheme="majorBidi" w:hAnsiTheme="majorBidi" w:cstheme="majorBidi"/>
            <w:noProof/>
            <w:webHidden/>
            <w:sz w:val="24"/>
          </w:rPr>
          <w:fldChar w:fldCharType="begin"/>
        </w:r>
        <w:r w:rsidR="009A391C" w:rsidRPr="009A391C">
          <w:rPr>
            <w:rFonts w:asciiTheme="majorBidi" w:hAnsiTheme="majorBidi" w:cstheme="majorBidi"/>
            <w:noProof/>
            <w:webHidden/>
            <w:sz w:val="24"/>
          </w:rPr>
          <w:instrText xml:space="preserve"> PAGEREF _Toc232448136 \h </w:instrText>
        </w:r>
        <w:r w:rsidR="009A391C" w:rsidRPr="009A391C">
          <w:rPr>
            <w:rFonts w:asciiTheme="majorBidi" w:hAnsiTheme="majorBidi" w:cstheme="majorBidi"/>
            <w:noProof/>
            <w:webHidden/>
            <w:sz w:val="24"/>
          </w:rPr>
        </w:r>
        <w:r w:rsidR="009A391C" w:rsidRPr="009A391C">
          <w:rPr>
            <w:rFonts w:asciiTheme="majorBidi" w:hAnsiTheme="majorBidi" w:cstheme="majorBidi"/>
            <w:noProof/>
            <w:webHidden/>
            <w:sz w:val="24"/>
          </w:rPr>
          <w:fldChar w:fldCharType="separate"/>
        </w:r>
        <w:r>
          <w:rPr>
            <w:rFonts w:asciiTheme="majorBidi" w:hAnsiTheme="majorBidi" w:cstheme="majorBidi"/>
            <w:noProof/>
            <w:webHidden/>
            <w:sz w:val="24"/>
          </w:rPr>
          <w:t>93</w:t>
        </w:r>
        <w:r w:rsidR="009A391C" w:rsidRPr="009A391C">
          <w:rPr>
            <w:rFonts w:asciiTheme="majorBidi" w:hAnsiTheme="majorBidi" w:cstheme="majorBidi"/>
            <w:noProof/>
            <w:webHidden/>
            <w:sz w:val="24"/>
          </w:rPr>
          <w:fldChar w:fldCharType="end"/>
        </w:r>
      </w:hyperlink>
    </w:p>
    <w:p w:rsidR="009A391C" w:rsidRPr="009A391C" w:rsidRDefault="00FD4F73" w:rsidP="009A391C">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r:id="rId13" w:anchor="_Toc232448137" w:history="1">
        <w:r w:rsidR="009A391C" w:rsidRPr="009A391C">
          <w:rPr>
            <w:rStyle w:val="Lienhypertexte"/>
            <w:rFonts w:asciiTheme="majorBidi" w:hAnsiTheme="majorBidi" w:cstheme="majorBidi"/>
            <w:noProof/>
            <w:sz w:val="24"/>
          </w:rPr>
          <w:t>Tableau 19 : tableau relatif au compte de résultats</w:t>
        </w:r>
        <w:r w:rsidR="009A391C" w:rsidRPr="009A391C">
          <w:rPr>
            <w:rFonts w:asciiTheme="majorBidi" w:hAnsiTheme="majorBidi" w:cstheme="majorBidi"/>
            <w:noProof/>
            <w:webHidden/>
            <w:sz w:val="24"/>
          </w:rPr>
          <w:tab/>
        </w:r>
        <w:r w:rsidR="009A391C" w:rsidRPr="009A391C">
          <w:rPr>
            <w:rFonts w:asciiTheme="majorBidi" w:hAnsiTheme="majorBidi" w:cstheme="majorBidi"/>
            <w:noProof/>
            <w:webHidden/>
            <w:sz w:val="24"/>
          </w:rPr>
          <w:fldChar w:fldCharType="begin"/>
        </w:r>
        <w:r w:rsidR="009A391C" w:rsidRPr="009A391C">
          <w:rPr>
            <w:rFonts w:asciiTheme="majorBidi" w:hAnsiTheme="majorBidi" w:cstheme="majorBidi"/>
            <w:noProof/>
            <w:webHidden/>
            <w:sz w:val="24"/>
          </w:rPr>
          <w:instrText xml:space="preserve"> PAGEREF _Toc232448137 \h </w:instrText>
        </w:r>
        <w:r w:rsidR="009A391C" w:rsidRPr="009A391C">
          <w:rPr>
            <w:rFonts w:asciiTheme="majorBidi" w:hAnsiTheme="majorBidi" w:cstheme="majorBidi"/>
            <w:noProof/>
            <w:webHidden/>
            <w:sz w:val="24"/>
          </w:rPr>
        </w:r>
        <w:r w:rsidR="009A391C" w:rsidRPr="009A391C">
          <w:rPr>
            <w:rFonts w:asciiTheme="majorBidi" w:hAnsiTheme="majorBidi" w:cstheme="majorBidi"/>
            <w:noProof/>
            <w:webHidden/>
            <w:sz w:val="24"/>
          </w:rPr>
          <w:fldChar w:fldCharType="separate"/>
        </w:r>
        <w:r>
          <w:rPr>
            <w:rFonts w:asciiTheme="majorBidi" w:hAnsiTheme="majorBidi" w:cstheme="majorBidi"/>
            <w:noProof/>
            <w:webHidden/>
            <w:sz w:val="24"/>
          </w:rPr>
          <w:t>94</w:t>
        </w:r>
        <w:r w:rsidR="009A391C" w:rsidRPr="009A391C">
          <w:rPr>
            <w:rFonts w:asciiTheme="majorBidi" w:hAnsiTheme="majorBidi" w:cstheme="majorBidi"/>
            <w:noProof/>
            <w:webHidden/>
            <w:sz w:val="24"/>
          </w:rPr>
          <w:fldChar w:fldCharType="end"/>
        </w:r>
      </w:hyperlink>
    </w:p>
    <w:p w:rsidR="00E43F74" w:rsidRDefault="00B762B6" w:rsidP="009A391C">
      <w:pPr>
        <w:spacing w:line="360" w:lineRule="auto"/>
        <w:jc w:val="center"/>
        <w:rPr>
          <w:rFonts w:asciiTheme="majorBidi" w:hAnsiTheme="majorBidi" w:cstheme="majorBidi"/>
          <w:b/>
          <w:bCs/>
          <w:sz w:val="32"/>
          <w:szCs w:val="32"/>
        </w:rPr>
      </w:pPr>
      <w:r w:rsidRPr="009A391C">
        <w:rPr>
          <w:rFonts w:asciiTheme="majorBidi" w:hAnsiTheme="majorBidi" w:cstheme="majorBidi"/>
          <w:b/>
          <w:bCs/>
          <w:sz w:val="24"/>
          <w:szCs w:val="24"/>
        </w:rPr>
        <w:fldChar w:fldCharType="end"/>
      </w:r>
    </w:p>
    <w:p w:rsidR="00DD07E0" w:rsidRDefault="00DD07E0" w:rsidP="00DD07E0">
      <w:pPr>
        <w:jc w:val="center"/>
        <w:rPr>
          <w:rFonts w:asciiTheme="majorBidi" w:hAnsiTheme="majorBidi" w:cstheme="majorBidi"/>
          <w:b/>
          <w:bCs/>
          <w:sz w:val="32"/>
          <w:szCs w:val="32"/>
        </w:rPr>
      </w:pPr>
    </w:p>
    <w:p w:rsidR="00DD07E0" w:rsidRDefault="00DD07E0" w:rsidP="00DD07E0">
      <w:pPr>
        <w:jc w:val="center"/>
        <w:rPr>
          <w:rFonts w:asciiTheme="majorBidi" w:hAnsiTheme="majorBidi" w:cstheme="majorBidi"/>
          <w:b/>
          <w:bCs/>
          <w:sz w:val="32"/>
          <w:szCs w:val="32"/>
        </w:rPr>
      </w:pPr>
    </w:p>
    <w:p w:rsidR="00B31B7E" w:rsidRDefault="00B31B7E" w:rsidP="00DD07E0">
      <w:pPr>
        <w:jc w:val="center"/>
        <w:rPr>
          <w:rFonts w:asciiTheme="majorBidi" w:hAnsiTheme="majorBidi" w:cstheme="majorBidi"/>
          <w:b/>
          <w:bCs/>
          <w:sz w:val="32"/>
          <w:szCs w:val="32"/>
        </w:rPr>
      </w:pPr>
    </w:p>
    <w:p w:rsidR="00DD07E0" w:rsidRDefault="00DD07E0" w:rsidP="00DD07E0">
      <w:pPr>
        <w:jc w:val="center"/>
        <w:rPr>
          <w:rFonts w:asciiTheme="majorBidi" w:hAnsiTheme="majorBidi" w:cstheme="majorBidi"/>
          <w:b/>
          <w:bCs/>
          <w:sz w:val="32"/>
          <w:szCs w:val="32"/>
        </w:rPr>
      </w:pPr>
    </w:p>
    <w:p w:rsidR="00DD07E0" w:rsidRDefault="00DD07E0" w:rsidP="00DD07E0">
      <w:pPr>
        <w:jc w:val="center"/>
        <w:rPr>
          <w:rFonts w:asciiTheme="majorBidi" w:hAnsiTheme="majorBidi" w:cstheme="majorBidi"/>
          <w:b/>
          <w:bCs/>
          <w:sz w:val="32"/>
          <w:szCs w:val="32"/>
        </w:rPr>
      </w:pPr>
    </w:p>
    <w:p w:rsidR="00DD07E0" w:rsidRDefault="00DD07E0" w:rsidP="00DD07E0">
      <w:pPr>
        <w:jc w:val="center"/>
        <w:rPr>
          <w:rFonts w:asciiTheme="majorBidi" w:hAnsiTheme="majorBidi" w:cstheme="majorBidi"/>
          <w:b/>
          <w:bCs/>
          <w:sz w:val="32"/>
          <w:szCs w:val="32"/>
        </w:rPr>
      </w:pPr>
    </w:p>
    <w:p w:rsidR="00C90E9C" w:rsidRDefault="00C90E9C" w:rsidP="00DD07E0">
      <w:pPr>
        <w:jc w:val="center"/>
        <w:rPr>
          <w:rFonts w:asciiTheme="majorBidi" w:hAnsiTheme="majorBidi" w:cstheme="majorBidi"/>
          <w:b/>
          <w:bCs/>
          <w:sz w:val="32"/>
          <w:szCs w:val="32"/>
        </w:rPr>
      </w:pPr>
    </w:p>
    <w:p w:rsidR="003E4E5D" w:rsidRDefault="003E4E5D" w:rsidP="00B762B6">
      <w:pPr>
        <w:rPr>
          <w:rFonts w:asciiTheme="majorBidi" w:hAnsiTheme="majorBidi" w:cstheme="majorBidi"/>
          <w:b/>
          <w:bCs/>
          <w:sz w:val="32"/>
          <w:szCs w:val="32"/>
        </w:rPr>
      </w:pPr>
    </w:p>
    <w:p w:rsidR="008D3B1F" w:rsidRDefault="008D3B1F" w:rsidP="00B762B6">
      <w:pPr>
        <w:rPr>
          <w:rFonts w:asciiTheme="majorBidi" w:hAnsiTheme="majorBidi" w:cstheme="majorBidi"/>
          <w:b/>
          <w:bCs/>
          <w:sz w:val="32"/>
          <w:szCs w:val="32"/>
        </w:rPr>
      </w:pPr>
    </w:p>
    <w:p w:rsidR="00DD07E0" w:rsidRPr="00C90E9C" w:rsidRDefault="00993BDA" w:rsidP="00C90E9C">
      <w:pPr>
        <w:pStyle w:val="Titre1"/>
        <w:jc w:val="center"/>
        <w:rPr>
          <w:rFonts w:asciiTheme="majorBidi" w:hAnsiTheme="majorBidi" w:cstheme="majorBidi"/>
          <w:sz w:val="32"/>
          <w:szCs w:val="32"/>
        </w:rPr>
      </w:pPr>
      <w:bookmarkStart w:id="13" w:name="_Toc232449006"/>
      <w:bookmarkStart w:id="14" w:name="_Toc232449207"/>
      <w:bookmarkStart w:id="15" w:name="_Toc233147802"/>
      <w:r w:rsidRPr="00C90E9C">
        <w:rPr>
          <w:rFonts w:asciiTheme="majorBidi" w:hAnsiTheme="majorBidi" w:cstheme="majorBidi"/>
          <w:sz w:val="32"/>
          <w:szCs w:val="32"/>
        </w:rPr>
        <w:t xml:space="preserve">Liste des </w:t>
      </w:r>
      <w:r w:rsidR="00DD07E0" w:rsidRPr="00C90E9C">
        <w:rPr>
          <w:rFonts w:asciiTheme="majorBidi" w:hAnsiTheme="majorBidi" w:cstheme="majorBidi"/>
          <w:sz w:val="32"/>
          <w:szCs w:val="32"/>
        </w:rPr>
        <w:t>Figure</w:t>
      </w:r>
      <w:r w:rsidRPr="00C90E9C">
        <w:rPr>
          <w:rFonts w:asciiTheme="majorBidi" w:hAnsiTheme="majorBidi" w:cstheme="majorBidi"/>
          <w:sz w:val="32"/>
          <w:szCs w:val="32"/>
        </w:rPr>
        <w:t>s</w:t>
      </w:r>
      <w:bookmarkEnd w:id="13"/>
      <w:bookmarkEnd w:id="14"/>
      <w:bookmarkEnd w:id="15"/>
    </w:p>
    <w:p w:rsidR="00DD07E0" w:rsidRPr="00B762B6" w:rsidRDefault="00DD07E0" w:rsidP="00B762B6">
      <w:pPr>
        <w:spacing w:line="360" w:lineRule="auto"/>
        <w:jc w:val="center"/>
        <w:rPr>
          <w:rFonts w:asciiTheme="majorBidi" w:hAnsiTheme="majorBidi" w:cstheme="majorBidi"/>
          <w:sz w:val="24"/>
          <w:szCs w:val="24"/>
        </w:rPr>
      </w:pPr>
    </w:p>
    <w:p w:rsidR="00B762B6" w:rsidRPr="00B762B6" w:rsidRDefault="00B762B6" w:rsidP="00B762B6">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r w:rsidRPr="00B762B6">
        <w:rPr>
          <w:rFonts w:asciiTheme="majorBidi" w:hAnsiTheme="majorBidi" w:cstheme="majorBidi"/>
          <w:sz w:val="24"/>
        </w:rPr>
        <w:fldChar w:fldCharType="begin"/>
      </w:r>
      <w:r w:rsidRPr="00B762B6">
        <w:rPr>
          <w:rFonts w:asciiTheme="majorBidi" w:hAnsiTheme="majorBidi" w:cstheme="majorBidi"/>
          <w:sz w:val="24"/>
        </w:rPr>
        <w:instrText xml:space="preserve"> TOC \h \z \c "Figure" </w:instrText>
      </w:r>
      <w:r w:rsidRPr="00B762B6">
        <w:rPr>
          <w:rFonts w:asciiTheme="majorBidi" w:hAnsiTheme="majorBidi" w:cstheme="majorBidi"/>
          <w:sz w:val="24"/>
        </w:rPr>
        <w:fldChar w:fldCharType="separate"/>
      </w:r>
      <w:hyperlink w:anchor="_Toc232447942" w:history="1">
        <w:r w:rsidRPr="00B762B6">
          <w:rPr>
            <w:rStyle w:val="Lienhypertexte"/>
            <w:rFonts w:asciiTheme="majorBidi" w:hAnsiTheme="majorBidi" w:cstheme="majorBidi"/>
            <w:noProof/>
            <w:sz w:val="24"/>
          </w:rPr>
          <w:t>Figure 1: Model d’étude</w:t>
        </w:r>
        <w:r w:rsidRPr="00B762B6">
          <w:rPr>
            <w:rFonts w:asciiTheme="majorBidi" w:hAnsiTheme="majorBidi" w:cstheme="majorBidi"/>
            <w:noProof/>
            <w:webHidden/>
            <w:sz w:val="24"/>
          </w:rPr>
          <w:tab/>
        </w:r>
        <w:r w:rsidRPr="00B762B6">
          <w:rPr>
            <w:rFonts w:asciiTheme="majorBidi" w:hAnsiTheme="majorBidi" w:cstheme="majorBidi"/>
            <w:noProof/>
            <w:webHidden/>
            <w:sz w:val="24"/>
          </w:rPr>
          <w:fldChar w:fldCharType="begin"/>
        </w:r>
        <w:r w:rsidRPr="00B762B6">
          <w:rPr>
            <w:rFonts w:asciiTheme="majorBidi" w:hAnsiTheme="majorBidi" w:cstheme="majorBidi"/>
            <w:noProof/>
            <w:webHidden/>
            <w:sz w:val="24"/>
          </w:rPr>
          <w:instrText xml:space="preserve"> PAGEREF _Toc232447942 \h </w:instrText>
        </w:r>
        <w:r w:rsidRPr="00B762B6">
          <w:rPr>
            <w:rFonts w:asciiTheme="majorBidi" w:hAnsiTheme="majorBidi" w:cstheme="majorBidi"/>
            <w:noProof/>
            <w:webHidden/>
            <w:sz w:val="24"/>
          </w:rPr>
        </w:r>
        <w:r w:rsidRPr="00B762B6">
          <w:rPr>
            <w:rFonts w:asciiTheme="majorBidi" w:hAnsiTheme="majorBidi" w:cstheme="majorBidi"/>
            <w:noProof/>
            <w:webHidden/>
            <w:sz w:val="24"/>
          </w:rPr>
          <w:fldChar w:fldCharType="separate"/>
        </w:r>
        <w:r w:rsidR="00FD4F73">
          <w:rPr>
            <w:rFonts w:asciiTheme="majorBidi" w:hAnsiTheme="majorBidi" w:cstheme="majorBidi"/>
            <w:noProof/>
            <w:webHidden/>
            <w:sz w:val="24"/>
          </w:rPr>
          <w:t>19</w:t>
        </w:r>
        <w:r w:rsidRPr="00B762B6">
          <w:rPr>
            <w:rFonts w:asciiTheme="majorBidi" w:hAnsiTheme="majorBidi" w:cstheme="majorBidi"/>
            <w:noProof/>
            <w:webHidden/>
            <w:sz w:val="24"/>
          </w:rPr>
          <w:fldChar w:fldCharType="end"/>
        </w:r>
      </w:hyperlink>
    </w:p>
    <w:p w:rsidR="00B762B6" w:rsidRPr="00B762B6" w:rsidRDefault="00FD4F73" w:rsidP="00B762B6">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r:id="rId14" w:anchor="_Toc232447943" w:history="1">
        <w:r w:rsidR="00B762B6" w:rsidRPr="00B762B6">
          <w:rPr>
            <w:rStyle w:val="Lienhypertexte"/>
            <w:rFonts w:asciiTheme="majorBidi" w:hAnsiTheme="majorBidi" w:cstheme="majorBidi"/>
            <w:noProof/>
            <w:sz w:val="24"/>
          </w:rPr>
          <w:t>Figure 2: Les enjeux de la communication</w:t>
        </w:r>
        <w:r w:rsidR="00B762B6" w:rsidRPr="00B762B6">
          <w:rPr>
            <w:rFonts w:asciiTheme="majorBidi" w:hAnsiTheme="majorBidi" w:cstheme="majorBidi"/>
            <w:noProof/>
            <w:webHidden/>
            <w:sz w:val="24"/>
          </w:rPr>
          <w:tab/>
        </w:r>
        <w:r w:rsidR="00B762B6" w:rsidRPr="00B762B6">
          <w:rPr>
            <w:rFonts w:asciiTheme="majorBidi" w:hAnsiTheme="majorBidi" w:cstheme="majorBidi"/>
            <w:noProof/>
            <w:webHidden/>
            <w:sz w:val="24"/>
          </w:rPr>
          <w:fldChar w:fldCharType="begin"/>
        </w:r>
        <w:r w:rsidR="00B762B6" w:rsidRPr="00B762B6">
          <w:rPr>
            <w:rFonts w:asciiTheme="majorBidi" w:hAnsiTheme="majorBidi" w:cstheme="majorBidi"/>
            <w:noProof/>
            <w:webHidden/>
            <w:sz w:val="24"/>
          </w:rPr>
          <w:instrText xml:space="preserve"> PAGEREF _Toc232447943 \h </w:instrText>
        </w:r>
        <w:r w:rsidR="00B762B6" w:rsidRPr="00B762B6">
          <w:rPr>
            <w:rFonts w:asciiTheme="majorBidi" w:hAnsiTheme="majorBidi" w:cstheme="majorBidi"/>
            <w:noProof/>
            <w:webHidden/>
            <w:sz w:val="24"/>
          </w:rPr>
        </w:r>
        <w:r w:rsidR="00B762B6" w:rsidRPr="00B762B6">
          <w:rPr>
            <w:rFonts w:asciiTheme="majorBidi" w:hAnsiTheme="majorBidi" w:cstheme="majorBidi"/>
            <w:noProof/>
            <w:webHidden/>
            <w:sz w:val="24"/>
          </w:rPr>
          <w:fldChar w:fldCharType="separate"/>
        </w:r>
        <w:r>
          <w:rPr>
            <w:rFonts w:asciiTheme="majorBidi" w:hAnsiTheme="majorBidi" w:cstheme="majorBidi"/>
            <w:noProof/>
            <w:webHidden/>
            <w:sz w:val="24"/>
          </w:rPr>
          <w:t>25</w:t>
        </w:r>
        <w:r w:rsidR="00B762B6" w:rsidRPr="00B762B6">
          <w:rPr>
            <w:rFonts w:asciiTheme="majorBidi" w:hAnsiTheme="majorBidi" w:cstheme="majorBidi"/>
            <w:noProof/>
            <w:webHidden/>
            <w:sz w:val="24"/>
          </w:rPr>
          <w:fldChar w:fldCharType="end"/>
        </w:r>
      </w:hyperlink>
    </w:p>
    <w:p w:rsidR="00B762B6" w:rsidRPr="00B762B6" w:rsidRDefault="00FD4F73" w:rsidP="00B762B6">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r:id="rId15" w:anchor="_Toc232447944" w:history="1">
        <w:r w:rsidR="00B762B6" w:rsidRPr="00B762B6">
          <w:rPr>
            <w:rStyle w:val="Lienhypertexte"/>
            <w:rFonts w:asciiTheme="majorBidi" w:hAnsiTheme="majorBidi" w:cstheme="majorBidi"/>
            <w:noProof/>
            <w:sz w:val="24"/>
          </w:rPr>
          <w:t>Figure 3: Schéma général de la communication humaine, d'après Jakobson, 1963</w:t>
        </w:r>
        <w:r w:rsidR="00B762B6" w:rsidRPr="00B762B6">
          <w:rPr>
            <w:rFonts w:asciiTheme="majorBidi" w:hAnsiTheme="majorBidi" w:cstheme="majorBidi"/>
            <w:noProof/>
            <w:webHidden/>
            <w:sz w:val="24"/>
          </w:rPr>
          <w:tab/>
        </w:r>
        <w:r w:rsidR="00B762B6" w:rsidRPr="00B762B6">
          <w:rPr>
            <w:rFonts w:asciiTheme="majorBidi" w:hAnsiTheme="majorBidi" w:cstheme="majorBidi"/>
            <w:noProof/>
            <w:webHidden/>
            <w:sz w:val="24"/>
          </w:rPr>
          <w:fldChar w:fldCharType="begin"/>
        </w:r>
        <w:r w:rsidR="00B762B6" w:rsidRPr="00B762B6">
          <w:rPr>
            <w:rFonts w:asciiTheme="majorBidi" w:hAnsiTheme="majorBidi" w:cstheme="majorBidi"/>
            <w:noProof/>
            <w:webHidden/>
            <w:sz w:val="24"/>
          </w:rPr>
          <w:instrText xml:space="preserve"> PAGEREF _Toc232447944 \h </w:instrText>
        </w:r>
        <w:r w:rsidR="00B762B6" w:rsidRPr="00B762B6">
          <w:rPr>
            <w:rFonts w:asciiTheme="majorBidi" w:hAnsiTheme="majorBidi" w:cstheme="majorBidi"/>
            <w:noProof/>
            <w:webHidden/>
            <w:sz w:val="24"/>
          </w:rPr>
        </w:r>
        <w:r w:rsidR="00B762B6" w:rsidRPr="00B762B6">
          <w:rPr>
            <w:rFonts w:asciiTheme="majorBidi" w:hAnsiTheme="majorBidi" w:cstheme="majorBidi"/>
            <w:noProof/>
            <w:webHidden/>
            <w:sz w:val="24"/>
          </w:rPr>
          <w:fldChar w:fldCharType="separate"/>
        </w:r>
        <w:r>
          <w:rPr>
            <w:rFonts w:asciiTheme="majorBidi" w:hAnsiTheme="majorBidi" w:cstheme="majorBidi"/>
            <w:noProof/>
            <w:webHidden/>
            <w:sz w:val="24"/>
          </w:rPr>
          <w:t>28</w:t>
        </w:r>
        <w:r w:rsidR="00B762B6" w:rsidRPr="00B762B6">
          <w:rPr>
            <w:rFonts w:asciiTheme="majorBidi" w:hAnsiTheme="majorBidi" w:cstheme="majorBidi"/>
            <w:noProof/>
            <w:webHidden/>
            <w:sz w:val="24"/>
          </w:rPr>
          <w:fldChar w:fldCharType="end"/>
        </w:r>
      </w:hyperlink>
    </w:p>
    <w:p w:rsidR="00B762B6" w:rsidRPr="00B762B6" w:rsidRDefault="00FD4F73" w:rsidP="00B762B6">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r:id="rId16" w:anchor="_Toc232447945" w:history="1">
        <w:r w:rsidR="00B762B6" w:rsidRPr="00B762B6">
          <w:rPr>
            <w:rStyle w:val="Lienhypertexte"/>
            <w:rFonts w:asciiTheme="majorBidi" w:hAnsiTheme="majorBidi" w:cstheme="majorBidi"/>
            <w:noProof/>
            <w:sz w:val="24"/>
          </w:rPr>
          <w:t>Figure 4:  Le modèle de communication de Riley et Riley</w:t>
        </w:r>
        <w:r w:rsidR="00B762B6" w:rsidRPr="00B762B6">
          <w:rPr>
            <w:rFonts w:asciiTheme="majorBidi" w:hAnsiTheme="majorBidi" w:cstheme="majorBidi"/>
            <w:noProof/>
            <w:webHidden/>
            <w:sz w:val="24"/>
          </w:rPr>
          <w:tab/>
        </w:r>
        <w:r w:rsidR="00B762B6" w:rsidRPr="00B762B6">
          <w:rPr>
            <w:rFonts w:asciiTheme="majorBidi" w:hAnsiTheme="majorBidi" w:cstheme="majorBidi"/>
            <w:noProof/>
            <w:webHidden/>
            <w:sz w:val="24"/>
          </w:rPr>
          <w:fldChar w:fldCharType="begin"/>
        </w:r>
        <w:r w:rsidR="00B762B6" w:rsidRPr="00B762B6">
          <w:rPr>
            <w:rFonts w:asciiTheme="majorBidi" w:hAnsiTheme="majorBidi" w:cstheme="majorBidi"/>
            <w:noProof/>
            <w:webHidden/>
            <w:sz w:val="24"/>
          </w:rPr>
          <w:instrText xml:space="preserve"> PAGEREF _Toc232447945 \h </w:instrText>
        </w:r>
        <w:r w:rsidR="00B762B6" w:rsidRPr="00B762B6">
          <w:rPr>
            <w:rFonts w:asciiTheme="majorBidi" w:hAnsiTheme="majorBidi" w:cstheme="majorBidi"/>
            <w:noProof/>
            <w:webHidden/>
            <w:sz w:val="24"/>
          </w:rPr>
        </w:r>
        <w:r w:rsidR="00B762B6" w:rsidRPr="00B762B6">
          <w:rPr>
            <w:rFonts w:asciiTheme="majorBidi" w:hAnsiTheme="majorBidi" w:cstheme="majorBidi"/>
            <w:noProof/>
            <w:webHidden/>
            <w:sz w:val="24"/>
          </w:rPr>
          <w:fldChar w:fldCharType="separate"/>
        </w:r>
        <w:r>
          <w:rPr>
            <w:rFonts w:asciiTheme="majorBidi" w:hAnsiTheme="majorBidi" w:cstheme="majorBidi"/>
            <w:noProof/>
            <w:webHidden/>
            <w:sz w:val="24"/>
          </w:rPr>
          <w:t>29</w:t>
        </w:r>
        <w:r w:rsidR="00B762B6" w:rsidRPr="00B762B6">
          <w:rPr>
            <w:rFonts w:asciiTheme="majorBidi" w:hAnsiTheme="majorBidi" w:cstheme="majorBidi"/>
            <w:noProof/>
            <w:webHidden/>
            <w:sz w:val="24"/>
          </w:rPr>
          <w:fldChar w:fldCharType="end"/>
        </w:r>
      </w:hyperlink>
    </w:p>
    <w:p w:rsidR="00B762B6" w:rsidRPr="00B762B6" w:rsidRDefault="00FD4F73" w:rsidP="00B762B6">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r:id="rId17" w:anchor="_Toc232447946" w:history="1">
        <w:r w:rsidR="00B762B6" w:rsidRPr="00B762B6">
          <w:rPr>
            <w:rStyle w:val="Lienhypertexte"/>
            <w:rFonts w:asciiTheme="majorBidi" w:hAnsiTheme="majorBidi" w:cstheme="majorBidi"/>
            <w:noProof/>
            <w:sz w:val="24"/>
          </w:rPr>
          <w:t>Figure 5: Le modèle de Laswell</w:t>
        </w:r>
        <w:r w:rsidR="00B762B6" w:rsidRPr="00B762B6">
          <w:rPr>
            <w:rFonts w:asciiTheme="majorBidi" w:hAnsiTheme="majorBidi" w:cstheme="majorBidi"/>
            <w:noProof/>
            <w:webHidden/>
            <w:sz w:val="24"/>
          </w:rPr>
          <w:tab/>
        </w:r>
        <w:r w:rsidR="00B762B6" w:rsidRPr="00B762B6">
          <w:rPr>
            <w:rFonts w:asciiTheme="majorBidi" w:hAnsiTheme="majorBidi" w:cstheme="majorBidi"/>
            <w:noProof/>
            <w:webHidden/>
            <w:sz w:val="24"/>
          </w:rPr>
          <w:fldChar w:fldCharType="begin"/>
        </w:r>
        <w:r w:rsidR="00B762B6" w:rsidRPr="00B762B6">
          <w:rPr>
            <w:rFonts w:asciiTheme="majorBidi" w:hAnsiTheme="majorBidi" w:cstheme="majorBidi"/>
            <w:noProof/>
            <w:webHidden/>
            <w:sz w:val="24"/>
          </w:rPr>
          <w:instrText xml:space="preserve"> PAGEREF _Toc232447946 \h </w:instrText>
        </w:r>
        <w:r w:rsidR="00B762B6" w:rsidRPr="00B762B6">
          <w:rPr>
            <w:rFonts w:asciiTheme="majorBidi" w:hAnsiTheme="majorBidi" w:cstheme="majorBidi"/>
            <w:noProof/>
            <w:webHidden/>
            <w:sz w:val="24"/>
          </w:rPr>
        </w:r>
        <w:r w:rsidR="00B762B6" w:rsidRPr="00B762B6">
          <w:rPr>
            <w:rFonts w:asciiTheme="majorBidi" w:hAnsiTheme="majorBidi" w:cstheme="majorBidi"/>
            <w:noProof/>
            <w:webHidden/>
            <w:sz w:val="24"/>
          </w:rPr>
          <w:fldChar w:fldCharType="separate"/>
        </w:r>
        <w:r>
          <w:rPr>
            <w:rFonts w:asciiTheme="majorBidi" w:hAnsiTheme="majorBidi" w:cstheme="majorBidi"/>
            <w:noProof/>
            <w:webHidden/>
            <w:sz w:val="24"/>
          </w:rPr>
          <w:t>31</w:t>
        </w:r>
        <w:r w:rsidR="00B762B6" w:rsidRPr="00B762B6">
          <w:rPr>
            <w:rFonts w:asciiTheme="majorBidi" w:hAnsiTheme="majorBidi" w:cstheme="majorBidi"/>
            <w:noProof/>
            <w:webHidden/>
            <w:sz w:val="24"/>
          </w:rPr>
          <w:fldChar w:fldCharType="end"/>
        </w:r>
      </w:hyperlink>
    </w:p>
    <w:p w:rsidR="00B762B6" w:rsidRPr="00B762B6" w:rsidRDefault="00FD4F73" w:rsidP="00B762B6">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r:id="rId18" w:anchor="_Toc232447947" w:history="1">
        <w:r w:rsidR="00B762B6" w:rsidRPr="00B762B6">
          <w:rPr>
            <w:rStyle w:val="Lienhypertexte"/>
            <w:rFonts w:asciiTheme="majorBidi" w:hAnsiTheme="majorBidi" w:cstheme="majorBidi"/>
            <w:noProof/>
            <w:sz w:val="24"/>
          </w:rPr>
          <w:t>Figure 6: BAREE DE PALETTE DE COULEURS</w:t>
        </w:r>
        <w:r w:rsidR="00B762B6" w:rsidRPr="00B762B6">
          <w:rPr>
            <w:rFonts w:asciiTheme="majorBidi" w:hAnsiTheme="majorBidi" w:cstheme="majorBidi"/>
            <w:noProof/>
            <w:webHidden/>
            <w:sz w:val="24"/>
          </w:rPr>
          <w:tab/>
        </w:r>
        <w:r w:rsidR="00B762B6" w:rsidRPr="00B762B6">
          <w:rPr>
            <w:rFonts w:asciiTheme="majorBidi" w:hAnsiTheme="majorBidi" w:cstheme="majorBidi"/>
            <w:noProof/>
            <w:webHidden/>
            <w:sz w:val="24"/>
          </w:rPr>
          <w:fldChar w:fldCharType="begin"/>
        </w:r>
        <w:r w:rsidR="00B762B6" w:rsidRPr="00B762B6">
          <w:rPr>
            <w:rFonts w:asciiTheme="majorBidi" w:hAnsiTheme="majorBidi" w:cstheme="majorBidi"/>
            <w:noProof/>
            <w:webHidden/>
            <w:sz w:val="24"/>
          </w:rPr>
          <w:instrText xml:space="preserve"> PAGEREF _Toc232447947 \h </w:instrText>
        </w:r>
        <w:r w:rsidR="00B762B6" w:rsidRPr="00B762B6">
          <w:rPr>
            <w:rFonts w:asciiTheme="majorBidi" w:hAnsiTheme="majorBidi" w:cstheme="majorBidi"/>
            <w:noProof/>
            <w:webHidden/>
            <w:sz w:val="24"/>
          </w:rPr>
        </w:r>
        <w:r w:rsidR="00B762B6" w:rsidRPr="00B762B6">
          <w:rPr>
            <w:rFonts w:asciiTheme="majorBidi" w:hAnsiTheme="majorBidi" w:cstheme="majorBidi"/>
            <w:noProof/>
            <w:webHidden/>
            <w:sz w:val="24"/>
          </w:rPr>
          <w:fldChar w:fldCharType="separate"/>
        </w:r>
        <w:r>
          <w:rPr>
            <w:rFonts w:asciiTheme="majorBidi" w:hAnsiTheme="majorBidi" w:cstheme="majorBidi"/>
            <w:noProof/>
            <w:webHidden/>
            <w:sz w:val="24"/>
          </w:rPr>
          <w:t>58</w:t>
        </w:r>
        <w:r w:rsidR="00B762B6" w:rsidRPr="00B762B6">
          <w:rPr>
            <w:rFonts w:asciiTheme="majorBidi" w:hAnsiTheme="majorBidi" w:cstheme="majorBidi"/>
            <w:noProof/>
            <w:webHidden/>
            <w:sz w:val="24"/>
          </w:rPr>
          <w:fldChar w:fldCharType="end"/>
        </w:r>
      </w:hyperlink>
    </w:p>
    <w:p w:rsidR="00B762B6" w:rsidRPr="00B762B6" w:rsidRDefault="00FD4F73" w:rsidP="00B762B6">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w:anchor="_Toc232447948" w:history="1">
        <w:r w:rsidR="00B762B6" w:rsidRPr="00B762B6">
          <w:rPr>
            <w:rStyle w:val="Lienhypertexte"/>
            <w:rFonts w:asciiTheme="majorBidi" w:hAnsiTheme="majorBidi" w:cstheme="majorBidi"/>
            <w:noProof/>
            <w:sz w:val="24"/>
          </w:rPr>
          <w:t>Figure 7 : Cycle de vie du projet MORASSALET COM</w:t>
        </w:r>
        <w:r w:rsidR="00B762B6" w:rsidRPr="00B762B6">
          <w:rPr>
            <w:rFonts w:asciiTheme="majorBidi" w:hAnsiTheme="majorBidi" w:cstheme="majorBidi"/>
            <w:noProof/>
            <w:webHidden/>
            <w:sz w:val="24"/>
          </w:rPr>
          <w:tab/>
        </w:r>
        <w:r w:rsidR="00B762B6" w:rsidRPr="00B762B6">
          <w:rPr>
            <w:rFonts w:asciiTheme="majorBidi" w:hAnsiTheme="majorBidi" w:cstheme="majorBidi"/>
            <w:noProof/>
            <w:webHidden/>
            <w:sz w:val="24"/>
          </w:rPr>
          <w:fldChar w:fldCharType="begin"/>
        </w:r>
        <w:r w:rsidR="00B762B6" w:rsidRPr="00B762B6">
          <w:rPr>
            <w:rFonts w:asciiTheme="majorBidi" w:hAnsiTheme="majorBidi" w:cstheme="majorBidi"/>
            <w:noProof/>
            <w:webHidden/>
            <w:sz w:val="24"/>
          </w:rPr>
          <w:instrText xml:space="preserve"> PAGEREF _Toc232447948 \h </w:instrText>
        </w:r>
        <w:r w:rsidR="00B762B6" w:rsidRPr="00B762B6">
          <w:rPr>
            <w:rFonts w:asciiTheme="majorBidi" w:hAnsiTheme="majorBidi" w:cstheme="majorBidi"/>
            <w:noProof/>
            <w:webHidden/>
            <w:sz w:val="24"/>
          </w:rPr>
        </w:r>
        <w:r w:rsidR="00B762B6" w:rsidRPr="00B762B6">
          <w:rPr>
            <w:rFonts w:asciiTheme="majorBidi" w:hAnsiTheme="majorBidi" w:cstheme="majorBidi"/>
            <w:noProof/>
            <w:webHidden/>
            <w:sz w:val="24"/>
          </w:rPr>
          <w:fldChar w:fldCharType="separate"/>
        </w:r>
        <w:r>
          <w:rPr>
            <w:rFonts w:asciiTheme="majorBidi" w:hAnsiTheme="majorBidi" w:cstheme="majorBidi"/>
            <w:noProof/>
            <w:webHidden/>
            <w:sz w:val="24"/>
          </w:rPr>
          <w:t>61</w:t>
        </w:r>
        <w:r w:rsidR="00B762B6" w:rsidRPr="00B762B6">
          <w:rPr>
            <w:rFonts w:asciiTheme="majorBidi" w:hAnsiTheme="majorBidi" w:cstheme="majorBidi"/>
            <w:noProof/>
            <w:webHidden/>
            <w:sz w:val="24"/>
          </w:rPr>
          <w:fldChar w:fldCharType="end"/>
        </w:r>
      </w:hyperlink>
    </w:p>
    <w:p w:rsidR="00B762B6" w:rsidRPr="00B762B6" w:rsidRDefault="00FD4F73" w:rsidP="00B762B6">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r:id="rId19" w:anchor="_Toc232447949" w:history="1">
        <w:r w:rsidR="00B762B6" w:rsidRPr="00B762B6">
          <w:rPr>
            <w:rStyle w:val="Lienhypertexte"/>
            <w:rFonts w:asciiTheme="majorBidi" w:hAnsiTheme="majorBidi" w:cstheme="majorBidi"/>
            <w:noProof/>
            <w:sz w:val="24"/>
          </w:rPr>
          <w:t>Figure 8: Résultat questionnaire Q1 section 01</w:t>
        </w:r>
        <w:r w:rsidR="00B762B6" w:rsidRPr="00B762B6">
          <w:rPr>
            <w:rFonts w:asciiTheme="majorBidi" w:hAnsiTheme="majorBidi" w:cstheme="majorBidi"/>
            <w:noProof/>
            <w:webHidden/>
            <w:sz w:val="24"/>
          </w:rPr>
          <w:tab/>
        </w:r>
        <w:r w:rsidR="00B762B6" w:rsidRPr="00B762B6">
          <w:rPr>
            <w:rFonts w:asciiTheme="majorBidi" w:hAnsiTheme="majorBidi" w:cstheme="majorBidi"/>
            <w:noProof/>
            <w:webHidden/>
            <w:sz w:val="24"/>
          </w:rPr>
          <w:fldChar w:fldCharType="begin"/>
        </w:r>
        <w:r w:rsidR="00B762B6" w:rsidRPr="00B762B6">
          <w:rPr>
            <w:rFonts w:asciiTheme="majorBidi" w:hAnsiTheme="majorBidi" w:cstheme="majorBidi"/>
            <w:noProof/>
            <w:webHidden/>
            <w:sz w:val="24"/>
          </w:rPr>
          <w:instrText xml:space="preserve"> PAGEREF _Toc232447949 \h </w:instrText>
        </w:r>
        <w:r w:rsidR="00B762B6" w:rsidRPr="00B762B6">
          <w:rPr>
            <w:rFonts w:asciiTheme="majorBidi" w:hAnsiTheme="majorBidi" w:cstheme="majorBidi"/>
            <w:noProof/>
            <w:webHidden/>
            <w:sz w:val="24"/>
          </w:rPr>
        </w:r>
        <w:r w:rsidR="00B762B6" w:rsidRPr="00B762B6">
          <w:rPr>
            <w:rFonts w:asciiTheme="majorBidi" w:hAnsiTheme="majorBidi" w:cstheme="majorBidi"/>
            <w:noProof/>
            <w:webHidden/>
            <w:sz w:val="24"/>
          </w:rPr>
          <w:fldChar w:fldCharType="separate"/>
        </w:r>
        <w:r>
          <w:rPr>
            <w:rFonts w:asciiTheme="majorBidi" w:hAnsiTheme="majorBidi" w:cstheme="majorBidi"/>
            <w:noProof/>
            <w:webHidden/>
            <w:sz w:val="24"/>
          </w:rPr>
          <w:t>67</w:t>
        </w:r>
        <w:r w:rsidR="00B762B6" w:rsidRPr="00B762B6">
          <w:rPr>
            <w:rFonts w:asciiTheme="majorBidi" w:hAnsiTheme="majorBidi" w:cstheme="majorBidi"/>
            <w:noProof/>
            <w:webHidden/>
            <w:sz w:val="24"/>
          </w:rPr>
          <w:fldChar w:fldCharType="end"/>
        </w:r>
      </w:hyperlink>
    </w:p>
    <w:p w:rsidR="00B762B6" w:rsidRPr="00B762B6" w:rsidRDefault="00FD4F73" w:rsidP="00B762B6">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r:id="rId20" w:anchor="_Toc232447950" w:history="1">
        <w:r w:rsidR="00B762B6" w:rsidRPr="00B762B6">
          <w:rPr>
            <w:rStyle w:val="Lienhypertexte"/>
            <w:rFonts w:asciiTheme="majorBidi" w:hAnsiTheme="majorBidi" w:cstheme="majorBidi"/>
            <w:noProof/>
            <w:sz w:val="24"/>
          </w:rPr>
          <w:t>Figure 9 : Résultat questionnaire Q2 section 01</w:t>
        </w:r>
        <w:r w:rsidR="00B762B6" w:rsidRPr="00B762B6">
          <w:rPr>
            <w:rFonts w:asciiTheme="majorBidi" w:hAnsiTheme="majorBidi" w:cstheme="majorBidi"/>
            <w:noProof/>
            <w:webHidden/>
            <w:sz w:val="24"/>
          </w:rPr>
          <w:tab/>
        </w:r>
        <w:r w:rsidR="00B762B6" w:rsidRPr="00B762B6">
          <w:rPr>
            <w:rFonts w:asciiTheme="majorBidi" w:hAnsiTheme="majorBidi" w:cstheme="majorBidi"/>
            <w:noProof/>
            <w:webHidden/>
            <w:sz w:val="24"/>
          </w:rPr>
          <w:fldChar w:fldCharType="begin"/>
        </w:r>
        <w:r w:rsidR="00B762B6" w:rsidRPr="00B762B6">
          <w:rPr>
            <w:rFonts w:asciiTheme="majorBidi" w:hAnsiTheme="majorBidi" w:cstheme="majorBidi"/>
            <w:noProof/>
            <w:webHidden/>
            <w:sz w:val="24"/>
          </w:rPr>
          <w:instrText xml:space="preserve"> PAGEREF _Toc232447950 \h </w:instrText>
        </w:r>
        <w:r w:rsidR="00B762B6" w:rsidRPr="00B762B6">
          <w:rPr>
            <w:rFonts w:asciiTheme="majorBidi" w:hAnsiTheme="majorBidi" w:cstheme="majorBidi"/>
            <w:noProof/>
            <w:webHidden/>
            <w:sz w:val="24"/>
          </w:rPr>
        </w:r>
        <w:r w:rsidR="00B762B6" w:rsidRPr="00B762B6">
          <w:rPr>
            <w:rFonts w:asciiTheme="majorBidi" w:hAnsiTheme="majorBidi" w:cstheme="majorBidi"/>
            <w:noProof/>
            <w:webHidden/>
            <w:sz w:val="24"/>
          </w:rPr>
          <w:fldChar w:fldCharType="separate"/>
        </w:r>
        <w:r>
          <w:rPr>
            <w:rFonts w:asciiTheme="majorBidi" w:hAnsiTheme="majorBidi" w:cstheme="majorBidi"/>
            <w:noProof/>
            <w:webHidden/>
            <w:sz w:val="24"/>
          </w:rPr>
          <w:t>67</w:t>
        </w:r>
        <w:r w:rsidR="00B762B6" w:rsidRPr="00B762B6">
          <w:rPr>
            <w:rFonts w:asciiTheme="majorBidi" w:hAnsiTheme="majorBidi" w:cstheme="majorBidi"/>
            <w:noProof/>
            <w:webHidden/>
            <w:sz w:val="24"/>
          </w:rPr>
          <w:fldChar w:fldCharType="end"/>
        </w:r>
      </w:hyperlink>
    </w:p>
    <w:p w:rsidR="00B762B6" w:rsidRPr="00B762B6" w:rsidRDefault="00FD4F73" w:rsidP="00B762B6">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w:anchor="_Toc232447951" w:history="1">
        <w:r w:rsidR="00B762B6" w:rsidRPr="00B762B6">
          <w:rPr>
            <w:rStyle w:val="Lienhypertexte"/>
            <w:rFonts w:asciiTheme="majorBidi" w:hAnsiTheme="majorBidi" w:cstheme="majorBidi"/>
            <w:noProof/>
            <w:sz w:val="24"/>
          </w:rPr>
          <w:t>Figure 10: Résultat questionnaire Q3 section 01</w:t>
        </w:r>
        <w:r w:rsidR="00B762B6" w:rsidRPr="00B762B6">
          <w:rPr>
            <w:rFonts w:asciiTheme="majorBidi" w:hAnsiTheme="majorBidi" w:cstheme="majorBidi"/>
            <w:noProof/>
            <w:webHidden/>
            <w:sz w:val="24"/>
          </w:rPr>
          <w:tab/>
        </w:r>
        <w:r w:rsidR="00B762B6" w:rsidRPr="00B762B6">
          <w:rPr>
            <w:rFonts w:asciiTheme="majorBidi" w:hAnsiTheme="majorBidi" w:cstheme="majorBidi"/>
            <w:noProof/>
            <w:webHidden/>
            <w:sz w:val="24"/>
          </w:rPr>
          <w:fldChar w:fldCharType="begin"/>
        </w:r>
        <w:r w:rsidR="00B762B6" w:rsidRPr="00B762B6">
          <w:rPr>
            <w:rFonts w:asciiTheme="majorBidi" w:hAnsiTheme="majorBidi" w:cstheme="majorBidi"/>
            <w:noProof/>
            <w:webHidden/>
            <w:sz w:val="24"/>
          </w:rPr>
          <w:instrText xml:space="preserve"> PAGEREF _Toc232447951 \h </w:instrText>
        </w:r>
        <w:r w:rsidR="00B762B6" w:rsidRPr="00B762B6">
          <w:rPr>
            <w:rFonts w:asciiTheme="majorBidi" w:hAnsiTheme="majorBidi" w:cstheme="majorBidi"/>
            <w:noProof/>
            <w:webHidden/>
            <w:sz w:val="24"/>
          </w:rPr>
        </w:r>
        <w:r w:rsidR="00B762B6" w:rsidRPr="00B762B6">
          <w:rPr>
            <w:rFonts w:asciiTheme="majorBidi" w:hAnsiTheme="majorBidi" w:cstheme="majorBidi"/>
            <w:noProof/>
            <w:webHidden/>
            <w:sz w:val="24"/>
          </w:rPr>
          <w:fldChar w:fldCharType="separate"/>
        </w:r>
        <w:r>
          <w:rPr>
            <w:rFonts w:asciiTheme="majorBidi" w:hAnsiTheme="majorBidi" w:cstheme="majorBidi"/>
            <w:noProof/>
            <w:webHidden/>
            <w:sz w:val="24"/>
          </w:rPr>
          <w:t>68</w:t>
        </w:r>
        <w:r w:rsidR="00B762B6" w:rsidRPr="00B762B6">
          <w:rPr>
            <w:rFonts w:asciiTheme="majorBidi" w:hAnsiTheme="majorBidi" w:cstheme="majorBidi"/>
            <w:noProof/>
            <w:webHidden/>
            <w:sz w:val="24"/>
          </w:rPr>
          <w:fldChar w:fldCharType="end"/>
        </w:r>
      </w:hyperlink>
    </w:p>
    <w:p w:rsidR="00B762B6" w:rsidRPr="00B762B6" w:rsidRDefault="00FD4F73" w:rsidP="00B762B6">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w:anchor="_Toc232447952" w:history="1">
        <w:r w:rsidR="00B762B6" w:rsidRPr="00B762B6">
          <w:rPr>
            <w:rStyle w:val="Lienhypertexte"/>
            <w:rFonts w:asciiTheme="majorBidi" w:hAnsiTheme="majorBidi" w:cstheme="majorBidi"/>
            <w:noProof/>
            <w:sz w:val="24"/>
          </w:rPr>
          <w:t>Figure 11: Résultat questionnaire Q1 section 02</w:t>
        </w:r>
        <w:r w:rsidR="00B762B6" w:rsidRPr="00B762B6">
          <w:rPr>
            <w:rFonts w:asciiTheme="majorBidi" w:hAnsiTheme="majorBidi" w:cstheme="majorBidi"/>
            <w:noProof/>
            <w:webHidden/>
            <w:sz w:val="24"/>
          </w:rPr>
          <w:tab/>
        </w:r>
        <w:r w:rsidR="00B762B6" w:rsidRPr="00B762B6">
          <w:rPr>
            <w:rFonts w:asciiTheme="majorBidi" w:hAnsiTheme="majorBidi" w:cstheme="majorBidi"/>
            <w:noProof/>
            <w:webHidden/>
            <w:sz w:val="24"/>
          </w:rPr>
          <w:fldChar w:fldCharType="begin"/>
        </w:r>
        <w:r w:rsidR="00B762B6" w:rsidRPr="00B762B6">
          <w:rPr>
            <w:rFonts w:asciiTheme="majorBidi" w:hAnsiTheme="majorBidi" w:cstheme="majorBidi"/>
            <w:noProof/>
            <w:webHidden/>
            <w:sz w:val="24"/>
          </w:rPr>
          <w:instrText xml:space="preserve"> PAGEREF _Toc232447952 \h </w:instrText>
        </w:r>
        <w:r w:rsidR="00B762B6" w:rsidRPr="00B762B6">
          <w:rPr>
            <w:rFonts w:asciiTheme="majorBidi" w:hAnsiTheme="majorBidi" w:cstheme="majorBidi"/>
            <w:noProof/>
            <w:webHidden/>
            <w:sz w:val="24"/>
          </w:rPr>
        </w:r>
        <w:r w:rsidR="00B762B6" w:rsidRPr="00B762B6">
          <w:rPr>
            <w:rFonts w:asciiTheme="majorBidi" w:hAnsiTheme="majorBidi" w:cstheme="majorBidi"/>
            <w:noProof/>
            <w:webHidden/>
            <w:sz w:val="24"/>
          </w:rPr>
          <w:fldChar w:fldCharType="separate"/>
        </w:r>
        <w:r>
          <w:rPr>
            <w:rFonts w:asciiTheme="majorBidi" w:hAnsiTheme="majorBidi" w:cstheme="majorBidi"/>
            <w:noProof/>
            <w:webHidden/>
            <w:sz w:val="24"/>
          </w:rPr>
          <w:t>68</w:t>
        </w:r>
        <w:r w:rsidR="00B762B6" w:rsidRPr="00B762B6">
          <w:rPr>
            <w:rFonts w:asciiTheme="majorBidi" w:hAnsiTheme="majorBidi" w:cstheme="majorBidi"/>
            <w:noProof/>
            <w:webHidden/>
            <w:sz w:val="24"/>
          </w:rPr>
          <w:fldChar w:fldCharType="end"/>
        </w:r>
      </w:hyperlink>
    </w:p>
    <w:p w:rsidR="00B762B6" w:rsidRPr="00B762B6" w:rsidRDefault="00FD4F73" w:rsidP="00B762B6">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w:anchor="_Toc232447953" w:history="1">
        <w:r w:rsidR="00B762B6" w:rsidRPr="00B762B6">
          <w:rPr>
            <w:rStyle w:val="Lienhypertexte"/>
            <w:rFonts w:asciiTheme="majorBidi" w:hAnsiTheme="majorBidi" w:cstheme="majorBidi"/>
            <w:noProof/>
            <w:sz w:val="24"/>
          </w:rPr>
          <w:t>Figure 12 : Figure 10: Résultat questionnaire Q2 section 02</w:t>
        </w:r>
        <w:r w:rsidR="00B762B6" w:rsidRPr="00B762B6">
          <w:rPr>
            <w:rFonts w:asciiTheme="majorBidi" w:hAnsiTheme="majorBidi" w:cstheme="majorBidi"/>
            <w:noProof/>
            <w:webHidden/>
            <w:sz w:val="24"/>
          </w:rPr>
          <w:tab/>
        </w:r>
        <w:r w:rsidR="00B762B6" w:rsidRPr="00B762B6">
          <w:rPr>
            <w:rFonts w:asciiTheme="majorBidi" w:hAnsiTheme="majorBidi" w:cstheme="majorBidi"/>
            <w:noProof/>
            <w:webHidden/>
            <w:sz w:val="24"/>
          </w:rPr>
          <w:fldChar w:fldCharType="begin"/>
        </w:r>
        <w:r w:rsidR="00B762B6" w:rsidRPr="00B762B6">
          <w:rPr>
            <w:rFonts w:asciiTheme="majorBidi" w:hAnsiTheme="majorBidi" w:cstheme="majorBidi"/>
            <w:noProof/>
            <w:webHidden/>
            <w:sz w:val="24"/>
          </w:rPr>
          <w:instrText xml:space="preserve"> PAGEREF _Toc232447953 \h </w:instrText>
        </w:r>
        <w:r w:rsidR="00B762B6" w:rsidRPr="00B762B6">
          <w:rPr>
            <w:rFonts w:asciiTheme="majorBidi" w:hAnsiTheme="majorBidi" w:cstheme="majorBidi"/>
            <w:noProof/>
            <w:webHidden/>
            <w:sz w:val="24"/>
          </w:rPr>
        </w:r>
        <w:r w:rsidR="00B762B6" w:rsidRPr="00B762B6">
          <w:rPr>
            <w:rFonts w:asciiTheme="majorBidi" w:hAnsiTheme="majorBidi" w:cstheme="majorBidi"/>
            <w:noProof/>
            <w:webHidden/>
            <w:sz w:val="24"/>
          </w:rPr>
          <w:fldChar w:fldCharType="separate"/>
        </w:r>
        <w:r>
          <w:rPr>
            <w:rFonts w:asciiTheme="majorBidi" w:hAnsiTheme="majorBidi" w:cstheme="majorBidi"/>
            <w:noProof/>
            <w:webHidden/>
            <w:sz w:val="24"/>
          </w:rPr>
          <w:t>69</w:t>
        </w:r>
        <w:r w:rsidR="00B762B6" w:rsidRPr="00B762B6">
          <w:rPr>
            <w:rFonts w:asciiTheme="majorBidi" w:hAnsiTheme="majorBidi" w:cstheme="majorBidi"/>
            <w:noProof/>
            <w:webHidden/>
            <w:sz w:val="24"/>
          </w:rPr>
          <w:fldChar w:fldCharType="end"/>
        </w:r>
      </w:hyperlink>
    </w:p>
    <w:p w:rsidR="00B762B6" w:rsidRPr="00B762B6" w:rsidRDefault="00FD4F73" w:rsidP="00B762B6">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r:id="rId21" w:anchor="_Toc232447954" w:history="1">
        <w:r w:rsidR="00B762B6" w:rsidRPr="00B762B6">
          <w:rPr>
            <w:rStyle w:val="Lienhypertexte"/>
            <w:rFonts w:asciiTheme="majorBidi" w:hAnsiTheme="majorBidi" w:cstheme="majorBidi"/>
            <w:noProof/>
            <w:sz w:val="24"/>
          </w:rPr>
          <w:t>Figure 13 : courbe de la scalabilité</w:t>
        </w:r>
        <w:r w:rsidR="00B762B6" w:rsidRPr="00B762B6">
          <w:rPr>
            <w:rFonts w:asciiTheme="majorBidi" w:hAnsiTheme="majorBidi" w:cstheme="majorBidi"/>
            <w:noProof/>
            <w:webHidden/>
            <w:sz w:val="24"/>
          </w:rPr>
          <w:tab/>
        </w:r>
        <w:r w:rsidR="00B762B6" w:rsidRPr="00B762B6">
          <w:rPr>
            <w:rFonts w:asciiTheme="majorBidi" w:hAnsiTheme="majorBidi" w:cstheme="majorBidi"/>
            <w:noProof/>
            <w:webHidden/>
            <w:sz w:val="24"/>
          </w:rPr>
          <w:fldChar w:fldCharType="begin"/>
        </w:r>
        <w:r w:rsidR="00B762B6" w:rsidRPr="00B762B6">
          <w:rPr>
            <w:rFonts w:asciiTheme="majorBidi" w:hAnsiTheme="majorBidi" w:cstheme="majorBidi"/>
            <w:noProof/>
            <w:webHidden/>
            <w:sz w:val="24"/>
          </w:rPr>
          <w:instrText xml:space="preserve"> PAGEREF _Toc232447954 \h </w:instrText>
        </w:r>
        <w:r w:rsidR="00B762B6" w:rsidRPr="00B762B6">
          <w:rPr>
            <w:rFonts w:asciiTheme="majorBidi" w:hAnsiTheme="majorBidi" w:cstheme="majorBidi"/>
            <w:noProof/>
            <w:webHidden/>
            <w:sz w:val="24"/>
          </w:rPr>
        </w:r>
        <w:r w:rsidR="00B762B6" w:rsidRPr="00B762B6">
          <w:rPr>
            <w:rFonts w:asciiTheme="majorBidi" w:hAnsiTheme="majorBidi" w:cstheme="majorBidi"/>
            <w:noProof/>
            <w:webHidden/>
            <w:sz w:val="24"/>
          </w:rPr>
          <w:fldChar w:fldCharType="separate"/>
        </w:r>
        <w:r>
          <w:rPr>
            <w:rFonts w:asciiTheme="majorBidi" w:hAnsiTheme="majorBidi" w:cstheme="majorBidi"/>
            <w:noProof/>
            <w:webHidden/>
            <w:sz w:val="24"/>
          </w:rPr>
          <w:t>96</w:t>
        </w:r>
        <w:r w:rsidR="00B762B6" w:rsidRPr="00B762B6">
          <w:rPr>
            <w:rFonts w:asciiTheme="majorBidi" w:hAnsiTheme="majorBidi" w:cstheme="majorBidi"/>
            <w:noProof/>
            <w:webHidden/>
            <w:sz w:val="24"/>
          </w:rPr>
          <w:fldChar w:fldCharType="end"/>
        </w:r>
      </w:hyperlink>
    </w:p>
    <w:p w:rsidR="00B762B6" w:rsidRPr="00B762B6" w:rsidRDefault="00FD4F73" w:rsidP="00B762B6">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w:anchor="_Toc232447955" w:history="1">
        <w:r w:rsidR="00B762B6" w:rsidRPr="00B762B6">
          <w:rPr>
            <w:rStyle w:val="Lienhypertexte"/>
            <w:rFonts w:asciiTheme="majorBidi" w:hAnsiTheme="majorBidi" w:cstheme="majorBidi"/>
            <w:noProof/>
            <w:sz w:val="24"/>
          </w:rPr>
          <w:t>Figure 14: Image du prototype Interface de l’application mobile</w:t>
        </w:r>
        <w:r w:rsidR="00B762B6" w:rsidRPr="00B762B6">
          <w:rPr>
            <w:rFonts w:asciiTheme="majorBidi" w:hAnsiTheme="majorBidi" w:cstheme="majorBidi"/>
            <w:noProof/>
            <w:webHidden/>
            <w:sz w:val="24"/>
          </w:rPr>
          <w:tab/>
        </w:r>
        <w:r w:rsidR="00B762B6" w:rsidRPr="00B762B6">
          <w:rPr>
            <w:rFonts w:asciiTheme="majorBidi" w:hAnsiTheme="majorBidi" w:cstheme="majorBidi"/>
            <w:noProof/>
            <w:webHidden/>
            <w:sz w:val="24"/>
          </w:rPr>
          <w:fldChar w:fldCharType="begin"/>
        </w:r>
        <w:r w:rsidR="00B762B6" w:rsidRPr="00B762B6">
          <w:rPr>
            <w:rFonts w:asciiTheme="majorBidi" w:hAnsiTheme="majorBidi" w:cstheme="majorBidi"/>
            <w:noProof/>
            <w:webHidden/>
            <w:sz w:val="24"/>
          </w:rPr>
          <w:instrText xml:space="preserve"> PAGEREF _Toc232447955 \h </w:instrText>
        </w:r>
        <w:r w:rsidR="00B762B6" w:rsidRPr="00B762B6">
          <w:rPr>
            <w:rFonts w:asciiTheme="majorBidi" w:hAnsiTheme="majorBidi" w:cstheme="majorBidi"/>
            <w:noProof/>
            <w:webHidden/>
            <w:sz w:val="24"/>
          </w:rPr>
        </w:r>
        <w:r w:rsidR="00B762B6" w:rsidRPr="00B762B6">
          <w:rPr>
            <w:rFonts w:asciiTheme="majorBidi" w:hAnsiTheme="majorBidi" w:cstheme="majorBidi"/>
            <w:noProof/>
            <w:webHidden/>
            <w:sz w:val="24"/>
          </w:rPr>
          <w:fldChar w:fldCharType="separate"/>
        </w:r>
        <w:r>
          <w:rPr>
            <w:rFonts w:asciiTheme="majorBidi" w:hAnsiTheme="majorBidi" w:cstheme="majorBidi"/>
            <w:noProof/>
            <w:webHidden/>
            <w:sz w:val="24"/>
          </w:rPr>
          <w:t>97</w:t>
        </w:r>
        <w:r w:rsidR="00B762B6" w:rsidRPr="00B762B6">
          <w:rPr>
            <w:rFonts w:asciiTheme="majorBidi" w:hAnsiTheme="majorBidi" w:cstheme="majorBidi"/>
            <w:noProof/>
            <w:webHidden/>
            <w:sz w:val="24"/>
          </w:rPr>
          <w:fldChar w:fldCharType="end"/>
        </w:r>
      </w:hyperlink>
    </w:p>
    <w:p w:rsidR="00B762B6" w:rsidRPr="00B762B6" w:rsidRDefault="00FD4F73" w:rsidP="00B762B6">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r:id="rId22" w:anchor="_Toc232447956" w:history="1">
        <w:r w:rsidR="00B762B6" w:rsidRPr="00B762B6">
          <w:rPr>
            <w:rStyle w:val="Lienhypertexte"/>
            <w:rFonts w:asciiTheme="majorBidi" w:hAnsiTheme="majorBidi" w:cstheme="majorBidi"/>
            <w:noProof/>
            <w:sz w:val="24"/>
          </w:rPr>
          <w:t>Figure 15 : Interface du site web</w:t>
        </w:r>
        <w:r w:rsidR="00B762B6" w:rsidRPr="00B762B6">
          <w:rPr>
            <w:rFonts w:asciiTheme="majorBidi" w:hAnsiTheme="majorBidi" w:cstheme="majorBidi"/>
            <w:noProof/>
            <w:webHidden/>
            <w:sz w:val="24"/>
          </w:rPr>
          <w:tab/>
        </w:r>
        <w:r w:rsidR="00B762B6" w:rsidRPr="00B762B6">
          <w:rPr>
            <w:rFonts w:asciiTheme="majorBidi" w:hAnsiTheme="majorBidi" w:cstheme="majorBidi"/>
            <w:noProof/>
            <w:webHidden/>
            <w:sz w:val="24"/>
          </w:rPr>
          <w:fldChar w:fldCharType="begin"/>
        </w:r>
        <w:r w:rsidR="00B762B6" w:rsidRPr="00B762B6">
          <w:rPr>
            <w:rFonts w:asciiTheme="majorBidi" w:hAnsiTheme="majorBidi" w:cstheme="majorBidi"/>
            <w:noProof/>
            <w:webHidden/>
            <w:sz w:val="24"/>
          </w:rPr>
          <w:instrText xml:space="preserve"> PAGEREF _Toc232447956 \h </w:instrText>
        </w:r>
        <w:r w:rsidR="00B762B6" w:rsidRPr="00B762B6">
          <w:rPr>
            <w:rFonts w:asciiTheme="majorBidi" w:hAnsiTheme="majorBidi" w:cstheme="majorBidi"/>
            <w:noProof/>
            <w:webHidden/>
            <w:sz w:val="24"/>
          </w:rPr>
        </w:r>
        <w:r w:rsidR="00B762B6" w:rsidRPr="00B762B6">
          <w:rPr>
            <w:rFonts w:asciiTheme="majorBidi" w:hAnsiTheme="majorBidi" w:cstheme="majorBidi"/>
            <w:noProof/>
            <w:webHidden/>
            <w:sz w:val="24"/>
          </w:rPr>
          <w:fldChar w:fldCharType="separate"/>
        </w:r>
        <w:r>
          <w:rPr>
            <w:rFonts w:asciiTheme="majorBidi" w:hAnsiTheme="majorBidi" w:cstheme="majorBidi"/>
            <w:noProof/>
            <w:webHidden/>
            <w:sz w:val="24"/>
          </w:rPr>
          <w:t>97</w:t>
        </w:r>
        <w:r w:rsidR="00B762B6" w:rsidRPr="00B762B6">
          <w:rPr>
            <w:rFonts w:asciiTheme="majorBidi" w:hAnsiTheme="majorBidi" w:cstheme="majorBidi"/>
            <w:noProof/>
            <w:webHidden/>
            <w:sz w:val="24"/>
          </w:rPr>
          <w:fldChar w:fldCharType="end"/>
        </w:r>
      </w:hyperlink>
    </w:p>
    <w:p w:rsidR="00B762B6" w:rsidRPr="00B762B6" w:rsidRDefault="00FD4F73" w:rsidP="00B762B6">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w:anchor="_Toc232447957" w:history="1">
        <w:r w:rsidR="00B762B6" w:rsidRPr="00B762B6">
          <w:rPr>
            <w:rStyle w:val="Lienhypertexte"/>
            <w:rFonts w:asciiTheme="majorBidi" w:hAnsiTheme="majorBidi" w:cstheme="majorBidi"/>
            <w:noProof/>
            <w:sz w:val="24"/>
          </w:rPr>
          <w:t>Figure 16: Interaction entre l’établissement, l’application mobile et les parents</w:t>
        </w:r>
        <w:r w:rsidR="00B762B6" w:rsidRPr="00B762B6">
          <w:rPr>
            <w:rFonts w:asciiTheme="majorBidi" w:hAnsiTheme="majorBidi" w:cstheme="majorBidi"/>
            <w:noProof/>
            <w:webHidden/>
            <w:sz w:val="24"/>
          </w:rPr>
          <w:tab/>
        </w:r>
        <w:r w:rsidR="00B762B6" w:rsidRPr="00B762B6">
          <w:rPr>
            <w:rFonts w:asciiTheme="majorBidi" w:hAnsiTheme="majorBidi" w:cstheme="majorBidi"/>
            <w:noProof/>
            <w:webHidden/>
            <w:sz w:val="24"/>
          </w:rPr>
          <w:fldChar w:fldCharType="begin"/>
        </w:r>
        <w:r w:rsidR="00B762B6" w:rsidRPr="00B762B6">
          <w:rPr>
            <w:rFonts w:asciiTheme="majorBidi" w:hAnsiTheme="majorBidi" w:cstheme="majorBidi"/>
            <w:noProof/>
            <w:webHidden/>
            <w:sz w:val="24"/>
          </w:rPr>
          <w:instrText xml:space="preserve"> PAGEREF _Toc232447957 \h </w:instrText>
        </w:r>
        <w:r w:rsidR="00B762B6" w:rsidRPr="00B762B6">
          <w:rPr>
            <w:rFonts w:asciiTheme="majorBidi" w:hAnsiTheme="majorBidi" w:cstheme="majorBidi"/>
            <w:noProof/>
            <w:webHidden/>
            <w:sz w:val="24"/>
          </w:rPr>
        </w:r>
        <w:r w:rsidR="00B762B6" w:rsidRPr="00B762B6">
          <w:rPr>
            <w:rFonts w:asciiTheme="majorBidi" w:hAnsiTheme="majorBidi" w:cstheme="majorBidi"/>
            <w:noProof/>
            <w:webHidden/>
            <w:sz w:val="24"/>
          </w:rPr>
          <w:fldChar w:fldCharType="separate"/>
        </w:r>
        <w:r>
          <w:rPr>
            <w:rFonts w:asciiTheme="majorBidi" w:hAnsiTheme="majorBidi" w:cstheme="majorBidi"/>
            <w:noProof/>
            <w:webHidden/>
            <w:sz w:val="24"/>
          </w:rPr>
          <w:t>99</w:t>
        </w:r>
        <w:r w:rsidR="00B762B6" w:rsidRPr="00B762B6">
          <w:rPr>
            <w:rFonts w:asciiTheme="majorBidi" w:hAnsiTheme="majorBidi" w:cstheme="majorBidi"/>
            <w:noProof/>
            <w:webHidden/>
            <w:sz w:val="24"/>
          </w:rPr>
          <w:fldChar w:fldCharType="end"/>
        </w:r>
      </w:hyperlink>
    </w:p>
    <w:p w:rsidR="00B762B6" w:rsidRPr="00B762B6" w:rsidRDefault="00FD4F73" w:rsidP="00B762B6">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w:anchor="_Toc232447958" w:history="1">
        <w:r w:rsidR="00B762B6" w:rsidRPr="00B762B6">
          <w:rPr>
            <w:rStyle w:val="Lienhypertexte"/>
            <w:rFonts w:asciiTheme="majorBidi" w:hAnsiTheme="majorBidi" w:cstheme="majorBidi"/>
            <w:noProof/>
            <w:sz w:val="24"/>
          </w:rPr>
          <w:t>Figure 17: Image01 Plateforme MORASSALET COM</w:t>
        </w:r>
        <w:r w:rsidR="00B762B6" w:rsidRPr="00B762B6">
          <w:rPr>
            <w:rFonts w:asciiTheme="majorBidi" w:hAnsiTheme="majorBidi" w:cstheme="majorBidi"/>
            <w:noProof/>
            <w:webHidden/>
            <w:sz w:val="24"/>
          </w:rPr>
          <w:tab/>
        </w:r>
        <w:r w:rsidR="00B762B6" w:rsidRPr="00B762B6">
          <w:rPr>
            <w:rFonts w:asciiTheme="majorBidi" w:hAnsiTheme="majorBidi" w:cstheme="majorBidi"/>
            <w:noProof/>
            <w:webHidden/>
            <w:sz w:val="24"/>
          </w:rPr>
          <w:fldChar w:fldCharType="begin"/>
        </w:r>
        <w:r w:rsidR="00B762B6" w:rsidRPr="00B762B6">
          <w:rPr>
            <w:rFonts w:asciiTheme="majorBidi" w:hAnsiTheme="majorBidi" w:cstheme="majorBidi"/>
            <w:noProof/>
            <w:webHidden/>
            <w:sz w:val="24"/>
          </w:rPr>
          <w:instrText xml:space="preserve"> PAGEREF _Toc232447958 \h </w:instrText>
        </w:r>
        <w:r w:rsidR="00B762B6" w:rsidRPr="00B762B6">
          <w:rPr>
            <w:rFonts w:asciiTheme="majorBidi" w:hAnsiTheme="majorBidi" w:cstheme="majorBidi"/>
            <w:noProof/>
            <w:webHidden/>
            <w:sz w:val="24"/>
          </w:rPr>
        </w:r>
        <w:r w:rsidR="00B762B6" w:rsidRPr="00B762B6">
          <w:rPr>
            <w:rFonts w:asciiTheme="majorBidi" w:hAnsiTheme="majorBidi" w:cstheme="majorBidi"/>
            <w:noProof/>
            <w:webHidden/>
            <w:sz w:val="24"/>
          </w:rPr>
          <w:fldChar w:fldCharType="separate"/>
        </w:r>
        <w:r>
          <w:rPr>
            <w:rFonts w:asciiTheme="majorBidi" w:hAnsiTheme="majorBidi" w:cstheme="majorBidi"/>
            <w:noProof/>
            <w:webHidden/>
            <w:sz w:val="24"/>
          </w:rPr>
          <w:t>100</w:t>
        </w:r>
        <w:r w:rsidR="00B762B6" w:rsidRPr="00B762B6">
          <w:rPr>
            <w:rFonts w:asciiTheme="majorBidi" w:hAnsiTheme="majorBidi" w:cstheme="majorBidi"/>
            <w:noProof/>
            <w:webHidden/>
            <w:sz w:val="24"/>
          </w:rPr>
          <w:fldChar w:fldCharType="end"/>
        </w:r>
      </w:hyperlink>
    </w:p>
    <w:p w:rsidR="00B762B6" w:rsidRPr="00B762B6" w:rsidRDefault="00FD4F73" w:rsidP="00B762B6">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w:anchor="_Toc232447959" w:history="1">
        <w:r w:rsidR="00B762B6" w:rsidRPr="00B762B6">
          <w:rPr>
            <w:rStyle w:val="Lienhypertexte"/>
            <w:rFonts w:asciiTheme="majorBidi" w:hAnsiTheme="majorBidi" w:cstheme="majorBidi"/>
            <w:noProof/>
            <w:sz w:val="24"/>
          </w:rPr>
          <w:t>Figure 18 : Interface d’inscription de l’établissement scolaire</w:t>
        </w:r>
        <w:r w:rsidR="00B762B6" w:rsidRPr="00B762B6">
          <w:rPr>
            <w:rFonts w:asciiTheme="majorBidi" w:hAnsiTheme="majorBidi" w:cstheme="majorBidi"/>
            <w:noProof/>
            <w:webHidden/>
            <w:sz w:val="24"/>
          </w:rPr>
          <w:tab/>
        </w:r>
        <w:r w:rsidR="00B762B6" w:rsidRPr="00B762B6">
          <w:rPr>
            <w:rFonts w:asciiTheme="majorBidi" w:hAnsiTheme="majorBidi" w:cstheme="majorBidi"/>
            <w:noProof/>
            <w:webHidden/>
            <w:sz w:val="24"/>
          </w:rPr>
          <w:fldChar w:fldCharType="begin"/>
        </w:r>
        <w:r w:rsidR="00B762B6" w:rsidRPr="00B762B6">
          <w:rPr>
            <w:rFonts w:asciiTheme="majorBidi" w:hAnsiTheme="majorBidi" w:cstheme="majorBidi"/>
            <w:noProof/>
            <w:webHidden/>
            <w:sz w:val="24"/>
          </w:rPr>
          <w:instrText xml:space="preserve"> PAGEREF _Toc232447959 \h </w:instrText>
        </w:r>
        <w:r w:rsidR="00B762B6" w:rsidRPr="00B762B6">
          <w:rPr>
            <w:rFonts w:asciiTheme="majorBidi" w:hAnsiTheme="majorBidi" w:cstheme="majorBidi"/>
            <w:noProof/>
            <w:webHidden/>
            <w:sz w:val="24"/>
          </w:rPr>
        </w:r>
        <w:r w:rsidR="00B762B6" w:rsidRPr="00B762B6">
          <w:rPr>
            <w:rFonts w:asciiTheme="majorBidi" w:hAnsiTheme="majorBidi" w:cstheme="majorBidi"/>
            <w:noProof/>
            <w:webHidden/>
            <w:sz w:val="24"/>
          </w:rPr>
          <w:fldChar w:fldCharType="separate"/>
        </w:r>
        <w:r>
          <w:rPr>
            <w:rFonts w:asciiTheme="majorBidi" w:hAnsiTheme="majorBidi" w:cstheme="majorBidi"/>
            <w:noProof/>
            <w:webHidden/>
            <w:sz w:val="24"/>
          </w:rPr>
          <w:t>101</w:t>
        </w:r>
        <w:r w:rsidR="00B762B6" w:rsidRPr="00B762B6">
          <w:rPr>
            <w:rFonts w:asciiTheme="majorBidi" w:hAnsiTheme="majorBidi" w:cstheme="majorBidi"/>
            <w:noProof/>
            <w:webHidden/>
            <w:sz w:val="24"/>
          </w:rPr>
          <w:fldChar w:fldCharType="end"/>
        </w:r>
      </w:hyperlink>
    </w:p>
    <w:p w:rsidR="00B762B6" w:rsidRPr="00B762B6" w:rsidRDefault="00FD4F73" w:rsidP="00B762B6">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w:anchor="_Toc232447960" w:history="1">
        <w:r w:rsidR="00B762B6" w:rsidRPr="00B762B6">
          <w:rPr>
            <w:rStyle w:val="Lienhypertexte"/>
            <w:rFonts w:asciiTheme="majorBidi" w:hAnsiTheme="majorBidi" w:cstheme="majorBidi"/>
            <w:noProof/>
            <w:sz w:val="24"/>
          </w:rPr>
          <w:t>Figure 19: Étape de téléchargement du document de vérification</w:t>
        </w:r>
        <w:r w:rsidR="00B762B6" w:rsidRPr="00B762B6">
          <w:rPr>
            <w:rFonts w:asciiTheme="majorBidi" w:hAnsiTheme="majorBidi" w:cstheme="majorBidi"/>
            <w:noProof/>
            <w:webHidden/>
            <w:sz w:val="24"/>
          </w:rPr>
          <w:tab/>
        </w:r>
        <w:r w:rsidR="00B762B6" w:rsidRPr="00B762B6">
          <w:rPr>
            <w:rFonts w:asciiTheme="majorBidi" w:hAnsiTheme="majorBidi" w:cstheme="majorBidi"/>
            <w:noProof/>
            <w:webHidden/>
            <w:sz w:val="24"/>
          </w:rPr>
          <w:fldChar w:fldCharType="begin"/>
        </w:r>
        <w:r w:rsidR="00B762B6" w:rsidRPr="00B762B6">
          <w:rPr>
            <w:rFonts w:asciiTheme="majorBidi" w:hAnsiTheme="majorBidi" w:cstheme="majorBidi"/>
            <w:noProof/>
            <w:webHidden/>
            <w:sz w:val="24"/>
          </w:rPr>
          <w:instrText xml:space="preserve"> PAGEREF _Toc232447960 \h </w:instrText>
        </w:r>
        <w:r w:rsidR="00B762B6" w:rsidRPr="00B762B6">
          <w:rPr>
            <w:rFonts w:asciiTheme="majorBidi" w:hAnsiTheme="majorBidi" w:cstheme="majorBidi"/>
            <w:noProof/>
            <w:webHidden/>
            <w:sz w:val="24"/>
          </w:rPr>
        </w:r>
        <w:r w:rsidR="00B762B6" w:rsidRPr="00B762B6">
          <w:rPr>
            <w:rFonts w:asciiTheme="majorBidi" w:hAnsiTheme="majorBidi" w:cstheme="majorBidi"/>
            <w:noProof/>
            <w:webHidden/>
            <w:sz w:val="24"/>
          </w:rPr>
          <w:fldChar w:fldCharType="separate"/>
        </w:r>
        <w:r>
          <w:rPr>
            <w:rFonts w:asciiTheme="majorBidi" w:hAnsiTheme="majorBidi" w:cstheme="majorBidi"/>
            <w:noProof/>
            <w:webHidden/>
            <w:sz w:val="24"/>
          </w:rPr>
          <w:t>102</w:t>
        </w:r>
        <w:r w:rsidR="00B762B6" w:rsidRPr="00B762B6">
          <w:rPr>
            <w:rFonts w:asciiTheme="majorBidi" w:hAnsiTheme="majorBidi" w:cstheme="majorBidi"/>
            <w:noProof/>
            <w:webHidden/>
            <w:sz w:val="24"/>
          </w:rPr>
          <w:fldChar w:fldCharType="end"/>
        </w:r>
      </w:hyperlink>
    </w:p>
    <w:p w:rsidR="00B762B6" w:rsidRPr="00B762B6" w:rsidRDefault="00FD4F73" w:rsidP="00B762B6">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w:anchor="_Toc232447961" w:history="1">
        <w:r w:rsidR="00B762B6" w:rsidRPr="00B762B6">
          <w:rPr>
            <w:rStyle w:val="Lienhypertexte"/>
            <w:rFonts w:asciiTheme="majorBidi" w:hAnsiTheme="majorBidi" w:cstheme="majorBidi"/>
            <w:noProof/>
            <w:sz w:val="24"/>
          </w:rPr>
          <w:t>Figure 20: Interface de confirmation de la demande</w:t>
        </w:r>
        <w:r w:rsidR="00B762B6" w:rsidRPr="00B762B6">
          <w:rPr>
            <w:rFonts w:asciiTheme="majorBidi" w:hAnsiTheme="majorBidi" w:cstheme="majorBidi"/>
            <w:noProof/>
            <w:webHidden/>
            <w:sz w:val="24"/>
          </w:rPr>
          <w:tab/>
        </w:r>
        <w:r w:rsidR="00B762B6" w:rsidRPr="00B762B6">
          <w:rPr>
            <w:rFonts w:asciiTheme="majorBidi" w:hAnsiTheme="majorBidi" w:cstheme="majorBidi"/>
            <w:noProof/>
            <w:webHidden/>
            <w:sz w:val="24"/>
          </w:rPr>
          <w:fldChar w:fldCharType="begin"/>
        </w:r>
        <w:r w:rsidR="00B762B6" w:rsidRPr="00B762B6">
          <w:rPr>
            <w:rFonts w:asciiTheme="majorBidi" w:hAnsiTheme="majorBidi" w:cstheme="majorBidi"/>
            <w:noProof/>
            <w:webHidden/>
            <w:sz w:val="24"/>
          </w:rPr>
          <w:instrText xml:space="preserve"> PAGEREF _Toc232447961 \h </w:instrText>
        </w:r>
        <w:r w:rsidR="00B762B6" w:rsidRPr="00B762B6">
          <w:rPr>
            <w:rFonts w:asciiTheme="majorBidi" w:hAnsiTheme="majorBidi" w:cstheme="majorBidi"/>
            <w:noProof/>
            <w:webHidden/>
            <w:sz w:val="24"/>
          </w:rPr>
        </w:r>
        <w:r w:rsidR="00B762B6" w:rsidRPr="00B762B6">
          <w:rPr>
            <w:rFonts w:asciiTheme="majorBidi" w:hAnsiTheme="majorBidi" w:cstheme="majorBidi"/>
            <w:noProof/>
            <w:webHidden/>
            <w:sz w:val="24"/>
          </w:rPr>
          <w:fldChar w:fldCharType="separate"/>
        </w:r>
        <w:r>
          <w:rPr>
            <w:rFonts w:asciiTheme="majorBidi" w:hAnsiTheme="majorBidi" w:cstheme="majorBidi"/>
            <w:noProof/>
            <w:webHidden/>
            <w:sz w:val="24"/>
          </w:rPr>
          <w:t>103</w:t>
        </w:r>
        <w:r w:rsidR="00B762B6" w:rsidRPr="00B762B6">
          <w:rPr>
            <w:rFonts w:asciiTheme="majorBidi" w:hAnsiTheme="majorBidi" w:cstheme="majorBidi"/>
            <w:noProof/>
            <w:webHidden/>
            <w:sz w:val="24"/>
          </w:rPr>
          <w:fldChar w:fldCharType="end"/>
        </w:r>
      </w:hyperlink>
    </w:p>
    <w:p w:rsidR="00B762B6" w:rsidRPr="00B762B6" w:rsidRDefault="00FD4F73" w:rsidP="00B762B6">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w:anchor="_Toc232447962" w:history="1">
        <w:r w:rsidR="00B762B6" w:rsidRPr="00B762B6">
          <w:rPr>
            <w:rStyle w:val="Lienhypertexte"/>
            <w:rFonts w:asciiTheme="majorBidi" w:hAnsiTheme="majorBidi" w:cstheme="majorBidi"/>
            <w:noProof/>
            <w:sz w:val="24"/>
          </w:rPr>
          <w:t>Figure 21: Les taches principales de chaque école inscrit</w:t>
        </w:r>
        <w:r w:rsidR="00B762B6" w:rsidRPr="00B762B6">
          <w:rPr>
            <w:rFonts w:asciiTheme="majorBidi" w:hAnsiTheme="majorBidi" w:cstheme="majorBidi"/>
            <w:noProof/>
            <w:webHidden/>
            <w:sz w:val="24"/>
          </w:rPr>
          <w:tab/>
        </w:r>
        <w:r w:rsidR="00B762B6" w:rsidRPr="00B762B6">
          <w:rPr>
            <w:rFonts w:asciiTheme="majorBidi" w:hAnsiTheme="majorBidi" w:cstheme="majorBidi"/>
            <w:noProof/>
            <w:webHidden/>
            <w:sz w:val="24"/>
          </w:rPr>
          <w:fldChar w:fldCharType="begin"/>
        </w:r>
        <w:r w:rsidR="00B762B6" w:rsidRPr="00B762B6">
          <w:rPr>
            <w:rFonts w:asciiTheme="majorBidi" w:hAnsiTheme="majorBidi" w:cstheme="majorBidi"/>
            <w:noProof/>
            <w:webHidden/>
            <w:sz w:val="24"/>
          </w:rPr>
          <w:instrText xml:space="preserve"> PAGEREF _Toc232447962 \h </w:instrText>
        </w:r>
        <w:r w:rsidR="00B762B6" w:rsidRPr="00B762B6">
          <w:rPr>
            <w:rFonts w:asciiTheme="majorBidi" w:hAnsiTheme="majorBidi" w:cstheme="majorBidi"/>
            <w:noProof/>
            <w:webHidden/>
            <w:sz w:val="24"/>
          </w:rPr>
        </w:r>
        <w:r w:rsidR="00B762B6" w:rsidRPr="00B762B6">
          <w:rPr>
            <w:rFonts w:asciiTheme="majorBidi" w:hAnsiTheme="majorBidi" w:cstheme="majorBidi"/>
            <w:noProof/>
            <w:webHidden/>
            <w:sz w:val="24"/>
          </w:rPr>
          <w:fldChar w:fldCharType="separate"/>
        </w:r>
        <w:r>
          <w:rPr>
            <w:rFonts w:asciiTheme="majorBidi" w:hAnsiTheme="majorBidi" w:cstheme="majorBidi"/>
            <w:noProof/>
            <w:webHidden/>
            <w:sz w:val="24"/>
          </w:rPr>
          <w:t>104</w:t>
        </w:r>
        <w:r w:rsidR="00B762B6" w:rsidRPr="00B762B6">
          <w:rPr>
            <w:rFonts w:asciiTheme="majorBidi" w:hAnsiTheme="majorBidi" w:cstheme="majorBidi"/>
            <w:noProof/>
            <w:webHidden/>
            <w:sz w:val="24"/>
          </w:rPr>
          <w:fldChar w:fldCharType="end"/>
        </w:r>
      </w:hyperlink>
    </w:p>
    <w:p w:rsidR="00B762B6" w:rsidRPr="00B762B6" w:rsidRDefault="00FD4F73" w:rsidP="00B762B6">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w:anchor="_Toc232447963" w:history="1">
        <w:r w:rsidR="00B762B6" w:rsidRPr="00B762B6">
          <w:rPr>
            <w:rStyle w:val="Lienhypertexte"/>
            <w:rFonts w:asciiTheme="majorBidi" w:hAnsiTheme="majorBidi" w:cstheme="majorBidi"/>
            <w:noProof/>
            <w:sz w:val="24"/>
          </w:rPr>
          <w:t>Figure 22: welcome MORASSALET COM</w:t>
        </w:r>
        <w:r w:rsidR="00B762B6" w:rsidRPr="00B762B6">
          <w:rPr>
            <w:rFonts w:asciiTheme="majorBidi" w:hAnsiTheme="majorBidi" w:cstheme="majorBidi"/>
            <w:noProof/>
            <w:webHidden/>
            <w:sz w:val="24"/>
          </w:rPr>
          <w:tab/>
        </w:r>
        <w:r w:rsidR="00B762B6" w:rsidRPr="00B762B6">
          <w:rPr>
            <w:rFonts w:asciiTheme="majorBidi" w:hAnsiTheme="majorBidi" w:cstheme="majorBidi"/>
            <w:noProof/>
            <w:webHidden/>
            <w:sz w:val="24"/>
          </w:rPr>
          <w:fldChar w:fldCharType="begin"/>
        </w:r>
        <w:r w:rsidR="00B762B6" w:rsidRPr="00B762B6">
          <w:rPr>
            <w:rFonts w:asciiTheme="majorBidi" w:hAnsiTheme="majorBidi" w:cstheme="majorBidi"/>
            <w:noProof/>
            <w:webHidden/>
            <w:sz w:val="24"/>
          </w:rPr>
          <w:instrText xml:space="preserve"> PAGEREF _Toc232447963 \h </w:instrText>
        </w:r>
        <w:r w:rsidR="00B762B6" w:rsidRPr="00B762B6">
          <w:rPr>
            <w:rFonts w:asciiTheme="majorBidi" w:hAnsiTheme="majorBidi" w:cstheme="majorBidi"/>
            <w:noProof/>
            <w:webHidden/>
            <w:sz w:val="24"/>
          </w:rPr>
        </w:r>
        <w:r w:rsidR="00B762B6" w:rsidRPr="00B762B6">
          <w:rPr>
            <w:rFonts w:asciiTheme="majorBidi" w:hAnsiTheme="majorBidi" w:cstheme="majorBidi"/>
            <w:noProof/>
            <w:webHidden/>
            <w:sz w:val="24"/>
          </w:rPr>
          <w:fldChar w:fldCharType="separate"/>
        </w:r>
        <w:r>
          <w:rPr>
            <w:rFonts w:asciiTheme="majorBidi" w:hAnsiTheme="majorBidi" w:cstheme="majorBidi"/>
            <w:noProof/>
            <w:webHidden/>
            <w:sz w:val="24"/>
          </w:rPr>
          <w:t>106</w:t>
        </w:r>
        <w:r w:rsidR="00B762B6" w:rsidRPr="00B762B6">
          <w:rPr>
            <w:rFonts w:asciiTheme="majorBidi" w:hAnsiTheme="majorBidi" w:cstheme="majorBidi"/>
            <w:noProof/>
            <w:webHidden/>
            <w:sz w:val="24"/>
          </w:rPr>
          <w:fldChar w:fldCharType="end"/>
        </w:r>
      </w:hyperlink>
    </w:p>
    <w:p w:rsidR="00B762B6" w:rsidRPr="00B762B6" w:rsidRDefault="00FD4F73" w:rsidP="00B762B6">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w:anchor="_Toc232447964" w:history="1">
        <w:r w:rsidR="00B762B6" w:rsidRPr="00B762B6">
          <w:rPr>
            <w:rStyle w:val="Lienhypertexte"/>
            <w:rFonts w:asciiTheme="majorBidi" w:hAnsiTheme="majorBidi" w:cstheme="majorBidi"/>
            <w:noProof/>
            <w:sz w:val="24"/>
          </w:rPr>
          <w:t>Figure 23: carte élève numérique</w:t>
        </w:r>
        <w:r w:rsidR="00B762B6" w:rsidRPr="00B762B6">
          <w:rPr>
            <w:rFonts w:asciiTheme="majorBidi" w:hAnsiTheme="majorBidi" w:cstheme="majorBidi"/>
            <w:noProof/>
            <w:webHidden/>
            <w:sz w:val="24"/>
          </w:rPr>
          <w:tab/>
        </w:r>
        <w:r w:rsidR="00B762B6" w:rsidRPr="00B762B6">
          <w:rPr>
            <w:rFonts w:asciiTheme="majorBidi" w:hAnsiTheme="majorBidi" w:cstheme="majorBidi"/>
            <w:noProof/>
            <w:webHidden/>
            <w:sz w:val="24"/>
          </w:rPr>
          <w:fldChar w:fldCharType="begin"/>
        </w:r>
        <w:r w:rsidR="00B762B6" w:rsidRPr="00B762B6">
          <w:rPr>
            <w:rFonts w:asciiTheme="majorBidi" w:hAnsiTheme="majorBidi" w:cstheme="majorBidi"/>
            <w:noProof/>
            <w:webHidden/>
            <w:sz w:val="24"/>
          </w:rPr>
          <w:instrText xml:space="preserve"> PAGEREF _Toc232447964 \h </w:instrText>
        </w:r>
        <w:r w:rsidR="00B762B6" w:rsidRPr="00B762B6">
          <w:rPr>
            <w:rFonts w:asciiTheme="majorBidi" w:hAnsiTheme="majorBidi" w:cstheme="majorBidi"/>
            <w:noProof/>
            <w:webHidden/>
            <w:sz w:val="24"/>
          </w:rPr>
        </w:r>
        <w:r w:rsidR="00B762B6" w:rsidRPr="00B762B6">
          <w:rPr>
            <w:rFonts w:asciiTheme="majorBidi" w:hAnsiTheme="majorBidi" w:cstheme="majorBidi"/>
            <w:noProof/>
            <w:webHidden/>
            <w:sz w:val="24"/>
          </w:rPr>
          <w:fldChar w:fldCharType="separate"/>
        </w:r>
        <w:r>
          <w:rPr>
            <w:rFonts w:asciiTheme="majorBidi" w:hAnsiTheme="majorBidi" w:cstheme="majorBidi"/>
            <w:noProof/>
            <w:webHidden/>
            <w:sz w:val="24"/>
          </w:rPr>
          <w:t>106</w:t>
        </w:r>
        <w:r w:rsidR="00B762B6" w:rsidRPr="00B762B6">
          <w:rPr>
            <w:rFonts w:asciiTheme="majorBidi" w:hAnsiTheme="majorBidi" w:cstheme="majorBidi"/>
            <w:noProof/>
            <w:webHidden/>
            <w:sz w:val="24"/>
          </w:rPr>
          <w:fldChar w:fldCharType="end"/>
        </w:r>
      </w:hyperlink>
    </w:p>
    <w:p w:rsidR="00B762B6" w:rsidRPr="00B762B6" w:rsidRDefault="00FD4F73" w:rsidP="00B762B6">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w:anchor="_Toc232447965" w:history="1">
        <w:r w:rsidR="00B762B6" w:rsidRPr="00B762B6">
          <w:rPr>
            <w:rStyle w:val="Lienhypertexte"/>
            <w:rFonts w:asciiTheme="majorBidi" w:hAnsiTheme="majorBidi" w:cstheme="majorBidi"/>
            <w:noProof/>
            <w:sz w:val="24"/>
          </w:rPr>
          <w:t>Figure 24: Méthode d'ajoute un élève</w:t>
        </w:r>
        <w:r w:rsidR="00B762B6" w:rsidRPr="00B762B6">
          <w:rPr>
            <w:rFonts w:asciiTheme="majorBidi" w:hAnsiTheme="majorBidi" w:cstheme="majorBidi"/>
            <w:noProof/>
            <w:webHidden/>
            <w:sz w:val="24"/>
          </w:rPr>
          <w:tab/>
        </w:r>
        <w:r w:rsidR="00B762B6" w:rsidRPr="00B762B6">
          <w:rPr>
            <w:rFonts w:asciiTheme="majorBidi" w:hAnsiTheme="majorBidi" w:cstheme="majorBidi"/>
            <w:noProof/>
            <w:webHidden/>
            <w:sz w:val="24"/>
          </w:rPr>
          <w:fldChar w:fldCharType="begin"/>
        </w:r>
        <w:r w:rsidR="00B762B6" w:rsidRPr="00B762B6">
          <w:rPr>
            <w:rFonts w:asciiTheme="majorBidi" w:hAnsiTheme="majorBidi" w:cstheme="majorBidi"/>
            <w:noProof/>
            <w:webHidden/>
            <w:sz w:val="24"/>
          </w:rPr>
          <w:instrText xml:space="preserve"> PAGEREF _Toc232447965 \h </w:instrText>
        </w:r>
        <w:r w:rsidR="00B762B6" w:rsidRPr="00B762B6">
          <w:rPr>
            <w:rFonts w:asciiTheme="majorBidi" w:hAnsiTheme="majorBidi" w:cstheme="majorBidi"/>
            <w:noProof/>
            <w:webHidden/>
            <w:sz w:val="24"/>
          </w:rPr>
        </w:r>
        <w:r w:rsidR="00B762B6" w:rsidRPr="00B762B6">
          <w:rPr>
            <w:rFonts w:asciiTheme="majorBidi" w:hAnsiTheme="majorBidi" w:cstheme="majorBidi"/>
            <w:noProof/>
            <w:webHidden/>
            <w:sz w:val="24"/>
          </w:rPr>
          <w:fldChar w:fldCharType="separate"/>
        </w:r>
        <w:r>
          <w:rPr>
            <w:rFonts w:asciiTheme="majorBidi" w:hAnsiTheme="majorBidi" w:cstheme="majorBidi"/>
            <w:noProof/>
            <w:webHidden/>
            <w:sz w:val="24"/>
          </w:rPr>
          <w:t>107</w:t>
        </w:r>
        <w:r w:rsidR="00B762B6" w:rsidRPr="00B762B6">
          <w:rPr>
            <w:rFonts w:asciiTheme="majorBidi" w:hAnsiTheme="majorBidi" w:cstheme="majorBidi"/>
            <w:noProof/>
            <w:webHidden/>
            <w:sz w:val="24"/>
          </w:rPr>
          <w:fldChar w:fldCharType="end"/>
        </w:r>
      </w:hyperlink>
    </w:p>
    <w:p w:rsidR="00B762B6" w:rsidRPr="00B762B6" w:rsidRDefault="00FD4F73" w:rsidP="00B762B6">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w:anchor="_Toc232447966" w:history="1">
        <w:r w:rsidR="00B762B6" w:rsidRPr="00B762B6">
          <w:rPr>
            <w:rStyle w:val="Lienhypertexte"/>
            <w:rFonts w:asciiTheme="majorBidi" w:hAnsiTheme="majorBidi" w:cstheme="majorBidi"/>
            <w:noProof/>
            <w:sz w:val="24"/>
          </w:rPr>
          <w:t>Figure 25: Profile de parent</w:t>
        </w:r>
        <w:r w:rsidR="00B762B6" w:rsidRPr="00B762B6">
          <w:rPr>
            <w:rFonts w:asciiTheme="majorBidi" w:hAnsiTheme="majorBidi" w:cstheme="majorBidi"/>
            <w:noProof/>
            <w:webHidden/>
            <w:sz w:val="24"/>
          </w:rPr>
          <w:tab/>
        </w:r>
        <w:r w:rsidR="00B762B6" w:rsidRPr="00B762B6">
          <w:rPr>
            <w:rFonts w:asciiTheme="majorBidi" w:hAnsiTheme="majorBidi" w:cstheme="majorBidi"/>
            <w:noProof/>
            <w:webHidden/>
            <w:sz w:val="24"/>
          </w:rPr>
          <w:fldChar w:fldCharType="begin"/>
        </w:r>
        <w:r w:rsidR="00B762B6" w:rsidRPr="00B762B6">
          <w:rPr>
            <w:rFonts w:asciiTheme="majorBidi" w:hAnsiTheme="majorBidi" w:cstheme="majorBidi"/>
            <w:noProof/>
            <w:webHidden/>
            <w:sz w:val="24"/>
          </w:rPr>
          <w:instrText xml:space="preserve"> PAGEREF _Toc232447966 \h </w:instrText>
        </w:r>
        <w:r w:rsidR="00B762B6" w:rsidRPr="00B762B6">
          <w:rPr>
            <w:rFonts w:asciiTheme="majorBidi" w:hAnsiTheme="majorBidi" w:cstheme="majorBidi"/>
            <w:noProof/>
            <w:webHidden/>
            <w:sz w:val="24"/>
          </w:rPr>
        </w:r>
        <w:r w:rsidR="00B762B6" w:rsidRPr="00B762B6">
          <w:rPr>
            <w:rFonts w:asciiTheme="majorBidi" w:hAnsiTheme="majorBidi" w:cstheme="majorBidi"/>
            <w:noProof/>
            <w:webHidden/>
            <w:sz w:val="24"/>
          </w:rPr>
          <w:fldChar w:fldCharType="separate"/>
        </w:r>
        <w:r>
          <w:rPr>
            <w:rFonts w:asciiTheme="majorBidi" w:hAnsiTheme="majorBidi" w:cstheme="majorBidi"/>
            <w:noProof/>
            <w:webHidden/>
            <w:sz w:val="24"/>
          </w:rPr>
          <w:t>108</w:t>
        </w:r>
        <w:r w:rsidR="00B762B6" w:rsidRPr="00B762B6">
          <w:rPr>
            <w:rFonts w:asciiTheme="majorBidi" w:hAnsiTheme="majorBidi" w:cstheme="majorBidi"/>
            <w:noProof/>
            <w:webHidden/>
            <w:sz w:val="24"/>
          </w:rPr>
          <w:fldChar w:fldCharType="end"/>
        </w:r>
      </w:hyperlink>
    </w:p>
    <w:p w:rsidR="00B762B6" w:rsidRPr="00B762B6" w:rsidRDefault="00FD4F73" w:rsidP="00B762B6">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w:anchor="_Toc232447967" w:history="1">
        <w:r w:rsidR="00B762B6" w:rsidRPr="00B762B6">
          <w:rPr>
            <w:rStyle w:val="Lienhypertexte"/>
            <w:rFonts w:asciiTheme="majorBidi" w:hAnsiTheme="majorBidi" w:cstheme="majorBidi"/>
            <w:noProof/>
            <w:sz w:val="24"/>
          </w:rPr>
          <w:t>Figure 26: Profile d'élève</w:t>
        </w:r>
        <w:r w:rsidR="00B762B6" w:rsidRPr="00B762B6">
          <w:rPr>
            <w:rFonts w:asciiTheme="majorBidi" w:hAnsiTheme="majorBidi" w:cstheme="majorBidi"/>
            <w:noProof/>
            <w:webHidden/>
            <w:sz w:val="24"/>
          </w:rPr>
          <w:tab/>
        </w:r>
        <w:r w:rsidR="00B762B6" w:rsidRPr="00B762B6">
          <w:rPr>
            <w:rFonts w:asciiTheme="majorBidi" w:hAnsiTheme="majorBidi" w:cstheme="majorBidi"/>
            <w:noProof/>
            <w:webHidden/>
            <w:sz w:val="24"/>
          </w:rPr>
          <w:fldChar w:fldCharType="begin"/>
        </w:r>
        <w:r w:rsidR="00B762B6" w:rsidRPr="00B762B6">
          <w:rPr>
            <w:rFonts w:asciiTheme="majorBidi" w:hAnsiTheme="majorBidi" w:cstheme="majorBidi"/>
            <w:noProof/>
            <w:webHidden/>
            <w:sz w:val="24"/>
          </w:rPr>
          <w:instrText xml:space="preserve"> PAGEREF _Toc232447967 \h </w:instrText>
        </w:r>
        <w:r w:rsidR="00B762B6" w:rsidRPr="00B762B6">
          <w:rPr>
            <w:rFonts w:asciiTheme="majorBidi" w:hAnsiTheme="majorBidi" w:cstheme="majorBidi"/>
            <w:noProof/>
            <w:webHidden/>
            <w:sz w:val="24"/>
          </w:rPr>
        </w:r>
        <w:r w:rsidR="00B762B6" w:rsidRPr="00B762B6">
          <w:rPr>
            <w:rFonts w:asciiTheme="majorBidi" w:hAnsiTheme="majorBidi" w:cstheme="majorBidi"/>
            <w:noProof/>
            <w:webHidden/>
            <w:sz w:val="24"/>
          </w:rPr>
          <w:fldChar w:fldCharType="separate"/>
        </w:r>
        <w:r>
          <w:rPr>
            <w:rFonts w:asciiTheme="majorBidi" w:hAnsiTheme="majorBidi" w:cstheme="majorBidi"/>
            <w:noProof/>
            <w:webHidden/>
            <w:sz w:val="24"/>
          </w:rPr>
          <w:t>110</w:t>
        </w:r>
        <w:r w:rsidR="00B762B6" w:rsidRPr="00B762B6">
          <w:rPr>
            <w:rFonts w:asciiTheme="majorBidi" w:hAnsiTheme="majorBidi" w:cstheme="majorBidi"/>
            <w:noProof/>
            <w:webHidden/>
            <w:sz w:val="24"/>
          </w:rPr>
          <w:fldChar w:fldCharType="end"/>
        </w:r>
      </w:hyperlink>
    </w:p>
    <w:p w:rsidR="00B762B6" w:rsidRPr="00B762B6" w:rsidRDefault="00FD4F73" w:rsidP="00B762B6">
      <w:pPr>
        <w:pStyle w:val="Tabledesillustrations"/>
        <w:tabs>
          <w:tab w:val="right" w:leader="dot" w:pos="9060"/>
        </w:tabs>
        <w:spacing w:line="360" w:lineRule="auto"/>
        <w:rPr>
          <w:rFonts w:asciiTheme="majorBidi" w:eastAsiaTheme="minorEastAsia" w:hAnsiTheme="majorBidi" w:cstheme="majorBidi"/>
          <w:smallCaps w:val="0"/>
          <w:noProof/>
          <w:sz w:val="24"/>
          <w:lang w:eastAsia="fr-FR"/>
        </w:rPr>
      </w:pPr>
      <w:hyperlink w:anchor="_Toc232447968" w:history="1">
        <w:r w:rsidR="00B762B6" w:rsidRPr="00B762B6">
          <w:rPr>
            <w:rStyle w:val="Lienhypertexte"/>
            <w:rFonts w:asciiTheme="majorBidi" w:hAnsiTheme="majorBidi" w:cstheme="majorBidi"/>
            <w:noProof/>
            <w:sz w:val="24"/>
          </w:rPr>
          <w:t>Figure 27: les langues en MORASSALET COM</w:t>
        </w:r>
        <w:r w:rsidR="00B762B6" w:rsidRPr="00B762B6">
          <w:rPr>
            <w:rFonts w:asciiTheme="majorBidi" w:hAnsiTheme="majorBidi" w:cstheme="majorBidi"/>
            <w:noProof/>
            <w:webHidden/>
            <w:sz w:val="24"/>
          </w:rPr>
          <w:tab/>
        </w:r>
        <w:r w:rsidR="00B762B6" w:rsidRPr="00B762B6">
          <w:rPr>
            <w:rFonts w:asciiTheme="majorBidi" w:hAnsiTheme="majorBidi" w:cstheme="majorBidi"/>
            <w:noProof/>
            <w:webHidden/>
            <w:sz w:val="24"/>
          </w:rPr>
          <w:fldChar w:fldCharType="begin"/>
        </w:r>
        <w:r w:rsidR="00B762B6" w:rsidRPr="00B762B6">
          <w:rPr>
            <w:rFonts w:asciiTheme="majorBidi" w:hAnsiTheme="majorBidi" w:cstheme="majorBidi"/>
            <w:noProof/>
            <w:webHidden/>
            <w:sz w:val="24"/>
          </w:rPr>
          <w:instrText xml:space="preserve"> PAGEREF _Toc232447968 \h </w:instrText>
        </w:r>
        <w:r w:rsidR="00B762B6" w:rsidRPr="00B762B6">
          <w:rPr>
            <w:rFonts w:asciiTheme="majorBidi" w:hAnsiTheme="majorBidi" w:cstheme="majorBidi"/>
            <w:noProof/>
            <w:webHidden/>
            <w:sz w:val="24"/>
          </w:rPr>
        </w:r>
        <w:r w:rsidR="00B762B6" w:rsidRPr="00B762B6">
          <w:rPr>
            <w:rFonts w:asciiTheme="majorBidi" w:hAnsiTheme="majorBidi" w:cstheme="majorBidi"/>
            <w:noProof/>
            <w:webHidden/>
            <w:sz w:val="24"/>
          </w:rPr>
          <w:fldChar w:fldCharType="separate"/>
        </w:r>
        <w:r>
          <w:rPr>
            <w:rFonts w:asciiTheme="majorBidi" w:hAnsiTheme="majorBidi" w:cstheme="majorBidi"/>
            <w:noProof/>
            <w:webHidden/>
            <w:sz w:val="24"/>
          </w:rPr>
          <w:t>111</w:t>
        </w:r>
        <w:r w:rsidR="00B762B6" w:rsidRPr="00B762B6">
          <w:rPr>
            <w:rFonts w:asciiTheme="majorBidi" w:hAnsiTheme="majorBidi" w:cstheme="majorBidi"/>
            <w:noProof/>
            <w:webHidden/>
            <w:sz w:val="24"/>
          </w:rPr>
          <w:fldChar w:fldCharType="end"/>
        </w:r>
      </w:hyperlink>
    </w:p>
    <w:p w:rsidR="00DD07E0" w:rsidRDefault="00B762B6" w:rsidP="00B762B6">
      <w:pPr>
        <w:spacing w:line="360" w:lineRule="auto"/>
        <w:jc w:val="center"/>
        <w:rPr>
          <w:rFonts w:asciiTheme="majorBidi" w:hAnsiTheme="majorBidi" w:cstheme="majorBidi"/>
          <w:b/>
          <w:bCs/>
          <w:sz w:val="32"/>
          <w:szCs w:val="32"/>
        </w:rPr>
      </w:pPr>
      <w:r w:rsidRPr="00B762B6">
        <w:rPr>
          <w:rFonts w:asciiTheme="majorBidi" w:hAnsiTheme="majorBidi" w:cstheme="majorBidi"/>
          <w:sz w:val="24"/>
          <w:szCs w:val="24"/>
        </w:rPr>
        <w:fldChar w:fldCharType="end"/>
      </w:r>
    </w:p>
    <w:p w:rsidR="00DD07E0" w:rsidRDefault="00DD07E0" w:rsidP="00DD07E0">
      <w:pPr>
        <w:jc w:val="center"/>
        <w:rPr>
          <w:rFonts w:asciiTheme="majorBidi" w:hAnsiTheme="majorBidi" w:cstheme="majorBidi"/>
          <w:b/>
          <w:bCs/>
          <w:sz w:val="32"/>
          <w:szCs w:val="32"/>
        </w:rPr>
      </w:pPr>
    </w:p>
    <w:p w:rsidR="00DD07E0" w:rsidRDefault="00DD07E0" w:rsidP="00DD07E0">
      <w:pPr>
        <w:jc w:val="center"/>
        <w:rPr>
          <w:rFonts w:asciiTheme="majorBidi" w:hAnsiTheme="majorBidi" w:cstheme="majorBidi"/>
          <w:b/>
          <w:bCs/>
          <w:sz w:val="32"/>
          <w:szCs w:val="32"/>
        </w:rPr>
      </w:pPr>
    </w:p>
    <w:p w:rsidR="00DD07E0" w:rsidRDefault="00DD07E0" w:rsidP="00DD07E0">
      <w:pPr>
        <w:jc w:val="center"/>
        <w:rPr>
          <w:rFonts w:asciiTheme="majorBidi" w:hAnsiTheme="majorBidi" w:cstheme="majorBidi"/>
          <w:b/>
          <w:bCs/>
          <w:sz w:val="32"/>
          <w:szCs w:val="32"/>
        </w:rPr>
      </w:pPr>
    </w:p>
    <w:p w:rsidR="00DD07E0" w:rsidRDefault="00B762B6" w:rsidP="00C90E9C">
      <w:pPr>
        <w:pStyle w:val="Titre1"/>
        <w:jc w:val="center"/>
        <w:rPr>
          <w:rFonts w:asciiTheme="majorBidi" w:hAnsiTheme="majorBidi" w:cstheme="majorBidi"/>
          <w:sz w:val="32"/>
          <w:szCs w:val="32"/>
        </w:rPr>
      </w:pPr>
      <w:bookmarkStart w:id="16" w:name="_Toc232449007"/>
      <w:bookmarkStart w:id="17" w:name="_Toc232449208"/>
      <w:bookmarkStart w:id="18" w:name="_Toc233147803"/>
      <w:r w:rsidRPr="00C90E9C">
        <w:rPr>
          <w:rFonts w:asciiTheme="majorBidi" w:hAnsiTheme="majorBidi" w:cstheme="majorBidi"/>
          <w:sz w:val="32"/>
          <w:szCs w:val="32"/>
        </w:rPr>
        <w:t>Liste des Annexes</w:t>
      </w:r>
      <w:bookmarkEnd w:id="16"/>
      <w:bookmarkEnd w:id="17"/>
      <w:bookmarkEnd w:id="18"/>
    </w:p>
    <w:p w:rsidR="007C38E8" w:rsidRDefault="007C38E8" w:rsidP="007C38E8">
      <w:pPr>
        <w:rPr>
          <w:lang w:eastAsia="fr-FR"/>
        </w:rPr>
      </w:pPr>
    </w:p>
    <w:p w:rsidR="007C38E8" w:rsidRPr="007C38E8" w:rsidRDefault="007C38E8" w:rsidP="007C38E8">
      <w:pPr>
        <w:rPr>
          <w:lang w:eastAsia="fr-FR"/>
        </w:rPr>
      </w:pPr>
    </w:p>
    <w:p w:rsidR="00C90E9C" w:rsidRDefault="00C90E9C" w:rsidP="00C90E9C">
      <w:pPr>
        <w:rPr>
          <w:lang w:eastAsia="fr-FR"/>
        </w:rPr>
      </w:pPr>
    </w:p>
    <w:tbl>
      <w:tblPr>
        <w:tblStyle w:val="TableauGrille4"/>
        <w:tblW w:w="10080" w:type="dxa"/>
        <w:jc w:val="center"/>
        <w:tblLook w:val="04A0" w:firstRow="1" w:lastRow="0" w:firstColumn="1" w:lastColumn="0" w:noHBand="0" w:noVBand="1"/>
      </w:tblPr>
      <w:tblGrid>
        <w:gridCol w:w="846"/>
        <w:gridCol w:w="8034"/>
        <w:gridCol w:w="1200"/>
      </w:tblGrid>
      <w:tr w:rsidR="00C90E9C" w:rsidRPr="00C90E9C" w:rsidTr="00606299">
        <w:trPr>
          <w:cnfStyle w:val="100000000000" w:firstRow="1" w:lastRow="0" w:firstColumn="0" w:lastColumn="0" w:oddVBand="0" w:evenVBand="0" w:oddHBand="0" w:evenHBand="0" w:firstRowFirstColumn="0" w:firstRowLastColumn="0" w:lastRowFirstColumn="0" w:lastRowLastColumn="0"/>
          <w:trHeight w:val="375"/>
          <w:jc w:val="center"/>
        </w:trPr>
        <w:tc>
          <w:tcPr>
            <w:cnfStyle w:val="001000000000" w:firstRow="0" w:lastRow="0" w:firstColumn="1" w:lastColumn="0" w:oddVBand="0" w:evenVBand="0" w:oddHBand="0" w:evenHBand="0" w:firstRowFirstColumn="0" w:firstRowLastColumn="0" w:lastRowFirstColumn="0" w:lastRowLastColumn="0"/>
            <w:tcW w:w="846" w:type="dxa"/>
            <w:noWrap/>
            <w:hideMark/>
          </w:tcPr>
          <w:p w:rsidR="00C90E9C" w:rsidRPr="00C90E9C" w:rsidRDefault="00C90E9C" w:rsidP="00C90E9C">
            <w:pPr>
              <w:jc w:val="center"/>
              <w:rPr>
                <w:rFonts w:ascii="Times New Roman" w:eastAsia="Times New Roman" w:hAnsi="Times New Roman" w:cs="Times New Roman"/>
                <w:color w:val="000000"/>
                <w:sz w:val="28"/>
                <w:szCs w:val="28"/>
                <w:lang w:eastAsia="fr-FR"/>
              </w:rPr>
            </w:pPr>
            <w:r w:rsidRPr="00C90E9C">
              <w:rPr>
                <w:rFonts w:ascii="Times New Roman" w:eastAsia="Times New Roman" w:hAnsi="Times New Roman" w:cs="Times New Roman"/>
                <w:sz w:val="28"/>
                <w:szCs w:val="28"/>
                <w:lang w:eastAsia="fr-FR"/>
              </w:rPr>
              <w:t>N°</w:t>
            </w:r>
          </w:p>
        </w:tc>
        <w:tc>
          <w:tcPr>
            <w:tcW w:w="8034" w:type="dxa"/>
            <w:noWrap/>
            <w:hideMark/>
          </w:tcPr>
          <w:p w:rsidR="00C90E9C" w:rsidRPr="00C90E9C" w:rsidRDefault="00C90E9C" w:rsidP="00C90E9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lang w:eastAsia="fr-FR"/>
              </w:rPr>
            </w:pPr>
            <w:r w:rsidRPr="00C90E9C">
              <w:rPr>
                <w:rFonts w:ascii="Times New Roman" w:eastAsia="Times New Roman" w:hAnsi="Times New Roman" w:cs="Times New Roman"/>
                <w:sz w:val="28"/>
                <w:szCs w:val="28"/>
                <w:lang w:eastAsia="fr-FR"/>
              </w:rPr>
              <w:t>LES ANNEXES</w:t>
            </w:r>
          </w:p>
        </w:tc>
        <w:tc>
          <w:tcPr>
            <w:tcW w:w="1200" w:type="dxa"/>
            <w:noWrap/>
            <w:hideMark/>
          </w:tcPr>
          <w:p w:rsidR="00C90E9C" w:rsidRPr="00C90E9C" w:rsidRDefault="00C90E9C" w:rsidP="00C90E9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lang w:eastAsia="fr-FR"/>
              </w:rPr>
            </w:pPr>
            <w:r w:rsidRPr="00C90E9C">
              <w:rPr>
                <w:rFonts w:ascii="Times New Roman" w:eastAsia="Times New Roman" w:hAnsi="Times New Roman" w:cs="Times New Roman"/>
                <w:sz w:val="28"/>
                <w:szCs w:val="28"/>
                <w:lang w:eastAsia="fr-FR"/>
              </w:rPr>
              <w:t>Page</w:t>
            </w:r>
          </w:p>
        </w:tc>
      </w:tr>
      <w:tr w:rsidR="00C90E9C" w:rsidRPr="00C90E9C" w:rsidTr="0060629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hideMark/>
          </w:tcPr>
          <w:p w:rsidR="00C90E9C" w:rsidRPr="00C90E9C" w:rsidRDefault="00C90E9C" w:rsidP="00C90E9C">
            <w:pPr>
              <w:jc w:val="center"/>
              <w:rPr>
                <w:rFonts w:ascii="Times New Roman" w:eastAsia="Times New Roman" w:hAnsi="Times New Roman" w:cs="Times New Roman"/>
                <w:color w:val="000000"/>
                <w:sz w:val="24"/>
                <w:szCs w:val="24"/>
                <w:lang w:eastAsia="fr-FR"/>
              </w:rPr>
            </w:pPr>
            <w:r w:rsidRPr="00C90E9C">
              <w:rPr>
                <w:rFonts w:ascii="Times New Roman" w:eastAsia="Times New Roman" w:hAnsi="Times New Roman" w:cs="Times New Roman"/>
                <w:color w:val="000000"/>
                <w:sz w:val="24"/>
                <w:szCs w:val="24"/>
                <w:lang w:eastAsia="fr-FR"/>
              </w:rPr>
              <w:t>1</w:t>
            </w:r>
          </w:p>
        </w:tc>
        <w:tc>
          <w:tcPr>
            <w:tcW w:w="8034" w:type="dxa"/>
            <w:noWrap/>
            <w:hideMark/>
          </w:tcPr>
          <w:p w:rsidR="00C90E9C" w:rsidRPr="00C90E9C" w:rsidRDefault="00C90E9C" w:rsidP="00C90E9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lang w:eastAsia="fr-FR"/>
              </w:rPr>
            </w:pPr>
            <w:r w:rsidRPr="00C90E9C">
              <w:rPr>
                <w:rFonts w:ascii="Times New Roman" w:eastAsia="Times New Roman" w:hAnsi="Times New Roman" w:cs="Times New Roman"/>
                <w:b/>
                <w:bCs/>
                <w:color w:val="000000"/>
                <w:sz w:val="24"/>
                <w:szCs w:val="24"/>
                <w:lang w:eastAsia="fr-FR"/>
              </w:rPr>
              <w:t xml:space="preserve">Questionnaire </w:t>
            </w:r>
          </w:p>
        </w:tc>
        <w:tc>
          <w:tcPr>
            <w:tcW w:w="1200" w:type="dxa"/>
            <w:noWrap/>
            <w:hideMark/>
          </w:tcPr>
          <w:p w:rsidR="00C90E9C" w:rsidRPr="00C90E9C" w:rsidRDefault="00C90E9C" w:rsidP="00C90E9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lang w:eastAsia="fr-FR"/>
              </w:rPr>
            </w:pPr>
            <w:r w:rsidRPr="00C90E9C">
              <w:rPr>
                <w:rFonts w:ascii="Times New Roman" w:eastAsia="Times New Roman" w:hAnsi="Times New Roman" w:cs="Times New Roman"/>
                <w:b/>
                <w:bCs/>
                <w:color w:val="000000"/>
                <w:sz w:val="24"/>
                <w:szCs w:val="24"/>
                <w:lang w:eastAsia="fr-FR"/>
              </w:rPr>
              <w:t>127</w:t>
            </w:r>
          </w:p>
        </w:tc>
      </w:tr>
      <w:tr w:rsidR="00C90E9C" w:rsidRPr="00C90E9C" w:rsidTr="0060629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hideMark/>
          </w:tcPr>
          <w:p w:rsidR="00C90E9C" w:rsidRPr="00C90E9C" w:rsidRDefault="00C90E9C" w:rsidP="00C90E9C">
            <w:pPr>
              <w:jc w:val="center"/>
              <w:rPr>
                <w:rFonts w:ascii="Times New Roman" w:eastAsia="Times New Roman" w:hAnsi="Times New Roman" w:cs="Times New Roman"/>
                <w:color w:val="000000"/>
                <w:sz w:val="24"/>
                <w:szCs w:val="24"/>
                <w:lang w:eastAsia="fr-FR"/>
              </w:rPr>
            </w:pPr>
            <w:r w:rsidRPr="00C90E9C">
              <w:rPr>
                <w:rFonts w:ascii="Times New Roman" w:eastAsia="Times New Roman" w:hAnsi="Times New Roman" w:cs="Times New Roman"/>
                <w:color w:val="000000"/>
                <w:sz w:val="24"/>
                <w:szCs w:val="24"/>
                <w:lang w:eastAsia="fr-FR"/>
              </w:rPr>
              <w:t>2</w:t>
            </w:r>
          </w:p>
        </w:tc>
        <w:tc>
          <w:tcPr>
            <w:tcW w:w="8034" w:type="dxa"/>
            <w:noWrap/>
            <w:hideMark/>
          </w:tcPr>
          <w:p w:rsidR="00C90E9C" w:rsidRPr="00C90E9C" w:rsidRDefault="00C90E9C" w:rsidP="00C90E9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4"/>
                <w:szCs w:val="24"/>
                <w:lang w:eastAsia="fr-FR"/>
              </w:rPr>
            </w:pPr>
            <w:r w:rsidRPr="00C90E9C">
              <w:rPr>
                <w:rFonts w:ascii="Times New Roman" w:eastAsia="Times New Roman" w:hAnsi="Times New Roman" w:cs="Times New Roman"/>
                <w:b/>
                <w:bCs/>
                <w:color w:val="000000"/>
                <w:sz w:val="24"/>
                <w:szCs w:val="24"/>
                <w:lang w:eastAsia="fr-FR"/>
              </w:rPr>
              <w:t>Les réponse de questionnaire</w:t>
            </w:r>
          </w:p>
        </w:tc>
        <w:tc>
          <w:tcPr>
            <w:tcW w:w="1200" w:type="dxa"/>
            <w:noWrap/>
            <w:hideMark/>
          </w:tcPr>
          <w:p w:rsidR="00C90E9C" w:rsidRPr="00C90E9C" w:rsidRDefault="00C90E9C" w:rsidP="00C90E9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4"/>
                <w:szCs w:val="24"/>
                <w:lang w:eastAsia="fr-FR"/>
              </w:rPr>
            </w:pPr>
            <w:r w:rsidRPr="00C90E9C">
              <w:rPr>
                <w:rFonts w:ascii="Times New Roman" w:eastAsia="Times New Roman" w:hAnsi="Times New Roman" w:cs="Times New Roman"/>
                <w:b/>
                <w:bCs/>
                <w:color w:val="000000"/>
                <w:sz w:val="24"/>
                <w:szCs w:val="24"/>
                <w:lang w:eastAsia="fr-FR"/>
              </w:rPr>
              <w:t>128</w:t>
            </w:r>
          </w:p>
        </w:tc>
      </w:tr>
      <w:tr w:rsidR="00C90E9C" w:rsidRPr="00C90E9C" w:rsidTr="0060629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hideMark/>
          </w:tcPr>
          <w:p w:rsidR="00C90E9C" w:rsidRPr="00C90E9C" w:rsidRDefault="00C90E9C" w:rsidP="00C90E9C">
            <w:pPr>
              <w:jc w:val="center"/>
              <w:rPr>
                <w:rFonts w:ascii="Times New Roman" w:eastAsia="Times New Roman" w:hAnsi="Times New Roman" w:cs="Times New Roman"/>
                <w:color w:val="000000"/>
                <w:sz w:val="24"/>
                <w:szCs w:val="24"/>
                <w:lang w:eastAsia="fr-FR"/>
              </w:rPr>
            </w:pPr>
            <w:r w:rsidRPr="00C90E9C">
              <w:rPr>
                <w:rFonts w:ascii="Times New Roman" w:eastAsia="Times New Roman" w:hAnsi="Times New Roman" w:cs="Times New Roman"/>
                <w:color w:val="000000"/>
                <w:sz w:val="24"/>
                <w:szCs w:val="24"/>
                <w:lang w:eastAsia="fr-FR"/>
              </w:rPr>
              <w:t>3</w:t>
            </w:r>
          </w:p>
        </w:tc>
        <w:tc>
          <w:tcPr>
            <w:tcW w:w="8034" w:type="dxa"/>
            <w:hideMark/>
          </w:tcPr>
          <w:p w:rsidR="00C90E9C" w:rsidRPr="00C90E9C" w:rsidRDefault="00C90E9C" w:rsidP="00C90E9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lang w:eastAsia="fr-FR"/>
              </w:rPr>
            </w:pPr>
            <w:r w:rsidRPr="00C90E9C">
              <w:rPr>
                <w:rFonts w:ascii="Times New Roman" w:eastAsia="Times New Roman" w:hAnsi="Times New Roman" w:cs="Times New Roman"/>
                <w:b/>
                <w:bCs/>
                <w:color w:val="000000"/>
                <w:sz w:val="24"/>
                <w:szCs w:val="24"/>
                <w:lang w:eastAsia="fr-FR"/>
              </w:rPr>
              <w:t>BMC</w:t>
            </w:r>
          </w:p>
        </w:tc>
        <w:tc>
          <w:tcPr>
            <w:tcW w:w="1200" w:type="dxa"/>
            <w:noWrap/>
            <w:hideMark/>
          </w:tcPr>
          <w:p w:rsidR="00C90E9C" w:rsidRPr="00C90E9C" w:rsidRDefault="00C90E9C" w:rsidP="00C90E9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lang w:eastAsia="fr-FR"/>
              </w:rPr>
            </w:pPr>
            <w:r w:rsidRPr="00C90E9C">
              <w:rPr>
                <w:rFonts w:ascii="Times New Roman" w:eastAsia="Times New Roman" w:hAnsi="Times New Roman" w:cs="Times New Roman"/>
                <w:b/>
                <w:bCs/>
                <w:color w:val="000000"/>
                <w:sz w:val="24"/>
                <w:szCs w:val="24"/>
                <w:lang w:eastAsia="fr-FR"/>
              </w:rPr>
              <w:t>129</w:t>
            </w:r>
          </w:p>
        </w:tc>
      </w:tr>
      <w:tr w:rsidR="00C90E9C" w:rsidRPr="00C90E9C" w:rsidTr="0060629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hideMark/>
          </w:tcPr>
          <w:p w:rsidR="00C90E9C" w:rsidRPr="00C90E9C" w:rsidRDefault="00C90E9C" w:rsidP="00C90E9C">
            <w:pPr>
              <w:jc w:val="center"/>
              <w:rPr>
                <w:rFonts w:ascii="Times New Roman" w:eastAsia="Times New Roman" w:hAnsi="Times New Roman" w:cs="Times New Roman"/>
                <w:color w:val="000000"/>
                <w:sz w:val="24"/>
                <w:szCs w:val="24"/>
                <w:lang w:eastAsia="fr-FR"/>
              </w:rPr>
            </w:pPr>
            <w:r w:rsidRPr="00C90E9C">
              <w:rPr>
                <w:rFonts w:ascii="Times New Roman" w:eastAsia="Times New Roman" w:hAnsi="Times New Roman" w:cs="Times New Roman"/>
                <w:color w:val="000000"/>
                <w:sz w:val="24"/>
                <w:szCs w:val="24"/>
                <w:lang w:eastAsia="fr-FR"/>
              </w:rPr>
              <w:t>4</w:t>
            </w:r>
          </w:p>
        </w:tc>
        <w:tc>
          <w:tcPr>
            <w:tcW w:w="8034" w:type="dxa"/>
            <w:noWrap/>
            <w:hideMark/>
          </w:tcPr>
          <w:p w:rsidR="00C90E9C" w:rsidRPr="00C90E9C" w:rsidRDefault="00C90E9C" w:rsidP="00C90E9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4"/>
                <w:szCs w:val="24"/>
                <w:lang w:eastAsia="fr-FR"/>
              </w:rPr>
            </w:pPr>
            <w:r w:rsidRPr="00C90E9C">
              <w:rPr>
                <w:rFonts w:ascii="Times New Roman" w:eastAsia="Times New Roman" w:hAnsi="Times New Roman" w:cs="Times New Roman"/>
                <w:b/>
                <w:bCs/>
                <w:color w:val="000000"/>
                <w:sz w:val="24"/>
                <w:szCs w:val="24"/>
                <w:lang w:eastAsia="fr-FR"/>
              </w:rPr>
              <w:t>4. Attestation de l’incubateur</w:t>
            </w:r>
          </w:p>
        </w:tc>
        <w:tc>
          <w:tcPr>
            <w:tcW w:w="1200" w:type="dxa"/>
            <w:noWrap/>
            <w:hideMark/>
          </w:tcPr>
          <w:p w:rsidR="00C90E9C" w:rsidRPr="00C90E9C" w:rsidRDefault="00C90E9C" w:rsidP="00C90E9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4"/>
                <w:szCs w:val="24"/>
                <w:lang w:eastAsia="fr-FR"/>
              </w:rPr>
            </w:pPr>
            <w:r w:rsidRPr="00C90E9C">
              <w:rPr>
                <w:rFonts w:ascii="Times New Roman" w:eastAsia="Times New Roman" w:hAnsi="Times New Roman" w:cs="Times New Roman"/>
                <w:b/>
                <w:bCs/>
                <w:color w:val="000000"/>
                <w:sz w:val="24"/>
                <w:szCs w:val="24"/>
                <w:lang w:eastAsia="fr-FR"/>
              </w:rPr>
              <w:t>129</w:t>
            </w:r>
          </w:p>
        </w:tc>
      </w:tr>
      <w:tr w:rsidR="00C90E9C" w:rsidRPr="00C90E9C" w:rsidTr="0060629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hideMark/>
          </w:tcPr>
          <w:p w:rsidR="00C90E9C" w:rsidRPr="00C90E9C" w:rsidRDefault="00C90E9C" w:rsidP="00C90E9C">
            <w:pPr>
              <w:jc w:val="center"/>
              <w:rPr>
                <w:rFonts w:ascii="Times New Roman" w:eastAsia="Times New Roman" w:hAnsi="Times New Roman" w:cs="Times New Roman"/>
                <w:color w:val="000000"/>
                <w:sz w:val="24"/>
                <w:szCs w:val="24"/>
                <w:lang w:eastAsia="fr-FR"/>
              </w:rPr>
            </w:pPr>
            <w:r w:rsidRPr="00C90E9C">
              <w:rPr>
                <w:rFonts w:ascii="Times New Roman" w:eastAsia="Times New Roman" w:hAnsi="Times New Roman" w:cs="Times New Roman"/>
                <w:color w:val="000000"/>
                <w:sz w:val="24"/>
                <w:szCs w:val="24"/>
                <w:lang w:eastAsia="fr-FR"/>
              </w:rPr>
              <w:t>5</w:t>
            </w:r>
          </w:p>
        </w:tc>
        <w:tc>
          <w:tcPr>
            <w:tcW w:w="8034" w:type="dxa"/>
            <w:noWrap/>
            <w:hideMark/>
          </w:tcPr>
          <w:p w:rsidR="00C90E9C" w:rsidRPr="00C90E9C" w:rsidRDefault="00C90E9C" w:rsidP="00C90E9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lang w:eastAsia="fr-FR"/>
              </w:rPr>
            </w:pPr>
            <w:r w:rsidRPr="00C90E9C">
              <w:rPr>
                <w:rFonts w:ascii="Times New Roman" w:eastAsia="Times New Roman" w:hAnsi="Times New Roman" w:cs="Times New Roman"/>
                <w:b/>
                <w:bCs/>
                <w:color w:val="000000"/>
                <w:sz w:val="24"/>
                <w:szCs w:val="24"/>
                <w:lang w:eastAsia="fr-FR"/>
              </w:rPr>
              <w:t>5. Code QR de la plateforme Web (MORASSALET COM)</w:t>
            </w:r>
          </w:p>
        </w:tc>
        <w:tc>
          <w:tcPr>
            <w:tcW w:w="1200" w:type="dxa"/>
            <w:noWrap/>
            <w:hideMark/>
          </w:tcPr>
          <w:p w:rsidR="00C90E9C" w:rsidRPr="00C90E9C" w:rsidRDefault="00C90E9C" w:rsidP="00C90E9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lang w:eastAsia="fr-FR"/>
              </w:rPr>
            </w:pPr>
            <w:r w:rsidRPr="00C90E9C">
              <w:rPr>
                <w:rFonts w:ascii="Times New Roman" w:eastAsia="Times New Roman" w:hAnsi="Times New Roman" w:cs="Times New Roman"/>
                <w:b/>
                <w:bCs/>
                <w:color w:val="000000"/>
                <w:sz w:val="24"/>
                <w:szCs w:val="24"/>
                <w:lang w:eastAsia="fr-FR"/>
              </w:rPr>
              <w:t>130</w:t>
            </w:r>
          </w:p>
        </w:tc>
      </w:tr>
      <w:tr w:rsidR="00C90E9C" w:rsidRPr="00C90E9C" w:rsidTr="00606299">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hideMark/>
          </w:tcPr>
          <w:p w:rsidR="00C90E9C" w:rsidRPr="00C90E9C" w:rsidRDefault="00C90E9C" w:rsidP="00C90E9C">
            <w:pPr>
              <w:jc w:val="center"/>
              <w:rPr>
                <w:rFonts w:ascii="Times New Roman" w:eastAsia="Times New Roman" w:hAnsi="Times New Roman" w:cs="Times New Roman"/>
                <w:color w:val="000000"/>
                <w:sz w:val="24"/>
                <w:szCs w:val="24"/>
                <w:lang w:eastAsia="fr-FR"/>
              </w:rPr>
            </w:pPr>
            <w:r w:rsidRPr="00C90E9C">
              <w:rPr>
                <w:rFonts w:ascii="Times New Roman" w:eastAsia="Times New Roman" w:hAnsi="Times New Roman" w:cs="Times New Roman"/>
                <w:color w:val="000000"/>
                <w:sz w:val="24"/>
                <w:szCs w:val="24"/>
                <w:lang w:eastAsia="fr-FR"/>
              </w:rPr>
              <w:t>6</w:t>
            </w:r>
          </w:p>
        </w:tc>
        <w:tc>
          <w:tcPr>
            <w:tcW w:w="8034" w:type="dxa"/>
            <w:noWrap/>
            <w:hideMark/>
          </w:tcPr>
          <w:p w:rsidR="00C90E9C" w:rsidRPr="00C90E9C" w:rsidRDefault="00C90E9C" w:rsidP="00C90E9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4"/>
                <w:szCs w:val="24"/>
                <w:lang w:eastAsia="fr-FR"/>
              </w:rPr>
            </w:pPr>
            <w:r w:rsidRPr="00C90E9C">
              <w:rPr>
                <w:rFonts w:ascii="Times New Roman" w:eastAsia="Times New Roman" w:hAnsi="Times New Roman" w:cs="Times New Roman"/>
                <w:b/>
                <w:bCs/>
                <w:color w:val="000000"/>
                <w:sz w:val="24"/>
                <w:szCs w:val="24"/>
                <w:lang w:eastAsia="fr-FR"/>
              </w:rPr>
              <w:t xml:space="preserve">Code QR  de l’App mobile </w:t>
            </w:r>
          </w:p>
        </w:tc>
        <w:tc>
          <w:tcPr>
            <w:tcW w:w="1200" w:type="dxa"/>
            <w:noWrap/>
            <w:hideMark/>
          </w:tcPr>
          <w:p w:rsidR="00C90E9C" w:rsidRPr="00C90E9C" w:rsidRDefault="00C90E9C" w:rsidP="00C90E9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4"/>
                <w:szCs w:val="24"/>
                <w:lang w:eastAsia="fr-FR"/>
              </w:rPr>
            </w:pPr>
            <w:r w:rsidRPr="00C90E9C">
              <w:rPr>
                <w:rFonts w:ascii="Times New Roman" w:eastAsia="Times New Roman" w:hAnsi="Times New Roman" w:cs="Times New Roman"/>
                <w:b/>
                <w:bCs/>
                <w:color w:val="000000"/>
                <w:sz w:val="24"/>
                <w:szCs w:val="24"/>
                <w:lang w:eastAsia="fr-FR"/>
              </w:rPr>
              <w:t>130</w:t>
            </w:r>
          </w:p>
        </w:tc>
      </w:tr>
      <w:tr w:rsidR="00C90E9C" w:rsidRPr="00C90E9C" w:rsidTr="00606299">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hideMark/>
          </w:tcPr>
          <w:p w:rsidR="00C90E9C" w:rsidRPr="00C90E9C" w:rsidRDefault="00C90E9C" w:rsidP="00C90E9C">
            <w:pPr>
              <w:jc w:val="center"/>
              <w:rPr>
                <w:rFonts w:ascii="Times New Roman" w:eastAsia="Times New Roman" w:hAnsi="Times New Roman" w:cs="Times New Roman"/>
                <w:color w:val="000000"/>
                <w:sz w:val="24"/>
                <w:szCs w:val="24"/>
                <w:lang w:eastAsia="fr-FR"/>
              </w:rPr>
            </w:pPr>
            <w:r w:rsidRPr="00C90E9C">
              <w:rPr>
                <w:rFonts w:ascii="Times New Roman" w:eastAsia="Times New Roman" w:hAnsi="Times New Roman" w:cs="Times New Roman"/>
                <w:color w:val="000000"/>
                <w:sz w:val="24"/>
                <w:szCs w:val="24"/>
                <w:lang w:eastAsia="fr-FR"/>
              </w:rPr>
              <w:t>7</w:t>
            </w:r>
          </w:p>
        </w:tc>
        <w:tc>
          <w:tcPr>
            <w:tcW w:w="8034" w:type="dxa"/>
            <w:noWrap/>
            <w:hideMark/>
          </w:tcPr>
          <w:p w:rsidR="00C90E9C" w:rsidRPr="00C90E9C" w:rsidRDefault="00C90E9C" w:rsidP="00C90E9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eastAsia="fr-FR"/>
              </w:rPr>
            </w:pPr>
            <w:r w:rsidRPr="00C90E9C">
              <w:rPr>
                <w:rFonts w:ascii="Times New Roman" w:eastAsia="Times New Roman" w:hAnsi="Times New Roman" w:cs="Times New Roman"/>
                <w:b/>
                <w:bCs/>
                <w:color w:val="000000"/>
                <w:lang w:eastAsia="fr-FR"/>
              </w:rPr>
              <w:t xml:space="preserve">Vidéo explicatif de projet </w:t>
            </w:r>
          </w:p>
        </w:tc>
        <w:tc>
          <w:tcPr>
            <w:tcW w:w="1200" w:type="dxa"/>
            <w:noWrap/>
            <w:hideMark/>
          </w:tcPr>
          <w:p w:rsidR="00C90E9C" w:rsidRPr="00C90E9C" w:rsidRDefault="00C90E9C" w:rsidP="00C90E9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szCs w:val="24"/>
                <w:lang w:eastAsia="fr-FR"/>
              </w:rPr>
            </w:pPr>
            <w:r w:rsidRPr="00C90E9C">
              <w:rPr>
                <w:rFonts w:ascii="Times New Roman" w:eastAsia="Times New Roman" w:hAnsi="Times New Roman" w:cs="Times New Roman"/>
                <w:b/>
                <w:bCs/>
                <w:color w:val="000000"/>
                <w:sz w:val="24"/>
                <w:szCs w:val="24"/>
                <w:lang w:eastAsia="fr-FR"/>
              </w:rPr>
              <w:t>131</w:t>
            </w:r>
          </w:p>
        </w:tc>
      </w:tr>
    </w:tbl>
    <w:p w:rsidR="00C90E9C" w:rsidRPr="00C90E9C" w:rsidRDefault="00C90E9C" w:rsidP="00C90E9C">
      <w:pPr>
        <w:rPr>
          <w:lang w:eastAsia="fr-FR"/>
        </w:rPr>
      </w:pPr>
    </w:p>
    <w:p w:rsidR="00B762B6" w:rsidRDefault="00B762B6" w:rsidP="00DD07E0">
      <w:pPr>
        <w:jc w:val="center"/>
        <w:rPr>
          <w:rFonts w:asciiTheme="majorBidi" w:hAnsiTheme="majorBidi" w:cstheme="majorBidi"/>
          <w:b/>
          <w:bCs/>
          <w:sz w:val="32"/>
          <w:szCs w:val="32"/>
        </w:rPr>
      </w:pPr>
    </w:p>
    <w:p w:rsidR="00B762B6" w:rsidRDefault="00B762B6" w:rsidP="002F265A">
      <w:pPr>
        <w:rPr>
          <w:rFonts w:asciiTheme="majorBidi" w:hAnsiTheme="majorBidi" w:cstheme="majorBidi"/>
          <w:b/>
          <w:bCs/>
          <w:sz w:val="32"/>
          <w:szCs w:val="32"/>
        </w:rPr>
      </w:pPr>
    </w:p>
    <w:p w:rsidR="00DD07E0" w:rsidRDefault="00DD07E0" w:rsidP="00DD07E0">
      <w:pPr>
        <w:jc w:val="center"/>
        <w:rPr>
          <w:rFonts w:asciiTheme="majorBidi" w:hAnsiTheme="majorBidi" w:cstheme="majorBidi"/>
          <w:b/>
          <w:bCs/>
          <w:sz w:val="32"/>
          <w:szCs w:val="32"/>
        </w:rPr>
      </w:pPr>
    </w:p>
    <w:p w:rsidR="00DD07E0" w:rsidRDefault="00DD07E0" w:rsidP="00DD07E0">
      <w:pPr>
        <w:jc w:val="center"/>
        <w:rPr>
          <w:rFonts w:asciiTheme="majorBidi" w:hAnsiTheme="majorBidi" w:cstheme="majorBidi"/>
          <w:b/>
          <w:bCs/>
          <w:sz w:val="32"/>
          <w:szCs w:val="32"/>
        </w:rPr>
      </w:pPr>
    </w:p>
    <w:p w:rsidR="00DD07E0" w:rsidRDefault="00DD07E0" w:rsidP="00DD07E0">
      <w:pPr>
        <w:jc w:val="center"/>
        <w:rPr>
          <w:rFonts w:asciiTheme="majorBidi" w:hAnsiTheme="majorBidi" w:cstheme="majorBidi"/>
          <w:b/>
          <w:bCs/>
          <w:sz w:val="32"/>
          <w:szCs w:val="32"/>
        </w:rPr>
      </w:pPr>
    </w:p>
    <w:p w:rsidR="00DD07E0" w:rsidRDefault="00DD07E0" w:rsidP="00454EEC">
      <w:pPr>
        <w:rPr>
          <w:rFonts w:asciiTheme="majorBidi" w:hAnsiTheme="majorBidi" w:cstheme="majorBidi"/>
          <w:b/>
          <w:bCs/>
          <w:sz w:val="32"/>
          <w:szCs w:val="32"/>
        </w:rPr>
      </w:pPr>
    </w:p>
    <w:p w:rsidR="00DD07E0" w:rsidRPr="00D72A2A" w:rsidRDefault="00DD07E0" w:rsidP="00D72A2A">
      <w:pPr>
        <w:tabs>
          <w:tab w:val="center" w:pos="4535"/>
        </w:tabs>
        <w:rPr>
          <w:rFonts w:asciiTheme="majorBidi" w:hAnsiTheme="majorBidi" w:cstheme="majorBidi"/>
          <w:sz w:val="32"/>
          <w:szCs w:val="32"/>
        </w:rPr>
        <w:sectPr w:rsidR="00DD07E0" w:rsidRPr="00D72A2A" w:rsidSect="006F0F52">
          <w:footerReference w:type="default" r:id="rId23"/>
          <w:pgSz w:w="11906" w:h="16838"/>
          <w:pgMar w:top="851" w:right="1418" w:bottom="1134" w:left="1418" w:header="709" w:footer="709" w:gutter="0"/>
          <w:pgBorders w:display="firstPage" w:offsetFrom="page">
            <w:top w:val="single" w:sz="18" w:space="24" w:color="auto"/>
            <w:left w:val="single" w:sz="18" w:space="24" w:color="auto"/>
            <w:bottom w:val="single" w:sz="18" w:space="24" w:color="auto"/>
            <w:right w:val="single" w:sz="18" w:space="24" w:color="auto"/>
          </w:pgBorders>
          <w:pgNumType w:fmt="upperRoman"/>
          <w:cols w:space="708"/>
          <w:titlePg/>
          <w:docGrid w:linePitch="360"/>
        </w:sectPr>
      </w:pPr>
    </w:p>
    <w:p w:rsidR="006C4496" w:rsidRDefault="006C4496" w:rsidP="006C4496">
      <w:pPr>
        <w:spacing w:line="360" w:lineRule="auto"/>
        <w:jc w:val="center"/>
        <w:outlineLvl w:val="0"/>
        <w:rPr>
          <w:rFonts w:asciiTheme="majorBidi" w:hAnsiTheme="majorBidi" w:cstheme="majorBidi"/>
          <w:b/>
          <w:bCs/>
          <w:sz w:val="28"/>
          <w:szCs w:val="28"/>
        </w:rPr>
      </w:pPr>
      <w:bookmarkStart w:id="19" w:name="_Toc231752584"/>
      <w:bookmarkStart w:id="20" w:name="_Toc231753214"/>
      <w:bookmarkStart w:id="21" w:name="_Toc231753361"/>
      <w:bookmarkStart w:id="22" w:name="_Toc231753484"/>
      <w:bookmarkStart w:id="23" w:name="_Toc231753679"/>
      <w:bookmarkStart w:id="24" w:name="_Toc231753799"/>
    </w:p>
    <w:p w:rsidR="006C4496" w:rsidRDefault="006C4496" w:rsidP="006C4496">
      <w:pPr>
        <w:spacing w:line="360" w:lineRule="auto"/>
        <w:jc w:val="center"/>
        <w:outlineLvl w:val="0"/>
        <w:rPr>
          <w:rFonts w:asciiTheme="majorBidi" w:hAnsiTheme="majorBidi" w:cstheme="majorBidi"/>
          <w:b/>
          <w:bCs/>
          <w:sz w:val="56"/>
          <w:szCs w:val="56"/>
        </w:rPr>
      </w:pPr>
    </w:p>
    <w:p w:rsidR="006C4496" w:rsidRDefault="006C4496" w:rsidP="006C4496">
      <w:pPr>
        <w:spacing w:line="360" w:lineRule="auto"/>
        <w:jc w:val="center"/>
        <w:outlineLvl w:val="0"/>
        <w:rPr>
          <w:rFonts w:asciiTheme="majorBidi" w:hAnsiTheme="majorBidi" w:cstheme="majorBidi"/>
          <w:b/>
          <w:bCs/>
          <w:sz w:val="56"/>
          <w:szCs w:val="56"/>
        </w:rPr>
      </w:pPr>
    </w:p>
    <w:p w:rsidR="006C4496" w:rsidRDefault="006C4496" w:rsidP="006C4496">
      <w:pPr>
        <w:spacing w:line="360" w:lineRule="auto"/>
        <w:jc w:val="center"/>
        <w:outlineLvl w:val="0"/>
        <w:rPr>
          <w:rFonts w:asciiTheme="majorBidi" w:hAnsiTheme="majorBidi" w:cstheme="majorBidi"/>
          <w:b/>
          <w:bCs/>
          <w:sz w:val="56"/>
          <w:szCs w:val="56"/>
        </w:rPr>
      </w:pPr>
    </w:p>
    <w:p w:rsidR="006C4496" w:rsidRDefault="006C4496" w:rsidP="006C4496">
      <w:pPr>
        <w:spacing w:line="360" w:lineRule="auto"/>
        <w:jc w:val="center"/>
        <w:outlineLvl w:val="0"/>
        <w:rPr>
          <w:rFonts w:asciiTheme="majorBidi" w:hAnsiTheme="majorBidi" w:cstheme="majorBidi"/>
          <w:b/>
          <w:bCs/>
          <w:sz w:val="56"/>
          <w:szCs w:val="56"/>
        </w:rPr>
      </w:pPr>
    </w:p>
    <w:p w:rsidR="006C4496" w:rsidRDefault="006C4496" w:rsidP="006C4496">
      <w:pPr>
        <w:spacing w:line="360" w:lineRule="auto"/>
        <w:jc w:val="center"/>
        <w:outlineLvl w:val="0"/>
        <w:rPr>
          <w:rFonts w:asciiTheme="majorBidi" w:hAnsiTheme="majorBidi" w:cstheme="majorBidi"/>
          <w:b/>
          <w:bCs/>
          <w:sz w:val="56"/>
          <w:szCs w:val="56"/>
        </w:rPr>
      </w:pPr>
    </w:p>
    <w:p w:rsidR="00DD07E0" w:rsidRPr="006C4496" w:rsidRDefault="00DD07E0" w:rsidP="006C4496">
      <w:pPr>
        <w:spacing w:line="360" w:lineRule="auto"/>
        <w:jc w:val="center"/>
        <w:outlineLvl w:val="0"/>
        <w:rPr>
          <w:rFonts w:asciiTheme="majorBidi" w:hAnsiTheme="majorBidi" w:cstheme="majorBidi"/>
          <w:b/>
          <w:bCs/>
          <w:sz w:val="56"/>
          <w:szCs w:val="56"/>
        </w:rPr>
      </w:pPr>
      <w:bookmarkStart w:id="25" w:name="_Toc232449008"/>
      <w:bookmarkStart w:id="26" w:name="_Toc232449135"/>
      <w:bookmarkStart w:id="27" w:name="_Toc232449209"/>
      <w:bookmarkStart w:id="28" w:name="_Toc233147804"/>
      <w:r w:rsidRPr="006C4496">
        <w:rPr>
          <w:rFonts w:asciiTheme="majorBidi" w:hAnsiTheme="majorBidi" w:cstheme="majorBidi"/>
          <w:b/>
          <w:bCs/>
          <w:sz w:val="56"/>
          <w:szCs w:val="56"/>
        </w:rPr>
        <w:t>Introduction Générale</w:t>
      </w:r>
      <w:bookmarkEnd w:id="19"/>
      <w:bookmarkEnd w:id="20"/>
      <w:bookmarkEnd w:id="21"/>
      <w:bookmarkEnd w:id="22"/>
      <w:bookmarkEnd w:id="23"/>
      <w:bookmarkEnd w:id="24"/>
      <w:bookmarkEnd w:id="25"/>
      <w:bookmarkEnd w:id="26"/>
      <w:bookmarkEnd w:id="27"/>
      <w:bookmarkEnd w:id="28"/>
    </w:p>
    <w:p w:rsidR="006C4496" w:rsidRDefault="006C4496" w:rsidP="005A0B74">
      <w:pPr>
        <w:spacing w:line="360" w:lineRule="auto"/>
        <w:jc w:val="both"/>
        <w:outlineLvl w:val="0"/>
        <w:rPr>
          <w:rFonts w:asciiTheme="majorBidi" w:hAnsiTheme="majorBidi" w:cstheme="majorBidi"/>
          <w:b/>
          <w:bCs/>
          <w:sz w:val="28"/>
          <w:szCs w:val="28"/>
        </w:rPr>
      </w:pPr>
    </w:p>
    <w:p w:rsidR="006C4496" w:rsidRDefault="006C4496" w:rsidP="005A0B74">
      <w:pPr>
        <w:spacing w:line="360" w:lineRule="auto"/>
        <w:jc w:val="both"/>
        <w:outlineLvl w:val="0"/>
        <w:rPr>
          <w:rFonts w:asciiTheme="majorBidi" w:hAnsiTheme="majorBidi" w:cstheme="majorBidi"/>
          <w:b/>
          <w:bCs/>
          <w:sz w:val="28"/>
          <w:szCs w:val="28"/>
        </w:rPr>
      </w:pPr>
    </w:p>
    <w:p w:rsidR="006C4496" w:rsidRDefault="006C4496" w:rsidP="005A0B74">
      <w:pPr>
        <w:spacing w:line="360" w:lineRule="auto"/>
        <w:jc w:val="both"/>
        <w:outlineLvl w:val="0"/>
        <w:rPr>
          <w:rFonts w:asciiTheme="majorBidi" w:hAnsiTheme="majorBidi" w:cstheme="majorBidi"/>
          <w:b/>
          <w:bCs/>
          <w:sz w:val="28"/>
          <w:szCs w:val="28"/>
        </w:rPr>
      </w:pPr>
    </w:p>
    <w:p w:rsidR="006C4496" w:rsidRDefault="006C4496" w:rsidP="005A0B74">
      <w:pPr>
        <w:spacing w:line="360" w:lineRule="auto"/>
        <w:jc w:val="both"/>
        <w:outlineLvl w:val="0"/>
        <w:rPr>
          <w:rFonts w:asciiTheme="majorBidi" w:hAnsiTheme="majorBidi" w:cstheme="majorBidi"/>
          <w:b/>
          <w:bCs/>
          <w:sz w:val="28"/>
          <w:szCs w:val="28"/>
        </w:rPr>
      </w:pPr>
    </w:p>
    <w:p w:rsidR="006C4496" w:rsidRDefault="006C4496" w:rsidP="005A0B74">
      <w:pPr>
        <w:spacing w:line="360" w:lineRule="auto"/>
        <w:jc w:val="both"/>
        <w:outlineLvl w:val="0"/>
        <w:rPr>
          <w:rFonts w:asciiTheme="majorBidi" w:hAnsiTheme="majorBidi" w:cstheme="majorBidi"/>
          <w:b/>
          <w:bCs/>
          <w:sz w:val="28"/>
          <w:szCs w:val="28"/>
        </w:rPr>
      </w:pPr>
    </w:p>
    <w:p w:rsidR="006C4496" w:rsidRDefault="006C4496" w:rsidP="005A0B74">
      <w:pPr>
        <w:spacing w:line="360" w:lineRule="auto"/>
        <w:jc w:val="both"/>
        <w:outlineLvl w:val="0"/>
        <w:rPr>
          <w:rFonts w:asciiTheme="majorBidi" w:hAnsiTheme="majorBidi" w:cstheme="majorBidi"/>
          <w:b/>
          <w:bCs/>
          <w:sz w:val="28"/>
          <w:szCs w:val="28"/>
        </w:rPr>
      </w:pPr>
    </w:p>
    <w:p w:rsidR="006C4496" w:rsidRDefault="006C4496" w:rsidP="005A0B74">
      <w:pPr>
        <w:spacing w:line="360" w:lineRule="auto"/>
        <w:jc w:val="both"/>
        <w:outlineLvl w:val="0"/>
        <w:rPr>
          <w:rFonts w:asciiTheme="majorBidi" w:hAnsiTheme="majorBidi" w:cstheme="majorBidi"/>
          <w:b/>
          <w:bCs/>
          <w:sz w:val="28"/>
          <w:szCs w:val="28"/>
        </w:rPr>
      </w:pPr>
    </w:p>
    <w:p w:rsidR="006C4496" w:rsidRDefault="006C4496" w:rsidP="005A0B74">
      <w:pPr>
        <w:spacing w:line="360" w:lineRule="auto"/>
        <w:jc w:val="both"/>
        <w:outlineLvl w:val="0"/>
        <w:rPr>
          <w:rFonts w:asciiTheme="majorBidi" w:hAnsiTheme="majorBidi" w:cstheme="majorBidi"/>
          <w:b/>
          <w:bCs/>
          <w:sz w:val="28"/>
          <w:szCs w:val="28"/>
        </w:rPr>
      </w:pPr>
    </w:p>
    <w:p w:rsidR="006C4496" w:rsidRDefault="006C4496" w:rsidP="005A0B74">
      <w:pPr>
        <w:spacing w:line="360" w:lineRule="auto"/>
        <w:jc w:val="both"/>
        <w:outlineLvl w:val="0"/>
        <w:rPr>
          <w:rFonts w:asciiTheme="majorBidi" w:hAnsiTheme="majorBidi" w:cstheme="majorBidi"/>
          <w:b/>
          <w:bCs/>
          <w:sz w:val="28"/>
          <w:szCs w:val="28"/>
        </w:rPr>
      </w:pPr>
    </w:p>
    <w:p w:rsidR="006C4496" w:rsidRDefault="006C4496" w:rsidP="005A0B74">
      <w:pPr>
        <w:spacing w:line="360" w:lineRule="auto"/>
        <w:jc w:val="both"/>
        <w:outlineLvl w:val="0"/>
        <w:rPr>
          <w:rFonts w:asciiTheme="majorBidi" w:hAnsiTheme="majorBidi" w:cstheme="majorBidi"/>
          <w:b/>
          <w:bCs/>
          <w:sz w:val="28"/>
          <w:szCs w:val="28"/>
        </w:rPr>
      </w:pPr>
    </w:p>
    <w:p w:rsidR="006C4496" w:rsidRDefault="006C4496" w:rsidP="005A0B74">
      <w:pPr>
        <w:spacing w:line="360" w:lineRule="auto"/>
        <w:jc w:val="both"/>
        <w:outlineLvl w:val="0"/>
        <w:rPr>
          <w:rFonts w:asciiTheme="majorBidi" w:hAnsiTheme="majorBidi" w:cstheme="majorBidi"/>
          <w:b/>
          <w:bCs/>
          <w:sz w:val="28"/>
          <w:szCs w:val="28"/>
        </w:rPr>
      </w:pPr>
    </w:p>
    <w:p w:rsidR="006C4496" w:rsidRPr="005A0B74" w:rsidRDefault="006C4496" w:rsidP="006C4496">
      <w:pPr>
        <w:spacing w:line="360" w:lineRule="auto"/>
        <w:jc w:val="both"/>
        <w:outlineLvl w:val="0"/>
        <w:rPr>
          <w:rFonts w:asciiTheme="majorBidi" w:hAnsiTheme="majorBidi" w:cstheme="majorBidi"/>
          <w:b/>
          <w:bCs/>
          <w:sz w:val="28"/>
          <w:szCs w:val="28"/>
        </w:rPr>
      </w:pPr>
      <w:bookmarkStart w:id="29" w:name="_Toc232449009"/>
      <w:bookmarkStart w:id="30" w:name="_Toc232449210"/>
      <w:bookmarkStart w:id="31" w:name="_Toc233147805"/>
      <w:r w:rsidRPr="005A0B74">
        <w:rPr>
          <w:rFonts w:asciiTheme="majorBidi" w:hAnsiTheme="majorBidi" w:cstheme="majorBidi"/>
          <w:b/>
          <w:bCs/>
          <w:sz w:val="28"/>
          <w:szCs w:val="28"/>
        </w:rPr>
        <w:lastRenderedPageBreak/>
        <w:t>Introduction Générale</w:t>
      </w:r>
      <w:bookmarkEnd w:id="29"/>
      <w:bookmarkEnd w:id="30"/>
      <w:bookmarkEnd w:id="31"/>
    </w:p>
    <w:p w:rsidR="00DD07E0" w:rsidRPr="00346B99" w:rsidRDefault="00DD07E0" w:rsidP="00D72A2A">
      <w:pPr>
        <w:spacing w:line="360" w:lineRule="auto"/>
        <w:ind w:firstLine="426"/>
        <w:jc w:val="both"/>
        <w:rPr>
          <w:rFonts w:asciiTheme="majorBidi" w:hAnsiTheme="majorBidi" w:cstheme="majorBidi"/>
          <w:sz w:val="24"/>
          <w:szCs w:val="24"/>
        </w:rPr>
      </w:pPr>
      <w:r w:rsidRPr="00346B99">
        <w:rPr>
          <w:rFonts w:asciiTheme="majorBidi" w:hAnsiTheme="majorBidi" w:cstheme="majorBidi"/>
          <w:sz w:val="24"/>
          <w:szCs w:val="24"/>
        </w:rPr>
        <w:t>Dans un contexte éducatif marqué par des mutations sociales et technologiques profondes, la communication entre les parents et les institutions scolaires demeure un pilier fondamental pour assurer la réussite des élèves et renforcer la cohésion éducative. Elle ne se limite pas à un simple échange d’informations, mais constitue un véritable processus social visant la réalisation d’intérêts communs entre l’école et la fami</w:t>
      </w:r>
      <w:r>
        <w:rPr>
          <w:rFonts w:asciiTheme="majorBidi" w:hAnsiTheme="majorBidi" w:cstheme="majorBidi"/>
          <w:sz w:val="24"/>
          <w:szCs w:val="24"/>
        </w:rPr>
        <w:t xml:space="preserve">lle </w:t>
      </w:r>
      <w:sdt>
        <w:sdtPr>
          <w:rPr>
            <w:rFonts w:asciiTheme="majorBidi" w:hAnsiTheme="majorBidi" w:cstheme="majorBidi"/>
            <w:sz w:val="24"/>
            <w:szCs w:val="24"/>
          </w:rPr>
          <w:id w:val="766123171"/>
          <w:citation/>
        </w:sdt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CITATION Ben \l 1036 </w:instrText>
          </w:r>
          <w:r>
            <w:rPr>
              <w:rFonts w:asciiTheme="majorBidi" w:hAnsiTheme="majorBidi" w:cstheme="majorBidi"/>
              <w:sz w:val="24"/>
              <w:szCs w:val="24"/>
            </w:rPr>
            <w:fldChar w:fldCharType="separate"/>
          </w:r>
          <w:r w:rsidR="00870710" w:rsidRPr="00870710">
            <w:rPr>
              <w:rFonts w:asciiTheme="majorBidi" w:hAnsiTheme="majorBidi" w:cstheme="majorBidi"/>
              <w:noProof/>
              <w:sz w:val="24"/>
              <w:szCs w:val="24"/>
            </w:rPr>
            <w:t>(Ben Amer, 2016)</w:t>
          </w:r>
          <w:r>
            <w:rPr>
              <w:rFonts w:asciiTheme="majorBidi" w:hAnsiTheme="majorBidi" w:cstheme="majorBidi"/>
              <w:sz w:val="24"/>
              <w:szCs w:val="24"/>
            </w:rPr>
            <w:fldChar w:fldCharType="end"/>
          </w:r>
        </w:sdtContent>
      </w:sdt>
      <w:r w:rsidRPr="00346B99">
        <w:rPr>
          <w:rFonts w:asciiTheme="majorBidi" w:hAnsiTheme="majorBidi" w:cstheme="majorBidi"/>
          <w:sz w:val="24"/>
          <w:szCs w:val="24"/>
        </w:rPr>
        <w:t>. En effet, l’école ne peut assumer seule la mission d’éducation et d’enseignement sans la coopération active des familles, à travers un suivi continu qui dépasse le contrôle domestique des devoirs pour s’élargir à une interaction régulière avec les enseignants, les encadreurs et les conseillers.</w:t>
      </w:r>
    </w:p>
    <w:p w:rsidR="00DD07E0" w:rsidRPr="00346B99" w:rsidRDefault="00DD07E0" w:rsidP="00D72A2A">
      <w:pPr>
        <w:spacing w:line="360" w:lineRule="auto"/>
        <w:ind w:firstLine="426"/>
        <w:jc w:val="both"/>
        <w:rPr>
          <w:rFonts w:asciiTheme="majorBidi" w:hAnsiTheme="majorBidi" w:cstheme="majorBidi"/>
          <w:sz w:val="24"/>
          <w:szCs w:val="24"/>
        </w:rPr>
      </w:pPr>
      <w:r w:rsidRPr="00346B99">
        <w:rPr>
          <w:rFonts w:asciiTheme="majorBidi" w:hAnsiTheme="majorBidi" w:cstheme="majorBidi"/>
          <w:sz w:val="24"/>
          <w:szCs w:val="24"/>
        </w:rPr>
        <w:t>Les recherches menées en Algérie confirment cette importance. Une étude réalisée à la Université de Ghardaïa sur le « </w:t>
      </w:r>
      <w:r w:rsidRPr="00212FDA">
        <w:rPr>
          <w:rFonts w:asciiTheme="majorBidi" w:hAnsiTheme="majorBidi" w:cstheme="majorBidi"/>
          <w:b/>
          <w:bCs/>
          <w:sz w:val="24"/>
          <w:szCs w:val="24"/>
        </w:rPr>
        <w:t>rôle du partenariat entre la famille et l’école et son impact sur le rendement scolaire</w:t>
      </w:r>
      <w:r w:rsidRPr="00346B99">
        <w:rPr>
          <w:rFonts w:asciiTheme="majorBidi" w:hAnsiTheme="majorBidi" w:cstheme="majorBidi"/>
          <w:sz w:val="24"/>
          <w:szCs w:val="24"/>
        </w:rPr>
        <w:t> » a montré que le degré d’implication des parents dans le suivi scolaire influence directement la motivation et les résultats des élèves. Le manque de communication efficace entraîne souvent une baisse du rendement et accentue les difficultés d</w:t>
      </w:r>
      <w:r>
        <w:rPr>
          <w:rFonts w:asciiTheme="majorBidi" w:hAnsiTheme="majorBidi" w:cstheme="majorBidi"/>
          <w:sz w:val="24"/>
          <w:szCs w:val="24"/>
        </w:rPr>
        <w:t xml:space="preserve">’apprentissage </w:t>
      </w:r>
      <w:sdt>
        <w:sdtPr>
          <w:rPr>
            <w:rFonts w:asciiTheme="majorBidi" w:hAnsiTheme="majorBidi" w:cstheme="majorBidi"/>
            <w:sz w:val="24"/>
            <w:szCs w:val="24"/>
          </w:rPr>
          <w:id w:val="-71050472"/>
          <w:citation/>
        </w:sdt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 CITATION Ben18 \l 1036 </w:instrText>
          </w:r>
          <w:r>
            <w:rPr>
              <w:rFonts w:asciiTheme="majorBidi" w:hAnsiTheme="majorBidi" w:cstheme="majorBidi"/>
              <w:sz w:val="24"/>
              <w:szCs w:val="24"/>
            </w:rPr>
            <w:fldChar w:fldCharType="separate"/>
          </w:r>
          <w:r w:rsidR="00870710" w:rsidRPr="00870710">
            <w:rPr>
              <w:rFonts w:asciiTheme="majorBidi" w:hAnsiTheme="majorBidi" w:cstheme="majorBidi"/>
              <w:noProof/>
              <w:sz w:val="24"/>
              <w:szCs w:val="24"/>
            </w:rPr>
            <w:t>(Ben Aïssa, 2018)</w:t>
          </w:r>
          <w:r>
            <w:rPr>
              <w:rFonts w:asciiTheme="majorBidi" w:hAnsiTheme="majorBidi" w:cstheme="majorBidi"/>
              <w:sz w:val="24"/>
              <w:szCs w:val="24"/>
            </w:rPr>
            <w:fldChar w:fldCharType="end"/>
          </w:r>
        </w:sdtContent>
      </w:sdt>
      <w:r w:rsidRPr="00346B99">
        <w:rPr>
          <w:rFonts w:asciiTheme="majorBidi" w:hAnsiTheme="majorBidi" w:cstheme="majorBidi"/>
          <w:sz w:val="24"/>
          <w:szCs w:val="24"/>
        </w:rPr>
        <w:t xml:space="preserve">. Ces constats rejoignent ceux de l’Université de Biskra, qui soulignent que la coopération entre les familles et les institutions éducatives constitue une condition essentielle pour comprendre la personnalité de l’élève et créer un environnement favorable à l’acquisition d’un meilleur niveau scolaire </w:t>
      </w:r>
      <w:sdt>
        <w:sdtPr>
          <w:rPr>
            <w:rFonts w:asciiTheme="majorBidi" w:hAnsiTheme="majorBidi" w:cstheme="majorBidi"/>
            <w:sz w:val="24"/>
            <w:szCs w:val="24"/>
          </w:rPr>
          <w:id w:val="1108623960"/>
          <w:citation/>
        </w:sdt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 CITATION Ben \l 1036 </w:instrText>
          </w:r>
          <w:r>
            <w:rPr>
              <w:rFonts w:asciiTheme="majorBidi" w:hAnsiTheme="majorBidi" w:cstheme="majorBidi"/>
              <w:sz w:val="24"/>
              <w:szCs w:val="24"/>
            </w:rPr>
            <w:fldChar w:fldCharType="separate"/>
          </w:r>
          <w:r w:rsidR="00870710" w:rsidRPr="00870710">
            <w:rPr>
              <w:rFonts w:asciiTheme="majorBidi" w:hAnsiTheme="majorBidi" w:cstheme="majorBidi"/>
              <w:noProof/>
              <w:sz w:val="24"/>
              <w:szCs w:val="24"/>
            </w:rPr>
            <w:t>(Ben Amer, 2016)</w:t>
          </w:r>
          <w:r>
            <w:rPr>
              <w:rFonts w:asciiTheme="majorBidi" w:hAnsiTheme="majorBidi" w:cstheme="majorBidi"/>
              <w:sz w:val="24"/>
              <w:szCs w:val="24"/>
            </w:rPr>
            <w:fldChar w:fldCharType="end"/>
          </w:r>
        </w:sdtContent>
      </w:sdt>
    </w:p>
    <w:p w:rsidR="00DD07E0" w:rsidRPr="00346B99" w:rsidRDefault="00DD07E0" w:rsidP="00D72A2A">
      <w:pPr>
        <w:spacing w:line="360" w:lineRule="auto"/>
        <w:ind w:firstLine="567"/>
        <w:jc w:val="both"/>
        <w:rPr>
          <w:rFonts w:asciiTheme="majorBidi" w:hAnsiTheme="majorBidi" w:cstheme="majorBidi"/>
          <w:sz w:val="24"/>
          <w:szCs w:val="24"/>
        </w:rPr>
      </w:pPr>
      <w:r w:rsidRPr="00346B99">
        <w:rPr>
          <w:rFonts w:asciiTheme="majorBidi" w:hAnsiTheme="majorBidi" w:cstheme="majorBidi"/>
          <w:sz w:val="24"/>
          <w:szCs w:val="24"/>
        </w:rPr>
        <w:t xml:space="preserve">Les moyens traditionnels de communication – tels que les réunions de parents, les cahiers de liaison ou les bulletins scolaires – ont longtemps constitué les principaux outils de dialogue. Ils permettent de maintenir un lien direct et tangible, mais leur efficacité reste relative, notamment en termes de régularité, de clarté et d’impact sur l’implication parentale </w:t>
      </w:r>
      <w:sdt>
        <w:sdtPr>
          <w:rPr>
            <w:rFonts w:asciiTheme="majorBidi" w:hAnsiTheme="majorBidi" w:cstheme="majorBidi"/>
            <w:sz w:val="24"/>
            <w:szCs w:val="24"/>
          </w:rPr>
          <w:id w:val="-1898113040"/>
          <w:citation/>
        </w:sdt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 CITATION Mic19 \l 1036 </w:instrText>
          </w:r>
          <w:r>
            <w:rPr>
              <w:rFonts w:asciiTheme="majorBidi" w:hAnsiTheme="majorBidi" w:cstheme="majorBidi"/>
              <w:sz w:val="24"/>
              <w:szCs w:val="24"/>
            </w:rPr>
            <w:fldChar w:fldCharType="separate"/>
          </w:r>
          <w:r w:rsidR="00870710" w:rsidRPr="00870710">
            <w:rPr>
              <w:rFonts w:asciiTheme="majorBidi" w:hAnsiTheme="majorBidi" w:cstheme="majorBidi"/>
              <w:noProof/>
              <w:sz w:val="24"/>
              <w:szCs w:val="24"/>
            </w:rPr>
            <w:t>(Michaud, 2019)</w:t>
          </w:r>
          <w:r>
            <w:rPr>
              <w:rFonts w:asciiTheme="majorBidi" w:hAnsiTheme="majorBidi" w:cstheme="majorBidi"/>
              <w:sz w:val="24"/>
              <w:szCs w:val="24"/>
            </w:rPr>
            <w:fldChar w:fldCharType="end"/>
          </w:r>
        </w:sdtContent>
      </w:sdt>
      <w:r w:rsidRPr="00346B99">
        <w:rPr>
          <w:rFonts w:asciiTheme="majorBidi" w:hAnsiTheme="majorBidi" w:cstheme="majorBidi"/>
          <w:sz w:val="24"/>
          <w:szCs w:val="24"/>
        </w:rPr>
        <w:t>Plusieurs études internationales montrent que la qualité de la relation école-famille influence directement la réussite scolaire : selon Botsula &amp; Lequitte (2018), 75 % des parents considèrent leur implication comme cruciale pour le parcours éducatif de leurs enfants, mais les dispositifs classiques ne suffisent pas toujours à maintenir une communication continue et significative.</w:t>
      </w:r>
    </w:p>
    <w:p w:rsidR="00DD07E0" w:rsidRPr="00346B99" w:rsidRDefault="00DD07E0" w:rsidP="00D72A2A">
      <w:pPr>
        <w:spacing w:line="360" w:lineRule="auto"/>
        <w:ind w:firstLine="567"/>
        <w:jc w:val="both"/>
        <w:rPr>
          <w:rFonts w:asciiTheme="majorBidi" w:hAnsiTheme="majorBidi" w:cstheme="majorBidi"/>
          <w:sz w:val="24"/>
          <w:szCs w:val="24"/>
        </w:rPr>
      </w:pPr>
      <w:r w:rsidRPr="00346B99">
        <w:rPr>
          <w:rFonts w:asciiTheme="majorBidi" w:hAnsiTheme="majorBidi" w:cstheme="majorBidi"/>
          <w:sz w:val="24"/>
          <w:szCs w:val="24"/>
        </w:rPr>
        <w:t xml:space="preserve">En Algérie, le Ministère de l’Éducation Nationale a introduit des plateformes numériques comme </w:t>
      </w:r>
      <w:r w:rsidR="00AF3775" w:rsidRPr="00346B99">
        <w:rPr>
          <w:rFonts w:asciiTheme="majorBidi" w:hAnsiTheme="majorBidi" w:cstheme="majorBidi"/>
          <w:sz w:val="24"/>
          <w:szCs w:val="24"/>
        </w:rPr>
        <w:t>l’«</w:t>
      </w:r>
      <w:r w:rsidRPr="00346B99">
        <w:rPr>
          <w:rFonts w:asciiTheme="majorBidi" w:hAnsiTheme="majorBidi" w:cstheme="majorBidi"/>
          <w:sz w:val="24"/>
          <w:szCs w:val="24"/>
        </w:rPr>
        <w:t> Espace des Parents d’Élèves », visant à moderniser et fluidifier les échanges. Cependant, l’usage des moyens traditionnels demeure dominant, en particulier dans les établissements publics où l’accès aux outils numériques reste limité</w:t>
      </w:r>
      <w:sdt>
        <w:sdtPr>
          <w:rPr>
            <w:rFonts w:asciiTheme="majorBidi" w:hAnsiTheme="majorBidi" w:cstheme="majorBidi"/>
            <w:sz w:val="24"/>
            <w:szCs w:val="24"/>
          </w:rPr>
          <w:id w:val="-395133911"/>
          <w:citation/>
        </w:sdt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 CITATION JOB25 \l 1036 </w:instrText>
          </w:r>
          <w:r>
            <w:rPr>
              <w:rFonts w:asciiTheme="majorBidi" w:hAnsiTheme="majorBidi" w:cstheme="majorBidi"/>
              <w:sz w:val="24"/>
              <w:szCs w:val="24"/>
            </w:rPr>
            <w:fldChar w:fldCharType="separate"/>
          </w:r>
          <w:r w:rsidR="00870710">
            <w:rPr>
              <w:rFonts w:asciiTheme="majorBidi" w:hAnsiTheme="majorBidi" w:cstheme="majorBidi"/>
              <w:noProof/>
              <w:sz w:val="24"/>
              <w:szCs w:val="24"/>
            </w:rPr>
            <w:t xml:space="preserve"> </w:t>
          </w:r>
          <w:r w:rsidR="00870710" w:rsidRPr="00870710">
            <w:rPr>
              <w:rFonts w:asciiTheme="majorBidi" w:hAnsiTheme="majorBidi" w:cstheme="majorBidi"/>
              <w:noProof/>
              <w:sz w:val="24"/>
              <w:szCs w:val="24"/>
            </w:rPr>
            <w:t>(JOBSdz, 2025)</w:t>
          </w:r>
          <w:r>
            <w:rPr>
              <w:rFonts w:asciiTheme="majorBidi" w:hAnsiTheme="majorBidi" w:cstheme="majorBidi"/>
              <w:sz w:val="24"/>
              <w:szCs w:val="24"/>
            </w:rPr>
            <w:fldChar w:fldCharType="end"/>
          </w:r>
        </w:sdtContent>
      </w:sdt>
      <w:r w:rsidRPr="00346B99">
        <w:rPr>
          <w:rFonts w:asciiTheme="majorBidi" w:hAnsiTheme="majorBidi" w:cstheme="majorBidi"/>
          <w:sz w:val="24"/>
          <w:szCs w:val="24"/>
        </w:rPr>
        <w:t>. Cette dualité entre pratiques traditionnelles et innovations digitales pose la question de l’efficacité réelle des dispositifs classiques dans un environnement éducatif en transition.</w:t>
      </w:r>
    </w:p>
    <w:p w:rsidR="00DD07E0" w:rsidRPr="00346B99" w:rsidRDefault="00DD07E0" w:rsidP="00D72A2A">
      <w:pPr>
        <w:spacing w:line="360" w:lineRule="auto"/>
        <w:ind w:firstLine="426"/>
        <w:jc w:val="both"/>
        <w:rPr>
          <w:rFonts w:asciiTheme="majorBidi" w:hAnsiTheme="majorBidi" w:cstheme="majorBidi"/>
          <w:sz w:val="24"/>
          <w:szCs w:val="24"/>
        </w:rPr>
      </w:pPr>
      <w:r w:rsidRPr="00346B99">
        <w:rPr>
          <w:rFonts w:asciiTheme="majorBidi" w:hAnsiTheme="majorBidi" w:cstheme="majorBidi"/>
          <w:sz w:val="24"/>
          <w:szCs w:val="24"/>
        </w:rPr>
        <w:lastRenderedPageBreak/>
        <w:t xml:space="preserve">À partir de ces constats, notre recherche s’articule autour de la problématique suivante : </w:t>
      </w:r>
      <w:r w:rsidRPr="00346B99">
        <w:rPr>
          <w:rFonts w:asciiTheme="majorBidi" w:hAnsiTheme="majorBidi" w:cstheme="majorBidi"/>
          <w:b/>
          <w:bCs/>
          <w:sz w:val="24"/>
          <w:szCs w:val="24"/>
        </w:rPr>
        <w:t>Dans quelle mesure les moyens traditionnels de communication entre les parents et les institutions éducatives en Algérie demeurent-ils efficaces pour renforcer l’implication parentale et améliorer le suivi scolaire des élèves ?</w:t>
      </w:r>
    </w:p>
    <w:p w:rsidR="00DD07E0" w:rsidRPr="00346B99" w:rsidRDefault="00AA7625" w:rsidP="00D72A2A">
      <w:pPr>
        <w:spacing w:line="360" w:lineRule="auto"/>
        <w:ind w:firstLine="567"/>
        <w:jc w:val="both"/>
        <w:rPr>
          <w:rFonts w:asciiTheme="majorBidi" w:hAnsiTheme="majorBidi" w:cstheme="majorBidi"/>
          <w:sz w:val="24"/>
          <w:szCs w:val="24"/>
        </w:rPr>
      </w:pPr>
      <w:r>
        <w:rPr>
          <w:rFonts w:asciiTheme="majorBidi" w:hAnsiTheme="majorBidi" w:cstheme="majorBidi"/>
          <w:sz w:val="24"/>
          <w:szCs w:val="24"/>
        </w:rPr>
        <w:t>Deux</w:t>
      </w:r>
      <w:r w:rsidR="00DD07E0" w:rsidRPr="00346B99">
        <w:rPr>
          <w:rFonts w:asciiTheme="majorBidi" w:hAnsiTheme="majorBidi" w:cstheme="majorBidi"/>
          <w:sz w:val="24"/>
          <w:szCs w:val="24"/>
        </w:rPr>
        <w:t xml:space="preserve"> hypothèses guideront cette étude :</w:t>
      </w:r>
    </w:p>
    <w:p w:rsidR="00AA7625" w:rsidRPr="00AA7625" w:rsidRDefault="00AA7625" w:rsidP="00AA7625">
      <w:pPr>
        <w:spacing w:line="360" w:lineRule="auto"/>
        <w:ind w:firstLine="567"/>
        <w:jc w:val="both"/>
        <w:rPr>
          <w:rFonts w:asciiTheme="majorBidi" w:hAnsiTheme="majorBidi" w:cstheme="majorBidi"/>
          <w:b/>
          <w:bCs/>
          <w:sz w:val="24"/>
          <w:szCs w:val="24"/>
        </w:rPr>
      </w:pPr>
      <w:r w:rsidRPr="00AA7625">
        <w:rPr>
          <w:rFonts w:asciiTheme="majorBidi" w:hAnsiTheme="majorBidi" w:cstheme="majorBidi"/>
          <w:b/>
          <w:bCs/>
          <w:sz w:val="24"/>
          <w:szCs w:val="24"/>
        </w:rPr>
        <w:t>H1 : Les moyens traditionnels de communication (réunions, cahiers de liaison, bulletins) demeurent efficaces et remplissent pleinement leur rôle en tant que canaux principaux pour renforcer l'implication parentale et assurer le suivi scolaire.</w:t>
      </w:r>
    </w:p>
    <w:p w:rsidR="00AA7625" w:rsidRDefault="00AA7625" w:rsidP="00AA7625">
      <w:pPr>
        <w:spacing w:line="360" w:lineRule="auto"/>
        <w:ind w:firstLine="567"/>
        <w:jc w:val="both"/>
        <w:rPr>
          <w:rFonts w:asciiTheme="majorBidi" w:hAnsiTheme="majorBidi" w:cstheme="majorBidi"/>
          <w:b/>
          <w:bCs/>
          <w:sz w:val="24"/>
          <w:szCs w:val="24"/>
        </w:rPr>
      </w:pPr>
      <w:r w:rsidRPr="00AA7625">
        <w:rPr>
          <w:rFonts w:asciiTheme="majorBidi" w:hAnsiTheme="majorBidi" w:cstheme="majorBidi"/>
          <w:b/>
          <w:bCs/>
          <w:sz w:val="24"/>
          <w:szCs w:val="24"/>
        </w:rPr>
        <w:t>H2 : Malgré leur utilité, les dispositifs actuels de communication souffrent de lacunes majeures et nécessitent une modernisation pour s'adapter aux besoins contemporains des familles et des institutions éducatives.</w:t>
      </w:r>
    </w:p>
    <w:p w:rsidR="00DD07E0" w:rsidRPr="00346B99" w:rsidRDefault="00DD07E0" w:rsidP="00AA7625">
      <w:pPr>
        <w:spacing w:line="360" w:lineRule="auto"/>
        <w:ind w:firstLine="567"/>
        <w:jc w:val="both"/>
        <w:rPr>
          <w:rFonts w:asciiTheme="majorBidi" w:hAnsiTheme="majorBidi" w:cstheme="majorBidi"/>
          <w:sz w:val="24"/>
          <w:szCs w:val="24"/>
        </w:rPr>
      </w:pPr>
      <w:r w:rsidRPr="00346B99">
        <w:rPr>
          <w:rFonts w:asciiTheme="majorBidi" w:hAnsiTheme="majorBidi" w:cstheme="majorBidi"/>
          <w:sz w:val="24"/>
          <w:szCs w:val="24"/>
        </w:rPr>
        <w:t xml:space="preserve">Dans cette perspective, il apparaît pertinent de proposer une innovation adaptée au contexte algérien. Le projet </w:t>
      </w:r>
      <w:r w:rsidRPr="00346B99">
        <w:rPr>
          <w:rFonts w:asciiTheme="majorBidi" w:hAnsiTheme="majorBidi" w:cstheme="majorBidi"/>
          <w:b/>
          <w:bCs/>
          <w:sz w:val="24"/>
          <w:szCs w:val="24"/>
        </w:rPr>
        <w:t>MORASSALET COM</w:t>
      </w:r>
      <w:r w:rsidRPr="00346B99">
        <w:rPr>
          <w:rFonts w:asciiTheme="majorBidi" w:hAnsiTheme="majorBidi" w:cstheme="majorBidi"/>
          <w:sz w:val="24"/>
          <w:szCs w:val="24"/>
        </w:rPr>
        <w:t xml:space="preserve"> vise à moderniser les moyens traditionnels de communication en les intégrant dans un dispositif hybride, combinant outils classiques (réunions, cahiers) et solutions numériques accessibles (SMS, plateformes simplifiées). Ce projet ambitionne de :</w:t>
      </w:r>
    </w:p>
    <w:p w:rsidR="00DD07E0" w:rsidRPr="00346B99" w:rsidRDefault="00DD07E0" w:rsidP="00DD07E0">
      <w:pPr>
        <w:pStyle w:val="Paragraphedeliste"/>
        <w:numPr>
          <w:ilvl w:val="0"/>
          <w:numId w:val="2"/>
        </w:numPr>
        <w:spacing w:line="360" w:lineRule="auto"/>
        <w:jc w:val="both"/>
        <w:rPr>
          <w:rFonts w:asciiTheme="majorBidi" w:hAnsiTheme="majorBidi" w:cstheme="majorBidi"/>
          <w:sz w:val="24"/>
          <w:szCs w:val="24"/>
        </w:rPr>
      </w:pPr>
      <w:r w:rsidRPr="00346B99">
        <w:rPr>
          <w:rFonts w:asciiTheme="majorBidi" w:hAnsiTheme="majorBidi" w:cstheme="majorBidi"/>
          <w:sz w:val="24"/>
          <w:szCs w:val="24"/>
        </w:rPr>
        <w:t>Renforcer la continuité du dialogue école-famille en rendant les échanges plus réguliers et transparents.</w:t>
      </w:r>
    </w:p>
    <w:p w:rsidR="00DD07E0" w:rsidRPr="00346B99" w:rsidRDefault="00DD07E0" w:rsidP="00DD07E0">
      <w:pPr>
        <w:pStyle w:val="Paragraphedeliste"/>
        <w:numPr>
          <w:ilvl w:val="0"/>
          <w:numId w:val="2"/>
        </w:numPr>
        <w:spacing w:line="360" w:lineRule="auto"/>
        <w:jc w:val="both"/>
        <w:rPr>
          <w:rFonts w:asciiTheme="majorBidi" w:hAnsiTheme="majorBidi" w:cstheme="majorBidi"/>
          <w:sz w:val="24"/>
          <w:szCs w:val="24"/>
        </w:rPr>
      </w:pPr>
      <w:r w:rsidRPr="00346B99">
        <w:rPr>
          <w:rFonts w:asciiTheme="majorBidi" w:hAnsiTheme="majorBidi" w:cstheme="majorBidi"/>
          <w:sz w:val="24"/>
          <w:szCs w:val="24"/>
        </w:rPr>
        <w:t>Réduire les inégalités d’accès à l’information en proposant des solutions simples et inclusives.</w:t>
      </w:r>
    </w:p>
    <w:p w:rsidR="00DD07E0" w:rsidRPr="00346B99" w:rsidRDefault="00DD07E0" w:rsidP="00DD07E0">
      <w:pPr>
        <w:pStyle w:val="Paragraphedeliste"/>
        <w:numPr>
          <w:ilvl w:val="0"/>
          <w:numId w:val="2"/>
        </w:numPr>
        <w:spacing w:line="360" w:lineRule="auto"/>
        <w:jc w:val="both"/>
        <w:rPr>
          <w:rFonts w:asciiTheme="majorBidi" w:hAnsiTheme="majorBidi" w:cstheme="majorBidi"/>
          <w:sz w:val="24"/>
          <w:szCs w:val="24"/>
        </w:rPr>
      </w:pPr>
      <w:r w:rsidRPr="00346B99">
        <w:rPr>
          <w:rFonts w:asciiTheme="majorBidi" w:hAnsiTheme="majorBidi" w:cstheme="majorBidi"/>
          <w:sz w:val="24"/>
          <w:szCs w:val="24"/>
        </w:rPr>
        <w:t>Favoriser une coéducation durable, en impliquant davantage les parents dans le suivi pédagogique et comportemental des élèves.</w:t>
      </w:r>
    </w:p>
    <w:p w:rsidR="00AF3775" w:rsidRDefault="00DD07E0" w:rsidP="002C7D51">
      <w:pPr>
        <w:spacing w:line="360" w:lineRule="auto"/>
        <w:jc w:val="both"/>
        <w:rPr>
          <w:rFonts w:asciiTheme="majorBidi" w:hAnsiTheme="majorBidi" w:cstheme="majorBidi"/>
          <w:sz w:val="24"/>
          <w:szCs w:val="24"/>
        </w:rPr>
      </w:pPr>
      <w:r w:rsidRPr="00346B99">
        <w:rPr>
          <w:rFonts w:asciiTheme="majorBidi" w:hAnsiTheme="majorBidi" w:cstheme="majorBidi"/>
          <w:sz w:val="24"/>
          <w:szCs w:val="24"/>
        </w:rPr>
        <w:t xml:space="preserve">Ainsi, cette recherche explorera à travers une étude de cas dédiée au projet </w:t>
      </w:r>
      <w:r w:rsidRPr="00212FDA">
        <w:rPr>
          <w:rFonts w:asciiTheme="majorBidi" w:hAnsiTheme="majorBidi" w:cstheme="majorBidi"/>
          <w:b/>
          <w:bCs/>
          <w:sz w:val="24"/>
          <w:szCs w:val="24"/>
        </w:rPr>
        <w:t>MORASSALET COM</w:t>
      </w:r>
      <w:r w:rsidRPr="00346B99">
        <w:rPr>
          <w:rFonts w:asciiTheme="majorBidi" w:hAnsiTheme="majorBidi" w:cstheme="majorBidi"/>
          <w:sz w:val="24"/>
          <w:szCs w:val="24"/>
        </w:rPr>
        <w:t>, les concepts clés du marketing de l’innovation appliqué au secteur éducatif, en mettant en lumière les conditions de réussite d’une communication scolaire efficace et adaptée au contexte algérien.</w:t>
      </w:r>
    </w:p>
    <w:p w:rsidR="00DD07E0" w:rsidRPr="00212FDA" w:rsidRDefault="00DD07E0" w:rsidP="00D72A2A">
      <w:pPr>
        <w:pStyle w:val="Paragraphedeliste"/>
        <w:numPr>
          <w:ilvl w:val="0"/>
          <w:numId w:val="1"/>
        </w:numPr>
        <w:spacing w:line="360" w:lineRule="auto"/>
        <w:ind w:left="284" w:hanging="426"/>
        <w:outlineLvl w:val="1"/>
        <w:rPr>
          <w:rFonts w:asciiTheme="majorBidi" w:hAnsiTheme="majorBidi" w:cstheme="majorBidi"/>
          <w:b/>
          <w:bCs/>
          <w:sz w:val="28"/>
          <w:szCs w:val="28"/>
          <w:lang w:bidi="ar-DZ"/>
        </w:rPr>
      </w:pPr>
      <w:bookmarkStart w:id="32" w:name="_Toc231752585"/>
      <w:bookmarkStart w:id="33" w:name="_Toc231753215"/>
      <w:bookmarkStart w:id="34" w:name="_Toc231753362"/>
      <w:bookmarkStart w:id="35" w:name="_Toc231753485"/>
      <w:bookmarkStart w:id="36" w:name="_Toc231753680"/>
      <w:bookmarkStart w:id="37" w:name="_Toc231753800"/>
      <w:bookmarkStart w:id="38" w:name="_Toc232449010"/>
      <w:bookmarkStart w:id="39" w:name="_Toc232449211"/>
      <w:bookmarkStart w:id="40" w:name="_Toc233147806"/>
      <w:r w:rsidRPr="00212FDA">
        <w:rPr>
          <w:rFonts w:asciiTheme="majorBidi" w:hAnsiTheme="majorBidi" w:cstheme="majorBidi"/>
          <w:b/>
          <w:bCs/>
          <w:sz w:val="28"/>
          <w:szCs w:val="28"/>
          <w:lang w:bidi="ar-DZ"/>
        </w:rPr>
        <w:t>Les objectifs de cette recherche</w:t>
      </w:r>
      <w:bookmarkEnd w:id="32"/>
      <w:bookmarkEnd w:id="33"/>
      <w:bookmarkEnd w:id="34"/>
      <w:bookmarkEnd w:id="35"/>
      <w:bookmarkEnd w:id="36"/>
      <w:bookmarkEnd w:id="37"/>
      <w:bookmarkEnd w:id="38"/>
      <w:bookmarkEnd w:id="39"/>
      <w:bookmarkEnd w:id="40"/>
      <w:r w:rsidRPr="00212FDA">
        <w:rPr>
          <w:rFonts w:asciiTheme="majorBidi" w:hAnsiTheme="majorBidi" w:cstheme="majorBidi"/>
          <w:b/>
          <w:bCs/>
          <w:sz w:val="28"/>
          <w:szCs w:val="28"/>
          <w:lang w:bidi="ar-DZ"/>
        </w:rPr>
        <w:t xml:space="preserve">  </w:t>
      </w:r>
    </w:p>
    <w:p w:rsidR="00DD07E0" w:rsidRPr="00212FDA" w:rsidRDefault="00DD07E0" w:rsidP="00DD07E0">
      <w:pPr>
        <w:pStyle w:val="Paragraphedeliste"/>
        <w:numPr>
          <w:ilvl w:val="0"/>
          <w:numId w:val="3"/>
        </w:numPr>
        <w:spacing w:line="360" w:lineRule="auto"/>
        <w:rPr>
          <w:rFonts w:asciiTheme="majorBidi" w:hAnsiTheme="majorBidi" w:cstheme="majorBidi"/>
          <w:sz w:val="24"/>
          <w:szCs w:val="24"/>
          <w:lang w:bidi="ar-DZ"/>
        </w:rPr>
      </w:pPr>
      <w:r w:rsidRPr="00212FDA">
        <w:rPr>
          <w:rFonts w:asciiTheme="majorBidi" w:hAnsiTheme="majorBidi" w:cstheme="majorBidi"/>
          <w:sz w:val="24"/>
          <w:szCs w:val="24"/>
          <w:lang w:bidi="ar-DZ"/>
        </w:rPr>
        <w:t>Analyser les pratiques actuelles de communication traditionnelle (réunions de parents, cahiers de liaison, bulletins scolaires) et identifier leurs forces et leurs limites dans le contexte éducatif algérien.</w:t>
      </w:r>
    </w:p>
    <w:p w:rsidR="00DD07E0" w:rsidRPr="00212FDA" w:rsidRDefault="00DD07E0" w:rsidP="00DD07E0">
      <w:pPr>
        <w:pStyle w:val="Paragraphedeliste"/>
        <w:numPr>
          <w:ilvl w:val="0"/>
          <w:numId w:val="3"/>
        </w:numPr>
        <w:spacing w:line="360" w:lineRule="auto"/>
        <w:rPr>
          <w:rFonts w:asciiTheme="majorBidi" w:hAnsiTheme="majorBidi" w:cstheme="majorBidi"/>
          <w:sz w:val="24"/>
          <w:szCs w:val="24"/>
          <w:lang w:bidi="ar-DZ"/>
        </w:rPr>
      </w:pPr>
      <w:r w:rsidRPr="00212FDA">
        <w:rPr>
          <w:rFonts w:asciiTheme="majorBidi" w:hAnsiTheme="majorBidi" w:cstheme="majorBidi"/>
          <w:sz w:val="24"/>
          <w:szCs w:val="24"/>
          <w:lang w:bidi="ar-DZ"/>
        </w:rPr>
        <w:t>Mesurer l’impact de ces moyens sur l’implication parentale et sur la réussite scolaire des élèves, en tenant compte des différences socio-économiques et culturelles.</w:t>
      </w:r>
    </w:p>
    <w:p w:rsidR="00DD07E0" w:rsidRPr="00212FDA" w:rsidRDefault="00DD07E0" w:rsidP="00DD07E0">
      <w:pPr>
        <w:pStyle w:val="Paragraphedeliste"/>
        <w:numPr>
          <w:ilvl w:val="0"/>
          <w:numId w:val="3"/>
        </w:numPr>
        <w:spacing w:line="360" w:lineRule="auto"/>
        <w:rPr>
          <w:rFonts w:asciiTheme="majorBidi" w:hAnsiTheme="majorBidi" w:cstheme="majorBidi"/>
          <w:sz w:val="24"/>
          <w:szCs w:val="24"/>
          <w:lang w:bidi="ar-DZ"/>
        </w:rPr>
      </w:pPr>
      <w:r w:rsidRPr="00212FDA">
        <w:rPr>
          <w:rFonts w:asciiTheme="majorBidi" w:hAnsiTheme="majorBidi" w:cstheme="majorBidi"/>
          <w:sz w:val="24"/>
          <w:szCs w:val="24"/>
          <w:lang w:bidi="ar-DZ"/>
        </w:rPr>
        <w:lastRenderedPageBreak/>
        <w:t>Étudier la perception des parents et des enseignants vis-à-vis de l’efficacité des dispositifs traditionnels, afin de comprendre leurs attentes et leurs besoins en matière de communication.</w:t>
      </w:r>
    </w:p>
    <w:p w:rsidR="00DD07E0" w:rsidRPr="00212FDA" w:rsidRDefault="00DD07E0" w:rsidP="00DD07E0">
      <w:pPr>
        <w:pStyle w:val="Paragraphedeliste"/>
        <w:numPr>
          <w:ilvl w:val="0"/>
          <w:numId w:val="3"/>
        </w:numPr>
        <w:spacing w:line="360" w:lineRule="auto"/>
        <w:rPr>
          <w:rFonts w:asciiTheme="majorBidi" w:hAnsiTheme="majorBidi" w:cstheme="majorBidi"/>
          <w:sz w:val="24"/>
          <w:szCs w:val="24"/>
          <w:lang w:bidi="ar-DZ"/>
        </w:rPr>
      </w:pPr>
      <w:r w:rsidRPr="00212FDA">
        <w:rPr>
          <w:rFonts w:asciiTheme="majorBidi" w:hAnsiTheme="majorBidi" w:cstheme="majorBidi"/>
          <w:sz w:val="24"/>
          <w:szCs w:val="24"/>
          <w:lang w:bidi="ar-DZ"/>
        </w:rPr>
        <w:t>Comparer les résultats obtenus avec les expériences internationales et locales (études menées en Algérie et ailleurs), pour situer le cas algérien dans une perspective plus large.</w:t>
      </w:r>
    </w:p>
    <w:p w:rsidR="00DD07E0" w:rsidRPr="00212FDA" w:rsidRDefault="00DD07E0" w:rsidP="00DD07E0">
      <w:pPr>
        <w:pStyle w:val="Paragraphedeliste"/>
        <w:numPr>
          <w:ilvl w:val="0"/>
          <w:numId w:val="3"/>
        </w:numPr>
        <w:spacing w:line="360" w:lineRule="auto"/>
        <w:rPr>
          <w:rFonts w:asciiTheme="majorBidi" w:hAnsiTheme="majorBidi" w:cstheme="majorBidi"/>
          <w:sz w:val="24"/>
          <w:szCs w:val="24"/>
          <w:lang w:bidi="ar-DZ"/>
        </w:rPr>
      </w:pPr>
      <w:r w:rsidRPr="00212FDA">
        <w:rPr>
          <w:rFonts w:asciiTheme="majorBidi" w:hAnsiTheme="majorBidi" w:cstheme="majorBidi"/>
          <w:sz w:val="24"/>
          <w:szCs w:val="24"/>
          <w:lang w:bidi="ar-DZ"/>
        </w:rPr>
        <w:t>Proposer et tester le projet MORASSALET COM comme solution hybride, combinant outils traditionnels et numériques accessibles, afin de renforcer la continuité et la transparence du dialogue école-famille.</w:t>
      </w:r>
    </w:p>
    <w:p w:rsidR="00DD07E0" w:rsidRDefault="00DD07E0" w:rsidP="00DD07E0">
      <w:pPr>
        <w:pStyle w:val="Paragraphedeliste"/>
        <w:numPr>
          <w:ilvl w:val="0"/>
          <w:numId w:val="3"/>
        </w:numPr>
        <w:spacing w:line="360" w:lineRule="auto"/>
        <w:rPr>
          <w:rFonts w:asciiTheme="majorBidi" w:hAnsiTheme="majorBidi" w:cstheme="majorBidi"/>
          <w:sz w:val="24"/>
          <w:szCs w:val="24"/>
          <w:lang w:bidi="ar-DZ"/>
        </w:rPr>
      </w:pPr>
      <w:r w:rsidRPr="00212FDA">
        <w:rPr>
          <w:rFonts w:asciiTheme="majorBidi" w:hAnsiTheme="majorBidi" w:cstheme="majorBidi"/>
          <w:sz w:val="24"/>
          <w:szCs w:val="24"/>
          <w:lang w:bidi="ar-DZ"/>
        </w:rPr>
        <w:t>Formuler des recommandations pratiques pour les institutions éducatives et les décideurs, en vue d’améliorer la qualité de la communication et de favoriser une coéducation durable.</w:t>
      </w:r>
    </w:p>
    <w:p w:rsidR="00DD07E0" w:rsidRPr="00E659E3" w:rsidRDefault="00DD07E0" w:rsidP="00E659E3">
      <w:pPr>
        <w:pStyle w:val="Titre2"/>
        <w:numPr>
          <w:ilvl w:val="0"/>
          <w:numId w:val="1"/>
        </w:numPr>
        <w:rPr>
          <w:rFonts w:asciiTheme="majorBidi" w:hAnsiTheme="majorBidi"/>
          <w:b/>
          <w:bCs/>
          <w:color w:val="000000" w:themeColor="text1"/>
          <w:sz w:val="28"/>
          <w:szCs w:val="28"/>
          <w:lang w:bidi="ar-DZ"/>
        </w:rPr>
      </w:pPr>
      <w:bookmarkStart w:id="41" w:name="_Toc231752586"/>
      <w:bookmarkStart w:id="42" w:name="_Toc231753216"/>
      <w:bookmarkStart w:id="43" w:name="_Toc231753363"/>
      <w:bookmarkStart w:id="44" w:name="_Toc231753486"/>
      <w:bookmarkStart w:id="45" w:name="_Toc231753681"/>
      <w:bookmarkStart w:id="46" w:name="_Toc231753801"/>
      <w:bookmarkStart w:id="47" w:name="_Toc232449011"/>
      <w:bookmarkStart w:id="48" w:name="_Toc232449212"/>
      <w:bookmarkStart w:id="49" w:name="_Toc233147807"/>
      <w:r w:rsidRPr="00E659E3">
        <w:rPr>
          <w:rFonts w:asciiTheme="majorBidi" w:hAnsiTheme="majorBidi"/>
          <w:b/>
          <w:bCs/>
          <w:color w:val="000000" w:themeColor="text1"/>
          <w:sz w:val="28"/>
          <w:szCs w:val="28"/>
          <w:lang w:bidi="ar-DZ"/>
        </w:rPr>
        <w:t>L’importance de cette recherche</w:t>
      </w:r>
      <w:bookmarkEnd w:id="41"/>
      <w:bookmarkEnd w:id="42"/>
      <w:bookmarkEnd w:id="43"/>
      <w:bookmarkEnd w:id="44"/>
      <w:bookmarkEnd w:id="45"/>
      <w:bookmarkEnd w:id="46"/>
      <w:bookmarkEnd w:id="47"/>
      <w:bookmarkEnd w:id="48"/>
      <w:bookmarkEnd w:id="49"/>
      <w:r w:rsidRPr="00E659E3">
        <w:rPr>
          <w:rFonts w:asciiTheme="majorBidi" w:hAnsiTheme="majorBidi"/>
          <w:b/>
          <w:bCs/>
          <w:color w:val="000000" w:themeColor="text1"/>
          <w:sz w:val="28"/>
          <w:szCs w:val="28"/>
          <w:lang w:bidi="ar-DZ"/>
        </w:rPr>
        <w:t xml:space="preserve">  </w:t>
      </w:r>
    </w:p>
    <w:p w:rsidR="00DD07E0" w:rsidRPr="00C6335F" w:rsidRDefault="00DD07E0" w:rsidP="00D72A2A">
      <w:pPr>
        <w:spacing w:line="360" w:lineRule="auto"/>
        <w:jc w:val="both"/>
        <w:rPr>
          <w:rFonts w:asciiTheme="majorBidi" w:hAnsiTheme="majorBidi" w:cstheme="majorBidi"/>
          <w:sz w:val="24"/>
          <w:szCs w:val="24"/>
          <w:lang w:bidi="ar-DZ"/>
        </w:rPr>
      </w:pPr>
      <w:r w:rsidRPr="00C6335F">
        <w:rPr>
          <w:rFonts w:asciiTheme="majorBidi" w:hAnsiTheme="majorBidi" w:cstheme="majorBidi"/>
          <w:sz w:val="24"/>
          <w:szCs w:val="24"/>
          <w:lang w:bidi="ar-DZ"/>
        </w:rPr>
        <w:t>Cette recherche revêt une importance particulière à plusieurs niveaux :</w:t>
      </w:r>
    </w:p>
    <w:p w:rsidR="00DD07E0" w:rsidRPr="00C6335F" w:rsidRDefault="00DD07E0" w:rsidP="00D72A2A">
      <w:pPr>
        <w:spacing w:line="360" w:lineRule="auto"/>
        <w:jc w:val="both"/>
        <w:rPr>
          <w:rFonts w:asciiTheme="majorBidi" w:hAnsiTheme="majorBidi" w:cstheme="majorBidi"/>
          <w:b/>
          <w:bCs/>
          <w:i/>
          <w:iCs/>
          <w:sz w:val="24"/>
          <w:szCs w:val="24"/>
          <w:lang w:bidi="ar-DZ"/>
        </w:rPr>
      </w:pPr>
      <w:r w:rsidRPr="00C6335F">
        <w:rPr>
          <w:rFonts w:asciiTheme="majorBidi" w:hAnsiTheme="majorBidi" w:cstheme="majorBidi"/>
          <w:b/>
          <w:bCs/>
          <w:i/>
          <w:iCs/>
          <w:sz w:val="24"/>
          <w:szCs w:val="24"/>
          <w:lang w:bidi="ar-DZ"/>
        </w:rPr>
        <w:t xml:space="preserve">Sur le plan scientifique :  </w:t>
      </w:r>
    </w:p>
    <w:p w:rsidR="00DD07E0" w:rsidRPr="00C6335F" w:rsidRDefault="00DD07E0" w:rsidP="002C7D51">
      <w:pPr>
        <w:spacing w:line="360" w:lineRule="auto"/>
        <w:ind w:firstLine="567"/>
        <w:jc w:val="both"/>
        <w:rPr>
          <w:rFonts w:asciiTheme="majorBidi" w:hAnsiTheme="majorBidi" w:cstheme="majorBidi"/>
          <w:sz w:val="24"/>
          <w:szCs w:val="24"/>
          <w:lang w:bidi="ar-DZ"/>
        </w:rPr>
      </w:pPr>
      <w:r w:rsidRPr="00C6335F">
        <w:rPr>
          <w:rFonts w:asciiTheme="majorBidi" w:hAnsiTheme="majorBidi" w:cstheme="majorBidi"/>
          <w:sz w:val="24"/>
          <w:szCs w:val="24"/>
          <w:lang w:bidi="ar-DZ"/>
        </w:rPr>
        <w:t>Elle contribue à enrichir la littérature académique sur la relation école-famille dans le contexte algérien, en mettant en lumière l’efficacité des moyens traditionnels de communication. Peu d’études locales ont abordé de manière systématique l’impact de ces dispositifs sur l’implication parentale et la réussite scolaire, ce qui confère à ce travail une valeur ajoutée pour les chercheurs en sciences de l’éducation et en communication.</w:t>
      </w:r>
    </w:p>
    <w:p w:rsidR="00DD07E0" w:rsidRPr="00C6335F" w:rsidRDefault="00DD07E0" w:rsidP="00D72A2A">
      <w:pPr>
        <w:spacing w:line="360" w:lineRule="auto"/>
        <w:jc w:val="both"/>
        <w:rPr>
          <w:rFonts w:asciiTheme="majorBidi" w:hAnsiTheme="majorBidi" w:cstheme="majorBidi"/>
          <w:i/>
          <w:iCs/>
          <w:sz w:val="24"/>
          <w:szCs w:val="24"/>
          <w:lang w:bidi="ar-DZ"/>
        </w:rPr>
      </w:pPr>
      <w:r w:rsidRPr="00C6335F">
        <w:rPr>
          <w:rFonts w:asciiTheme="majorBidi" w:hAnsiTheme="majorBidi" w:cstheme="majorBidi"/>
          <w:b/>
          <w:bCs/>
          <w:i/>
          <w:iCs/>
          <w:sz w:val="24"/>
          <w:szCs w:val="24"/>
          <w:lang w:bidi="ar-DZ"/>
        </w:rPr>
        <w:t>Sur le plan pratique</w:t>
      </w:r>
      <w:r w:rsidRPr="00C6335F">
        <w:rPr>
          <w:rFonts w:asciiTheme="majorBidi" w:hAnsiTheme="majorBidi" w:cstheme="majorBidi"/>
          <w:i/>
          <w:iCs/>
          <w:sz w:val="24"/>
          <w:szCs w:val="24"/>
          <w:lang w:bidi="ar-DZ"/>
        </w:rPr>
        <w:t xml:space="preserve"> :  </w:t>
      </w:r>
    </w:p>
    <w:p w:rsidR="00DD07E0" w:rsidRPr="00C6335F" w:rsidRDefault="00DD07E0" w:rsidP="002C7D51">
      <w:pPr>
        <w:spacing w:line="360" w:lineRule="auto"/>
        <w:ind w:firstLine="567"/>
        <w:jc w:val="both"/>
        <w:rPr>
          <w:rFonts w:asciiTheme="majorBidi" w:hAnsiTheme="majorBidi" w:cstheme="majorBidi"/>
          <w:sz w:val="24"/>
          <w:szCs w:val="24"/>
          <w:lang w:bidi="ar-DZ"/>
        </w:rPr>
      </w:pPr>
      <w:r w:rsidRPr="00C6335F">
        <w:rPr>
          <w:rFonts w:asciiTheme="majorBidi" w:hAnsiTheme="majorBidi" w:cstheme="majorBidi"/>
          <w:sz w:val="24"/>
          <w:szCs w:val="24"/>
          <w:lang w:bidi="ar-DZ"/>
        </w:rPr>
        <w:t>Les résultats de cette étude permettront aux établissements scolaires de mieux comprendre les attentes des parents et d’identifier les limites des outils traditionnels (réunions, cahiers de liaison, bulletins). Ils fourniront des recommandations concrètes pour améliorer la qualité du dialogue école-famille et renforcer la coéducation.</w:t>
      </w:r>
    </w:p>
    <w:p w:rsidR="00DD07E0" w:rsidRPr="00C6335F" w:rsidRDefault="00DD07E0" w:rsidP="00D72A2A">
      <w:pPr>
        <w:spacing w:line="360" w:lineRule="auto"/>
        <w:jc w:val="both"/>
        <w:rPr>
          <w:rFonts w:asciiTheme="majorBidi" w:hAnsiTheme="majorBidi" w:cstheme="majorBidi"/>
          <w:b/>
          <w:bCs/>
          <w:sz w:val="24"/>
          <w:szCs w:val="24"/>
          <w:lang w:bidi="ar-DZ"/>
        </w:rPr>
      </w:pPr>
      <w:r w:rsidRPr="00C6335F">
        <w:rPr>
          <w:rFonts w:asciiTheme="majorBidi" w:hAnsiTheme="majorBidi" w:cstheme="majorBidi"/>
          <w:b/>
          <w:bCs/>
          <w:i/>
          <w:iCs/>
          <w:sz w:val="24"/>
          <w:szCs w:val="24"/>
          <w:lang w:bidi="ar-DZ"/>
        </w:rPr>
        <w:t>Sur le plan social</w:t>
      </w:r>
      <w:r w:rsidRPr="00C6335F">
        <w:rPr>
          <w:rFonts w:asciiTheme="majorBidi" w:hAnsiTheme="majorBidi" w:cstheme="majorBidi"/>
          <w:b/>
          <w:bCs/>
          <w:sz w:val="24"/>
          <w:szCs w:val="24"/>
          <w:lang w:bidi="ar-DZ"/>
        </w:rPr>
        <w:t xml:space="preserve"> :  </w:t>
      </w:r>
    </w:p>
    <w:p w:rsidR="00DD07E0" w:rsidRPr="00C6335F" w:rsidRDefault="00DD07E0" w:rsidP="002C7D51">
      <w:pPr>
        <w:spacing w:line="360" w:lineRule="auto"/>
        <w:ind w:firstLine="567"/>
        <w:jc w:val="both"/>
        <w:rPr>
          <w:rFonts w:asciiTheme="majorBidi" w:hAnsiTheme="majorBidi" w:cstheme="majorBidi"/>
          <w:sz w:val="24"/>
          <w:szCs w:val="24"/>
          <w:lang w:bidi="ar-DZ"/>
        </w:rPr>
      </w:pPr>
      <w:r w:rsidRPr="00C6335F">
        <w:rPr>
          <w:rFonts w:asciiTheme="majorBidi" w:hAnsiTheme="majorBidi" w:cstheme="majorBidi"/>
          <w:sz w:val="24"/>
          <w:szCs w:val="24"/>
          <w:lang w:bidi="ar-DZ"/>
        </w:rPr>
        <w:t>En favorisant une communication plus efficace entre les parents et les institutions éducatives, cette recherche contribue à renforcer la cohésion sociale et à réduire les inégalités éducatives. Elle met en évidence le rôle central des familles dans le suivi scolaire et leur impact sur la réussite des élèves.</w:t>
      </w:r>
    </w:p>
    <w:p w:rsidR="00DD07E0" w:rsidRPr="00C6335F" w:rsidRDefault="00DD07E0" w:rsidP="00D72A2A">
      <w:pPr>
        <w:spacing w:line="360" w:lineRule="auto"/>
        <w:jc w:val="both"/>
        <w:rPr>
          <w:rFonts w:asciiTheme="majorBidi" w:hAnsiTheme="majorBidi" w:cstheme="majorBidi"/>
          <w:b/>
          <w:bCs/>
          <w:i/>
          <w:iCs/>
          <w:sz w:val="24"/>
          <w:szCs w:val="24"/>
          <w:lang w:bidi="ar-DZ"/>
        </w:rPr>
      </w:pPr>
      <w:r w:rsidRPr="00C6335F">
        <w:rPr>
          <w:rFonts w:asciiTheme="majorBidi" w:hAnsiTheme="majorBidi" w:cstheme="majorBidi"/>
          <w:b/>
          <w:bCs/>
          <w:i/>
          <w:iCs/>
          <w:sz w:val="24"/>
          <w:szCs w:val="24"/>
          <w:lang w:bidi="ar-DZ"/>
        </w:rPr>
        <w:t xml:space="preserve">Sur le plan innovant :  </w:t>
      </w:r>
    </w:p>
    <w:p w:rsidR="00DD07E0" w:rsidRDefault="00DD07E0" w:rsidP="002C7D51">
      <w:pPr>
        <w:spacing w:line="360" w:lineRule="auto"/>
        <w:ind w:firstLine="567"/>
        <w:jc w:val="both"/>
        <w:rPr>
          <w:rFonts w:asciiTheme="majorBidi" w:hAnsiTheme="majorBidi" w:cstheme="majorBidi"/>
          <w:sz w:val="24"/>
          <w:szCs w:val="24"/>
          <w:rtl/>
          <w:lang w:bidi="ar-DZ"/>
        </w:rPr>
      </w:pPr>
      <w:r w:rsidRPr="00C6335F">
        <w:rPr>
          <w:rFonts w:asciiTheme="majorBidi" w:hAnsiTheme="majorBidi" w:cstheme="majorBidi"/>
          <w:sz w:val="24"/>
          <w:szCs w:val="24"/>
          <w:lang w:bidi="ar-DZ"/>
        </w:rPr>
        <w:lastRenderedPageBreak/>
        <w:t xml:space="preserve">Le projet </w:t>
      </w:r>
      <w:r w:rsidRPr="002C7D51">
        <w:rPr>
          <w:rFonts w:asciiTheme="majorBidi" w:hAnsiTheme="majorBidi" w:cstheme="majorBidi"/>
          <w:b/>
          <w:bCs/>
          <w:sz w:val="24"/>
          <w:szCs w:val="24"/>
          <w:lang w:bidi="ar-DZ"/>
        </w:rPr>
        <w:t>MORASSALET COM</w:t>
      </w:r>
      <w:r w:rsidRPr="00C6335F">
        <w:rPr>
          <w:rFonts w:asciiTheme="majorBidi" w:hAnsiTheme="majorBidi" w:cstheme="majorBidi"/>
          <w:sz w:val="24"/>
          <w:szCs w:val="24"/>
          <w:lang w:bidi="ar-DZ"/>
        </w:rPr>
        <w:t>, proposé dans le cadre de cette étude, constitue une réponse novatrice aux limites des dispositifs traditionnels. En combinant outils classiques et solutions numériques accessibles, il offre une alternative adaptée au contexte algérien, visant à moderniser la communication et à garantir une continuité dans le dialogue éducatif.</w:t>
      </w:r>
    </w:p>
    <w:p w:rsidR="00DD07E0" w:rsidRDefault="00DD07E0" w:rsidP="00D72A2A">
      <w:pPr>
        <w:pStyle w:val="Paragraphedeliste"/>
        <w:numPr>
          <w:ilvl w:val="0"/>
          <w:numId w:val="1"/>
        </w:numPr>
        <w:spacing w:line="360" w:lineRule="auto"/>
        <w:jc w:val="both"/>
        <w:outlineLvl w:val="1"/>
        <w:rPr>
          <w:rFonts w:asciiTheme="majorBidi" w:hAnsiTheme="majorBidi" w:cstheme="majorBidi"/>
          <w:b/>
          <w:bCs/>
          <w:sz w:val="28"/>
          <w:szCs w:val="28"/>
          <w:lang w:bidi="ar-DZ"/>
        </w:rPr>
      </w:pPr>
      <w:bookmarkStart w:id="50" w:name="_Toc231752587"/>
      <w:bookmarkStart w:id="51" w:name="_Toc231753217"/>
      <w:bookmarkStart w:id="52" w:name="_Toc231753364"/>
      <w:bookmarkStart w:id="53" w:name="_Toc231753487"/>
      <w:bookmarkStart w:id="54" w:name="_Toc231753682"/>
      <w:bookmarkStart w:id="55" w:name="_Toc231753802"/>
      <w:bookmarkStart w:id="56" w:name="_Toc232449012"/>
      <w:bookmarkStart w:id="57" w:name="_Toc232449213"/>
      <w:bookmarkStart w:id="58" w:name="_Toc233147808"/>
      <w:r w:rsidRPr="0086218D">
        <w:rPr>
          <w:rFonts w:asciiTheme="majorBidi" w:hAnsiTheme="majorBidi" w:cstheme="majorBidi"/>
          <w:b/>
          <w:bCs/>
          <w:sz w:val="28"/>
          <w:szCs w:val="28"/>
          <w:lang w:bidi="ar-DZ"/>
        </w:rPr>
        <w:t>Justificatif du choix du thème</w:t>
      </w:r>
      <w:bookmarkEnd w:id="50"/>
      <w:bookmarkEnd w:id="51"/>
      <w:bookmarkEnd w:id="52"/>
      <w:bookmarkEnd w:id="53"/>
      <w:bookmarkEnd w:id="54"/>
      <w:bookmarkEnd w:id="55"/>
      <w:bookmarkEnd w:id="56"/>
      <w:bookmarkEnd w:id="57"/>
      <w:bookmarkEnd w:id="58"/>
    </w:p>
    <w:p w:rsidR="00DD07E0" w:rsidRDefault="00DD07E0" w:rsidP="00D72A2A">
      <w:pPr>
        <w:pStyle w:val="Paragraphedeliste"/>
        <w:numPr>
          <w:ilvl w:val="1"/>
          <w:numId w:val="1"/>
        </w:numPr>
        <w:spacing w:line="360" w:lineRule="auto"/>
        <w:jc w:val="both"/>
        <w:outlineLvl w:val="2"/>
        <w:rPr>
          <w:rFonts w:asciiTheme="majorBidi" w:hAnsiTheme="majorBidi" w:cstheme="majorBidi"/>
          <w:b/>
          <w:bCs/>
          <w:sz w:val="28"/>
          <w:szCs w:val="28"/>
          <w:lang w:bidi="ar-DZ"/>
        </w:rPr>
      </w:pPr>
      <w:bookmarkStart w:id="59" w:name="_Toc231752588"/>
      <w:bookmarkStart w:id="60" w:name="_Toc231753218"/>
      <w:bookmarkStart w:id="61" w:name="_Toc231753488"/>
      <w:bookmarkStart w:id="62" w:name="_Toc231753683"/>
      <w:bookmarkStart w:id="63" w:name="_Toc231753803"/>
      <w:bookmarkStart w:id="64" w:name="_Toc232449013"/>
      <w:bookmarkStart w:id="65" w:name="_Toc232449214"/>
      <w:r w:rsidRPr="000B7FC7">
        <w:rPr>
          <w:rFonts w:asciiTheme="majorBidi" w:hAnsiTheme="majorBidi" w:cstheme="majorBidi"/>
          <w:b/>
          <w:bCs/>
          <w:sz w:val="28"/>
          <w:szCs w:val="28"/>
          <w:lang w:bidi="ar-DZ"/>
        </w:rPr>
        <w:t>Au niveau personnel</w:t>
      </w:r>
      <w:bookmarkEnd w:id="59"/>
      <w:bookmarkEnd w:id="60"/>
      <w:bookmarkEnd w:id="61"/>
      <w:bookmarkEnd w:id="62"/>
      <w:bookmarkEnd w:id="63"/>
      <w:bookmarkEnd w:id="64"/>
      <w:bookmarkEnd w:id="65"/>
    </w:p>
    <w:p w:rsidR="00DD07E0" w:rsidRPr="000B7FC7" w:rsidRDefault="00DD07E0" w:rsidP="007D69E2">
      <w:pPr>
        <w:spacing w:line="360" w:lineRule="auto"/>
        <w:ind w:firstLine="567"/>
        <w:jc w:val="both"/>
        <w:rPr>
          <w:rFonts w:asciiTheme="majorBidi" w:hAnsiTheme="majorBidi" w:cstheme="majorBidi"/>
          <w:sz w:val="24"/>
          <w:szCs w:val="24"/>
          <w:lang w:bidi="ar-DZ"/>
        </w:rPr>
      </w:pPr>
      <w:r w:rsidRPr="000B7FC7">
        <w:rPr>
          <w:rFonts w:asciiTheme="majorBidi" w:hAnsiTheme="majorBidi" w:cstheme="majorBidi"/>
          <w:sz w:val="24"/>
          <w:szCs w:val="24"/>
          <w:lang w:bidi="ar-DZ"/>
        </w:rPr>
        <w:t>Le choix de ce thème est né d’une expérience que nous avons partagée ensemble en observant les difficultés rencontrées par nos parents et nos proches dans le suivi scolaire de leurs enfants. Nous avons constaté que les moyens traditionnels de communication – réunions de parents espacées, cahiers de liaison souvent négligés, bulletins scolaires peu détaillés – ne leur permettaient pas d’obtenir une information claire et régulière sur la progression de leurs enfants. Cette situation engendrait une frustration et limitait leur capacité à accompagner efficacement leurs enfants dans leur parcours éducatif.</w:t>
      </w:r>
    </w:p>
    <w:p w:rsidR="00DD07E0" w:rsidRPr="000B7FC7" w:rsidRDefault="00DD07E0" w:rsidP="007D69E2">
      <w:pPr>
        <w:spacing w:line="360" w:lineRule="auto"/>
        <w:ind w:firstLine="567"/>
        <w:jc w:val="both"/>
        <w:rPr>
          <w:rFonts w:asciiTheme="majorBidi" w:hAnsiTheme="majorBidi" w:cstheme="majorBidi"/>
          <w:sz w:val="24"/>
          <w:szCs w:val="24"/>
          <w:lang w:bidi="ar-DZ"/>
        </w:rPr>
      </w:pPr>
      <w:r w:rsidRPr="000B7FC7">
        <w:rPr>
          <w:rFonts w:asciiTheme="majorBidi" w:hAnsiTheme="majorBidi" w:cstheme="majorBidi"/>
          <w:sz w:val="24"/>
          <w:szCs w:val="24"/>
          <w:lang w:bidi="ar-DZ"/>
        </w:rPr>
        <w:t>En tant que binôme de recherche, nous avons décidé de mesurer scientifiquement l’efficacité de ces dispositifs anciens et d’explorer des pistes de modernisation. Notre ambition commune est de proposer une solution qui ne soit pas seulement académique, mais également socialement utile, en offrant aux familles un outil qui facilite leur suivi et améliore le niveau scolaire des élèves.</w:t>
      </w:r>
    </w:p>
    <w:p w:rsidR="00DD07E0" w:rsidRDefault="00DD07E0" w:rsidP="007D69E2">
      <w:pPr>
        <w:spacing w:line="360" w:lineRule="auto"/>
        <w:ind w:firstLine="567"/>
        <w:jc w:val="both"/>
        <w:rPr>
          <w:rFonts w:asciiTheme="majorBidi" w:hAnsiTheme="majorBidi" w:cstheme="majorBidi"/>
          <w:sz w:val="24"/>
          <w:szCs w:val="24"/>
          <w:lang w:bidi="ar-DZ"/>
        </w:rPr>
      </w:pPr>
      <w:r w:rsidRPr="000B7FC7">
        <w:rPr>
          <w:rFonts w:asciiTheme="majorBidi" w:hAnsiTheme="majorBidi" w:cstheme="majorBidi"/>
          <w:sz w:val="24"/>
          <w:szCs w:val="24"/>
          <w:lang w:bidi="ar-DZ"/>
        </w:rPr>
        <w:t>Nous avons été particulièrement inspirés par l’expérience réussie de l’application PROGRES dans les universités algériennes. Ce système numérique a simplifié la vie des étudiants en centralisant les inscriptions, les résultats et la communication avec l’administration, tout en renforçant la transparence et l’efficacité. Nous avons donc pensé qu’un dispositif similaire, adapté au secteur de l’éducation nationale, pourrait transformer la relation école-famille et répondre aux besoins pressants des parents.</w:t>
      </w:r>
    </w:p>
    <w:p w:rsidR="00DD07E0" w:rsidRDefault="00DD07E0" w:rsidP="00D72A2A">
      <w:pPr>
        <w:pStyle w:val="Paragraphedeliste"/>
        <w:numPr>
          <w:ilvl w:val="1"/>
          <w:numId w:val="1"/>
        </w:numPr>
        <w:spacing w:line="360" w:lineRule="auto"/>
        <w:jc w:val="both"/>
        <w:outlineLvl w:val="2"/>
        <w:rPr>
          <w:rFonts w:asciiTheme="majorBidi" w:hAnsiTheme="majorBidi" w:cstheme="majorBidi"/>
          <w:b/>
          <w:bCs/>
          <w:sz w:val="28"/>
          <w:szCs w:val="28"/>
          <w:lang w:bidi="ar-DZ"/>
        </w:rPr>
      </w:pPr>
      <w:bookmarkStart w:id="66" w:name="_Toc231752589"/>
      <w:bookmarkStart w:id="67" w:name="_Toc231753219"/>
      <w:bookmarkStart w:id="68" w:name="_Toc231753489"/>
      <w:bookmarkStart w:id="69" w:name="_Toc231753684"/>
      <w:bookmarkStart w:id="70" w:name="_Toc231753804"/>
      <w:bookmarkStart w:id="71" w:name="_Toc232449014"/>
      <w:bookmarkStart w:id="72" w:name="_Toc232449215"/>
      <w:r w:rsidRPr="000B7FC7">
        <w:rPr>
          <w:rFonts w:asciiTheme="majorBidi" w:hAnsiTheme="majorBidi" w:cstheme="majorBidi"/>
          <w:b/>
          <w:bCs/>
          <w:sz w:val="28"/>
          <w:szCs w:val="28"/>
          <w:lang w:bidi="ar-DZ"/>
        </w:rPr>
        <w:t>Au niveau professionnel</w:t>
      </w:r>
      <w:bookmarkEnd w:id="66"/>
      <w:bookmarkEnd w:id="67"/>
      <w:bookmarkEnd w:id="68"/>
      <w:bookmarkEnd w:id="69"/>
      <w:bookmarkEnd w:id="70"/>
      <w:bookmarkEnd w:id="71"/>
      <w:bookmarkEnd w:id="72"/>
    </w:p>
    <w:p w:rsidR="00DD07E0" w:rsidRPr="000B7FC7" w:rsidRDefault="00DD07E0" w:rsidP="007D69E2">
      <w:pPr>
        <w:spacing w:line="360" w:lineRule="auto"/>
        <w:ind w:firstLine="567"/>
        <w:jc w:val="both"/>
        <w:rPr>
          <w:rFonts w:asciiTheme="majorBidi" w:hAnsiTheme="majorBidi" w:cstheme="majorBidi"/>
          <w:sz w:val="24"/>
          <w:szCs w:val="24"/>
          <w:lang w:bidi="ar-DZ"/>
        </w:rPr>
      </w:pPr>
      <w:r w:rsidRPr="000B7FC7">
        <w:rPr>
          <w:rFonts w:asciiTheme="majorBidi" w:hAnsiTheme="majorBidi" w:cstheme="majorBidi"/>
          <w:sz w:val="24"/>
          <w:szCs w:val="24"/>
          <w:lang w:bidi="ar-DZ"/>
        </w:rPr>
        <w:t>Sur le plan professionnel, ce thème s’inscrit dans une dynamique nationale portée par la Présidence de la République, qui encourage fortement les projets innovants et les start-up. Ces dernières années, des initiatives présidentielles ont été lancées pour stimuler l’économie de la connaissance et soutenir les jeunes porteurs de projets. Le Prix du Président de la République pour la meilleure start-up, créé en 2020, illustre cette volonté de valoriser les solutions technologiques à fort impact et d’accompagner les talents émergents par des aides financières et logistiques.</w:t>
      </w:r>
    </w:p>
    <w:p w:rsidR="00DD07E0" w:rsidRPr="000B7FC7" w:rsidRDefault="00DD07E0" w:rsidP="007D69E2">
      <w:pPr>
        <w:spacing w:line="360" w:lineRule="auto"/>
        <w:ind w:firstLine="567"/>
        <w:jc w:val="both"/>
        <w:rPr>
          <w:rFonts w:asciiTheme="majorBidi" w:hAnsiTheme="majorBidi" w:cstheme="majorBidi"/>
          <w:sz w:val="24"/>
          <w:szCs w:val="24"/>
          <w:lang w:bidi="ar-DZ"/>
        </w:rPr>
      </w:pPr>
      <w:r w:rsidRPr="000B7FC7">
        <w:rPr>
          <w:rFonts w:asciiTheme="majorBidi" w:hAnsiTheme="majorBidi" w:cstheme="majorBidi"/>
          <w:sz w:val="24"/>
          <w:szCs w:val="24"/>
          <w:lang w:bidi="ar-DZ"/>
        </w:rPr>
        <w:lastRenderedPageBreak/>
        <w:t>La Présidence a également mis en place des mécanismes de financement et d’accompagnement pour les jeunes entrepreneurs, à travers des dispositifs comme l’Agence nationale de soutien et de développement de l’entrepreneuriat (ANADE) et le Fonds national pour le financement des start-up. Ces initiatives traduisent une orientation stratégique claire : faire de l’innovation et de la digitalisation des services publics un levier de modernisation de l’État et d’amélioration de la qualité de vie des citoyens.</w:t>
      </w:r>
    </w:p>
    <w:p w:rsidR="00DD07E0" w:rsidRDefault="00DD07E0" w:rsidP="007D69E2">
      <w:pPr>
        <w:spacing w:line="360" w:lineRule="auto"/>
        <w:ind w:firstLine="567"/>
        <w:jc w:val="both"/>
        <w:rPr>
          <w:rFonts w:asciiTheme="majorBidi" w:hAnsiTheme="majorBidi" w:cstheme="majorBidi"/>
          <w:sz w:val="24"/>
          <w:szCs w:val="24"/>
          <w:rtl/>
          <w:lang w:bidi="ar-DZ"/>
        </w:rPr>
      </w:pPr>
      <w:r w:rsidRPr="000B7FC7">
        <w:rPr>
          <w:rFonts w:asciiTheme="majorBidi" w:hAnsiTheme="majorBidi" w:cstheme="majorBidi"/>
          <w:sz w:val="24"/>
          <w:szCs w:val="24"/>
          <w:lang w:bidi="ar-DZ"/>
        </w:rPr>
        <w:t xml:space="preserve">En proposant le projet </w:t>
      </w:r>
      <w:r w:rsidRPr="000B7FC7">
        <w:rPr>
          <w:rFonts w:asciiTheme="majorBidi" w:hAnsiTheme="majorBidi" w:cstheme="majorBidi"/>
          <w:b/>
          <w:bCs/>
          <w:sz w:val="24"/>
          <w:szCs w:val="24"/>
          <w:lang w:bidi="ar-DZ"/>
        </w:rPr>
        <w:t>MORASSALET COM</w:t>
      </w:r>
      <w:r w:rsidRPr="000B7FC7">
        <w:rPr>
          <w:rFonts w:asciiTheme="majorBidi" w:hAnsiTheme="majorBidi" w:cstheme="majorBidi"/>
          <w:sz w:val="24"/>
          <w:szCs w:val="24"/>
          <w:lang w:bidi="ar-DZ"/>
        </w:rPr>
        <w:t>, nous nous inscrivons pleinement dans cette politique nationale de digitalisation et de modernisation des institutions. Notre objectif est de contribuer à la transformation du secteur éducatif en offrant une solution hybride qui combine les moyens traditionnels avec des outils numériques accessibles, à l’image de PROGRES dans l’enseignement supérieur. Ce projet s’aligne ainsi sur la stratégie nationale de soutien aux start-up et sur la volonté présidentielle de promouvoir des solutions innovantes pour résoudre les problèmes rencontrés par les différents secteurs.</w:t>
      </w:r>
    </w:p>
    <w:p w:rsidR="00DD07E0" w:rsidRDefault="00DD07E0" w:rsidP="00D72A2A">
      <w:pPr>
        <w:pStyle w:val="Paragraphedeliste"/>
        <w:numPr>
          <w:ilvl w:val="0"/>
          <w:numId w:val="1"/>
        </w:numPr>
        <w:spacing w:line="360" w:lineRule="auto"/>
        <w:jc w:val="both"/>
        <w:outlineLvl w:val="1"/>
        <w:rPr>
          <w:rFonts w:asciiTheme="majorBidi" w:hAnsiTheme="majorBidi" w:cstheme="majorBidi"/>
          <w:b/>
          <w:bCs/>
          <w:sz w:val="28"/>
          <w:szCs w:val="28"/>
          <w:lang w:bidi="ar-DZ"/>
        </w:rPr>
      </w:pPr>
      <w:bookmarkStart w:id="73" w:name="_Toc231752590"/>
      <w:bookmarkStart w:id="74" w:name="_Toc231753220"/>
      <w:bookmarkStart w:id="75" w:name="_Toc231753365"/>
      <w:bookmarkStart w:id="76" w:name="_Toc231753490"/>
      <w:bookmarkStart w:id="77" w:name="_Toc231753685"/>
      <w:bookmarkStart w:id="78" w:name="_Toc231753805"/>
      <w:bookmarkStart w:id="79" w:name="_Toc232449015"/>
      <w:bookmarkStart w:id="80" w:name="_Toc232449216"/>
      <w:bookmarkStart w:id="81" w:name="_Toc233147809"/>
      <w:r w:rsidRPr="001C129A">
        <w:rPr>
          <w:rFonts w:asciiTheme="majorBidi" w:hAnsiTheme="majorBidi" w:cstheme="majorBidi"/>
          <w:b/>
          <w:bCs/>
          <w:sz w:val="28"/>
          <w:szCs w:val="28"/>
          <w:lang w:bidi="ar-DZ"/>
        </w:rPr>
        <w:t>Les études précédentes</w:t>
      </w:r>
      <w:bookmarkEnd w:id="73"/>
      <w:bookmarkEnd w:id="74"/>
      <w:bookmarkEnd w:id="75"/>
      <w:bookmarkEnd w:id="76"/>
      <w:bookmarkEnd w:id="77"/>
      <w:bookmarkEnd w:id="78"/>
      <w:bookmarkEnd w:id="79"/>
      <w:bookmarkEnd w:id="80"/>
      <w:bookmarkEnd w:id="81"/>
      <w:r w:rsidRPr="001C129A">
        <w:rPr>
          <w:rFonts w:asciiTheme="majorBidi" w:hAnsiTheme="majorBidi" w:cstheme="majorBidi"/>
          <w:b/>
          <w:bCs/>
          <w:sz w:val="28"/>
          <w:szCs w:val="28"/>
          <w:lang w:bidi="ar-DZ"/>
        </w:rPr>
        <w:t xml:space="preserve">    </w:t>
      </w:r>
    </w:p>
    <w:p w:rsidR="00DD07E0" w:rsidRPr="00627D37" w:rsidRDefault="00DD07E0" w:rsidP="00DD07E0">
      <w:pPr>
        <w:pStyle w:val="Paragraphedeliste"/>
        <w:numPr>
          <w:ilvl w:val="0"/>
          <w:numId w:val="4"/>
        </w:numPr>
        <w:spacing w:line="360" w:lineRule="auto"/>
        <w:ind w:left="284" w:hanging="229"/>
        <w:jc w:val="both"/>
        <w:rPr>
          <w:rFonts w:asciiTheme="majorBidi" w:hAnsiTheme="majorBidi" w:cstheme="majorBidi"/>
          <w:sz w:val="24"/>
          <w:szCs w:val="24"/>
          <w:lang w:bidi="ar-DZ"/>
        </w:rPr>
      </w:pPr>
      <w:r w:rsidRPr="00627D37">
        <w:rPr>
          <w:rFonts w:asciiTheme="majorBidi" w:hAnsiTheme="majorBidi" w:cstheme="majorBidi"/>
          <w:sz w:val="24"/>
          <w:szCs w:val="24"/>
          <w:lang w:bidi="ar-DZ"/>
        </w:rPr>
        <w:t>Étude sur la relation famille-école et son impact sur le rendement scolaire</w:t>
      </w:r>
      <w:sdt>
        <w:sdtPr>
          <w:rPr>
            <w:rFonts w:asciiTheme="majorBidi" w:hAnsiTheme="majorBidi" w:cstheme="majorBidi"/>
            <w:sz w:val="24"/>
            <w:szCs w:val="24"/>
            <w:lang w:bidi="ar-DZ"/>
          </w:rPr>
          <w:id w:val="1714996795"/>
          <w:citation/>
        </w:sdtPr>
        <w:sdtContent>
          <w:r>
            <w:rPr>
              <w:rFonts w:asciiTheme="majorBidi" w:hAnsiTheme="majorBidi" w:cstheme="majorBidi"/>
              <w:sz w:val="24"/>
              <w:szCs w:val="24"/>
              <w:lang w:bidi="ar-DZ"/>
            </w:rPr>
            <w:fldChar w:fldCharType="begin"/>
          </w:r>
          <w:r>
            <w:rPr>
              <w:rFonts w:asciiTheme="majorBidi" w:hAnsiTheme="majorBidi" w:cstheme="majorBidi"/>
              <w:sz w:val="24"/>
              <w:szCs w:val="24"/>
              <w:lang w:bidi="ar-DZ"/>
            </w:rPr>
            <w:instrText xml:space="preserve"> CITATION BOU17 \l 1036 </w:instrText>
          </w:r>
          <w:r>
            <w:rPr>
              <w:rFonts w:asciiTheme="majorBidi" w:hAnsiTheme="majorBidi" w:cstheme="majorBidi"/>
              <w:sz w:val="24"/>
              <w:szCs w:val="24"/>
              <w:lang w:bidi="ar-DZ"/>
            </w:rPr>
            <w:fldChar w:fldCharType="separate"/>
          </w:r>
          <w:r w:rsidR="00870710">
            <w:rPr>
              <w:rFonts w:asciiTheme="majorBidi" w:hAnsiTheme="majorBidi" w:cstheme="majorBidi"/>
              <w:noProof/>
              <w:sz w:val="24"/>
              <w:szCs w:val="24"/>
              <w:lang w:bidi="ar-DZ"/>
            </w:rPr>
            <w:t xml:space="preserve"> </w:t>
          </w:r>
          <w:r w:rsidR="00870710" w:rsidRPr="00870710">
            <w:rPr>
              <w:rFonts w:asciiTheme="majorBidi" w:hAnsiTheme="majorBidi" w:cstheme="majorBidi"/>
              <w:noProof/>
              <w:sz w:val="24"/>
              <w:szCs w:val="24"/>
              <w:lang w:bidi="ar-DZ"/>
            </w:rPr>
            <w:t>(BELKACEM &amp; BOUHALI, 2016-2017)</w:t>
          </w:r>
          <w:r>
            <w:rPr>
              <w:rFonts w:asciiTheme="majorBidi" w:hAnsiTheme="majorBidi" w:cstheme="majorBidi"/>
              <w:sz w:val="24"/>
              <w:szCs w:val="24"/>
              <w:lang w:bidi="ar-DZ"/>
            </w:rPr>
            <w:fldChar w:fldCharType="end"/>
          </w:r>
        </w:sdtContent>
      </w:sdt>
      <w:r w:rsidRPr="00627D37">
        <w:rPr>
          <w:rFonts w:asciiTheme="majorBidi" w:hAnsiTheme="majorBidi" w:cstheme="majorBidi"/>
          <w:sz w:val="24"/>
          <w:szCs w:val="24"/>
          <w:lang w:bidi="ar-DZ"/>
        </w:rPr>
        <w:t>:</w:t>
      </w:r>
    </w:p>
    <w:p w:rsidR="00DD07E0" w:rsidRDefault="00DD07E0" w:rsidP="00DD07E0">
      <w:pPr>
        <w:pStyle w:val="Paragraphedeliste"/>
        <w:numPr>
          <w:ilvl w:val="0"/>
          <w:numId w:val="5"/>
        </w:numPr>
        <w:spacing w:line="360" w:lineRule="auto"/>
        <w:ind w:left="993"/>
        <w:jc w:val="both"/>
        <w:rPr>
          <w:rFonts w:asciiTheme="majorBidi" w:hAnsiTheme="majorBidi" w:cstheme="majorBidi"/>
          <w:sz w:val="24"/>
          <w:szCs w:val="24"/>
          <w:lang w:bidi="ar-DZ"/>
        </w:rPr>
      </w:pPr>
      <w:r w:rsidRPr="00627D37">
        <w:rPr>
          <w:rFonts w:asciiTheme="majorBidi" w:hAnsiTheme="majorBidi" w:cstheme="majorBidi"/>
          <w:sz w:val="24"/>
          <w:szCs w:val="24"/>
          <w:lang w:bidi="ar-DZ"/>
        </w:rPr>
        <w:t>Cette recherche visait à analyser l’effet de la relation entre la famille et l’école sur le rendement scolaire des élèves du cycle primaire, en mettant l’accent sur l’importance de la coopération éducative et du suivi parental. Réalisée à l’école primaire Aïdi Rabih à Djelfa, dans le cadre d’un mémoire de master en sociologie de l’éducation, elle s’est appuyée sur une méthodologie descriptive, combinant questionnaires et entretiens, auprès d’un échantillon de 50 parents sélectionnés aléatoirement parmi 400, âgés de 40 à 50 ans et issus de niveaux d’instruction moyen et secondaire. Les résultats révèlent une corrélation positive entre la force de la relation famille-école et le rendement scolaire : plus la coopération est solide, plus les performances académiques des élèves s’améliorent ; inversement, une relation faible se traduit par une baisse du niveau scolaire. L’étude souligne également la nécessité d’impliquer les pédagogues et les éducateurs dans la sensibilisation des familles à leur rôle éducatif. Ces conclusions offrent des pistes concrètes pour renforcer la coéducation en Algérie et mettent en évidence l’importance de moderniser les dispositifs de communication afin de répondre aux attentes des parents et d’améliorer la réussite scolaire des élèves.</w:t>
      </w:r>
    </w:p>
    <w:p w:rsidR="00DD07E0" w:rsidRPr="008D5424" w:rsidRDefault="00DD07E0" w:rsidP="00DD07E0">
      <w:pPr>
        <w:pStyle w:val="Paragraphedeliste"/>
        <w:numPr>
          <w:ilvl w:val="0"/>
          <w:numId w:val="4"/>
        </w:numPr>
        <w:spacing w:line="360" w:lineRule="auto"/>
        <w:ind w:left="426" w:hanging="284"/>
        <w:jc w:val="both"/>
        <w:rPr>
          <w:rFonts w:asciiTheme="majorBidi" w:hAnsiTheme="majorBidi" w:cstheme="majorBidi"/>
          <w:sz w:val="24"/>
          <w:szCs w:val="24"/>
          <w:lang w:bidi="ar-DZ"/>
        </w:rPr>
      </w:pPr>
      <w:r w:rsidRPr="008D5424">
        <w:rPr>
          <w:rFonts w:asciiTheme="majorBidi" w:hAnsiTheme="majorBidi" w:cstheme="majorBidi"/>
          <w:sz w:val="24"/>
          <w:szCs w:val="24"/>
          <w:lang w:bidi="ar-DZ"/>
        </w:rPr>
        <w:t>Étude sur la coopération entre l’administration scolaire et le corps enseignant et son impact sur le rendement s</w:t>
      </w:r>
      <w:r>
        <w:rPr>
          <w:rFonts w:asciiTheme="majorBidi" w:hAnsiTheme="majorBidi" w:cstheme="majorBidi"/>
          <w:sz w:val="24"/>
          <w:szCs w:val="24"/>
          <w:lang w:bidi="ar-DZ"/>
        </w:rPr>
        <w:t xml:space="preserve">colaire </w:t>
      </w:r>
      <w:sdt>
        <w:sdtPr>
          <w:rPr>
            <w:rFonts w:asciiTheme="majorBidi" w:hAnsiTheme="majorBidi" w:cstheme="majorBidi"/>
            <w:sz w:val="24"/>
            <w:szCs w:val="24"/>
            <w:lang w:bidi="ar-DZ"/>
          </w:rPr>
          <w:id w:val="-435746611"/>
          <w:citation/>
        </w:sdtPr>
        <w:sdtContent>
          <w:r>
            <w:rPr>
              <w:rFonts w:asciiTheme="majorBidi" w:hAnsiTheme="majorBidi" w:cstheme="majorBidi"/>
              <w:sz w:val="24"/>
              <w:szCs w:val="24"/>
              <w:lang w:bidi="ar-DZ"/>
            </w:rPr>
            <w:fldChar w:fldCharType="begin"/>
          </w:r>
          <w:r>
            <w:rPr>
              <w:rFonts w:asciiTheme="majorBidi" w:hAnsiTheme="majorBidi" w:cstheme="majorBidi"/>
              <w:sz w:val="24"/>
              <w:szCs w:val="24"/>
              <w:lang w:bidi="ar-DZ"/>
            </w:rPr>
            <w:instrText xml:space="preserve"> CITATION Lin17 \l 1036 </w:instrText>
          </w:r>
          <w:r>
            <w:rPr>
              <w:rFonts w:asciiTheme="majorBidi" w:hAnsiTheme="majorBidi" w:cstheme="majorBidi"/>
              <w:sz w:val="24"/>
              <w:szCs w:val="24"/>
              <w:lang w:bidi="ar-DZ"/>
            </w:rPr>
            <w:fldChar w:fldCharType="separate"/>
          </w:r>
          <w:r w:rsidR="00870710" w:rsidRPr="00870710">
            <w:rPr>
              <w:rFonts w:asciiTheme="majorBidi" w:hAnsiTheme="majorBidi" w:cstheme="majorBidi"/>
              <w:noProof/>
              <w:sz w:val="24"/>
              <w:szCs w:val="24"/>
              <w:lang w:bidi="ar-DZ"/>
            </w:rPr>
            <w:t>(Al-Abed, 2016-2017)</w:t>
          </w:r>
          <w:r>
            <w:rPr>
              <w:rFonts w:asciiTheme="majorBidi" w:hAnsiTheme="majorBidi" w:cstheme="majorBidi"/>
              <w:sz w:val="24"/>
              <w:szCs w:val="24"/>
              <w:lang w:bidi="ar-DZ"/>
            </w:rPr>
            <w:fldChar w:fldCharType="end"/>
          </w:r>
        </w:sdtContent>
      </w:sdt>
      <w:r w:rsidRPr="008D5424">
        <w:rPr>
          <w:rFonts w:asciiTheme="majorBidi" w:hAnsiTheme="majorBidi" w:cstheme="majorBidi"/>
          <w:sz w:val="24"/>
          <w:szCs w:val="24"/>
          <w:lang w:bidi="ar-DZ"/>
        </w:rPr>
        <w:t xml:space="preserve"> :</w:t>
      </w:r>
    </w:p>
    <w:p w:rsidR="00DD07E0" w:rsidRDefault="00DD07E0" w:rsidP="00DD07E0">
      <w:pPr>
        <w:pStyle w:val="Paragraphedeliste"/>
        <w:numPr>
          <w:ilvl w:val="0"/>
          <w:numId w:val="5"/>
        </w:numPr>
        <w:spacing w:line="360" w:lineRule="auto"/>
        <w:jc w:val="both"/>
        <w:rPr>
          <w:rFonts w:asciiTheme="majorBidi" w:hAnsiTheme="majorBidi" w:cstheme="majorBidi"/>
          <w:sz w:val="24"/>
          <w:szCs w:val="24"/>
          <w:lang w:bidi="ar-DZ"/>
        </w:rPr>
      </w:pPr>
      <w:r w:rsidRPr="008D5424">
        <w:rPr>
          <w:rFonts w:asciiTheme="majorBidi" w:hAnsiTheme="majorBidi" w:cstheme="majorBidi"/>
          <w:sz w:val="24"/>
          <w:szCs w:val="24"/>
          <w:lang w:bidi="ar-DZ"/>
        </w:rPr>
        <w:lastRenderedPageBreak/>
        <w:t>Cette recherche, réalisée par la chercheuse Linda Al-A</w:t>
      </w:r>
      <w:r>
        <w:rPr>
          <w:rFonts w:asciiTheme="majorBidi" w:hAnsiTheme="majorBidi" w:cstheme="majorBidi"/>
          <w:sz w:val="24"/>
          <w:szCs w:val="24"/>
          <w:lang w:bidi="ar-DZ"/>
        </w:rPr>
        <w:t>b</w:t>
      </w:r>
      <w:r w:rsidRPr="008D5424">
        <w:rPr>
          <w:rFonts w:asciiTheme="majorBidi" w:hAnsiTheme="majorBidi" w:cstheme="majorBidi"/>
          <w:sz w:val="24"/>
          <w:szCs w:val="24"/>
          <w:lang w:bidi="ar-DZ"/>
        </w:rPr>
        <w:t>ed dans le cadre d’un mémoire de master en sociologie de l’éducation à l’Université Mohamed Khider de Biskra, visait à explorer l’impact du niveau de coopération entre l’administration scolaire et les enseignants sur le rendement scolaire des élèves de terminale. L’étude a été menée au sein du lycée Hamissi El-Saadi à Boufakrane, considéré comme modèle d’analyse. À travers une approche descriptive, la chercheuse a utilisé des outils variés tels que le questionnaire, l’observation directe et l’analyse documentaire pour collecter les données. L’objectif était de mesurer l’effet de la qualité de la gestion pédagogique, de l’encadrement éducatif et du soutien psychologique sur les performances scolaires des élèves. Les résultats ont mis en évidence que la coordination entre le directeur, les conseillers d’éducation et les enseignants joue un rôle déterminant dans la création d’un climat scolaire favorable, renforçant ainsi la discipline, la motivation et la réussite académique. L’étude recommande de renforcer les mécanismes de communication interne au sein des établissements et de valoriser le rôle des équipes éducatives dans l’accompagnement des élèves. Ces conclusions rejoignent les préoccupations de notre propre recherche, bien que des différences subsistent : notre étude se concentre sur la relation entre la famille et l’école dans le cycle moyen, avec une approche centrée sur les dispositifs de communication, tandis que celle de Linda Al-A</w:t>
      </w:r>
      <w:r>
        <w:rPr>
          <w:rFonts w:asciiTheme="majorBidi" w:hAnsiTheme="majorBidi" w:cstheme="majorBidi"/>
          <w:sz w:val="24"/>
          <w:szCs w:val="24"/>
          <w:lang w:bidi="ar-DZ"/>
        </w:rPr>
        <w:t>b</w:t>
      </w:r>
      <w:r w:rsidRPr="008D5424">
        <w:rPr>
          <w:rFonts w:asciiTheme="majorBidi" w:hAnsiTheme="majorBidi" w:cstheme="majorBidi"/>
          <w:sz w:val="24"/>
          <w:szCs w:val="24"/>
          <w:lang w:bidi="ar-DZ"/>
        </w:rPr>
        <w:t>ed s’intéresse à la dynamique interne de l’établissement au niveau secondaire. Cette complémentarité enrichit notre réflexion sur les facteurs institutionnels qui influencent le rendement scolaire.</w:t>
      </w:r>
    </w:p>
    <w:p w:rsidR="00DD07E0" w:rsidRPr="00D55160" w:rsidRDefault="00DD07E0" w:rsidP="00DD07E0">
      <w:pPr>
        <w:pStyle w:val="Paragraphedeliste"/>
        <w:numPr>
          <w:ilvl w:val="0"/>
          <w:numId w:val="4"/>
        </w:numPr>
        <w:spacing w:line="360" w:lineRule="auto"/>
        <w:ind w:left="284"/>
        <w:jc w:val="both"/>
        <w:rPr>
          <w:rFonts w:asciiTheme="majorBidi" w:hAnsiTheme="majorBidi" w:cstheme="majorBidi"/>
          <w:sz w:val="24"/>
          <w:szCs w:val="24"/>
          <w:lang w:bidi="ar-DZ"/>
        </w:rPr>
      </w:pPr>
      <w:r w:rsidRPr="00D55160">
        <w:rPr>
          <w:rFonts w:asciiTheme="majorBidi" w:hAnsiTheme="majorBidi" w:cstheme="majorBidi"/>
          <w:sz w:val="24"/>
          <w:szCs w:val="24"/>
          <w:lang w:bidi="ar-DZ"/>
        </w:rPr>
        <w:t>Étude sur l’impact de la communication école-famille sur le rendement scolaire</w:t>
      </w:r>
      <w:sdt>
        <w:sdtPr>
          <w:rPr>
            <w:rFonts w:asciiTheme="majorBidi" w:hAnsiTheme="majorBidi" w:cstheme="majorBidi"/>
            <w:sz w:val="24"/>
            <w:szCs w:val="24"/>
            <w:lang w:bidi="ar-DZ"/>
          </w:rPr>
          <w:id w:val="920529932"/>
          <w:citation/>
        </w:sdtPr>
        <w:sdtContent>
          <w:r>
            <w:rPr>
              <w:rFonts w:asciiTheme="majorBidi" w:hAnsiTheme="majorBidi" w:cstheme="majorBidi"/>
              <w:sz w:val="24"/>
              <w:szCs w:val="24"/>
              <w:lang w:bidi="ar-DZ"/>
            </w:rPr>
            <w:fldChar w:fldCharType="begin"/>
          </w:r>
          <w:r>
            <w:rPr>
              <w:rFonts w:asciiTheme="majorBidi" w:hAnsiTheme="majorBidi" w:cstheme="majorBidi"/>
              <w:sz w:val="24"/>
              <w:szCs w:val="24"/>
              <w:lang w:bidi="ar-DZ"/>
            </w:rPr>
            <w:instrText xml:space="preserve">CITATION Haj18 \l 5121 </w:instrText>
          </w:r>
          <w:r>
            <w:rPr>
              <w:rFonts w:asciiTheme="majorBidi" w:hAnsiTheme="majorBidi" w:cstheme="majorBidi"/>
              <w:sz w:val="24"/>
              <w:szCs w:val="24"/>
              <w:lang w:bidi="ar-DZ"/>
            </w:rPr>
            <w:fldChar w:fldCharType="separate"/>
          </w:r>
          <w:r w:rsidR="00870710">
            <w:rPr>
              <w:rFonts w:asciiTheme="majorBidi" w:hAnsiTheme="majorBidi" w:cstheme="majorBidi"/>
              <w:noProof/>
              <w:sz w:val="24"/>
              <w:szCs w:val="24"/>
              <w:lang w:bidi="ar-DZ"/>
            </w:rPr>
            <w:t xml:space="preserve"> </w:t>
          </w:r>
          <w:r w:rsidR="00870710" w:rsidRPr="00870710">
            <w:rPr>
              <w:rFonts w:asciiTheme="majorBidi" w:hAnsiTheme="majorBidi" w:cstheme="majorBidi" w:hint="cs"/>
              <w:noProof/>
              <w:sz w:val="24"/>
              <w:szCs w:val="24"/>
              <w:rtl/>
              <w:lang w:bidi="ar-DZ"/>
            </w:rPr>
            <w:t>(</w:t>
          </w:r>
          <w:r w:rsidR="00870710" w:rsidRPr="00870710">
            <w:rPr>
              <w:rFonts w:asciiTheme="majorBidi" w:hAnsiTheme="majorBidi" w:cstheme="majorBidi" w:hint="cs"/>
              <w:noProof/>
              <w:sz w:val="24"/>
              <w:szCs w:val="24"/>
              <w:lang w:bidi="ar-DZ"/>
            </w:rPr>
            <w:t>Haj Ahmed Rahma</w:t>
          </w:r>
          <w:r w:rsidR="00870710" w:rsidRPr="00870710">
            <w:rPr>
              <w:rFonts w:asciiTheme="majorBidi" w:hAnsiTheme="majorBidi" w:cstheme="majorBidi" w:hint="cs"/>
              <w:noProof/>
              <w:sz w:val="24"/>
              <w:szCs w:val="24"/>
              <w:rtl/>
              <w:lang w:bidi="ar-DZ"/>
            </w:rPr>
            <w:t>، 2017/2018)</w:t>
          </w:r>
          <w:r>
            <w:rPr>
              <w:rFonts w:asciiTheme="majorBidi" w:hAnsiTheme="majorBidi" w:cstheme="majorBidi"/>
              <w:sz w:val="24"/>
              <w:szCs w:val="24"/>
              <w:lang w:bidi="ar-DZ"/>
            </w:rPr>
            <w:fldChar w:fldCharType="end"/>
          </w:r>
        </w:sdtContent>
      </w:sdt>
      <w:r w:rsidRPr="00D55160">
        <w:rPr>
          <w:rFonts w:asciiTheme="majorBidi" w:hAnsiTheme="majorBidi" w:cstheme="majorBidi"/>
          <w:sz w:val="24"/>
          <w:szCs w:val="24"/>
          <w:lang w:bidi="ar-DZ"/>
        </w:rPr>
        <w:t>:</w:t>
      </w:r>
    </w:p>
    <w:p w:rsidR="00DD07E0" w:rsidRPr="00D55160" w:rsidRDefault="00DD07E0" w:rsidP="00DD07E0">
      <w:pPr>
        <w:pStyle w:val="Paragraphedeliste"/>
        <w:numPr>
          <w:ilvl w:val="0"/>
          <w:numId w:val="5"/>
        </w:numPr>
        <w:spacing w:line="360" w:lineRule="auto"/>
        <w:jc w:val="both"/>
        <w:rPr>
          <w:rFonts w:asciiTheme="majorBidi" w:hAnsiTheme="majorBidi" w:cstheme="majorBidi"/>
          <w:sz w:val="24"/>
          <w:szCs w:val="24"/>
          <w:lang w:bidi="ar-DZ"/>
        </w:rPr>
      </w:pPr>
      <w:r w:rsidRPr="00D55160">
        <w:rPr>
          <w:rFonts w:asciiTheme="majorBidi" w:hAnsiTheme="majorBidi" w:cstheme="majorBidi"/>
          <w:sz w:val="24"/>
          <w:szCs w:val="24"/>
          <w:lang w:bidi="ar-DZ"/>
        </w:rPr>
        <w:t>Cette étude étrangère, menée par Marx en 1995, visait à démontrer l’importance de la communication entre l’école et la famille dans l’amélioration du rendement scolaire des élèves. L’expérience a été conduite sur neuf groupes d’élèves, dont sept groupes témoins recevant un enseignement traditionnel en salle de classe, et deux groupes expérimentaux impliqués dans des activités de communication communautaire et de volontariat. Ces derniers ont participé à des actions sociales telles que l’amélioration des conditions des sans-abri, l’entretien des infrastructures scolaires et la prestation de services dans des centres communautaires.</w:t>
      </w:r>
    </w:p>
    <w:p w:rsidR="00DD07E0" w:rsidRPr="00D55160" w:rsidRDefault="00DD07E0" w:rsidP="00D72A2A">
      <w:pPr>
        <w:pStyle w:val="Paragraphedeliste"/>
        <w:spacing w:line="360" w:lineRule="auto"/>
        <w:ind w:left="1080"/>
        <w:jc w:val="both"/>
        <w:rPr>
          <w:rFonts w:asciiTheme="majorBidi" w:hAnsiTheme="majorBidi" w:cstheme="majorBidi"/>
          <w:sz w:val="24"/>
          <w:szCs w:val="24"/>
          <w:lang w:bidi="ar-DZ"/>
        </w:rPr>
      </w:pPr>
      <w:r w:rsidRPr="00D55160">
        <w:rPr>
          <w:rFonts w:asciiTheme="majorBidi" w:hAnsiTheme="majorBidi" w:cstheme="majorBidi"/>
          <w:sz w:val="24"/>
          <w:szCs w:val="24"/>
          <w:lang w:bidi="ar-DZ"/>
        </w:rPr>
        <w:lastRenderedPageBreak/>
        <w:t>Les résultats ont révélé que les élèves des groupes expérimentaux, exposés à une pédagogie fondée sur l’engagement social et la communication active, ont développé des valeurs positives, une conscience accrue des problématiques sociales, et une capacité à transférer les principes appris à des situations nouvelles. En revanche, les groupes témoins, soumis à une méthode traditionnelle, ont montré une stagnation comportementale et une activation d’attitudes négatives.</w:t>
      </w:r>
    </w:p>
    <w:p w:rsidR="00DD07E0" w:rsidRDefault="00DD07E0" w:rsidP="00D72A2A">
      <w:pPr>
        <w:pStyle w:val="Paragraphedeliste"/>
        <w:spacing w:line="360" w:lineRule="auto"/>
        <w:ind w:left="1080"/>
        <w:jc w:val="both"/>
        <w:rPr>
          <w:rFonts w:asciiTheme="majorBidi" w:hAnsiTheme="majorBidi" w:cstheme="majorBidi"/>
          <w:sz w:val="24"/>
          <w:szCs w:val="24"/>
          <w:lang w:bidi="ar-DZ"/>
        </w:rPr>
      </w:pPr>
      <w:r w:rsidRPr="00D55160">
        <w:rPr>
          <w:rFonts w:asciiTheme="majorBidi" w:hAnsiTheme="majorBidi" w:cstheme="majorBidi"/>
          <w:sz w:val="24"/>
          <w:szCs w:val="24"/>
          <w:lang w:bidi="ar-DZ"/>
        </w:rPr>
        <w:t>Cette étude met en lumière le rôle fondamental de la communication éducative élargie, non seulement entre l’école et la famille, mais aussi avec l’environnement social, dans la formation globale de l’élève. Elle offre une perspective complémentaire à notre recherche, qui se concentre sur les moyens traditionnels de communication entre les parents et les établissements scolaires. Bien que le contexte soit différent (étude expérimentale en milieu anglo-saxon vs étude descriptive en contexte algérien), les deux travaux convergent sur un point essentiel : la qualité de la communication éducative influence directement le développement cognitif, social et scolaire de l’élève.</w:t>
      </w:r>
    </w:p>
    <w:p w:rsidR="00DD07E0" w:rsidRDefault="00DD07E0" w:rsidP="00DD07E0">
      <w:pPr>
        <w:pStyle w:val="Paragraphedeliste"/>
        <w:numPr>
          <w:ilvl w:val="0"/>
          <w:numId w:val="4"/>
        </w:numPr>
        <w:spacing w:line="360" w:lineRule="auto"/>
        <w:ind w:left="142" w:hanging="284"/>
        <w:jc w:val="both"/>
        <w:rPr>
          <w:rFonts w:asciiTheme="majorBidi" w:hAnsiTheme="majorBidi" w:cstheme="majorBidi"/>
          <w:sz w:val="24"/>
          <w:szCs w:val="24"/>
          <w:lang w:bidi="ar-DZ"/>
        </w:rPr>
      </w:pPr>
      <w:r w:rsidRPr="00DB2FFF">
        <w:rPr>
          <w:rFonts w:asciiTheme="majorBidi" w:hAnsiTheme="majorBidi" w:cstheme="majorBidi"/>
          <w:sz w:val="24"/>
          <w:szCs w:val="24"/>
          <w:lang w:bidi="ar-DZ"/>
        </w:rPr>
        <w:t>Étude sur la communication entre la famille et l’école et son impact sur le rendemen</w:t>
      </w:r>
      <w:r>
        <w:rPr>
          <w:rFonts w:asciiTheme="majorBidi" w:hAnsiTheme="majorBidi" w:cstheme="majorBidi"/>
          <w:sz w:val="24"/>
          <w:szCs w:val="24"/>
          <w:lang w:bidi="ar-DZ"/>
        </w:rPr>
        <w:t>t scolaire</w:t>
      </w:r>
      <w:sdt>
        <w:sdtPr>
          <w:rPr>
            <w:rFonts w:asciiTheme="majorBidi" w:hAnsiTheme="majorBidi" w:cstheme="majorBidi"/>
            <w:sz w:val="24"/>
            <w:szCs w:val="24"/>
            <w:lang w:bidi="ar-DZ"/>
          </w:rPr>
          <w:id w:val="-741417451"/>
          <w:citation/>
        </w:sdtPr>
        <w:sdtContent>
          <w:r>
            <w:rPr>
              <w:rFonts w:asciiTheme="majorBidi" w:hAnsiTheme="majorBidi" w:cstheme="majorBidi"/>
              <w:sz w:val="24"/>
              <w:szCs w:val="24"/>
              <w:lang w:bidi="ar-DZ"/>
            </w:rPr>
            <w:fldChar w:fldCharType="begin"/>
          </w:r>
          <w:r>
            <w:rPr>
              <w:rFonts w:asciiTheme="majorBidi" w:hAnsiTheme="majorBidi" w:cstheme="majorBidi"/>
              <w:sz w:val="24"/>
              <w:szCs w:val="24"/>
              <w:lang w:bidi="ar-DZ"/>
            </w:rPr>
            <w:instrText xml:space="preserve"> CITATION ISH20 \l 1036 </w:instrText>
          </w:r>
          <w:r>
            <w:rPr>
              <w:rFonts w:asciiTheme="majorBidi" w:hAnsiTheme="majorBidi" w:cstheme="majorBidi"/>
              <w:sz w:val="24"/>
              <w:szCs w:val="24"/>
              <w:lang w:bidi="ar-DZ"/>
            </w:rPr>
            <w:fldChar w:fldCharType="separate"/>
          </w:r>
          <w:r w:rsidR="00870710">
            <w:rPr>
              <w:rFonts w:asciiTheme="majorBidi" w:hAnsiTheme="majorBidi" w:cstheme="majorBidi"/>
              <w:noProof/>
              <w:sz w:val="24"/>
              <w:szCs w:val="24"/>
              <w:lang w:bidi="ar-DZ"/>
            </w:rPr>
            <w:t xml:space="preserve"> </w:t>
          </w:r>
          <w:r w:rsidR="00870710" w:rsidRPr="00870710">
            <w:rPr>
              <w:rFonts w:asciiTheme="majorBidi" w:hAnsiTheme="majorBidi" w:cstheme="majorBidi"/>
              <w:noProof/>
              <w:sz w:val="24"/>
              <w:szCs w:val="24"/>
              <w:lang w:bidi="ar-DZ"/>
            </w:rPr>
            <w:t>(ISHRAK &amp; BOUBEKRI HANAA, 2019-2020)</w:t>
          </w:r>
          <w:r>
            <w:rPr>
              <w:rFonts w:asciiTheme="majorBidi" w:hAnsiTheme="majorBidi" w:cstheme="majorBidi"/>
              <w:sz w:val="24"/>
              <w:szCs w:val="24"/>
              <w:lang w:bidi="ar-DZ"/>
            </w:rPr>
            <w:fldChar w:fldCharType="end"/>
          </w:r>
        </w:sdtContent>
      </w:sdt>
    </w:p>
    <w:p w:rsidR="00DD07E0" w:rsidRPr="001677E5" w:rsidRDefault="00DD07E0" w:rsidP="00DD07E0">
      <w:pPr>
        <w:pStyle w:val="Paragraphedeliste"/>
        <w:numPr>
          <w:ilvl w:val="0"/>
          <w:numId w:val="5"/>
        </w:numPr>
        <w:spacing w:line="360" w:lineRule="auto"/>
        <w:jc w:val="both"/>
        <w:rPr>
          <w:rFonts w:asciiTheme="majorBidi" w:hAnsiTheme="majorBidi" w:cstheme="majorBidi"/>
          <w:sz w:val="24"/>
          <w:szCs w:val="24"/>
          <w:lang w:bidi="ar-DZ"/>
        </w:rPr>
      </w:pPr>
      <w:r w:rsidRPr="001677E5">
        <w:rPr>
          <w:rFonts w:asciiTheme="majorBidi" w:hAnsiTheme="majorBidi" w:cstheme="majorBidi"/>
          <w:sz w:val="24"/>
          <w:szCs w:val="24"/>
          <w:lang w:bidi="ar-DZ"/>
        </w:rPr>
        <w:t>Cette étude a été réalisée par les chercheuses Ahmamha Ichrak et Boubekri Hana dans le cadre d’un mémoire de master académique en sciences de l’information et de la communication, spécialité communication de masse et nouveaux médias, à l’Université Kasdi Merbah de Ouargla. Elle vise à analyser l’impact de la communication entre la famille et l’école sur le rendement scolaire des élèves du cycle moyen, en se concentrant sur les classes de quatrième année moyenne au niveau du CEM Hamza Ibn Abdel Mottalib, situé dans la commune de Zaouia El-Abidia, wilaya de Touggourt.</w:t>
      </w:r>
    </w:p>
    <w:p w:rsidR="00DD07E0" w:rsidRPr="001677E5" w:rsidRDefault="00DD07E0" w:rsidP="00D72A2A">
      <w:pPr>
        <w:pStyle w:val="Paragraphedeliste"/>
        <w:spacing w:line="360" w:lineRule="auto"/>
        <w:ind w:left="1440"/>
        <w:jc w:val="both"/>
        <w:rPr>
          <w:rFonts w:asciiTheme="majorBidi" w:hAnsiTheme="majorBidi" w:cstheme="majorBidi"/>
          <w:sz w:val="24"/>
          <w:szCs w:val="24"/>
          <w:lang w:bidi="ar-DZ"/>
        </w:rPr>
      </w:pPr>
      <w:r w:rsidRPr="001677E5">
        <w:rPr>
          <w:rFonts w:asciiTheme="majorBidi" w:hAnsiTheme="majorBidi" w:cstheme="majorBidi"/>
          <w:sz w:val="24"/>
          <w:szCs w:val="24"/>
          <w:lang w:bidi="ar-DZ"/>
        </w:rPr>
        <w:t>L’étude s’inscrit dans une approche descriptive-analytique, reposant principalement sur l’enquête par questionnaire comme outil de collecte des données. La population d’étude était composée de 520 parents d’élèves scolarisés au sein de l’établissement, parmi lesquels les chercheuses ont sélectionné un échantillon intentionnel de 108 parents d’élèves issus des classes de quatrième année moyenne, ce choix étant justifié par la stabilité du niveau scolaire à cette étape décisive du parcours éducatif. Cette méthodologie a permis d’examiner de manière approfondie les formes de communication entre les parents et l’administration scolaire, le degré d’implication familiale dans le suivi scolaire ainsi que leur relation avec le rendement académique des élèves.</w:t>
      </w:r>
    </w:p>
    <w:p w:rsidR="00DD07E0" w:rsidRPr="001677E5" w:rsidRDefault="00DD07E0" w:rsidP="00D72A2A">
      <w:pPr>
        <w:pStyle w:val="Paragraphedeliste"/>
        <w:spacing w:line="360" w:lineRule="auto"/>
        <w:ind w:left="1440"/>
        <w:jc w:val="both"/>
        <w:rPr>
          <w:rFonts w:asciiTheme="majorBidi" w:hAnsiTheme="majorBidi" w:cstheme="majorBidi"/>
          <w:sz w:val="24"/>
          <w:szCs w:val="24"/>
          <w:lang w:bidi="ar-DZ"/>
        </w:rPr>
      </w:pPr>
      <w:r w:rsidRPr="001677E5">
        <w:rPr>
          <w:rFonts w:asciiTheme="majorBidi" w:hAnsiTheme="majorBidi" w:cstheme="majorBidi"/>
          <w:sz w:val="24"/>
          <w:szCs w:val="24"/>
          <w:lang w:bidi="ar-DZ"/>
        </w:rPr>
        <w:lastRenderedPageBreak/>
        <w:t>Les résultats ont mis en évidence l’existence d’une relation significative et étroite entre la qualité de la communication famille-école et l’amélioration du rendement scolaire. En effet, le suivi régulier des parents, leur participation à la vie scolaire et la coordination continue avec l’administration éducative contribuent positivement à la motivation, à la discipline et à la réussite académique des élèves. À l’inverse, l’absence ou la faiblesse de communication limite l’efficacité du processus éducatif et réduit les possibilités d’amélioration du rendement scolaire.</w:t>
      </w:r>
    </w:p>
    <w:p w:rsidR="00B31B7E" w:rsidRPr="007D69E2" w:rsidRDefault="00DD07E0" w:rsidP="007D69E2">
      <w:pPr>
        <w:pStyle w:val="Paragraphedeliste"/>
        <w:spacing w:line="360" w:lineRule="auto"/>
        <w:ind w:left="1440"/>
        <w:jc w:val="both"/>
        <w:rPr>
          <w:rFonts w:asciiTheme="majorBidi" w:hAnsiTheme="majorBidi" w:cstheme="majorBidi"/>
          <w:sz w:val="24"/>
          <w:szCs w:val="24"/>
          <w:rtl/>
          <w:lang w:bidi="ar-DZ"/>
        </w:rPr>
      </w:pPr>
      <w:r w:rsidRPr="001677E5">
        <w:rPr>
          <w:rFonts w:asciiTheme="majorBidi" w:hAnsiTheme="majorBidi" w:cstheme="majorBidi"/>
          <w:sz w:val="24"/>
          <w:szCs w:val="24"/>
          <w:lang w:bidi="ar-DZ"/>
        </w:rPr>
        <w:t>L’étude recommande ainsi le renforcement des mécanismes de communication institutionnelle entre la famille et l’école, l’encouragement de la participation active des parents et la consolidation d’un véritable partenariat éducatif. Cette recherche présente une forte convergence avec notre propre étude, tant par son cadre théorique que par son intérêt porté à la communication comme levier de réussite scolaire, tout en s’en distinguant par le contexte empirique et la taille de l’échantillon étudié, ce qui lui confère une valeur scientifique complémentaire et comparative.</w:t>
      </w:r>
    </w:p>
    <w:p w:rsidR="00DD07E0" w:rsidRPr="0081457C" w:rsidRDefault="00DD07E0" w:rsidP="00D72A2A">
      <w:pPr>
        <w:pStyle w:val="Paragraphedeliste"/>
        <w:numPr>
          <w:ilvl w:val="0"/>
          <w:numId w:val="1"/>
        </w:numPr>
        <w:spacing w:line="360" w:lineRule="auto"/>
        <w:jc w:val="both"/>
        <w:outlineLvl w:val="1"/>
        <w:rPr>
          <w:rFonts w:asciiTheme="majorBidi" w:hAnsiTheme="majorBidi" w:cstheme="majorBidi"/>
          <w:b/>
          <w:bCs/>
          <w:sz w:val="28"/>
          <w:szCs w:val="28"/>
          <w:lang w:bidi="ar-DZ"/>
        </w:rPr>
      </w:pPr>
      <w:bookmarkStart w:id="82" w:name="_Toc231752591"/>
      <w:bookmarkStart w:id="83" w:name="_Toc231753221"/>
      <w:bookmarkStart w:id="84" w:name="_Toc231753366"/>
      <w:bookmarkStart w:id="85" w:name="_Toc231753491"/>
      <w:bookmarkStart w:id="86" w:name="_Toc231753686"/>
      <w:bookmarkStart w:id="87" w:name="_Toc231753806"/>
      <w:bookmarkStart w:id="88" w:name="_Toc232449016"/>
      <w:bookmarkStart w:id="89" w:name="_Toc232449217"/>
      <w:bookmarkStart w:id="90" w:name="_Toc233147810"/>
      <w:r w:rsidRPr="0081457C">
        <w:rPr>
          <w:rFonts w:asciiTheme="majorBidi" w:hAnsiTheme="majorBidi" w:cstheme="majorBidi"/>
          <w:b/>
          <w:bCs/>
          <w:sz w:val="28"/>
          <w:szCs w:val="28"/>
          <w:lang w:bidi="ar-DZ"/>
        </w:rPr>
        <w:t>Structure du travail</w:t>
      </w:r>
      <w:bookmarkEnd w:id="82"/>
      <w:bookmarkEnd w:id="83"/>
      <w:bookmarkEnd w:id="84"/>
      <w:bookmarkEnd w:id="85"/>
      <w:bookmarkEnd w:id="86"/>
      <w:bookmarkEnd w:id="87"/>
      <w:bookmarkEnd w:id="88"/>
      <w:bookmarkEnd w:id="89"/>
      <w:bookmarkEnd w:id="90"/>
    </w:p>
    <w:p w:rsidR="00DD07E0" w:rsidRPr="0081457C" w:rsidRDefault="00DD07E0" w:rsidP="00D72A2A">
      <w:pPr>
        <w:spacing w:line="360" w:lineRule="auto"/>
        <w:ind w:firstLine="567"/>
        <w:jc w:val="both"/>
        <w:rPr>
          <w:rFonts w:asciiTheme="majorBidi" w:hAnsiTheme="majorBidi" w:cstheme="majorBidi"/>
          <w:sz w:val="24"/>
          <w:szCs w:val="24"/>
          <w:lang w:bidi="ar-DZ"/>
        </w:rPr>
      </w:pPr>
      <w:r w:rsidRPr="0081457C">
        <w:rPr>
          <w:rFonts w:asciiTheme="majorBidi" w:hAnsiTheme="majorBidi" w:cstheme="majorBidi"/>
          <w:sz w:val="24"/>
          <w:szCs w:val="24"/>
          <w:lang w:bidi="ar-DZ"/>
        </w:rPr>
        <w:t>Afin d’évaluer l’efficacité des moyens traditionnels de communication entre les parents et les institutions éducatives, et de proposer une solution innovante répondant aux limites observées, ce travail s’appuie sur une démarche descriptive et analytique, combinant l’analyse théorique et l’étude pratique du projet innovant MORASSALET COM.</w:t>
      </w:r>
    </w:p>
    <w:p w:rsidR="00DD07E0" w:rsidRPr="0081457C" w:rsidRDefault="00DD07E0" w:rsidP="00D72A2A">
      <w:pPr>
        <w:spacing w:line="360" w:lineRule="auto"/>
        <w:ind w:firstLine="567"/>
        <w:jc w:val="both"/>
        <w:rPr>
          <w:rFonts w:asciiTheme="majorBidi" w:hAnsiTheme="majorBidi" w:cstheme="majorBidi"/>
          <w:sz w:val="24"/>
          <w:szCs w:val="24"/>
          <w:lang w:bidi="ar-DZ"/>
        </w:rPr>
      </w:pPr>
      <w:r w:rsidRPr="0081457C">
        <w:rPr>
          <w:rFonts w:asciiTheme="majorBidi" w:hAnsiTheme="majorBidi" w:cstheme="majorBidi"/>
          <w:sz w:val="24"/>
          <w:szCs w:val="24"/>
          <w:lang w:bidi="ar-DZ"/>
        </w:rPr>
        <w:t xml:space="preserve">Ce travail est structuré en deux parties complémentaires : </w:t>
      </w:r>
      <w:r w:rsidRPr="0081457C">
        <w:rPr>
          <w:rFonts w:asciiTheme="majorBidi" w:hAnsiTheme="majorBidi" w:cstheme="majorBidi"/>
          <w:b/>
          <w:bCs/>
          <w:sz w:val="24"/>
          <w:szCs w:val="24"/>
          <w:lang w:bidi="ar-DZ"/>
        </w:rPr>
        <w:t>une partie théorique</w:t>
      </w:r>
      <w:r w:rsidRPr="0081457C">
        <w:rPr>
          <w:rFonts w:asciiTheme="majorBidi" w:hAnsiTheme="majorBidi" w:cstheme="majorBidi"/>
          <w:sz w:val="24"/>
          <w:szCs w:val="24"/>
          <w:lang w:bidi="ar-DZ"/>
        </w:rPr>
        <w:t xml:space="preserve"> visant à poser le cadre conceptuel et analytique de la recherche, et </w:t>
      </w:r>
      <w:r w:rsidRPr="0081457C">
        <w:rPr>
          <w:rFonts w:asciiTheme="majorBidi" w:hAnsiTheme="majorBidi" w:cstheme="majorBidi"/>
          <w:b/>
          <w:bCs/>
          <w:sz w:val="24"/>
          <w:szCs w:val="24"/>
          <w:lang w:bidi="ar-DZ"/>
        </w:rPr>
        <w:t>une partie pratique</w:t>
      </w:r>
      <w:r w:rsidRPr="0081457C">
        <w:rPr>
          <w:rFonts w:asciiTheme="majorBidi" w:hAnsiTheme="majorBidi" w:cstheme="majorBidi"/>
          <w:sz w:val="24"/>
          <w:szCs w:val="24"/>
          <w:lang w:bidi="ar-DZ"/>
        </w:rPr>
        <w:t xml:space="preserve"> consacrée à la présentation et à la validation du projet proposé.</w:t>
      </w:r>
    </w:p>
    <w:p w:rsidR="00DD07E0" w:rsidRPr="0081457C" w:rsidRDefault="00DD07E0" w:rsidP="00D72A2A">
      <w:pPr>
        <w:spacing w:line="360" w:lineRule="auto"/>
        <w:ind w:firstLine="567"/>
        <w:jc w:val="both"/>
        <w:rPr>
          <w:rFonts w:asciiTheme="majorBidi" w:hAnsiTheme="majorBidi" w:cstheme="majorBidi"/>
          <w:sz w:val="24"/>
          <w:szCs w:val="24"/>
          <w:lang w:bidi="ar-DZ"/>
        </w:rPr>
      </w:pPr>
      <w:r w:rsidRPr="0081457C">
        <w:rPr>
          <w:rFonts w:asciiTheme="majorBidi" w:hAnsiTheme="majorBidi" w:cstheme="majorBidi"/>
          <w:b/>
          <w:bCs/>
          <w:sz w:val="24"/>
          <w:szCs w:val="24"/>
          <w:lang w:bidi="ar-DZ"/>
        </w:rPr>
        <w:t>La première partie</w:t>
      </w:r>
      <w:r w:rsidRPr="0081457C">
        <w:rPr>
          <w:rFonts w:asciiTheme="majorBidi" w:hAnsiTheme="majorBidi" w:cstheme="majorBidi"/>
          <w:sz w:val="24"/>
          <w:szCs w:val="24"/>
          <w:lang w:bidi="ar-DZ"/>
        </w:rPr>
        <w:t>, intitulée « Cadre théorique », a pour objectif d’analyser les fondements théoriques de la communication dans le milieu éducatif ainsi que l’efficacité des moyens traditionnels de communication entre l’école et les parents. Elle est composée de deux chapitres.</w:t>
      </w:r>
    </w:p>
    <w:p w:rsidR="00DD07E0" w:rsidRPr="0081457C" w:rsidRDefault="00DD07E0" w:rsidP="00D72A2A">
      <w:pPr>
        <w:spacing w:line="360" w:lineRule="auto"/>
        <w:ind w:firstLine="426"/>
        <w:jc w:val="both"/>
        <w:rPr>
          <w:rFonts w:asciiTheme="majorBidi" w:hAnsiTheme="majorBidi" w:cstheme="majorBidi"/>
          <w:sz w:val="24"/>
          <w:szCs w:val="24"/>
          <w:lang w:bidi="ar-DZ"/>
        </w:rPr>
      </w:pPr>
      <w:r w:rsidRPr="0081457C">
        <w:rPr>
          <w:rFonts w:asciiTheme="majorBidi" w:hAnsiTheme="majorBidi" w:cstheme="majorBidi"/>
          <w:b/>
          <w:bCs/>
          <w:sz w:val="24"/>
          <w:szCs w:val="24"/>
          <w:lang w:bidi="ar-DZ"/>
        </w:rPr>
        <w:t>Le chapitre 01</w:t>
      </w:r>
      <w:r w:rsidRPr="0081457C">
        <w:rPr>
          <w:rFonts w:asciiTheme="majorBidi" w:hAnsiTheme="majorBidi" w:cstheme="majorBidi"/>
          <w:sz w:val="24"/>
          <w:szCs w:val="24"/>
          <w:lang w:bidi="ar-DZ"/>
        </w:rPr>
        <w:t xml:space="preserve">, intitulé « La communication dans le milieu éducatif », est consacré à l’étude des bases conceptuelles de la communication. Il aborde, dans un premier temps, la définition de la communication, ses principaux éléments ainsi que ses processus fondamentaux. Dans un second temps, ce chapitre traite de la communication au sein des organisations éducatives en mettant en évidence les différents types de communication, la communication </w:t>
      </w:r>
      <w:r w:rsidRPr="0081457C">
        <w:rPr>
          <w:rFonts w:asciiTheme="majorBidi" w:hAnsiTheme="majorBidi" w:cstheme="majorBidi"/>
          <w:sz w:val="24"/>
          <w:szCs w:val="24"/>
          <w:lang w:bidi="ar-DZ"/>
        </w:rPr>
        <w:lastRenderedPageBreak/>
        <w:t>organisationnelle et ses spécificités dans les institutions éducatives, afin de mieux comprendre le rôle stratégique de la communication dans le fonctionnement du système scolaire.</w:t>
      </w:r>
    </w:p>
    <w:p w:rsidR="00DD07E0" w:rsidRPr="0081457C" w:rsidRDefault="00DD07E0" w:rsidP="00D72A2A">
      <w:pPr>
        <w:spacing w:line="360" w:lineRule="auto"/>
        <w:ind w:firstLine="426"/>
        <w:jc w:val="both"/>
        <w:rPr>
          <w:rFonts w:asciiTheme="majorBidi" w:hAnsiTheme="majorBidi" w:cstheme="majorBidi"/>
          <w:sz w:val="24"/>
          <w:szCs w:val="24"/>
          <w:lang w:bidi="ar-DZ"/>
        </w:rPr>
      </w:pPr>
      <w:r w:rsidRPr="0081457C">
        <w:rPr>
          <w:rFonts w:asciiTheme="majorBidi" w:hAnsiTheme="majorBidi" w:cstheme="majorBidi"/>
          <w:b/>
          <w:bCs/>
          <w:sz w:val="24"/>
          <w:szCs w:val="24"/>
          <w:lang w:bidi="ar-DZ"/>
        </w:rPr>
        <w:t>Le chapitre 02</w:t>
      </w:r>
      <w:r w:rsidRPr="0081457C">
        <w:rPr>
          <w:rFonts w:asciiTheme="majorBidi" w:hAnsiTheme="majorBidi" w:cstheme="majorBidi"/>
          <w:sz w:val="24"/>
          <w:szCs w:val="24"/>
          <w:lang w:bidi="ar-DZ"/>
        </w:rPr>
        <w:t>, intitulé « L’efficacité des moyens traditionnels de communication entre l’école et les parents », s’intéresse à l’analyse des outils classiques de communication utilisés dans le contexte scolaire. Il présente, dans une première section, les moyens traditionnels de communication école–parents, notamment le cahier de correspondance, les réunions, les convocations et les supports écrits. La seconde section est consacrée à l’étude de la notion d’efficacité en communication, en mettant en lumière les avantages, les limites et les dysfonctionnements de ces moyens, ainsi que les facteurs influençant leur efficacité et l’impact d’une communication inefficace sur le parcours scolaire et le comportement de l’élève.</w:t>
      </w:r>
    </w:p>
    <w:p w:rsidR="00DD07E0" w:rsidRPr="0081457C" w:rsidRDefault="00DD07E0" w:rsidP="00D72A2A">
      <w:pPr>
        <w:spacing w:line="360" w:lineRule="auto"/>
        <w:ind w:firstLine="567"/>
        <w:jc w:val="both"/>
        <w:rPr>
          <w:rFonts w:asciiTheme="majorBidi" w:hAnsiTheme="majorBidi" w:cstheme="majorBidi"/>
          <w:sz w:val="24"/>
          <w:szCs w:val="24"/>
          <w:lang w:bidi="ar-DZ"/>
        </w:rPr>
      </w:pPr>
      <w:r w:rsidRPr="0081457C">
        <w:rPr>
          <w:rFonts w:asciiTheme="majorBidi" w:hAnsiTheme="majorBidi" w:cstheme="majorBidi"/>
          <w:b/>
          <w:bCs/>
          <w:sz w:val="24"/>
          <w:szCs w:val="24"/>
          <w:lang w:bidi="ar-DZ"/>
        </w:rPr>
        <w:t>La deuxième partie</w:t>
      </w:r>
      <w:r w:rsidRPr="0081457C">
        <w:rPr>
          <w:rFonts w:asciiTheme="majorBidi" w:hAnsiTheme="majorBidi" w:cstheme="majorBidi"/>
          <w:sz w:val="24"/>
          <w:szCs w:val="24"/>
          <w:lang w:bidi="ar-DZ"/>
        </w:rPr>
        <w:t>, intitulée « Cas pratique », est dédiée à la présentation et à la validation du projet innovant MORASSALET COM, conçu comme une réponse aux insuffisances constatées dans les moyens traditionnels de communication. Elle comprend également deux chapitres.</w:t>
      </w:r>
    </w:p>
    <w:p w:rsidR="00DD07E0" w:rsidRPr="0081457C" w:rsidRDefault="00DD07E0" w:rsidP="00D72A2A">
      <w:pPr>
        <w:spacing w:line="360" w:lineRule="auto"/>
        <w:ind w:firstLine="426"/>
        <w:jc w:val="both"/>
        <w:rPr>
          <w:rFonts w:asciiTheme="majorBidi" w:hAnsiTheme="majorBidi" w:cstheme="majorBidi"/>
          <w:sz w:val="24"/>
          <w:szCs w:val="24"/>
          <w:lang w:bidi="ar-DZ"/>
        </w:rPr>
      </w:pPr>
      <w:r w:rsidRPr="0081457C">
        <w:rPr>
          <w:rFonts w:asciiTheme="majorBidi" w:hAnsiTheme="majorBidi" w:cstheme="majorBidi"/>
          <w:b/>
          <w:bCs/>
          <w:sz w:val="24"/>
          <w:szCs w:val="24"/>
          <w:lang w:bidi="ar-DZ"/>
        </w:rPr>
        <w:t>Le chapitre 01</w:t>
      </w:r>
      <w:r w:rsidRPr="0081457C">
        <w:rPr>
          <w:rFonts w:asciiTheme="majorBidi" w:hAnsiTheme="majorBidi" w:cstheme="majorBidi"/>
          <w:sz w:val="24"/>
          <w:szCs w:val="24"/>
          <w:lang w:bidi="ar-DZ"/>
        </w:rPr>
        <w:t>, « Présentation générale du projet MORASSALET COM », a pour objectif d’exposer l’idée du projet et son contexte de création. Il met en évidence, dans un premier temps, la genèse du projet et ses motivations, puis développe ses aspects innovants. Enfin, il propose une analyse stratégique du marché afin d’identifier les opportunités, les besoins des utilisateurs et le positionnement du projet dans son environnement concurrentiel.</w:t>
      </w:r>
    </w:p>
    <w:p w:rsidR="00DD07E0" w:rsidRPr="00C5222F" w:rsidRDefault="00DD07E0" w:rsidP="00D72A2A">
      <w:pPr>
        <w:spacing w:line="360" w:lineRule="auto"/>
        <w:ind w:firstLine="426"/>
        <w:jc w:val="both"/>
        <w:rPr>
          <w:rFonts w:asciiTheme="majorBidi" w:hAnsiTheme="majorBidi" w:cstheme="majorBidi"/>
          <w:sz w:val="24"/>
          <w:szCs w:val="24"/>
          <w:lang w:bidi="ar-DZ"/>
        </w:rPr>
      </w:pPr>
      <w:r w:rsidRPr="0081457C">
        <w:rPr>
          <w:rFonts w:asciiTheme="majorBidi" w:hAnsiTheme="majorBidi" w:cstheme="majorBidi"/>
          <w:b/>
          <w:bCs/>
          <w:sz w:val="24"/>
          <w:szCs w:val="24"/>
          <w:lang w:bidi="ar-DZ"/>
        </w:rPr>
        <w:t>Le chapitre 02</w:t>
      </w:r>
      <w:r w:rsidRPr="0081457C">
        <w:rPr>
          <w:rFonts w:asciiTheme="majorBidi" w:hAnsiTheme="majorBidi" w:cstheme="majorBidi"/>
          <w:sz w:val="24"/>
          <w:szCs w:val="24"/>
          <w:lang w:bidi="ar-DZ"/>
        </w:rPr>
        <w:t>, intitulé « Validation du projet MORASSALET COM », vise à démontrer la faisabilité organisationnelle et économique du projet. Il présente, dans une première section, le plan de production et d’organisation, suivi du plan financier détaillant les coûts, les ressources et les perspectives de rentabilité. La dernière section est consacrée à la présentation du prototype du projet, en mettant l’accent sur ses fonctionnalités, son utilité et sa contribution à l’amélioration de la communication entre l’école et les parents.</w:t>
      </w:r>
    </w:p>
    <w:p w:rsidR="00DD07E0" w:rsidRPr="00C5222F" w:rsidRDefault="00DD07E0" w:rsidP="007D69E2">
      <w:pPr>
        <w:spacing w:line="360" w:lineRule="auto"/>
        <w:ind w:firstLine="567"/>
        <w:jc w:val="both"/>
        <w:rPr>
          <w:rFonts w:asciiTheme="majorBidi" w:hAnsiTheme="majorBidi" w:cstheme="majorBidi"/>
          <w:sz w:val="24"/>
          <w:szCs w:val="24"/>
          <w:lang w:bidi="ar-DZ"/>
        </w:rPr>
      </w:pPr>
      <w:r w:rsidRPr="00C5222F">
        <w:rPr>
          <w:rFonts w:asciiTheme="majorBidi" w:hAnsiTheme="majorBidi" w:cstheme="majorBidi"/>
          <w:sz w:val="24"/>
          <w:szCs w:val="24"/>
          <w:lang w:bidi="ar-DZ"/>
        </w:rPr>
        <w:t>Cette structuration permet ainsi d’assurer une articulation cohérente entre l’analyse théorique et l’application pratique, tout en apportant une réponse concrète à la problématique de recherche.</w:t>
      </w:r>
    </w:p>
    <w:p w:rsidR="00DD07E0" w:rsidRPr="00346B99" w:rsidRDefault="00DD07E0" w:rsidP="00D72A2A">
      <w:pPr>
        <w:spacing w:line="360" w:lineRule="auto"/>
        <w:jc w:val="both"/>
        <w:rPr>
          <w:rFonts w:asciiTheme="majorBidi" w:hAnsiTheme="majorBidi" w:cstheme="majorBidi"/>
          <w:sz w:val="24"/>
          <w:szCs w:val="24"/>
        </w:rPr>
      </w:pPr>
    </w:p>
    <w:p w:rsidR="00DD07E0" w:rsidRDefault="00DD07E0" w:rsidP="00DD07E0">
      <w:pPr>
        <w:jc w:val="center"/>
        <w:rPr>
          <w:rFonts w:asciiTheme="majorBidi" w:hAnsiTheme="majorBidi" w:cstheme="majorBidi"/>
          <w:b/>
          <w:bCs/>
          <w:sz w:val="32"/>
          <w:szCs w:val="32"/>
        </w:rPr>
      </w:pPr>
    </w:p>
    <w:p w:rsidR="009C0681" w:rsidRPr="009C0681" w:rsidRDefault="009C0681" w:rsidP="009C0681">
      <w:pPr>
        <w:pStyle w:val="Lgende"/>
        <w:keepNext/>
        <w:jc w:val="center"/>
        <w:rPr>
          <w:rFonts w:asciiTheme="majorBidi" w:hAnsiTheme="majorBidi" w:cstheme="majorBidi"/>
          <w:b/>
          <w:bCs/>
          <w:i w:val="0"/>
          <w:iCs w:val="0"/>
          <w:color w:val="000000" w:themeColor="text1"/>
          <w:sz w:val="28"/>
          <w:szCs w:val="28"/>
        </w:rPr>
      </w:pPr>
      <w:bookmarkStart w:id="91" w:name="_Toc232447942"/>
      <w:r w:rsidRPr="009C0681">
        <w:rPr>
          <w:rFonts w:asciiTheme="majorBidi" w:hAnsiTheme="majorBidi" w:cstheme="majorBidi"/>
          <w:b/>
          <w:bCs/>
          <w:i w:val="0"/>
          <w:iCs w:val="0"/>
          <w:color w:val="000000" w:themeColor="text1"/>
          <w:sz w:val="28"/>
          <w:szCs w:val="28"/>
        </w:rPr>
        <w:lastRenderedPageBreak/>
        <w:t xml:space="preserve">Figure </w:t>
      </w:r>
      <w:r w:rsidRPr="009C0681">
        <w:rPr>
          <w:rFonts w:asciiTheme="majorBidi" w:hAnsiTheme="majorBidi" w:cstheme="majorBidi"/>
          <w:b/>
          <w:bCs/>
          <w:i w:val="0"/>
          <w:iCs w:val="0"/>
          <w:color w:val="000000" w:themeColor="text1"/>
          <w:sz w:val="28"/>
          <w:szCs w:val="28"/>
        </w:rPr>
        <w:fldChar w:fldCharType="begin"/>
      </w:r>
      <w:r w:rsidRPr="009C0681">
        <w:rPr>
          <w:rFonts w:asciiTheme="majorBidi" w:hAnsiTheme="majorBidi" w:cstheme="majorBidi"/>
          <w:b/>
          <w:bCs/>
          <w:i w:val="0"/>
          <w:iCs w:val="0"/>
          <w:color w:val="000000" w:themeColor="text1"/>
          <w:sz w:val="28"/>
          <w:szCs w:val="28"/>
        </w:rPr>
        <w:instrText xml:space="preserve"> SEQ Figure \* ARABIC </w:instrText>
      </w:r>
      <w:r w:rsidRPr="009C0681">
        <w:rPr>
          <w:rFonts w:asciiTheme="majorBidi" w:hAnsiTheme="majorBidi" w:cstheme="majorBidi"/>
          <w:b/>
          <w:bCs/>
          <w:i w:val="0"/>
          <w:iCs w:val="0"/>
          <w:color w:val="000000" w:themeColor="text1"/>
          <w:sz w:val="28"/>
          <w:szCs w:val="28"/>
        </w:rPr>
        <w:fldChar w:fldCharType="separate"/>
      </w:r>
      <w:r w:rsidR="00FD4F73">
        <w:rPr>
          <w:rFonts w:asciiTheme="majorBidi" w:hAnsiTheme="majorBidi" w:cstheme="majorBidi"/>
          <w:b/>
          <w:bCs/>
          <w:i w:val="0"/>
          <w:iCs w:val="0"/>
          <w:noProof/>
          <w:color w:val="000000" w:themeColor="text1"/>
          <w:sz w:val="28"/>
          <w:szCs w:val="28"/>
        </w:rPr>
        <w:t>1</w:t>
      </w:r>
      <w:r w:rsidRPr="009C0681">
        <w:rPr>
          <w:rFonts w:asciiTheme="majorBidi" w:hAnsiTheme="majorBidi" w:cstheme="majorBidi"/>
          <w:b/>
          <w:bCs/>
          <w:i w:val="0"/>
          <w:iCs w:val="0"/>
          <w:color w:val="000000" w:themeColor="text1"/>
          <w:sz w:val="28"/>
          <w:szCs w:val="28"/>
        </w:rPr>
        <w:fldChar w:fldCharType="end"/>
      </w:r>
      <w:r w:rsidRPr="009C0681">
        <w:rPr>
          <w:rFonts w:asciiTheme="majorBidi" w:hAnsiTheme="majorBidi" w:cstheme="majorBidi"/>
          <w:b/>
          <w:bCs/>
          <w:i w:val="0"/>
          <w:iCs w:val="0"/>
          <w:color w:val="000000" w:themeColor="text1"/>
          <w:sz w:val="28"/>
          <w:szCs w:val="28"/>
        </w:rPr>
        <w:t>: Model d’étude</w:t>
      </w:r>
      <w:bookmarkEnd w:id="91"/>
    </w:p>
    <w:p w:rsidR="00B31B7E" w:rsidRDefault="008E4D47" w:rsidP="00B31B7E">
      <w:pPr>
        <w:jc w:val="center"/>
        <w:rPr>
          <w:rFonts w:asciiTheme="majorBidi" w:hAnsiTheme="majorBidi" w:cstheme="majorBidi"/>
          <w:b/>
          <w:bCs/>
          <w:sz w:val="32"/>
          <w:szCs w:val="32"/>
        </w:rPr>
      </w:pPr>
      <w:r>
        <w:rPr>
          <w:noProof/>
          <w:lang w:eastAsia="fr-FR"/>
        </w:rPr>
        <w:drawing>
          <wp:inline distT="0" distB="0" distL="0" distR="0" wp14:anchorId="4085E215" wp14:editId="2BFB026F">
            <wp:extent cx="4975860" cy="676275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b="4069"/>
                    <a:stretch/>
                  </pic:blipFill>
                  <pic:spPr bwMode="auto">
                    <a:xfrm>
                      <a:off x="0" y="0"/>
                      <a:ext cx="4979976" cy="6768344"/>
                    </a:xfrm>
                    <a:prstGeom prst="rect">
                      <a:avLst/>
                    </a:prstGeom>
                    <a:ln>
                      <a:noFill/>
                    </a:ln>
                    <a:extLst>
                      <a:ext uri="{53640926-AAD7-44D8-BBD7-CCE9431645EC}">
                        <a14:shadowObscured xmlns:a14="http://schemas.microsoft.com/office/drawing/2010/main"/>
                      </a:ext>
                    </a:extLst>
                  </pic:spPr>
                </pic:pic>
              </a:graphicData>
            </a:graphic>
          </wp:inline>
        </w:drawing>
      </w:r>
    </w:p>
    <w:p w:rsidR="00DD07E0" w:rsidRPr="007D69E2" w:rsidRDefault="0013430C" w:rsidP="00F903EF">
      <w:pPr>
        <w:jc w:val="center"/>
        <w:rPr>
          <w:rFonts w:asciiTheme="majorBidi" w:hAnsiTheme="majorBidi" w:cstheme="majorBidi"/>
          <w:b/>
          <w:bCs/>
          <w:i/>
          <w:iCs/>
          <w:sz w:val="32"/>
          <w:szCs w:val="32"/>
        </w:rPr>
      </w:pPr>
      <w:r w:rsidRPr="007D69E2">
        <w:rPr>
          <w:rFonts w:asciiTheme="majorBidi" w:hAnsiTheme="majorBidi" w:cstheme="majorBidi"/>
          <w:i/>
          <w:iCs/>
          <w:sz w:val="18"/>
          <w:szCs w:val="18"/>
          <w:lang w:bidi="ar-DZ"/>
        </w:rPr>
        <w:t>Source :</w:t>
      </w:r>
      <w:r w:rsidRPr="007D69E2">
        <w:rPr>
          <w:i/>
          <w:iCs/>
        </w:rPr>
        <w:t xml:space="preserve"> </w:t>
      </w:r>
      <w:r w:rsidRPr="007D69E2">
        <w:rPr>
          <w:rFonts w:asciiTheme="majorBidi" w:hAnsiTheme="majorBidi" w:cstheme="majorBidi"/>
          <w:i/>
          <w:iCs/>
          <w:sz w:val="18"/>
          <w:szCs w:val="18"/>
          <w:lang w:bidi="ar-DZ"/>
        </w:rPr>
        <w:t xml:space="preserve">Réalisé par nous même </w:t>
      </w:r>
    </w:p>
    <w:p w:rsidR="008E4D47" w:rsidRDefault="008E4D47" w:rsidP="008E4D47">
      <w:pPr>
        <w:rPr>
          <w:rFonts w:asciiTheme="majorBidi" w:hAnsiTheme="majorBidi" w:cstheme="majorBidi"/>
          <w:b/>
          <w:bCs/>
          <w:sz w:val="32"/>
          <w:szCs w:val="32"/>
        </w:rPr>
      </w:pPr>
    </w:p>
    <w:p w:rsidR="008E4D47" w:rsidRDefault="008E4D47" w:rsidP="008E4D47">
      <w:pPr>
        <w:rPr>
          <w:rFonts w:asciiTheme="majorBidi" w:hAnsiTheme="majorBidi" w:cstheme="majorBidi"/>
          <w:b/>
          <w:bCs/>
          <w:sz w:val="32"/>
          <w:szCs w:val="32"/>
        </w:rPr>
      </w:pPr>
    </w:p>
    <w:p w:rsidR="008E4D47" w:rsidRDefault="008E4D47" w:rsidP="008E4D47">
      <w:pPr>
        <w:rPr>
          <w:rFonts w:asciiTheme="majorBidi" w:hAnsiTheme="majorBidi" w:cstheme="majorBidi"/>
          <w:b/>
          <w:bCs/>
          <w:sz w:val="32"/>
          <w:szCs w:val="32"/>
        </w:rPr>
      </w:pPr>
    </w:p>
    <w:p w:rsidR="006C4496" w:rsidRDefault="006C4496" w:rsidP="008E4D47">
      <w:pPr>
        <w:rPr>
          <w:rFonts w:asciiTheme="majorBidi" w:hAnsiTheme="majorBidi" w:cstheme="majorBidi"/>
          <w:b/>
          <w:bCs/>
          <w:sz w:val="32"/>
          <w:szCs w:val="32"/>
        </w:rPr>
        <w:sectPr w:rsidR="006C4496" w:rsidSect="006F0F52">
          <w:headerReference w:type="default" r:id="rId25"/>
          <w:pgSz w:w="11906" w:h="16838"/>
          <w:pgMar w:top="851" w:right="1418" w:bottom="1134" w:left="1418" w:header="709" w:footer="709" w:gutter="0"/>
          <w:cols w:space="708"/>
          <w:docGrid w:linePitch="360"/>
        </w:sectPr>
      </w:pPr>
    </w:p>
    <w:p w:rsidR="008E4D47" w:rsidRDefault="008E4D47" w:rsidP="008E4D47">
      <w:pPr>
        <w:rPr>
          <w:rFonts w:asciiTheme="majorBidi" w:hAnsiTheme="majorBidi" w:cstheme="majorBidi"/>
          <w:b/>
          <w:bCs/>
          <w:sz w:val="32"/>
          <w:szCs w:val="32"/>
        </w:rPr>
      </w:pPr>
    </w:p>
    <w:p w:rsidR="008E4D47" w:rsidRDefault="008E4D47" w:rsidP="008E4D47">
      <w:pPr>
        <w:rPr>
          <w:rFonts w:asciiTheme="majorBidi" w:hAnsiTheme="majorBidi" w:cstheme="majorBidi"/>
          <w:b/>
          <w:bCs/>
          <w:sz w:val="32"/>
          <w:szCs w:val="32"/>
        </w:rPr>
      </w:pPr>
    </w:p>
    <w:p w:rsidR="008E4D47" w:rsidRDefault="008E4D47" w:rsidP="008E4D47">
      <w:pPr>
        <w:rPr>
          <w:rFonts w:asciiTheme="majorBidi" w:hAnsiTheme="majorBidi" w:cstheme="majorBidi"/>
          <w:b/>
          <w:bCs/>
          <w:sz w:val="32"/>
          <w:szCs w:val="32"/>
        </w:rPr>
      </w:pPr>
    </w:p>
    <w:p w:rsidR="008E4D47" w:rsidRDefault="008E4D47" w:rsidP="008E4D47">
      <w:pPr>
        <w:rPr>
          <w:rFonts w:asciiTheme="majorBidi" w:hAnsiTheme="majorBidi" w:cstheme="majorBidi"/>
          <w:b/>
          <w:bCs/>
          <w:sz w:val="32"/>
          <w:szCs w:val="32"/>
        </w:rPr>
      </w:pPr>
    </w:p>
    <w:p w:rsidR="008E4D47" w:rsidRDefault="008E4D47" w:rsidP="008E4D47">
      <w:pPr>
        <w:rPr>
          <w:rFonts w:asciiTheme="majorBidi" w:hAnsiTheme="majorBidi" w:cstheme="majorBidi"/>
          <w:b/>
          <w:bCs/>
          <w:sz w:val="32"/>
          <w:szCs w:val="32"/>
        </w:rPr>
      </w:pPr>
    </w:p>
    <w:p w:rsidR="008E4D47" w:rsidRDefault="008E4D47" w:rsidP="008E4D47">
      <w:pPr>
        <w:rPr>
          <w:rFonts w:asciiTheme="majorBidi" w:hAnsiTheme="majorBidi" w:cstheme="majorBidi"/>
          <w:b/>
          <w:bCs/>
          <w:sz w:val="32"/>
          <w:szCs w:val="32"/>
        </w:rPr>
      </w:pPr>
    </w:p>
    <w:p w:rsidR="008E4D47" w:rsidRDefault="008E4D47" w:rsidP="008E4D47">
      <w:pPr>
        <w:rPr>
          <w:rFonts w:asciiTheme="majorBidi" w:hAnsiTheme="majorBidi" w:cstheme="majorBidi"/>
          <w:b/>
          <w:bCs/>
          <w:sz w:val="32"/>
          <w:szCs w:val="32"/>
        </w:rPr>
      </w:pPr>
    </w:p>
    <w:p w:rsidR="008E4D47" w:rsidRDefault="008E4D47" w:rsidP="006B7C4E">
      <w:pPr>
        <w:pStyle w:val="Titre1"/>
        <w:jc w:val="center"/>
        <w:rPr>
          <w:rFonts w:asciiTheme="majorBidi" w:hAnsiTheme="majorBidi" w:cstheme="majorBidi"/>
          <w:b w:val="0"/>
          <w:bCs/>
          <w:sz w:val="44"/>
          <w:szCs w:val="44"/>
          <w:lang w:bidi="ar-DZ"/>
        </w:rPr>
        <w:sectPr w:rsidR="008E4D47" w:rsidSect="006F0F52">
          <w:headerReference w:type="default" r:id="rId26"/>
          <w:pgSz w:w="11906" w:h="16838"/>
          <w:pgMar w:top="851" w:right="1418" w:bottom="1134" w:left="1418" w:header="709" w:footer="709" w:gutter="0"/>
          <w:cols w:space="708"/>
          <w:docGrid w:linePitch="360"/>
        </w:sectPr>
      </w:pPr>
      <w:bookmarkStart w:id="92" w:name="_Toc233147811"/>
      <w:r w:rsidRPr="00851778">
        <w:rPr>
          <w:rFonts w:asciiTheme="majorBidi" w:hAnsiTheme="majorBidi" w:cstheme="majorBidi"/>
          <w:bCs/>
          <w:sz w:val="44"/>
          <w:szCs w:val="44"/>
          <w:lang w:bidi="ar-DZ"/>
        </w:rPr>
        <w:t>Partie 01 : Cadre Théorique</w:t>
      </w:r>
      <w:bookmarkEnd w:id="92"/>
    </w:p>
    <w:p w:rsidR="008E4D47" w:rsidRDefault="008E4D47" w:rsidP="008E4D47">
      <w:pPr>
        <w:spacing w:line="360" w:lineRule="auto"/>
        <w:jc w:val="center"/>
        <w:rPr>
          <w:rFonts w:asciiTheme="majorBidi" w:hAnsiTheme="majorBidi" w:cstheme="majorBidi"/>
          <w:b/>
          <w:bCs/>
          <w:sz w:val="44"/>
          <w:szCs w:val="44"/>
          <w:lang w:bidi="ar-DZ"/>
        </w:rPr>
      </w:pPr>
    </w:p>
    <w:p w:rsidR="008E4D47" w:rsidRDefault="008E4D47" w:rsidP="008E4D47">
      <w:pPr>
        <w:rPr>
          <w:rFonts w:asciiTheme="majorBidi" w:hAnsiTheme="majorBidi" w:cstheme="majorBidi"/>
          <w:b/>
          <w:bCs/>
          <w:sz w:val="32"/>
          <w:szCs w:val="32"/>
        </w:rPr>
      </w:pPr>
    </w:p>
    <w:p w:rsidR="008E4D47" w:rsidRDefault="008E4D47" w:rsidP="008E4D47">
      <w:pPr>
        <w:rPr>
          <w:rFonts w:asciiTheme="majorBidi" w:hAnsiTheme="majorBidi" w:cstheme="majorBidi"/>
          <w:b/>
          <w:bCs/>
          <w:sz w:val="32"/>
          <w:szCs w:val="32"/>
        </w:rPr>
      </w:pPr>
    </w:p>
    <w:p w:rsidR="008E4D47" w:rsidRDefault="008E4D47" w:rsidP="008E4D47">
      <w:pPr>
        <w:rPr>
          <w:rFonts w:asciiTheme="majorBidi" w:hAnsiTheme="majorBidi" w:cstheme="majorBidi"/>
          <w:b/>
          <w:bCs/>
          <w:sz w:val="32"/>
          <w:szCs w:val="32"/>
        </w:rPr>
      </w:pPr>
    </w:p>
    <w:p w:rsidR="008E4D47" w:rsidRDefault="008E4D47" w:rsidP="008E4D47">
      <w:pPr>
        <w:rPr>
          <w:rFonts w:asciiTheme="majorBidi" w:hAnsiTheme="majorBidi" w:cstheme="majorBidi"/>
          <w:b/>
          <w:bCs/>
          <w:sz w:val="32"/>
          <w:szCs w:val="32"/>
        </w:rPr>
      </w:pPr>
    </w:p>
    <w:p w:rsidR="008E4D47" w:rsidRDefault="008E4D47" w:rsidP="008E4D47">
      <w:pPr>
        <w:rPr>
          <w:rFonts w:asciiTheme="majorBidi" w:hAnsiTheme="majorBidi" w:cstheme="majorBidi"/>
          <w:b/>
          <w:bCs/>
          <w:sz w:val="32"/>
          <w:szCs w:val="32"/>
        </w:rPr>
      </w:pPr>
    </w:p>
    <w:p w:rsidR="008E4D47" w:rsidRDefault="008E4D47" w:rsidP="008E4D47">
      <w:pPr>
        <w:rPr>
          <w:rFonts w:asciiTheme="majorBidi" w:hAnsiTheme="majorBidi" w:cstheme="majorBidi"/>
          <w:b/>
          <w:bCs/>
          <w:sz w:val="32"/>
          <w:szCs w:val="32"/>
        </w:rPr>
      </w:pPr>
    </w:p>
    <w:p w:rsidR="008E4D47" w:rsidRDefault="008E4D47" w:rsidP="00D72A2A">
      <w:pPr>
        <w:pStyle w:val="Titre1"/>
        <w:rPr>
          <w:rFonts w:asciiTheme="majorBidi" w:hAnsiTheme="majorBidi" w:cstheme="majorBidi"/>
          <w:b w:val="0"/>
          <w:bCs/>
          <w:sz w:val="32"/>
          <w:szCs w:val="32"/>
        </w:rPr>
      </w:pPr>
    </w:p>
    <w:p w:rsidR="008E4D47" w:rsidRDefault="008E4D47" w:rsidP="009212D7">
      <w:pPr>
        <w:pStyle w:val="Titre1"/>
        <w:jc w:val="center"/>
        <w:rPr>
          <w:rFonts w:asciiTheme="majorBidi" w:hAnsiTheme="majorBidi" w:cstheme="majorBidi"/>
          <w:b w:val="0"/>
          <w:bCs/>
          <w:sz w:val="32"/>
          <w:szCs w:val="32"/>
        </w:rPr>
      </w:pPr>
    </w:p>
    <w:p w:rsidR="008E278C" w:rsidRPr="00851778" w:rsidRDefault="008E278C" w:rsidP="009212D7">
      <w:pPr>
        <w:pStyle w:val="Titre1"/>
        <w:jc w:val="center"/>
        <w:rPr>
          <w:rFonts w:asciiTheme="majorBidi" w:hAnsiTheme="majorBidi" w:cstheme="majorBidi"/>
          <w:b w:val="0"/>
          <w:bCs/>
          <w:sz w:val="44"/>
          <w:szCs w:val="44"/>
        </w:rPr>
      </w:pPr>
      <w:bookmarkStart w:id="93" w:name="_Toc231752593"/>
      <w:bookmarkStart w:id="94" w:name="_Toc231753223"/>
      <w:bookmarkStart w:id="95" w:name="_Toc231753367"/>
      <w:bookmarkStart w:id="96" w:name="_Toc231753493"/>
      <w:bookmarkStart w:id="97" w:name="_Toc231753688"/>
      <w:bookmarkStart w:id="98" w:name="_Toc231753808"/>
      <w:bookmarkStart w:id="99" w:name="_Toc232449017"/>
      <w:bookmarkStart w:id="100" w:name="_Toc232449218"/>
      <w:bookmarkStart w:id="101" w:name="_Toc233147812"/>
      <w:r w:rsidRPr="00851778">
        <w:rPr>
          <w:rFonts w:asciiTheme="majorBidi" w:hAnsiTheme="majorBidi" w:cstheme="majorBidi"/>
          <w:bCs/>
          <w:sz w:val="44"/>
          <w:szCs w:val="44"/>
        </w:rPr>
        <w:t>Chapitre 1 :</w:t>
      </w:r>
      <w:bookmarkEnd w:id="93"/>
      <w:bookmarkEnd w:id="94"/>
      <w:bookmarkEnd w:id="95"/>
      <w:bookmarkEnd w:id="96"/>
      <w:bookmarkEnd w:id="97"/>
      <w:bookmarkEnd w:id="98"/>
      <w:bookmarkEnd w:id="99"/>
      <w:bookmarkEnd w:id="100"/>
      <w:bookmarkEnd w:id="101"/>
    </w:p>
    <w:p w:rsidR="008E278C" w:rsidRDefault="008E278C" w:rsidP="009212D7">
      <w:pPr>
        <w:pStyle w:val="Titre1"/>
        <w:jc w:val="center"/>
        <w:rPr>
          <w:rFonts w:asciiTheme="majorBidi" w:hAnsiTheme="majorBidi" w:cstheme="majorBidi"/>
          <w:b w:val="0"/>
          <w:bCs/>
          <w:sz w:val="44"/>
          <w:szCs w:val="44"/>
        </w:rPr>
      </w:pPr>
      <w:bookmarkStart w:id="102" w:name="_Toc231752594"/>
      <w:bookmarkStart w:id="103" w:name="_Toc231753224"/>
      <w:bookmarkStart w:id="104" w:name="_Toc231753368"/>
      <w:bookmarkStart w:id="105" w:name="_Toc231753494"/>
      <w:bookmarkStart w:id="106" w:name="_Toc231753689"/>
      <w:bookmarkStart w:id="107" w:name="_Toc231753809"/>
      <w:bookmarkStart w:id="108" w:name="_Toc232449018"/>
      <w:bookmarkStart w:id="109" w:name="_Toc232449219"/>
      <w:bookmarkStart w:id="110" w:name="_Toc233147813"/>
      <w:r w:rsidRPr="00851778">
        <w:rPr>
          <w:rFonts w:asciiTheme="majorBidi" w:hAnsiTheme="majorBidi" w:cstheme="majorBidi"/>
          <w:bCs/>
          <w:sz w:val="44"/>
          <w:szCs w:val="44"/>
        </w:rPr>
        <w:t>La communication dans le milieu éducatif</w:t>
      </w:r>
      <w:bookmarkEnd w:id="102"/>
      <w:bookmarkEnd w:id="103"/>
      <w:bookmarkEnd w:id="104"/>
      <w:bookmarkEnd w:id="105"/>
      <w:bookmarkEnd w:id="106"/>
      <w:bookmarkEnd w:id="107"/>
      <w:bookmarkEnd w:id="108"/>
      <w:bookmarkEnd w:id="109"/>
      <w:bookmarkEnd w:id="110"/>
    </w:p>
    <w:p w:rsidR="008E4D47" w:rsidRDefault="008E4D47" w:rsidP="008E4D47">
      <w:pPr>
        <w:rPr>
          <w:rFonts w:asciiTheme="majorBidi" w:hAnsiTheme="majorBidi" w:cstheme="majorBidi"/>
          <w:b/>
          <w:bCs/>
          <w:sz w:val="32"/>
          <w:szCs w:val="32"/>
        </w:rPr>
      </w:pPr>
    </w:p>
    <w:p w:rsidR="008E278C" w:rsidRDefault="008E278C" w:rsidP="008E4D47">
      <w:pPr>
        <w:rPr>
          <w:rFonts w:asciiTheme="majorBidi" w:hAnsiTheme="majorBidi" w:cstheme="majorBidi"/>
          <w:b/>
          <w:bCs/>
          <w:sz w:val="32"/>
          <w:szCs w:val="32"/>
        </w:rPr>
      </w:pPr>
    </w:p>
    <w:p w:rsidR="008E278C" w:rsidRDefault="008E278C" w:rsidP="008E4D47">
      <w:pPr>
        <w:rPr>
          <w:rFonts w:asciiTheme="majorBidi" w:hAnsiTheme="majorBidi" w:cstheme="majorBidi"/>
          <w:b/>
          <w:bCs/>
          <w:sz w:val="32"/>
          <w:szCs w:val="32"/>
        </w:rPr>
      </w:pPr>
    </w:p>
    <w:p w:rsidR="008E278C" w:rsidRDefault="008E278C" w:rsidP="008E4D47">
      <w:pPr>
        <w:rPr>
          <w:rFonts w:asciiTheme="majorBidi" w:hAnsiTheme="majorBidi" w:cstheme="majorBidi"/>
          <w:b/>
          <w:bCs/>
          <w:sz w:val="32"/>
          <w:szCs w:val="32"/>
        </w:rPr>
      </w:pPr>
    </w:p>
    <w:p w:rsidR="008E278C" w:rsidRDefault="008E278C" w:rsidP="008E4D47">
      <w:pPr>
        <w:rPr>
          <w:rFonts w:asciiTheme="majorBidi" w:hAnsiTheme="majorBidi" w:cstheme="majorBidi"/>
          <w:b/>
          <w:bCs/>
          <w:sz w:val="32"/>
          <w:szCs w:val="32"/>
        </w:rPr>
      </w:pPr>
    </w:p>
    <w:p w:rsidR="008E278C" w:rsidRDefault="008E278C" w:rsidP="008E4D47">
      <w:pPr>
        <w:rPr>
          <w:rFonts w:asciiTheme="majorBidi" w:hAnsiTheme="majorBidi" w:cstheme="majorBidi"/>
          <w:b/>
          <w:bCs/>
          <w:sz w:val="32"/>
          <w:szCs w:val="32"/>
        </w:rPr>
      </w:pPr>
    </w:p>
    <w:p w:rsidR="008E278C" w:rsidRDefault="008E278C" w:rsidP="008E4D47">
      <w:pPr>
        <w:rPr>
          <w:rFonts w:asciiTheme="majorBidi" w:hAnsiTheme="majorBidi" w:cstheme="majorBidi"/>
          <w:b/>
          <w:bCs/>
          <w:sz w:val="32"/>
          <w:szCs w:val="32"/>
        </w:rPr>
      </w:pPr>
    </w:p>
    <w:p w:rsidR="008E278C" w:rsidRDefault="008E278C" w:rsidP="008E4D47">
      <w:pPr>
        <w:rPr>
          <w:rFonts w:asciiTheme="majorBidi" w:hAnsiTheme="majorBidi" w:cstheme="majorBidi"/>
          <w:b/>
          <w:bCs/>
          <w:sz w:val="32"/>
          <w:szCs w:val="32"/>
        </w:rPr>
      </w:pPr>
    </w:p>
    <w:p w:rsidR="008E278C" w:rsidRDefault="008E278C" w:rsidP="008E4D47">
      <w:pPr>
        <w:rPr>
          <w:rFonts w:asciiTheme="majorBidi" w:hAnsiTheme="majorBidi" w:cstheme="majorBidi"/>
          <w:b/>
          <w:bCs/>
          <w:sz w:val="32"/>
          <w:szCs w:val="32"/>
        </w:rPr>
      </w:pPr>
    </w:p>
    <w:p w:rsidR="008E278C" w:rsidRDefault="008E278C" w:rsidP="008E4D47">
      <w:pPr>
        <w:rPr>
          <w:rFonts w:asciiTheme="majorBidi" w:hAnsiTheme="majorBidi" w:cstheme="majorBidi"/>
          <w:b/>
          <w:bCs/>
          <w:sz w:val="32"/>
          <w:szCs w:val="32"/>
        </w:rPr>
      </w:pPr>
    </w:p>
    <w:p w:rsidR="008E278C" w:rsidRDefault="008E278C" w:rsidP="008E4D47">
      <w:pPr>
        <w:rPr>
          <w:rFonts w:asciiTheme="majorBidi" w:hAnsiTheme="majorBidi" w:cstheme="majorBidi"/>
          <w:b/>
          <w:bCs/>
          <w:sz w:val="32"/>
          <w:szCs w:val="32"/>
        </w:rPr>
      </w:pPr>
    </w:p>
    <w:p w:rsidR="008E278C" w:rsidRDefault="008E278C" w:rsidP="008E4D47">
      <w:pPr>
        <w:rPr>
          <w:rFonts w:asciiTheme="majorBidi" w:hAnsiTheme="majorBidi" w:cstheme="majorBidi"/>
          <w:b/>
          <w:bCs/>
          <w:sz w:val="32"/>
          <w:szCs w:val="32"/>
        </w:rPr>
      </w:pPr>
    </w:p>
    <w:p w:rsidR="008E278C" w:rsidRDefault="008E278C" w:rsidP="008E4D47">
      <w:pPr>
        <w:rPr>
          <w:rFonts w:asciiTheme="majorBidi" w:hAnsiTheme="majorBidi" w:cstheme="majorBidi"/>
          <w:b/>
          <w:bCs/>
          <w:sz w:val="32"/>
          <w:szCs w:val="32"/>
        </w:rPr>
      </w:pPr>
    </w:p>
    <w:p w:rsidR="008E278C" w:rsidRDefault="008E278C" w:rsidP="008E4D47">
      <w:pPr>
        <w:rPr>
          <w:rFonts w:asciiTheme="majorBidi" w:hAnsiTheme="majorBidi" w:cstheme="majorBidi"/>
          <w:b/>
          <w:bCs/>
          <w:sz w:val="32"/>
          <w:szCs w:val="32"/>
        </w:rPr>
      </w:pPr>
    </w:p>
    <w:p w:rsidR="008E278C" w:rsidRDefault="008E278C" w:rsidP="008E4D47">
      <w:pPr>
        <w:rPr>
          <w:rFonts w:asciiTheme="majorBidi" w:hAnsiTheme="majorBidi" w:cstheme="majorBidi"/>
          <w:b/>
          <w:bCs/>
          <w:sz w:val="32"/>
          <w:szCs w:val="32"/>
        </w:rPr>
      </w:pPr>
    </w:p>
    <w:p w:rsidR="00AA37E9" w:rsidRPr="00F94F73" w:rsidRDefault="00AA37E9" w:rsidP="00D72A2A">
      <w:pPr>
        <w:pStyle w:val="Titre2"/>
        <w:rPr>
          <w:rFonts w:asciiTheme="majorBidi" w:hAnsiTheme="majorBidi"/>
          <w:b/>
          <w:bCs/>
          <w:color w:val="000000" w:themeColor="text1"/>
          <w:sz w:val="28"/>
          <w:szCs w:val="28"/>
        </w:rPr>
      </w:pPr>
      <w:bookmarkStart w:id="111" w:name="_Toc231752595"/>
      <w:bookmarkStart w:id="112" w:name="_Toc231753225"/>
      <w:bookmarkStart w:id="113" w:name="_Toc231753369"/>
      <w:bookmarkStart w:id="114" w:name="_Toc231753495"/>
      <w:bookmarkStart w:id="115" w:name="_Toc231753690"/>
      <w:bookmarkStart w:id="116" w:name="_Toc231753810"/>
      <w:bookmarkStart w:id="117" w:name="_Toc232449019"/>
      <w:bookmarkStart w:id="118" w:name="_Toc232449220"/>
      <w:bookmarkStart w:id="119" w:name="_Toc233147814"/>
      <w:r w:rsidRPr="00F94F73">
        <w:rPr>
          <w:rFonts w:asciiTheme="majorBidi" w:hAnsiTheme="majorBidi"/>
          <w:b/>
          <w:bCs/>
          <w:color w:val="000000" w:themeColor="text1"/>
          <w:sz w:val="28"/>
          <w:szCs w:val="28"/>
        </w:rPr>
        <w:lastRenderedPageBreak/>
        <w:t>Introduction</w:t>
      </w:r>
      <w:bookmarkEnd w:id="111"/>
      <w:bookmarkEnd w:id="112"/>
      <w:bookmarkEnd w:id="113"/>
      <w:bookmarkEnd w:id="114"/>
      <w:bookmarkEnd w:id="115"/>
      <w:bookmarkEnd w:id="116"/>
      <w:bookmarkEnd w:id="117"/>
      <w:bookmarkEnd w:id="118"/>
      <w:bookmarkEnd w:id="119"/>
    </w:p>
    <w:p w:rsidR="00AA37E9" w:rsidRDefault="00AA37E9" w:rsidP="00D72A2A">
      <w:pPr>
        <w:spacing w:line="360" w:lineRule="auto"/>
        <w:ind w:firstLine="567"/>
        <w:jc w:val="both"/>
        <w:rPr>
          <w:rFonts w:asciiTheme="majorBidi" w:hAnsiTheme="majorBidi" w:cstheme="majorBidi"/>
          <w:sz w:val="24"/>
          <w:szCs w:val="24"/>
          <w:rtl/>
        </w:rPr>
      </w:pPr>
      <w:r w:rsidRPr="001C0AF7">
        <w:rPr>
          <w:rFonts w:asciiTheme="majorBidi" w:hAnsiTheme="majorBidi" w:cstheme="majorBidi"/>
          <w:sz w:val="24"/>
          <w:szCs w:val="24"/>
        </w:rPr>
        <w:t>Le thème de la communication a suscité un intérêt considérable et grandissant de la part des chercheurs et des penseurs dans le domaine des sciences sociales. Considérée comme un processus social vital, elle ne se limite pas à un simple échange d'informations et de messages, mais constitue une activité à la fois individuelle et collective. En effet, il est impossible d'envisager un comportement humain en dehors de tout acte de communication, ce qui fait de cette dernière un besoin fondamental pour l'individu, les sociétés et les institutions. Cet intérêt accru des scientifiques pour cette nécessité humaine trouve son expression dans une métaphore éloquente : ils comparent souvent la communication au cœur qui pompe le sang, ou au cœur qui envoie des informations, soulignant ainsi son rôle central et vital dans l'ensemble des interactions humaines.</w:t>
      </w:r>
    </w:p>
    <w:p w:rsidR="00AA37E9" w:rsidRDefault="00AA37E9" w:rsidP="00D72A2A">
      <w:pPr>
        <w:spacing w:line="360" w:lineRule="auto"/>
        <w:ind w:firstLine="567"/>
        <w:jc w:val="both"/>
        <w:rPr>
          <w:rFonts w:asciiTheme="majorBidi" w:hAnsiTheme="majorBidi" w:cstheme="majorBidi"/>
          <w:sz w:val="24"/>
          <w:szCs w:val="24"/>
        </w:rPr>
      </w:pPr>
      <w:r w:rsidRPr="005F035D">
        <w:rPr>
          <w:rFonts w:asciiTheme="majorBidi" w:hAnsiTheme="majorBidi" w:cstheme="majorBidi"/>
          <w:sz w:val="24"/>
          <w:szCs w:val="24"/>
        </w:rPr>
        <w:t>Comme le soulignent Pierre Livet et Bernard Conein dans leur ouvrage Processus sociaux et types d'interactions, "tenir compte de ce qu'une société est toujours en devenir exige de la comprendre en termes de processus sociaux, processus qui ne se bornent pas aux interactions directes"</w:t>
      </w:r>
      <w:sdt>
        <w:sdtPr>
          <w:rPr>
            <w:rFonts w:asciiTheme="majorBidi" w:hAnsiTheme="majorBidi" w:cstheme="majorBidi"/>
            <w:sz w:val="24"/>
            <w:szCs w:val="24"/>
          </w:rPr>
          <w:id w:val="1647854996"/>
          <w:citation/>
        </w:sdt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CITATION Liv20 \l 1036 </w:instrText>
          </w:r>
          <w:r>
            <w:rPr>
              <w:rFonts w:asciiTheme="majorBidi" w:hAnsiTheme="majorBidi" w:cstheme="majorBidi"/>
              <w:sz w:val="24"/>
              <w:szCs w:val="24"/>
            </w:rPr>
            <w:fldChar w:fldCharType="separate"/>
          </w:r>
          <w:r w:rsidR="00870710">
            <w:rPr>
              <w:rFonts w:asciiTheme="majorBidi" w:hAnsiTheme="majorBidi" w:cstheme="majorBidi"/>
              <w:noProof/>
              <w:sz w:val="24"/>
              <w:szCs w:val="24"/>
            </w:rPr>
            <w:t xml:space="preserve"> </w:t>
          </w:r>
          <w:r w:rsidR="00870710" w:rsidRPr="00870710">
            <w:rPr>
              <w:rFonts w:asciiTheme="majorBidi" w:hAnsiTheme="majorBidi" w:cstheme="majorBidi"/>
              <w:noProof/>
              <w:sz w:val="24"/>
              <w:szCs w:val="24"/>
            </w:rPr>
            <w:t>(Livet, P. &amp; Conein, B., 2020)</w:t>
          </w:r>
          <w:r>
            <w:rPr>
              <w:rFonts w:asciiTheme="majorBidi" w:hAnsiTheme="majorBidi" w:cstheme="majorBidi"/>
              <w:sz w:val="24"/>
              <w:szCs w:val="24"/>
            </w:rPr>
            <w:fldChar w:fldCharType="end"/>
          </w:r>
        </w:sdtContent>
      </w:sdt>
      <w:r w:rsidRPr="005F035D">
        <w:rPr>
          <w:rFonts w:asciiTheme="majorBidi" w:hAnsiTheme="majorBidi" w:cstheme="majorBidi"/>
          <w:sz w:val="24"/>
          <w:szCs w:val="24"/>
        </w:rPr>
        <w:t xml:space="preserve"> . Cette perspective élargit notre compréhension de la communication au-delà du simple face-à-face pour englober des formes plus complexes d'interactions sociales. Les auteurs identifient notamment "les longues chaînes et réseaux d'interactions auxquelles nous appartenons directement" ainsi que les interactions</w:t>
      </w:r>
      <w:r>
        <w:rPr>
          <w:rFonts w:asciiTheme="majorBidi" w:hAnsiTheme="majorBidi" w:cstheme="majorBidi"/>
          <w:sz w:val="24"/>
          <w:szCs w:val="24"/>
        </w:rPr>
        <w:t xml:space="preserve"> "réglées par des institutions"</w:t>
      </w:r>
      <w:r w:rsidRPr="005F035D">
        <w:rPr>
          <w:rFonts w:asciiTheme="majorBidi" w:hAnsiTheme="majorBidi" w:cstheme="majorBidi"/>
          <w:sz w:val="24"/>
          <w:szCs w:val="24"/>
        </w:rPr>
        <w:t>, soulignant ainsi la dimension institutionnelle fondamentale de la communication dans nos sociétés contemporaines.</w:t>
      </w:r>
    </w:p>
    <w:p w:rsidR="00AA37E9" w:rsidRPr="00A209D9" w:rsidRDefault="00AA37E9" w:rsidP="00D72A2A">
      <w:pPr>
        <w:spacing w:line="360" w:lineRule="auto"/>
        <w:ind w:firstLine="567"/>
        <w:jc w:val="both"/>
        <w:rPr>
          <w:rFonts w:asciiTheme="majorBidi" w:hAnsiTheme="majorBidi" w:cstheme="majorBidi"/>
          <w:sz w:val="24"/>
          <w:szCs w:val="24"/>
        </w:rPr>
      </w:pPr>
      <w:r>
        <w:rPr>
          <w:rFonts w:asciiTheme="majorBidi" w:hAnsiTheme="majorBidi" w:cstheme="majorBidi"/>
          <w:sz w:val="24"/>
          <w:szCs w:val="24"/>
        </w:rPr>
        <w:t xml:space="preserve">Graziella Mazzoli </w:t>
      </w:r>
      <w:r w:rsidRPr="00A209D9">
        <w:rPr>
          <w:rFonts w:asciiTheme="majorBidi" w:hAnsiTheme="majorBidi" w:cstheme="majorBidi"/>
          <w:sz w:val="24"/>
          <w:szCs w:val="24"/>
        </w:rPr>
        <w:t xml:space="preserve">prolonge cette réflexion en analysant "les différentes formes de communication opérant dans un système socio-technique" et en explorant "une possible interrelation entre les composantes rationnelles et relationnelles" dans les systèmes de communication contemporains </w:t>
      </w:r>
      <w:sdt>
        <w:sdtPr>
          <w:rPr>
            <w:rFonts w:asciiTheme="majorBidi" w:hAnsiTheme="majorBidi" w:cstheme="majorBidi"/>
            <w:sz w:val="24"/>
            <w:szCs w:val="24"/>
          </w:rPr>
          <w:id w:val="-2078271243"/>
          <w:citation/>
        </w:sdt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CITATION Gra92 \p 221-231 \l 1036 </w:instrText>
          </w:r>
          <w:r>
            <w:rPr>
              <w:rFonts w:asciiTheme="majorBidi" w:hAnsiTheme="majorBidi" w:cstheme="majorBidi"/>
              <w:sz w:val="24"/>
              <w:szCs w:val="24"/>
            </w:rPr>
            <w:fldChar w:fldCharType="separate"/>
          </w:r>
          <w:r w:rsidR="00870710" w:rsidRPr="00870710">
            <w:rPr>
              <w:rFonts w:asciiTheme="majorBidi" w:hAnsiTheme="majorBidi" w:cstheme="majorBidi"/>
              <w:noProof/>
              <w:sz w:val="24"/>
              <w:szCs w:val="24"/>
            </w:rPr>
            <w:t>(Mazzoli, 1992, pp. 221-231)</w:t>
          </w:r>
          <w:r>
            <w:rPr>
              <w:rFonts w:asciiTheme="majorBidi" w:hAnsiTheme="majorBidi" w:cstheme="majorBidi"/>
              <w:sz w:val="24"/>
              <w:szCs w:val="24"/>
            </w:rPr>
            <w:fldChar w:fldCharType="end"/>
          </w:r>
        </w:sdtContent>
      </w:sdt>
      <w:r w:rsidRPr="00A209D9">
        <w:rPr>
          <w:rFonts w:asciiTheme="majorBidi" w:hAnsiTheme="majorBidi" w:cstheme="majorBidi"/>
          <w:sz w:val="24"/>
          <w:szCs w:val="24"/>
        </w:rPr>
        <w:t>. Cette approche met en lumière la double dimension de la communication : à la fois instrument technique et vecteur de lien social.</w:t>
      </w:r>
    </w:p>
    <w:p w:rsidR="00AA37E9" w:rsidRPr="00A209D9" w:rsidRDefault="00AA37E9" w:rsidP="00D72A2A">
      <w:pPr>
        <w:spacing w:line="360" w:lineRule="auto"/>
        <w:ind w:firstLine="567"/>
        <w:jc w:val="both"/>
        <w:rPr>
          <w:rFonts w:asciiTheme="majorBidi" w:hAnsiTheme="majorBidi" w:cstheme="majorBidi"/>
          <w:sz w:val="24"/>
          <w:szCs w:val="24"/>
        </w:rPr>
      </w:pPr>
      <w:r w:rsidRPr="00A209D9">
        <w:rPr>
          <w:rFonts w:asciiTheme="majorBidi" w:hAnsiTheme="majorBidi" w:cstheme="majorBidi"/>
          <w:sz w:val="24"/>
          <w:szCs w:val="24"/>
        </w:rPr>
        <w:t xml:space="preserve">Enfin, un ouvrage collectif dirigé par Bernard </w:t>
      </w:r>
      <w:r>
        <w:rPr>
          <w:rFonts w:asciiTheme="majorBidi" w:hAnsiTheme="majorBidi" w:cstheme="majorBidi"/>
          <w:sz w:val="24"/>
          <w:szCs w:val="24"/>
        </w:rPr>
        <w:t xml:space="preserve">Bel </w:t>
      </w:r>
      <w:r w:rsidRPr="00A209D9">
        <w:rPr>
          <w:rFonts w:asciiTheme="majorBidi" w:hAnsiTheme="majorBidi" w:cstheme="majorBidi"/>
          <w:sz w:val="24"/>
          <w:szCs w:val="24"/>
        </w:rPr>
        <w:t>affirme que "la communication – un échange de symboles – est l'essence de la société et que cet échange est le fondement sur lequel repose le collectif humain»</w:t>
      </w:r>
      <w:r>
        <w:rPr>
          <w:rFonts w:asciiTheme="majorBidi" w:hAnsiTheme="majorBidi" w:cstheme="majorBidi"/>
          <w:sz w:val="24"/>
          <w:szCs w:val="24"/>
        </w:rPr>
        <w:t xml:space="preserve"> </w:t>
      </w:r>
      <w:sdt>
        <w:sdtPr>
          <w:rPr>
            <w:rFonts w:asciiTheme="majorBidi" w:hAnsiTheme="majorBidi" w:cstheme="majorBidi"/>
            <w:sz w:val="24"/>
            <w:szCs w:val="24"/>
          </w:rPr>
          <w:id w:val="163751495"/>
          <w:citation/>
        </w:sdt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CITATION Bel09 \p 481 \l 1036 </w:instrText>
          </w:r>
          <w:r>
            <w:rPr>
              <w:rFonts w:asciiTheme="majorBidi" w:hAnsiTheme="majorBidi" w:cstheme="majorBidi"/>
              <w:sz w:val="24"/>
              <w:szCs w:val="24"/>
            </w:rPr>
            <w:fldChar w:fldCharType="separate"/>
          </w:r>
          <w:r w:rsidR="00870710" w:rsidRPr="00870710">
            <w:rPr>
              <w:rFonts w:asciiTheme="majorBidi" w:hAnsiTheme="majorBidi" w:cstheme="majorBidi"/>
              <w:noProof/>
              <w:sz w:val="24"/>
              <w:szCs w:val="24"/>
            </w:rPr>
            <w:t>(Bel, 2009, p. 481)</w:t>
          </w:r>
          <w:r>
            <w:rPr>
              <w:rFonts w:asciiTheme="majorBidi" w:hAnsiTheme="majorBidi" w:cstheme="majorBidi"/>
              <w:sz w:val="24"/>
              <w:szCs w:val="24"/>
            </w:rPr>
            <w:fldChar w:fldCharType="end"/>
          </w:r>
        </w:sdtContent>
      </w:sdt>
      <w:r w:rsidRPr="00A209D9">
        <w:rPr>
          <w:rFonts w:asciiTheme="majorBidi" w:hAnsiTheme="majorBidi" w:cstheme="majorBidi"/>
          <w:sz w:val="24"/>
          <w:szCs w:val="24"/>
        </w:rPr>
        <w:t>. Cette définition symbolique de la communication rejoint les préoccupations de notre recherche sur le milieu éducatif, où les échanges entre parents et institution scolaire sont porteurs de significations qui dépassent largement le contenu informatif des messages échangés.</w:t>
      </w:r>
    </w:p>
    <w:p w:rsidR="00AA37E9" w:rsidRPr="00A209D9" w:rsidRDefault="00AA37E9" w:rsidP="00D72A2A">
      <w:pPr>
        <w:spacing w:line="360" w:lineRule="auto"/>
        <w:ind w:firstLine="567"/>
        <w:rPr>
          <w:rFonts w:asciiTheme="majorBidi" w:hAnsiTheme="majorBidi" w:cstheme="majorBidi"/>
          <w:sz w:val="24"/>
          <w:szCs w:val="24"/>
        </w:rPr>
      </w:pPr>
    </w:p>
    <w:p w:rsidR="00AA37E9" w:rsidRDefault="00AA37E9" w:rsidP="00D72A2A">
      <w:pPr>
        <w:spacing w:line="360" w:lineRule="auto"/>
        <w:ind w:firstLine="567"/>
        <w:jc w:val="both"/>
        <w:rPr>
          <w:rFonts w:asciiTheme="majorBidi" w:hAnsiTheme="majorBidi" w:cstheme="majorBidi"/>
          <w:sz w:val="24"/>
          <w:szCs w:val="24"/>
        </w:rPr>
      </w:pPr>
      <w:r w:rsidRPr="00A209D9">
        <w:rPr>
          <w:rFonts w:asciiTheme="majorBidi" w:hAnsiTheme="majorBidi" w:cstheme="majorBidi"/>
          <w:sz w:val="24"/>
          <w:szCs w:val="24"/>
        </w:rPr>
        <w:lastRenderedPageBreak/>
        <w:t>Ainsi, la communication apparaît comme un processus vital, comparable au cœur qui pompe le sang ou qui envoie des informations, irriguant et régulant l'ensemble des interactions humaines, qu'elles soient individuelles, collectives ou institutionnelles.</w:t>
      </w:r>
    </w:p>
    <w:p w:rsidR="00AA37E9" w:rsidRDefault="00AA37E9" w:rsidP="00D72A2A">
      <w:pPr>
        <w:spacing w:line="360" w:lineRule="auto"/>
        <w:ind w:firstLine="567"/>
        <w:jc w:val="both"/>
        <w:rPr>
          <w:rFonts w:asciiTheme="majorBidi" w:hAnsiTheme="majorBidi" w:cstheme="majorBidi"/>
          <w:sz w:val="24"/>
          <w:szCs w:val="24"/>
        </w:rPr>
      </w:pPr>
      <w:r w:rsidRPr="001C0AF7">
        <w:rPr>
          <w:rFonts w:asciiTheme="majorBidi" w:hAnsiTheme="majorBidi" w:cstheme="majorBidi"/>
          <w:sz w:val="24"/>
          <w:szCs w:val="24"/>
        </w:rPr>
        <w:t>Dans ce premier chapitre, nous nous proposons d'explorer les fondements théoriques de cette notion essentielle. Nous nous attacherons, dans une première section, à définir la communication avec précision, avant d'en examiner les éléments constitutifs (émetteur, récepteur, message, canal, code, feedback, bruit) ainsi que les processus qui la régissent. Cette analyse des mécanismes fondamentaux nous permettra de comprendre comment s'établit et fonctionne tout acte communicationnel. Dans une seconde section, nous nous intéresserons plus spécifiquement à la communication au sein des organisations éducatives. Nous aborderons les différents types de communication qui y coexistent (interpersonnelle, institutionnelle, formelle et informelle), avant d'examiner les particularités de la communication organisationnelle dans ce contexte. Enfin, nous analyserons comment ces dynamiques communicationnelles se déploient concrètement au sein des institutions éducatives, posant ainsi les bases nécessaires à l'étude de la relation entre les parents et l'établissement scolaire.</w:t>
      </w:r>
    </w:p>
    <w:p w:rsidR="00AA37E9" w:rsidRDefault="00AA37E9" w:rsidP="00D72A2A">
      <w:pPr>
        <w:spacing w:line="360" w:lineRule="auto"/>
        <w:ind w:firstLine="567"/>
        <w:jc w:val="both"/>
        <w:rPr>
          <w:rFonts w:asciiTheme="majorBidi" w:hAnsiTheme="majorBidi" w:cstheme="majorBidi"/>
          <w:sz w:val="24"/>
          <w:szCs w:val="24"/>
        </w:rPr>
      </w:pPr>
    </w:p>
    <w:p w:rsidR="00AA37E9" w:rsidRDefault="00AA37E9" w:rsidP="00D72A2A">
      <w:pPr>
        <w:spacing w:line="360" w:lineRule="auto"/>
        <w:ind w:firstLine="567"/>
        <w:jc w:val="both"/>
        <w:rPr>
          <w:rFonts w:asciiTheme="majorBidi" w:hAnsiTheme="majorBidi" w:cstheme="majorBidi"/>
          <w:sz w:val="24"/>
          <w:szCs w:val="24"/>
        </w:rPr>
      </w:pPr>
    </w:p>
    <w:p w:rsidR="00AA37E9" w:rsidRDefault="00AA37E9" w:rsidP="00D72A2A">
      <w:pPr>
        <w:spacing w:line="360" w:lineRule="auto"/>
        <w:ind w:firstLine="567"/>
        <w:jc w:val="both"/>
        <w:rPr>
          <w:rFonts w:asciiTheme="majorBidi" w:hAnsiTheme="majorBidi" w:cstheme="majorBidi"/>
          <w:sz w:val="24"/>
          <w:szCs w:val="24"/>
        </w:rPr>
      </w:pPr>
    </w:p>
    <w:p w:rsidR="00AA37E9" w:rsidRDefault="00AA37E9" w:rsidP="00D72A2A">
      <w:pPr>
        <w:spacing w:line="360" w:lineRule="auto"/>
        <w:ind w:firstLine="567"/>
        <w:jc w:val="both"/>
        <w:rPr>
          <w:rFonts w:asciiTheme="majorBidi" w:hAnsiTheme="majorBidi" w:cstheme="majorBidi"/>
          <w:sz w:val="24"/>
          <w:szCs w:val="24"/>
        </w:rPr>
      </w:pPr>
    </w:p>
    <w:p w:rsidR="00AA37E9" w:rsidRDefault="00AA37E9" w:rsidP="00D72A2A">
      <w:pPr>
        <w:spacing w:line="360" w:lineRule="auto"/>
        <w:ind w:firstLine="567"/>
        <w:jc w:val="both"/>
        <w:rPr>
          <w:rFonts w:asciiTheme="majorBidi" w:hAnsiTheme="majorBidi" w:cstheme="majorBidi"/>
          <w:sz w:val="24"/>
          <w:szCs w:val="24"/>
        </w:rPr>
      </w:pPr>
    </w:p>
    <w:p w:rsidR="00AA37E9" w:rsidRDefault="00AA37E9" w:rsidP="00D72A2A">
      <w:pPr>
        <w:spacing w:line="360" w:lineRule="auto"/>
        <w:ind w:firstLine="567"/>
        <w:jc w:val="both"/>
        <w:rPr>
          <w:rFonts w:asciiTheme="majorBidi" w:hAnsiTheme="majorBidi" w:cstheme="majorBidi"/>
          <w:sz w:val="24"/>
          <w:szCs w:val="24"/>
        </w:rPr>
      </w:pPr>
    </w:p>
    <w:p w:rsidR="00AA37E9" w:rsidRDefault="00AA37E9" w:rsidP="00D72A2A">
      <w:pPr>
        <w:spacing w:line="360" w:lineRule="auto"/>
        <w:ind w:firstLine="567"/>
        <w:jc w:val="both"/>
        <w:rPr>
          <w:rFonts w:asciiTheme="majorBidi" w:hAnsiTheme="majorBidi" w:cstheme="majorBidi"/>
          <w:sz w:val="24"/>
          <w:szCs w:val="24"/>
        </w:rPr>
      </w:pPr>
    </w:p>
    <w:p w:rsidR="00AA37E9" w:rsidRDefault="00AA37E9" w:rsidP="00D72A2A">
      <w:pPr>
        <w:spacing w:line="360" w:lineRule="auto"/>
        <w:ind w:firstLine="567"/>
        <w:jc w:val="both"/>
        <w:rPr>
          <w:rFonts w:asciiTheme="majorBidi" w:hAnsiTheme="majorBidi" w:cstheme="majorBidi"/>
          <w:sz w:val="24"/>
          <w:szCs w:val="24"/>
        </w:rPr>
      </w:pPr>
    </w:p>
    <w:p w:rsidR="00AA37E9" w:rsidRDefault="00AA37E9" w:rsidP="00D72A2A">
      <w:pPr>
        <w:spacing w:line="360" w:lineRule="auto"/>
        <w:ind w:firstLine="567"/>
        <w:jc w:val="both"/>
        <w:rPr>
          <w:rFonts w:asciiTheme="majorBidi" w:hAnsiTheme="majorBidi" w:cstheme="majorBidi"/>
          <w:sz w:val="24"/>
          <w:szCs w:val="24"/>
        </w:rPr>
      </w:pPr>
    </w:p>
    <w:p w:rsidR="00AA37E9" w:rsidRDefault="00AA37E9" w:rsidP="00D72A2A">
      <w:pPr>
        <w:spacing w:line="360" w:lineRule="auto"/>
        <w:ind w:firstLine="567"/>
        <w:jc w:val="both"/>
        <w:rPr>
          <w:rFonts w:asciiTheme="majorBidi" w:hAnsiTheme="majorBidi" w:cstheme="majorBidi"/>
          <w:sz w:val="24"/>
          <w:szCs w:val="24"/>
        </w:rPr>
      </w:pPr>
    </w:p>
    <w:p w:rsidR="00AA37E9" w:rsidRDefault="00AA37E9" w:rsidP="00D72A2A">
      <w:pPr>
        <w:spacing w:line="360" w:lineRule="auto"/>
        <w:ind w:firstLine="567"/>
        <w:jc w:val="both"/>
        <w:rPr>
          <w:rFonts w:asciiTheme="majorBidi" w:hAnsiTheme="majorBidi" w:cstheme="majorBidi"/>
          <w:sz w:val="24"/>
          <w:szCs w:val="24"/>
        </w:rPr>
      </w:pPr>
    </w:p>
    <w:p w:rsidR="00AA37E9" w:rsidRDefault="00AA37E9" w:rsidP="00D72A2A">
      <w:pPr>
        <w:spacing w:line="360" w:lineRule="auto"/>
        <w:ind w:firstLine="567"/>
        <w:jc w:val="both"/>
        <w:rPr>
          <w:rFonts w:asciiTheme="majorBidi" w:hAnsiTheme="majorBidi" w:cstheme="majorBidi"/>
          <w:sz w:val="24"/>
          <w:szCs w:val="24"/>
        </w:rPr>
      </w:pPr>
    </w:p>
    <w:p w:rsidR="00AA37E9" w:rsidRDefault="00AA37E9" w:rsidP="00D72A2A">
      <w:pPr>
        <w:spacing w:line="360" w:lineRule="auto"/>
        <w:ind w:firstLine="567"/>
        <w:jc w:val="both"/>
        <w:rPr>
          <w:rFonts w:asciiTheme="majorBidi" w:hAnsiTheme="majorBidi" w:cstheme="majorBidi"/>
          <w:sz w:val="24"/>
          <w:szCs w:val="24"/>
        </w:rPr>
      </w:pPr>
    </w:p>
    <w:p w:rsidR="00AA37E9" w:rsidRDefault="00AA37E9" w:rsidP="00D72A2A">
      <w:pPr>
        <w:spacing w:line="360" w:lineRule="auto"/>
        <w:ind w:firstLine="567"/>
        <w:jc w:val="both"/>
        <w:rPr>
          <w:rFonts w:asciiTheme="majorBidi" w:hAnsiTheme="majorBidi" w:cstheme="majorBidi"/>
          <w:sz w:val="24"/>
          <w:szCs w:val="24"/>
        </w:rPr>
      </w:pPr>
    </w:p>
    <w:p w:rsidR="00AA37E9" w:rsidRDefault="00AA37E9" w:rsidP="00D72A2A">
      <w:pPr>
        <w:spacing w:line="360" w:lineRule="auto"/>
        <w:ind w:firstLine="567"/>
        <w:jc w:val="both"/>
        <w:rPr>
          <w:rFonts w:asciiTheme="majorBidi" w:hAnsiTheme="majorBidi" w:cstheme="majorBidi"/>
          <w:sz w:val="24"/>
          <w:szCs w:val="24"/>
        </w:rPr>
      </w:pPr>
    </w:p>
    <w:p w:rsidR="00AA37E9" w:rsidRDefault="00AA37E9" w:rsidP="00D72A2A">
      <w:pPr>
        <w:pStyle w:val="Titre1"/>
        <w:rPr>
          <w:rFonts w:asciiTheme="majorBidi" w:hAnsiTheme="majorBidi" w:cstheme="majorBidi"/>
          <w:b w:val="0"/>
          <w:bCs/>
          <w:sz w:val="28"/>
          <w:szCs w:val="28"/>
        </w:rPr>
      </w:pPr>
      <w:bookmarkStart w:id="120" w:name="_Toc231752596"/>
      <w:bookmarkStart w:id="121" w:name="_Toc231753226"/>
      <w:bookmarkStart w:id="122" w:name="_Toc231753370"/>
      <w:bookmarkStart w:id="123" w:name="_Toc231753496"/>
      <w:bookmarkStart w:id="124" w:name="_Toc231753691"/>
      <w:bookmarkStart w:id="125" w:name="_Toc231753811"/>
      <w:bookmarkStart w:id="126" w:name="_Toc232449020"/>
      <w:bookmarkStart w:id="127" w:name="_Toc232449221"/>
      <w:bookmarkStart w:id="128" w:name="_Toc233147815"/>
      <w:r w:rsidRPr="00BE1FC4">
        <w:rPr>
          <w:rFonts w:asciiTheme="majorBidi" w:hAnsiTheme="majorBidi" w:cstheme="majorBidi"/>
          <w:bCs/>
          <w:sz w:val="28"/>
          <w:szCs w:val="28"/>
        </w:rPr>
        <w:t>Section 1 : Fondements théoriques de la communication</w:t>
      </w:r>
      <w:bookmarkEnd w:id="120"/>
      <w:bookmarkEnd w:id="121"/>
      <w:bookmarkEnd w:id="122"/>
      <w:bookmarkEnd w:id="123"/>
      <w:bookmarkEnd w:id="124"/>
      <w:bookmarkEnd w:id="125"/>
      <w:bookmarkEnd w:id="126"/>
      <w:bookmarkEnd w:id="127"/>
      <w:bookmarkEnd w:id="128"/>
    </w:p>
    <w:p w:rsidR="00AA37E9" w:rsidRDefault="00AA37E9" w:rsidP="00D72A2A">
      <w:pPr>
        <w:pStyle w:val="Paragraphedeliste"/>
        <w:numPr>
          <w:ilvl w:val="0"/>
          <w:numId w:val="6"/>
        </w:numPr>
        <w:spacing w:line="360" w:lineRule="auto"/>
        <w:outlineLvl w:val="1"/>
        <w:rPr>
          <w:rFonts w:asciiTheme="majorBidi" w:hAnsiTheme="majorBidi" w:cstheme="majorBidi"/>
          <w:b/>
          <w:bCs/>
          <w:sz w:val="28"/>
          <w:szCs w:val="28"/>
        </w:rPr>
      </w:pPr>
      <w:bookmarkStart w:id="129" w:name="_Toc231752597"/>
      <w:bookmarkStart w:id="130" w:name="_Toc231753227"/>
      <w:bookmarkStart w:id="131" w:name="_Toc231753371"/>
      <w:bookmarkStart w:id="132" w:name="_Toc231753497"/>
      <w:bookmarkStart w:id="133" w:name="_Toc231753692"/>
      <w:bookmarkStart w:id="134" w:name="_Toc231753812"/>
      <w:bookmarkStart w:id="135" w:name="_Toc232449021"/>
      <w:bookmarkStart w:id="136" w:name="_Toc232449222"/>
      <w:bookmarkStart w:id="137" w:name="_Toc233147816"/>
      <w:r>
        <w:rPr>
          <w:rFonts w:asciiTheme="majorBidi" w:hAnsiTheme="majorBidi" w:cstheme="majorBidi"/>
          <w:b/>
          <w:bCs/>
          <w:sz w:val="28"/>
          <w:szCs w:val="28"/>
        </w:rPr>
        <w:t>L</w:t>
      </w:r>
      <w:r w:rsidRPr="00BE1FC4">
        <w:rPr>
          <w:rFonts w:asciiTheme="majorBidi" w:hAnsiTheme="majorBidi" w:cstheme="majorBidi"/>
          <w:b/>
          <w:bCs/>
          <w:sz w:val="28"/>
          <w:szCs w:val="28"/>
        </w:rPr>
        <w:t>a communication</w:t>
      </w:r>
      <w:r>
        <w:rPr>
          <w:rFonts w:asciiTheme="majorBidi" w:hAnsiTheme="majorBidi" w:cstheme="majorBidi"/>
          <w:b/>
          <w:bCs/>
          <w:sz w:val="28"/>
          <w:szCs w:val="28"/>
        </w:rPr>
        <w:t> :</w:t>
      </w:r>
      <w:bookmarkEnd w:id="129"/>
      <w:bookmarkEnd w:id="130"/>
      <w:bookmarkEnd w:id="131"/>
      <w:bookmarkEnd w:id="132"/>
      <w:bookmarkEnd w:id="133"/>
      <w:bookmarkEnd w:id="134"/>
      <w:bookmarkEnd w:id="135"/>
      <w:bookmarkEnd w:id="136"/>
      <w:bookmarkEnd w:id="137"/>
    </w:p>
    <w:p w:rsidR="00AA37E9" w:rsidRDefault="00AA37E9" w:rsidP="00D72A2A">
      <w:pPr>
        <w:pStyle w:val="Paragraphedeliste"/>
        <w:numPr>
          <w:ilvl w:val="1"/>
          <w:numId w:val="6"/>
        </w:numPr>
        <w:spacing w:line="360" w:lineRule="auto"/>
        <w:outlineLvl w:val="2"/>
        <w:rPr>
          <w:rFonts w:asciiTheme="majorBidi" w:hAnsiTheme="majorBidi" w:cstheme="majorBidi"/>
          <w:b/>
          <w:bCs/>
          <w:sz w:val="28"/>
          <w:szCs w:val="28"/>
        </w:rPr>
      </w:pPr>
      <w:bookmarkStart w:id="138" w:name="_Toc231752598"/>
      <w:bookmarkStart w:id="139" w:name="_Toc231753228"/>
      <w:bookmarkStart w:id="140" w:name="_Toc231753498"/>
      <w:bookmarkStart w:id="141" w:name="_Toc231753693"/>
      <w:bookmarkStart w:id="142" w:name="_Toc231753813"/>
      <w:bookmarkStart w:id="143" w:name="_Toc232449022"/>
      <w:bookmarkStart w:id="144" w:name="_Toc232449223"/>
      <w:r w:rsidRPr="00BE1FC4">
        <w:rPr>
          <w:rFonts w:asciiTheme="majorBidi" w:hAnsiTheme="majorBidi" w:cstheme="majorBidi"/>
          <w:b/>
          <w:bCs/>
          <w:sz w:val="28"/>
          <w:szCs w:val="28"/>
        </w:rPr>
        <w:t>Définition de</w:t>
      </w:r>
      <w:r>
        <w:rPr>
          <w:rFonts w:asciiTheme="majorBidi" w:hAnsiTheme="majorBidi" w:cstheme="majorBidi"/>
          <w:b/>
          <w:bCs/>
          <w:sz w:val="28"/>
          <w:szCs w:val="28"/>
        </w:rPr>
        <w:t xml:space="preserve"> la communication :</w:t>
      </w:r>
      <w:bookmarkEnd w:id="138"/>
      <w:bookmarkEnd w:id="139"/>
      <w:bookmarkEnd w:id="140"/>
      <w:bookmarkEnd w:id="141"/>
      <w:bookmarkEnd w:id="142"/>
      <w:bookmarkEnd w:id="143"/>
      <w:bookmarkEnd w:id="144"/>
    </w:p>
    <w:p w:rsidR="00AA37E9" w:rsidRDefault="00AA37E9" w:rsidP="00D72A2A">
      <w:pPr>
        <w:pStyle w:val="Paragraphedeliste"/>
        <w:spacing w:line="360" w:lineRule="auto"/>
        <w:ind w:left="360" w:firstLine="491"/>
        <w:jc w:val="both"/>
        <w:rPr>
          <w:rFonts w:asciiTheme="majorBidi" w:hAnsiTheme="majorBidi" w:cstheme="majorBidi"/>
          <w:sz w:val="24"/>
          <w:szCs w:val="24"/>
          <w:lang w:bidi="ar-DZ"/>
        </w:rPr>
      </w:pPr>
      <w:r w:rsidRPr="00AD23A1">
        <w:rPr>
          <w:rFonts w:asciiTheme="majorBidi" w:hAnsiTheme="majorBidi" w:cstheme="majorBidi"/>
          <w:sz w:val="24"/>
          <w:szCs w:val="24"/>
        </w:rPr>
        <w:t xml:space="preserve">Le terme « communication » tire son origine du latin </w:t>
      </w:r>
      <w:r w:rsidR="007D69E2" w:rsidRPr="00AD23A1">
        <w:rPr>
          <w:rFonts w:asciiTheme="majorBidi" w:hAnsiTheme="majorBidi" w:cstheme="majorBidi"/>
          <w:sz w:val="24"/>
          <w:szCs w:val="24"/>
        </w:rPr>
        <w:t>communs</w:t>
      </w:r>
      <w:r w:rsidRPr="00AD23A1">
        <w:rPr>
          <w:rFonts w:asciiTheme="majorBidi" w:hAnsiTheme="majorBidi" w:cstheme="majorBidi"/>
          <w:sz w:val="24"/>
          <w:szCs w:val="24"/>
        </w:rPr>
        <w:t xml:space="preserve"> qui signifie « commun » ou « partagé », indiquant ainsi l'existence d'une base commune et partagée. Par conséquent, la communication, en tant que processus, implique la participation ou la compréhension mutuelle autour d'une chose, d'une idée, d'un sentiment, d'une attitude, d'un comportement ou d'un acte. </w:t>
      </w:r>
      <w:sdt>
        <w:sdtPr>
          <w:rPr>
            <w:rFonts w:asciiTheme="majorBidi" w:hAnsiTheme="majorBidi" w:cstheme="majorBidi"/>
            <w:sz w:val="24"/>
            <w:szCs w:val="24"/>
          </w:rPr>
          <w:id w:val="-1361113532"/>
          <w:citation/>
        </w:sdtPr>
        <w:sdtContent>
          <w:r>
            <w:rPr>
              <w:rFonts w:asciiTheme="majorBidi" w:hAnsiTheme="majorBidi" w:cstheme="majorBidi"/>
              <w:sz w:val="24"/>
              <w:szCs w:val="24"/>
            </w:rPr>
            <w:fldChar w:fldCharType="begin"/>
          </w:r>
          <w:r>
            <w:rPr>
              <w:rFonts w:asciiTheme="majorBidi" w:hAnsiTheme="majorBidi" w:cstheme="majorBidi"/>
              <w:sz w:val="24"/>
              <w:szCs w:val="24"/>
              <w:lang w:bidi="ar-DZ"/>
            </w:rPr>
            <w:instrText xml:space="preserve">CITATION All11 \p 3 \l 1036 </w:instrText>
          </w:r>
          <w:r>
            <w:rPr>
              <w:rFonts w:asciiTheme="majorBidi" w:hAnsiTheme="majorBidi" w:cstheme="majorBidi"/>
              <w:sz w:val="24"/>
              <w:szCs w:val="24"/>
            </w:rPr>
            <w:fldChar w:fldCharType="separate"/>
          </w:r>
          <w:r w:rsidR="00870710" w:rsidRPr="00870710">
            <w:rPr>
              <w:rFonts w:asciiTheme="majorBidi" w:hAnsiTheme="majorBidi" w:cstheme="majorBidi"/>
              <w:noProof/>
              <w:sz w:val="24"/>
              <w:szCs w:val="24"/>
            </w:rPr>
            <w:t>(Allaq, 2011, p. 3)</w:t>
          </w:r>
          <w:r>
            <w:rPr>
              <w:rFonts w:asciiTheme="majorBidi" w:hAnsiTheme="majorBidi" w:cstheme="majorBidi"/>
              <w:sz w:val="24"/>
              <w:szCs w:val="24"/>
            </w:rPr>
            <w:fldChar w:fldCharType="end"/>
          </w:r>
        </w:sdtContent>
      </w:sdt>
    </w:p>
    <w:p w:rsidR="00AA37E9" w:rsidRPr="00F52916" w:rsidRDefault="00AA37E9" w:rsidP="00D72A2A">
      <w:pPr>
        <w:pStyle w:val="Paragraphedeliste"/>
        <w:spacing w:line="360" w:lineRule="auto"/>
        <w:ind w:left="360" w:firstLine="491"/>
        <w:jc w:val="both"/>
        <w:rPr>
          <w:rFonts w:asciiTheme="majorBidi" w:hAnsiTheme="majorBidi" w:cstheme="majorBidi"/>
          <w:sz w:val="24"/>
          <w:szCs w:val="24"/>
        </w:rPr>
      </w:pPr>
      <w:r w:rsidRPr="00F52916">
        <w:rPr>
          <w:rFonts w:asciiTheme="majorBidi" w:hAnsiTheme="majorBidi" w:cstheme="majorBidi"/>
          <w:sz w:val="24"/>
          <w:szCs w:val="24"/>
        </w:rPr>
        <w:t>Il existe des multiples définitions de la communication, dans ce cas nous essayons de montrer les plus usuelles. Selon le petit robert, la communication désigne « passage ou échange de</w:t>
      </w:r>
      <w:r>
        <w:rPr>
          <w:rFonts w:asciiTheme="majorBidi" w:hAnsiTheme="majorBidi" w:cstheme="majorBidi"/>
          <w:sz w:val="24"/>
          <w:szCs w:val="24"/>
        </w:rPr>
        <w:t xml:space="preserve"> </w:t>
      </w:r>
      <w:r w:rsidRPr="00F52916">
        <w:rPr>
          <w:rFonts w:asciiTheme="majorBidi" w:hAnsiTheme="majorBidi" w:cstheme="majorBidi"/>
          <w:sz w:val="24"/>
          <w:szCs w:val="24"/>
        </w:rPr>
        <w:t>messages entre un sujet émetteur et un sujet récepteur au moyen de signes, de signaux »</w:t>
      </w:r>
      <w:sdt>
        <w:sdtPr>
          <w:rPr>
            <w:rFonts w:asciiTheme="majorBidi" w:hAnsiTheme="majorBidi" w:cstheme="majorBidi"/>
            <w:sz w:val="24"/>
            <w:szCs w:val="24"/>
          </w:rPr>
          <w:id w:val="373358827"/>
          <w:citation/>
        </w:sdtPr>
        <w:sdtContent>
          <w:r>
            <w:rPr>
              <w:rFonts w:asciiTheme="majorBidi" w:hAnsiTheme="majorBidi" w:cstheme="majorBidi"/>
              <w:sz w:val="24"/>
              <w:szCs w:val="24"/>
            </w:rPr>
            <w:fldChar w:fldCharType="begin"/>
          </w:r>
          <w:r>
            <w:rPr>
              <w:rFonts w:asciiTheme="majorBidi" w:hAnsiTheme="majorBidi" w:cstheme="majorBidi"/>
              <w:sz w:val="24"/>
              <w:szCs w:val="24"/>
              <w:lang w:bidi="ar-DZ"/>
            </w:rPr>
            <w:instrText xml:space="preserve"> CITATION Rey24 \l 1036 </w:instrText>
          </w:r>
          <w:r>
            <w:rPr>
              <w:rFonts w:asciiTheme="majorBidi" w:hAnsiTheme="majorBidi" w:cstheme="majorBidi"/>
              <w:sz w:val="24"/>
              <w:szCs w:val="24"/>
            </w:rPr>
            <w:fldChar w:fldCharType="separate"/>
          </w:r>
          <w:r w:rsidR="00870710">
            <w:rPr>
              <w:rFonts w:asciiTheme="majorBidi" w:hAnsiTheme="majorBidi" w:cstheme="majorBidi"/>
              <w:noProof/>
              <w:sz w:val="24"/>
              <w:szCs w:val="24"/>
              <w:lang w:bidi="ar-DZ"/>
            </w:rPr>
            <w:t xml:space="preserve"> </w:t>
          </w:r>
          <w:r w:rsidR="00870710" w:rsidRPr="00870710">
            <w:rPr>
              <w:rFonts w:asciiTheme="majorBidi" w:hAnsiTheme="majorBidi" w:cstheme="majorBidi"/>
              <w:noProof/>
              <w:sz w:val="24"/>
              <w:szCs w:val="24"/>
              <w:lang w:bidi="ar-DZ"/>
            </w:rPr>
            <w:t>(Rey-Debove, J. &amp; Rey, A. (dir.), 2024)</w:t>
          </w:r>
          <w:r>
            <w:rPr>
              <w:rFonts w:asciiTheme="majorBidi" w:hAnsiTheme="majorBidi" w:cstheme="majorBidi"/>
              <w:sz w:val="24"/>
              <w:szCs w:val="24"/>
            </w:rPr>
            <w:fldChar w:fldCharType="end"/>
          </w:r>
        </w:sdtContent>
      </w:sdt>
      <w:r w:rsidRPr="00F52916">
        <w:rPr>
          <w:rFonts w:asciiTheme="majorBidi" w:hAnsiTheme="majorBidi" w:cstheme="majorBidi"/>
          <w:sz w:val="24"/>
          <w:szCs w:val="24"/>
        </w:rPr>
        <w:t>.</w:t>
      </w:r>
    </w:p>
    <w:p w:rsidR="00AA37E9" w:rsidRPr="00F52916" w:rsidRDefault="00AA37E9" w:rsidP="00D72A2A">
      <w:pPr>
        <w:pStyle w:val="Paragraphedeliste"/>
        <w:spacing w:line="360" w:lineRule="auto"/>
        <w:ind w:left="360"/>
        <w:jc w:val="both"/>
        <w:rPr>
          <w:rFonts w:asciiTheme="majorBidi" w:hAnsiTheme="majorBidi" w:cstheme="majorBidi"/>
          <w:sz w:val="24"/>
          <w:szCs w:val="24"/>
        </w:rPr>
      </w:pPr>
      <w:r w:rsidRPr="00F52916">
        <w:rPr>
          <w:rFonts w:asciiTheme="majorBidi" w:hAnsiTheme="majorBidi" w:cstheme="majorBidi"/>
          <w:sz w:val="24"/>
          <w:szCs w:val="24"/>
        </w:rPr>
        <w:t>Selon le dictionnaire français en ligne Larousse, le mot « communication » désigne le fait de</w:t>
      </w:r>
      <w:r>
        <w:rPr>
          <w:rFonts w:asciiTheme="majorBidi" w:hAnsiTheme="majorBidi" w:cstheme="majorBidi"/>
          <w:sz w:val="24"/>
          <w:szCs w:val="24"/>
        </w:rPr>
        <w:t xml:space="preserve"> </w:t>
      </w:r>
      <w:r w:rsidRPr="00F52916">
        <w:rPr>
          <w:rFonts w:asciiTheme="majorBidi" w:hAnsiTheme="majorBidi" w:cstheme="majorBidi"/>
          <w:sz w:val="24"/>
          <w:szCs w:val="24"/>
        </w:rPr>
        <w:t>communiquer, de transmettre quelque chose. Il peut également être défini comme étant</w:t>
      </w:r>
    </w:p>
    <w:p w:rsidR="00AA37E9" w:rsidRDefault="00AA37E9" w:rsidP="00D72A2A">
      <w:pPr>
        <w:pStyle w:val="Paragraphedeliste"/>
        <w:spacing w:line="360" w:lineRule="auto"/>
        <w:ind w:left="360"/>
        <w:jc w:val="both"/>
        <w:rPr>
          <w:rFonts w:asciiTheme="majorBidi" w:hAnsiTheme="majorBidi" w:cstheme="majorBidi"/>
          <w:sz w:val="24"/>
          <w:szCs w:val="24"/>
        </w:rPr>
      </w:pPr>
      <w:r w:rsidRPr="00F52916">
        <w:rPr>
          <w:rFonts w:asciiTheme="majorBidi" w:hAnsiTheme="majorBidi" w:cstheme="majorBidi"/>
          <w:sz w:val="24"/>
          <w:szCs w:val="24"/>
        </w:rPr>
        <w:t>« Action de mettre en relation, en liaison, en contact, des choses : Établir une communication entre deux conduites. »</w:t>
      </w:r>
      <w:sdt>
        <w:sdtPr>
          <w:rPr>
            <w:rFonts w:asciiTheme="majorBidi" w:hAnsiTheme="majorBidi" w:cstheme="majorBidi"/>
            <w:sz w:val="24"/>
            <w:szCs w:val="24"/>
          </w:rPr>
          <w:id w:val="-1091691600"/>
          <w:citation/>
        </w:sdt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 CITATION Édi26 \l 1036 </w:instrText>
          </w:r>
          <w:r>
            <w:rPr>
              <w:rFonts w:asciiTheme="majorBidi" w:hAnsiTheme="majorBidi" w:cstheme="majorBidi"/>
              <w:sz w:val="24"/>
              <w:szCs w:val="24"/>
            </w:rPr>
            <w:fldChar w:fldCharType="separate"/>
          </w:r>
          <w:r w:rsidR="00870710">
            <w:rPr>
              <w:rFonts w:asciiTheme="majorBidi" w:hAnsiTheme="majorBidi" w:cstheme="majorBidi"/>
              <w:noProof/>
              <w:sz w:val="24"/>
              <w:szCs w:val="24"/>
            </w:rPr>
            <w:t xml:space="preserve"> </w:t>
          </w:r>
          <w:r w:rsidR="00870710" w:rsidRPr="00870710">
            <w:rPr>
              <w:rFonts w:asciiTheme="majorBidi" w:hAnsiTheme="majorBidi" w:cstheme="majorBidi"/>
              <w:noProof/>
              <w:sz w:val="24"/>
              <w:szCs w:val="24"/>
            </w:rPr>
            <w:t>(Larousse, 2026)</w:t>
          </w:r>
          <w:r>
            <w:rPr>
              <w:rFonts w:asciiTheme="majorBidi" w:hAnsiTheme="majorBidi" w:cstheme="majorBidi"/>
              <w:sz w:val="24"/>
              <w:szCs w:val="24"/>
            </w:rPr>
            <w:fldChar w:fldCharType="end"/>
          </w:r>
        </w:sdtContent>
      </w:sdt>
      <w:r w:rsidRPr="00F52916">
        <w:rPr>
          <w:rFonts w:asciiTheme="majorBidi" w:hAnsiTheme="majorBidi" w:cstheme="majorBidi"/>
          <w:sz w:val="24"/>
          <w:szCs w:val="24"/>
        </w:rPr>
        <w:t>, ou « un échange verbal entre un locuteur et un interlocuteur dont il</w:t>
      </w:r>
      <w:r>
        <w:rPr>
          <w:rFonts w:asciiTheme="majorBidi" w:hAnsiTheme="majorBidi" w:cstheme="majorBidi"/>
          <w:sz w:val="24"/>
          <w:szCs w:val="24"/>
        </w:rPr>
        <w:t xml:space="preserve"> </w:t>
      </w:r>
      <w:r w:rsidRPr="00F52916">
        <w:rPr>
          <w:rFonts w:asciiTheme="majorBidi" w:hAnsiTheme="majorBidi" w:cstheme="majorBidi"/>
          <w:sz w:val="24"/>
          <w:szCs w:val="24"/>
        </w:rPr>
        <w:t>sollicite une réponse : le langage, le téléphone son</w:t>
      </w:r>
      <w:r>
        <w:rPr>
          <w:rFonts w:asciiTheme="majorBidi" w:hAnsiTheme="majorBidi" w:cstheme="majorBidi"/>
          <w:sz w:val="24"/>
          <w:szCs w:val="24"/>
        </w:rPr>
        <w:t>t des moyens de communication…»</w:t>
      </w:r>
      <w:sdt>
        <w:sdtPr>
          <w:rPr>
            <w:rFonts w:asciiTheme="majorBidi" w:hAnsiTheme="majorBidi" w:cstheme="majorBidi"/>
            <w:sz w:val="24"/>
            <w:szCs w:val="24"/>
          </w:rPr>
          <w:id w:val="-1688509988"/>
          <w:citation/>
        </w:sdt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 CITATION Édi26 \l 1036 </w:instrText>
          </w:r>
          <w:r>
            <w:rPr>
              <w:rFonts w:asciiTheme="majorBidi" w:hAnsiTheme="majorBidi" w:cstheme="majorBidi"/>
              <w:sz w:val="24"/>
              <w:szCs w:val="24"/>
            </w:rPr>
            <w:fldChar w:fldCharType="separate"/>
          </w:r>
          <w:r w:rsidR="00870710">
            <w:rPr>
              <w:rFonts w:asciiTheme="majorBidi" w:hAnsiTheme="majorBidi" w:cstheme="majorBidi"/>
              <w:noProof/>
              <w:sz w:val="24"/>
              <w:szCs w:val="24"/>
            </w:rPr>
            <w:t xml:space="preserve"> </w:t>
          </w:r>
          <w:r w:rsidR="00870710" w:rsidRPr="00870710">
            <w:rPr>
              <w:rFonts w:asciiTheme="majorBidi" w:hAnsiTheme="majorBidi" w:cstheme="majorBidi"/>
              <w:noProof/>
              <w:sz w:val="24"/>
              <w:szCs w:val="24"/>
            </w:rPr>
            <w:t>(Larousse, 2026)</w:t>
          </w:r>
          <w:r>
            <w:rPr>
              <w:rFonts w:asciiTheme="majorBidi" w:hAnsiTheme="majorBidi" w:cstheme="majorBidi"/>
              <w:sz w:val="24"/>
              <w:szCs w:val="24"/>
            </w:rPr>
            <w:fldChar w:fldCharType="end"/>
          </w:r>
        </w:sdtContent>
      </w:sdt>
    </w:p>
    <w:p w:rsidR="00AA37E9" w:rsidRDefault="00AA37E9" w:rsidP="00D72A2A">
      <w:pPr>
        <w:pStyle w:val="Paragraphedeliste"/>
        <w:spacing w:line="360" w:lineRule="auto"/>
        <w:ind w:left="360" w:firstLine="491"/>
        <w:jc w:val="both"/>
        <w:rPr>
          <w:rFonts w:asciiTheme="majorBidi" w:hAnsiTheme="majorBidi" w:cstheme="majorBidi"/>
          <w:sz w:val="24"/>
          <w:szCs w:val="24"/>
          <w:rtl/>
        </w:rPr>
      </w:pPr>
      <w:r w:rsidRPr="00AD23A1">
        <w:rPr>
          <w:rFonts w:asciiTheme="majorBidi" w:hAnsiTheme="majorBidi" w:cstheme="majorBidi"/>
          <w:sz w:val="24"/>
          <w:szCs w:val="24"/>
        </w:rPr>
        <w:t>Roman Jakobson est le premier à avoir théorisé la communication. Selon lui, elle repose sur un acte de transfert d'information d'un émetteur vers un récepteur, via un canal, au moyen d'un code</w:t>
      </w:r>
      <w:sdt>
        <w:sdtPr>
          <w:rPr>
            <w:rFonts w:asciiTheme="majorBidi" w:hAnsiTheme="majorBidi" w:cstheme="majorBidi"/>
            <w:sz w:val="24"/>
            <w:szCs w:val="24"/>
          </w:rPr>
          <w:id w:val="362101744"/>
          <w:citation/>
        </w:sdt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 CITATION Jak63 \l 1036 </w:instrText>
          </w:r>
          <w:r>
            <w:rPr>
              <w:rFonts w:asciiTheme="majorBidi" w:hAnsiTheme="majorBidi" w:cstheme="majorBidi"/>
              <w:sz w:val="24"/>
              <w:szCs w:val="24"/>
            </w:rPr>
            <w:fldChar w:fldCharType="separate"/>
          </w:r>
          <w:r w:rsidR="00870710">
            <w:rPr>
              <w:rFonts w:asciiTheme="majorBidi" w:hAnsiTheme="majorBidi" w:cstheme="majorBidi"/>
              <w:noProof/>
              <w:sz w:val="24"/>
              <w:szCs w:val="24"/>
            </w:rPr>
            <w:t xml:space="preserve"> </w:t>
          </w:r>
          <w:r w:rsidR="00870710" w:rsidRPr="00870710">
            <w:rPr>
              <w:rFonts w:asciiTheme="majorBidi" w:hAnsiTheme="majorBidi" w:cstheme="majorBidi"/>
              <w:noProof/>
              <w:sz w:val="24"/>
              <w:szCs w:val="24"/>
            </w:rPr>
            <w:t>(Jakobson, 1963)</w:t>
          </w:r>
          <w:r>
            <w:rPr>
              <w:rFonts w:asciiTheme="majorBidi" w:hAnsiTheme="majorBidi" w:cstheme="majorBidi"/>
              <w:sz w:val="24"/>
              <w:szCs w:val="24"/>
            </w:rPr>
            <w:fldChar w:fldCharType="end"/>
          </w:r>
        </w:sdtContent>
      </w:sdt>
      <w:r w:rsidRPr="00AD23A1">
        <w:rPr>
          <w:rFonts w:asciiTheme="majorBidi" w:hAnsiTheme="majorBidi" w:cstheme="majorBidi"/>
          <w:sz w:val="24"/>
          <w:szCs w:val="24"/>
        </w:rPr>
        <w:t>. Ce modèle fondateur identifie les éléments essentiels de tout échange.</w:t>
      </w:r>
    </w:p>
    <w:p w:rsidR="00AA37E9" w:rsidRDefault="00AA37E9" w:rsidP="00D72A2A">
      <w:pPr>
        <w:pStyle w:val="Paragraphedeliste"/>
        <w:spacing w:line="360" w:lineRule="auto"/>
        <w:ind w:left="360" w:firstLine="491"/>
        <w:jc w:val="both"/>
        <w:rPr>
          <w:rFonts w:asciiTheme="majorBidi" w:hAnsiTheme="majorBidi" w:cstheme="majorBidi"/>
          <w:sz w:val="24"/>
          <w:szCs w:val="24"/>
        </w:rPr>
      </w:pPr>
      <w:r>
        <w:rPr>
          <w:rFonts w:asciiTheme="majorBidi" w:hAnsiTheme="majorBidi" w:cstheme="majorBidi"/>
          <w:sz w:val="24"/>
          <w:szCs w:val="24"/>
        </w:rPr>
        <w:t>Selon</w:t>
      </w:r>
      <w:r w:rsidRPr="00AD23A1">
        <w:t xml:space="preserve"> </w:t>
      </w:r>
      <w:r w:rsidRPr="00AD23A1">
        <w:rPr>
          <w:rFonts w:asciiTheme="majorBidi" w:hAnsiTheme="majorBidi" w:cstheme="majorBidi"/>
          <w:sz w:val="24"/>
          <w:szCs w:val="24"/>
        </w:rPr>
        <w:t>Fielding</w:t>
      </w:r>
      <w:r>
        <w:rPr>
          <w:rFonts w:asciiTheme="majorBidi" w:hAnsiTheme="majorBidi" w:cstheme="majorBidi"/>
          <w:sz w:val="24"/>
          <w:szCs w:val="24"/>
        </w:rPr>
        <w:t xml:space="preserve">, </w:t>
      </w:r>
      <w:r w:rsidRPr="00F52916">
        <w:rPr>
          <w:rFonts w:asciiTheme="majorBidi" w:hAnsiTheme="majorBidi" w:cstheme="majorBidi"/>
          <w:sz w:val="24"/>
          <w:szCs w:val="24"/>
        </w:rPr>
        <w:t>La communication est une transaction par laquelle les participants créent ensemble du sens à travers l'échange de symboles</w:t>
      </w:r>
      <w:sdt>
        <w:sdtPr>
          <w:rPr>
            <w:rFonts w:asciiTheme="majorBidi" w:hAnsiTheme="majorBidi" w:cstheme="majorBidi"/>
            <w:sz w:val="24"/>
            <w:szCs w:val="24"/>
          </w:rPr>
          <w:id w:val="-665702987"/>
          <w:citation/>
        </w:sdtPr>
        <w:sdtContent>
          <w:r w:rsidRPr="00F52916">
            <w:rPr>
              <w:rFonts w:asciiTheme="majorBidi" w:hAnsiTheme="majorBidi" w:cstheme="majorBidi"/>
              <w:sz w:val="24"/>
              <w:szCs w:val="24"/>
            </w:rPr>
            <w:fldChar w:fldCharType="begin"/>
          </w:r>
          <w:r w:rsidRPr="00F52916">
            <w:rPr>
              <w:rFonts w:asciiTheme="majorBidi" w:hAnsiTheme="majorBidi" w:cstheme="majorBidi"/>
              <w:sz w:val="24"/>
              <w:szCs w:val="24"/>
            </w:rPr>
            <w:instrText xml:space="preserve"> CITATION Mic06 \l 1036 </w:instrText>
          </w:r>
          <w:r w:rsidRPr="00F52916">
            <w:rPr>
              <w:rFonts w:asciiTheme="majorBidi" w:hAnsiTheme="majorBidi" w:cstheme="majorBidi"/>
              <w:sz w:val="24"/>
              <w:szCs w:val="24"/>
            </w:rPr>
            <w:fldChar w:fldCharType="separate"/>
          </w:r>
          <w:r w:rsidR="00870710">
            <w:rPr>
              <w:rFonts w:asciiTheme="majorBidi" w:hAnsiTheme="majorBidi" w:cstheme="majorBidi"/>
              <w:noProof/>
              <w:sz w:val="24"/>
              <w:szCs w:val="24"/>
            </w:rPr>
            <w:t xml:space="preserve"> </w:t>
          </w:r>
          <w:r w:rsidR="00870710" w:rsidRPr="00870710">
            <w:rPr>
              <w:rFonts w:asciiTheme="majorBidi" w:hAnsiTheme="majorBidi" w:cstheme="majorBidi"/>
              <w:noProof/>
              <w:sz w:val="24"/>
              <w:szCs w:val="24"/>
            </w:rPr>
            <w:t>(Fielding, 2006)</w:t>
          </w:r>
          <w:r w:rsidRPr="00F52916">
            <w:rPr>
              <w:rFonts w:asciiTheme="majorBidi" w:hAnsiTheme="majorBidi" w:cstheme="majorBidi"/>
              <w:sz w:val="24"/>
              <w:szCs w:val="24"/>
            </w:rPr>
            <w:fldChar w:fldCharType="end"/>
          </w:r>
        </w:sdtContent>
      </w:sdt>
      <w:r w:rsidRPr="00F52916">
        <w:rPr>
          <w:rFonts w:asciiTheme="majorBidi" w:hAnsiTheme="majorBidi" w:cstheme="majorBidi"/>
          <w:sz w:val="24"/>
          <w:szCs w:val="24"/>
        </w:rPr>
        <w:t>.</w:t>
      </w:r>
    </w:p>
    <w:p w:rsidR="00AA37E9" w:rsidRPr="00AD1315" w:rsidRDefault="00AA37E9" w:rsidP="00AD1315">
      <w:pPr>
        <w:pStyle w:val="Paragraphedeliste"/>
        <w:spacing w:line="360" w:lineRule="auto"/>
        <w:ind w:left="360" w:firstLine="491"/>
        <w:jc w:val="both"/>
        <w:rPr>
          <w:rFonts w:asciiTheme="majorBidi" w:hAnsiTheme="majorBidi" w:cstheme="majorBidi"/>
          <w:sz w:val="24"/>
          <w:szCs w:val="24"/>
        </w:rPr>
      </w:pPr>
      <w:r w:rsidRPr="00AD23A1">
        <w:rPr>
          <w:rFonts w:asciiTheme="majorBidi" w:hAnsiTheme="majorBidi" w:cstheme="majorBidi"/>
          <w:sz w:val="24"/>
          <w:szCs w:val="24"/>
        </w:rPr>
        <w:t>De toutes les définitions qui ont été données au concept de « communication », on peut dire</w:t>
      </w:r>
      <w:r>
        <w:rPr>
          <w:rFonts w:asciiTheme="majorBidi" w:hAnsiTheme="majorBidi" w:cstheme="majorBidi"/>
          <w:sz w:val="24"/>
          <w:szCs w:val="24"/>
        </w:rPr>
        <w:t xml:space="preserve"> </w:t>
      </w:r>
      <w:r w:rsidRPr="00AD23A1">
        <w:rPr>
          <w:rFonts w:asciiTheme="majorBidi" w:hAnsiTheme="majorBidi" w:cstheme="majorBidi"/>
          <w:sz w:val="24"/>
          <w:szCs w:val="24"/>
        </w:rPr>
        <w:t>que la communication est l’action de communiquer, informer, d’établir une relation avec</w:t>
      </w:r>
      <w:r>
        <w:rPr>
          <w:rFonts w:asciiTheme="majorBidi" w:hAnsiTheme="majorBidi" w:cstheme="majorBidi"/>
          <w:sz w:val="24"/>
          <w:szCs w:val="24"/>
        </w:rPr>
        <w:t xml:space="preserve"> </w:t>
      </w:r>
      <w:r w:rsidRPr="00AD23A1">
        <w:rPr>
          <w:rFonts w:asciiTheme="majorBidi" w:hAnsiTheme="majorBidi" w:cstheme="majorBidi"/>
          <w:sz w:val="24"/>
          <w:szCs w:val="24"/>
        </w:rPr>
        <w:t>l’autrui, de transmettre des informations ou des connaissances à un ou plusieurs autres</w:t>
      </w:r>
      <w:r>
        <w:rPr>
          <w:rFonts w:asciiTheme="majorBidi" w:hAnsiTheme="majorBidi" w:cstheme="majorBidi"/>
          <w:sz w:val="24"/>
          <w:szCs w:val="24"/>
        </w:rPr>
        <w:t xml:space="preserve"> </w:t>
      </w:r>
      <w:r w:rsidRPr="00AD23A1">
        <w:rPr>
          <w:rFonts w:asciiTheme="majorBidi" w:hAnsiTheme="majorBidi" w:cstheme="majorBidi"/>
          <w:sz w:val="24"/>
          <w:szCs w:val="24"/>
        </w:rPr>
        <w:t>individus à l’aide de langage articulé ou d’autres moyens (ton de la voix, gestes, regard,</w:t>
      </w:r>
      <w:r>
        <w:rPr>
          <w:rFonts w:asciiTheme="majorBidi" w:hAnsiTheme="majorBidi" w:cstheme="majorBidi"/>
          <w:sz w:val="24"/>
          <w:szCs w:val="24"/>
        </w:rPr>
        <w:t xml:space="preserve"> </w:t>
      </w:r>
      <w:r w:rsidRPr="00AD23A1">
        <w:rPr>
          <w:rFonts w:asciiTheme="majorBidi" w:hAnsiTheme="majorBidi" w:cstheme="majorBidi"/>
          <w:sz w:val="24"/>
          <w:szCs w:val="24"/>
        </w:rPr>
        <w:t>mimiques, sourire, émotions etc.). Elle peut désigner : l’ensemble des moyens et techniques</w:t>
      </w:r>
      <w:r>
        <w:rPr>
          <w:rFonts w:asciiTheme="majorBidi" w:hAnsiTheme="majorBidi" w:cstheme="majorBidi"/>
          <w:sz w:val="24"/>
          <w:szCs w:val="24"/>
        </w:rPr>
        <w:t xml:space="preserve"> </w:t>
      </w:r>
      <w:r w:rsidRPr="00AD23A1">
        <w:rPr>
          <w:rFonts w:asciiTheme="majorBidi" w:hAnsiTheme="majorBidi" w:cstheme="majorBidi"/>
          <w:sz w:val="24"/>
          <w:szCs w:val="24"/>
        </w:rPr>
        <w:t>permettant la diffusion d’un message auprès d’une audience ou une organisation afin</w:t>
      </w:r>
      <w:r>
        <w:rPr>
          <w:rFonts w:asciiTheme="majorBidi" w:hAnsiTheme="majorBidi" w:cstheme="majorBidi"/>
          <w:sz w:val="24"/>
          <w:szCs w:val="24"/>
        </w:rPr>
        <w:t xml:space="preserve"> </w:t>
      </w:r>
      <w:r w:rsidRPr="00AD23A1">
        <w:rPr>
          <w:rFonts w:asciiTheme="majorBidi" w:hAnsiTheme="majorBidi" w:cstheme="majorBidi"/>
          <w:sz w:val="24"/>
          <w:szCs w:val="24"/>
        </w:rPr>
        <w:t>d’informer et de promouvoir son activité auprès d’autrui, d’entretenir son image, par tout</w:t>
      </w:r>
      <w:r>
        <w:rPr>
          <w:rFonts w:asciiTheme="majorBidi" w:hAnsiTheme="majorBidi" w:cstheme="majorBidi"/>
          <w:sz w:val="24"/>
          <w:szCs w:val="24"/>
        </w:rPr>
        <w:t xml:space="preserve"> </w:t>
      </w:r>
      <w:r w:rsidRPr="00AD23A1">
        <w:rPr>
          <w:rFonts w:asciiTheme="majorBidi" w:hAnsiTheme="majorBidi" w:cstheme="majorBidi"/>
          <w:sz w:val="24"/>
          <w:szCs w:val="24"/>
        </w:rPr>
        <w:t xml:space="preserve">procédé médiatique. Elle concerne aussi bien l’être humain (communication </w:t>
      </w:r>
      <w:r w:rsidRPr="00AD23A1">
        <w:rPr>
          <w:rFonts w:asciiTheme="majorBidi" w:hAnsiTheme="majorBidi" w:cstheme="majorBidi"/>
          <w:sz w:val="24"/>
          <w:szCs w:val="24"/>
        </w:rPr>
        <w:lastRenderedPageBreak/>
        <w:t>interpersonnelle,</w:t>
      </w:r>
      <w:r>
        <w:rPr>
          <w:rFonts w:asciiTheme="majorBidi" w:hAnsiTheme="majorBidi" w:cstheme="majorBidi"/>
          <w:sz w:val="24"/>
          <w:szCs w:val="24"/>
        </w:rPr>
        <w:t xml:space="preserve"> </w:t>
      </w:r>
      <w:r w:rsidRPr="00AD23A1">
        <w:rPr>
          <w:rFonts w:asciiTheme="majorBidi" w:hAnsiTheme="majorBidi" w:cstheme="majorBidi"/>
          <w:sz w:val="24"/>
          <w:szCs w:val="24"/>
        </w:rPr>
        <w:t>groupale…), l’animal, la plante (communication inter-espèces) ou la machine</w:t>
      </w:r>
      <w:r>
        <w:rPr>
          <w:rFonts w:asciiTheme="majorBidi" w:hAnsiTheme="majorBidi" w:cstheme="majorBidi"/>
          <w:sz w:val="24"/>
          <w:szCs w:val="24"/>
        </w:rPr>
        <w:t xml:space="preserve"> </w:t>
      </w:r>
      <w:r w:rsidRPr="00AD23A1">
        <w:rPr>
          <w:rFonts w:asciiTheme="majorBidi" w:hAnsiTheme="majorBidi" w:cstheme="majorBidi"/>
          <w:sz w:val="24"/>
          <w:szCs w:val="24"/>
        </w:rPr>
        <w:t>(télécommunications, nouvelles technologies…).</w:t>
      </w:r>
      <w:sdt>
        <w:sdtPr>
          <w:rPr>
            <w:rFonts w:asciiTheme="majorBidi" w:hAnsiTheme="majorBidi" w:cstheme="majorBidi"/>
            <w:sz w:val="24"/>
            <w:szCs w:val="24"/>
          </w:rPr>
          <w:id w:val="-1795513473"/>
          <w:citation/>
        </w:sdt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 CITATION ELJ20 \l 1036 </w:instrText>
          </w:r>
          <w:r>
            <w:rPr>
              <w:rFonts w:asciiTheme="majorBidi" w:hAnsiTheme="majorBidi" w:cstheme="majorBidi"/>
              <w:sz w:val="24"/>
              <w:szCs w:val="24"/>
            </w:rPr>
            <w:fldChar w:fldCharType="separate"/>
          </w:r>
          <w:r w:rsidR="00870710">
            <w:rPr>
              <w:rFonts w:asciiTheme="majorBidi" w:hAnsiTheme="majorBidi" w:cstheme="majorBidi"/>
              <w:noProof/>
              <w:sz w:val="24"/>
              <w:szCs w:val="24"/>
            </w:rPr>
            <w:t xml:space="preserve"> </w:t>
          </w:r>
          <w:r w:rsidR="00870710" w:rsidRPr="00870710">
            <w:rPr>
              <w:rFonts w:asciiTheme="majorBidi" w:hAnsiTheme="majorBidi" w:cstheme="majorBidi"/>
              <w:noProof/>
              <w:sz w:val="24"/>
              <w:szCs w:val="24"/>
            </w:rPr>
            <w:t>(EL JAI, 2020)</w:t>
          </w:r>
          <w:r>
            <w:rPr>
              <w:rFonts w:asciiTheme="majorBidi" w:hAnsiTheme="majorBidi" w:cstheme="majorBidi"/>
              <w:sz w:val="24"/>
              <w:szCs w:val="24"/>
            </w:rPr>
            <w:fldChar w:fldCharType="end"/>
          </w:r>
        </w:sdtContent>
      </w:sdt>
    </w:p>
    <w:p w:rsidR="00AA37E9" w:rsidRDefault="00AA37E9" w:rsidP="00D72A2A">
      <w:pPr>
        <w:pStyle w:val="Paragraphedeliste"/>
        <w:numPr>
          <w:ilvl w:val="1"/>
          <w:numId w:val="6"/>
        </w:numPr>
        <w:spacing w:line="360" w:lineRule="auto"/>
        <w:jc w:val="both"/>
        <w:outlineLvl w:val="2"/>
        <w:rPr>
          <w:rFonts w:asciiTheme="majorBidi" w:hAnsiTheme="majorBidi" w:cstheme="majorBidi"/>
          <w:b/>
          <w:bCs/>
          <w:sz w:val="28"/>
          <w:szCs w:val="28"/>
        </w:rPr>
      </w:pPr>
      <w:bookmarkStart w:id="145" w:name="_Toc231752599"/>
      <w:bookmarkStart w:id="146" w:name="_Toc231753229"/>
      <w:bookmarkStart w:id="147" w:name="_Toc231753499"/>
      <w:bookmarkStart w:id="148" w:name="_Toc231753694"/>
      <w:bookmarkStart w:id="149" w:name="_Toc231753814"/>
      <w:bookmarkStart w:id="150" w:name="_Toc232449023"/>
      <w:bookmarkStart w:id="151" w:name="_Toc232449224"/>
      <w:r w:rsidRPr="00D16AEE">
        <w:rPr>
          <w:rFonts w:asciiTheme="majorBidi" w:hAnsiTheme="majorBidi" w:cstheme="majorBidi"/>
          <w:b/>
          <w:bCs/>
          <w:sz w:val="28"/>
          <w:szCs w:val="28"/>
        </w:rPr>
        <w:t>Les enjeux de la communication</w:t>
      </w:r>
      <w:r>
        <w:rPr>
          <w:rFonts w:asciiTheme="majorBidi" w:hAnsiTheme="majorBidi" w:cstheme="majorBidi"/>
          <w:b/>
          <w:bCs/>
          <w:sz w:val="28"/>
          <w:szCs w:val="28"/>
        </w:rPr>
        <w:t> :</w:t>
      </w:r>
      <w:bookmarkEnd w:id="145"/>
      <w:bookmarkEnd w:id="146"/>
      <w:bookmarkEnd w:id="147"/>
      <w:bookmarkEnd w:id="148"/>
      <w:bookmarkEnd w:id="149"/>
      <w:bookmarkEnd w:id="150"/>
      <w:bookmarkEnd w:id="151"/>
    </w:p>
    <w:p w:rsidR="00AA37E9" w:rsidRDefault="00AA37E9" w:rsidP="00D72A2A">
      <w:pPr>
        <w:pStyle w:val="Paragraphedeliste"/>
        <w:spacing w:line="360" w:lineRule="auto"/>
        <w:ind w:left="360"/>
        <w:jc w:val="both"/>
        <w:rPr>
          <w:rFonts w:asciiTheme="majorBidi" w:hAnsiTheme="majorBidi" w:cstheme="majorBidi"/>
          <w:sz w:val="24"/>
          <w:szCs w:val="24"/>
        </w:rPr>
      </w:pPr>
      <w:r w:rsidRPr="007D69E2">
        <w:rPr>
          <w:rFonts w:asciiTheme="majorBidi" w:hAnsiTheme="majorBidi" w:cstheme="majorBidi"/>
          <w:b/>
          <w:bCs/>
          <w:sz w:val="24"/>
          <w:szCs w:val="24"/>
        </w:rPr>
        <w:t>Alex Mucchielli,</w:t>
      </w:r>
      <w:r w:rsidRPr="00D16AEE">
        <w:rPr>
          <w:rFonts w:asciiTheme="majorBidi" w:hAnsiTheme="majorBidi" w:cstheme="majorBidi"/>
          <w:sz w:val="24"/>
          <w:szCs w:val="24"/>
        </w:rPr>
        <w:t xml:space="preserve"> professeur de sciences de l’information et de la communication, a</w:t>
      </w:r>
      <w:r>
        <w:rPr>
          <w:rFonts w:asciiTheme="majorBidi" w:hAnsiTheme="majorBidi" w:cstheme="majorBidi"/>
          <w:sz w:val="24"/>
          <w:szCs w:val="24"/>
        </w:rPr>
        <w:t xml:space="preserve"> </w:t>
      </w:r>
      <w:r w:rsidRPr="00D16AEE">
        <w:rPr>
          <w:rFonts w:asciiTheme="majorBidi" w:hAnsiTheme="majorBidi" w:cstheme="majorBidi"/>
          <w:sz w:val="24"/>
          <w:szCs w:val="24"/>
        </w:rPr>
        <w:t>publié de nombreux ouvrages. Il définit notamment cinq types d’enjeux de la</w:t>
      </w:r>
      <w:r>
        <w:rPr>
          <w:rFonts w:asciiTheme="majorBidi" w:hAnsiTheme="majorBidi" w:cstheme="majorBidi"/>
          <w:sz w:val="24"/>
          <w:szCs w:val="24"/>
        </w:rPr>
        <w:t xml:space="preserve"> </w:t>
      </w:r>
      <w:r w:rsidRPr="00D16AEE">
        <w:rPr>
          <w:rFonts w:asciiTheme="majorBidi" w:hAnsiTheme="majorBidi" w:cstheme="majorBidi"/>
          <w:sz w:val="24"/>
          <w:szCs w:val="24"/>
        </w:rPr>
        <w:t>communication :</w:t>
      </w:r>
    </w:p>
    <w:p w:rsidR="00AA37E9" w:rsidRPr="00D16AEE" w:rsidRDefault="00AA37E9" w:rsidP="00D72A2A">
      <w:pPr>
        <w:pStyle w:val="Paragraphedeliste"/>
        <w:numPr>
          <w:ilvl w:val="2"/>
          <w:numId w:val="6"/>
        </w:numPr>
        <w:spacing w:line="360" w:lineRule="auto"/>
        <w:outlineLvl w:val="3"/>
        <w:rPr>
          <w:rFonts w:asciiTheme="majorBidi" w:hAnsiTheme="majorBidi" w:cstheme="majorBidi"/>
          <w:sz w:val="24"/>
          <w:szCs w:val="24"/>
        </w:rPr>
      </w:pPr>
      <w:bookmarkStart w:id="152" w:name="_Toc231752600"/>
      <w:r w:rsidRPr="00D16AEE">
        <w:rPr>
          <w:rFonts w:asciiTheme="majorBidi" w:hAnsiTheme="majorBidi" w:cstheme="majorBidi"/>
          <w:b/>
          <w:bCs/>
          <w:sz w:val="24"/>
          <w:szCs w:val="24"/>
        </w:rPr>
        <w:t>Les enjeux informatifs :</w:t>
      </w:r>
      <w:r w:rsidRPr="00D16AEE">
        <w:rPr>
          <w:rFonts w:asciiTheme="majorBidi" w:hAnsiTheme="majorBidi" w:cstheme="majorBidi"/>
          <w:sz w:val="24"/>
          <w:szCs w:val="24"/>
        </w:rPr>
        <w:t xml:space="preserve"> la communication est un acte d’information.</w:t>
      </w:r>
      <w:bookmarkEnd w:id="152"/>
    </w:p>
    <w:p w:rsidR="00AA37E9" w:rsidRPr="00D16AEE" w:rsidRDefault="00AA37E9" w:rsidP="00D72A2A">
      <w:pPr>
        <w:pStyle w:val="Paragraphedeliste"/>
        <w:numPr>
          <w:ilvl w:val="2"/>
          <w:numId w:val="6"/>
        </w:numPr>
        <w:spacing w:line="360" w:lineRule="auto"/>
        <w:outlineLvl w:val="3"/>
        <w:rPr>
          <w:rFonts w:asciiTheme="majorBidi" w:hAnsiTheme="majorBidi" w:cstheme="majorBidi"/>
          <w:sz w:val="24"/>
          <w:szCs w:val="24"/>
        </w:rPr>
      </w:pPr>
      <w:bookmarkStart w:id="153" w:name="_Toc231752601"/>
      <w:r w:rsidRPr="00D16AEE">
        <w:rPr>
          <w:rFonts w:asciiTheme="majorBidi" w:hAnsiTheme="majorBidi" w:cstheme="majorBidi"/>
          <w:b/>
          <w:bCs/>
          <w:sz w:val="24"/>
          <w:szCs w:val="24"/>
        </w:rPr>
        <w:t>Les enjeux de positionnement d’identité :</w:t>
      </w:r>
      <w:r w:rsidRPr="00D16AEE">
        <w:rPr>
          <w:rFonts w:asciiTheme="majorBidi" w:hAnsiTheme="majorBidi" w:cstheme="majorBidi"/>
          <w:sz w:val="24"/>
          <w:szCs w:val="24"/>
        </w:rPr>
        <w:t xml:space="preserve"> communiquer, c’est se positionner</w:t>
      </w:r>
      <w:r>
        <w:rPr>
          <w:rFonts w:asciiTheme="majorBidi" w:hAnsiTheme="majorBidi" w:cstheme="majorBidi"/>
          <w:sz w:val="24"/>
          <w:szCs w:val="24"/>
        </w:rPr>
        <w:t xml:space="preserve"> </w:t>
      </w:r>
      <w:r w:rsidRPr="00D16AEE">
        <w:rPr>
          <w:rFonts w:asciiTheme="majorBidi" w:hAnsiTheme="majorBidi" w:cstheme="majorBidi"/>
          <w:sz w:val="24"/>
          <w:szCs w:val="24"/>
        </w:rPr>
        <w:t>par rapport à l’autre.</w:t>
      </w:r>
      <w:bookmarkEnd w:id="153"/>
    </w:p>
    <w:p w:rsidR="00AA37E9" w:rsidRPr="00D16AEE" w:rsidRDefault="00AA37E9" w:rsidP="00D72A2A">
      <w:pPr>
        <w:pStyle w:val="Paragraphedeliste"/>
        <w:spacing w:line="360" w:lineRule="auto"/>
        <w:ind w:left="360"/>
        <w:jc w:val="both"/>
        <w:rPr>
          <w:rFonts w:asciiTheme="majorBidi" w:hAnsiTheme="majorBidi" w:cstheme="majorBidi"/>
          <w:sz w:val="24"/>
          <w:szCs w:val="24"/>
        </w:rPr>
      </w:pPr>
      <w:r w:rsidRPr="00D16AEE">
        <w:rPr>
          <w:rFonts w:asciiTheme="majorBidi" w:hAnsiTheme="majorBidi" w:cstheme="majorBidi"/>
          <w:b/>
          <w:bCs/>
          <w:i/>
          <w:iCs/>
          <w:sz w:val="24"/>
          <w:szCs w:val="24"/>
        </w:rPr>
        <w:t>Exemple :</w:t>
      </w:r>
      <w:r w:rsidRPr="00D16AEE">
        <w:rPr>
          <w:rFonts w:asciiTheme="majorBidi" w:hAnsiTheme="majorBidi" w:cstheme="majorBidi"/>
          <w:sz w:val="24"/>
          <w:szCs w:val="24"/>
        </w:rPr>
        <w:t xml:space="preserve"> Lors des réunions, le dirigeant s’exprime en premier. Sa position de supérieur</w:t>
      </w:r>
      <w:r>
        <w:rPr>
          <w:rFonts w:asciiTheme="majorBidi" w:hAnsiTheme="majorBidi" w:cstheme="majorBidi"/>
          <w:sz w:val="24"/>
          <w:szCs w:val="24"/>
        </w:rPr>
        <w:t xml:space="preserve"> </w:t>
      </w:r>
      <w:r w:rsidRPr="00D16AEE">
        <w:rPr>
          <w:rFonts w:asciiTheme="majorBidi" w:hAnsiTheme="majorBidi" w:cstheme="majorBidi"/>
          <w:sz w:val="24"/>
          <w:szCs w:val="24"/>
        </w:rPr>
        <w:t>Hiérarchique se traduit par un temps de prise de parole important.</w:t>
      </w:r>
    </w:p>
    <w:p w:rsidR="00AA37E9" w:rsidRPr="00D16AEE" w:rsidRDefault="00AA37E9" w:rsidP="00D72A2A">
      <w:pPr>
        <w:pStyle w:val="Paragraphedeliste"/>
        <w:spacing w:line="360" w:lineRule="auto"/>
        <w:ind w:left="360"/>
        <w:jc w:val="both"/>
        <w:rPr>
          <w:rFonts w:asciiTheme="majorBidi" w:hAnsiTheme="majorBidi" w:cstheme="majorBidi"/>
          <w:sz w:val="24"/>
          <w:szCs w:val="24"/>
        </w:rPr>
      </w:pPr>
      <w:r w:rsidRPr="00D16AEE">
        <w:rPr>
          <w:rFonts w:asciiTheme="majorBidi" w:hAnsiTheme="majorBidi" w:cstheme="majorBidi"/>
          <w:sz w:val="24"/>
          <w:szCs w:val="24"/>
        </w:rPr>
        <w:t>Ses subalternes, ne lui coupent pas la parole, n’interviennent plus quand le dirigeant signifie</w:t>
      </w:r>
      <w:r>
        <w:rPr>
          <w:rFonts w:asciiTheme="majorBidi" w:hAnsiTheme="majorBidi" w:cstheme="majorBidi"/>
          <w:sz w:val="24"/>
          <w:szCs w:val="24"/>
        </w:rPr>
        <w:t xml:space="preserve"> </w:t>
      </w:r>
      <w:r w:rsidRPr="00D16AEE">
        <w:rPr>
          <w:rFonts w:asciiTheme="majorBidi" w:hAnsiTheme="majorBidi" w:cstheme="majorBidi"/>
          <w:sz w:val="24"/>
          <w:szCs w:val="24"/>
        </w:rPr>
        <w:t>la fin de la réunion par une conclusion.</w:t>
      </w:r>
    </w:p>
    <w:p w:rsidR="00AA37E9" w:rsidRPr="00D16AEE" w:rsidRDefault="00AA37E9" w:rsidP="00D72A2A">
      <w:pPr>
        <w:pStyle w:val="Paragraphedeliste"/>
        <w:numPr>
          <w:ilvl w:val="2"/>
          <w:numId w:val="6"/>
        </w:numPr>
        <w:spacing w:line="360" w:lineRule="auto"/>
        <w:jc w:val="both"/>
        <w:outlineLvl w:val="3"/>
        <w:rPr>
          <w:rFonts w:asciiTheme="majorBidi" w:hAnsiTheme="majorBidi" w:cstheme="majorBidi"/>
          <w:sz w:val="24"/>
          <w:szCs w:val="24"/>
        </w:rPr>
      </w:pPr>
      <w:bookmarkStart w:id="154" w:name="_Toc231752602"/>
      <w:r w:rsidRPr="00D16AEE">
        <w:rPr>
          <w:rFonts w:asciiTheme="majorBidi" w:hAnsiTheme="majorBidi" w:cstheme="majorBidi"/>
          <w:b/>
          <w:bCs/>
          <w:sz w:val="24"/>
          <w:szCs w:val="24"/>
        </w:rPr>
        <w:t>Les enjeux d’influence :</w:t>
      </w:r>
      <w:r w:rsidRPr="00D16AEE">
        <w:rPr>
          <w:rFonts w:asciiTheme="majorBidi" w:hAnsiTheme="majorBidi" w:cstheme="majorBidi"/>
          <w:sz w:val="24"/>
          <w:szCs w:val="24"/>
        </w:rPr>
        <w:t xml:space="preserve"> communiquer, c’est faire preuve d’ « influence » sur</w:t>
      </w:r>
      <w:r>
        <w:rPr>
          <w:rFonts w:asciiTheme="majorBidi" w:hAnsiTheme="majorBidi" w:cstheme="majorBidi"/>
          <w:sz w:val="24"/>
          <w:szCs w:val="24"/>
        </w:rPr>
        <w:t xml:space="preserve"> </w:t>
      </w:r>
      <w:r w:rsidRPr="00D16AEE">
        <w:rPr>
          <w:rFonts w:asciiTheme="majorBidi" w:hAnsiTheme="majorBidi" w:cstheme="majorBidi"/>
          <w:sz w:val="24"/>
          <w:szCs w:val="24"/>
        </w:rPr>
        <w:t>autrui.</w:t>
      </w:r>
      <w:bookmarkEnd w:id="154"/>
    </w:p>
    <w:p w:rsidR="00AA37E9" w:rsidRPr="00D16AEE" w:rsidRDefault="00AA37E9" w:rsidP="00D72A2A">
      <w:pPr>
        <w:pStyle w:val="Paragraphedeliste"/>
        <w:spacing w:line="360" w:lineRule="auto"/>
        <w:ind w:left="360"/>
        <w:jc w:val="both"/>
        <w:rPr>
          <w:rFonts w:asciiTheme="majorBidi" w:hAnsiTheme="majorBidi" w:cstheme="majorBidi"/>
          <w:sz w:val="24"/>
          <w:szCs w:val="24"/>
        </w:rPr>
      </w:pPr>
      <w:r w:rsidRPr="00D16AEE">
        <w:rPr>
          <w:rFonts w:asciiTheme="majorBidi" w:hAnsiTheme="majorBidi" w:cstheme="majorBidi"/>
          <w:b/>
          <w:bCs/>
          <w:i/>
          <w:iCs/>
          <w:sz w:val="24"/>
          <w:szCs w:val="24"/>
        </w:rPr>
        <w:t>Exemple :</w:t>
      </w:r>
      <w:r w:rsidRPr="00D16AEE">
        <w:rPr>
          <w:rFonts w:asciiTheme="majorBidi" w:hAnsiTheme="majorBidi" w:cstheme="majorBidi"/>
          <w:sz w:val="24"/>
          <w:szCs w:val="24"/>
        </w:rPr>
        <w:t xml:space="preserve"> Un dirigeant établit son influence par</w:t>
      </w:r>
      <w:r>
        <w:rPr>
          <w:rFonts w:asciiTheme="majorBidi" w:hAnsiTheme="majorBidi" w:cstheme="majorBidi"/>
          <w:sz w:val="24"/>
          <w:szCs w:val="24"/>
        </w:rPr>
        <w:t xml:space="preserve"> un rapport de force (pression, </w:t>
      </w:r>
      <w:r w:rsidRPr="00D16AEE">
        <w:rPr>
          <w:rFonts w:asciiTheme="majorBidi" w:hAnsiTheme="majorBidi" w:cstheme="majorBidi"/>
          <w:sz w:val="24"/>
          <w:szCs w:val="24"/>
        </w:rPr>
        <w:t>intimidation)</w:t>
      </w:r>
      <w:r>
        <w:rPr>
          <w:rFonts w:asciiTheme="majorBidi" w:hAnsiTheme="majorBidi" w:cstheme="majorBidi"/>
          <w:sz w:val="24"/>
          <w:szCs w:val="24"/>
        </w:rPr>
        <w:t xml:space="preserve"> </w:t>
      </w:r>
      <w:r w:rsidRPr="00D16AEE">
        <w:rPr>
          <w:rFonts w:asciiTheme="majorBidi" w:hAnsiTheme="majorBidi" w:cstheme="majorBidi"/>
          <w:sz w:val="24"/>
          <w:szCs w:val="24"/>
        </w:rPr>
        <w:t>ou par un rapport de séduction (complicité, sympathie).</w:t>
      </w:r>
    </w:p>
    <w:p w:rsidR="00AA37E9" w:rsidRDefault="00AA37E9" w:rsidP="00D72A2A">
      <w:pPr>
        <w:pStyle w:val="Paragraphedeliste"/>
        <w:numPr>
          <w:ilvl w:val="2"/>
          <w:numId w:val="6"/>
        </w:numPr>
        <w:spacing w:line="360" w:lineRule="auto"/>
        <w:jc w:val="both"/>
        <w:outlineLvl w:val="3"/>
        <w:rPr>
          <w:rFonts w:asciiTheme="majorBidi" w:hAnsiTheme="majorBidi" w:cstheme="majorBidi"/>
          <w:sz w:val="24"/>
          <w:szCs w:val="24"/>
        </w:rPr>
      </w:pPr>
      <w:bookmarkStart w:id="155" w:name="_Toc231752603"/>
      <w:r w:rsidRPr="00D16AEE">
        <w:rPr>
          <w:rFonts w:asciiTheme="majorBidi" w:hAnsiTheme="majorBidi" w:cstheme="majorBidi"/>
          <w:b/>
          <w:bCs/>
          <w:sz w:val="24"/>
          <w:szCs w:val="24"/>
        </w:rPr>
        <w:t>Les enjeux normatifs :</w:t>
      </w:r>
      <w:r w:rsidRPr="00D16AEE">
        <w:rPr>
          <w:rFonts w:asciiTheme="majorBidi" w:hAnsiTheme="majorBidi" w:cstheme="majorBidi"/>
          <w:sz w:val="24"/>
          <w:szCs w:val="24"/>
        </w:rPr>
        <w:t xml:space="preserve"> communiquer, c’est proposer un ense</w:t>
      </w:r>
      <w:r>
        <w:rPr>
          <w:rFonts w:asciiTheme="majorBidi" w:hAnsiTheme="majorBidi" w:cstheme="majorBidi"/>
          <w:sz w:val="24"/>
          <w:szCs w:val="24"/>
        </w:rPr>
        <w:t xml:space="preserve">mble de normes, </w:t>
      </w:r>
      <w:r w:rsidRPr="00D16AEE">
        <w:rPr>
          <w:rFonts w:asciiTheme="majorBidi" w:hAnsiTheme="majorBidi" w:cstheme="majorBidi"/>
          <w:sz w:val="24"/>
          <w:szCs w:val="24"/>
        </w:rPr>
        <w:t>de</w:t>
      </w:r>
      <w:r>
        <w:rPr>
          <w:rFonts w:asciiTheme="majorBidi" w:hAnsiTheme="majorBidi" w:cstheme="majorBidi"/>
          <w:sz w:val="24"/>
          <w:szCs w:val="24"/>
        </w:rPr>
        <w:t xml:space="preserve"> </w:t>
      </w:r>
      <w:r w:rsidRPr="00D16AEE">
        <w:rPr>
          <w:rFonts w:asciiTheme="majorBidi" w:hAnsiTheme="majorBidi" w:cstheme="majorBidi"/>
          <w:sz w:val="24"/>
          <w:szCs w:val="24"/>
        </w:rPr>
        <w:t xml:space="preserve">règles </w:t>
      </w:r>
      <w:r>
        <w:rPr>
          <w:rFonts w:asciiTheme="majorBidi" w:hAnsiTheme="majorBidi" w:cstheme="majorBidi"/>
          <w:sz w:val="24"/>
          <w:szCs w:val="24"/>
        </w:rPr>
        <w:t>qui vont soutenir les échanges.</w:t>
      </w:r>
      <w:sdt>
        <w:sdtPr>
          <w:rPr>
            <w:rFonts w:asciiTheme="majorBidi" w:hAnsiTheme="majorBidi" w:cstheme="majorBidi"/>
            <w:sz w:val="24"/>
            <w:szCs w:val="24"/>
          </w:rPr>
          <w:id w:val="-1497724638"/>
          <w:citation/>
        </w:sdt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 CITATION Les26 \l 1036 </w:instrText>
          </w:r>
          <w:r>
            <w:rPr>
              <w:rFonts w:asciiTheme="majorBidi" w:hAnsiTheme="majorBidi" w:cstheme="majorBidi"/>
              <w:sz w:val="24"/>
              <w:szCs w:val="24"/>
            </w:rPr>
            <w:fldChar w:fldCharType="separate"/>
          </w:r>
          <w:r w:rsidR="00870710">
            <w:rPr>
              <w:rFonts w:asciiTheme="majorBidi" w:hAnsiTheme="majorBidi" w:cstheme="majorBidi"/>
              <w:noProof/>
              <w:sz w:val="24"/>
              <w:szCs w:val="24"/>
            </w:rPr>
            <w:t xml:space="preserve"> </w:t>
          </w:r>
          <w:r w:rsidR="00870710" w:rsidRPr="00870710">
            <w:rPr>
              <w:rFonts w:asciiTheme="majorBidi" w:hAnsiTheme="majorBidi" w:cstheme="majorBidi"/>
              <w:noProof/>
              <w:sz w:val="24"/>
              <w:szCs w:val="24"/>
            </w:rPr>
            <w:t>(Les types, les composantes et les enjeux de la communication, 2026)</w:t>
          </w:r>
          <w:r>
            <w:rPr>
              <w:rFonts w:asciiTheme="majorBidi" w:hAnsiTheme="majorBidi" w:cstheme="majorBidi"/>
              <w:sz w:val="24"/>
              <w:szCs w:val="24"/>
            </w:rPr>
            <w:fldChar w:fldCharType="end"/>
          </w:r>
        </w:sdtContent>
      </w:sdt>
      <w:bookmarkEnd w:id="155"/>
    </w:p>
    <w:p w:rsidR="001C3158" w:rsidRDefault="001C3158" w:rsidP="00D72A2A">
      <w:pPr>
        <w:spacing w:line="360" w:lineRule="auto"/>
        <w:ind w:left="720"/>
        <w:jc w:val="both"/>
        <w:rPr>
          <w:rFonts w:asciiTheme="majorBidi" w:hAnsiTheme="majorBidi" w:cstheme="majorBidi"/>
          <w:b/>
          <w:bCs/>
          <w:sz w:val="24"/>
          <w:szCs w:val="24"/>
        </w:rPr>
      </w:pPr>
    </w:p>
    <w:p w:rsidR="00AA37E9" w:rsidRPr="00D16AEE" w:rsidRDefault="001C3158" w:rsidP="00D72A2A">
      <w:pPr>
        <w:spacing w:line="360" w:lineRule="auto"/>
        <w:ind w:left="720"/>
        <w:jc w:val="both"/>
        <w:rPr>
          <w:rFonts w:asciiTheme="majorBidi" w:hAnsiTheme="majorBidi" w:cstheme="majorBidi"/>
          <w:sz w:val="24"/>
          <w:szCs w:val="24"/>
        </w:rPr>
      </w:pPr>
      <w:r>
        <w:rPr>
          <w:noProof/>
          <w:lang w:eastAsia="fr-FR"/>
        </w:rPr>
        <mc:AlternateContent>
          <mc:Choice Requires="wps">
            <w:drawing>
              <wp:anchor distT="0" distB="0" distL="114300" distR="114300" simplePos="0" relativeHeight="251688960" behindDoc="1" locked="0" layoutInCell="1" allowOverlap="1" wp14:anchorId="3AF4E2DE" wp14:editId="5FB03F3B">
                <wp:simplePos x="0" y="0"/>
                <wp:positionH relativeFrom="column">
                  <wp:posOffset>458470</wp:posOffset>
                </wp:positionH>
                <wp:positionV relativeFrom="paragraph">
                  <wp:posOffset>-401955</wp:posOffset>
                </wp:positionV>
                <wp:extent cx="4597400" cy="457200"/>
                <wp:effectExtent l="0" t="0" r="0" b="0"/>
                <wp:wrapTight wrapText="bothSides">
                  <wp:wrapPolygon edited="0">
                    <wp:start x="0" y="0"/>
                    <wp:lineTo x="0" y="20700"/>
                    <wp:lineTo x="21481" y="20700"/>
                    <wp:lineTo x="21481" y="0"/>
                    <wp:lineTo x="0" y="0"/>
                  </wp:wrapPolygon>
                </wp:wrapTight>
                <wp:docPr id="16" name="Zone de texte 16"/>
                <wp:cNvGraphicFramePr/>
                <a:graphic xmlns:a="http://schemas.openxmlformats.org/drawingml/2006/main">
                  <a:graphicData uri="http://schemas.microsoft.com/office/word/2010/wordprocessingShape">
                    <wps:wsp>
                      <wps:cNvSpPr txBox="1"/>
                      <wps:spPr>
                        <a:xfrm>
                          <a:off x="0" y="0"/>
                          <a:ext cx="4597400" cy="457200"/>
                        </a:xfrm>
                        <a:prstGeom prst="rect">
                          <a:avLst/>
                        </a:prstGeom>
                        <a:solidFill>
                          <a:prstClr val="white"/>
                        </a:solidFill>
                        <a:ln>
                          <a:noFill/>
                        </a:ln>
                      </wps:spPr>
                      <wps:txbx>
                        <w:txbxContent>
                          <w:p w:rsidR="00FD4F73" w:rsidRPr="001C3158" w:rsidRDefault="00FD4F73" w:rsidP="001C3158">
                            <w:pPr>
                              <w:pStyle w:val="Style5"/>
                              <w:rPr>
                                <w:noProof/>
                                <w:sz w:val="40"/>
                                <w:szCs w:val="40"/>
                              </w:rPr>
                            </w:pPr>
                            <w:bookmarkStart w:id="156" w:name="_Toc232447943"/>
                            <w:r w:rsidRPr="001C3158">
                              <w:t xml:space="preserve">Figure </w:t>
                            </w:r>
                            <w:fldSimple w:instr=" SEQ Figure \* ARABIC ">
                              <w:r>
                                <w:rPr>
                                  <w:noProof/>
                                </w:rPr>
                                <w:t>2</w:t>
                              </w:r>
                            </w:fldSimple>
                            <w:r w:rsidRPr="001C3158">
                              <w:t>: Les enjeux de la communication</w:t>
                            </w:r>
                            <w:bookmarkEnd w:id="15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3AF4E2DE" id="_x0000_t202" coordsize="21600,21600" o:spt="202" path="m,l,21600r21600,l21600,xe">
                <v:stroke joinstyle="miter"/>
                <v:path gradientshapeok="t" o:connecttype="rect"/>
              </v:shapetype>
              <v:shape id="Zone de texte 16" o:spid="_x0000_s1027" type="#_x0000_t202" style="position:absolute;left:0;text-align:left;margin-left:36.1pt;margin-top:-31.65pt;width:362pt;height:36pt;z-index:-251627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" stroked="f">
                <v:textbox inset="0,0,0,0">
                  <w:txbxContent>
                    <w:p w:rsidR="00FD4F73" w:rsidRPr="001C3158" w:rsidRDefault="00FD4F73" w:rsidP="001C3158">
                      <w:pPr>
                        <w:pStyle w:val="Style5"/>
                        <w:rPr>
                          <w:noProof/>
                          <w:sz w:val="40"/>
                          <w:szCs w:val="40"/>
                        </w:rPr>
                      </w:pPr>
                      <w:bookmarkStart w:id="157" w:name="_Toc232447943"/>
                      <w:r w:rsidRPr="001C3158">
                        <w:t xml:space="preserve">Figure </w:t>
                      </w:r>
                      <w:fldSimple w:instr=" SEQ Figure \* ARABIC ">
                        <w:r>
                          <w:rPr>
                            <w:noProof/>
                          </w:rPr>
                          <w:t>2</w:t>
                        </w:r>
                      </w:fldSimple>
                      <w:r w:rsidRPr="001C3158">
                        <w:t>: Les enjeux de la communication</w:t>
                      </w:r>
                      <w:bookmarkEnd w:id="157"/>
                    </w:p>
                  </w:txbxContent>
                </v:textbox>
                <w10:wrap type="tight"/>
              </v:shape>
            </w:pict>
          </mc:Fallback>
        </mc:AlternateContent>
      </w:r>
      <w:r w:rsidR="00AA37E9" w:rsidRPr="00D16AEE">
        <w:rPr>
          <w:rFonts w:asciiTheme="majorBidi" w:hAnsiTheme="majorBidi" w:cstheme="majorBidi"/>
          <w:noProof/>
          <w:sz w:val="24"/>
          <w:szCs w:val="24"/>
          <w:lang w:eastAsia="fr-FR"/>
        </w:rPr>
        <w:drawing>
          <wp:anchor distT="0" distB="0" distL="114300" distR="114300" simplePos="0" relativeHeight="251667456" behindDoc="1" locked="0" layoutInCell="1" allowOverlap="1">
            <wp:simplePos x="0" y="0"/>
            <wp:positionH relativeFrom="column">
              <wp:posOffset>458470</wp:posOffset>
            </wp:positionH>
            <wp:positionV relativeFrom="paragraph">
              <wp:posOffset>55245</wp:posOffset>
            </wp:positionV>
            <wp:extent cx="4597400" cy="1835150"/>
            <wp:effectExtent l="0" t="0" r="0" b="0"/>
            <wp:wrapTight wrapText="bothSides">
              <wp:wrapPolygon edited="0">
                <wp:start x="0" y="0"/>
                <wp:lineTo x="0" y="21301"/>
                <wp:lineTo x="21481" y="21301"/>
                <wp:lineTo x="21481" y="0"/>
                <wp:lineTo x="0" y="0"/>
              </wp:wrapPolygon>
            </wp:wrapTight>
            <wp:docPr id="6" name="Image 6" descr="https://www.maxicours.com/se/media/img/2/0/4/8/2048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maxicours.com/se/media/img/2/0/4/8/204817.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97400" cy="1835150"/>
                    </a:xfrm>
                    <a:prstGeom prst="rect">
                      <a:avLst/>
                    </a:prstGeom>
                    <a:noFill/>
                    <a:ln>
                      <a:noFill/>
                    </a:ln>
                  </pic:spPr>
                </pic:pic>
              </a:graphicData>
            </a:graphic>
          </wp:anchor>
        </w:drawing>
      </w:r>
    </w:p>
    <w:p w:rsidR="00AA37E9" w:rsidRDefault="00AA37E9" w:rsidP="00D72A2A">
      <w:pPr>
        <w:pStyle w:val="Paragraphedeliste"/>
        <w:spacing w:line="360" w:lineRule="auto"/>
        <w:ind w:left="360" w:firstLine="491"/>
        <w:jc w:val="both"/>
        <w:rPr>
          <w:rFonts w:asciiTheme="majorBidi" w:hAnsiTheme="majorBidi" w:cstheme="majorBidi"/>
          <w:sz w:val="24"/>
          <w:szCs w:val="24"/>
        </w:rPr>
      </w:pPr>
    </w:p>
    <w:p w:rsidR="00AA37E9" w:rsidRDefault="00AA37E9" w:rsidP="00D72A2A">
      <w:pPr>
        <w:pStyle w:val="Paragraphedeliste"/>
        <w:spacing w:line="360" w:lineRule="auto"/>
        <w:ind w:left="360" w:firstLine="491"/>
        <w:jc w:val="both"/>
        <w:rPr>
          <w:rFonts w:asciiTheme="majorBidi" w:hAnsiTheme="majorBidi" w:cstheme="majorBidi"/>
          <w:sz w:val="24"/>
          <w:szCs w:val="24"/>
        </w:rPr>
      </w:pPr>
    </w:p>
    <w:p w:rsidR="00AA37E9" w:rsidRDefault="00AA37E9" w:rsidP="00D72A2A">
      <w:pPr>
        <w:pStyle w:val="Paragraphedeliste"/>
        <w:spacing w:line="360" w:lineRule="auto"/>
        <w:ind w:left="360" w:firstLine="491"/>
        <w:jc w:val="both"/>
        <w:rPr>
          <w:rFonts w:asciiTheme="majorBidi" w:hAnsiTheme="majorBidi" w:cstheme="majorBidi"/>
          <w:sz w:val="24"/>
          <w:szCs w:val="24"/>
        </w:rPr>
      </w:pPr>
    </w:p>
    <w:p w:rsidR="00AA37E9" w:rsidRDefault="00AA37E9" w:rsidP="00D72A2A">
      <w:pPr>
        <w:pStyle w:val="Paragraphedeliste"/>
        <w:spacing w:line="360" w:lineRule="auto"/>
        <w:ind w:left="360" w:firstLine="491"/>
        <w:jc w:val="both"/>
        <w:rPr>
          <w:rFonts w:asciiTheme="majorBidi" w:hAnsiTheme="majorBidi" w:cstheme="majorBidi"/>
          <w:sz w:val="24"/>
          <w:szCs w:val="24"/>
        </w:rPr>
      </w:pPr>
    </w:p>
    <w:p w:rsidR="00AA37E9" w:rsidRDefault="00AA37E9" w:rsidP="00D72A2A">
      <w:pPr>
        <w:pStyle w:val="Paragraphedeliste"/>
        <w:spacing w:line="360" w:lineRule="auto"/>
        <w:ind w:left="360" w:firstLine="491"/>
        <w:jc w:val="both"/>
        <w:rPr>
          <w:rFonts w:asciiTheme="majorBidi" w:hAnsiTheme="majorBidi" w:cstheme="majorBidi"/>
          <w:sz w:val="24"/>
          <w:szCs w:val="24"/>
        </w:rPr>
      </w:pPr>
    </w:p>
    <w:p w:rsidR="00AA37E9" w:rsidRDefault="00AA37E9" w:rsidP="00D72A2A">
      <w:pPr>
        <w:pStyle w:val="Paragraphedeliste"/>
        <w:spacing w:line="360" w:lineRule="auto"/>
        <w:ind w:left="360" w:firstLine="491"/>
        <w:jc w:val="both"/>
        <w:rPr>
          <w:rFonts w:asciiTheme="majorBidi" w:hAnsiTheme="majorBidi" w:cstheme="majorBidi"/>
          <w:sz w:val="24"/>
          <w:szCs w:val="24"/>
        </w:rPr>
      </w:pPr>
    </w:p>
    <w:p w:rsidR="00AA37E9" w:rsidRDefault="00AA37E9" w:rsidP="00D72A2A">
      <w:pPr>
        <w:pStyle w:val="Paragraphedeliste"/>
        <w:spacing w:line="360" w:lineRule="auto"/>
        <w:ind w:left="0" w:firstLine="491"/>
        <w:jc w:val="both"/>
        <w:rPr>
          <w:rStyle w:val="Lienhypertexte"/>
          <w:rFonts w:asciiTheme="majorBidi" w:hAnsiTheme="majorBidi" w:cstheme="majorBidi"/>
          <w:sz w:val="18"/>
          <w:szCs w:val="18"/>
        </w:rPr>
      </w:pPr>
      <w:r w:rsidRPr="004C6AA8">
        <w:rPr>
          <w:rFonts w:asciiTheme="majorBidi" w:hAnsiTheme="majorBidi" w:cstheme="majorBidi"/>
          <w:sz w:val="18"/>
          <w:szCs w:val="18"/>
        </w:rPr>
        <w:t xml:space="preserve">Source : </w:t>
      </w:r>
      <w:hyperlink r:id="rId28" w:history="1">
        <w:r w:rsidRPr="00091C3C">
          <w:rPr>
            <w:rStyle w:val="Lienhypertexte"/>
            <w:rFonts w:asciiTheme="majorBidi" w:hAnsiTheme="majorBidi" w:cstheme="majorBidi"/>
            <w:sz w:val="18"/>
            <w:szCs w:val="18"/>
          </w:rPr>
          <w:t>https://www.maxicours.com/se/cours/les-types-les-composantes-et-les-enjeux-de-la-communication/</w:t>
        </w:r>
      </w:hyperlink>
      <w:r>
        <w:rPr>
          <w:rStyle w:val="Lienhypertexte"/>
          <w:rFonts w:asciiTheme="majorBidi" w:hAnsiTheme="majorBidi" w:cstheme="majorBidi"/>
          <w:sz w:val="18"/>
          <w:szCs w:val="18"/>
        </w:rPr>
        <w:t xml:space="preserve"> </w:t>
      </w:r>
    </w:p>
    <w:p w:rsidR="00AA37E9" w:rsidRDefault="00AA37E9" w:rsidP="00D72A2A">
      <w:pPr>
        <w:pStyle w:val="Paragraphedeliste"/>
        <w:spacing w:line="360" w:lineRule="auto"/>
        <w:ind w:left="0" w:firstLine="491"/>
        <w:jc w:val="center"/>
        <w:rPr>
          <w:rFonts w:asciiTheme="majorBidi" w:hAnsiTheme="majorBidi" w:cstheme="majorBidi"/>
          <w:sz w:val="18"/>
          <w:szCs w:val="18"/>
        </w:rPr>
      </w:pPr>
      <w:r>
        <w:rPr>
          <w:rFonts w:asciiTheme="majorBidi" w:hAnsiTheme="majorBidi" w:cstheme="majorBidi"/>
          <w:sz w:val="18"/>
          <w:szCs w:val="18"/>
        </w:rPr>
        <w:t>Consulté le : 28/03/2026 a : 09 :46</w:t>
      </w:r>
    </w:p>
    <w:p w:rsidR="00AA37E9" w:rsidRDefault="00AA37E9" w:rsidP="00D72A2A">
      <w:pPr>
        <w:pStyle w:val="Paragraphedeliste"/>
        <w:spacing w:line="360" w:lineRule="auto"/>
        <w:ind w:left="0" w:firstLine="491"/>
        <w:jc w:val="both"/>
        <w:rPr>
          <w:rFonts w:asciiTheme="majorBidi" w:hAnsiTheme="majorBidi" w:cstheme="majorBidi"/>
          <w:sz w:val="18"/>
          <w:szCs w:val="18"/>
          <w:rtl/>
        </w:rPr>
      </w:pPr>
    </w:p>
    <w:p w:rsidR="00AA37E9" w:rsidRDefault="00AA37E9" w:rsidP="007C27F5">
      <w:pPr>
        <w:pStyle w:val="Paragraphedeliste"/>
        <w:numPr>
          <w:ilvl w:val="1"/>
          <w:numId w:val="6"/>
        </w:numPr>
        <w:spacing w:line="360" w:lineRule="auto"/>
        <w:jc w:val="both"/>
        <w:outlineLvl w:val="2"/>
        <w:rPr>
          <w:rFonts w:asciiTheme="majorBidi" w:hAnsiTheme="majorBidi" w:cstheme="majorBidi"/>
          <w:b/>
          <w:bCs/>
          <w:sz w:val="24"/>
          <w:szCs w:val="24"/>
        </w:rPr>
      </w:pPr>
      <w:bookmarkStart w:id="158" w:name="_Toc231752604"/>
      <w:bookmarkStart w:id="159" w:name="_Toc231753230"/>
      <w:bookmarkStart w:id="160" w:name="_Toc231753500"/>
      <w:bookmarkStart w:id="161" w:name="_Toc231753695"/>
      <w:bookmarkStart w:id="162" w:name="_Toc231753815"/>
      <w:bookmarkStart w:id="163" w:name="_Toc232449024"/>
      <w:bookmarkStart w:id="164" w:name="_Toc232449225"/>
      <w:r w:rsidRPr="00390086">
        <w:rPr>
          <w:rFonts w:asciiTheme="majorBidi" w:hAnsiTheme="majorBidi" w:cstheme="majorBidi"/>
          <w:b/>
          <w:bCs/>
          <w:sz w:val="24"/>
          <w:szCs w:val="24"/>
        </w:rPr>
        <w:t>Les caractéristiques de la communication</w:t>
      </w:r>
      <w:r>
        <w:rPr>
          <w:rFonts w:asciiTheme="majorBidi" w:hAnsiTheme="majorBidi" w:cstheme="majorBidi"/>
          <w:b/>
          <w:bCs/>
          <w:sz w:val="24"/>
          <w:szCs w:val="24"/>
        </w:rPr>
        <w:t> :</w:t>
      </w:r>
      <w:bookmarkEnd w:id="158"/>
      <w:bookmarkEnd w:id="159"/>
      <w:bookmarkEnd w:id="160"/>
      <w:bookmarkEnd w:id="161"/>
      <w:bookmarkEnd w:id="162"/>
      <w:bookmarkEnd w:id="163"/>
      <w:bookmarkEnd w:id="164"/>
    </w:p>
    <w:p w:rsidR="00AA37E9" w:rsidRDefault="00AA37E9" w:rsidP="00D72A2A">
      <w:pPr>
        <w:spacing w:line="360" w:lineRule="auto"/>
        <w:jc w:val="both"/>
        <w:rPr>
          <w:rFonts w:asciiTheme="majorBidi" w:hAnsiTheme="majorBidi" w:cstheme="majorBidi"/>
          <w:sz w:val="24"/>
          <w:szCs w:val="24"/>
        </w:rPr>
      </w:pPr>
      <w:r w:rsidRPr="00390086">
        <w:rPr>
          <w:rFonts w:asciiTheme="majorBidi" w:hAnsiTheme="majorBidi" w:cstheme="majorBidi"/>
          <w:sz w:val="24"/>
          <w:szCs w:val="24"/>
        </w:rPr>
        <w:t>La communication humaine présente un ensemble de caractéristiques fondamentales qui la distinguent comme un processus complexe et multidimensionnel. Les théoriciens et chercheurs en sciences de l'information et de la communication s'accordent sur plusieurs traits essentiels.</w:t>
      </w:r>
    </w:p>
    <w:p w:rsidR="0088383E" w:rsidRDefault="0088383E" w:rsidP="00D72A2A">
      <w:pPr>
        <w:spacing w:line="360" w:lineRule="auto"/>
        <w:jc w:val="both"/>
        <w:rPr>
          <w:rFonts w:asciiTheme="majorBidi" w:hAnsiTheme="majorBidi" w:cstheme="majorBidi"/>
          <w:sz w:val="24"/>
          <w:szCs w:val="24"/>
        </w:rPr>
      </w:pPr>
    </w:p>
    <w:p w:rsidR="00AA37E9" w:rsidRPr="00390086" w:rsidRDefault="00AA37E9" w:rsidP="007C27F5">
      <w:pPr>
        <w:pStyle w:val="Paragraphedeliste"/>
        <w:numPr>
          <w:ilvl w:val="2"/>
          <w:numId w:val="6"/>
        </w:numPr>
        <w:spacing w:line="360" w:lineRule="auto"/>
        <w:jc w:val="both"/>
        <w:outlineLvl w:val="3"/>
        <w:rPr>
          <w:rFonts w:asciiTheme="majorBidi" w:hAnsiTheme="majorBidi" w:cstheme="majorBidi"/>
          <w:sz w:val="24"/>
          <w:szCs w:val="24"/>
        </w:rPr>
      </w:pPr>
      <w:bookmarkStart w:id="165" w:name="_Toc231752605"/>
      <w:r w:rsidRPr="00390086">
        <w:rPr>
          <w:rFonts w:asciiTheme="majorBidi" w:hAnsiTheme="majorBidi" w:cstheme="majorBidi"/>
          <w:b/>
          <w:bCs/>
          <w:sz w:val="24"/>
          <w:szCs w:val="24"/>
        </w:rPr>
        <w:t>La communication est un processus dynamique</w:t>
      </w:r>
      <w:r>
        <w:rPr>
          <w:rFonts w:asciiTheme="majorBidi" w:hAnsiTheme="majorBidi" w:cstheme="majorBidi"/>
          <w:b/>
          <w:bCs/>
          <w:sz w:val="24"/>
          <w:szCs w:val="24"/>
        </w:rPr>
        <w:t> :</w:t>
      </w:r>
      <w:bookmarkEnd w:id="165"/>
    </w:p>
    <w:p w:rsidR="00AA37E9" w:rsidRPr="00390086" w:rsidRDefault="00AA37E9" w:rsidP="00D72A2A">
      <w:pPr>
        <w:spacing w:line="360" w:lineRule="auto"/>
        <w:jc w:val="both"/>
        <w:rPr>
          <w:rFonts w:asciiTheme="majorBidi" w:hAnsiTheme="majorBidi" w:cstheme="majorBidi"/>
          <w:sz w:val="24"/>
          <w:szCs w:val="24"/>
        </w:rPr>
      </w:pPr>
      <w:r w:rsidRPr="00390086">
        <w:rPr>
          <w:rFonts w:asciiTheme="majorBidi" w:hAnsiTheme="majorBidi" w:cstheme="majorBidi"/>
          <w:sz w:val="24"/>
          <w:szCs w:val="24"/>
        </w:rPr>
        <w:t>La communication implique une interaction permanente entre l'émetteur et le récepteur. La première influence et le second est influencé, mais ce processus ne s'arrête pas à ce simple échange. Les deux parties peuvent échanger leurs rôles, ce qui fait de la communication un processus dynamique, variable dans le temps et dans l'espace, et non pas un phénomène statique.</w:t>
      </w:r>
    </w:p>
    <w:p w:rsidR="00AA37E9" w:rsidRDefault="00AA37E9" w:rsidP="00D72A2A">
      <w:pPr>
        <w:spacing w:line="360" w:lineRule="auto"/>
        <w:jc w:val="both"/>
        <w:rPr>
          <w:rFonts w:asciiTheme="majorBidi" w:hAnsiTheme="majorBidi" w:cstheme="majorBidi"/>
          <w:sz w:val="24"/>
          <w:szCs w:val="24"/>
        </w:rPr>
      </w:pPr>
      <w:r w:rsidRPr="00390086">
        <w:rPr>
          <w:rFonts w:asciiTheme="majorBidi" w:hAnsiTheme="majorBidi" w:cstheme="majorBidi"/>
          <w:sz w:val="24"/>
          <w:szCs w:val="24"/>
        </w:rPr>
        <w:t xml:space="preserve">Comme le soulignent </w:t>
      </w:r>
      <w:r w:rsidRPr="00F1201F">
        <w:rPr>
          <w:rFonts w:asciiTheme="majorBidi" w:hAnsiTheme="majorBidi" w:cstheme="majorBidi"/>
          <w:sz w:val="24"/>
          <w:szCs w:val="24"/>
        </w:rPr>
        <w:t>Al-Falah, Khadra Oumar</w:t>
      </w:r>
      <w:r w:rsidRPr="00390086">
        <w:rPr>
          <w:rFonts w:asciiTheme="majorBidi" w:hAnsiTheme="majorBidi" w:cstheme="majorBidi"/>
          <w:sz w:val="24"/>
          <w:szCs w:val="24"/>
        </w:rPr>
        <w:t xml:space="preserve">, « la communication est un processus dynamique qui évolue constamment en fonction du contexte et des interactions entre les participants » </w:t>
      </w:r>
      <w:sdt>
        <w:sdtPr>
          <w:rPr>
            <w:rFonts w:asciiTheme="majorBidi" w:hAnsiTheme="majorBidi" w:cstheme="majorBidi"/>
            <w:sz w:val="24"/>
            <w:szCs w:val="24"/>
          </w:rPr>
          <w:id w:val="1699972788"/>
          <w:citation/>
        </w:sdt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CITATION AlF15 \p 24 \l 1036 </w:instrText>
          </w:r>
          <w:r>
            <w:rPr>
              <w:rFonts w:asciiTheme="majorBidi" w:hAnsiTheme="majorBidi" w:cstheme="majorBidi"/>
              <w:sz w:val="24"/>
              <w:szCs w:val="24"/>
            </w:rPr>
            <w:fldChar w:fldCharType="separate"/>
          </w:r>
          <w:r w:rsidR="00870710" w:rsidRPr="00870710">
            <w:rPr>
              <w:rFonts w:asciiTheme="majorBidi" w:hAnsiTheme="majorBidi" w:cstheme="majorBidi"/>
              <w:noProof/>
              <w:sz w:val="24"/>
              <w:szCs w:val="24"/>
            </w:rPr>
            <w:t>(Al-Falah, 2015, p. 24)</w:t>
          </w:r>
          <w:r>
            <w:rPr>
              <w:rFonts w:asciiTheme="majorBidi" w:hAnsiTheme="majorBidi" w:cstheme="majorBidi"/>
              <w:sz w:val="24"/>
              <w:szCs w:val="24"/>
            </w:rPr>
            <w:fldChar w:fldCharType="end"/>
          </w:r>
        </w:sdtContent>
      </w:sdt>
      <w:r w:rsidRPr="00390086">
        <w:rPr>
          <w:rFonts w:asciiTheme="majorBidi" w:hAnsiTheme="majorBidi" w:cstheme="majorBidi"/>
          <w:sz w:val="24"/>
          <w:szCs w:val="24"/>
        </w:rPr>
        <w:t>. L'exemple typique de cette dynamique est observable dans la salle de classe, où l'enseignant et les élèves échangent continuellement leurs positions d'émetteurs et de récepteurs tout au long du cours .</w:t>
      </w:r>
    </w:p>
    <w:p w:rsidR="00AA37E9" w:rsidRPr="00076B4B" w:rsidRDefault="00AA37E9" w:rsidP="007C27F5">
      <w:pPr>
        <w:pStyle w:val="Paragraphedeliste"/>
        <w:numPr>
          <w:ilvl w:val="2"/>
          <w:numId w:val="6"/>
        </w:numPr>
        <w:spacing w:line="360" w:lineRule="auto"/>
        <w:jc w:val="both"/>
        <w:outlineLvl w:val="3"/>
        <w:rPr>
          <w:rFonts w:asciiTheme="majorBidi" w:hAnsiTheme="majorBidi" w:cstheme="majorBidi"/>
          <w:b/>
          <w:bCs/>
          <w:sz w:val="24"/>
          <w:szCs w:val="24"/>
        </w:rPr>
      </w:pPr>
      <w:bookmarkStart w:id="166" w:name="_Toc231752606"/>
      <w:r w:rsidRPr="00076B4B">
        <w:rPr>
          <w:rFonts w:asciiTheme="majorBidi" w:hAnsiTheme="majorBidi" w:cstheme="majorBidi"/>
          <w:b/>
          <w:bCs/>
          <w:sz w:val="24"/>
          <w:szCs w:val="24"/>
        </w:rPr>
        <w:t>La communication est inévitable (principe d'omni-présence)</w:t>
      </w:r>
      <w:bookmarkEnd w:id="166"/>
    </w:p>
    <w:p w:rsidR="00AA37E9" w:rsidRPr="00F1201F" w:rsidRDefault="00AA37E9" w:rsidP="00D72A2A">
      <w:pPr>
        <w:spacing w:line="360" w:lineRule="auto"/>
        <w:jc w:val="both"/>
        <w:rPr>
          <w:rFonts w:asciiTheme="majorBidi" w:hAnsiTheme="majorBidi" w:cstheme="majorBidi"/>
          <w:sz w:val="24"/>
          <w:szCs w:val="24"/>
          <w:lang w:bidi="ar-DZ"/>
        </w:rPr>
      </w:pPr>
      <w:r w:rsidRPr="00F1201F">
        <w:rPr>
          <w:rFonts w:asciiTheme="majorBidi" w:hAnsiTheme="majorBidi" w:cstheme="majorBidi"/>
          <w:sz w:val="24"/>
          <w:szCs w:val="24"/>
          <w:lang w:bidi="ar-DZ"/>
        </w:rPr>
        <w:t>La communication constitue un phénomène vital dans le monde humain. Il est impossible de l'éviter, de s'en passer ou de s'en affranchir. Malgré les études communicationnelles qui insistent sur l'intentionnalité des messages adressés à autrui, il existe certaines situations où la communication se produit même sans notre volonté, comme lorsqu'on écoute malgré soi les conversations d'autrui dans les lieux publics.</w:t>
      </w:r>
    </w:p>
    <w:p w:rsidR="00AA37E9" w:rsidRPr="00F1201F" w:rsidRDefault="00AA37E9" w:rsidP="00D72A2A">
      <w:pPr>
        <w:spacing w:line="360" w:lineRule="auto"/>
        <w:jc w:val="both"/>
        <w:rPr>
          <w:rFonts w:asciiTheme="majorBidi" w:hAnsiTheme="majorBidi" w:cstheme="majorBidi"/>
          <w:sz w:val="24"/>
          <w:szCs w:val="24"/>
          <w:lang w:bidi="ar-DZ"/>
        </w:rPr>
      </w:pPr>
      <w:r w:rsidRPr="00F1201F">
        <w:rPr>
          <w:rFonts w:asciiTheme="majorBidi" w:hAnsiTheme="majorBidi" w:cstheme="majorBidi"/>
          <w:sz w:val="24"/>
          <w:szCs w:val="24"/>
          <w:lang w:bidi="ar-DZ"/>
        </w:rPr>
        <w:t>Ce principe rejoint le premier axiome de l'École de Palo Alto formulé par Watzlawick et ses collaborateurs : « on ne peut pas ne pas communiquer » . La communication peut être intentionnelle ou spontanée, volontaire ou involontaire, mais elle demeure en toutes circonstances une dimension incontournable de l'existence humaine, sans laquelle la vie en société serait impossible.</w:t>
      </w:r>
      <w:sdt>
        <w:sdtPr>
          <w:rPr>
            <w:rFonts w:asciiTheme="majorBidi" w:hAnsiTheme="majorBidi" w:cstheme="majorBidi"/>
            <w:sz w:val="24"/>
            <w:szCs w:val="24"/>
            <w:lang w:bidi="ar-DZ"/>
          </w:rPr>
          <w:id w:val="1195197969"/>
          <w:citation/>
        </w:sdtPr>
        <w:sdtContent>
          <w:r>
            <w:rPr>
              <w:rFonts w:asciiTheme="majorBidi" w:hAnsiTheme="majorBidi" w:cstheme="majorBidi"/>
              <w:sz w:val="24"/>
              <w:szCs w:val="24"/>
              <w:lang w:bidi="ar-DZ"/>
            </w:rPr>
            <w:fldChar w:fldCharType="begin"/>
          </w:r>
          <w:r>
            <w:rPr>
              <w:rFonts w:asciiTheme="majorBidi" w:hAnsiTheme="majorBidi" w:cstheme="majorBidi"/>
              <w:sz w:val="24"/>
              <w:szCs w:val="24"/>
              <w:lang w:bidi="ar-DZ"/>
            </w:rPr>
            <w:instrText xml:space="preserve"> CITATION Wat67 \l 1036 </w:instrText>
          </w:r>
          <w:r>
            <w:rPr>
              <w:rFonts w:asciiTheme="majorBidi" w:hAnsiTheme="majorBidi" w:cstheme="majorBidi"/>
              <w:sz w:val="24"/>
              <w:szCs w:val="24"/>
              <w:lang w:bidi="ar-DZ"/>
            </w:rPr>
            <w:fldChar w:fldCharType="separate"/>
          </w:r>
          <w:r w:rsidR="00870710">
            <w:rPr>
              <w:rFonts w:asciiTheme="majorBidi" w:hAnsiTheme="majorBidi" w:cstheme="majorBidi"/>
              <w:noProof/>
              <w:sz w:val="24"/>
              <w:szCs w:val="24"/>
              <w:lang w:bidi="ar-DZ"/>
            </w:rPr>
            <w:t xml:space="preserve"> </w:t>
          </w:r>
          <w:r w:rsidR="00870710" w:rsidRPr="00870710">
            <w:rPr>
              <w:rFonts w:asciiTheme="majorBidi" w:hAnsiTheme="majorBidi" w:cstheme="majorBidi"/>
              <w:noProof/>
              <w:sz w:val="24"/>
              <w:szCs w:val="24"/>
              <w:lang w:bidi="ar-DZ"/>
            </w:rPr>
            <w:t>(Watzlawick, P, Beavin, J. H, &amp; Jackson, D. D, Pragmatics of Human Communication: A Study of Interactional Patterns, Pathologies, and Paradoxes, 1967)</w:t>
          </w:r>
          <w:r>
            <w:rPr>
              <w:rFonts w:asciiTheme="majorBidi" w:hAnsiTheme="majorBidi" w:cstheme="majorBidi"/>
              <w:sz w:val="24"/>
              <w:szCs w:val="24"/>
              <w:lang w:bidi="ar-DZ"/>
            </w:rPr>
            <w:fldChar w:fldCharType="end"/>
          </w:r>
        </w:sdtContent>
      </w:sdt>
    </w:p>
    <w:p w:rsidR="00AA37E9" w:rsidRPr="00076B4B" w:rsidRDefault="00AA37E9" w:rsidP="007C27F5">
      <w:pPr>
        <w:pStyle w:val="Paragraphedeliste"/>
        <w:numPr>
          <w:ilvl w:val="2"/>
          <w:numId w:val="6"/>
        </w:numPr>
        <w:spacing w:line="360" w:lineRule="auto"/>
        <w:outlineLvl w:val="3"/>
        <w:rPr>
          <w:rFonts w:asciiTheme="majorBidi" w:hAnsiTheme="majorBidi" w:cstheme="majorBidi"/>
          <w:b/>
          <w:bCs/>
          <w:sz w:val="24"/>
          <w:szCs w:val="24"/>
          <w:lang w:bidi="ar-DZ"/>
        </w:rPr>
      </w:pPr>
      <w:bookmarkStart w:id="167" w:name="_Toc231752607"/>
      <w:r w:rsidRPr="00076B4B">
        <w:rPr>
          <w:rFonts w:asciiTheme="majorBidi" w:hAnsiTheme="majorBidi" w:cstheme="majorBidi"/>
          <w:b/>
          <w:bCs/>
          <w:sz w:val="24"/>
          <w:szCs w:val="24"/>
          <w:lang w:bidi="ar-DZ"/>
        </w:rPr>
        <w:t>La communication est interactive</w:t>
      </w:r>
      <w:bookmarkEnd w:id="167"/>
    </w:p>
    <w:p w:rsidR="00AA37E9" w:rsidRPr="00F1201F" w:rsidRDefault="00AA37E9" w:rsidP="00D72A2A">
      <w:pPr>
        <w:spacing w:line="360" w:lineRule="auto"/>
        <w:jc w:val="both"/>
        <w:rPr>
          <w:rFonts w:asciiTheme="majorBidi" w:hAnsiTheme="majorBidi" w:cstheme="majorBidi"/>
          <w:sz w:val="24"/>
          <w:szCs w:val="24"/>
          <w:lang w:bidi="ar-DZ"/>
        </w:rPr>
      </w:pPr>
      <w:r w:rsidRPr="00F1201F">
        <w:rPr>
          <w:rFonts w:asciiTheme="majorBidi" w:hAnsiTheme="majorBidi" w:cstheme="majorBidi"/>
          <w:sz w:val="24"/>
          <w:szCs w:val="24"/>
          <w:lang w:bidi="ar-DZ"/>
        </w:rPr>
        <w:t>La communication émane d'une nature fondamentalement interactive. De nombreux philosophes tels que Husserl, Heidegger et Tolon considèrent que l'interaction constitue l'essence même de la communication. L'interactivité renvoie à l'influence réciproque et mutuelle entre les parties prenantes du processus communicationnel.</w:t>
      </w:r>
    </w:p>
    <w:p w:rsidR="00AA37E9" w:rsidRPr="00F1201F" w:rsidRDefault="00AA37E9" w:rsidP="00D72A2A">
      <w:pPr>
        <w:spacing w:line="360" w:lineRule="auto"/>
        <w:jc w:val="both"/>
        <w:rPr>
          <w:rFonts w:asciiTheme="majorBidi" w:hAnsiTheme="majorBidi" w:cstheme="majorBidi"/>
          <w:sz w:val="24"/>
          <w:szCs w:val="24"/>
          <w:rtl/>
          <w:lang w:bidi="ar-DZ"/>
        </w:rPr>
      </w:pPr>
      <w:r w:rsidRPr="00F1201F">
        <w:rPr>
          <w:rFonts w:asciiTheme="majorBidi" w:hAnsiTheme="majorBidi" w:cstheme="majorBidi"/>
          <w:sz w:val="24"/>
          <w:szCs w:val="24"/>
          <w:lang w:bidi="ar-DZ"/>
        </w:rPr>
        <w:t xml:space="preserve">Au niveau subjectif, les individus attribuent aux messages des significations et des connotations particulières qui diffèrent selon les personnes, en fonction de leur construction psychologique, </w:t>
      </w:r>
      <w:r w:rsidRPr="00F1201F">
        <w:rPr>
          <w:rFonts w:asciiTheme="majorBidi" w:hAnsiTheme="majorBidi" w:cstheme="majorBidi"/>
          <w:sz w:val="24"/>
          <w:szCs w:val="24"/>
          <w:lang w:bidi="ar-DZ"/>
        </w:rPr>
        <w:lastRenderedPageBreak/>
        <w:t>de leurs expériences antérieures et de leur vécu. La personne interagit avec les influences environnementales et sociales tout au long de sa formation. L'interaction communicationnelle consiste à pénétrer dans le monde des autres à travers le dialogue et la communication spontanée directe. En tant qu'êtres humains, nous sommes influencés par notre monde vécu dans toutes ses dimensions, tout comme nous sommes influencés par les idées et les croyances de ceux qui nous entourent.</w:t>
      </w:r>
    </w:p>
    <w:p w:rsidR="00AA37E9" w:rsidRPr="005E7E51" w:rsidRDefault="00AA37E9" w:rsidP="007C27F5">
      <w:pPr>
        <w:pStyle w:val="Paragraphedeliste"/>
        <w:numPr>
          <w:ilvl w:val="0"/>
          <w:numId w:val="6"/>
        </w:numPr>
        <w:spacing w:line="360" w:lineRule="auto"/>
        <w:jc w:val="both"/>
        <w:outlineLvl w:val="1"/>
        <w:rPr>
          <w:rFonts w:asciiTheme="majorBidi" w:hAnsiTheme="majorBidi" w:cstheme="majorBidi"/>
          <w:b/>
          <w:bCs/>
          <w:sz w:val="28"/>
          <w:szCs w:val="28"/>
        </w:rPr>
      </w:pPr>
      <w:bookmarkStart w:id="168" w:name="_Toc231752608"/>
      <w:bookmarkStart w:id="169" w:name="_Toc231753231"/>
      <w:bookmarkStart w:id="170" w:name="_Toc231753372"/>
      <w:bookmarkStart w:id="171" w:name="_Toc231753501"/>
      <w:bookmarkStart w:id="172" w:name="_Toc231753696"/>
      <w:bookmarkStart w:id="173" w:name="_Toc231753816"/>
      <w:bookmarkStart w:id="174" w:name="_Toc232449025"/>
      <w:bookmarkStart w:id="175" w:name="_Toc232449226"/>
      <w:bookmarkStart w:id="176" w:name="_Toc233147817"/>
      <w:r w:rsidRPr="005E7E51">
        <w:rPr>
          <w:rFonts w:asciiTheme="majorBidi" w:hAnsiTheme="majorBidi" w:cstheme="majorBidi"/>
          <w:b/>
          <w:bCs/>
          <w:sz w:val="28"/>
          <w:szCs w:val="28"/>
        </w:rPr>
        <w:t>Les éléments de la communication</w:t>
      </w:r>
      <w:bookmarkEnd w:id="168"/>
      <w:bookmarkEnd w:id="169"/>
      <w:bookmarkEnd w:id="170"/>
      <w:bookmarkEnd w:id="171"/>
      <w:bookmarkEnd w:id="172"/>
      <w:bookmarkEnd w:id="173"/>
      <w:bookmarkEnd w:id="174"/>
      <w:bookmarkEnd w:id="175"/>
      <w:bookmarkEnd w:id="176"/>
    </w:p>
    <w:p w:rsidR="00AA37E9" w:rsidRDefault="00AA37E9" w:rsidP="007C27F5">
      <w:pPr>
        <w:pStyle w:val="Paragraphedeliste"/>
        <w:numPr>
          <w:ilvl w:val="1"/>
          <w:numId w:val="6"/>
        </w:numPr>
        <w:spacing w:line="360" w:lineRule="auto"/>
        <w:jc w:val="both"/>
        <w:outlineLvl w:val="2"/>
        <w:rPr>
          <w:rFonts w:asciiTheme="majorBidi" w:hAnsiTheme="majorBidi" w:cstheme="majorBidi"/>
          <w:b/>
          <w:bCs/>
          <w:sz w:val="24"/>
          <w:szCs w:val="24"/>
        </w:rPr>
      </w:pPr>
      <w:bookmarkStart w:id="177" w:name="_Toc231752609"/>
      <w:bookmarkStart w:id="178" w:name="_Toc231753232"/>
      <w:bookmarkStart w:id="179" w:name="_Toc231753502"/>
      <w:bookmarkStart w:id="180" w:name="_Toc231753697"/>
      <w:bookmarkStart w:id="181" w:name="_Toc231753817"/>
      <w:bookmarkStart w:id="182" w:name="_Toc232449026"/>
      <w:bookmarkStart w:id="183" w:name="_Toc232449227"/>
      <w:r w:rsidRPr="005E7E51">
        <w:rPr>
          <w:rFonts w:asciiTheme="majorBidi" w:hAnsiTheme="majorBidi" w:cstheme="majorBidi"/>
          <w:b/>
          <w:bCs/>
          <w:sz w:val="24"/>
          <w:szCs w:val="24"/>
        </w:rPr>
        <w:t>Le modèle communicationnel de Roman Jakobson</w:t>
      </w:r>
      <w:r>
        <w:rPr>
          <w:rFonts w:asciiTheme="majorBidi" w:hAnsiTheme="majorBidi" w:cstheme="majorBidi"/>
          <w:b/>
          <w:bCs/>
          <w:sz w:val="24"/>
          <w:szCs w:val="24"/>
        </w:rPr>
        <w:t>:</w:t>
      </w:r>
      <w:bookmarkEnd w:id="177"/>
      <w:bookmarkEnd w:id="178"/>
      <w:bookmarkEnd w:id="179"/>
      <w:bookmarkEnd w:id="180"/>
      <w:bookmarkEnd w:id="181"/>
      <w:bookmarkEnd w:id="182"/>
      <w:bookmarkEnd w:id="183"/>
    </w:p>
    <w:p w:rsidR="00AA37E9" w:rsidRPr="005E7E51" w:rsidRDefault="00AA37E9" w:rsidP="00D72A2A">
      <w:pPr>
        <w:spacing w:line="360" w:lineRule="auto"/>
        <w:ind w:firstLine="567"/>
        <w:jc w:val="both"/>
        <w:rPr>
          <w:rFonts w:asciiTheme="majorBidi" w:hAnsiTheme="majorBidi" w:cstheme="majorBidi"/>
          <w:sz w:val="24"/>
          <w:szCs w:val="24"/>
        </w:rPr>
      </w:pPr>
      <w:r w:rsidRPr="005E7E51">
        <w:rPr>
          <w:rFonts w:asciiTheme="majorBidi" w:hAnsiTheme="majorBidi" w:cstheme="majorBidi"/>
          <w:sz w:val="24"/>
          <w:szCs w:val="24"/>
        </w:rPr>
        <w:t>Le linguiste Roman Jakobson a proposé une représentation schématique des différentes composantes qui entrent en jeu dans tout échange communicationnel. Son modèle met en lumière les éléments fondamentaux suivants :</w:t>
      </w:r>
    </w:p>
    <w:p w:rsidR="00AA37E9" w:rsidRPr="005E7E51" w:rsidRDefault="00AA37E9" w:rsidP="00D72A2A">
      <w:pPr>
        <w:spacing w:line="360" w:lineRule="auto"/>
        <w:jc w:val="both"/>
        <w:rPr>
          <w:rFonts w:asciiTheme="majorBidi" w:hAnsiTheme="majorBidi" w:cstheme="majorBidi"/>
          <w:sz w:val="24"/>
          <w:szCs w:val="24"/>
        </w:rPr>
      </w:pPr>
      <w:r w:rsidRPr="005E7E51">
        <w:rPr>
          <w:rFonts w:asciiTheme="majorBidi" w:hAnsiTheme="majorBidi" w:cstheme="majorBidi"/>
          <w:sz w:val="24"/>
          <w:szCs w:val="24"/>
        </w:rPr>
        <w:t>L'émetteur (ou destinateur) est à l'origine du message qu'il adresse à un récepteur (ou destinataire). Ce dernier ne reste pas passif : il devient à son tour émetteur en produisant une réponse ou une rétroaction (feed-back), instaurant ainsi un processus circulaire.</w:t>
      </w:r>
    </w:p>
    <w:p w:rsidR="00AA37E9" w:rsidRPr="005E7E51" w:rsidRDefault="00AA37E9" w:rsidP="00D72A2A">
      <w:pPr>
        <w:spacing w:line="360" w:lineRule="auto"/>
        <w:jc w:val="both"/>
        <w:rPr>
          <w:rFonts w:asciiTheme="majorBidi" w:hAnsiTheme="majorBidi" w:cstheme="majorBidi"/>
          <w:sz w:val="24"/>
          <w:szCs w:val="24"/>
        </w:rPr>
      </w:pPr>
      <w:r w:rsidRPr="005E7E51">
        <w:rPr>
          <w:rFonts w:asciiTheme="majorBidi" w:hAnsiTheme="majorBidi" w:cstheme="majorBidi"/>
          <w:sz w:val="24"/>
          <w:szCs w:val="24"/>
        </w:rPr>
        <w:t>Pour que le message soit intelligible, l'émetteur doit recourir à un code commun avec le récepteur – par exemple, la langue française orale. Ce code permet d'encoder et de décoder l'information échangée.</w:t>
      </w:r>
    </w:p>
    <w:p w:rsidR="00AA37E9" w:rsidRPr="005E7E51" w:rsidRDefault="00AA37E9" w:rsidP="00D72A2A">
      <w:pPr>
        <w:spacing w:line="360" w:lineRule="auto"/>
        <w:jc w:val="both"/>
        <w:rPr>
          <w:rFonts w:asciiTheme="majorBidi" w:hAnsiTheme="majorBidi" w:cstheme="majorBidi"/>
          <w:sz w:val="24"/>
          <w:szCs w:val="24"/>
        </w:rPr>
      </w:pPr>
      <w:r w:rsidRPr="005E7E51">
        <w:rPr>
          <w:rFonts w:asciiTheme="majorBidi" w:hAnsiTheme="majorBidi" w:cstheme="majorBidi"/>
          <w:sz w:val="24"/>
          <w:szCs w:val="24"/>
        </w:rPr>
        <w:t>Le message transite par un canal physique, qui constitue le support matériel de la transmission : il peut s'agir du téléphone, de la voix dans l'air, d'un support écrit, etc.</w:t>
      </w:r>
    </w:p>
    <w:p w:rsidR="00AA37E9" w:rsidRPr="005E7E51" w:rsidRDefault="00AA37E9" w:rsidP="00D72A2A">
      <w:pPr>
        <w:spacing w:line="360" w:lineRule="auto"/>
        <w:jc w:val="both"/>
        <w:rPr>
          <w:rFonts w:asciiTheme="majorBidi" w:hAnsiTheme="majorBidi" w:cstheme="majorBidi"/>
          <w:sz w:val="24"/>
          <w:szCs w:val="24"/>
        </w:rPr>
      </w:pPr>
      <w:r w:rsidRPr="005E7E51">
        <w:rPr>
          <w:rFonts w:asciiTheme="majorBidi" w:hAnsiTheme="majorBidi" w:cstheme="majorBidi"/>
          <w:sz w:val="24"/>
          <w:szCs w:val="24"/>
        </w:rPr>
        <w:t>Enfin, le message s'inscrit toujours dans un contexte ou référent – c'est-à-dire la réalité à laquelle il renvoie. Pour situer leur échange dans ce référent partagé, les interlocuteurs mobilisent leurs connaissances, leurs émotions et leurs expériences respectives.</w:t>
      </w:r>
    </w:p>
    <w:p w:rsidR="00AA37E9" w:rsidRDefault="00AA37E9" w:rsidP="00D72A2A">
      <w:pPr>
        <w:spacing w:line="360" w:lineRule="auto"/>
        <w:jc w:val="both"/>
        <w:rPr>
          <w:rFonts w:asciiTheme="majorBidi" w:hAnsiTheme="majorBidi" w:cstheme="majorBidi"/>
          <w:sz w:val="24"/>
          <w:szCs w:val="24"/>
          <w:rtl/>
        </w:rPr>
      </w:pPr>
      <w:r w:rsidRPr="005E7E51">
        <w:rPr>
          <w:rFonts w:asciiTheme="majorBidi" w:hAnsiTheme="majorBidi" w:cstheme="majorBidi"/>
          <w:sz w:val="24"/>
          <w:szCs w:val="24"/>
        </w:rPr>
        <w:t>Ce schéma, bien que simple en apparence, révèle la complexité des interactions où chaque élément influence la bonne marche de la communication.</w:t>
      </w:r>
    </w:p>
    <w:p w:rsidR="001C3158" w:rsidRDefault="001C3158" w:rsidP="001C3158">
      <w:pPr>
        <w:spacing w:line="360" w:lineRule="auto"/>
        <w:jc w:val="center"/>
        <w:rPr>
          <w:rFonts w:asciiTheme="majorBidi" w:hAnsiTheme="majorBidi" w:cstheme="majorBidi"/>
          <w:b/>
          <w:bCs/>
          <w:sz w:val="24"/>
          <w:szCs w:val="24"/>
        </w:rPr>
      </w:pPr>
    </w:p>
    <w:p w:rsidR="001C3158" w:rsidRDefault="001C3158" w:rsidP="001C3158">
      <w:pPr>
        <w:spacing w:line="360" w:lineRule="auto"/>
        <w:jc w:val="center"/>
        <w:rPr>
          <w:rFonts w:asciiTheme="majorBidi" w:hAnsiTheme="majorBidi" w:cstheme="majorBidi"/>
          <w:b/>
          <w:bCs/>
          <w:sz w:val="24"/>
          <w:szCs w:val="24"/>
        </w:rPr>
      </w:pPr>
    </w:p>
    <w:p w:rsidR="001C3158" w:rsidRDefault="001C3158" w:rsidP="001C3158">
      <w:pPr>
        <w:spacing w:line="360" w:lineRule="auto"/>
        <w:jc w:val="center"/>
        <w:rPr>
          <w:rFonts w:asciiTheme="majorBidi" w:hAnsiTheme="majorBidi" w:cstheme="majorBidi"/>
          <w:b/>
          <w:bCs/>
          <w:sz w:val="24"/>
          <w:szCs w:val="24"/>
        </w:rPr>
      </w:pPr>
    </w:p>
    <w:p w:rsidR="001C3158" w:rsidRDefault="001C3158" w:rsidP="001C3158">
      <w:pPr>
        <w:spacing w:line="360" w:lineRule="auto"/>
        <w:jc w:val="center"/>
        <w:rPr>
          <w:rFonts w:asciiTheme="majorBidi" w:hAnsiTheme="majorBidi" w:cstheme="majorBidi"/>
          <w:b/>
          <w:bCs/>
          <w:sz w:val="24"/>
          <w:szCs w:val="24"/>
        </w:rPr>
      </w:pPr>
    </w:p>
    <w:p w:rsidR="001C3158" w:rsidRDefault="001C3158" w:rsidP="001C3158">
      <w:pPr>
        <w:spacing w:line="360" w:lineRule="auto"/>
        <w:jc w:val="center"/>
        <w:rPr>
          <w:rFonts w:asciiTheme="majorBidi" w:hAnsiTheme="majorBidi" w:cstheme="majorBidi"/>
          <w:b/>
          <w:bCs/>
          <w:sz w:val="24"/>
          <w:szCs w:val="24"/>
        </w:rPr>
      </w:pPr>
    </w:p>
    <w:p w:rsidR="00AA37E9" w:rsidRPr="00AB07F1" w:rsidRDefault="001C3158" w:rsidP="001C3158">
      <w:pPr>
        <w:spacing w:line="360" w:lineRule="auto"/>
        <w:jc w:val="center"/>
        <w:rPr>
          <w:rFonts w:asciiTheme="majorBidi" w:hAnsiTheme="majorBidi" w:cstheme="majorBidi"/>
          <w:b/>
          <w:bCs/>
          <w:sz w:val="24"/>
          <w:szCs w:val="24"/>
        </w:rPr>
      </w:pPr>
      <w:r>
        <w:rPr>
          <w:noProof/>
          <w:lang w:eastAsia="fr-FR"/>
        </w:rPr>
        <w:lastRenderedPageBreak/>
        <mc:AlternateContent>
          <mc:Choice Requires="wps">
            <w:drawing>
              <wp:anchor distT="0" distB="0" distL="114300" distR="114300" simplePos="0" relativeHeight="251691008" behindDoc="1" locked="0" layoutInCell="1" allowOverlap="1" wp14:anchorId="44D537A1" wp14:editId="42C3ED89">
                <wp:simplePos x="0" y="0"/>
                <wp:positionH relativeFrom="column">
                  <wp:posOffset>854710</wp:posOffset>
                </wp:positionH>
                <wp:positionV relativeFrom="paragraph">
                  <wp:posOffset>0</wp:posOffset>
                </wp:positionV>
                <wp:extent cx="3613150" cy="457200"/>
                <wp:effectExtent l="0" t="0" r="6350" b="0"/>
                <wp:wrapTight wrapText="bothSides">
                  <wp:wrapPolygon edited="0">
                    <wp:start x="0" y="0"/>
                    <wp:lineTo x="0" y="20700"/>
                    <wp:lineTo x="21524" y="20700"/>
                    <wp:lineTo x="21524" y="0"/>
                    <wp:lineTo x="0" y="0"/>
                  </wp:wrapPolygon>
                </wp:wrapTight>
                <wp:docPr id="17" name="Zone de texte 17"/>
                <wp:cNvGraphicFramePr/>
                <a:graphic xmlns:a="http://schemas.openxmlformats.org/drawingml/2006/main">
                  <a:graphicData uri="http://schemas.microsoft.com/office/word/2010/wordprocessingShape">
                    <wps:wsp>
                      <wps:cNvSpPr txBox="1"/>
                      <wps:spPr>
                        <a:xfrm>
                          <a:off x="0" y="0"/>
                          <a:ext cx="3613150" cy="457200"/>
                        </a:xfrm>
                        <a:prstGeom prst="rect">
                          <a:avLst/>
                        </a:prstGeom>
                        <a:solidFill>
                          <a:prstClr val="white"/>
                        </a:solidFill>
                        <a:ln>
                          <a:noFill/>
                        </a:ln>
                      </wps:spPr>
                      <wps:txbx>
                        <w:txbxContent>
                          <w:p w:rsidR="00FD4F73" w:rsidRPr="00634F29" w:rsidRDefault="00FD4F73" w:rsidP="001C3158">
                            <w:pPr>
                              <w:pStyle w:val="Style5"/>
                              <w:rPr>
                                <w:noProof/>
                                <w:sz w:val="24"/>
                                <w:szCs w:val="24"/>
                              </w:rPr>
                            </w:pPr>
                            <w:bookmarkStart w:id="184" w:name="_Toc232447944"/>
                            <w:r>
                              <w:t xml:space="preserve">Figure </w:t>
                            </w:r>
                            <w:fldSimple w:instr=" SEQ Figure \* ARABIC ">
                              <w:r>
                                <w:rPr>
                                  <w:noProof/>
                                </w:rPr>
                                <w:t>3</w:t>
                              </w:r>
                            </w:fldSimple>
                            <w:r>
                              <w:t xml:space="preserve">: </w:t>
                            </w:r>
                            <w:r w:rsidRPr="005864B4">
                              <w:t>Schéma général de la communication humaine, d'après Jakobson, 1963</w:t>
                            </w:r>
                            <w:bookmarkEnd w:id="18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4D537A1" id="Zone de texte 17" o:spid="_x0000_s1028" type="#_x0000_t202" style="position:absolute;left:0;text-align:left;margin-left:67.3pt;margin-top:0;width:284.5pt;height:36pt;z-index:-251625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" stroked="f">
                <v:textbox inset="0,0,0,0">
                  <w:txbxContent>
                    <w:p w:rsidR="00FD4F73" w:rsidRPr="00634F29" w:rsidRDefault="00FD4F73" w:rsidP="001C3158">
                      <w:pPr>
                        <w:pStyle w:val="Style5"/>
                        <w:rPr>
                          <w:noProof/>
                          <w:sz w:val="24"/>
                          <w:szCs w:val="24"/>
                        </w:rPr>
                      </w:pPr>
                      <w:bookmarkStart w:id="185" w:name="_Toc232447944"/>
                      <w:r>
                        <w:t xml:space="preserve">Figure </w:t>
                      </w:r>
                      <w:fldSimple w:instr=" SEQ Figure \* ARABIC ">
                        <w:r>
                          <w:rPr>
                            <w:noProof/>
                          </w:rPr>
                          <w:t>3</w:t>
                        </w:r>
                      </w:fldSimple>
                      <w:r>
                        <w:t xml:space="preserve">: </w:t>
                      </w:r>
                      <w:r w:rsidRPr="005864B4">
                        <w:t>Schéma général de la communication humaine, d'après Jakobson, 1963</w:t>
                      </w:r>
                      <w:bookmarkEnd w:id="185"/>
                    </w:p>
                  </w:txbxContent>
                </v:textbox>
                <w10:wrap type="tight"/>
              </v:shape>
            </w:pict>
          </mc:Fallback>
        </mc:AlternateContent>
      </w:r>
    </w:p>
    <w:p w:rsidR="00AA37E9" w:rsidRDefault="001C3158" w:rsidP="00D72A2A">
      <w:pPr>
        <w:spacing w:line="360" w:lineRule="auto"/>
        <w:jc w:val="both"/>
        <w:rPr>
          <w:rFonts w:asciiTheme="majorBidi" w:hAnsiTheme="majorBidi" w:cstheme="majorBidi"/>
          <w:lang w:bidi="ar-DZ"/>
        </w:rPr>
      </w:pPr>
      <w:r w:rsidRPr="00AB07F1">
        <w:rPr>
          <w:rFonts w:asciiTheme="majorBidi" w:hAnsiTheme="majorBidi" w:cstheme="majorBidi"/>
          <w:b/>
          <w:bCs/>
          <w:noProof/>
          <w:sz w:val="24"/>
          <w:szCs w:val="24"/>
          <w:lang w:eastAsia="fr-FR"/>
        </w:rPr>
        <w:drawing>
          <wp:anchor distT="0" distB="0" distL="114300" distR="114300" simplePos="0" relativeHeight="251666432" behindDoc="1" locked="0" layoutInCell="1" allowOverlap="1">
            <wp:simplePos x="0" y="0"/>
            <wp:positionH relativeFrom="column">
              <wp:posOffset>854710</wp:posOffset>
            </wp:positionH>
            <wp:positionV relativeFrom="paragraph">
              <wp:posOffset>283210</wp:posOffset>
            </wp:positionV>
            <wp:extent cx="3613150" cy="2009140"/>
            <wp:effectExtent l="0" t="0" r="6350" b="0"/>
            <wp:wrapTight wrapText="bothSides">
              <wp:wrapPolygon edited="0">
                <wp:start x="7289" y="0"/>
                <wp:lineTo x="7289" y="3277"/>
                <wp:lineTo x="0" y="5325"/>
                <wp:lineTo x="0" y="10035"/>
                <wp:lineTo x="7289" y="13107"/>
                <wp:lineTo x="7289" y="15565"/>
                <wp:lineTo x="8200" y="16384"/>
                <wp:lineTo x="7289" y="17613"/>
                <wp:lineTo x="7289" y="21300"/>
                <wp:lineTo x="14349" y="21300"/>
                <wp:lineTo x="14577" y="17613"/>
                <wp:lineTo x="14122" y="17204"/>
                <wp:lineTo x="11161" y="16384"/>
                <wp:lineTo x="13438" y="16384"/>
                <wp:lineTo x="14463" y="15360"/>
                <wp:lineTo x="14577" y="11879"/>
                <wp:lineTo x="13894" y="11059"/>
                <wp:lineTo x="11161" y="9831"/>
                <wp:lineTo x="21524" y="9831"/>
                <wp:lineTo x="21524" y="5325"/>
                <wp:lineTo x="14349" y="3277"/>
                <wp:lineTo x="14349" y="0"/>
                <wp:lineTo x="7289" y="0"/>
              </wp:wrapPolygon>
            </wp:wrapTight>
            <wp:docPr id="7" name="Image 7" descr="Fichier:Schema communication generale jakobs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chier:Schema communication generale jakobson.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13150" cy="20091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A37E9" w:rsidRDefault="00AA37E9" w:rsidP="00D72A2A">
      <w:pPr>
        <w:spacing w:line="360" w:lineRule="auto"/>
        <w:jc w:val="both"/>
        <w:rPr>
          <w:rFonts w:asciiTheme="majorBidi" w:hAnsiTheme="majorBidi" w:cstheme="majorBidi"/>
          <w:lang w:bidi="ar-DZ"/>
        </w:rPr>
      </w:pPr>
    </w:p>
    <w:p w:rsidR="00AA37E9" w:rsidRDefault="00AA37E9" w:rsidP="00D72A2A">
      <w:pPr>
        <w:spacing w:line="360" w:lineRule="auto"/>
        <w:jc w:val="both"/>
        <w:rPr>
          <w:rFonts w:asciiTheme="majorBidi" w:hAnsiTheme="majorBidi" w:cstheme="majorBidi"/>
          <w:lang w:bidi="ar-DZ"/>
        </w:rPr>
      </w:pPr>
    </w:p>
    <w:p w:rsidR="00AA37E9" w:rsidRDefault="00AA37E9" w:rsidP="00D72A2A">
      <w:pPr>
        <w:spacing w:line="360" w:lineRule="auto"/>
        <w:jc w:val="both"/>
        <w:rPr>
          <w:rFonts w:asciiTheme="majorBidi" w:hAnsiTheme="majorBidi" w:cstheme="majorBidi"/>
          <w:lang w:bidi="ar-DZ"/>
        </w:rPr>
      </w:pPr>
    </w:p>
    <w:p w:rsidR="00AA37E9" w:rsidRDefault="00AA37E9" w:rsidP="00D72A2A">
      <w:pPr>
        <w:spacing w:line="360" w:lineRule="auto"/>
        <w:jc w:val="both"/>
        <w:rPr>
          <w:rFonts w:asciiTheme="majorBidi" w:hAnsiTheme="majorBidi" w:cstheme="majorBidi"/>
          <w:lang w:bidi="ar-DZ"/>
        </w:rPr>
      </w:pPr>
    </w:p>
    <w:p w:rsidR="00AA37E9" w:rsidRDefault="00AA37E9" w:rsidP="00D72A2A">
      <w:pPr>
        <w:spacing w:line="360" w:lineRule="auto"/>
        <w:jc w:val="both"/>
        <w:rPr>
          <w:rFonts w:asciiTheme="majorBidi" w:hAnsiTheme="majorBidi" w:cstheme="majorBidi"/>
          <w:lang w:bidi="ar-DZ"/>
        </w:rPr>
      </w:pPr>
    </w:p>
    <w:p w:rsidR="001C3158" w:rsidRDefault="001C3158" w:rsidP="00D72A2A">
      <w:pPr>
        <w:spacing w:line="360" w:lineRule="auto"/>
        <w:jc w:val="center"/>
        <w:rPr>
          <w:rFonts w:asciiTheme="majorBidi" w:hAnsiTheme="majorBidi" w:cstheme="majorBidi"/>
          <w:sz w:val="18"/>
          <w:szCs w:val="18"/>
          <w:lang w:bidi="ar-DZ"/>
        </w:rPr>
      </w:pPr>
    </w:p>
    <w:p w:rsidR="001C3158" w:rsidRDefault="001C3158" w:rsidP="00D72A2A">
      <w:pPr>
        <w:spacing w:line="360" w:lineRule="auto"/>
        <w:jc w:val="center"/>
        <w:rPr>
          <w:rFonts w:asciiTheme="majorBidi" w:hAnsiTheme="majorBidi" w:cstheme="majorBidi"/>
          <w:sz w:val="18"/>
          <w:szCs w:val="18"/>
          <w:lang w:bidi="ar-DZ"/>
        </w:rPr>
      </w:pPr>
    </w:p>
    <w:p w:rsidR="00AA37E9" w:rsidRDefault="00AA37E9" w:rsidP="00D72A2A">
      <w:pPr>
        <w:spacing w:line="360" w:lineRule="auto"/>
        <w:jc w:val="center"/>
        <w:rPr>
          <w:rFonts w:asciiTheme="majorBidi" w:hAnsiTheme="majorBidi" w:cstheme="majorBidi"/>
          <w:sz w:val="18"/>
          <w:szCs w:val="18"/>
          <w:lang w:bidi="ar-DZ"/>
        </w:rPr>
      </w:pPr>
      <w:r w:rsidRPr="00AB07F1">
        <w:rPr>
          <w:rFonts w:asciiTheme="majorBidi" w:hAnsiTheme="majorBidi" w:cstheme="majorBidi"/>
          <w:sz w:val="18"/>
          <w:szCs w:val="18"/>
          <w:lang w:bidi="ar-DZ"/>
        </w:rPr>
        <w:t xml:space="preserve">Source : </w:t>
      </w:r>
      <w:r w:rsidRPr="00D83D4A">
        <w:rPr>
          <w:rFonts w:asciiTheme="majorBidi" w:hAnsiTheme="majorBidi" w:cstheme="majorBidi"/>
          <w:sz w:val="18"/>
          <w:szCs w:val="18"/>
          <w:lang w:bidi="ar-DZ"/>
        </w:rPr>
        <w:t>Skadge</w:t>
      </w:r>
      <w:r>
        <w:rPr>
          <w:rFonts w:asciiTheme="majorBidi" w:hAnsiTheme="majorBidi" w:cstheme="majorBidi" w:hint="cs"/>
          <w:sz w:val="18"/>
          <w:szCs w:val="18"/>
          <w:rtl/>
          <w:lang w:bidi="ar-DZ"/>
        </w:rPr>
        <w:t xml:space="preserve"> </w:t>
      </w:r>
      <w:r w:rsidRPr="00D83D4A">
        <w:rPr>
          <w:rFonts w:asciiTheme="majorBidi" w:hAnsiTheme="majorBidi" w:cstheme="majorBidi"/>
          <w:sz w:val="18"/>
          <w:szCs w:val="18"/>
          <w:lang w:bidi="ar-DZ"/>
        </w:rPr>
        <w:t xml:space="preserve">. (2005). </w:t>
      </w:r>
      <w:r w:rsidRPr="00D83D4A">
        <w:rPr>
          <w:rFonts w:asciiTheme="majorBidi" w:hAnsiTheme="majorBidi" w:cstheme="majorBidi"/>
          <w:i/>
          <w:iCs/>
          <w:sz w:val="18"/>
          <w:szCs w:val="18"/>
          <w:lang w:bidi="ar-DZ"/>
        </w:rPr>
        <w:t>Schéma général de la communication humaine</w:t>
      </w:r>
      <w:r w:rsidRPr="00D83D4A">
        <w:rPr>
          <w:rFonts w:asciiTheme="majorBidi" w:hAnsiTheme="majorBidi" w:cstheme="majorBidi"/>
          <w:sz w:val="18"/>
          <w:szCs w:val="18"/>
          <w:lang w:bidi="ar-DZ"/>
        </w:rPr>
        <w:t>, d'après Jakobson (1963)</w:t>
      </w:r>
      <w:r>
        <w:rPr>
          <w:rFonts w:asciiTheme="majorBidi" w:hAnsiTheme="majorBidi" w:cstheme="majorBidi"/>
          <w:sz w:val="18"/>
          <w:szCs w:val="18"/>
          <w:lang w:bidi="ar-DZ"/>
        </w:rPr>
        <w:t>. Consulté le 7 mars 2026 a 15 :15</w:t>
      </w:r>
      <w:r w:rsidRPr="00D83D4A">
        <w:rPr>
          <w:rFonts w:asciiTheme="majorBidi" w:hAnsiTheme="majorBidi" w:cstheme="majorBidi"/>
          <w:sz w:val="18"/>
          <w:szCs w:val="18"/>
          <w:lang w:bidi="ar-DZ"/>
        </w:rPr>
        <w:t xml:space="preserve"> </w:t>
      </w:r>
      <w:r>
        <w:rPr>
          <w:rFonts w:asciiTheme="majorBidi" w:hAnsiTheme="majorBidi" w:cstheme="majorBidi"/>
          <w:sz w:val="18"/>
          <w:szCs w:val="18"/>
          <w:lang w:bidi="ar-DZ"/>
        </w:rPr>
        <w:t xml:space="preserve">Sur : </w:t>
      </w:r>
      <w:hyperlink r:id="rId30" w:history="1">
        <w:r w:rsidRPr="00B12809">
          <w:rPr>
            <w:rStyle w:val="Lienhypertexte"/>
            <w:rFonts w:asciiTheme="majorBidi" w:hAnsiTheme="majorBidi" w:cstheme="majorBidi"/>
            <w:sz w:val="18"/>
            <w:szCs w:val="18"/>
            <w:lang w:bidi="ar-DZ"/>
          </w:rPr>
          <w:t>https://fr.wikipedia.org/wiki/Fichier:Schema_communication_generale_jakobson.png</w:t>
        </w:r>
      </w:hyperlink>
    </w:p>
    <w:p w:rsidR="00AA37E9" w:rsidRDefault="00AA37E9" w:rsidP="00D72A2A">
      <w:pPr>
        <w:spacing w:line="360" w:lineRule="auto"/>
        <w:jc w:val="both"/>
        <w:rPr>
          <w:rFonts w:asciiTheme="majorBidi" w:hAnsiTheme="majorBidi" w:cstheme="majorBidi"/>
          <w:sz w:val="18"/>
          <w:szCs w:val="18"/>
          <w:lang w:bidi="ar-DZ"/>
        </w:rPr>
      </w:pPr>
    </w:p>
    <w:p w:rsidR="00AA37E9" w:rsidRDefault="00AA37E9" w:rsidP="007C27F5">
      <w:pPr>
        <w:pStyle w:val="Paragraphedeliste"/>
        <w:numPr>
          <w:ilvl w:val="1"/>
          <w:numId w:val="6"/>
        </w:numPr>
        <w:spacing w:line="360" w:lineRule="auto"/>
        <w:jc w:val="both"/>
        <w:outlineLvl w:val="2"/>
        <w:rPr>
          <w:rFonts w:asciiTheme="majorBidi" w:hAnsiTheme="majorBidi" w:cstheme="majorBidi"/>
          <w:b/>
          <w:bCs/>
          <w:sz w:val="28"/>
          <w:szCs w:val="28"/>
          <w:lang w:bidi="ar-DZ"/>
        </w:rPr>
      </w:pPr>
      <w:bookmarkStart w:id="186" w:name="_Toc231752610"/>
      <w:bookmarkStart w:id="187" w:name="_Toc231753233"/>
      <w:bookmarkStart w:id="188" w:name="_Toc231753503"/>
      <w:bookmarkStart w:id="189" w:name="_Toc231753698"/>
      <w:bookmarkStart w:id="190" w:name="_Toc231753818"/>
      <w:bookmarkStart w:id="191" w:name="_Toc232449027"/>
      <w:bookmarkStart w:id="192" w:name="_Toc232449228"/>
      <w:r w:rsidRPr="00F30D56">
        <w:rPr>
          <w:rFonts w:asciiTheme="majorBidi" w:hAnsiTheme="majorBidi" w:cstheme="majorBidi"/>
          <w:b/>
          <w:bCs/>
          <w:sz w:val="28"/>
          <w:szCs w:val="28"/>
          <w:lang w:bidi="ar-DZ"/>
        </w:rPr>
        <w:t>Le modèle de communication de Riley et Riley</w:t>
      </w:r>
      <w:r>
        <w:rPr>
          <w:rFonts w:asciiTheme="majorBidi" w:hAnsiTheme="majorBidi" w:cstheme="majorBidi"/>
          <w:b/>
          <w:bCs/>
          <w:sz w:val="28"/>
          <w:szCs w:val="28"/>
          <w:lang w:bidi="ar-DZ"/>
        </w:rPr>
        <w:t> :</w:t>
      </w:r>
      <w:bookmarkEnd w:id="186"/>
      <w:bookmarkEnd w:id="187"/>
      <w:bookmarkEnd w:id="188"/>
      <w:bookmarkEnd w:id="189"/>
      <w:bookmarkEnd w:id="190"/>
      <w:bookmarkEnd w:id="191"/>
      <w:bookmarkEnd w:id="192"/>
    </w:p>
    <w:p w:rsidR="00AA37E9" w:rsidRDefault="00AA37E9" w:rsidP="00D72A2A">
      <w:pPr>
        <w:spacing w:line="360" w:lineRule="auto"/>
        <w:ind w:firstLine="709"/>
        <w:jc w:val="both"/>
        <w:rPr>
          <w:rFonts w:asciiTheme="majorBidi" w:hAnsiTheme="majorBidi" w:cstheme="majorBidi"/>
          <w:sz w:val="24"/>
          <w:szCs w:val="24"/>
          <w:rtl/>
          <w:lang w:bidi="ar-DZ"/>
        </w:rPr>
      </w:pPr>
      <w:r w:rsidRPr="00F30D56">
        <w:rPr>
          <w:rFonts w:asciiTheme="majorBidi" w:hAnsiTheme="majorBidi" w:cstheme="majorBidi"/>
          <w:sz w:val="24"/>
          <w:szCs w:val="24"/>
          <w:lang w:bidi="ar-DZ"/>
        </w:rPr>
        <w:t>Dans le modèle de communication de Riley et Riley, les auteurs considèrent qu’un individu appartient à des groupes</w:t>
      </w:r>
      <w:r>
        <w:rPr>
          <w:rFonts w:asciiTheme="majorBidi" w:hAnsiTheme="majorBidi" w:cstheme="majorBidi"/>
          <w:sz w:val="24"/>
          <w:szCs w:val="24"/>
          <w:lang w:bidi="ar-DZ"/>
        </w:rPr>
        <w:t>.</w:t>
      </w:r>
      <w:r w:rsidRPr="00F30D56">
        <w:rPr>
          <w:rFonts w:asciiTheme="majorBidi" w:hAnsiTheme="majorBidi" w:cstheme="majorBidi"/>
          <w:sz w:val="24"/>
          <w:szCs w:val="24"/>
          <w:lang w:bidi="ar-DZ"/>
        </w:rPr>
        <w:t xml:space="preserve"> Le communicateur (émetteur) et le récepteur sont donc intégrés dans des groupes primaires sociologiques tels</w:t>
      </w:r>
      <w:r>
        <w:rPr>
          <w:rFonts w:asciiTheme="majorBidi" w:hAnsiTheme="majorBidi" w:cstheme="majorBidi"/>
          <w:sz w:val="24"/>
          <w:szCs w:val="24"/>
          <w:lang w:bidi="ar-DZ"/>
        </w:rPr>
        <w:t xml:space="preserve"> </w:t>
      </w:r>
      <w:r w:rsidRPr="00F30D56">
        <w:rPr>
          <w:rFonts w:asciiTheme="majorBidi" w:hAnsiTheme="majorBidi" w:cstheme="majorBidi"/>
          <w:sz w:val="24"/>
          <w:szCs w:val="24"/>
          <w:lang w:bidi="ar-DZ"/>
        </w:rPr>
        <w:t>que la famille ou un autre groupe social restreint (groupe d’amis par ex.). De ce fait, ces groupes ont une influence sur leurs membres tant dans leur façon de voir, que de penser ou de juger. Par cette précision, ils introduisent la notion de contexte (environnement) dans lequel se déroule la communication – et d’appartenance à un groupe. De plus, ils émettent l’idée que le récepteur peut aussi communiquer avec l’émetteur par le biais d’une “boucle de rétroaction” ou feedback.</w:t>
      </w:r>
    </w:p>
    <w:p w:rsidR="00AA37E9" w:rsidRDefault="00AA37E9" w:rsidP="00D72A2A">
      <w:pPr>
        <w:spacing w:line="360" w:lineRule="auto"/>
        <w:ind w:firstLine="567"/>
        <w:jc w:val="both"/>
        <w:rPr>
          <w:rFonts w:asciiTheme="majorBidi" w:hAnsiTheme="majorBidi" w:cstheme="majorBidi"/>
          <w:sz w:val="24"/>
          <w:szCs w:val="24"/>
          <w:lang w:bidi="ar-DZ"/>
        </w:rPr>
      </w:pPr>
      <w:r>
        <w:rPr>
          <w:rFonts w:asciiTheme="majorBidi" w:hAnsiTheme="majorBidi" w:cstheme="majorBidi"/>
          <w:sz w:val="24"/>
          <w:szCs w:val="24"/>
          <w:lang w:bidi="ar-DZ"/>
        </w:rPr>
        <w:t>Ce</w:t>
      </w:r>
      <w:r w:rsidRPr="00F30D56">
        <w:rPr>
          <w:rFonts w:asciiTheme="majorBidi" w:hAnsiTheme="majorBidi" w:cstheme="majorBidi"/>
          <w:sz w:val="24"/>
          <w:szCs w:val="24"/>
          <w:lang w:bidi="ar-DZ"/>
        </w:rPr>
        <w:t xml:space="preserve"> modèle de communication de Riley et Riley se décompose en plusieurs éléments fondamentaux qui structurent tout acte de communication. Ces éléments sont les suivants :</w:t>
      </w:r>
    </w:p>
    <w:p w:rsidR="00AA37E9" w:rsidRPr="00F30D56" w:rsidRDefault="00AA37E9" w:rsidP="00D72A2A">
      <w:pPr>
        <w:spacing w:line="360" w:lineRule="auto"/>
        <w:rPr>
          <w:rFonts w:asciiTheme="majorBidi" w:hAnsiTheme="majorBidi" w:cstheme="majorBidi"/>
          <w:sz w:val="24"/>
          <w:szCs w:val="24"/>
          <w:lang w:bidi="ar-DZ"/>
        </w:rPr>
      </w:pPr>
      <w:r w:rsidRPr="00F30D56">
        <w:rPr>
          <w:rFonts w:asciiTheme="majorBidi" w:hAnsiTheme="majorBidi" w:cstheme="majorBidi"/>
          <w:b/>
          <w:bCs/>
          <w:sz w:val="24"/>
          <w:szCs w:val="24"/>
          <w:lang w:bidi="ar-DZ"/>
        </w:rPr>
        <w:t>L’émetteur :</w:t>
      </w:r>
      <w:r w:rsidRPr="00F30D56">
        <w:rPr>
          <w:rFonts w:asciiTheme="majorBidi" w:hAnsiTheme="majorBidi" w:cstheme="majorBidi"/>
          <w:sz w:val="24"/>
          <w:szCs w:val="24"/>
          <w:lang w:bidi="ar-DZ"/>
        </w:rPr>
        <w:t xml:space="preserve"> c’est celui qui envoie le message, qui écrit, qui parle, qui envoie l’info… Ce peut être une entreprise, une collectivité, une association…</w:t>
      </w:r>
    </w:p>
    <w:p w:rsidR="00AA37E9" w:rsidRPr="00F30D56" w:rsidRDefault="00AA37E9" w:rsidP="00D72A2A">
      <w:pPr>
        <w:spacing w:line="360" w:lineRule="auto"/>
        <w:rPr>
          <w:rFonts w:asciiTheme="majorBidi" w:hAnsiTheme="majorBidi" w:cstheme="majorBidi"/>
          <w:sz w:val="24"/>
          <w:szCs w:val="24"/>
          <w:lang w:bidi="ar-DZ"/>
        </w:rPr>
      </w:pPr>
      <w:r w:rsidRPr="00F30D56">
        <w:rPr>
          <w:rFonts w:asciiTheme="majorBidi" w:hAnsiTheme="majorBidi" w:cstheme="majorBidi"/>
          <w:b/>
          <w:bCs/>
          <w:sz w:val="24"/>
          <w:szCs w:val="24"/>
          <w:lang w:bidi="ar-DZ"/>
        </w:rPr>
        <w:t>Le récepteur :</w:t>
      </w:r>
      <w:r w:rsidRPr="00F30D56">
        <w:rPr>
          <w:rFonts w:asciiTheme="majorBidi" w:hAnsiTheme="majorBidi" w:cstheme="majorBidi"/>
          <w:sz w:val="24"/>
          <w:szCs w:val="24"/>
          <w:lang w:bidi="ar-DZ"/>
        </w:rPr>
        <w:t xml:space="preserve"> c’est celui qui reçoit le message, qui le lit, qui l’entend… Ce peut être un client ou client potentiel (la cible).</w:t>
      </w:r>
    </w:p>
    <w:p w:rsidR="00AA37E9" w:rsidRPr="00F30D56" w:rsidRDefault="00AA37E9" w:rsidP="00D72A2A">
      <w:pPr>
        <w:spacing w:line="360" w:lineRule="auto"/>
        <w:rPr>
          <w:rFonts w:asciiTheme="majorBidi" w:hAnsiTheme="majorBidi" w:cstheme="majorBidi"/>
          <w:sz w:val="24"/>
          <w:szCs w:val="24"/>
          <w:lang w:bidi="ar-DZ"/>
        </w:rPr>
      </w:pPr>
      <w:r w:rsidRPr="00F30D56">
        <w:rPr>
          <w:rFonts w:asciiTheme="majorBidi" w:hAnsiTheme="majorBidi" w:cstheme="majorBidi"/>
          <w:b/>
          <w:bCs/>
          <w:sz w:val="24"/>
          <w:szCs w:val="24"/>
          <w:lang w:bidi="ar-DZ"/>
        </w:rPr>
        <w:t>Le message :</w:t>
      </w:r>
      <w:r w:rsidRPr="00F30D56">
        <w:rPr>
          <w:rFonts w:asciiTheme="majorBidi" w:hAnsiTheme="majorBidi" w:cstheme="majorBidi"/>
          <w:sz w:val="24"/>
          <w:szCs w:val="24"/>
          <w:lang w:bidi="ar-DZ"/>
        </w:rPr>
        <w:t xml:space="preserve"> c’est l’information transmise selon une certaine forme, ce qui est écrit, ce qui est dit, …</w:t>
      </w:r>
    </w:p>
    <w:p w:rsidR="00AA37E9" w:rsidRPr="00F30D56" w:rsidRDefault="00AA37E9" w:rsidP="00D72A2A">
      <w:pPr>
        <w:spacing w:line="360" w:lineRule="auto"/>
        <w:rPr>
          <w:rFonts w:asciiTheme="majorBidi" w:hAnsiTheme="majorBidi" w:cstheme="majorBidi"/>
          <w:sz w:val="24"/>
          <w:szCs w:val="24"/>
          <w:lang w:bidi="ar-DZ"/>
        </w:rPr>
      </w:pPr>
      <w:r w:rsidRPr="00F30D56">
        <w:rPr>
          <w:rFonts w:asciiTheme="majorBidi" w:hAnsiTheme="majorBidi" w:cstheme="majorBidi"/>
          <w:b/>
          <w:bCs/>
          <w:sz w:val="24"/>
          <w:szCs w:val="24"/>
          <w:lang w:bidi="ar-DZ"/>
        </w:rPr>
        <w:t>Le référent :</w:t>
      </w:r>
      <w:r w:rsidRPr="00F30D56">
        <w:rPr>
          <w:rFonts w:asciiTheme="majorBidi" w:hAnsiTheme="majorBidi" w:cstheme="majorBidi"/>
          <w:sz w:val="24"/>
          <w:szCs w:val="24"/>
          <w:lang w:bidi="ar-DZ"/>
        </w:rPr>
        <w:t xml:space="preserve"> c’est le sujet du message, ce dont on parle.</w:t>
      </w:r>
    </w:p>
    <w:p w:rsidR="00AA37E9" w:rsidRPr="00F30D56" w:rsidRDefault="00AA37E9" w:rsidP="00D72A2A">
      <w:pPr>
        <w:spacing w:line="360" w:lineRule="auto"/>
        <w:rPr>
          <w:rFonts w:asciiTheme="majorBidi" w:hAnsiTheme="majorBidi" w:cstheme="majorBidi"/>
          <w:sz w:val="24"/>
          <w:szCs w:val="24"/>
          <w:lang w:bidi="ar-DZ"/>
        </w:rPr>
      </w:pPr>
      <w:r w:rsidRPr="00931F25">
        <w:rPr>
          <w:rFonts w:asciiTheme="majorBidi" w:hAnsiTheme="majorBidi" w:cstheme="majorBidi"/>
          <w:b/>
          <w:bCs/>
          <w:sz w:val="24"/>
          <w:szCs w:val="24"/>
          <w:lang w:bidi="ar-DZ"/>
        </w:rPr>
        <w:lastRenderedPageBreak/>
        <w:t>Le canal ou média :</w:t>
      </w:r>
      <w:r w:rsidRPr="00F30D56">
        <w:rPr>
          <w:rFonts w:asciiTheme="majorBidi" w:hAnsiTheme="majorBidi" w:cstheme="majorBidi"/>
          <w:sz w:val="24"/>
          <w:szCs w:val="24"/>
          <w:lang w:bidi="ar-DZ"/>
        </w:rPr>
        <w:t xml:space="preserve"> c’est le support du message entre l’émetteur et le récepteur. Le sens premier du terme – media, pluriel du mot latin medium signifie “intermédiaire” : radio, télé, presse, affiche, web…</w:t>
      </w:r>
    </w:p>
    <w:p w:rsidR="00AA37E9" w:rsidRPr="00F30D56" w:rsidRDefault="00AA37E9" w:rsidP="00D72A2A">
      <w:pPr>
        <w:spacing w:line="360" w:lineRule="auto"/>
        <w:rPr>
          <w:rFonts w:asciiTheme="majorBidi" w:hAnsiTheme="majorBidi" w:cstheme="majorBidi"/>
          <w:sz w:val="24"/>
          <w:szCs w:val="24"/>
          <w:lang w:bidi="ar-DZ"/>
        </w:rPr>
      </w:pPr>
      <w:r w:rsidRPr="00931F25">
        <w:rPr>
          <w:rFonts w:asciiTheme="majorBidi" w:hAnsiTheme="majorBidi" w:cstheme="majorBidi"/>
          <w:b/>
          <w:bCs/>
          <w:sz w:val="24"/>
          <w:szCs w:val="24"/>
          <w:lang w:bidi="ar-DZ"/>
        </w:rPr>
        <w:t>Le code :</w:t>
      </w:r>
      <w:r w:rsidRPr="00F30D56">
        <w:rPr>
          <w:rFonts w:asciiTheme="majorBidi" w:hAnsiTheme="majorBidi" w:cstheme="majorBidi"/>
          <w:sz w:val="24"/>
          <w:szCs w:val="24"/>
          <w:lang w:bidi="ar-DZ"/>
        </w:rPr>
        <w:t xml:space="preserve"> le message est codé par l’émetteur et décodé par le récepteur. Il faut connaître le code pour comprendre le message. Si l’émetteur parle anglais il faut que le récepteur comprenne l’anglais.</w:t>
      </w:r>
    </w:p>
    <w:p w:rsidR="00AA37E9" w:rsidRPr="00F30D56" w:rsidRDefault="00AA37E9" w:rsidP="00D72A2A">
      <w:pPr>
        <w:spacing w:line="360" w:lineRule="auto"/>
        <w:rPr>
          <w:rFonts w:asciiTheme="majorBidi" w:hAnsiTheme="majorBidi" w:cstheme="majorBidi"/>
          <w:sz w:val="24"/>
          <w:szCs w:val="24"/>
          <w:lang w:bidi="ar-DZ"/>
        </w:rPr>
      </w:pPr>
      <w:r w:rsidRPr="00931F25">
        <w:rPr>
          <w:rFonts w:asciiTheme="majorBidi" w:hAnsiTheme="majorBidi" w:cstheme="majorBidi"/>
          <w:b/>
          <w:bCs/>
          <w:sz w:val="24"/>
          <w:szCs w:val="24"/>
          <w:lang w:bidi="ar-DZ"/>
        </w:rPr>
        <w:t>Le bruit :</w:t>
      </w:r>
      <w:r w:rsidRPr="00F30D56">
        <w:rPr>
          <w:rFonts w:asciiTheme="majorBidi" w:hAnsiTheme="majorBidi" w:cstheme="majorBidi"/>
          <w:sz w:val="24"/>
          <w:szCs w:val="24"/>
          <w:lang w:bidi="ar-DZ"/>
        </w:rPr>
        <w:t xml:space="preserve"> c’est tout ce qui perturbe la communication : les parasites dans une communication radio, le bruit de la rue pendant une conversation, une mauvaise qualité de papier ou d’impression qui ne permet pas de bien lire un texte…</w:t>
      </w:r>
    </w:p>
    <w:p w:rsidR="00AA37E9" w:rsidRPr="00F30D56" w:rsidRDefault="00AA37E9" w:rsidP="00D72A2A">
      <w:pPr>
        <w:spacing w:line="360" w:lineRule="auto"/>
        <w:rPr>
          <w:rFonts w:asciiTheme="majorBidi" w:hAnsiTheme="majorBidi" w:cstheme="majorBidi"/>
          <w:sz w:val="24"/>
          <w:szCs w:val="24"/>
          <w:lang w:bidi="ar-DZ"/>
        </w:rPr>
      </w:pPr>
      <w:r w:rsidRPr="00931F25">
        <w:rPr>
          <w:rFonts w:asciiTheme="majorBidi" w:hAnsiTheme="majorBidi" w:cstheme="majorBidi"/>
          <w:b/>
          <w:bCs/>
          <w:sz w:val="24"/>
          <w:szCs w:val="24"/>
          <w:lang w:bidi="ar-DZ"/>
        </w:rPr>
        <w:t>Le feedback :</w:t>
      </w:r>
      <w:r w:rsidRPr="00F30D56">
        <w:rPr>
          <w:rFonts w:asciiTheme="majorBidi" w:hAnsiTheme="majorBidi" w:cstheme="majorBidi"/>
          <w:sz w:val="24"/>
          <w:szCs w:val="24"/>
          <w:lang w:bidi="ar-DZ"/>
        </w:rPr>
        <w:t xml:space="preserve"> c’est la possibilité du récepteur de répondre à l’émetteur (concept issu des travaux de Norbert Wiener). Le récepteur n’est plus passif mais devient actif, il devient à son tour émetteur : répondre au téléphone, entamer un dialogue, renvoyer un coupon réponse, remplir un formulaire sur un site web. Certaines communications ne permettent pas le feedback. Le récepteur reste passif. L’absence de feedback peut parfois entraîner la fin de la communication.</w:t>
      </w:r>
    </w:p>
    <w:p w:rsidR="00AA37E9" w:rsidRPr="00B777D1" w:rsidRDefault="0013430C" w:rsidP="00B777D1">
      <w:pPr>
        <w:spacing w:line="360" w:lineRule="auto"/>
        <w:rPr>
          <w:rFonts w:asciiTheme="majorBidi" w:hAnsiTheme="majorBidi" w:cstheme="majorBidi"/>
          <w:sz w:val="24"/>
          <w:szCs w:val="24"/>
          <w:lang w:bidi="ar-DZ"/>
        </w:rPr>
      </w:pPr>
      <w:r w:rsidRPr="001F7AF0">
        <w:rPr>
          <w:rFonts w:asciiTheme="majorBidi" w:hAnsiTheme="majorBidi" w:cstheme="majorBidi"/>
          <w:noProof/>
          <w:sz w:val="24"/>
          <w:szCs w:val="24"/>
          <w:lang w:eastAsia="fr-FR"/>
        </w:rPr>
        <w:drawing>
          <wp:anchor distT="0" distB="0" distL="114300" distR="114300" simplePos="0" relativeHeight="251669504" behindDoc="1" locked="0" layoutInCell="1" allowOverlap="1">
            <wp:simplePos x="0" y="0"/>
            <wp:positionH relativeFrom="column">
              <wp:posOffset>-159385</wp:posOffset>
            </wp:positionH>
            <wp:positionV relativeFrom="paragraph">
              <wp:posOffset>780415</wp:posOffset>
            </wp:positionV>
            <wp:extent cx="5758815" cy="3005455"/>
            <wp:effectExtent l="0" t="0" r="0" b="4445"/>
            <wp:wrapTight wrapText="bothSides">
              <wp:wrapPolygon edited="0">
                <wp:start x="0" y="0"/>
                <wp:lineTo x="0" y="21495"/>
                <wp:lineTo x="21507" y="21495"/>
                <wp:lineTo x="21507" y="0"/>
                <wp:lineTo x="0" y="0"/>
              </wp:wrapPolygon>
            </wp:wrapTight>
            <wp:docPr id="8" name="Image 8" descr="C:\Users\LAIB HEMAM\Downloads\Gemini_Generated_Image_nbps6nnbps6nnb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IB HEMAM\Downloads\Gemini_Generated_Image_nbps6nnbps6nnbps.pn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4341"/>
                    <a:stretch/>
                  </pic:blipFill>
                  <pic:spPr bwMode="auto">
                    <a:xfrm>
                      <a:off x="0" y="0"/>
                      <a:ext cx="5758815" cy="300545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noProof/>
          <w:lang w:eastAsia="fr-FR"/>
        </w:rPr>
        <mc:AlternateContent>
          <mc:Choice Requires="wps">
            <w:drawing>
              <wp:anchor distT="0" distB="0" distL="114300" distR="114300" simplePos="0" relativeHeight="251693056" behindDoc="1" locked="0" layoutInCell="1" allowOverlap="1" wp14:anchorId="430E214D" wp14:editId="10204DC8">
                <wp:simplePos x="0" y="0"/>
                <wp:positionH relativeFrom="column">
                  <wp:posOffset>-71755</wp:posOffset>
                </wp:positionH>
                <wp:positionV relativeFrom="paragraph">
                  <wp:posOffset>467360</wp:posOffset>
                </wp:positionV>
                <wp:extent cx="5758815" cy="314325"/>
                <wp:effectExtent l="0" t="0" r="0" b="9525"/>
                <wp:wrapTight wrapText="bothSides">
                  <wp:wrapPolygon edited="0">
                    <wp:start x="0" y="0"/>
                    <wp:lineTo x="0" y="20945"/>
                    <wp:lineTo x="21507" y="20945"/>
                    <wp:lineTo x="21507" y="0"/>
                    <wp:lineTo x="0" y="0"/>
                  </wp:wrapPolygon>
                </wp:wrapTight>
                <wp:docPr id="18" name="Zone de texte 18"/>
                <wp:cNvGraphicFramePr/>
                <a:graphic xmlns:a="http://schemas.openxmlformats.org/drawingml/2006/main">
                  <a:graphicData uri="http://schemas.microsoft.com/office/word/2010/wordprocessingShape">
                    <wps:wsp>
                      <wps:cNvSpPr txBox="1"/>
                      <wps:spPr>
                        <a:xfrm>
                          <a:off x="0" y="0"/>
                          <a:ext cx="5758815" cy="314325"/>
                        </a:xfrm>
                        <a:prstGeom prst="rect">
                          <a:avLst/>
                        </a:prstGeom>
                        <a:solidFill>
                          <a:prstClr val="white"/>
                        </a:solidFill>
                        <a:ln>
                          <a:noFill/>
                        </a:ln>
                      </wps:spPr>
                      <wps:txbx>
                        <w:txbxContent>
                          <w:p w:rsidR="00FD4F73" w:rsidRPr="0003149D" w:rsidRDefault="00FD4F73" w:rsidP="0013430C">
                            <w:pPr>
                              <w:pStyle w:val="Style5"/>
                              <w:rPr>
                                <w:noProof/>
                                <w:sz w:val="24"/>
                                <w:szCs w:val="24"/>
                              </w:rPr>
                            </w:pPr>
                            <w:bookmarkStart w:id="193" w:name="_Toc232447945"/>
                            <w:r>
                              <w:t xml:space="preserve">Figure </w:t>
                            </w:r>
                            <w:fldSimple w:instr=" SEQ Figure \* ARABIC ">
                              <w:r>
                                <w:rPr>
                                  <w:noProof/>
                                </w:rPr>
                                <w:t>4</w:t>
                              </w:r>
                            </w:fldSimple>
                            <w:r>
                              <w:t xml:space="preserve">: </w:t>
                            </w:r>
                            <w:r w:rsidRPr="00BA4A3E">
                              <w:t xml:space="preserve"> Le modèle de communication de Riley et Riley</w:t>
                            </w:r>
                            <w:bookmarkEnd w:id="19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0E214D" id="Zone de texte 18" o:spid="_x0000_s1029" type="#_x0000_t202" style="position:absolute;margin-left:-5.65pt;margin-top:36.8pt;width:453.45pt;height:24.75pt;z-index:-251623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" stroked="f">
                <v:textbox inset="0,0,0,0">
                  <w:txbxContent>
                    <w:p w:rsidR="00FD4F73" w:rsidRPr="0003149D" w:rsidRDefault="00FD4F73" w:rsidP="0013430C">
                      <w:pPr>
                        <w:pStyle w:val="Style5"/>
                        <w:rPr>
                          <w:noProof/>
                          <w:sz w:val="24"/>
                          <w:szCs w:val="24"/>
                        </w:rPr>
                      </w:pPr>
                      <w:bookmarkStart w:id="194" w:name="_Toc232447945"/>
                      <w:r>
                        <w:t xml:space="preserve">Figure </w:t>
                      </w:r>
                      <w:fldSimple w:instr=" SEQ Figure \* ARABIC ">
                        <w:r>
                          <w:rPr>
                            <w:noProof/>
                          </w:rPr>
                          <w:t>4</w:t>
                        </w:r>
                      </w:fldSimple>
                      <w:r>
                        <w:t xml:space="preserve">: </w:t>
                      </w:r>
                      <w:r w:rsidRPr="00BA4A3E">
                        <w:t xml:space="preserve"> Le modèle de communication de Riley et Riley</w:t>
                      </w:r>
                      <w:bookmarkEnd w:id="194"/>
                    </w:p>
                  </w:txbxContent>
                </v:textbox>
                <w10:wrap type="tight"/>
              </v:shape>
            </w:pict>
          </mc:Fallback>
        </mc:AlternateContent>
      </w:r>
      <w:r w:rsidR="00AA37E9" w:rsidRPr="00931F25">
        <w:rPr>
          <w:rFonts w:asciiTheme="majorBidi" w:hAnsiTheme="majorBidi" w:cstheme="majorBidi"/>
          <w:b/>
          <w:bCs/>
          <w:sz w:val="24"/>
          <w:szCs w:val="24"/>
          <w:lang w:bidi="ar-DZ"/>
        </w:rPr>
        <w:t>Le contexte :</w:t>
      </w:r>
      <w:r w:rsidR="00AA37E9" w:rsidRPr="00F30D56">
        <w:rPr>
          <w:rFonts w:asciiTheme="majorBidi" w:hAnsiTheme="majorBidi" w:cstheme="majorBidi"/>
          <w:sz w:val="24"/>
          <w:szCs w:val="24"/>
          <w:lang w:bidi="ar-DZ"/>
        </w:rPr>
        <w:t xml:space="preserve"> c’est l’environnement dans lequel a lieu la communication : le lieu, le moment, les rapports sociaux, l’actualité,…</w:t>
      </w:r>
      <w:sdt>
        <w:sdtPr>
          <w:rPr>
            <w:rFonts w:asciiTheme="majorBidi" w:hAnsiTheme="majorBidi" w:cstheme="majorBidi"/>
            <w:sz w:val="24"/>
            <w:szCs w:val="24"/>
            <w:lang w:bidi="ar-DZ"/>
          </w:rPr>
          <w:id w:val="-582598199"/>
          <w:citation/>
        </w:sdtPr>
        <w:sdtContent>
          <w:r w:rsidR="00AA37E9">
            <w:rPr>
              <w:rFonts w:asciiTheme="majorBidi" w:hAnsiTheme="majorBidi" w:cstheme="majorBidi"/>
              <w:sz w:val="24"/>
              <w:szCs w:val="24"/>
              <w:lang w:bidi="ar-DZ"/>
            </w:rPr>
            <w:fldChar w:fldCharType="begin"/>
          </w:r>
          <w:r w:rsidR="00AA37E9">
            <w:rPr>
              <w:rFonts w:asciiTheme="majorBidi" w:hAnsiTheme="majorBidi" w:cstheme="majorBidi"/>
              <w:sz w:val="24"/>
              <w:szCs w:val="24"/>
              <w:lang w:bidi="ar-DZ"/>
            </w:rPr>
            <w:instrText xml:space="preserve"> CITATION Lem26 \l 1036 </w:instrText>
          </w:r>
          <w:r w:rsidR="00AA37E9">
            <w:rPr>
              <w:rFonts w:asciiTheme="majorBidi" w:hAnsiTheme="majorBidi" w:cstheme="majorBidi"/>
              <w:sz w:val="24"/>
              <w:szCs w:val="24"/>
              <w:lang w:bidi="ar-DZ"/>
            </w:rPr>
            <w:fldChar w:fldCharType="separate"/>
          </w:r>
          <w:r w:rsidR="00870710">
            <w:rPr>
              <w:rFonts w:asciiTheme="majorBidi" w:hAnsiTheme="majorBidi" w:cstheme="majorBidi"/>
              <w:noProof/>
              <w:sz w:val="24"/>
              <w:szCs w:val="24"/>
              <w:lang w:bidi="ar-DZ"/>
            </w:rPr>
            <w:t xml:space="preserve"> </w:t>
          </w:r>
          <w:r w:rsidR="00870710" w:rsidRPr="00870710">
            <w:rPr>
              <w:rFonts w:asciiTheme="majorBidi" w:hAnsiTheme="majorBidi" w:cstheme="majorBidi"/>
              <w:noProof/>
              <w:sz w:val="24"/>
              <w:szCs w:val="24"/>
              <w:lang w:bidi="ar-DZ"/>
            </w:rPr>
            <w:t>(Le modèle de communication de Riley et Riley, 2026)</w:t>
          </w:r>
          <w:r w:rsidR="00AA37E9">
            <w:rPr>
              <w:rFonts w:asciiTheme="majorBidi" w:hAnsiTheme="majorBidi" w:cstheme="majorBidi"/>
              <w:sz w:val="24"/>
              <w:szCs w:val="24"/>
              <w:lang w:bidi="ar-DZ"/>
            </w:rPr>
            <w:fldChar w:fldCharType="end"/>
          </w:r>
        </w:sdtContent>
      </w:sdt>
    </w:p>
    <w:p w:rsidR="00AA37E9" w:rsidRPr="00B777D1" w:rsidRDefault="00AA37E9" w:rsidP="00D72A2A">
      <w:pPr>
        <w:spacing w:line="360" w:lineRule="auto"/>
        <w:jc w:val="center"/>
        <w:rPr>
          <w:rFonts w:asciiTheme="majorBidi" w:hAnsiTheme="majorBidi" w:cstheme="majorBidi"/>
          <w:i/>
          <w:iCs/>
          <w:sz w:val="18"/>
          <w:szCs w:val="18"/>
          <w:lang w:bidi="ar-DZ"/>
        </w:rPr>
      </w:pPr>
      <w:r w:rsidRPr="00B777D1">
        <w:rPr>
          <w:rFonts w:asciiTheme="majorBidi" w:hAnsiTheme="majorBidi" w:cstheme="majorBidi"/>
          <w:i/>
          <w:iCs/>
          <w:sz w:val="18"/>
          <w:szCs w:val="18"/>
          <w:lang w:bidi="ar-DZ"/>
        </w:rPr>
        <w:t>Source :</w:t>
      </w:r>
      <w:r w:rsidRPr="00B777D1">
        <w:rPr>
          <w:i/>
          <w:iCs/>
        </w:rPr>
        <w:t xml:space="preserve"> </w:t>
      </w:r>
      <w:r w:rsidRPr="00B777D1">
        <w:rPr>
          <w:rFonts w:asciiTheme="majorBidi" w:hAnsiTheme="majorBidi" w:cstheme="majorBidi"/>
          <w:i/>
          <w:iCs/>
          <w:sz w:val="18"/>
          <w:szCs w:val="18"/>
          <w:lang w:bidi="ar-DZ"/>
        </w:rPr>
        <w:t>Réalisé par nous même avec l’assistance de l’intelligence artificielle.</w:t>
      </w:r>
    </w:p>
    <w:p w:rsidR="00F94F73" w:rsidRDefault="00F94F73" w:rsidP="00D72A2A">
      <w:pPr>
        <w:spacing w:line="360" w:lineRule="auto"/>
        <w:jc w:val="center"/>
        <w:rPr>
          <w:rFonts w:asciiTheme="majorBidi" w:hAnsiTheme="majorBidi" w:cstheme="majorBidi"/>
          <w:sz w:val="18"/>
          <w:szCs w:val="18"/>
          <w:lang w:bidi="ar-DZ"/>
        </w:rPr>
      </w:pPr>
    </w:p>
    <w:p w:rsidR="00B777D1" w:rsidRPr="002A4CEF" w:rsidRDefault="00B777D1" w:rsidP="00D72A2A">
      <w:pPr>
        <w:spacing w:line="360" w:lineRule="auto"/>
        <w:jc w:val="center"/>
        <w:rPr>
          <w:rFonts w:asciiTheme="majorBidi" w:hAnsiTheme="majorBidi" w:cstheme="majorBidi"/>
          <w:sz w:val="18"/>
          <w:szCs w:val="18"/>
          <w:lang w:bidi="ar-DZ"/>
        </w:rPr>
      </w:pPr>
    </w:p>
    <w:p w:rsidR="00AA37E9" w:rsidRDefault="00AA37E9" w:rsidP="007C27F5">
      <w:pPr>
        <w:pStyle w:val="Paragraphedeliste"/>
        <w:numPr>
          <w:ilvl w:val="1"/>
          <w:numId w:val="6"/>
        </w:numPr>
        <w:spacing w:line="360" w:lineRule="auto"/>
        <w:outlineLvl w:val="2"/>
        <w:rPr>
          <w:rFonts w:asciiTheme="majorBidi" w:hAnsiTheme="majorBidi" w:cstheme="majorBidi"/>
          <w:b/>
          <w:bCs/>
          <w:sz w:val="28"/>
          <w:szCs w:val="28"/>
          <w:lang w:bidi="ar-DZ"/>
        </w:rPr>
      </w:pPr>
      <w:bookmarkStart w:id="195" w:name="_Toc231752611"/>
      <w:bookmarkStart w:id="196" w:name="_Toc231753234"/>
      <w:bookmarkStart w:id="197" w:name="_Toc231753504"/>
      <w:bookmarkStart w:id="198" w:name="_Toc231753699"/>
      <w:bookmarkStart w:id="199" w:name="_Toc231753819"/>
      <w:bookmarkStart w:id="200" w:name="_Toc232449028"/>
      <w:bookmarkStart w:id="201" w:name="_Toc232449229"/>
      <w:r>
        <w:rPr>
          <w:rFonts w:asciiTheme="majorBidi" w:hAnsiTheme="majorBidi" w:cstheme="majorBidi"/>
          <w:b/>
          <w:bCs/>
          <w:sz w:val="28"/>
          <w:szCs w:val="28"/>
          <w:lang w:bidi="ar-DZ"/>
        </w:rPr>
        <w:lastRenderedPageBreak/>
        <w:t>Le m</w:t>
      </w:r>
      <w:r w:rsidRPr="00517822">
        <w:rPr>
          <w:rFonts w:asciiTheme="majorBidi" w:hAnsiTheme="majorBidi" w:cstheme="majorBidi"/>
          <w:b/>
          <w:bCs/>
          <w:sz w:val="28"/>
          <w:szCs w:val="28"/>
          <w:lang w:bidi="ar-DZ"/>
        </w:rPr>
        <w:t>odèle d’Harold Lasswell</w:t>
      </w:r>
      <w:bookmarkEnd w:id="195"/>
      <w:bookmarkEnd w:id="196"/>
      <w:bookmarkEnd w:id="197"/>
      <w:bookmarkEnd w:id="198"/>
      <w:bookmarkEnd w:id="199"/>
      <w:bookmarkEnd w:id="200"/>
      <w:bookmarkEnd w:id="201"/>
    </w:p>
    <w:p w:rsidR="00AA37E9" w:rsidRDefault="00AA37E9" w:rsidP="00D72A2A">
      <w:pPr>
        <w:spacing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E</w:t>
      </w:r>
      <w:r w:rsidRPr="00517822">
        <w:rPr>
          <w:rFonts w:asciiTheme="majorBidi" w:hAnsiTheme="majorBidi" w:cstheme="majorBidi"/>
          <w:sz w:val="24"/>
          <w:szCs w:val="24"/>
          <w:lang w:bidi="ar-DZ"/>
        </w:rPr>
        <w:t>n 1948, Harold Dwight Lasswell s’attarde sur les étapes</w:t>
      </w:r>
      <w:r>
        <w:rPr>
          <w:rFonts w:asciiTheme="majorBidi" w:hAnsiTheme="majorBidi" w:cstheme="majorBidi"/>
          <w:sz w:val="24"/>
          <w:szCs w:val="24"/>
          <w:lang w:bidi="ar-DZ"/>
        </w:rPr>
        <w:t xml:space="preserve"> </w:t>
      </w:r>
      <w:r w:rsidRPr="00517822">
        <w:rPr>
          <w:rFonts w:asciiTheme="majorBidi" w:hAnsiTheme="majorBidi" w:cstheme="majorBidi"/>
          <w:sz w:val="24"/>
          <w:szCs w:val="24"/>
          <w:lang w:bidi="ar-DZ"/>
        </w:rPr>
        <w:t>dela</w:t>
      </w:r>
      <w:r>
        <w:rPr>
          <w:rFonts w:asciiTheme="majorBidi" w:hAnsiTheme="majorBidi" w:cstheme="majorBidi"/>
          <w:sz w:val="24"/>
          <w:szCs w:val="24"/>
          <w:lang w:bidi="ar-DZ"/>
        </w:rPr>
        <w:t xml:space="preserve"> </w:t>
      </w:r>
      <w:r w:rsidRPr="00517822">
        <w:rPr>
          <w:rFonts w:asciiTheme="majorBidi" w:hAnsiTheme="majorBidi" w:cstheme="majorBidi"/>
          <w:sz w:val="24"/>
          <w:szCs w:val="24"/>
          <w:lang w:bidi="ar-DZ"/>
        </w:rPr>
        <w:t>communication. Il intègre alors la pluralité potentielle des émetteurs et des récepteurs, ainsi quelles</w:t>
      </w:r>
      <w:r>
        <w:rPr>
          <w:rFonts w:asciiTheme="majorBidi" w:hAnsiTheme="majorBidi" w:cstheme="majorBidi"/>
          <w:sz w:val="24"/>
          <w:szCs w:val="24"/>
          <w:lang w:bidi="ar-DZ"/>
        </w:rPr>
        <w:t xml:space="preserve"> </w:t>
      </w:r>
      <w:r w:rsidRPr="00517822">
        <w:rPr>
          <w:rFonts w:asciiTheme="majorBidi" w:hAnsiTheme="majorBidi" w:cstheme="majorBidi"/>
          <w:sz w:val="24"/>
          <w:szCs w:val="24"/>
          <w:lang w:bidi="ar-DZ"/>
        </w:rPr>
        <w:t>enjeux et les effets de la communication. Lasswell défend la théorie selon laquelle les démocraties</w:t>
      </w:r>
      <w:r>
        <w:rPr>
          <w:rFonts w:asciiTheme="majorBidi" w:hAnsiTheme="majorBidi" w:cstheme="majorBidi"/>
          <w:sz w:val="24"/>
          <w:szCs w:val="24"/>
          <w:lang w:bidi="ar-DZ"/>
        </w:rPr>
        <w:t xml:space="preserve"> </w:t>
      </w:r>
      <w:r w:rsidRPr="00517822">
        <w:rPr>
          <w:rFonts w:asciiTheme="majorBidi" w:hAnsiTheme="majorBidi" w:cstheme="majorBidi"/>
          <w:sz w:val="24"/>
          <w:szCs w:val="24"/>
          <w:lang w:bidi="ar-DZ"/>
        </w:rPr>
        <w:t>sont besoin de propagande (« gestion gouvernementale des opinions ») pour permettre à l’ensemble</w:t>
      </w:r>
      <w:r>
        <w:rPr>
          <w:rFonts w:asciiTheme="majorBidi" w:hAnsiTheme="majorBidi" w:cstheme="majorBidi"/>
          <w:sz w:val="24"/>
          <w:szCs w:val="24"/>
          <w:lang w:bidi="ar-DZ"/>
        </w:rPr>
        <w:t xml:space="preserve"> </w:t>
      </w:r>
      <w:r w:rsidRPr="00517822">
        <w:rPr>
          <w:rFonts w:asciiTheme="majorBidi" w:hAnsiTheme="majorBidi" w:cstheme="majorBidi"/>
          <w:sz w:val="24"/>
          <w:szCs w:val="24"/>
          <w:lang w:bidi="ar-DZ"/>
        </w:rPr>
        <w:t>des citoyens d’approuver ce que les spécialistes ont déterminé comme</w:t>
      </w:r>
    </w:p>
    <w:p w:rsidR="00AA37E9" w:rsidRDefault="00AA37E9" w:rsidP="00D72A2A">
      <w:pPr>
        <w:spacing w:line="360" w:lineRule="auto"/>
        <w:jc w:val="both"/>
        <w:rPr>
          <w:rFonts w:asciiTheme="majorBidi" w:hAnsiTheme="majorBidi" w:cstheme="majorBidi"/>
          <w:sz w:val="24"/>
          <w:szCs w:val="24"/>
          <w:lang w:bidi="ar-DZ"/>
        </w:rPr>
      </w:pPr>
      <w:r w:rsidRPr="00517822">
        <w:rPr>
          <w:rFonts w:asciiTheme="majorBidi" w:hAnsiTheme="majorBidi" w:cstheme="majorBidi"/>
          <w:sz w:val="24"/>
          <w:szCs w:val="24"/>
          <w:lang w:bidi="ar-DZ"/>
        </w:rPr>
        <w:t>Son modèle concerne alors la communication de masse. Il repose sur le principe des cinq</w:t>
      </w:r>
      <w:r>
        <w:rPr>
          <w:rFonts w:asciiTheme="majorBidi" w:hAnsiTheme="majorBidi" w:cstheme="majorBidi" w:hint="cs"/>
          <w:sz w:val="24"/>
          <w:szCs w:val="24"/>
          <w:rtl/>
          <w:lang w:bidi="ar-DZ"/>
        </w:rPr>
        <w:t xml:space="preserve"> </w:t>
      </w:r>
      <w:r w:rsidRPr="00517822">
        <w:rPr>
          <w:rFonts w:asciiTheme="majorBidi" w:hAnsiTheme="majorBidi" w:cstheme="majorBidi"/>
          <w:sz w:val="24"/>
          <w:szCs w:val="24"/>
          <w:lang w:bidi="ar-DZ"/>
        </w:rPr>
        <w:t>«W » (Who say What to Whom in Which channel with What effect ?, « Qui dit Quoi à</w:t>
      </w:r>
      <w:r>
        <w:rPr>
          <w:rFonts w:asciiTheme="majorBidi" w:hAnsiTheme="majorBidi" w:cstheme="majorBidi" w:hint="cs"/>
          <w:sz w:val="24"/>
          <w:szCs w:val="24"/>
          <w:rtl/>
          <w:lang w:bidi="ar-DZ"/>
        </w:rPr>
        <w:t xml:space="preserve"> </w:t>
      </w:r>
      <w:r w:rsidRPr="00517822">
        <w:rPr>
          <w:rFonts w:asciiTheme="majorBidi" w:hAnsiTheme="majorBidi" w:cstheme="majorBidi"/>
          <w:sz w:val="24"/>
          <w:szCs w:val="24"/>
          <w:lang w:bidi="ar-DZ"/>
        </w:rPr>
        <w:t>Qui par</w:t>
      </w:r>
      <w:r>
        <w:rPr>
          <w:rFonts w:asciiTheme="majorBidi" w:hAnsiTheme="majorBidi" w:cstheme="majorBidi" w:hint="cs"/>
          <w:sz w:val="24"/>
          <w:szCs w:val="24"/>
          <w:rtl/>
          <w:lang w:bidi="ar-DZ"/>
        </w:rPr>
        <w:t xml:space="preserve"> </w:t>
      </w:r>
      <w:r w:rsidRPr="00517822">
        <w:rPr>
          <w:rFonts w:asciiTheme="majorBidi" w:hAnsiTheme="majorBidi" w:cstheme="majorBidi"/>
          <w:sz w:val="24"/>
          <w:szCs w:val="24"/>
          <w:lang w:bidi="ar-DZ"/>
        </w:rPr>
        <w:t xml:space="preserve">Quel canal et avec Quel effet ? ») — les cinq « Q » en français. </w:t>
      </w:r>
    </w:p>
    <w:p w:rsidR="00AA37E9" w:rsidRDefault="00AA37E9" w:rsidP="00D72A2A">
      <w:pPr>
        <w:spacing w:line="360" w:lineRule="auto"/>
        <w:jc w:val="both"/>
        <w:rPr>
          <w:rFonts w:asciiTheme="majorBidi" w:hAnsiTheme="majorBidi" w:cstheme="majorBidi"/>
          <w:sz w:val="24"/>
          <w:szCs w:val="24"/>
          <w:lang w:bidi="ar-DZ"/>
        </w:rPr>
      </w:pPr>
      <w:r w:rsidRPr="00517822">
        <w:rPr>
          <w:rFonts w:asciiTheme="majorBidi" w:hAnsiTheme="majorBidi" w:cstheme="majorBidi"/>
          <w:sz w:val="24"/>
          <w:szCs w:val="24"/>
          <w:lang w:bidi="ar-DZ"/>
        </w:rPr>
        <w:t>Pour étayer sa théorie, il pose</w:t>
      </w:r>
      <w:r>
        <w:rPr>
          <w:rFonts w:asciiTheme="majorBidi" w:hAnsiTheme="majorBidi" w:cstheme="majorBidi"/>
          <w:sz w:val="24"/>
          <w:szCs w:val="24"/>
          <w:lang w:bidi="ar-DZ"/>
        </w:rPr>
        <w:t xml:space="preserve"> </w:t>
      </w:r>
      <w:r w:rsidRPr="00517822">
        <w:rPr>
          <w:rFonts w:asciiTheme="majorBidi" w:hAnsiTheme="majorBidi" w:cstheme="majorBidi"/>
          <w:sz w:val="24"/>
          <w:szCs w:val="24"/>
          <w:lang w:bidi="ar-DZ"/>
        </w:rPr>
        <w:t>cinq</w:t>
      </w:r>
      <w:r>
        <w:rPr>
          <w:rFonts w:asciiTheme="majorBidi" w:hAnsiTheme="majorBidi" w:cstheme="majorBidi"/>
          <w:sz w:val="24"/>
          <w:szCs w:val="24"/>
          <w:lang w:bidi="ar-DZ"/>
        </w:rPr>
        <w:t xml:space="preserve"> </w:t>
      </w:r>
      <w:r w:rsidRPr="00517822">
        <w:rPr>
          <w:rFonts w:asciiTheme="majorBidi" w:hAnsiTheme="majorBidi" w:cstheme="majorBidi"/>
          <w:sz w:val="24"/>
          <w:szCs w:val="24"/>
          <w:lang w:bidi="ar-DZ"/>
        </w:rPr>
        <w:t>questions qui décrivent t</w:t>
      </w:r>
      <w:r>
        <w:rPr>
          <w:rFonts w:asciiTheme="majorBidi" w:hAnsiTheme="majorBidi" w:cstheme="majorBidi"/>
          <w:sz w:val="24"/>
          <w:szCs w:val="24"/>
          <w:lang w:bidi="ar-DZ"/>
        </w:rPr>
        <w:t>out phénomène de communication :</w:t>
      </w:r>
    </w:p>
    <w:p w:rsidR="00AA37E9" w:rsidRDefault="00AA37E9" w:rsidP="00AA37E9">
      <w:pPr>
        <w:pStyle w:val="Paragraphedeliste"/>
        <w:numPr>
          <w:ilvl w:val="0"/>
          <w:numId w:val="7"/>
        </w:numPr>
        <w:spacing w:line="360" w:lineRule="auto"/>
        <w:jc w:val="both"/>
        <w:rPr>
          <w:rFonts w:asciiTheme="majorBidi" w:hAnsiTheme="majorBidi" w:cstheme="majorBidi"/>
          <w:sz w:val="24"/>
          <w:szCs w:val="24"/>
          <w:lang w:bidi="ar-DZ"/>
        </w:rPr>
      </w:pPr>
      <w:r w:rsidRPr="00517822">
        <w:rPr>
          <w:rFonts w:asciiTheme="majorBidi" w:hAnsiTheme="majorBidi" w:cstheme="majorBidi"/>
          <w:b/>
          <w:bCs/>
          <w:sz w:val="24"/>
          <w:szCs w:val="24"/>
          <w:lang w:bidi="ar-DZ"/>
        </w:rPr>
        <w:t>Qui ?</w:t>
      </w:r>
      <w:r w:rsidRPr="00517822">
        <w:rPr>
          <w:rFonts w:asciiTheme="majorBidi" w:hAnsiTheme="majorBidi" w:cstheme="majorBidi"/>
          <w:sz w:val="24"/>
          <w:szCs w:val="24"/>
          <w:lang w:bidi="ar-DZ"/>
        </w:rPr>
        <w:t xml:space="preserve"> (Correspond à l’émetteur : le communicateur, le journaliste) : étude sociologique</w:t>
      </w:r>
      <w:r>
        <w:rPr>
          <w:rFonts w:asciiTheme="majorBidi" w:hAnsiTheme="majorBidi" w:cstheme="majorBidi"/>
          <w:sz w:val="24"/>
          <w:szCs w:val="24"/>
          <w:lang w:bidi="ar-DZ"/>
        </w:rPr>
        <w:t xml:space="preserve"> </w:t>
      </w:r>
      <w:r w:rsidRPr="00517822">
        <w:rPr>
          <w:rFonts w:asciiTheme="majorBidi" w:hAnsiTheme="majorBidi" w:cstheme="majorBidi"/>
          <w:sz w:val="24"/>
          <w:szCs w:val="24"/>
          <w:lang w:bidi="ar-DZ"/>
        </w:rPr>
        <w:t>du</w:t>
      </w:r>
      <w:r>
        <w:rPr>
          <w:rFonts w:asciiTheme="majorBidi" w:hAnsiTheme="majorBidi" w:cstheme="majorBidi"/>
          <w:sz w:val="24"/>
          <w:szCs w:val="24"/>
          <w:lang w:bidi="ar-DZ"/>
        </w:rPr>
        <w:t xml:space="preserve"> </w:t>
      </w:r>
      <w:r w:rsidRPr="00517822">
        <w:rPr>
          <w:rFonts w:asciiTheme="majorBidi" w:hAnsiTheme="majorBidi" w:cstheme="majorBidi"/>
          <w:sz w:val="24"/>
          <w:szCs w:val="24"/>
          <w:lang w:bidi="ar-DZ"/>
        </w:rPr>
        <w:t xml:space="preserve">ou des émetteurs ; </w:t>
      </w:r>
    </w:p>
    <w:p w:rsidR="00AA37E9" w:rsidRDefault="00AA37E9" w:rsidP="00AA37E9">
      <w:pPr>
        <w:pStyle w:val="Paragraphedeliste"/>
        <w:numPr>
          <w:ilvl w:val="0"/>
          <w:numId w:val="7"/>
        </w:numPr>
        <w:spacing w:line="360" w:lineRule="auto"/>
        <w:jc w:val="both"/>
        <w:rPr>
          <w:rFonts w:asciiTheme="majorBidi" w:hAnsiTheme="majorBidi" w:cstheme="majorBidi"/>
          <w:sz w:val="24"/>
          <w:szCs w:val="24"/>
          <w:lang w:bidi="ar-DZ"/>
        </w:rPr>
      </w:pPr>
      <w:r w:rsidRPr="00517822">
        <w:rPr>
          <w:rFonts w:asciiTheme="majorBidi" w:hAnsiTheme="majorBidi" w:cstheme="majorBidi"/>
          <w:b/>
          <w:bCs/>
          <w:sz w:val="24"/>
          <w:szCs w:val="24"/>
          <w:lang w:bidi="ar-DZ"/>
        </w:rPr>
        <w:t>Dit Quoi ?</w:t>
      </w:r>
      <w:r w:rsidRPr="00517822">
        <w:rPr>
          <w:rFonts w:asciiTheme="majorBidi" w:hAnsiTheme="majorBidi" w:cstheme="majorBidi"/>
          <w:sz w:val="24"/>
          <w:szCs w:val="24"/>
          <w:lang w:bidi="ar-DZ"/>
        </w:rPr>
        <w:t xml:space="preserve"> (Correspond au message) : analyse du contenu de l’énoncé ; </w:t>
      </w:r>
    </w:p>
    <w:p w:rsidR="00AA37E9" w:rsidRDefault="00AA37E9" w:rsidP="00AA37E9">
      <w:pPr>
        <w:pStyle w:val="Paragraphedeliste"/>
        <w:numPr>
          <w:ilvl w:val="0"/>
          <w:numId w:val="7"/>
        </w:numPr>
        <w:spacing w:line="360" w:lineRule="auto"/>
        <w:jc w:val="both"/>
        <w:rPr>
          <w:rFonts w:asciiTheme="majorBidi" w:hAnsiTheme="majorBidi" w:cstheme="majorBidi"/>
          <w:sz w:val="24"/>
          <w:szCs w:val="24"/>
          <w:lang w:bidi="ar-DZ"/>
        </w:rPr>
      </w:pPr>
      <w:r w:rsidRPr="00517822">
        <w:rPr>
          <w:rFonts w:asciiTheme="majorBidi" w:hAnsiTheme="majorBidi" w:cstheme="majorBidi"/>
          <w:b/>
          <w:bCs/>
          <w:sz w:val="24"/>
          <w:szCs w:val="24"/>
          <w:lang w:bidi="ar-DZ"/>
        </w:rPr>
        <w:t>A Qui ?</w:t>
      </w:r>
      <w:r w:rsidRPr="00517822">
        <w:rPr>
          <w:rFonts w:asciiTheme="majorBidi" w:hAnsiTheme="majorBidi" w:cstheme="majorBidi"/>
          <w:sz w:val="24"/>
          <w:szCs w:val="24"/>
          <w:lang w:bidi="ar-DZ"/>
        </w:rPr>
        <w:t xml:space="preserve"> (Correspond au récepteur, l'audience visée) : définition, la mesure, la localisation</w:t>
      </w:r>
      <w:r>
        <w:rPr>
          <w:rFonts w:asciiTheme="majorBidi" w:hAnsiTheme="majorBidi" w:cstheme="majorBidi"/>
          <w:sz w:val="24"/>
          <w:szCs w:val="24"/>
          <w:lang w:bidi="ar-DZ"/>
        </w:rPr>
        <w:t xml:space="preserve"> des </w:t>
      </w:r>
      <w:r w:rsidRPr="00517822">
        <w:rPr>
          <w:rFonts w:asciiTheme="majorBidi" w:hAnsiTheme="majorBidi" w:cstheme="majorBidi"/>
          <w:sz w:val="24"/>
          <w:szCs w:val="24"/>
          <w:lang w:bidi="ar-DZ"/>
        </w:rPr>
        <w:t xml:space="preserve">publics récepteurs ; </w:t>
      </w:r>
    </w:p>
    <w:p w:rsidR="00AA37E9" w:rsidRDefault="00AA37E9" w:rsidP="00AA37E9">
      <w:pPr>
        <w:pStyle w:val="Paragraphedeliste"/>
        <w:numPr>
          <w:ilvl w:val="0"/>
          <w:numId w:val="7"/>
        </w:numPr>
        <w:spacing w:line="360" w:lineRule="auto"/>
        <w:jc w:val="both"/>
        <w:rPr>
          <w:rFonts w:asciiTheme="majorBidi" w:hAnsiTheme="majorBidi" w:cstheme="majorBidi"/>
          <w:sz w:val="24"/>
          <w:szCs w:val="24"/>
          <w:lang w:bidi="ar-DZ"/>
        </w:rPr>
      </w:pPr>
      <w:r w:rsidRPr="00517822">
        <w:rPr>
          <w:rFonts w:asciiTheme="majorBidi" w:hAnsiTheme="majorBidi" w:cstheme="majorBidi"/>
          <w:sz w:val="24"/>
          <w:szCs w:val="24"/>
          <w:lang w:bidi="ar-DZ"/>
        </w:rPr>
        <w:t xml:space="preserve"> </w:t>
      </w:r>
      <w:r w:rsidRPr="00517822">
        <w:rPr>
          <w:rFonts w:asciiTheme="majorBidi" w:hAnsiTheme="majorBidi" w:cstheme="majorBidi"/>
          <w:b/>
          <w:bCs/>
          <w:sz w:val="24"/>
          <w:szCs w:val="24"/>
          <w:lang w:bidi="ar-DZ"/>
        </w:rPr>
        <w:t>Par Quel canal ?</w:t>
      </w:r>
      <w:r w:rsidRPr="00517822">
        <w:rPr>
          <w:rFonts w:asciiTheme="majorBidi" w:hAnsiTheme="majorBidi" w:cstheme="majorBidi"/>
          <w:sz w:val="24"/>
          <w:szCs w:val="24"/>
          <w:lang w:bidi="ar-DZ"/>
        </w:rPr>
        <w:t xml:space="preserve"> (Correspond au média : le support médiatique du message : presse, radio...) : Description et évaluation des techniques utilisées pour diffuser l’information</w:t>
      </w:r>
      <w:r>
        <w:rPr>
          <w:rFonts w:asciiTheme="majorBidi" w:hAnsiTheme="majorBidi" w:cstheme="majorBidi"/>
          <w:sz w:val="24"/>
          <w:szCs w:val="24"/>
          <w:lang w:bidi="ar-DZ"/>
        </w:rPr>
        <w:t xml:space="preserve"> à un </w:t>
      </w:r>
      <w:r w:rsidRPr="00517822">
        <w:rPr>
          <w:rFonts w:asciiTheme="majorBidi" w:hAnsiTheme="majorBidi" w:cstheme="majorBidi"/>
          <w:sz w:val="24"/>
          <w:szCs w:val="24"/>
          <w:lang w:bidi="ar-DZ"/>
        </w:rPr>
        <w:t xml:space="preserve">instant donné vers une cible donnée ; </w:t>
      </w:r>
    </w:p>
    <w:p w:rsidR="00AA37E9" w:rsidRDefault="00AA37E9" w:rsidP="00AA37E9">
      <w:pPr>
        <w:pStyle w:val="Paragraphedeliste"/>
        <w:numPr>
          <w:ilvl w:val="0"/>
          <w:numId w:val="7"/>
        </w:numPr>
        <w:spacing w:line="360" w:lineRule="auto"/>
        <w:jc w:val="both"/>
        <w:rPr>
          <w:rFonts w:asciiTheme="majorBidi" w:hAnsiTheme="majorBidi" w:cstheme="majorBidi"/>
          <w:sz w:val="24"/>
          <w:szCs w:val="24"/>
          <w:lang w:bidi="ar-DZ"/>
        </w:rPr>
      </w:pPr>
      <w:r w:rsidRPr="00517822">
        <w:rPr>
          <w:rFonts w:asciiTheme="majorBidi" w:hAnsiTheme="majorBidi" w:cstheme="majorBidi"/>
          <w:b/>
          <w:bCs/>
          <w:sz w:val="24"/>
          <w:szCs w:val="24"/>
          <w:lang w:bidi="ar-DZ"/>
        </w:rPr>
        <w:t xml:space="preserve"> Avec Quels effets ?</w:t>
      </w:r>
      <w:r w:rsidRPr="00517822">
        <w:rPr>
          <w:rFonts w:asciiTheme="majorBidi" w:hAnsiTheme="majorBidi" w:cstheme="majorBidi"/>
          <w:sz w:val="24"/>
          <w:szCs w:val="24"/>
          <w:lang w:bidi="ar-DZ"/>
        </w:rPr>
        <w:t xml:space="preserve"> (Correspond aux objectifs (l'effet, l'influence de la communication</w:t>
      </w:r>
      <w:r>
        <w:rPr>
          <w:rFonts w:asciiTheme="majorBidi" w:hAnsiTheme="majorBidi" w:cstheme="majorBidi"/>
          <w:sz w:val="24"/>
          <w:szCs w:val="24"/>
          <w:lang w:bidi="ar-DZ"/>
        </w:rPr>
        <w:t xml:space="preserve"> </w:t>
      </w:r>
      <w:r w:rsidRPr="00517822">
        <w:rPr>
          <w:rFonts w:asciiTheme="majorBidi" w:hAnsiTheme="majorBidi" w:cstheme="majorBidi"/>
          <w:sz w:val="24"/>
          <w:szCs w:val="24"/>
          <w:lang w:bidi="ar-DZ"/>
        </w:rPr>
        <w:t>sur</w:t>
      </w:r>
      <w:r>
        <w:rPr>
          <w:rFonts w:asciiTheme="majorBidi" w:hAnsiTheme="majorBidi" w:cstheme="majorBidi"/>
          <w:sz w:val="24"/>
          <w:szCs w:val="24"/>
          <w:lang w:bidi="ar-DZ"/>
        </w:rPr>
        <w:t xml:space="preserve"> </w:t>
      </w:r>
      <w:r w:rsidRPr="00517822">
        <w:rPr>
          <w:rFonts w:asciiTheme="majorBidi" w:hAnsiTheme="majorBidi" w:cstheme="majorBidi"/>
          <w:sz w:val="24"/>
          <w:szCs w:val="24"/>
          <w:lang w:bidi="ar-DZ"/>
        </w:rPr>
        <w:t>le</w:t>
      </w:r>
      <w:r>
        <w:rPr>
          <w:rFonts w:asciiTheme="majorBidi" w:hAnsiTheme="majorBidi" w:cstheme="majorBidi"/>
          <w:sz w:val="24"/>
          <w:szCs w:val="24"/>
          <w:lang w:bidi="ar-DZ"/>
        </w:rPr>
        <w:t xml:space="preserve"> </w:t>
      </w:r>
      <w:r w:rsidRPr="00517822">
        <w:rPr>
          <w:rFonts w:asciiTheme="majorBidi" w:hAnsiTheme="majorBidi" w:cstheme="majorBidi"/>
          <w:sz w:val="24"/>
          <w:szCs w:val="24"/>
          <w:lang w:bidi="ar-DZ"/>
        </w:rPr>
        <w:t>récepteur)) : analyse et d’évaluation des influences qualitatives et quantitatives du</w:t>
      </w:r>
      <w:r>
        <w:rPr>
          <w:rFonts w:asciiTheme="majorBidi" w:hAnsiTheme="majorBidi" w:cstheme="majorBidi"/>
          <w:sz w:val="24"/>
          <w:szCs w:val="24"/>
          <w:lang w:bidi="ar-DZ"/>
        </w:rPr>
        <w:t xml:space="preserve"> </w:t>
      </w:r>
      <w:r w:rsidRPr="00517822">
        <w:rPr>
          <w:rFonts w:asciiTheme="majorBidi" w:hAnsiTheme="majorBidi" w:cstheme="majorBidi"/>
          <w:sz w:val="24"/>
          <w:szCs w:val="24"/>
          <w:lang w:bidi="ar-DZ"/>
        </w:rPr>
        <w:t>message</w:t>
      </w:r>
      <w:r>
        <w:rPr>
          <w:rFonts w:asciiTheme="majorBidi" w:hAnsiTheme="majorBidi" w:cstheme="majorBidi"/>
          <w:sz w:val="24"/>
          <w:szCs w:val="24"/>
          <w:lang w:bidi="ar-DZ"/>
        </w:rPr>
        <w:t xml:space="preserve"> </w:t>
      </w:r>
      <w:r w:rsidRPr="00517822">
        <w:rPr>
          <w:rFonts w:asciiTheme="majorBidi" w:hAnsiTheme="majorBidi" w:cstheme="majorBidi"/>
          <w:sz w:val="24"/>
          <w:szCs w:val="24"/>
          <w:lang w:bidi="ar-DZ"/>
        </w:rPr>
        <w:t>sur l’audience.</w:t>
      </w:r>
      <w:sdt>
        <w:sdtPr>
          <w:rPr>
            <w:rFonts w:asciiTheme="majorBidi" w:hAnsiTheme="majorBidi" w:cstheme="majorBidi"/>
            <w:sz w:val="24"/>
            <w:szCs w:val="24"/>
            <w:lang w:bidi="ar-DZ"/>
          </w:rPr>
          <w:id w:val="-1010137603"/>
          <w:citation/>
        </w:sdtPr>
        <w:sdtContent>
          <w:r>
            <w:rPr>
              <w:rFonts w:asciiTheme="majorBidi" w:hAnsiTheme="majorBidi" w:cstheme="majorBidi"/>
              <w:sz w:val="24"/>
              <w:szCs w:val="24"/>
              <w:lang w:bidi="ar-DZ"/>
            </w:rPr>
            <w:fldChar w:fldCharType="begin"/>
          </w:r>
          <w:r>
            <w:rPr>
              <w:rFonts w:asciiTheme="majorBidi" w:hAnsiTheme="majorBidi" w:cstheme="majorBidi"/>
              <w:sz w:val="24"/>
              <w:szCs w:val="24"/>
              <w:lang w:bidi="ar-DZ"/>
            </w:rPr>
            <w:instrText xml:space="preserve"> CITATION Dre26 \l 1036 </w:instrText>
          </w:r>
          <w:r>
            <w:rPr>
              <w:rFonts w:asciiTheme="majorBidi" w:hAnsiTheme="majorBidi" w:cstheme="majorBidi"/>
              <w:sz w:val="24"/>
              <w:szCs w:val="24"/>
              <w:lang w:bidi="ar-DZ"/>
            </w:rPr>
            <w:fldChar w:fldCharType="separate"/>
          </w:r>
          <w:r w:rsidR="00870710">
            <w:rPr>
              <w:rFonts w:asciiTheme="majorBidi" w:hAnsiTheme="majorBidi" w:cstheme="majorBidi"/>
              <w:noProof/>
              <w:sz w:val="24"/>
              <w:szCs w:val="24"/>
              <w:lang w:bidi="ar-DZ"/>
            </w:rPr>
            <w:t xml:space="preserve"> </w:t>
          </w:r>
          <w:r w:rsidR="00870710" w:rsidRPr="00870710">
            <w:rPr>
              <w:rFonts w:asciiTheme="majorBidi" w:hAnsiTheme="majorBidi" w:cstheme="majorBidi"/>
              <w:noProof/>
              <w:sz w:val="24"/>
              <w:szCs w:val="24"/>
              <w:lang w:bidi="ar-DZ"/>
            </w:rPr>
            <w:t>(HEDDOUCHE, Principaux modèles de la communication.pdf, 2026)</w:t>
          </w:r>
          <w:r>
            <w:rPr>
              <w:rFonts w:asciiTheme="majorBidi" w:hAnsiTheme="majorBidi" w:cstheme="majorBidi"/>
              <w:sz w:val="24"/>
              <w:szCs w:val="24"/>
              <w:lang w:bidi="ar-DZ"/>
            </w:rPr>
            <w:fldChar w:fldCharType="end"/>
          </w:r>
        </w:sdtContent>
      </w:sdt>
    </w:p>
    <w:p w:rsidR="00AA37E9" w:rsidRDefault="009B71FA" w:rsidP="009B71FA">
      <w:pPr>
        <w:spacing w:line="360" w:lineRule="auto"/>
        <w:jc w:val="center"/>
        <w:rPr>
          <w:rFonts w:asciiTheme="majorBidi" w:hAnsiTheme="majorBidi" w:cstheme="majorBidi"/>
          <w:b/>
          <w:bCs/>
          <w:sz w:val="24"/>
          <w:szCs w:val="24"/>
          <w:lang w:bidi="ar-DZ"/>
        </w:rPr>
      </w:pPr>
      <w:r>
        <w:rPr>
          <w:noProof/>
          <w:lang w:eastAsia="fr-FR"/>
        </w:rPr>
        <w:lastRenderedPageBreak/>
        <mc:AlternateContent>
          <mc:Choice Requires="wps">
            <w:drawing>
              <wp:anchor distT="0" distB="0" distL="114300" distR="114300" simplePos="0" relativeHeight="251695104" behindDoc="1" locked="0" layoutInCell="1" allowOverlap="1" wp14:anchorId="3271A899" wp14:editId="4D5DB9C4">
                <wp:simplePos x="0" y="0"/>
                <wp:positionH relativeFrom="column">
                  <wp:posOffset>309245</wp:posOffset>
                </wp:positionH>
                <wp:positionV relativeFrom="paragraph">
                  <wp:posOffset>0</wp:posOffset>
                </wp:positionV>
                <wp:extent cx="4883150" cy="247650"/>
                <wp:effectExtent l="0" t="0" r="0" b="0"/>
                <wp:wrapTight wrapText="bothSides">
                  <wp:wrapPolygon edited="0">
                    <wp:start x="0" y="0"/>
                    <wp:lineTo x="0" y="19938"/>
                    <wp:lineTo x="21488" y="19938"/>
                    <wp:lineTo x="21488" y="0"/>
                    <wp:lineTo x="0" y="0"/>
                  </wp:wrapPolygon>
                </wp:wrapTight>
                <wp:docPr id="20" name="Zone de texte 20"/>
                <wp:cNvGraphicFramePr/>
                <a:graphic xmlns:a="http://schemas.openxmlformats.org/drawingml/2006/main">
                  <a:graphicData uri="http://schemas.microsoft.com/office/word/2010/wordprocessingShape">
                    <wps:wsp>
                      <wps:cNvSpPr txBox="1"/>
                      <wps:spPr>
                        <a:xfrm>
                          <a:off x="0" y="0"/>
                          <a:ext cx="4883150" cy="247650"/>
                        </a:xfrm>
                        <a:prstGeom prst="rect">
                          <a:avLst/>
                        </a:prstGeom>
                        <a:solidFill>
                          <a:prstClr val="white"/>
                        </a:solidFill>
                        <a:ln>
                          <a:noFill/>
                        </a:ln>
                      </wps:spPr>
                      <wps:txbx>
                        <w:txbxContent>
                          <w:p w:rsidR="00FD4F73" w:rsidRPr="0009777D" w:rsidRDefault="00FD4F73" w:rsidP="009B71FA">
                            <w:pPr>
                              <w:pStyle w:val="Style5"/>
                              <w:rPr>
                                <w:noProof/>
                              </w:rPr>
                            </w:pPr>
                            <w:bookmarkStart w:id="202" w:name="_Toc232447946"/>
                            <w:r>
                              <w:t xml:space="preserve">Figure </w:t>
                            </w:r>
                            <w:fldSimple w:instr=" SEQ Figure \* ARABIC ">
                              <w:r>
                                <w:rPr>
                                  <w:noProof/>
                                </w:rPr>
                                <w:t>5</w:t>
                              </w:r>
                            </w:fldSimple>
                            <w:r>
                              <w:t xml:space="preserve">: </w:t>
                            </w:r>
                            <w:r w:rsidRPr="005A4205">
                              <w:t>Le modèle de Laswell</w:t>
                            </w:r>
                            <w:bookmarkEnd w:id="20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71A899" id="Zone de texte 20" o:spid="_x0000_s1030" type="#_x0000_t202" style="position:absolute;left:0;text-align:left;margin-left:24.35pt;margin-top:0;width:384.5pt;height:19.5pt;z-index:-251621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" stroked="f">
                <v:textbox inset="0,0,0,0">
                  <w:txbxContent>
                    <w:p w:rsidR="00FD4F73" w:rsidRPr="0009777D" w:rsidRDefault="00FD4F73" w:rsidP="009B71FA">
                      <w:pPr>
                        <w:pStyle w:val="Style5"/>
                        <w:rPr>
                          <w:noProof/>
                        </w:rPr>
                      </w:pPr>
                      <w:bookmarkStart w:id="203" w:name="_Toc232447946"/>
                      <w:r>
                        <w:t xml:space="preserve">Figure </w:t>
                      </w:r>
                      <w:fldSimple w:instr=" SEQ Figure \* ARABIC ">
                        <w:r>
                          <w:rPr>
                            <w:noProof/>
                          </w:rPr>
                          <w:t>5</w:t>
                        </w:r>
                      </w:fldSimple>
                      <w:r>
                        <w:t xml:space="preserve">: </w:t>
                      </w:r>
                      <w:r w:rsidRPr="005A4205">
                        <w:t>Le modèle de Laswell</w:t>
                      </w:r>
                      <w:bookmarkEnd w:id="203"/>
                    </w:p>
                  </w:txbxContent>
                </v:textbox>
                <w10:wrap type="tight"/>
              </v:shape>
            </w:pict>
          </mc:Fallback>
        </mc:AlternateContent>
      </w:r>
      <w:r w:rsidR="00B777D1">
        <w:rPr>
          <w:noProof/>
          <w:lang w:eastAsia="fr-FR"/>
        </w:rPr>
        <w:drawing>
          <wp:anchor distT="0" distB="0" distL="114300" distR="114300" simplePos="0" relativeHeight="251668480" behindDoc="1" locked="0" layoutInCell="1" allowOverlap="1">
            <wp:simplePos x="0" y="0"/>
            <wp:positionH relativeFrom="column">
              <wp:posOffset>309245</wp:posOffset>
            </wp:positionH>
            <wp:positionV relativeFrom="paragraph">
              <wp:posOffset>351790</wp:posOffset>
            </wp:positionV>
            <wp:extent cx="4883150" cy="3451860"/>
            <wp:effectExtent l="0" t="0" r="0" b="8255"/>
            <wp:wrapTight wrapText="bothSides">
              <wp:wrapPolygon edited="0">
                <wp:start x="0" y="0"/>
                <wp:lineTo x="0" y="21457"/>
                <wp:lineTo x="21488" y="21457"/>
                <wp:lineTo x="21488" y="0"/>
                <wp:lineTo x="0" y="0"/>
              </wp:wrapPolygon>
            </wp:wrapTight>
            <wp:docPr id="9" name="Image 9" descr="https://www.mark-et-ting.com/wp-content/uploads/2021/03/Fiches-methodes-696x4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mark-et-ting.com/wp-content/uploads/2021/03/Fiches-methodes-696x492.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83150" cy="34518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A37E9" w:rsidRDefault="00AA37E9" w:rsidP="00D72A2A">
      <w:pPr>
        <w:spacing w:line="360" w:lineRule="auto"/>
        <w:jc w:val="center"/>
        <w:rPr>
          <w:rFonts w:asciiTheme="majorBidi" w:hAnsiTheme="majorBidi" w:cstheme="majorBidi"/>
          <w:b/>
          <w:bCs/>
          <w:sz w:val="24"/>
          <w:szCs w:val="24"/>
          <w:lang w:bidi="ar-DZ"/>
        </w:rPr>
      </w:pPr>
    </w:p>
    <w:p w:rsidR="00AA37E9" w:rsidRDefault="00AA37E9" w:rsidP="00D72A2A">
      <w:pPr>
        <w:spacing w:line="360" w:lineRule="auto"/>
        <w:jc w:val="center"/>
        <w:rPr>
          <w:rFonts w:asciiTheme="majorBidi" w:hAnsiTheme="majorBidi" w:cstheme="majorBidi"/>
          <w:b/>
          <w:bCs/>
          <w:sz w:val="24"/>
          <w:szCs w:val="24"/>
          <w:lang w:bidi="ar-DZ"/>
        </w:rPr>
      </w:pPr>
    </w:p>
    <w:p w:rsidR="00AA37E9" w:rsidRDefault="00AA37E9" w:rsidP="00D72A2A">
      <w:pPr>
        <w:spacing w:line="360" w:lineRule="auto"/>
        <w:jc w:val="center"/>
        <w:rPr>
          <w:rFonts w:asciiTheme="majorBidi" w:hAnsiTheme="majorBidi" w:cstheme="majorBidi"/>
          <w:b/>
          <w:bCs/>
          <w:sz w:val="24"/>
          <w:szCs w:val="24"/>
          <w:lang w:bidi="ar-DZ"/>
        </w:rPr>
      </w:pPr>
    </w:p>
    <w:p w:rsidR="00AA37E9" w:rsidRDefault="00AA37E9" w:rsidP="00D72A2A">
      <w:pPr>
        <w:spacing w:line="360" w:lineRule="auto"/>
        <w:jc w:val="center"/>
        <w:rPr>
          <w:rFonts w:asciiTheme="majorBidi" w:hAnsiTheme="majorBidi" w:cstheme="majorBidi"/>
          <w:b/>
          <w:bCs/>
          <w:sz w:val="24"/>
          <w:szCs w:val="24"/>
          <w:lang w:bidi="ar-DZ"/>
        </w:rPr>
      </w:pPr>
    </w:p>
    <w:p w:rsidR="00AA37E9" w:rsidRDefault="00AA37E9" w:rsidP="00D72A2A">
      <w:pPr>
        <w:spacing w:line="360" w:lineRule="auto"/>
        <w:jc w:val="center"/>
        <w:rPr>
          <w:rFonts w:asciiTheme="majorBidi" w:hAnsiTheme="majorBidi" w:cstheme="majorBidi"/>
          <w:b/>
          <w:bCs/>
          <w:sz w:val="24"/>
          <w:szCs w:val="24"/>
          <w:lang w:bidi="ar-DZ"/>
        </w:rPr>
      </w:pPr>
    </w:p>
    <w:p w:rsidR="00AA37E9" w:rsidRDefault="00AA37E9" w:rsidP="00D72A2A">
      <w:pPr>
        <w:spacing w:line="360" w:lineRule="auto"/>
        <w:jc w:val="center"/>
        <w:rPr>
          <w:rFonts w:asciiTheme="majorBidi" w:hAnsiTheme="majorBidi" w:cstheme="majorBidi"/>
          <w:b/>
          <w:bCs/>
          <w:sz w:val="24"/>
          <w:szCs w:val="24"/>
          <w:lang w:bidi="ar-DZ"/>
        </w:rPr>
      </w:pPr>
    </w:p>
    <w:p w:rsidR="00AA37E9" w:rsidRDefault="00AA37E9" w:rsidP="00D72A2A">
      <w:pPr>
        <w:spacing w:line="360" w:lineRule="auto"/>
        <w:jc w:val="center"/>
        <w:rPr>
          <w:rFonts w:asciiTheme="majorBidi" w:hAnsiTheme="majorBidi" w:cstheme="majorBidi"/>
          <w:b/>
          <w:bCs/>
          <w:sz w:val="24"/>
          <w:szCs w:val="24"/>
          <w:lang w:bidi="ar-DZ"/>
        </w:rPr>
      </w:pPr>
    </w:p>
    <w:p w:rsidR="00AA37E9" w:rsidRDefault="00AA37E9" w:rsidP="00D72A2A">
      <w:pPr>
        <w:spacing w:line="360" w:lineRule="auto"/>
        <w:jc w:val="center"/>
        <w:rPr>
          <w:rFonts w:asciiTheme="majorBidi" w:hAnsiTheme="majorBidi" w:cstheme="majorBidi"/>
          <w:b/>
          <w:bCs/>
          <w:sz w:val="24"/>
          <w:szCs w:val="24"/>
          <w:lang w:bidi="ar-DZ"/>
        </w:rPr>
      </w:pPr>
    </w:p>
    <w:p w:rsidR="00AA37E9" w:rsidRDefault="00AA37E9" w:rsidP="00D72A2A">
      <w:pPr>
        <w:spacing w:line="360" w:lineRule="auto"/>
        <w:jc w:val="center"/>
        <w:rPr>
          <w:rFonts w:asciiTheme="majorBidi" w:hAnsiTheme="majorBidi" w:cstheme="majorBidi"/>
          <w:b/>
          <w:bCs/>
          <w:sz w:val="24"/>
          <w:szCs w:val="24"/>
          <w:lang w:bidi="ar-DZ"/>
        </w:rPr>
      </w:pPr>
    </w:p>
    <w:p w:rsidR="00AA37E9" w:rsidRDefault="00AA37E9" w:rsidP="00D72A2A">
      <w:pPr>
        <w:spacing w:line="360" w:lineRule="auto"/>
        <w:jc w:val="center"/>
        <w:rPr>
          <w:rFonts w:asciiTheme="majorBidi" w:hAnsiTheme="majorBidi" w:cstheme="majorBidi"/>
          <w:b/>
          <w:bCs/>
          <w:sz w:val="24"/>
          <w:szCs w:val="24"/>
          <w:lang w:bidi="ar-DZ"/>
        </w:rPr>
      </w:pPr>
    </w:p>
    <w:p w:rsidR="00AA37E9" w:rsidRPr="00517822" w:rsidRDefault="00AA37E9" w:rsidP="00D72A2A">
      <w:pPr>
        <w:spacing w:line="360" w:lineRule="auto"/>
        <w:jc w:val="center"/>
        <w:rPr>
          <w:rFonts w:asciiTheme="majorBidi" w:hAnsiTheme="majorBidi" w:cstheme="majorBidi"/>
          <w:sz w:val="18"/>
          <w:szCs w:val="18"/>
          <w:rtl/>
          <w:lang w:bidi="ar-DZ"/>
        </w:rPr>
      </w:pPr>
      <w:r w:rsidRPr="00517822">
        <w:rPr>
          <w:rFonts w:asciiTheme="majorBidi" w:hAnsiTheme="majorBidi" w:cstheme="majorBidi"/>
          <w:sz w:val="18"/>
          <w:szCs w:val="18"/>
          <w:lang w:bidi="ar-DZ"/>
        </w:rPr>
        <w:t>Source : Mark et Ting. (2021, 11 mars). Le modèle de Laswell : Comprendre</w:t>
      </w:r>
      <w:r>
        <w:rPr>
          <w:rFonts w:asciiTheme="majorBidi" w:hAnsiTheme="majorBidi" w:cstheme="majorBidi"/>
          <w:sz w:val="18"/>
          <w:szCs w:val="18"/>
          <w:lang w:bidi="ar-DZ"/>
        </w:rPr>
        <w:t xml:space="preserve"> la communication. Consulté le 07/03/2026</w:t>
      </w:r>
      <w:r w:rsidR="00F903EF">
        <w:rPr>
          <w:rFonts w:asciiTheme="majorBidi" w:hAnsiTheme="majorBidi" w:cstheme="majorBidi"/>
          <w:sz w:val="18"/>
          <w:szCs w:val="18"/>
          <w:lang w:bidi="ar-DZ"/>
        </w:rPr>
        <w:t xml:space="preserve"> au 17 :02</w:t>
      </w:r>
      <w:r w:rsidRPr="00517822">
        <w:rPr>
          <w:rFonts w:asciiTheme="majorBidi" w:hAnsiTheme="majorBidi" w:cstheme="majorBidi"/>
          <w:sz w:val="18"/>
          <w:szCs w:val="18"/>
          <w:lang w:bidi="ar-DZ"/>
        </w:rPr>
        <w:t xml:space="preserve">, sur </w:t>
      </w:r>
      <w:hyperlink r:id="rId33" w:history="1">
        <w:r w:rsidRPr="00091C3C">
          <w:rPr>
            <w:rStyle w:val="Lienhypertexte"/>
            <w:rFonts w:asciiTheme="majorBidi" w:hAnsiTheme="majorBidi" w:cstheme="majorBidi"/>
            <w:sz w:val="18"/>
            <w:szCs w:val="18"/>
            <w:lang w:bidi="ar-DZ"/>
          </w:rPr>
          <w:t>https://www.mark-et-ting.com/le-modele-de-laswell/</w:t>
        </w:r>
      </w:hyperlink>
    </w:p>
    <w:p w:rsidR="00AA37E9" w:rsidRPr="00012D84" w:rsidRDefault="00AA37E9" w:rsidP="007C27F5">
      <w:pPr>
        <w:pStyle w:val="Paragraphedeliste"/>
        <w:numPr>
          <w:ilvl w:val="0"/>
          <w:numId w:val="6"/>
        </w:numPr>
        <w:spacing w:line="360" w:lineRule="auto"/>
        <w:outlineLvl w:val="1"/>
        <w:rPr>
          <w:rFonts w:asciiTheme="majorBidi" w:hAnsiTheme="majorBidi" w:cstheme="majorBidi"/>
          <w:b/>
          <w:bCs/>
          <w:sz w:val="24"/>
          <w:szCs w:val="24"/>
          <w:lang w:bidi="ar-DZ"/>
        </w:rPr>
      </w:pPr>
      <w:bookmarkStart w:id="204" w:name="_Toc231752612"/>
      <w:bookmarkStart w:id="205" w:name="_Toc231753235"/>
      <w:bookmarkStart w:id="206" w:name="_Toc231753373"/>
      <w:bookmarkStart w:id="207" w:name="_Toc231753505"/>
      <w:bookmarkStart w:id="208" w:name="_Toc231753700"/>
      <w:bookmarkStart w:id="209" w:name="_Toc231753820"/>
      <w:bookmarkStart w:id="210" w:name="_Toc232449029"/>
      <w:bookmarkStart w:id="211" w:name="_Toc232449230"/>
      <w:bookmarkStart w:id="212" w:name="_Toc233147818"/>
      <w:r w:rsidRPr="00012D84">
        <w:rPr>
          <w:rFonts w:asciiTheme="majorBidi" w:hAnsiTheme="majorBidi" w:cstheme="majorBidi"/>
          <w:b/>
          <w:bCs/>
          <w:sz w:val="28"/>
          <w:szCs w:val="28"/>
          <w:lang w:bidi="ar-DZ"/>
        </w:rPr>
        <w:t>L</w:t>
      </w:r>
      <w:r>
        <w:rPr>
          <w:rFonts w:asciiTheme="majorBidi" w:hAnsiTheme="majorBidi" w:cstheme="majorBidi"/>
          <w:b/>
          <w:bCs/>
          <w:sz w:val="28"/>
          <w:szCs w:val="28"/>
          <w:lang w:bidi="ar-DZ"/>
        </w:rPr>
        <w:t>e processus</w:t>
      </w:r>
      <w:r w:rsidRPr="00012D84">
        <w:rPr>
          <w:rFonts w:asciiTheme="majorBidi" w:hAnsiTheme="majorBidi" w:cstheme="majorBidi"/>
          <w:b/>
          <w:bCs/>
          <w:sz w:val="28"/>
          <w:szCs w:val="28"/>
          <w:lang w:bidi="ar-DZ"/>
        </w:rPr>
        <w:t xml:space="preserve"> de la communication</w:t>
      </w:r>
      <w:bookmarkEnd w:id="204"/>
      <w:bookmarkEnd w:id="205"/>
      <w:bookmarkEnd w:id="206"/>
      <w:bookmarkEnd w:id="207"/>
      <w:bookmarkEnd w:id="208"/>
      <w:bookmarkEnd w:id="209"/>
      <w:bookmarkEnd w:id="210"/>
      <w:bookmarkEnd w:id="211"/>
      <w:bookmarkEnd w:id="212"/>
    </w:p>
    <w:p w:rsidR="00AA37E9" w:rsidRDefault="00AA37E9" w:rsidP="007C27F5">
      <w:pPr>
        <w:pStyle w:val="Paragraphedeliste"/>
        <w:numPr>
          <w:ilvl w:val="1"/>
          <w:numId w:val="6"/>
        </w:numPr>
        <w:spacing w:line="360" w:lineRule="auto"/>
        <w:outlineLvl w:val="2"/>
        <w:rPr>
          <w:rFonts w:asciiTheme="majorBidi" w:hAnsiTheme="majorBidi" w:cstheme="majorBidi"/>
          <w:b/>
          <w:bCs/>
          <w:sz w:val="24"/>
          <w:szCs w:val="24"/>
          <w:lang w:bidi="ar-DZ"/>
        </w:rPr>
      </w:pPr>
      <w:bookmarkStart w:id="213" w:name="_Toc231752613"/>
      <w:bookmarkStart w:id="214" w:name="_Toc231753236"/>
      <w:bookmarkStart w:id="215" w:name="_Toc231753506"/>
      <w:bookmarkStart w:id="216" w:name="_Toc231753701"/>
      <w:bookmarkStart w:id="217" w:name="_Toc231753821"/>
      <w:bookmarkStart w:id="218" w:name="_Toc232449030"/>
      <w:bookmarkStart w:id="219" w:name="_Toc232449231"/>
      <w:r w:rsidRPr="00012D84">
        <w:rPr>
          <w:rFonts w:asciiTheme="majorBidi" w:hAnsiTheme="majorBidi" w:cstheme="majorBidi"/>
          <w:b/>
          <w:bCs/>
          <w:sz w:val="24"/>
          <w:szCs w:val="24"/>
          <w:lang w:bidi="ar-DZ"/>
        </w:rPr>
        <w:t>La notion de processus de communication</w:t>
      </w:r>
      <w:r>
        <w:rPr>
          <w:rFonts w:asciiTheme="majorBidi" w:hAnsiTheme="majorBidi" w:cstheme="majorBidi"/>
          <w:b/>
          <w:bCs/>
          <w:sz w:val="24"/>
          <w:szCs w:val="24"/>
          <w:lang w:bidi="ar-DZ"/>
        </w:rPr>
        <w:t> :</w:t>
      </w:r>
      <w:bookmarkEnd w:id="213"/>
      <w:bookmarkEnd w:id="214"/>
      <w:bookmarkEnd w:id="215"/>
      <w:bookmarkEnd w:id="216"/>
      <w:bookmarkEnd w:id="217"/>
      <w:bookmarkEnd w:id="218"/>
      <w:bookmarkEnd w:id="219"/>
    </w:p>
    <w:p w:rsidR="00AA37E9" w:rsidRDefault="00AA37E9" w:rsidP="00D72A2A">
      <w:pPr>
        <w:spacing w:line="360" w:lineRule="auto"/>
        <w:ind w:firstLine="567"/>
        <w:rPr>
          <w:rFonts w:asciiTheme="majorBidi" w:hAnsiTheme="majorBidi" w:cstheme="majorBidi"/>
          <w:sz w:val="24"/>
          <w:szCs w:val="24"/>
          <w:lang w:bidi="ar-DZ"/>
        </w:rPr>
      </w:pPr>
      <w:r w:rsidRPr="00012D84">
        <w:rPr>
          <w:rFonts w:asciiTheme="majorBidi" w:hAnsiTheme="majorBidi" w:cstheme="majorBidi"/>
          <w:sz w:val="24"/>
          <w:szCs w:val="24"/>
          <w:lang w:bidi="ar-DZ"/>
        </w:rPr>
        <w:t>Un processus de communication est un circuit au cours duquel un message est transmis d'un émetteur à un récepteur en utilisant un code et un canal de communication. Le récepteur reçoit le message, le décode et réagit éventuellement, ce qui lance un nouveau processus ou circuit de communication. Au cours de ce processus, des sentiments et émotions émergent, pouvant donner lieu à des idées, des opinions et autres réactions verbalisées ou non.</w:t>
      </w:r>
      <w:sdt>
        <w:sdtPr>
          <w:rPr>
            <w:rFonts w:asciiTheme="majorBidi" w:hAnsiTheme="majorBidi" w:cstheme="majorBidi"/>
            <w:sz w:val="24"/>
            <w:szCs w:val="24"/>
            <w:lang w:bidi="ar-DZ"/>
          </w:rPr>
          <w:id w:val="-950555569"/>
          <w:citation/>
        </w:sdtPr>
        <w:sdtContent>
          <w:r>
            <w:rPr>
              <w:rFonts w:asciiTheme="majorBidi" w:hAnsiTheme="majorBidi" w:cstheme="majorBidi"/>
              <w:sz w:val="24"/>
              <w:szCs w:val="24"/>
              <w:lang w:bidi="ar-DZ"/>
            </w:rPr>
            <w:fldChar w:fldCharType="begin"/>
          </w:r>
          <w:r>
            <w:rPr>
              <w:rFonts w:asciiTheme="majorBidi" w:hAnsiTheme="majorBidi" w:cstheme="majorBidi"/>
              <w:sz w:val="24"/>
              <w:szCs w:val="24"/>
              <w:lang w:bidi="ar-DZ"/>
            </w:rPr>
            <w:instrText xml:space="preserve"> CITATION Léq26 \l 1036 </w:instrText>
          </w:r>
          <w:r>
            <w:rPr>
              <w:rFonts w:asciiTheme="majorBidi" w:hAnsiTheme="majorBidi" w:cstheme="majorBidi"/>
              <w:sz w:val="24"/>
              <w:szCs w:val="24"/>
              <w:lang w:bidi="ar-DZ"/>
            </w:rPr>
            <w:fldChar w:fldCharType="separate"/>
          </w:r>
          <w:r w:rsidR="00870710">
            <w:rPr>
              <w:rFonts w:asciiTheme="majorBidi" w:hAnsiTheme="majorBidi" w:cstheme="majorBidi"/>
              <w:noProof/>
              <w:sz w:val="24"/>
              <w:szCs w:val="24"/>
              <w:lang w:bidi="ar-DZ"/>
            </w:rPr>
            <w:t xml:space="preserve"> </w:t>
          </w:r>
          <w:r w:rsidR="00870710" w:rsidRPr="00870710">
            <w:rPr>
              <w:rFonts w:asciiTheme="majorBidi" w:hAnsiTheme="majorBidi" w:cstheme="majorBidi"/>
              <w:noProof/>
              <w:sz w:val="24"/>
              <w:szCs w:val="24"/>
              <w:lang w:bidi="ar-DZ"/>
            </w:rPr>
            <w:t>(d'Indeed, 2026)</w:t>
          </w:r>
          <w:r>
            <w:rPr>
              <w:rFonts w:asciiTheme="majorBidi" w:hAnsiTheme="majorBidi" w:cstheme="majorBidi"/>
              <w:sz w:val="24"/>
              <w:szCs w:val="24"/>
              <w:lang w:bidi="ar-DZ"/>
            </w:rPr>
            <w:fldChar w:fldCharType="end"/>
          </w:r>
        </w:sdtContent>
      </w:sdt>
    </w:p>
    <w:p w:rsidR="00AA37E9" w:rsidRDefault="00AA37E9" w:rsidP="007C27F5">
      <w:pPr>
        <w:pStyle w:val="Paragraphedeliste"/>
        <w:numPr>
          <w:ilvl w:val="1"/>
          <w:numId w:val="6"/>
        </w:numPr>
        <w:spacing w:line="360" w:lineRule="auto"/>
        <w:outlineLvl w:val="2"/>
        <w:rPr>
          <w:rFonts w:asciiTheme="majorBidi" w:hAnsiTheme="majorBidi" w:cstheme="majorBidi"/>
          <w:b/>
          <w:bCs/>
          <w:sz w:val="24"/>
          <w:szCs w:val="24"/>
          <w:lang w:bidi="ar-DZ"/>
        </w:rPr>
      </w:pPr>
      <w:bookmarkStart w:id="220" w:name="_Toc231752614"/>
      <w:bookmarkStart w:id="221" w:name="_Toc231753237"/>
      <w:bookmarkStart w:id="222" w:name="_Toc231753507"/>
      <w:bookmarkStart w:id="223" w:name="_Toc231753702"/>
      <w:bookmarkStart w:id="224" w:name="_Toc231753822"/>
      <w:bookmarkStart w:id="225" w:name="_Toc232449031"/>
      <w:bookmarkStart w:id="226" w:name="_Toc232449232"/>
      <w:r w:rsidRPr="00012D84">
        <w:rPr>
          <w:rFonts w:asciiTheme="majorBidi" w:hAnsiTheme="majorBidi" w:cstheme="majorBidi"/>
          <w:b/>
          <w:bCs/>
          <w:sz w:val="24"/>
          <w:szCs w:val="24"/>
          <w:lang w:bidi="ar-DZ"/>
        </w:rPr>
        <w:t>Le but du processus de communication</w:t>
      </w:r>
      <w:r>
        <w:rPr>
          <w:rFonts w:asciiTheme="majorBidi" w:hAnsiTheme="majorBidi" w:cstheme="majorBidi"/>
          <w:b/>
          <w:bCs/>
          <w:sz w:val="24"/>
          <w:szCs w:val="24"/>
          <w:lang w:bidi="ar-DZ"/>
        </w:rPr>
        <w:t> :</w:t>
      </w:r>
      <w:bookmarkEnd w:id="220"/>
      <w:bookmarkEnd w:id="221"/>
      <w:bookmarkEnd w:id="222"/>
      <w:bookmarkEnd w:id="223"/>
      <w:bookmarkEnd w:id="224"/>
      <w:bookmarkEnd w:id="225"/>
      <w:bookmarkEnd w:id="226"/>
    </w:p>
    <w:p w:rsidR="00AA37E9" w:rsidRDefault="00AA37E9" w:rsidP="00D72A2A">
      <w:pPr>
        <w:spacing w:line="360" w:lineRule="auto"/>
        <w:ind w:firstLine="567"/>
        <w:rPr>
          <w:rFonts w:asciiTheme="majorBidi" w:hAnsiTheme="majorBidi" w:cstheme="majorBidi"/>
          <w:sz w:val="24"/>
          <w:szCs w:val="24"/>
          <w:lang w:bidi="ar-DZ"/>
        </w:rPr>
      </w:pPr>
      <w:r w:rsidRPr="00012D84">
        <w:rPr>
          <w:rFonts w:asciiTheme="majorBidi" w:hAnsiTheme="majorBidi" w:cstheme="majorBidi"/>
          <w:sz w:val="24"/>
          <w:szCs w:val="24"/>
          <w:lang w:bidi="ar-DZ"/>
        </w:rPr>
        <w:t>Le but du processus de communication est de transmettre un message à un interlocuteur ou groupe d'interlocuteurs en faisant en sorte que ce message soit compris. La difficulté est de faire passer ledit message sans générer de malentendu.</w:t>
      </w:r>
      <w:sdt>
        <w:sdtPr>
          <w:rPr>
            <w:rFonts w:asciiTheme="majorBidi" w:hAnsiTheme="majorBidi" w:cstheme="majorBidi"/>
            <w:sz w:val="24"/>
            <w:szCs w:val="24"/>
            <w:lang w:bidi="ar-DZ"/>
          </w:rPr>
          <w:id w:val="-1641424034"/>
          <w:citation/>
        </w:sdtPr>
        <w:sdtContent>
          <w:r>
            <w:rPr>
              <w:rFonts w:asciiTheme="majorBidi" w:hAnsiTheme="majorBidi" w:cstheme="majorBidi"/>
              <w:sz w:val="24"/>
              <w:szCs w:val="24"/>
              <w:lang w:bidi="ar-DZ"/>
            </w:rPr>
            <w:fldChar w:fldCharType="begin"/>
          </w:r>
          <w:r>
            <w:rPr>
              <w:rFonts w:asciiTheme="majorBidi" w:hAnsiTheme="majorBidi" w:cstheme="majorBidi"/>
              <w:sz w:val="24"/>
              <w:szCs w:val="24"/>
              <w:lang w:bidi="ar-DZ"/>
            </w:rPr>
            <w:instrText xml:space="preserve"> CITATION Léq26 \l 1036 </w:instrText>
          </w:r>
          <w:r>
            <w:rPr>
              <w:rFonts w:asciiTheme="majorBidi" w:hAnsiTheme="majorBidi" w:cstheme="majorBidi"/>
              <w:sz w:val="24"/>
              <w:szCs w:val="24"/>
              <w:lang w:bidi="ar-DZ"/>
            </w:rPr>
            <w:fldChar w:fldCharType="separate"/>
          </w:r>
          <w:r w:rsidR="00870710">
            <w:rPr>
              <w:rFonts w:asciiTheme="majorBidi" w:hAnsiTheme="majorBidi" w:cstheme="majorBidi"/>
              <w:noProof/>
              <w:sz w:val="24"/>
              <w:szCs w:val="24"/>
              <w:lang w:bidi="ar-DZ"/>
            </w:rPr>
            <w:t xml:space="preserve"> </w:t>
          </w:r>
          <w:r w:rsidR="00870710" w:rsidRPr="00870710">
            <w:rPr>
              <w:rFonts w:asciiTheme="majorBidi" w:hAnsiTheme="majorBidi" w:cstheme="majorBidi"/>
              <w:noProof/>
              <w:sz w:val="24"/>
              <w:szCs w:val="24"/>
              <w:lang w:bidi="ar-DZ"/>
            </w:rPr>
            <w:t>(d'Indeed, 2026)</w:t>
          </w:r>
          <w:r>
            <w:rPr>
              <w:rFonts w:asciiTheme="majorBidi" w:hAnsiTheme="majorBidi" w:cstheme="majorBidi"/>
              <w:sz w:val="24"/>
              <w:szCs w:val="24"/>
              <w:lang w:bidi="ar-DZ"/>
            </w:rPr>
            <w:fldChar w:fldCharType="end"/>
          </w:r>
        </w:sdtContent>
      </w:sdt>
    </w:p>
    <w:p w:rsidR="0088383E" w:rsidRDefault="0088383E" w:rsidP="00D72A2A">
      <w:pPr>
        <w:spacing w:line="360" w:lineRule="auto"/>
        <w:ind w:firstLine="567"/>
        <w:rPr>
          <w:rFonts w:asciiTheme="majorBidi" w:hAnsiTheme="majorBidi" w:cstheme="majorBidi"/>
          <w:sz w:val="24"/>
          <w:szCs w:val="24"/>
          <w:lang w:bidi="ar-DZ"/>
        </w:rPr>
      </w:pPr>
    </w:p>
    <w:p w:rsidR="0088383E" w:rsidRDefault="0088383E" w:rsidP="00D72A2A">
      <w:pPr>
        <w:spacing w:line="360" w:lineRule="auto"/>
        <w:ind w:firstLine="567"/>
        <w:rPr>
          <w:rFonts w:asciiTheme="majorBidi" w:hAnsiTheme="majorBidi" w:cstheme="majorBidi"/>
          <w:sz w:val="24"/>
          <w:szCs w:val="24"/>
          <w:lang w:bidi="ar-DZ"/>
        </w:rPr>
      </w:pPr>
    </w:p>
    <w:p w:rsidR="0088383E" w:rsidRDefault="0088383E" w:rsidP="00D72A2A">
      <w:pPr>
        <w:spacing w:line="360" w:lineRule="auto"/>
        <w:ind w:firstLine="567"/>
        <w:rPr>
          <w:rFonts w:asciiTheme="majorBidi" w:hAnsiTheme="majorBidi" w:cstheme="majorBidi"/>
          <w:sz w:val="24"/>
          <w:szCs w:val="24"/>
          <w:lang w:bidi="ar-DZ"/>
        </w:rPr>
      </w:pPr>
    </w:p>
    <w:p w:rsidR="00AA37E9" w:rsidRDefault="00AA37E9" w:rsidP="007C27F5">
      <w:pPr>
        <w:pStyle w:val="Paragraphedeliste"/>
        <w:numPr>
          <w:ilvl w:val="1"/>
          <w:numId w:val="6"/>
        </w:numPr>
        <w:spacing w:line="360" w:lineRule="auto"/>
        <w:outlineLvl w:val="2"/>
        <w:rPr>
          <w:rFonts w:asciiTheme="majorBidi" w:hAnsiTheme="majorBidi" w:cstheme="majorBidi"/>
          <w:b/>
          <w:bCs/>
          <w:sz w:val="24"/>
          <w:szCs w:val="24"/>
          <w:lang w:bidi="ar-DZ"/>
        </w:rPr>
      </w:pPr>
      <w:bookmarkStart w:id="227" w:name="_Toc231752615"/>
      <w:bookmarkStart w:id="228" w:name="_Toc231753238"/>
      <w:bookmarkStart w:id="229" w:name="_Toc231753508"/>
      <w:bookmarkStart w:id="230" w:name="_Toc231753703"/>
      <w:bookmarkStart w:id="231" w:name="_Toc231753823"/>
      <w:bookmarkStart w:id="232" w:name="_Toc232449032"/>
      <w:bookmarkStart w:id="233" w:name="_Toc232449233"/>
      <w:r w:rsidRPr="00012D84">
        <w:rPr>
          <w:rFonts w:asciiTheme="majorBidi" w:hAnsiTheme="majorBidi" w:cstheme="majorBidi"/>
          <w:b/>
          <w:bCs/>
          <w:sz w:val="24"/>
          <w:szCs w:val="24"/>
          <w:lang w:bidi="ar-DZ"/>
        </w:rPr>
        <w:lastRenderedPageBreak/>
        <w:t>Les étapes du processus de communication</w:t>
      </w:r>
      <w:r>
        <w:rPr>
          <w:rFonts w:asciiTheme="majorBidi" w:hAnsiTheme="majorBidi" w:cstheme="majorBidi"/>
          <w:b/>
          <w:bCs/>
          <w:sz w:val="24"/>
          <w:szCs w:val="24"/>
          <w:lang w:bidi="ar-DZ"/>
        </w:rPr>
        <w:t> :</w:t>
      </w:r>
      <w:bookmarkEnd w:id="227"/>
      <w:bookmarkEnd w:id="228"/>
      <w:bookmarkEnd w:id="229"/>
      <w:bookmarkEnd w:id="230"/>
      <w:bookmarkEnd w:id="231"/>
      <w:bookmarkEnd w:id="232"/>
      <w:bookmarkEnd w:id="233"/>
    </w:p>
    <w:p w:rsidR="00AA37E9" w:rsidRDefault="00AA37E9" w:rsidP="00D72A2A">
      <w:pPr>
        <w:spacing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L</w:t>
      </w:r>
      <w:r w:rsidRPr="001F0465">
        <w:rPr>
          <w:rFonts w:asciiTheme="majorBidi" w:hAnsiTheme="majorBidi" w:cstheme="majorBidi"/>
          <w:sz w:val="24"/>
          <w:szCs w:val="24"/>
          <w:lang w:bidi="ar-DZ"/>
        </w:rPr>
        <w:t>e processus de communication comporte cinq étapes qui peuvent aider les communicateurs à s'orienter dans leur voyage à la conquêt</w:t>
      </w:r>
      <w:r>
        <w:rPr>
          <w:rFonts w:asciiTheme="majorBidi" w:hAnsiTheme="majorBidi" w:cstheme="majorBidi"/>
          <w:sz w:val="24"/>
          <w:szCs w:val="24"/>
          <w:lang w:bidi="ar-DZ"/>
        </w:rPr>
        <w:t>e d'une communication efficace.</w:t>
      </w:r>
    </w:p>
    <w:p w:rsidR="00AA37E9" w:rsidRPr="001F0465" w:rsidRDefault="00AA37E9" w:rsidP="00D72A2A">
      <w:pPr>
        <w:spacing w:line="360" w:lineRule="auto"/>
        <w:jc w:val="both"/>
        <w:rPr>
          <w:rFonts w:asciiTheme="majorBidi" w:hAnsiTheme="majorBidi" w:cstheme="majorBidi"/>
          <w:sz w:val="24"/>
          <w:szCs w:val="24"/>
          <w:lang w:bidi="ar-DZ"/>
        </w:rPr>
      </w:pPr>
      <w:r w:rsidRPr="001F0465">
        <w:rPr>
          <w:rFonts w:asciiTheme="majorBidi" w:hAnsiTheme="majorBidi" w:cstheme="majorBidi"/>
          <w:b/>
          <w:bCs/>
          <w:sz w:val="24"/>
          <w:szCs w:val="24"/>
          <w:lang w:bidi="ar-DZ"/>
        </w:rPr>
        <w:t>Étape 1 - Formation de l'idée :</w:t>
      </w:r>
      <w:r w:rsidRPr="001F0465">
        <w:rPr>
          <w:rFonts w:asciiTheme="majorBidi" w:hAnsiTheme="majorBidi" w:cstheme="majorBidi"/>
          <w:sz w:val="24"/>
          <w:szCs w:val="24"/>
          <w:lang w:bidi="ar-DZ"/>
        </w:rPr>
        <w:t xml:space="preserve"> Lorsqu'un expéditeur souhaite communiquer une idée, il se lance dans la première étape de la formation de l'idée. En conséquence, l'expéditeur doit réaliser le but et le contenu de l'idée aussi clairement que possible. Des questions telles que "Que veux-tu atteindre ?" ou "Comment veux-tu que le destinataire comprenne ton idée ?" peuvent aider à développer une idée précise.</w:t>
      </w:r>
    </w:p>
    <w:p w:rsidR="00AA37E9" w:rsidRDefault="00AA37E9" w:rsidP="00D72A2A">
      <w:pPr>
        <w:spacing w:line="360" w:lineRule="auto"/>
        <w:jc w:val="both"/>
        <w:rPr>
          <w:rFonts w:asciiTheme="majorBidi" w:hAnsiTheme="majorBidi" w:cstheme="majorBidi"/>
          <w:sz w:val="24"/>
          <w:szCs w:val="24"/>
          <w:lang w:bidi="ar-DZ"/>
        </w:rPr>
      </w:pPr>
      <w:r w:rsidRPr="001F0465">
        <w:rPr>
          <w:rFonts w:asciiTheme="majorBidi" w:hAnsiTheme="majorBidi" w:cstheme="majorBidi"/>
          <w:b/>
          <w:bCs/>
          <w:sz w:val="24"/>
          <w:szCs w:val="24"/>
          <w:lang w:bidi="ar-DZ"/>
        </w:rPr>
        <w:t>Étape 2 - Codage du message :</w:t>
      </w:r>
      <w:r w:rsidRPr="001F0465">
        <w:rPr>
          <w:rFonts w:asciiTheme="majorBidi" w:hAnsiTheme="majorBidi" w:cstheme="majorBidi"/>
          <w:sz w:val="24"/>
          <w:szCs w:val="24"/>
          <w:lang w:bidi="ar-DZ"/>
        </w:rPr>
        <w:t xml:space="preserve"> dans cette étape, l'expéditeur doit coder l'idée en mots, en symboles ou en gestes pour en transmettre le sens. Qu'il s'agisse d'une communication verbale, non verbale ou écrite, l'expéditeur doit soigneusement tenir compte des antécédents et de la culture du destinataire afin de minimiser les risques de mauvaise interprétation.</w:t>
      </w:r>
    </w:p>
    <w:p w:rsidR="00AA37E9" w:rsidRDefault="00AA37E9" w:rsidP="00D72A2A">
      <w:pPr>
        <w:spacing w:line="360" w:lineRule="auto"/>
        <w:jc w:val="both"/>
        <w:rPr>
          <w:rFonts w:asciiTheme="majorBidi" w:hAnsiTheme="majorBidi" w:cstheme="majorBidi"/>
          <w:sz w:val="24"/>
          <w:szCs w:val="24"/>
          <w:lang w:bidi="ar-DZ"/>
        </w:rPr>
      </w:pPr>
      <w:r w:rsidRPr="001F0465">
        <w:rPr>
          <w:rFonts w:asciiTheme="majorBidi" w:hAnsiTheme="majorBidi" w:cstheme="majorBidi"/>
          <w:b/>
          <w:bCs/>
          <w:sz w:val="24"/>
          <w:szCs w:val="24"/>
          <w:lang w:bidi="ar-DZ"/>
        </w:rPr>
        <w:t>Étape 3 - Transmission du message:</w:t>
      </w:r>
      <w:r w:rsidRPr="001F0465">
        <w:rPr>
          <w:rFonts w:asciiTheme="majorBidi" w:hAnsiTheme="majorBidi" w:cstheme="majorBidi"/>
          <w:sz w:val="24"/>
          <w:szCs w:val="24"/>
          <w:lang w:bidi="ar-DZ"/>
        </w:rPr>
        <w:t xml:space="preserve"> cette étape exige de l'expéditeur qu'il choisisse un canal de communication approprié pour transmettre son idée. Le canal de communication choisi doit correspondre au contexte de l'idée et être à la portée du destinataire.</w:t>
      </w:r>
    </w:p>
    <w:p w:rsidR="00AA37E9" w:rsidRPr="001F0465" w:rsidRDefault="00AA37E9" w:rsidP="00D72A2A">
      <w:pPr>
        <w:spacing w:line="360" w:lineRule="auto"/>
        <w:rPr>
          <w:rFonts w:asciiTheme="majorBidi" w:hAnsiTheme="majorBidi" w:cstheme="majorBidi"/>
          <w:sz w:val="24"/>
          <w:szCs w:val="24"/>
          <w:lang w:bidi="ar-DZ"/>
        </w:rPr>
      </w:pPr>
      <w:r w:rsidRPr="001F0465">
        <w:rPr>
          <w:rFonts w:asciiTheme="majorBidi" w:hAnsiTheme="majorBidi" w:cstheme="majorBidi"/>
          <w:b/>
          <w:bCs/>
          <w:sz w:val="24"/>
          <w:szCs w:val="24"/>
          <w:lang w:bidi="ar-DZ"/>
        </w:rPr>
        <w:t>Étape 4 - Décodage:</w:t>
      </w:r>
      <w:r w:rsidRPr="001F0465">
        <w:rPr>
          <w:rFonts w:asciiTheme="majorBidi" w:hAnsiTheme="majorBidi" w:cstheme="majorBidi"/>
          <w:sz w:val="24"/>
          <w:szCs w:val="24"/>
          <w:lang w:bidi="ar-DZ"/>
        </w:rPr>
        <w:t xml:space="preserve"> cette étape consiste pour le destinataire à décoder le message dans son sens original. En conséquence, le récepteur essaiera de traduire le mot, le symbole et le geste reçus pour comprendre le message de l'expéditeur. Cependant, au cours de cette étape, le récepteur doit être très conscient des influences négatives des bruits de communication.</w:t>
      </w:r>
    </w:p>
    <w:p w:rsidR="00AA37E9" w:rsidRDefault="00AA37E9" w:rsidP="00D72A2A">
      <w:pPr>
        <w:spacing w:line="360" w:lineRule="auto"/>
        <w:jc w:val="both"/>
        <w:rPr>
          <w:rFonts w:asciiTheme="majorBidi" w:hAnsiTheme="majorBidi" w:cstheme="majorBidi"/>
          <w:sz w:val="24"/>
          <w:szCs w:val="24"/>
          <w:lang w:bidi="ar-DZ"/>
        </w:rPr>
      </w:pPr>
      <w:r w:rsidRPr="001F0465">
        <w:rPr>
          <w:rFonts w:asciiTheme="majorBidi" w:hAnsiTheme="majorBidi" w:cstheme="majorBidi"/>
          <w:b/>
          <w:bCs/>
          <w:sz w:val="24"/>
          <w:szCs w:val="24"/>
          <w:lang w:bidi="ar-DZ"/>
        </w:rPr>
        <w:t>Étape 5 - Retour d'information :</w:t>
      </w:r>
      <w:r w:rsidRPr="001F0465">
        <w:rPr>
          <w:rFonts w:asciiTheme="majorBidi" w:hAnsiTheme="majorBidi" w:cstheme="majorBidi"/>
          <w:sz w:val="24"/>
          <w:szCs w:val="24"/>
          <w:lang w:bidi="ar-DZ"/>
        </w:rPr>
        <w:t xml:space="preserve"> après avoir envoyé et reçu le message de communication, l'expéditeur et le destinataire doivent entamer l'étape finale du retour d'information, qui permet de s'assurer que le message a bien été communiqué avec le sens voulu.</w:t>
      </w:r>
      <w:sdt>
        <w:sdtPr>
          <w:rPr>
            <w:rFonts w:asciiTheme="majorBidi" w:hAnsiTheme="majorBidi" w:cstheme="majorBidi"/>
            <w:sz w:val="24"/>
            <w:szCs w:val="24"/>
            <w:lang w:bidi="ar-DZ"/>
          </w:rPr>
          <w:id w:val="-1658376381"/>
          <w:citation/>
        </w:sdtPr>
        <w:sdtContent>
          <w:r>
            <w:rPr>
              <w:rFonts w:asciiTheme="majorBidi" w:hAnsiTheme="majorBidi" w:cstheme="majorBidi"/>
              <w:sz w:val="24"/>
              <w:szCs w:val="24"/>
              <w:lang w:bidi="ar-DZ"/>
            </w:rPr>
            <w:fldChar w:fldCharType="begin"/>
          </w:r>
          <w:r>
            <w:rPr>
              <w:rFonts w:asciiTheme="majorBidi" w:hAnsiTheme="majorBidi" w:cstheme="majorBidi"/>
              <w:sz w:val="24"/>
              <w:szCs w:val="24"/>
              <w:lang w:bidi="ar-DZ"/>
            </w:rPr>
            <w:instrText xml:space="preserve"> CITATION Lil26 \l 1036 </w:instrText>
          </w:r>
          <w:r>
            <w:rPr>
              <w:rFonts w:asciiTheme="majorBidi" w:hAnsiTheme="majorBidi" w:cstheme="majorBidi"/>
              <w:sz w:val="24"/>
              <w:szCs w:val="24"/>
              <w:lang w:bidi="ar-DZ"/>
            </w:rPr>
            <w:fldChar w:fldCharType="separate"/>
          </w:r>
          <w:r w:rsidR="00870710">
            <w:rPr>
              <w:rFonts w:asciiTheme="majorBidi" w:hAnsiTheme="majorBidi" w:cstheme="majorBidi"/>
              <w:noProof/>
              <w:sz w:val="24"/>
              <w:szCs w:val="24"/>
              <w:lang w:bidi="ar-DZ"/>
            </w:rPr>
            <w:t xml:space="preserve"> </w:t>
          </w:r>
          <w:r w:rsidR="00870710" w:rsidRPr="00870710">
            <w:rPr>
              <w:rFonts w:asciiTheme="majorBidi" w:hAnsiTheme="majorBidi" w:cstheme="majorBidi"/>
              <w:noProof/>
              <w:sz w:val="24"/>
              <w:szCs w:val="24"/>
              <w:lang w:bidi="ar-DZ"/>
            </w:rPr>
            <w:t>(Lily Hulatt &amp; Gabriel Freitas, 2026)</w:t>
          </w:r>
          <w:r>
            <w:rPr>
              <w:rFonts w:asciiTheme="majorBidi" w:hAnsiTheme="majorBidi" w:cstheme="majorBidi"/>
              <w:sz w:val="24"/>
              <w:szCs w:val="24"/>
              <w:lang w:bidi="ar-DZ"/>
            </w:rPr>
            <w:fldChar w:fldCharType="end"/>
          </w:r>
        </w:sdtContent>
      </w:sdt>
      <w:r w:rsidR="00F836C2">
        <w:rPr>
          <w:rFonts w:asciiTheme="majorBidi" w:hAnsiTheme="majorBidi" w:cstheme="majorBidi"/>
          <w:sz w:val="24"/>
          <w:szCs w:val="24"/>
          <w:lang w:bidi="ar-DZ"/>
        </w:rPr>
        <w:t>.</w:t>
      </w:r>
    </w:p>
    <w:p w:rsidR="00F836C2" w:rsidRDefault="00F836C2" w:rsidP="00D72A2A">
      <w:pPr>
        <w:spacing w:line="360" w:lineRule="auto"/>
        <w:jc w:val="both"/>
        <w:rPr>
          <w:rFonts w:asciiTheme="majorBidi" w:hAnsiTheme="majorBidi" w:cstheme="majorBidi"/>
          <w:sz w:val="24"/>
          <w:szCs w:val="24"/>
          <w:lang w:bidi="ar-DZ"/>
        </w:rPr>
      </w:pPr>
    </w:p>
    <w:p w:rsidR="00F836C2" w:rsidRDefault="00F836C2" w:rsidP="00D72A2A">
      <w:pPr>
        <w:spacing w:line="360" w:lineRule="auto"/>
        <w:jc w:val="both"/>
        <w:rPr>
          <w:rFonts w:asciiTheme="majorBidi" w:hAnsiTheme="majorBidi" w:cstheme="majorBidi"/>
          <w:sz w:val="24"/>
          <w:szCs w:val="24"/>
          <w:lang w:bidi="ar-DZ"/>
        </w:rPr>
      </w:pPr>
    </w:p>
    <w:p w:rsidR="00F836C2" w:rsidRDefault="00F836C2" w:rsidP="00D72A2A">
      <w:pPr>
        <w:spacing w:line="360" w:lineRule="auto"/>
        <w:jc w:val="both"/>
        <w:rPr>
          <w:rFonts w:asciiTheme="majorBidi" w:hAnsiTheme="majorBidi" w:cstheme="majorBidi"/>
          <w:sz w:val="24"/>
          <w:szCs w:val="24"/>
          <w:lang w:bidi="ar-DZ"/>
        </w:rPr>
      </w:pPr>
    </w:p>
    <w:p w:rsidR="00F836C2" w:rsidRDefault="00F836C2" w:rsidP="00D72A2A">
      <w:pPr>
        <w:spacing w:line="360" w:lineRule="auto"/>
        <w:jc w:val="both"/>
        <w:rPr>
          <w:rFonts w:asciiTheme="majorBidi" w:hAnsiTheme="majorBidi" w:cstheme="majorBidi"/>
          <w:sz w:val="24"/>
          <w:szCs w:val="24"/>
          <w:lang w:bidi="ar-DZ"/>
        </w:rPr>
      </w:pPr>
    </w:p>
    <w:p w:rsidR="00F836C2" w:rsidRDefault="00F836C2" w:rsidP="00D72A2A">
      <w:pPr>
        <w:spacing w:line="360" w:lineRule="auto"/>
        <w:jc w:val="both"/>
        <w:rPr>
          <w:rFonts w:asciiTheme="majorBidi" w:hAnsiTheme="majorBidi" w:cstheme="majorBidi"/>
          <w:sz w:val="24"/>
          <w:szCs w:val="24"/>
          <w:lang w:bidi="ar-DZ"/>
        </w:rPr>
      </w:pPr>
    </w:p>
    <w:p w:rsidR="00F836C2" w:rsidRDefault="00F836C2" w:rsidP="00D72A2A">
      <w:pPr>
        <w:spacing w:line="360" w:lineRule="auto"/>
        <w:jc w:val="both"/>
        <w:rPr>
          <w:rFonts w:asciiTheme="majorBidi" w:hAnsiTheme="majorBidi" w:cstheme="majorBidi"/>
          <w:sz w:val="24"/>
          <w:szCs w:val="24"/>
          <w:lang w:bidi="ar-DZ"/>
        </w:rPr>
      </w:pPr>
    </w:p>
    <w:p w:rsidR="00F836C2" w:rsidRDefault="00F836C2" w:rsidP="00D72A2A">
      <w:pPr>
        <w:spacing w:line="360" w:lineRule="auto"/>
        <w:jc w:val="both"/>
        <w:rPr>
          <w:rFonts w:asciiTheme="majorBidi" w:hAnsiTheme="majorBidi" w:cstheme="majorBidi"/>
          <w:sz w:val="24"/>
          <w:szCs w:val="24"/>
          <w:lang w:bidi="ar-DZ"/>
        </w:rPr>
      </w:pPr>
    </w:p>
    <w:p w:rsidR="00F836C2" w:rsidRDefault="00F836C2" w:rsidP="00D72A2A">
      <w:pPr>
        <w:spacing w:line="360" w:lineRule="auto"/>
        <w:jc w:val="both"/>
        <w:rPr>
          <w:rFonts w:asciiTheme="majorBidi" w:hAnsiTheme="majorBidi" w:cstheme="majorBidi"/>
          <w:sz w:val="24"/>
          <w:szCs w:val="24"/>
        </w:rPr>
      </w:pPr>
    </w:p>
    <w:p w:rsidR="00F836C2" w:rsidRPr="00F94F73" w:rsidRDefault="00F836C2" w:rsidP="007C27F5">
      <w:pPr>
        <w:pStyle w:val="Titre1"/>
        <w:rPr>
          <w:rFonts w:asciiTheme="majorBidi" w:hAnsiTheme="majorBidi" w:cstheme="majorBidi"/>
          <w:sz w:val="32"/>
          <w:szCs w:val="32"/>
        </w:rPr>
      </w:pPr>
      <w:bookmarkStart w:id="234" w:name="_Toc231752616"/>
      <w:bookmarkStart w:id="235" w:name="_Toc231753239"/>
      <w:bookmarkStart w:id="236" w:name="_Toc231753374"/>
      <w:bookmarkStart w:id="237" w:name="_Toc231753509"/>
      <w:bookmarkStart w:id="238" w:name="_Toc231753704"/>
      <w:bookmarkStart w:id="239" w:name="_Toc231753824"/>
      <w:bookmarkStart w:id="240" w:name="_Toc232449033"/>
      <w:bookmarkStart w:id="241" w:name="_Toc232449234"/>
      <w:bookmarkStart w:id="242" w:name="_Toc233147819"/>
      <w:r w:rsidRPr="00F94F73">
        <w:rPr>
          <w:rFonts w:asciiTheme="majorBidi" w:hAnsiTheme="majorBidi" w:cstheme="majorBidi"/>
          <w:sz w:val="32"/>
          <w:szCs w:val="32"/>
        </w:rPr>
        <w:t>Section 2 : La communication au sein des organisations éducatives</w:t>
      </w:r>
      <w:bookmarkEnd w:id="234"/>
      <w:bookmarkEnd w:id="235"/>
      <w:bookmarkEnd w:id="236"/>
      <w:bookmarkEnd w:id="237"/>
      <w:bookmarkEnd w:id="238"/>
      <w:bookmarkEnd w:id="239"/>
      <w:bookmarkEnd w:id="240"/>
      <w:bookmarkEnd w:id="241"/>
      <w:bookmarkEnd w:id="242"/>
    </w:p>
    <w:p w:rsidR="00F836C2" w:rsidRDefault="00F836C2" w:rsidP="007C27F5">
      <w:pPr>
        <w:pStyle w:val="Paragraphedeliste"/>
        <w:numPr>
          <w:ilvl w:val="0"/>
          <w:numId w:val="9"/>
        </w:numPr>
        <w:spacing w:line="360" w:lineRule="auto"/>
        <w:jc w:val="both"/>
        <w:outlineLvl w:val="1"/>
        <w:rPr>
          <w:rFonts w:asciiTheme="majorBidi" w:hAnsiTheme="majorBidi" w:cstheme="majorBidi"/>
          <w:b/>
          <w:bCs/>
          <w:sz w:val="28"/>
          <w:szCs w:val="28"/>
        </w:rPr>
      </w:pPr>
      <w:bookmarkStart w:id="243" w:name="_Toc231752617"/>
      <w:bookmarkStart w:id="244" w:name="_Toc231753240"/>
      <w:bookmarkStart w:id="245" w:name="_Toc231753375"/>
      <w:bookmarkStart w:id="246" w:name="_Toc231753510"/>
      <w:bookmarkStart w:id="247" w:name="_Toc231753705"/>
      <w:bookmarkStart w:id="248" w:name="_Toc231753825"/>
      <w:bookmarkStart w:id="249" w:name="_Toc232449034"/>
      <w:bookmarkStart w:id="250" w:name="_Toc232449235"/>
      <w:bookmarkStart w:id="251" w:name="_Toc233147820"/>
      <w:r w:rsidRPr="005C4B84">
        <w:rPr>
          <w:rFonts w:asciiTheme="majorBidi" w:hAnsiTheme="majorBidi" w:cstheme="majorBidi"/>
          <w:b/>
          <w:bCs/>
          <w:sz w:val="28"/>
          <w:szCs w:val="28"/>
        </w:rPr>
        <w:t>La communication organisationnelle : Concepts et enjeux</w:t>
      </w:r>
      <w:bookmarkEnd w:id="243"/>
      <w:bookmarkEnd w:id="244"/>
      <w:bookmarkEnd w:id="245"/>
      <w:bookmarkEnd w:id="246"/>
      <w:bookmarkEnd w:id="247"/>
      <w:bookmarkEnd w:id="248"/>
      <w:bookmarkEnd w:id="249"/>
      <w:bookmarkEnd w:id="250"/>
      <w:bookmarkEnd w:id="251"/>
    </w:p>
    <w:p w:rsidR="00F836C2" w:rsidRPr="00AB7745" w:rsidRDefault="00F836C2" w:rsidP="00D72A2A">
      <w:pPr>
        <w:spacing w:line="360" w:lineRule="auto"/>
        <w:ind w:firstLine="567"/>
        <w:jc w:val="both"/>
        <w:rPr>
          <w:rFonts w:asciiTheme="majorBidi" w:hAnsiTheme="majorBidi" w:cstheme="majorBidi"/>
          <w:b/>
          <w:bCs/>
          <w:sz w:val="28"/>
          <w:szCs w:val="28"/>
        </w:rPr>
      </w:pPr>
      <w:r w:rsidRPr="00AB7745">
        <w:rPr>
          <w:rFonts w:asciiTheme="majorBidi" w:hAnsiTheme="majorBidi" w:cstheme="majorBidi"/>
          <w:sz w:val="24"/>
          <w:szCs w:val="24"/>
        </w:rPr>
        <w:t>La communication organisationnelle constitue un pilier fondamental dans le fonctionnement des organisations contemporaines. Elle représente un levier stratégique permettant d’assurer la coordination, la cohérence et la performance globale de la structure. Loin de se limiter à la simple transmission d’informations, elle englobe l’ensemble des processus interactionnels à travers lesquels l’organisation établit des relations avec ses environnements interne et externe, en vue d’atteindre ses objectifs.</w:t>
      </w:r>
    </w:p>
    <w:p w:rsidR="00F836C2" w:rsidRDefault="00F836C2" w:rsidP="007C27F5">
      <w:pPr>
        <w:pStyle w:val="Paragraphedeliste"/>
        <w:numPr>
          <w:ilvl w:val="1"/>
          <w:numId w:val="9"/>
        </w:numPr>
        <w:spacing w:line="360" w:lineRule="auto"/>
        <w:jc w:val="both"/>
        <w:outlineLvl w:val="2"/>
        <w:rPr>
          <w:rFonts w:asciiTheme="majorBidi" w:hAnsiTheme="majorBidi" w:cstheme="majorBidi"/>
          <w:b/>
          <w:bCs/>
          <w:sz w:val="28"/>
          <w:szCs w:val="28"/>
        </w:rPr>
      </w:pPr>
      <w:bookmarkStart w:id="252" w:name="_Toc231752618"/>
      <w:bookmarkStart w:id="253" w:name="_Toc231753241"/>
      <w:bookmarkStart w:id="254" w:name="_Toc231753511"/>
      <w:bookmarkStart w:id="255" w:name="_Toc231753706"/>
      <w:bookmarkStart w:id="256" w:name="_Toc231753826"/>
      <w:bookmarkStart w:id="257" w:name="_Toc232449035"/>
      <w:bookmarkStart w:id="258" w:name="_Toc232449236"/>
      <w:r w:rsidRPr="005C4B84">
        <w:rPr>
          <w:rFonts w:asciiTheme="majorBidi" w:hAnsiTheme="majorBidi" w:cstheme="majorBidi"/>
          <w:b/>
          <w:bCs/>
          <w:sz w:val="28"/>
          <w:szCs w:val="28"/>
        </w:rPr>
        <w:t>Définition et dimensions du concept</w:t>
      </w:r>
      <w:bookmarkEnd w:id="252"/>
      <w:bookmarkEnd w:id="253"/>
      <w:bookmarkEnd w:id="254"/>
      <w:bookmarkEnd w:id="255"/>
      <w:bookmarkEnd w:id="256"/>
      <w:bookmarkEnd w:id="257"/>
      <w:bookmarkEnd w:id="258"/>
    </w:p>
    <w:p w:rsidR="00F836C2" w:rsidRDefault="00F836C2" w:rsidP="00D72A2A">
      <w:pPr>
        <w:spacing w:line="360" w:lineRule="auto"/>
        <w:ind w:firstLine="567"/>
        <w:jc w:val="both"/>
        <w:rPr>
          <w:rFonts w:asciiTheme="majorBidi" w:hAnsiTheme="majorBidi" w:cstheme="majorBidi"/>
          <w:sz w:val="24"/>
          <w:szCs w:val="24"/>
        </w:rPr>
      </w:pPr>
      <w:r w:rsidRPr="00AB7745">
        <w:rPr>
          <w:rFonts w:asciiTheme="majorBidi" w:hAnsiTheme="majorBidi" w:cstheme="majorBidi"/>
          <w:sz w:val="24"/>
          <w:szCs w:val="24"/>
        </w:rPr>
        <w:t>La communication organisationnelle peut être définie comme un processus dynamique d’échange de messages et de significations entre différents acteurs, visant à favoriser la compréhension mutuelle et à coordonner les actions. Elle contribue également à la construction d’une image cohérente de l’organisation auprès de ses publics.</w:t>
      </w:r>
    </w:p>
    <w:p w:rsidR="00F836C2" w:rsidRDefault="00F836C2" w:rsidP="00D72A2A">
      <w:pPr>
        <w:spacing w:line="360" w:lineRule="auto"/>
        <w:jc w:val="both"/>
        <w:rPr>
          <w:rFonts w:asciiTheme="majorBidi" w:hAnsiTheme="majorBidi" w:cstheme="majorBidi"/>
          <w:sz w:val="24"/>
          <w:szCs w:val="24"/>
        </w:rPr>
      </w:pPr>
      <w:r w:rsidRPr="00AB7745">
        <w:rPr>
          <w:rFonts w:asciiTheme="majorBidi" w:hAnsiTheme="majorBidi" w:cstheme="majorBidi"/>
          <w:sz w:val="24"/>
          <w:szCs w:val="24"/>
        </w:rPr>
        <w:t>Ce concept s’articule autour de trois dimensions principales :</w:t>
      </w:r>
    </w:p>
    <w:p w:rsidR="00F836C2" w:rsidRPr="00AB7745" w:rsidRDefault="00F836C2" w:rsidP="00F836C2">
      <w:pPr>
        <w:pStyle w:val="Paragraphedeliste"/>
        <w:numPr>
          <w:ilvl w:val="0"/>
          <w:numId w:val="10"/>
        </w:numPr>
        <w:spacing w:line="360" w:lineRule="auto"/>
        <w:rPr>
          <w:rFonts w:asciiTheme="majorBidi" w:hAnsiTheme="majorBidi" w:cstheme="majorBidi"/>
          <w:sz w:val="24"/>
          <w:szCs w:val="24"/>
        </w:rPr>
      </w:pPr>
      <w:r w:rsidRPr="00AB7745">
        <w:rPr>
          <w:rFonts w:asciiTheme="majorBidi" w:hAnsiTheme="majorBidi" w:cstheme="majorBidi"/>
          <w:sz w:val="24"/>
          <w:szCs w:val="24"/>
        </w:rPr>
        <w:t>La communication interne, qui vise à organiser les relations au sein de l’organisation et à renforcer la cohésion entre les collaborateurs ;</w:t>
      </w:r>
    </w:p>
    <w:p w:rsidR="00F836C2" w:rsidRPr="00AB7745" w:rsidRDefault="00F836C2" w:rsidP="00F836C2">
      <w:pPr>
        <w:pStyle w:val="Paragraphedeliste"/>
        <w:numPr>
          <w:ilvl w:val="0"/>
          <w:numId w:val="10"/>
        </w:numPr>
        <w:spacing w:line="360" w:lineRule="auto"/>
        <w:rPr>
          <w:rFonts w:asciiTheme="majorBidi" w:hAnsiTheme="majorBidi" w:cstheme="majorBidi"/>
          <w:sz w:val="24"/>
          <w:szCs w:val="24"/>
        </w:rPr>
      </w:pPr>
      <w:r w:rsidRPr="00AB7745">
        <w:rPr>
          <w:rFonts w:asciiTheme="majorBidi" w:hAnsiTheme="majorBidi" w:cstheme="majorBidi"/>
          <w:sz w:val="24"/>
          <w:szCs w:val="24"/>
        </w:rPr>
        <w:t>La communication externe, orientée vers la gestion des relations avec les partenaires, clients et autres parties prenantes ;</w:t>
      </w:r>
    </w:p>
    <w:p w:rsidR="00F836C2" w:rsidRPr="00AB7745" w:rsidRDefault="00F836C2" w:rsidP="00F836C2">
      <w:pPr>
        <w:pStyle w:val="Paragraphedeliste"/>
        <w:numPr>
          <w:ilvl w:val="0"/>
          <w:numId w:val="10"/>
        </w:numPr>
        <w:spacing w:line="360" w:lineRule="auto"/>
        <w:rPr>
          <w:rFonts w:asciiTheme="majorBidi" w:hAnsiTheme="majorBidi" w:cstheme="majorBidi"/>
          <w:sz w:val="24"/>
          <w:szCs w:val="24"/>
        </w:rPr>
      </w:pPr>
      <w:r w:rsidRPr="00AB7745">
        <w:rPr>
          <w:rFonts w:asciiTheme="majorBidi" w:hAnsiTheme="majorBidi" w:cstheme="majorBidi"/>
          <w:sz w:val="24"/>
          <w:szCs w:val="24"/>
        </w:rPr>
        <w:t>La communication institutionnelle, centrée sur la valorisation de l’identité et de l’image de l’organisation.</w:t>
      </w:r>
    </w:p>
    <w:p w:rsidR="00F836C2" w:rsidRDefault="00F836C2" w:rsidP="00D72A2A">
      <w:pPr>
        <w:spacing w:line="360" w:lineRule="auto"/>
        <w:jc w:val="both"/>
        <w:rPr>
          <w:rFonts w:asciiTheme="majorBidi" w:hAnsiTheme="majorBidi" w:cstheme="majorBidi"/>
          <w:sz w:val="24"/>
          <w:szCs w:val="24"/>
        </w:rPr>
      </w:pPr>
      <w:r w:rsidRPr="00AB7745">
        <w:rPr>
          <w:rFonts w:asciiTheme="majorBidi" w:hAnsiTheme="majorBidi" w:cstheme="majorBidi"/>
          <w:sz w:val="24"/>
          <w:szCs w:val="24"/>
        </w:rPr>
        <w:t>Ces dimensions forment un système global de gestion de l’information.</w:t>
      </w:r>
      <w:sdt>
        <w:sdtPr>
          <w:rPr>
            <w:rFonts w:asciiTheme="majorBidi" w:hAnsiTheme="majorBidi" w:cstheme="majorBidi"/>
            <w:sz w:val="24"/>
            <w:szCs w:val="24"/>
          </w:rPr>
          <w:id w:val="-1648976290"/>
          <w:citation/>
        </w:sdt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 CITATION Thi201 \l 1036 </w:instrText>
          </w:r>
          <w:r>
            <w:rPr>
              <w:rFonts w:asciiTheme="majorBidi" w:hAnsiTheme="majorBidi" w:cstheme="majorBidi"/>
              <w:sz w:val="24"/>
              <w:szCs w:val="24"/>
            </w:rPr>
            <w:fldChar w:fldCharType="separate"/>
          </w:r>
          <w:r w:rsidR="00870710">
            <w:rPr>
              <w:rFonts w:asciiTheme="majorBidi" w:hAnsiTheme="majorBidi" w:cstheme="majorBidi"/>
              <w:noProof/>
              <w:sz w:val="24"/>
              <w:szCs w:val="24"/>
            </w:rPr>
            <w:t xml:space="preserve"> </w:t>
          </w:r>
          <w:r w:rsidR="00870710" w:rsidRPr="00870710">
            <w:rPr>
              <w:rFonts w:asciiTheme="majorBidi" w:hAnsiTheme="majorBidi" w:cstheme="majorBidi"/>
              <w:noProof/>
              <w:sz w:val="24"/>
              <w:szCs w:val="24"/>
            </w:rPr>
            <w:t>(Libaert, Le plan de communication, 2020)</w:t>
          </w:r>
          <w:r>
            <w:rPr>
              <w:rFonts w:asciiTheme="majorBidi" w:hAnsiTheme="majorBidi" w:cstheme="majorBidi"/>
              <w:sz w:val="24"/>
              <w:szCs w:val="24"/>
            </w:rPr>
            <w:fldChar w:fldCharType="end"/>
          </w:r>
        </w:sdtContent>
      </w:sdt>
    </w:p>
    <w:p w:rsidR="00F836C2" w:rsidRDefault="00F836C2" w:rsidP="007C27F5">
      <w:pPr>
        <w:pStyle w:val="Paragraphedeliste"/>
        <w:numPr>
          <w:ilvl w:val="1"/>
          <w:numId w:val="9"/>
        </w:numPr>
        <w:spacing w:line="360" w:lineRule="auto"/>
        <w:jc w:val="both"/>
        <w:outlineLvl w:val="2"/>
        <w:rPr>
          <w:rFonts w:asciiTheme="majorBidi" w:hAnsiTheme="majorBidi" w:cstheme="majorBidi"/>
          <w:b/>
          <w:bCs/>
          <w:sz w:val="28"/>
          <w:szCs w:val="28"/>
        </w:rPr>
      </w:pPr>
      <w:bookmarkStart w:id="259" w:name="_Toc231752619"/>
      <w:bookmarkStart w:id="260" w:name="_Toc231753242"/>
      <w:bookmarkStart w:id="261" w:name="_Toc231753512"/>
      <w:bookmarkStart w:id="262" w:name="_Toc231753707"/>
      <w:bookmarkStart w:id="263" w:name="_Toc231753827"/>
      <w:bookmarkStart w:id="264" w:name="_Toc232449036"/>
      <w:bookmarkStart w:id="265" w:name="_Toc232449237"/>
      <w:r w:rsidRPr="00AB7745">
        <w:rPr>
          <w:rFonts w:asciiTheme="majorBidi" w:hAnsiTheme="majorBidi" w:cstheme="majorBidi"/>
          <w:b/>
          <w:bCs/>
          <w:sz w:val="28"/>
          <w:szCs w:val="28"/>
        </w:rPr>
        <w:t>Les flux de communication et la structuration organisationnelle</w:t>
      </w:r>
      <w:bookmarkEnd w:id="259"/>
      <w:bookmarkEnd w:id="260"/>
      <w:bookmarkEnd w:id="261"/>
      <w:bookmarkEnd w:id="262"/>
      <w:bookmarkEnd w:id="263"/>
      <w:bookmarkEnd w:id="264"/>
      <w:bookmarkEnd w:id="265"/>
    </w:p>
    <w:p w:rsidR="00F836C2" w:rsidRPr="00B4092E" w:rsidRDefault="00F836C2" w:rsidP="007A0745">
      <w:pPr>
        <w:spacing w:line="360" w:lineRule="auto"/>
        <w:ind w:firstLine="284"/>
        <w:jc w:val="both"/>
        <w:rPr>
          <w:rFonts w:asciiTheme="majorBidi" w:hAnsiTheme="majorBidi" w:cstheme="majorBidi"/>
          <w:sz w:val="24"/>
          <w:szCs w:val="24"/>
        </w:rPr>
      </w:pPr>
      <w:r w:rsidRPr="00B4092E">
        <w:rPr>
          <w:rFonts w:asciiTheme="majorBidi" w:hAnsiTheme="majorBidi" w:cstheme="majorBidi"/>
          <w:sz w:val="24"/>
          <w:szCs w:val="24"/>
        </w:rPr>
        <w:t>Au sein de l’organisation, la circulation de l’information s’effectue selon différents flux, qui reflètent la structure hiérarchique et les modes de coordination. On distingue classiquement :</w:t>
      </w:r>
    </w:p>
    <w:p w:rsidR="00F836C2" w:rsidRPr="00B4092E" w:rsidRDefault="00F836C2" w:rsidP="007C27F5">
      <w:pPr>
        <w:pStyle w:val="Paragraphedeliste"/>
        <w:numPr>
          <w:ilvl w:val="2"/>
          <w:numId w:val="9"/>
        </w:numPr>
        <w:spacing w:line="360" w:lineRule="auto"/>
        <w:jc w:val="both"/>
        <w:outlineLvl w:val="3"/>
        <w:rPr>
          <w:rFonts w:asciiTheme="majorBidi" w:hAnsiTheme="majorBidi" w:cstheme="majorBidi"/>
          <w:sz w:val="24"/>
          <w:szCs w:val="24"/>
        </w:rPr>
      </w:pPr>
      <w:bookmarkStart w:id="266" w:name="_Toc231752620"/>
      <w:r w:rsidRPr="0085617E">
        <w:rPr>
          <w:rFonts w:asciiTheme="majorBidi" w:hAnsiTheme="majorBidi" w:cstheme="majorBidi"/>
          <w:b/>
          <w:bCs/>
          <w:sz w:val="24"/>
          <w:szCs w:val="24"/>
        </w:rPr>
        <w:t xml:space="preserve">Flux de communication descendant : </w:t>
      </w:r>
      <w:r w:rsidRPr="00B4092E">
        <w:rPr>
          <w:rFonts w:asciiTheme="majorBidi" w:hAnsiTheme="majorBidi" w:cstheme="majorBidi"/>
          <w:sz w:val="24"/>
          <w:szCs w:val="24"/>
        </w:rPr>
        <w:t>La communication qui circule d’un niveau supérieur d’une organisation vers un niveau inférieur est une communication descendante.</w:t>
      </w:r>
      <w:bookmarkEnd w:id="266"/>
    </w:p>
    <w:p w:rsidR="00F836C2" w:rsidRPr="00B4092E" w:rsidRDefault="00F836C2" w:rsidP="00D72A2A">
      <w:pPr>
        <w:spacing w:line="360" w:lineRule="auto"/>
        <w:ind w:left="66"/>
        <w:jc w:val="both"/>
        <w:rPr>
          <w:rFonts w:asciiTheme="majorBidi" w:hAnsiTheme="majorBidi" w:cstheme="majorBidi"/>
          <w:sz w:val="24"/>
          <w:szCs w:val="24"/>
        </w:rPr>
      </w:pPr>
      <w:r w:rsidRPr="00B4092E">
        <w:rPr>
          <w:rFonts w:asciiTheme="majorBidi" w:hAnsiTheme="majorBidi" w:cstheme="majorBidi"/>
          <w:sz w:val="24"/>
          <w:szCs w:val="24"/>
        </w:rPr>
        <w:lastRenderedPageBreak/>
        <w:t>En d’autres termes, la communication des supérieurs aux subordonnés dans une chaîne de commandement est une communication descendante.</w:t>
      </w:r>
    </w:p>
    <w:p w:rsidR="00F836C2" w:rsidRDefault="00F836C2" w:rsidP="00D72A2A">
      <w:pPr>
        <w:spacing w:line="360" w:lineRule="auto"/>
        <w:ind w:left="66"/>
        <w:jc w:val="both"/>
        <w:rPr>
          <w:rFonts w:asciiTheme="majorBidi" w:hAnsiTheme="majorBidi" w:cstheme="majorBidi"/>
          <w:sz w:val="24"/>
          <w:szCs w:val="24"/>
        </w:rPr>
      </w:pPr>
      <w:r w:rsidRPr="00B4092E">
        <w:rPr>
          <w:rFonts w:asciiTheme="majorBidi" w:hAnsiTheme="majorBidi" w:cstheme="majorBidi"/>
          <w:sz w:val="24"/>
          <w:szCs w:val="24"/>
        </w:rPr>
        <w:t>Ce flux de communication est utilisé par les managers Transmettre des informations professionnelles aux employés de niveau inférieur. Ces informations sont nécessaires à l'exécution de leurs tâches et à la satisfaction de leurs supérieurs hiérarchiques. La communication descendante est utilisée par les supérieurs hiérarchiques aux fins suivantes :</w:t>
      </w:r>
    </w:p>
    <w:p w:rsidR="00F836C2" w:rsidRPr="00B4092E" w:rsidRDefault="00F836C2" w:rsidP="00F836C2">
      <w:pPr>
        <w:pStyle w:val="Paragraphedeliste"/>
        <w:numPr>
          <w:ilvl w:val="0"/>
          <w:numId w:val="12"/>
        </w:numPr>
        <w:spacing w:line="360" w:lineRule="auto"/>
        <w:jc w:val="both"/>
        <w:rPr>
          <w:rFonts w:asciiTheme="majorBidi" w:hAnsiTheme="majorBidi" w:cstheme="majorBidi"/>
          <w:sz w:val="24"/>
          <w:szCs w:val="24"/>
        </w:rPr>
      </w:pPr>
      <w:r w:rsidRPr="00B4092E">
        <w:rPr>
          <w:rFonts w:asciiTheme="majorBidi" w:hAnsiTheme="majorBidi" w:cstheme="majorBidi"/>
          <w:sz w:val="24"/>
          <w:szCs w:val="24"/>
        </w:rPr>
        <w:t>Fournir un retour sur les performances des employés</w:t>
      </w:r>
    </w:p>
    <w:p w:rsidR="00F836C2" w:rsidRPr="00B4092E" w:rsidRDefault="00F836C2" w:rsidP="00F836C2">
      <w:pPr>
        <w:pStyle w:val="Paragraphedeliste"/>
        <w:numPr>
          <w:ilvl w:val="0"/>
          <w:numId w:val="12"/>
        </w:numPr>
        <w:spacing w:line="360" w:lineRule="auto"/>
        <w:jc w:val="both"/>
        <w:rPr>
          <w:rFonts w:asciiTheme="majorBidi" w:hAnsiTheme="majorBidi" w:cstheme="majorBidi"/>
          <w:sz w:val="24"/>
          <w:szCs w:val="24"/>
        </w:rPr>
      </w:pPr>
      <w:r w:rsidRPr="00B4092E">
        <w:rPr>
          <w:rFonts w:asciiTheme="majorBidi" w:hAnsiTheme="majorBidi" w:cstheme="majorBidi"/>
          <w:sz w:val="24"/>
          <w:szCs w:val="24"/>
        </w:rPr>
        <w:t>Donner des instructions de travail</w:t>
      </w:r>
    </w:p>
    <w:p w:rsidR="00F836C2" w:rsidRPr="00B4092E" w:rsidRDefault="00F836C2" w:rsidP="00F836C2">
      <w:pPr>
        <w:pStyle w:val="Paragraphedeliste"/>
        <w:numPr>
          <w:ilvl w:val="0"/>
          <w:numId w:val="12"/>
        </w:numPr>
        <w:spacing w:line="360" w:lineRule="auto"/>
        <w:jc w:val="both"/>
        <w:rPr>
          <w:rFonts w:asciiTheme="majorBidi" w:hAnsiTheme="majorBidi" w:cstheme="majorBidi"/>
          <w:sz w:val="24"/>
          <w:szCs w:val="24"/>
        </w:rPr>
      </w:pPr>
      <w:r w:rsidRPr="00B4092E">
        <w:rPr>
          <w:rFonts w:asciiTheme="majorBidi" w:hAnsiTheme="majorBidi" w:cstheme="majorBidi"/>
          <w:sz w:val="24"/>
          <w:szCs w:val="24"/>
        </w:rPr>
        <w:t>Offrir une compréhension complète du travail des employés et leur communiquer comment leur travail est lié aux autres emplois de l'organisation.</w:t>
      </w:r>
    </w:p>
    <w:p w:rsidR="00F836C2" w:rsidRPr="00B4092E" w:rsidRDefault="00F836C2" w:rsidP="00F836C2">
      <w:pPr>
        <w:pStyle w:val="Paragraphedeliste"/>
        <w:numPr>
          <w:ilvl w:val="0"/>
          <w:numId w:val="12"/>
        </w:numPr>
        <w:spacing w:line="360" w:lineRule="auto"/>
        <w:jc w:val="both"/>
        <w:rPr>
          <w:rFonts w:asciiTheme="majorBidi" w:hAnsiTheme="majorBidi" w:cstheme="majorBidi"/>
          <w:sz w:val="24"/>
          <w:szCs w:val="24"/>
        </w:rPr>
      </w:pPr>
      <w:r w:rsidRPr="00B4092E">
        <w:rPr>
          <w:rFonts w:asciiTheme="majorBidi" w:hAnsiTheme="majorBidi" w:cstheme="majorBidi"/>
          <w:sz w:val="24"/>
          <w:szCs w:val="24"/>
        </w:rPr>
        <w:t>Communiquer la mission et la vision de l’organisation aux employés.</w:t>
      </w:r>
    </w:p>
    <w:p w:rsidR="00F836C2" w:rsidRDefault="00F836C2" w:rsidP="00F836C2">
      <w:pPr>
        <w:pStyle w:val="Paragraphedeliste"/>
        <w:numPr>
          <w:ilvl w:val="0"/>
          <w:numId w:val="12"/>
        </w:numPr>
        <w:spacing w:line="360" w:lineRule="auto"/>
        <w:jc w:val="both"/>
        <w:rPr>
          <w:rFonts w:asciiTheme="majorBidi" w:hAnsiTheme="majorBidi" w:cstheme="majorBidi"/>
          <w:sz w:val="24"/>
          <w:szCs w:val="24"/>
        </w:rPr>
      </w:pPr>
      <w:r w:rsidRPr="00B4092E">
        <w:rPr>
          <w:rFonts w:asciiTheme="majorBidi" w:hAnsiTheme="majorBidi" w:cstheme="majorBidi"/>
          <w:sz w:val="24"/>
          <w:szCs w:val="24"/>
        </w:rPr>
        <w:t>Mettre en évidence les zones d’attention.</w:t>
      </w:r>
    </w:p>
    <w:p w:rsidR="00F836C2" w:rsidRPr="00B4092E" w:rsidRDefault="00F836C2" w:rsidP="00D72A2A">
      <w:pPr>
        <w:pStyle w:val="Paragraphedeliste"/>
        <w:spacing w:line="360" w:lineRule="auto"/>
        <w:ind w:left="786"/>
        <w:jc w:val="both"/>
        <w:rPr>
          <w:rFonts w:asciiTheme="majorBidi" w:hAnsiTheme="majorBidi" w:cstheme="majorBidi"/>
          <w:sz w:val="24"/>
          <w:szCs w:val="24"/>
        </w:rPr>
      </w:pPr>
    </w:p>
    <w:p w:rsidR="00F836C2" w:rsidRPr="0085617E" w:rsidRDefault="00F836C2" w:rsidP="007C27F5">
      <w:pPr>
        <w:pStyle w:val="Paragraphedeliste"/>
        <w:numPr>
          <w:ilvl w:val="2"/>
          <w:numId w:val="9"/>
        </w:numPr>
        <w:spacing w:line="360" w:lineRule="auto"/>
        <w:outlineLvl w:val="3"/>
        <w:rPr>
          <w:rFonts w:asciiTheme="majorBidi" w:hAnsiTheme="majorBidi" w:cstheme="majorBidi"/>
          <w:b/>
          <w:bCs/>
          <w:sz w:val="24"/>
          <w:szCs w:val="24"/>
        </w:rPr>
      </w:pPr>
      <w:bookmarkStart w:id="267" w:name="_Toc231752621"/>
      <w:r w:rsidRPr="0085617E">
        <w:rPr>
          <w:rFonts w:asciiTheme="majorBidi" w:hAnsiTheme="majorBidi" w:cstheme="majorBidi"/>
          <w:b/>
          <w:bCs/>
          <w:sz w:val="24"/>
          <w:szCs w:val="24"/>
        </w:rPr>
        <w:t>Flux de communication ascendant :</w:t>
      </w:r>
      <w:bookmarkEnd w:id="267"/>
      <w:r w:rsidRPr="0085617E">
        <w:rPr>
          <w:rFonts w:asciiTheme="majorBidi" w:hAnsiTheme="majorBidi" w:cstheme="majorBidi"/>
          <w:b/>
          <w:bCs/>
          <w:sz w:val="24"/>
          <w:szCs w:val="24"/>
        </w:rPr>
        <w:t xml:space="preserve"> </w:t>
      </w:r>
    </w:p>
    <w:p w:rsidR="00F836C2" w:rsidRPr="0085617E" w:rsidRDefault="00F836C2" w:rsidP="00D72A2A">
      <w:pPr>
        <w:spacing w:line="360" w:lineRule="auto"/>
        <w:ind w:firstLine="567"/>
        <w:jc w:val="both"/>
        <w:rPr>
          <w:rFonts w:asciiTheme="majorBidi" w:hAnsiTheme="majorBidi" w:cstheme="majorBidi"/>
          <w:sz w:val="24"/>
          <w:szCs w:val="24"/>
        </w:rPr>
      </w:pPr>
      <w:r w:rsidRPr="0085617E">
        <w:rPr>
          <w:rFonts w:asciiTheme="majorBidi" w:hAnsiTheme="majorBidi" w:cstheme="majorBidi"/>
          <w:sz w:val="24"/>
          <w:szCs w:val="24"/>
        </w:rPr>
        <w:t xml:space="preserve">La communication qui s'étend à un niveau supérieur dans une organisation est appelée communication ascendante. Elle fournit un retour d'information sur le bon fonctionnement de l'organisation. </w:t>
      </w:r>
      <w:r>
        <w:rPr>
          <w:rFonts w:asciiTheme="majorBidi" w:hAnsiTheme="majorBidi" w:cstheme="majorBidi"/>
          <w:sz w:val="24"/>
          <w:szCs w:val="24"/>
        </w:rPr>
        <w:t xml:space="preserve"> </w:t>
      </w:r>
      <w:r w:rsidRPr="0085617E">
        <w:rPr>
          <w:rFonts w:asciiTheme="majorBidi" w:hAnsiTheme="majorBidi" w:cstheme="majorBidi"/>
          <w:sz w:val="24"/>
          <w:szCs w:val="24"/>
        </w:rPr>
        <w:t>Les subordonnés utilisent la communication ascendante de transmettre leurs problèmes et leurs performances à leurs supérieurs.</w:t>
      </w:r>
    </w:p>
    <w:p w:rsidR="00F836C2" w:rsidRDefault="00F836C2" w:rsidP="00D72A2A">
      <w:pPr>
        <w:spacing w:line="360" w:lineRule="auto"/>
        <w:ind w:firstLine="567"/>
        <w:jc w:val="both"/>
        <w:rPr>
          <w:rFonts w:asciiTheme="majorBidi" w:hAnsiTheme="majorBidi" w:cstheme="majorBidi"/>
          <w:sz w:val="24"/>
          <w:szCs w:val="24"/>
        </w:rPr>
      </w:pPr>
      <w:r w:rsidRPr="0085617E">
        <w:rPr>
          <w:rFonts w:asciiTheme="majorBidi" w:hAnsiTheme="majorBidi" w:cstheme="majorBidi"/>
          <w:sz w:val="24"/>
          <w:szCs w:val="24"/>
        </w:rPr>
        <w:t>Les subordonnés utilisent également la communication ascendante pour indiquer s'ils ont bien compris la communication descendante. Les employés peuvent également l'utiliser pour partager leurs points de vue et leurs idées et participer au processus décisionnel.</w:t>
      </w:r>
    </w:p>
    <w:p w:rsidR="00F836C2" w:rsidRDefault="00F836C2" w:rsidP="00D72A2A">
      <w:pPr>
        <w:spacing w:line="360" w:lineRule="auto"/>
        <w:ind w:firstLine="567"/>
        <w:jc w:val="both"/>
        <w:rPr>
          <w:rFonts w:asciiTheme="majorBidi" w:hAnsiTheme="majorBidi" w:cstheme="majorBidi"/>
          <w:sz w:val="24"/>
          <w:szCs w:val="24"/>
        </w:rPr>
      </w:pPr>
      <w:r w:rsidRPr="00351123">
        <w:rPr>
          <w:rFonts w:asciiTheme="majorBidi" w:hAnsiTheme="majorBidi" w:cstheme="majorBidi"/>
          <w:sz w:val="24"/>
          <w:szCs w:val="24"/>
        </w:rPr>
        <w:t>Le système de traitement des réclamations, la boîte à suggestions et aux plaintes, les enquêtes de satisfaction au travail, etc., contribuent tous à améliorer la communication ascendante. Parmi les autres exemples de communication ascendante, on peut citer : les rapports de performance établis par les cadres hiérarchiques pour examen par les supérieurs hiérarchiques, les enquêtes d'opinion auprès des employés, les courriers des employés et les entretiens entre employés et managers.</w:t>
      </w:r>
    </w:p>
    <w:p w:rsidR="00F836C2" w:rsidRDefault="00F836C2" w:rsidP="007C27F5">
      <w:pPr>
        <w:pStyle w:val="Paragraphedeliste"/>
        <w:numPr>
          <w:ilvl w:val="2"/>
          <w:numId w:val="9"/>
        </w:numPr>
        <w:spacing w:line="360" w:lineRule="auto"/>
        <w:jc w:val="both"/>
        <w:outlineLvl w:val="3"/>
        <w:rPr>
          <w:rFonts w:asciiTheme="majorBidi" w:hAnsiTheme="majorBidi" w:cstheme="majorBidi"/>
          <w:b/>
          <w:bCs/>
          <w:sz w:val="24"/>
          <w:szCs w:val="24"/>
        </w:rPr>
      </w:pPr>
      <w:bookmarkStart w:id="268" w:name="_Toc231752622"/>
      <w:r w:rsidRPr="003276FA">
        <w:rPr>
          <w:rFonts w:asciiTheme="majorBidi" w:hAnsiTheme="majorBidi" w:cstheme="majorBidi"/>
          <w:b/>
          <w:bCs/>
          <w:sz w:val="24"/>
          <w:szCs w:val="24"/>
        </w:rPr>
        <w:t>Communication latérale/horizontale :</w:t>
      </w:r>
      <w:bookmarkEnd w:id="268"/>
    </w:p>
    <w:p w:rsidR="00F836C2" w:rsidRPr="003E793B" w:rsidRDefault="00F836C2" w:rsidP="00D72A2A">
      <w:pPr>
        <w:spacing w:line="360" w:lineRule="auto"/>
        <w:ind w:firstLine="567"/>
        <w:jc w:val="both"/>
        <w:rPr>
          <w:rFonts w:asciiTheme="majorBidi" w:hAnsiTheme="majorBidi" w:cstheme="majorBidi"/>
          <w:sz w:val="24"/>
          <w:szCs w:val="24"/>
        </w:rPr>
      </w:pPr>
      <w:r w:rsidRPr="003E793B">
        <w:rPr>
          <w:rFonts w:asciiTheme="majorBidi" w:hAnsiTheme="majorBidi" w:cstheme="majorBidi"/>
          <w:sz w:val="24"/>
          <w:szCs w:val="24"/>
        </w:rPr>
        <w:t>La communication qui a lieu aux mêmes niveaux hiérarchiques au sein d'une organisation est appelée communication latérale, c'est-à-dire entre pairs, entre managers de même niveau ou entre membres de l'organisation ayant des liens horizontaux équivalents. Les avantages de la communication horizontale sont les suivants :</w:t>
      </w:r>
    </w:p>
    <w:p w:rsidR="00F836C2" w:rsidRPr="003E793B" w:rsidRDefault="00F836C2" w:rsidP="00F836C2">
      <w:pPr>
        <w:pStyle w:val="Paragraphedeliste"/>
        <w:numPr>
          <w:ilvl w:val="0"/>
          <w:numId w:val="13"/>
        </w:numPr>
        <w:spacing w:line="360" w:lineRule="auto"/>
        <w:rPr>
          <w:rFonts w:asciiTheme="majorBidi" w:hAnsiTheme="majorBidi" w:cstheme="majorBidi"/>
          <w:sz w:val="24"/>
          <w:szCs w:val="24"/>
        </w:rPr>
      </w:pPr>
      <w:r w:rsidRPr="003E793B">
        <w:rPr>
          <w:rFonts w:asciiTheme="majorBidi" w:hAnsiTheme="majorBidi" w:cstheme="majorBidi"/>
          <w:sz w:val="24"/>
          <w:szCs w:val="24"/>
        </w:rPr>
        <w:lastRenderedPageBreak/>
        <w:t>C'est un gain de temps.</w:t>
      </w:r>
    </w:p>
    <w:p w:rsidR="00F836C2" w:rsidRPr="003E793B" w:rsidRDefault="00F836C2" w:rsidP="00F836C2">
      <w:pPr>
        <w:pStyle w:val="Paragraphedeliste"/>
        <w:numPr>
          <w:ilvl w:val="0"/>
          <w:numId w:val="13"/>
        </w:numPr>
        <w:spacing w:line="360" w:lineRule="auto"/>
        <w:rPr>
          <w:rFonts w:asciiTheme="majorBidi" w:hAnsiTheme="majorBidi" w:cstheme="majorBidi"/>
          <w:sz w:val="24"/>
          <w:szCs w:val="24"/>
        </w:rPr>
      </w:pPr>
      <w:r w:rsidRPr="003E793B">
        <w:rPr>
          <w:rFonts w:asciiTheme="majorBidi" w:hAnsiTheme="majorBidi" w:cstheme="majorBidi"/>
          <w:sz w:val="24"/>
          <w:szCs w:val="24"/>
        </w:rPr>
        <w:t>Cela facilite la coordination de la tâche.</w:t>
      </w:r>
    </w:p>
    <w:p w:rsidR="00F836C2" w:rsidRPr="003E793B" w:rsidRDefault="00F836C2" w:rsidP="00F836C2">
      <w:pPr>
        <w:pStyle w:val="Paragraphedeliste"/>
        <w:numPr>
          <w:ilvl w:val="0"/>
          <w:numId w:val="13"/>
        </w:numPr>
        <w:spacing w:line="360" w:lineRule="auto"/>
        <w:rPr>
          <w:rFonts w:asciiTheme="majorBidi" w:hAnsiTheme="majorBidi" w:cstheme="majorBidi"/>
          <w:sz w:val="24"/>
          <w:szCs w:val="24"/>
        </w:rPr>
      </w:pPr>
      <w:r w:rsidRPr="003E793B">
        <w:rPr>
          <w:rFonts w:asciiTheme="majorBidi" w:hAnsiTheme="majorBidi" w:cstheme="majorBidi"/>
          <w:sz w:val="24"/>
          <w:szCs w:val="24"/>
        </w:rPr>
        <w:t>Cela facilite la coopération entre les membres de l’équipe.</w:t>
      </w:r>
    </w:p>
    <w:p w:rsidR="00F836C2" w:rsidRPr="003E793B" w:rsidRDefault="00F836C2" w:rsidP="00F836C2">
      <w:pPr>
        <w:pStyle w:val="Paragraphedeliste"/>
        <w:numPr>
          <w:ilvl w:val="0"/>
          <w:numId w:val="13"/>
        </w:numPr>
        <w:spacing w:line="360" w:lineRule="auto"/>
        <w:rPr>
          <w:rFonts w:asciiTheme="majorBidi" w:hAnsiTheme="majorBidi" w:cstheme="majorBidi"/>
          <w:sz w:val="24"/>
          <w:szCs w:val="24"/>
        </w:rPr>
      </w:pPr>
      <w:r w:rsidRPr="003E793B">
        <w:rPr>
          <w:rFonts w:asciiTheme="majorBidi" w:hAnsiTheme="majorBidi" w:cstheme="majorBidi"/>
          <w:sz w:val="24"/>
          <w:szCs w:val="24"/>
        </w:rPr>
        <w:t>Il fournit une assistance émotionnelle et sociale aux membres de l’organisation.</w:t>
      </w:r>
    </w:p>
    <w:p w:rsidR="00F836C2" w:rsidRPr="003E793B" w:rsidRDefault="00F836C2" w:rsidP="00F836C2">
      <w:pPr>
        <w:pStyle w:val="Paragraphedeliste"/>
        <w:numPr>
          <w:ilvl w:val="0"/>
          <w:numId w:val="13"/>
        </w:numPr>
        <w:spacing w:line="360" w:lineRule="auto"/>
        <w:rPr>
          <w:rFonts w:asciiTheme="majorBidi" w:hAnsiTheme="majorBidi" w:cstheme="majorBidi"/>
          <w:sz w:val="24"/>
          <w:szCs w:val="24"/>
        </w:rPr>
      </w:pPr>
      <w:r w:rsidRPr="003E793B">
        <w:rPr>
          <w:rFonts w:asciiTheme="majorBidi" w:hAnsiTheme="majorBidi" w:cstheme="majorBidi"/>
          <w:sz w:val="24"/>
          <w:szCs w:val="24"/>
        </w:rPr>
        <w:t>Il aide à résoudre divers problèmes d’organisation.</w:t>
      </w:r>
    </w:p>
    <w:p w:rsidR="00F836C2" w:rsidRPr="003E793B" w:rsidRDefault="00F836C2" w:rsidP="00F836C2">
      <w:pPr>
        <w:pStyle w:val="Paragraphedeliste"/>
        <w:numPr>
          <w:ilvl w:val="0"/>
          <w:numId w:val="13"/>
        </w:numPr>
        <w:spacing w:line="360" w:lineRule="auto"/>
        <w:rPr>
          <w:rFonts w:asciiTheme="majorBidi" w:hAnsiTheme="majorBidi" w:cstheme="majorBidi"/>
          <w:sz w:val="24"/>
          <w:szCs w:val="24"/>
        </w:rPr>
      </w:pPr>
      <w:r w:rsidRPr="003E793B">
        <w:rPr>
          <w:rFonts w:asciiTheme="majorBidi" w:hAnsiTheme="majorBidi" w:cstheme="majorBidi"/>
          <w:sz w:val="24"/>
          <w:szCs w:val="24"/>
        </w:rPr>
        <w:t>C'est un moyen de partage d'informations</w:t>
      </w:r>
    </w:p>
    <w:p w:rsidR="00F836C2" w:rsidRDefault="00F836C2" w:rsidP="00F836C2">
      <w:pPr>
        <w:pStyle w:val="Paragraphedeliste"/>
        <w:numPr>
          <w:ilvl w:val="0"/>
          <w:numId w:val="13"/>
        </w:numPr>
        <w:spacing w:line="360" w:lineRule="auto"/>
        <w:rPr>
          <w:rFonts w:asciiTheme="majorBidi" w:hAnsiTheme="majorBidi" w:cstheme="majorBidi"/>
          <w:sz w:val="24"/>
          <w:szCs w:val="24"/>
        </w:rPr>
      </w:pPr>
      <w:r w:rsidRPr="003E793B">
        <w:rPr>
          <w:rFonts w:asciiTheme="majorBidi" w:hAnsiTheme="majorBidi" w:cstheme="majorBidi"/>
          <w:sz w:val="24"/>
          <w:szCs w:val="24"/>
        </w:rPr>
        <w:t>Il peut également être utilisé pour résoudre les conflits d’un département avec d’autres départements ou les conflits au sein d’un département.</w:t>
      </w:r>
    </w:p>
    <w:p w:rsidR="00F836C2" w:rsidRPr="003E793B" w:rsidRDefault="00F836C2" w:rsidP="00D72A2A">
      <w:pPr>
        <w:pStyle w:val="Paragraphedeliste"/>
        <w:spacing w:line="360" w:lineRule="auto"/>
        <w:rPr>
          <w:rFonts w:asciiTheme="majorBidi" w:hAnsiTheme="majorBidi" w:cstheme="majorBidi"/>
          <w:sz w:val="24"/>
          <w:szCs w:val="24"/>
        </w:rPr>
      </w:pPr>
    </w:p>
    <w:p w:rsidR="00F836C2" w:rsidRDefault="00F836C2" w:rsidP="007C27F5">
      <w:pPr>
        <w:pStyle w:val="Paragraphedeliste"/>
        <w:numPr>
          <w:ilvl w:val="2"/>
          <w:numId w:val="9"/>
        </w:numPr>
        <w:spacing w:line="360" w:lineRule="auto"/>
        <w:outlineLvl w:val="3"/>
        <w:rPr>
          <w:rFonts w:asciiTheme="majorBidi" w:hAnsiTheme="majorBidi" w:cstheme="majorBidi"/>
          <w:b/>
          <w:bCs/>
          <w:sz w:val="24"/>
          <w:szCs w:val="24"/>
        </w:rPr>
      </w:pPr>
      <w:bookmarkStart w:id="269" w:name="_Toc231752623"/>
      <w:r w:rsidRPr="003E793B">
        <w:rPr>
          <w:rFonts w:asciiTheme="majorBidi" w:hAnsiTheme="majorBidi" w:cstheme="majorBidi"/>
          <w:b/>
          <w:bCs/>
          <w:sz w:val="24"/>
          <w:szCs w:val="24"/>
        </w:rPr>
        <w:t>Communication diagonale</w:t>
      </w:r>
      <w:bookmarkEnd w:id="269"/>
    </w:p>
    <w:p w:rsidR="00F836C2" w:rsidRPr="003E793B" w:rsidRDefault="00F836C2" w:rsidP="00D72A2A">
      <w:pPr>
        <w:spacing w:line="360" w:lineRule="auto"/>
        <w:ind w:firstLine="567"/>
        <w:jc w:val="both"/>
        <w:rPr>
          <w:rFonts w:asciiTheme="majorBidi" w:hAnsiTheme="majorBidi" w:cstheme="majorBidi"/>
          <w:sz w:val="24"/>
          <w:szCs w:val="24"/>
        </w:rPr>
      </w:pPr>
      <w:r w:rsidRPr="003E793B">
        <w:rPr>
          <w:rFonts w:asciiTheme="majorBidi" w:hAnsiTheme="majorBidi" w:cstheme="majorBidi"/>
          <w:sz w:val="24"/>
          <w:szCs w:val="24"/>
        </w:rPr>
        <w:t>La communication qui a lieu entre un manager et des employés d’autres groupes de travail est appelée communication diagonale.</w:t>
      </w:r>
    </w:p>
    <w:p w:rsidR="00F836C2" w:rsidRDefault="00F836C2" w:rsidP="00D72A2A">
      <w:pPr>
        <w:spacing w:line="360" w:lineRule="auto"/>
        <w:jc w:val="both"/>
        <w:rPr>
          <w:rFonts w:asciiTheme="majorBidi" w:hAnsiTheme="majorBidi" w:cstheme="majorBidi"/>
          <w:sz w:val="24"/>
          <w:szCs w:val="24"/>
        </w:rPr>
      </w:pPr>
      <w:r w:rsidRPr="003E793B">
        <w:rPr>
          <w:rFonts w:asciiTheme="majorBidi" w:hAnsiTheme="majorBidi" w:cstheme="majorBidi"/>
          <w:sz w:val="24"/>
          <w:szCs w:val="24"/>
        </w:rPr>
        <w:t>Cela n'apparaît généralement pas dans l'organigramme. Par exemple, pour concevoir un module de formation, un responsable de formation interagit avec un membre du personnel des opérations afin de s'enquérir de sa façon de travailler.</w:t>
      </w:r>
    </w:p>
    <w:p w:rsidR="00F836C2" w:rsidRDefault="00F836C2" w:rsidP="007C27F5">
      <w:pPr>
        <w:pStyle w:val="Paragraphedeliste"/>
        <w:numPr>
          <w:ilvl w:val="2"/>
          <w:numId w:val="9"/>
        </w:numPr>
        <w:spacing w:line="360" w:lineRule="auto"/>
        <w:jc w:val="both"/>
        <w:outlineLvl w:val="3"/>
        <w:rPr>
          <w:rFonts w:asciiTheme="majorBidi" w:hAnsiTheme="majorBidi" w:cstheme="majorBidi"/>
          <w:b/>
          <w:bCs/>
          <w:sz w:val="24"/>
          <w:szCs w:val="24"/>
        </w:rPr>
      </w:pPr>
      <w:bookmarkStart w:id="270" w:name="_Toc231752624"/>
      <w:r w:rsidRPr="003E793B">
        <w:rPr>
          <w:rFonts w:asciiTheme="majorBidi" w:hAnsiTheme="majorBidi" w:cstheme="majorBidi"/>
          <w:b/>
          <w:bCs/>
          <w:sz w:val="24"/>
          <w:szCs w:val="24"/>
        </w:rPr>
        <w:t>Communication exter</w:t>
      </w:r>
      <w:r>
        <w:rPr>
          <w:rFonts w:asciiTheme="majorBidi" w:hAnsiTheme="majorBidi" w:cstheme="majorBidi"/>
          <w:b/>
          <w:bCs/>
          <w:sz w:val="24"/>
          <w:szCs w:val="24"/>
        </w:rPr>
        <w:t>ne</w:t>
      </w:r>
      <w:bookmarkEnd w:id="270"/>
    </w:p>
    <w:p w:rsidR="00F836C2" w:rsidRPr="0085617E" w:rsidRDefault="00F836C2" w:rsidP="00D72A2A">
      <w:pPr>
        <w:spacing w:line="360" w:lineRule="auto"/>
        <w:ind w:firstLine="567"/>
        <w:jc w:val="both"/>
        <w:rPr>
          <w:rFonts w:asciiTheme="majorBidi" w:hAnsiTheme="majorBidi" w:cstheme="majorBidi"/>
          <w:sz w:val="24"/>
          <w:szCs w:val="24"/>
          <w:lang w:bidi="ar-DZ"/>
        </w:rPr>
      </w:pPr>
      <w:r w:rsidRPr="003E793B">
        <w:rPr>
          <w:rFonts w:asciiTheme="majorBidi" w:hAnsiTheme="majorBidi" w:cstheme="majorBidi"/>
          <w:sz w:val="24"/>
          <w:szCs w:val="24"/>
        </w:rPr>
        <w:t>Communication qui a lieu entre un manager et des groupes externes tels que les fournisseurs, les vendeurs, les banques, les institutions financières, etc. Par exemple, pour lever des capitaux, le directeur général interagirait avec le directeur de la banque.</w:t>
      </w:r>
      <w:sdt>
        <w:sdtPr>
          <w:rPr>
            <w:rFonts w:asciiTheme="majorBidi" w:hAnsiTheme="majorBidi" w:cstheme="majorBidi"/>
            <w:sz w:val="24"/>
            <w:szCs w:val="24"/>
          </w:rPr>
          <w:id w:val="-635095749"/>
          <w:citation/>
        </w:sdt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 CITATION Man26 \l 1036 </w:instrText>
          </w:r>
          <w:r>
            <w:rPr>
              <w:rFonts w:asciiTheme="majorBidi" w:hAnsiTheme="majorBidi" w:cstheme="majorBidi"/>
              <w:sz w:val="24"/>
              <w:szCs w:val="24"/>
            </w:rPr>
            <w:fldChar w:fldCharType="separate"/>
          </w:r>
          <w:r w:rsidR="00870710">
            <w:rPr>
              <w:rFonts w:asciiTheme="majorBidi" w:hAnsiTheme="majorBidi" w:cstheme="majorBidi"/>
              <w:noProof/>
              <w:sz w:val="24"/>
              <w:szCs w:val="24"/>
            </w:rPr>
            <w:t xml:space="preserve"> </w:t>
          </w:r>
          <w:r w:rsidR="00870710" w:rsidRPr="00870710">
            <w:rPr>
              <w:rFonts w:asciiTheme="majorBidi" w:hAnsiTheme="majorBidi" w:cstheme="majorBidi"/>
              <w:noProof/>
              <w:sz w:val="24"/>
              <w:szCs w:val="24"/>
            </w:rPr>
            <w:t>(Guide, 2026)</w:t>
          </w:r>
          <w:r>
            <w:rPr>
              <w:rFonts w:asciiTheme="majorBidi" w:hAnsiTheme="majorBidi" w:cstheme="majorBidi"/>
              <w:sz w:val="24"/>
              <w:szCs w:val="24"/>
            </w:rPr>
            <w:fldChar w:fldCharType="end"/>
          </w:r>
        </w:sdtContent>
      </w:sdt>
    </w:p>
    <w:p w:rsidR="00F836C2" w:rsidRPr="00AB7745" w:rsidRDefault="00F836C2" w:rsidP="007C27F5">
      <w:pPr>
        <w:pStyle w:val="Paragraphedeliste"/>
        <w:numPr>
          <w:ilvl w:val="1"/>
          <w:numId w:val="9"/>
        </w:numPr>
        <w:spacing w:line="360" w:lineRule="auto"/>
        <w:jc w:val="both"/>
        <w:outlineLvl w:val="2"/>
        <w:rPr>
          <w:rFonts w:asciiTheme="majorBidi" w:hAnsiTheme="majorBidi" w:cstheme="majorBidi"/>
          <w:b/>
          <w:bCs/>
          <w:sz w:val="28"/>
          <w:szCs w:val="28"/>
        </w:rPr>
      </w:pPr>
      <w:bookmarkStart w:id="271" w:name="_Toc231752625"/>
      <w:bookmarkStart w:id="272" w:name="_Toc231753243"/>
      <w:bookmarkStart w:id="273" w:name="_Toc231753513"/>
      <w:bookmarkStart w:id="274" w:name="_Toc231753708"/>
      <w:bookmarkStart w:id="275" w:name="_Toc231753828"/>
      <w:bookmarkStart w:id="276" w:name="_Toc232449037"/>
      <w:bookmarkStart w:id="277" w:name="_Toc232449238"/>
      <w:r w:rsidRPr="00AB7745">
        <w:rPr>
          <w:rFonts w:asciiTheme="majorBidi" w:hAnsiTheme="majorBidi" w:cstheme="majorBidi"/>
          <w:b/>
          <w:bCs/>
          <w:sz w:val="28"/>
          <w:szCs w:val="28"/>
        </w:rPr>
        <w:t>Les enjeux stratégiques et identitaires</w:t>
      </w:r>
      <w:bookmarkEnd w:id="271"/>
      <w:bookmarkEnd w:id="272"/>
      <w:bookmarkEnd w:id="273"/>
      <w:bookmarkEnd w:id="274"/>
      <w:bookmarkEnd w:id="275"/>
      <w:bookmarkEnd w:id="276"/>
      <w:bookmarkEnd w:id="277"/>
    </w:p>
    <w:p w:rsidR="00F836C2" w:rsidRPr="00AB7745" w:rsidRDefault="00F836C2" w:rsidP="00D72A2A">
      <w:pPr>
        <w:spacing w:line="360" w:lineRule="auto"/>
        <w:ind w:firstLine="567"/>
        <w:jc w:val="both"/>
        <w:rPr>
          <w:rFonts w:asciiTheme="majorBidi" w:hAnsiTheme="majorBidi" w:cstheme="majorBidi"/>
          <w:sz w:val="24"/>
          <w:szCs w:val="24"/>
        </w:rPr>
      </w:pPr>
      <w:r w:rsidRPr="00AB7745">
        <w:rPr>
          <w:rFonts w:asciiTheme="majorBidi" w:hAnsiTheme="majorBidi" w:cstheme="majorBidi"/>
          <w:sz w:val="24"/>
          <w:szCs w:val="24"/>
        </w:rPr>
        <w:t>La communication organisationnelle revêt une dimension stratégique majeure, notamment dans la construction et la consolidation de l’identité de l’organisation. Elle répond à trois principaux enjeux :</w:t>
      </w:r>
    </w:p>
    <w:p w:rsidR="00F836C2" w:rsidRPr="00AB7745" w:rsidRDefault="00F836C2" w:rsidP="00F836C2">
      <w:pPr>
        <w:pStyle w:val="Paragraphedeliste"/>
        <w:numPr>
          <w:ilvl w:val="0"/>
          <w:numId w:val="11"/>
        </w:numPr>
        <w:spacing w:line="360" w:lineRule="auto"/>
        <w:rPr>
          <w:rFonts w:asciiTheme="majorBidi" w:hAnsiTheme="majorBidi" w:cstheme="majorBidi"/>
          <w:sz w:val="24"/>
          <w:szCs w:val="24"/>
        </w:rPr>
      </w:pPr>
      <w:r w:rsidRPr="00D9387D">
        <w:rPr>
          <w:rFonts w:asciiTheme="majorBidi" w:hAnsiTheme="majorBidi" w:cstheme="majorBidi"/>
          <w:b/>
          <w:bCs/>
          <w:sz w:val="24"/>
          <w:szCs w:val="24"/>
        </w:rPr>
        <w:t>Un enjeu informatif,</w:t>
      </w:r>
      <w:r w:rsidRPr="00AB7745">
        <w:rPr>
          <w:rFonts w:asciiTheme="majorBidi" w:hAnsiTheme="majorBidi" w:cstheme="majorBidi"/>
          <w:sz w:val="24"/>
          <w:szCs w:val="24"/>
        </w:rPr>
        <w:t xml:space="preserve"> consistant à assurer l’accessibilité et la transparence de l’information ;</w:t>
      </w:r>
    </w:p>
    <w:p w:rsidR="00F836C2" w:rsidRPr="00AB7745" w:rsidRDefault="00F836C2" w:rsidP="00F836C2">
      <w:pPr>
        <w:pStyle w:val="Paragraphedeliste"/>
        <w:numPr>
          <w:ilvl w:val="0"/>
          <w:numId w:val="11"/>
        </w:numPr>
        <w:spacing w:line="360" w:lineRule="auto"/>
        <w:rPr>
          <w:rFonts w:asciiTheme="majorBidi" w:hAnsiTheme="majorBidi" w:cstheme="majorBidi"/>
          <w:sz w:val="24"/>
          <w:szCs w:val="24"/>
        </w:rPr>
      </w:pPr>
      <w:r w:rsidRPr="00D9387D">
        <w:rPr>
          <w:rFonts w:asciiTheme="majorBidi" w:hAnsiTheme="majorBidi" w:cstheme="majorBidi"/>
          <w:b/>
          <w:bCs/>
          <w:sz w:val="24"/>
          <w:szCs w:val="24"/>
        </w:rPr>
        <w:t>Un enjeu relationnel,</w:t>
      </w:r>
      <w:r w:rsidRPr="00AB7745">
        <w:rPr>
          <w:rFonts w:asciiTheme="majorBidi" w:hAnsiTheme="majorBidi" w:cstheme="majorBidi"/>
          <w:sz w:val="24"/>
          <w:szCs w:val="24"/>
        </w:rPr>
        <w:t xml:space="preserve"> visant à structurer et stabiliser les relations entre les différents acteurs ;</w:t>
      </w:r>
    </w:p>
    <w:p w:rsidR="00F836C2" w:rsidRPr="00AB7745" w:rsidRDefault="00F836C2" w:rsidP="00F836C2">
      <w:pPr>
        <w:pStyle w:val="Paragraphedeliste"/>
        <w:numPr>
          <w:ilvl w:val="0"/>
          <w:numId w:val="11"/>
        </w:numPr>
        <w:spacing w:line="360" w:lineRule="auto"/>
        <w:rPr>
          <w:rFonts w:asciiTheme="majorBidi" w:hAnsiTheme="majorBidi" w:cstheme="majorBidi"/>
          <w:sz w:val="24"/>
          <w:szCs w:val="24"/>
        </w:rPr>
      </w:pPr>
      <w:r w:rsidRPr="00D9387D">
        <w:rPr>
          <w:rFonts w:asciiTheme="majorBidi" w:hAnsiTheme="majorBidi" w:cstheme="majorBidi"/>
          <w:b/>
          <w:bCs/>
          <w:sz w:val="24"/>
          <w:szCs w:val="24"/>
        </w:rPr>
        <w:t>Un enjeu symbolique,</w:t>
      </w:r>
      <w:r w:rsidRPr="00AB7745">
        <w:rPr>
          <w:rFonts w:asciiTheme="majorBidi" w:hAnsiTheme="majorBidi" w:cstheme="majorBidi"/>
          <w:sz w:val="24"/>
          <w:szCs w:val="24"/>
        </w:rPr>
        <w:t xml:space="preserve"> orienté vers la création et le maintien d’une culture organisationnelle forte.</w:t>
      </w:r>
    </w:p>
    <w:p w:rsidR="00F836C2" w:rsidRPr="00AB7745" w:rsidRDefault="00F836C2" w:rsidP="00D72A2A">
      <w:pPr>
        <w:spacing w:line="360" w:lineRule="auto"/>
        <w:ind w:firstLine="567"/>
        <w:jc w:val="both"/>
        <w:rPr>
          <w:rFonts w:asciiTheme="majorBidi" w:hAnsiTheme="majorBidi" w:cstheme="majorBidi"/>
          <w:sz w:val="24"/>
          <w:szCs w:val="24"/>
        </w:rPr>
      </w:pPr>
      <w:r w:rsidRPr="00AB7745">
        <w:rPr>
          <w:rFonts w:asciiTheme="majorBidi" w:hAnsiTheme="majorBidi" w:cstheme="majorBidi"/>
          <w:sz w:val="24"/>
          <w:szCs w:val="24"/>
        </w:rPr>
        <w:lastRenderedPageBreak/>
        <w:t>Dans un contexte marqué par la transformation numérique, ces enjeux sont profondément redéfinis, notamment par l’exigence accrue de rapidité, d’interactivité et de transparence dans les échanges communicationnels.</w:t>
      </w:r>
      <w:sdt>
        <w:sdtPr>
          <w:rPr>
            <w:rFonts w:asciiTheme="majorBidi" w:hAnsiTheme="majorBidi" w:cstheme="majorBidi"/>
            <w:sz w:val="24"/>
            <w:szCs w:val="24"/>
          </w:rPr>
          <w:id w:val="-1570648621"/>
          <w:citation/>
        </w:sdtPr>
        <w:sdtContent>
          <w:r>
            <w:rPr>
              <w:rFonts w:asciiTheme="majorBidi" w:hAnsiTheme="majorBidi" w:cstheme="majorBidi"/>
              <w:sz w:val="24"/>
              <w:szCs w:val="24"/>
            </w:rPr>
            <w:fldChar w:fldCharType="begin"/>
          </w:r>
          <w:r>
            <w:rPr>
              <w:rFonts w:asciiTheme="majorBidi" w:hAnsiTheme="majorBidi" w:cstheme="majorBidi"/>
              <w:sz w:val="24"/>
              <w:szCs w:val="24"/>
            </w:rPr>
            <w:instrText xml:space="preserve"> CITATION And16 \l 1036 </w:instrText>
          </w:r>
          <w:r>
            <w:rPr>
              <w:rFonts w:asciiTheme="majorBidi" w:hAnsiTheme="majorBidi" w:cstheme="majorBidi"/>
              <w:sz w:val="24"/>
              <w:szCs w:val="24"/>
            </w:rPr>
            <w:fldChar w:fldCharType="separate"/>
          </w:r>
          <w:r w:rsidR="00870710">
            <w:rPr>
              <w:rFonts w:asciiTheme="majorBidi" w:hAnsiTheme="majorBidi" w:cstheme="majorBidi"/>
              <w:noProof/>
              <w:sz w:val="24"/>
              <w:szCs w:val="24"/>
            </w:rPr>
            <w:t xml:space="preserve"> </w:t>
          </w:r>
          <w:r w:rsidR="00870710" w:rsidRPr="00870710">
            <w:rPr>
              <w:rFonts w:asciiTheme="majorBidi" w:hAnsiTheme="majorBidi" w:cstheme="majorBidi"/>
              <w:noProof/>
              <w:sz w:val="24"/>
              <w:szCs w:val="24"/>
            </w:rPr>
            <w:t>(Bouzon, 2016)</w:t>
          </w:r>
          <w:r>
            <w:rPr>
              <w:rFonts w:asciiTheme="majorBidi" w:hAnsiTheme="majorBidi" w:cstheme="majorBidi"/>
              <w:sz w:val="24"/>
              <w:szCs w:val="24"/>
            </w:rPr>
            <w:fldChar w:fldCharType="end"/>
          </w:r>
        </w:sdtContent>
      </w:sdt>
    </w:p>
    <w:p w:rsidR="00F836C2" w:rsidRPr="005C4B84" w:rsidRDefault="00F836C2" w:rsidP="007C27F5">
      <w:pPr>
        <w:pStyle w:val="Paragraphedeliste"/>
        <w:numPr>
          <w:ilvl w:val="0"/>
          <w:numId w:val="9"/>
        </w:numPr>
        <w:spacing w:line="360" w:lineRule="auto"/>
        <w:outlineLvl w:val="1"/>
        <w:rPr>
          <w:rFonts w:asciiTheme="majorBidi" w:hAnsiTheme="majorBidi" w:cstheme="majorBidi"/>
          <w:lang w:bidi="ar-DZ"/>
        </w:rPr>
      </w:pPr>
      <w:bookmarkStart w:id="278" w:name="_Toc231752626"/>
      <w:bookmarkStart w:id="279" w:name="_Toc231753244"/>
      <w:bookmarkStart w:id="280" w:name="_Toc231753376"/>
      <w:bookmarkStart w:id="281" w:name="_Toc231753514"/>
      <w:bookmarkStart w:id="282" w:name="_Toc231753709"/>
      <w:bookmarkStart w:id="283" w:name="_Toc231753829"/>
      <w:bookmarkStart w:id="284" w:name="_Toc232449038"/>
      <w:bookmarkStart w:id="285" w:name="_Toc232449239"/>
      <w:bookmarkStart w:id="286" w:name="_Toc233147821"/>
      <w:r w:rsidRPr="002F3200">
        <w:rPr>
          <w:rFonts w:asciiTheme="majorBidi" w:hAnsiTheme="majorBidi" w:cstheme="majorBidi"/>
          <w:b/>
          <w:bCs/>
          <w:sz w:val="28"/>
          <w:szCs w:val="28"/>
        </w:rPr>
        <w:t>Les types de communication au sein des organisations</w:t>
      </w:r>
      <w:bookmarkEnd w:id="278"/>
      <w:bookmarkEnd w:id="279"/>
      <w:bookmarkEnd w:id="280"/>
      <w:bookmarkEnd w:id="281"/>
      <w:bookmarkEnd w:id="282"/>
      <w:bookmarkEnd w:id="283"/>
      <w:bookmarkEnd w:id="284"/>
      <w:bookmarkEnd w:id="285"/>
      <w:bookmarkEnd w:id="286"/>
      <w:r w:rsidRPr="002F3200">
        <w:rPr>
          <w:rFonts w:asciiTheme="majorBidi" w:hAnsiTheme="majorBidi" w:cstheme="majorBidi"/>
          <w:b/>
          <w:bCs/>
          <w:sz w:val="28"/>
          <w:szCs w:val="28"/>
        </w:rPr>
        <w:t xml:space="preserve"> </w:t>
      </w:r>
    </w:p>
    <w:p w:rsidR="00D41FD8" w:rsidRDefault="00F836C2" w:rsidP="007C27F5">
      <w:pPr>
        <w:spacing w:line="360" w:lineRule="auto"/>
        <w:jc w:val="both"/>
        <w:rPr>
          <w:rFonts w:asciiTheme="majorBidi" w:hAnsiTheme="majorBidi" w:cstheme="majorBidi"/>
          <w:sz w:val="24"/>
          <w:szCs w:val="24"/>
          <w:lang w:bidi="ar-DZ"/>
        </w:rPr>
      </w:pPr>
      <w:r w:rsidRPr="00FD6078">
        <w:rPr>
          <w:rFonts w:asciiTheme="majorBidi" w:hAnsiTheme="majorBidi" w:cstheme="majorBidi"/>
          <w:sz w:val="24"/>
          <w:szCs w:val="24"/>
          <w:lang w:bidi="ar-DZ"/>
        </w:rPr>
        <w:t>Il convient de distinguer plusieurs types de communication :</w:t>
      </w:r>
    </w:p>
    <w:p w:rsidR="00F836C2" w:rsidRPr="007C27F5" w:rsidRDefault="00F836C2" w:rsidP="00B124BF">
      <w:pPr>
        <w:pStyle w:val="Paragraphedeliste"/>
        <w:numPr>
          <w:ilvl w:val="0"/>
          <w:numId w:val="26"/>
        </w:numPr>
        <w:spacing w:line="360" w:lineRule="auto"/>
        <w:rPr>
          <w:rFonts w:asciiTheme="majorBidi" w:hAnsiTheme="majorBidi" w:cstheme="majorBidi"/>
          <w:b/>
          <w:bCs/>
          <w:sz w:val="24"/>
          <w:szCs w:val="24"/>
          <w:lang w:bidi="ar-DZ"/>
        </w:rPr>
      </w:pPr>
      <w:r w:rsidRPr="007C27F5">
        <w:rPr>
          <w:rFonts w:asciiTheme="majorBidi" w:hAnsiTheme="majorBidi" w:cstheme="majorBidi"/>
          <w:b/>
          <w:bCs/>
          <w:sz w:val="24"/>
          <w:szCs w:val="24"/>
          <w:lang w:bidi="ar-DZ"/>
        </w:rPr>
        <w:t>Communication interpersonnelle</w:t>
      </w:r>
    </w:p>
    <w:p w:rsidR="00F836C2" w:rsidRDefault="00F836C2" w:rsidP="00D72A2A">
      <w:pPr>
        <w:spacing w:line="360" w:lineRule="auto"/>
        <w:ind w:firstLine="567"/>
        <w:jc w:val="both"/>
        <w:rPr>
          <w:rFonts w:asciiTheme="majorBidi" w:hAnsiTheme="majorBidi" w:cstheme="majorBidi"/>
          <w:sz w:val="24"/>
          <w:szCs w:val="24"/>
          <w:lang w:bidi="ar-DZ"/>
        </w:rPr>
      </w:pPr>
      <w:r w:rsidRPr="00FD6078">
        <w:rPr>
          <w:rFonts w:asciiTheme="majorBidi" w:hAnsiTheme="majorBidi" w:cstheme="majorBidi"/>
          <w:sz w:val="24"/>
          <w:szCs w:val="24"/>
          <w:lang w:bidi="ar-DZ"/>
        </w:rPr>
        <w:t>C’est la communication entre deux individus ou plus. Cette forme de communication</w:t>
      </w:r>
      <w:r>
        <w:rPr>
          <w:rFonts w:asciiTheme="majorBidi" w:hAnsiTheme="majorBidi" w:cstheme="majorBidi"/>
          <w:sz w:val="24"/>
          <w:szCs w:val="24"/>
          <w:lang w:bidi="ar-DZ"/>
        </w:rPr>
        <w:t xml:space="preserve"> </w:t>
      </w:r>
      <w:r w:rsidRPr="00FD6078">
        <w:rPr>
          <w:rFonts w:asciiTheme="majorBidi" w:hAnsiTheme="majorBidi" w:cstheme="majorBidi"/>
          <w:sz w:val="24"/>
          <w:szCs w:val="24"/>
          <w:lang w:bidi="ar-DZ"/>
        </w:rPr>
        <w:t>se construit à partir des échanges entre ces deux individus. Une conversation entre deux</w:t>
      </w:r>
      <w:r>
        <w:rPr>
          <w:rFonts w:asciiTheme="majorBidi" w:hAnsiTheme="majorBidi" w:cstheme="majorBidi"/>
          <w:sz w:val="24"/>
          <w:szCs w:val="24"/>
          <w:lang w:bidi="ar-DZ"/>
        </w:rPr>
        <w:t xml:space="preserve"> </w:t>
      </w:r>
      <w:r w:rsidRPr="00FD6078">
        <w:rPr>
          <w:rFonts w:asciiTheme="majorBidi" w:hAnsiTheme="majorBidi" w:cstheme="majorBidi"/>
          <w:sz w:val="24"/>
          <w:szCs w:val="24"/>
          <w:lang w:bidi="ar-DZ"/>
        </w:rPr>
        <w:t>amis</w:t>
      </w:r>
      <w:r>
        <w:rPr>
          <w:rFonts w:asciiTheme="majorBidi" w:hAnsiTheme="majorBidi" w:cstheme="majorBidi"/>
          <w:sz w:val="24"/>
          <w:szCs w:val="24"/>
          <w:lang w:bidi="ar-DZ"/>
        </w:rPr>
        <w:t xml:space="preserve"> </w:t>
      </w:r>
      <w:r w:rsidRPr="00FD6078">
        <w:rPr>
          <w:rFonts w:asciiTheme="majorBidi" w:hAnsiTheme="majorBidi" w:cstheme="majorBidi"/>
          <w:sz w:val="24"/>
          <w:szCs w:val="24"/>
          <w:lang w:bidi="ar-DZ"/>
        </w:rPr>
        <w:t>dans un restaurant ou un appel téléphonique entre deux collègues sont des exemples types</w:t>
      </w:r>
      <w:r>
        <w:rPr>
          <w:rFonts w:asciiTheme="majorBidi" w:hAnsiTheme="majorBidi" w:cstheme="majorBidi"/>
          <w:sz w:val="24"/>
          <w:szCs w:val="24"/>
          <w:lang w:bidi="ar-DZ"/>
        </w:rPr>
        <w:t xml:space="preserve"> </w:t>
      </w:r>
      <w:r w:rsidRPr="00FD6078">
        <w:rPr>
          <w:rFonts w:asciiTheme="majorBidi" w:hAnsiTheme="majorBidi" w:cstheme="majorBidi"/>
          <w:sz w:val="24"/>
          <w:szCs w:val="24"/>
          <w:lang w:bidi="ar-DZ"/>
        </w:rPr>
        <w:t>de</w:t>
      </w:r>
      <w:r>
        <w:rPr>
          <w:rFonts w:asciiTheme="majorBidi" w:hAnsiTheme="majorBidi" w:cstheme="majorBidi"/>
          <w:sz w:val="24"/>
          <w:szCs w:val="24"/>
          <w:lang w:bidi="ar-DZ"/>
        </w:rPr>
        <w:t xml:space="preserve"> </w:t>
      </w:r>
      <w:r w:rsidRPr="00FD6078">
        <w:rPr>
          <w:rFonts w:asciiTheme="majorBidi" w:hAnsiTheme="majorBidi" w:cstheme="majorBidi"/>
          <w:sz w:val="24"/>
          <w:szCs w:val="24"/>
          <w:lang w:bidi="ar-DZ"/>
        </w:rPr>
        <w:t>communication interpersonnelle. Vos capacités de communication interpersonnelle constituent</w:t>
      </w:r>
      <w:r>
        <w:rPr>
          <w:rFonts w:asciiTheme="majorBidi" w:hAnsiTheme="majorBidi" w:cstheme="majorBidi"/>
          <w:sz w:val="24"/>
          <w:szCs w:val="24"/>
          <w:lang w:bidi="ar-DZ"/>
        </w:rPr>
        <w:t xml:space="preserve"> </w:t>
      </w:r>
      <w:r w:rsidRPr="00FD6078">
        <w:rPr>
          <w:rFonts w:asciiTheme="majorBidi" w:hAnsiTheme="majorBidi" w:cstheme="majorBidi"/>
          <w:sz w:val="24"/>
          <w:szCs w:val="24"/>
          <w:lang w:bidi="ar-DZ"/>
        </w:rPr>
        <w:t>donc la base des relations privées et professionnelles. Les relations sont définies selon</w:t>
      </w:r>
      <w:r>
        <w:rPr>
          <w:rFonts w:asciiTheme="majorBidi" w:hAnsiTheme="majorBidi" w:cstheme="majorBidi"/>
          <w:sz w:val="24"/>
          <w:szCs w:val="24"/>
          <w:lang w:bidi="ar-DZ"/>
        </w:rPr>
        <w:t xml:space="preserve"> </w:t>
      </w:r>
      <w:r w:rsidRPr="00FD6078">
        <w:rPr>
          <w:rFonts w:asciiTheme="majorBidi" w:hAnsiTheme="majorBidi" w:cstheme="majorBidi"/>
          <w:sz w:val="24"/>
          <w:szCs w:val="24"/>
          <w:lang w:bidi="ar-DZ"/>
        </w:rPr>
        <w:t>les</w:t>
      </w:r>
      <w:r>
        <w:rPr>
          <w:rFonts w:asciiTheme="majorBidi" w:hAnsiTheme="majorBidi" w:cstheme="majorBidi"/>
          <w:sz w:val="24"/>
          <w:szCs w:val="24"/>
          <w:lang w:bidi="ar-DZ"/>
        </w:rPr>
        <w:t xml:space="preserve"> </w:t>
      </w:r>
      <w:r w:rsidRPr="00FD6078">
        <w:rPr>
          <w:rFonts w:asciiTheme="majorBidi" w:hAnsiTheme="majorBidi" w:cstheme="majorBidi"/>
          <w:sz w:val="24"/>
          <w:szCs w:val="24"/>
          <w:lang w:bidi="ar-DZ"/>
        </w:rPr>
        <w:t>caractéristiques suivantes :</w:t>
      </w:r>
    </w:p>
    <w:p w:rsidR="00F836C2" w:rsidRDefault="00F836C2" w:rsidP="00F836C2">
      <w:pPr>
        <w:pStyle w:val="Paragraphedeliste"/>
        <w:numPr>
          <w:ilvl w:val="0"/>
          <w:numId w:val="8"/>
        </w:numPr>
        <w:spacing w:line="360" w:lineRule="auto"/>
        <w:jc w:val="both"/>
        <w:rPr>
          <w:rFonts w:asciiTheme="majorBidi" w:hAnsiTheme="majorBidi" w:cstheme="majorBidi"/>
          <w:sz w:val="24"/>
          <w:szCs w:val="24"/>
          <w:lang w:bidi="ar-DZ"/>
        </w:rPr>
      </w:pPr>
      <w:r w:rsidRPr="00FD6078">
        <w:rPr>
          <w:rFonts w:asciiTheme="majorBidi" w:hAnsiTheme="majorBidi" w:cstheme="majorBidi"/>
          <w:sz w:val="24"/>
          <w:szCs w:val="24"/>
          <w:lang w:bidi="ar-DZ"/>
        </w:rPr>
        <w:t xml:space="preserve">La symétrie. </w:t>
      </w:r>
    </w:p>
    <w:p w:rsidR="00F836C2" w:rsidRDefault="00F836C2" w:rsidP="00F836C2">
      <w:pPr>
        <w:pStyle w:val="Paragraphedeliste"/>
        <w:numPr>
          <w:ilvl w:val="0"/>
          <w:numId w:val="8"/>
        </w:numPr>
        <w:spacing w:line="360" w:lineRule="auto"/>
        <w:jc w:val="both"/>
        <w:rPr>
          <w:rFonts w:asciiTheme="majorBidi" w:hAnsiTheme="majorBidi" w:cstheme="majorBidi"/>
          <w:sz w:val="24"/>
          <w:szCs w:val="24"/>
          <w:lang w:bidi="ar-DZ"/>
        </w:rPr>
      </w:pPr>
      <w:r w:rsidRPr="00FD6078">
        <w:rPr>
          <w:rFonts w:asciiTheme="majorBidi" w:hAnsiTheme="majorBidi" w:cstheme="majorBidi"/>
          <w:sz w:val="24"/>
          <w:szCs w:val="24"/>
          <w:lang w:bidi="ar-DZ"/>
        </w:rPr>
        <w:t xml:space="preserve">La distance ou la proximité. </w:t>
      </w:r>
    </w:p>
    <w:p w:rsidR="00F836C2" w:rsidRDefault="00F836C2" w:rsidP="00F836C2">
      <w:pPr>
        <w:pStyle w:val="Paragraphedeliste"/>
        <w:numPr>
          <w:ilvl w:val="0"/>
          <w:numId w:val="8"/>
        </w:numPr>
        <w:spacing w:line="360" w:lineRule="auto"/>
        <w:jc w:val="both"/>
        <w:rPr>
          <w:rFonts w:asciiTheme="majorBidi" w:hAnsiTheme="majorBidi" w:cstheme="majorBidi"/>
          <w:sz w:val="24"/>
          <w:szCs w:val="24"/>
          <w:lang w:bidi="ar-DZ"/>
        </w:rPr>
      </w:pPr>
      <w:r w:rsidRPr="00FD6078">
        <w:rPr>
          <w:rFonts w:asciiTheme="majorBidi" w:hAnsiTheme="majorBidi" w:cstheme="majorBidi"/>
          <w:sz w:val="24"/>
          <w:szCs w:val="24"/>
          <w:lang w:bidi="ar-DZ"/>
        </w:rPr>
        <w:t xml:space="preserve"> La congruence (Tous les signaux de communication indiquent le même</w:t>
      </w:r>
      <w:r>
        <w:rPr>
          <w:rFonts w:asciiTheme="majorBidi" w:hAnsiTheme="majorBidi" w:cstheme="majorBidi"/>
          <w:sz w:val="24"/>
          <w:szCs w:val="24"/>
          <w:lang w:bidi="ar-DZ"/>
        </w:rPr>
        <w:t xml:space="preserve"> </w:t>
      </w:r>
      <w:r w:rsidRPr="00FD6078">
        <w:rPr>
          <w:rFonts w:asciiTheme="majorBidi" w:hAnsiTheme="majorBidi" w:cstheme="majorBidi"/>
          <w:sz w:val="24"/>
          <w:szCs w:val="24"/>
          <w:lang w:bidi="ar-DZ"/>
        </w:rPr>
        <w:t>sens. L'expression verbale correspond à la langue du corps. Le contenu verbal et le langage</w:t>
      </w:r>
      <w:r>
        <w:rPr>
          <w:rFonts w:asciiTheme="majorBidi" w:hAnsiTheme="majorBidi" w:cstheme="majorBidi"/>
          <w:sz w:val="24"/>
          <w:szCs w:val="24"/>
          <w:lang w:bidi="ar-DZ"/>
        </w:rPr>
        <w:t xml:space="preserve"> </w:t>
      </w:r>
      <w:r w:rsidRPr="00FD6078">
        <w:rPr>
          <w:rFonts w:asciiTheme="majorBidi" w:hAnsiTheme="majorBidi" w:cstheme="majorBidi"/>
          <w:sz w:val="24"/>
          <w:szCs w:val="24"/>
          <w:lang w:bidi="ar-DZ"/>
        </w:rPr>
        <w:t xml:space="preserve">du corps se concordent). </w:t>
      </w:r>
    </w:p>
    <w:p w:rsidR="00F836C2" w:rsidRDefault="00F836C2" w:rsidP="00F836C2">
      <w:pPr>
        <w:pStyle w:val="Paragraphedeliste"/>
        <w:numPr>
          <w:ilvl w:val="0"/>
          <w:numId w:val="8"/>
        </w:numPr>
        <w:spacing w:line="360" w:lineRule="auto"/>
        <w:jc w:val="both"/>
        <w:rPr>
          <w:rFonts w:asciiTheme="majorBidi" w:hAnsiTheme="majorBidi" w:cstheme="majorBidi"/>
          <w:sz w:val="24"/>
          <w:szCs w:val="24"/>
          <w:lang w:bidi="ar-DZ"/>
        </w:rPr>
      </w:pPr>
      <w:r w:rsidRPr="00FD6078">
        <w:rPr>
          <w:rFonts w:asciiTheme="majorBidi" w:hAnsiTheme="majorBidi" w:cstheme="majorBidi"/>
          <w:sz w:val="24"/>
          <w:szCs w:val="24"/>
          <w:lang w:bidi="ar-DZ"/>
        </w:rPr>
        <w:t xml:space="preserve"> L'incongruence (Les signaux de communication ne sont pas clairs et mènent dans des</w:t>
      </w:r>
      <w:r>
        <w:rPr>
          <w:rFonts w:asciiTheme="majorBidi" w:hAnsiTheme="majorBidi" w:cstheme="majorBidi"/>
          <w:sz w:val="24"/>
          <w:szCs w:val="24"/>
          <w:lang w:bidi="ar-DZ"/>
        </w:rPr>
        <w:t xml:space="preserve"> </w:t>
      </w:r>
      <w:r w:rsidRPr="00FD6078">
        <w:rPr>
          <w:rFonts w:asciiTheme="majorBidi" w:hAnsiTheme="majorBidi" w:cstheme="majorBidi"/>
          <w:sz w:val="24"/>
          <w:szCs w:val="24"/>
          <w:lang w:bidi="ar-DZ"/>
        </w:rPr>
        <w:t xml:space="preserve">directions différentes. </w:t>
      </w:r>
    </w:p>
    <w:p w:rsidR="00F836C2" w:rsidRDefault="00F836C2" w:rsidP="00F836C2">
      <w:pPr>
        <w:pStyle w:val="Paragraphedeliste"/>
        <w:numPr>
          <w:ilvl w:val="0"/>
          <w:numId w:val="8"/>
        </w:numPr>
        <w:spacing w:line="360" w:lineRule="auto"/>
        <w:jc w:val="both"/>
        <w:rPr>
          <w:rFonts w:asciiTheme="majorBidi" w:hAnsiTheme="majorBidi" w:cstheme="majorBidi"/>
          <w:sz w:val="24"/>
          <w:szCs w:val="24"/>
          <w:lang w:bidi="ar-DZ"/>
        </w:rPr>
      </w:pPr>
      <w:r w:rsidRPr="00FD6078">
        <w:rPr>
          <w:rFonts w:asciiTheme="majorBidi" w:hAnsiTheme="majorBidi" w:cstheme="majorBidi"/>
          <w:sz w:val="24"/>
          <w:szCs w:val="24"/>
          <w:lang w:bidi="ar-DZ"/>
        </w:rPr>
        <w:t>L’incongruence est une contradiction entre les signaux</w:t>
      </w:r>
      <w:r>
        <w:rPr>
          <w:rFonts w:asciiTheme="majorBidi" w:hAnsiTheme="majorBidi" w:cstheme="majorBidi"/>
          <w:sz w:val="24"/>
          <w:szCs w:val="24"/>
          <w:lang w:bidi="ar-DZ"/>
        </w:rPr>
        <w:t xml:space="preserve"> </w:t>
      </w:r>
      <w:r w:rsidRPr="00FD6078">
        <w:rPr>
          <w:rFonts w:asciiTheme="majorBidi" w:hAnsiTheme="majorBidi" w:cstheme="majorBidi"/>
          <w:sz w:val="24"/>
          <w:szCs w:val="24"/>
          <w:lang w:bidi="ar-DZ"/>
        </w:rPr>
        <w:t>verbaux</w:t>
      </w:r>
      <w:r>
        <w:rPr>
          <w:rFonts w:asciiTheme="majorBidi" w:hAnsiTheme="majorBidi" w:cstheme="majorBidi"/>
          <w:sz w:val="24"/>
          <w:szCs w:val="24"/>
          <w:lang w:bidi="ar-DZ"/>
        </w:rPr>
        <w:t xml:space="preserve"> </w:t>
      </w:r>
      <w:r w:rsidRPr="00FD6078">
        <w:rPr>
          <w:rFonts w:asciiTheme="majorBidi" w:hAnsiTheme="majorBidi" w:cstheme="majorBidi"/>
          <w:sz w:val="24"/>
          <w:szCs w:val="24"/>
          <w:lang w:bidi="ar-DZ"/>
        </w:rPr>
        <w:t>et non verbaux).</w:t>
      </w:r>
    </w:p>
    <w:p w:rsidR="00F836C2" w:rsidRPr="007C27F5" w:rsidRDefault="00F836C2" w:rsidP="007C27F5">
      <w:pPr>
        <w:pStyle w:val="Paragraphedeliste"/>
        <w:numPr>
          <w:ilvl w:val="0"/>
          <w:numId w:val="8"/>
        </w:numPr>
        <w:spacing w:line="360" w:lineRule="auto"/>
        <w:jc w:val="both"/>
        <w:rPr>
          <w:rFonts w:asciiTheme="majorBidi" w:hAnsiTheme="majorBidi" w:cstheme="majorBidi"/>
          <w:b/>
          <w:bCs/>
          <w:sz w:val="24"/>
          <w:szCs w:val="24"/>
          <w:lang w:bidi="ar-DZ"/>
        </w:rPr>
      </w:pPr>
      <w:r w:rsidRPr="007C27F5">
        <w:rPr>
          <w:rFonts w:asciiTheme="majorBidi" w:hAnsiTheme="majorBidi" w:cstheme="majorBidi"/>
          <w:b/>
          <w:bCs/>
          <w:sz w:val="24"/>
          <w:szCs w:val="24"/>
          <w:lang w:bidi="ar-DZ"/>
        </w:rPr>
        <w:t>Communication de groupe</w:t>
      </w:r>
    </w:p>
    <w:p w:rsidR="00F836C2" w:rsidRPr="00074A52" w:rsidRDefault="00F836C2" w:rsidP="00D72A2A">
      <w:pPr>
        <w:spacing w:line="360" w:lineRule="auto"/>
        <w:ind w:firstLine="567"/>
        <w:jc w:val="both"/>
        <w:rPr>
          <w:rFonts w:asciiTheme="majorBidi" w:hAnsiTheme="majorBidi" w:cstheme="majorBidi"/>
          <w:sz w:val="24"/>
          <w:szCs w:val="24"/>
          <w:lang w:bidi="ar-DZ"/>
        </w:rPr>
      </w:pPr>
      <w:r w:rsidRPr="00074A52">
        <w:rPr>
          <w:rFonts w:asciiTheme="majorBidi" w:hAnsiTheme="majorBidi" w:cstheme="majorBidi"/>
          <w:sz w:val="24"/>
          <w:szCs w:val="24"/>
          <w:lang w:bidi="ar-DZ"/>
        </w:rPr>
        <w:t>La communication de groupe se distingue de l'interpersonnelle car elle s'adresse</w:t>
      </w:r>
      <w:r>
        <w:rPr>
          <w:rFonts w:asciiTheme="majorBidi" w:hAnsiTheme="majorBidi" w:cstheme="majorBidi"/>
          <w:sz w:val="24"/>
          <w:szCs w:val="24"/>
          <w:lang w:bidi="ar-DZ"/>
        </w:rPr>
        <w:t xml:space="preserve"> </w:t>
      </w:r>
      <w:r w:rsidRPr="00074A52">
        <w:rPr>
          <w:rFonts w:asciiTheme="majorBidi" w:hAnsiTheme="majorBidi" w:cstheme="majorBidi"/>
          <w:sz w:val="24"/>
          <w:szCs w:val="24"/>
          <w:lang w:bidi="ar-DZ"/>
        </w:rPr>
        <w:t>à</w:t>
      </w:r>
      <w:r>
        <w:rPr>
          <w:rFonts w:asciiTheme="majorBidi" w:hAnsiTheme="majorBidi" w:cstheme="majorBidi"/>
          <w:sz w:val="24"/>
          <w:szCs w:val="24"/>
          <w:lang w:bidi="ar-DZ"/>
        </w:rPr>
        <w:t xml:space="preserve"> </w:t>
      </w:r>
      <w:r w:rsidRPr="00074A52">
        <w:rPr>
          <w:rFonts w:asciiTheme="majorBidi" w:hAnsiTheme="majorBidi" w:cstheme="majorBidi"/>
          <w:sz w:val="24"/>
          <w:szCs w:val="24"/>
          <w:lang w:bidi="ar-DZ"/>
        </w:rPr>
        <w:t>un</w:t>
      </w:r>
      <w:r>
        <w:rPr>
          <w:rFonts w:asciiTheme="majorBidi" w:hAnsiTheme="majorBidi" w:cstheme="majorBidi"/>
          <w:sz w:val="24"/>
          <w:szCs w:val="24"/>
          <w:lang w:bidi="ar-DZ"/>
        </w:rPr>
        <w:t xml:space="preserve"> </w:t>
      </w:r>
      <w:r w:rsidRPr="00074A52">
        <w:rPr>
          <w:rFonts w:asciiTheme="majorBidi" w:hAnsiTheme="majorBidi" w:cstheme="majorBidi"/>
          <w:sz w:val="24"/>
          <w:szCs w:val="24"/>
          <w:lang w:bidi="ar-DZ"/>
        </w:rPr>
        <w:t>ensemble plus large de récepteurs. Elle se déroule entre les membres d’un groupe qui peuvent</w:t>
      </w:r>
      <w:r>
        <w:rPr>
          <w:rFonts w:asciiTheme="majorBidi" w:hAnsiTheme="majorBidi" w:cstheme="majorBidi"/>
          <w:sz w:val="24"/>
          <w:szCs w:val="24"/>
          <w:lang w:bidi="ar-DZ"/>
        </w:rPr>
        <w:t xml:space="preserve"> </w:t>
      </w:r>
      <w:r w:rsidRPr="00074A52">
        <w:rPr>
          <w:rFonts w:asciiTheme="majorBidi" w:hAnsiTheme="majorBidi" w:cstheme="majorBidi"/>
          <w:sz w:val="24"/>
          <w:szCs w:val="24"/>
          <w:lang w:bidi="ar-DZ"/>
        </w:rPr>
        <w:t>échanger entre eux. Mais contrairement à la communication de masse, elle intègre une notion</w:t>
      </w:r>
      <w:r>
        <w:rPr>
          <w:rFonts w:asciiTheme="majorBidi" w:hAnsiTheme="majorBidi" w:cstheme="majorBidi"/>
          <w:sz w:val="24"/>
          <w:szCs w:val="24"/>
          <w:lang w:bidi="ar-DZ"/>
        </w:rPr>
        <w:t xml:space="preserve"> </w:t>
      </w:r>
      <w:r w:rsidRPr="00074A52">
        <w:rPr>
          <w:rFonts w:asciiTheme="majorBidi" w:hAnsiTheme="majorBidi" w:cstheme="majorBidi"/>
          <w:sz w:val="24"/>
          <w:szCs w:val="24"/>
          <w:lang w:bidi="ar-DZ"/>
        </w:rPr>
        <w:t>fondamentale de ciblage de ses récepteurs. Elle dépend des caractéristiques de</w:t>
      </w:r>
      <w:r>
        <w:rPr>
          <w:rFonts w:asciiTheme="majorBidi" w:hAnsiTheme="majorBidi" w:cstheme="majorBidi"/>
          <w:sz w:val="24"/>
          <w:szCs w:val="24"/>
          <w:lang w:bidi="ar-DZ"/>
        </w:rPr>
        <w:t xml:space="preserve"> </w:t>
      </w:r>
      <w:r w:rsidRPr="00074A52">
        <w:rPr>
          <w:rFonts w:asciiTheme="majorBidi" w:hAnsiTheme="majorBidi" w:cstheme="majorBidi"/>
          <w:sz w:val="24"/>
          <w:szCs w:val="24"/>
          <w:lang w:bidi="ar-DZ"/>
        </w:rPr>
        <w:t>la</w:t>
      </w:r>
      <w:r>
        <w:rPr>
          <w:rFonts w:asciiTheme="majorBidi" w:hAnsiTheme="majorBidi" w:cstheme="majorBidi"/>
          <w:sz w:val="24"/>
          <w:szCs w:val="24"/>
          <w:lang w:bidi="ar-DZ"/>
        </w:rPr>
        <w:t xml:space="preserve"> </w:t>
      </w:r>
      <w:r w:rsidRPr="00074A52">
        <w:rPr>
          <w:rFonts w:asciiTheme="majorBidi" w:hAnsiTheme="majorBidi" w:cstheme="majorBidi"/>
          <w:sz w:val="24"/>
          <w:szCs w:val="24"/>
          <w:lang w:bidi="ar-DZ"/>
        </w:rPr>
        <w:t>communication interpersonnelle.</w:t>
      </w:r>
    </w:p>
    <w:p w:rsidR="00F836C2" w:rsidRPr="007C27F5" w:rsidRDefault="00F836C2" w:rsidP="00B124BF">
      <w:pPr>
        <w:pStyle w:val="Paragraphedeliste"/>
        <w:numPr>
          <w:ilvl w:val="0"/>
          <w:numId w:val="27"/>
        </w:numPr>
        <w:spacing w:line="360" w:lineRule="auto"/>
        <w:jc w:val="both"/>
        <w:rPr>
          <w:rFonts w:asciiTheme="majorBidi" w:hAnsiTheme="majorBidi" w:cstheme="majorBidi"/>
          <w:b/>
          <w:bCs/>
          <w:sz w:val="24"/>
          <w:szCs w:val="24"/>
          <w:lang w:bidi="ar-DZ"/>
        </w:rPr>
      </w:pPr>
      <w:r w:rsidRPr="007C27F5">
        <w:rPr>
          <w:rFonts w:asciiTheme="majorBidi" w:hAnsiTheme="majorBidi" w:cstheme="majorBidi"/>
          <w:b/>
          <w:bCs/>
          <w:sz w:val="24"/>
          <w:szCs w:val="24"/>
          <w:lang w:bidi="ar-DZ"/>
        </w:rPr>
        <w:t>Communication organisationnelle</w:t>
      </w:r>
    </w:p>
    <w:p w:rsidR="00F836C2" w:rsidRDefault="00F836C2" w:rsidP="00D72A2A">
      <w:pPr>
        <w:spacing w:line="360" w:lineRule="auto"/>
        <w:ind w:firstLine="567"/>
        <w:jc w:val="both"/>
        <w:rPr>
          <w:rFonts w:asciiTheme="majorBidi" w:hAnsiTheme="majorBidi" w:cstheme="majorBidi"/>
          <w:sz w:val="24"/>
          <w:szCs w:val="24"/>
          <w:lang w:bidi="ar-DZ"/>
        </w:rPr>
      </w:pPr>
      <w:r w:rsidRPr="00074A52">
        <w:rPr>
          <w:rFonts w:asciiTheme="majorBidi" w:hAnsiTheme="majorBidi" w:cstheme="majorBidi"/>
          <w:sz w:val="24"/>
          <w:szCs w:val="24"/>
          <w:lang w:bidi="ar-DZ"/>
        </w:rPr>
        <w:t>Elle s’effectue avec des flux d’information verticaux et hiérarchiques ascendants</w:t>
      </w:r>
      <w:r>
        <w:rPr>
          <w:rFonts w:asciiTheme="majorBidi" w:hAnsiTheme="majorBidi" w:cstheme="majorBidi"/>
          <w:sz w:val="24"/>
          <w:szCs w:val="24"/>
          <w:lang w:bidi="ar-DZ"/>
        </w:rPr>
        <w:t xml:space="preserve"> </w:t>
      </w:r>
      <w:r w:rsidRPr="00074A52">
        <w:rPr>
          <w:rFonts w:asciiTheme="majorBidi" w:hAnsiTheme="majorBidi" w:cstheme="majorBidi"/>
          <w:sz w:val="24"/>
          <w:szCs w:val="24"/>
          <w:lang w:bidi="ar-DZ"/>
        </w:rPr>
        <w:t>ou</w:t>
      </w:r>
      <w:r>
        <w:rPr>
          <w:rFonts w:asciiTheme="majorBidi" w:hAnsiTheme="majorBidi" w:cstheme="majorBidi"/>
          <w:sz w:val="24"/>
          <w:szCs w:val="24"/>
          <w:lang w:bidi="ar-DZ"/>
        </w:rPr>
        <w:t xml:space="preserve"> </w:t>
      </w:r>
      <w:r w:rsidRPr="00074A52">
        <w:rPr>
          <w:rFonts w:asciiTheme="majorBidi" w:hAnsiTheme="majorBidi" w:cstheme="majorBidi"/>
          <w:sz w:val="24"/>
          <w:szCs w:val="24"/>
          <w:lang w:bidi="ar-DZ"/>
        </w:rPr>
        <w:t>descendants, mais aussi des flux d’information horizontaux (par exemple lors des comptes</w:t>
      </w:r>
      <w:r>
        <w:rPr>
          <w:rFonts w:asciiTheme="majorBidi" w:hAnsiTheme="majorBidi" w:cstheme="majorBidi"/>
          <w:sz w:val="24"/>
          <w:szCs w:val="24"/>
          <w:lang w:bidi="ar-DZ"/>
        </w:rPr>
        <w:t xml:space="preserve"> </w:t>
      </w:r>
      <w:r w:rsidRPr="00074A52">
        <w:rPr>
          <w:rFonts w:asciiTheme="majorBidi" w:hAnsiTheme="majorBidi" w:cstheme="majorBidi"/>
          <w:sz w:val="24"/>
          <w:szCs w:val="24"/>
          <w:lang w:bidi="ar-DZ"/>
        </w:rPr>
        <w:t>rendus).</w:t>
      </w:r>
      <w:sdt>
        <w:sdtPr>
          <w:rPr>
            <w:rFonts w:asciiTheme="majorBidi" w:hAnsiTheme="majorBidi" w:cstheme="majorBidi"/>
            <w:sz w:val="24"/>
            <w:szCs w:val="24"/>
            <w:lang w:bidi="ar-DZ"/>
          </w:rPr>
          <w:id w:val="-1918161588"/>
          <w:citation/>
        </w:sdtPr>
        <w:sdtContent>
          <w:r>
            <w:rPr>
              <w:rFonts w:asciiTheme="majorBidi" w:hAnsiTheme="majorBidi" w:cstheme="majorBidi"/>
              <w:sz w:val="24"/>
              <w:szCs w:val="24"/>
              <w:lang w:bidi="ar-DZ"/>
            </w:rPr>
            <w:fldChar w:fldCharType="begin"/>
          </w:r>
          <w:r>
            <w:rPr>
              <w:rFonts w:asciiTheme="majorBidi" w:hAnsiTheme="majorBidi" w:cstheme="majorBidi"/>
              <w:sz w:val="24"/>
              <w:szCs w:val="24"/>
              <w:lang w:bidi="ar-DZ"/>
            </w:rPr>
            <w:instrText xml:space="preserve"> CITATION Dre261 \l 1036 </w:instrText>
          </w:r>
          <w:r>
            <w:rPr>
              <w:rFonts w:asciiTheme="majorBidi" w:hAnsiTheme="majorBidi" w:cstheme="majorBidi"/>
              <w:sz w:val="24"/>
              <w:szCs w:val="24"/>
              <w:lang w:bidi="ar-DZ"/>
            </w:rPr>
            <w:fldChar w:fldCharType="separate"/>
          </w:r>
          <w:r w:rsidR="00870710">
            <w:rPr>
              <w:rFonts w:asciiTheme="majorBidi" w:hAnsiTheme="majorBidi" w:cstheme="majorBidi"/>
              <w:noProof/>
              <w:sz w:val="24"/>
              <w:szCs w:val="24"/>
              <w:lang w:bidi="ar-DZ"/>
            </w:rPr>
            <w:t xml:space="preserve"> </w:t>
          </w:r>
          <w:r w:rsidR="00870710" w:rsidRPr="00870710">
            <w:rPr>
              <w:rFonts w:asciiTheme="majorBidi" w:hAnsiTheme="majorBidi" w:cstheme="majorBidi"/>
              <w:noProof/>
              <w:sz w:val="24"/>
              <w:szCs w:val="24"/>
              <w:lang w:bidi="ar-DZ"/>
            </w:rPr>
            <w:t>(HEDDOUCHE, Types et formes de la communication, 2026)</w:t>
          </w:r>
          <w:r>
            <w:rPr>
              <w:rFonts w:asciiTheme="majorBidi" w:hAnsiTheme="majorBidi" w:cstheme="majorBidi"/>
              <w:sz w:val="24"/>
              <w:szCs w:val="24"/>
              <w:lang w:bidi="ar-DZ"/>
            </w:rPr>
            <w:fldChar w:fldCharType="end"/>
          </w:r>
        </w:sdtContent>
      </w:sdt>
    </w:p>
    <w:p w:rsidR="00F836C2" w:rsidRPr="007C27F5" w:rsidRDefault="00F836C2" w:rsidP="00B124BF">
      <w:pPr>
        <w:pStyle w:val="Paragraphedeliste"/>
        <w:numPr>
          <w:ilvl w:val="0"/>
          <w:numId w:val="27"/>
        </w:numPr>
        <w:spacing w:line="360" w:lineRule="auto"/>
        <w:jc w:val="both"/>
        <w:rPr>
          <w:rFonts w:asciiTheme="majorBidi" w:hAnsiTheme="majorBidi" w:cstheme="majorBidi"/>
          <w:b/>
          <w:bCs/>
          <w:sz w:val="24"/>
          <w:szCs w:val="24"/>
          <w:lang w:bidi="ar-DZ"/>
        </w:rPr>
      </w:pPr>
      <w:r w:rsidRPr="007C27F5">
        <w:rPr>
          <w:rFonts w:asciiTheme="majorBidi" w:hAnsiTheme="majorBidi" w:cstheme="majorBidi"/>
          <w:b/>
          <w:bCs/>
          <w:sz w:val="24"/>
          <w:szCs w:val="24"/>
          <w:lang w:bidi="ar-DZ"/>
        </w:rPr>
        <w:t>Communication pédagogique</w:t>
      </w:r>
    </w:p>
    <w:p w:rsidR="00F836C2" w:rsidRDefault="00F836C2" w:rsidP="00D72A2A">
      <w:pPr>
        <w:spacing w:line="360" w:lineRule="auto"/>
        <w:ind w:firstLine="567"/>
        <w:jc w:val="both"/>
        <w:rPr>
          <w:rFonts w:asciiTheme="majorBidi" w:hAnsiTheme="majorBidi" w:cstheme="majorBidi"/>
          <w:sz w:val="24"/>
          <w:szCs w:val="24"/>
          <w:lang w:bidi="ar-DZ"/>
        </w:rPr>
      </w:pPr>
      <w:r w:rsidRPr="00074A52">
        <w:rPr>
          <w:rFonts w:asciiTheme="majorBidi" w:hAnsiTheme="majorBidi" w:cstheme="majorBidi"/>
          <w:sz w:val="24"/>
          <w:szCs w:val="24"/>
          <w:lang w:bidi="ar-DZ"/>
        </w:rPr>
        <w:lastRenderedPageBreak/>
        <w:t>Elle s’établit dans un contexte d’enseignement-apprentissage, entre un enseignant (ou</w:t>
      </w:r>
      <w:r>
        <w:rPr>
          <w:rFonts w:asciiTheme="majorBidi" w:hAnsiTheme="majorBidi" w:cstheme="majorBidi"/>
          <w:sz w:val="24"/>
          <w:szCs w:val="24"/>
          <w:lang w:bidi="ar-DZ"/>
        </w:rPr>
        <w:t xml:space="preserve"> </w:t>
      </w:r>
      <w:r w:rsidRPr="00074A52">
        <w:rPr>
          <w:rFonts w:asciiTheme="majorBidi" w:hAnsiTheme="majorBidi" w:cstheme="majorBidi"/>
          <w:sz w:val="24"/>
          <w:szCs w:val="24"/>
          <w:lang w:bidi="ar-DZ"/>
        </w:rPr>
        <w:t>formateur) et un ou plusieurs apprenants. Elle a pour objectif principal la transmission</w:t>
      </w:r>
      <w:r>
        <w:rPr>
          <w:rFonts w:asciiTheme="majorBidi" w:hAnsiTheme="majorBidi" w:cstheme="majorBidi"/>
          <w:sz w:val="24"/>
          <w:szCs w:val="24"/>
          <w:lang w:bidi="ar-DZ"/>
        </w:rPr>
        <w:t xml:space="preserve"> </w:t>
      </w:r>
      <w:r w:rsidRPr="00074A52">
        <w:rPr>
          <w:rFonts w:asciiTheme="majorBidi" w:hAnsiTheme="majorBidi" w:cstheme="majorBidi"/>
          <w:sz w:val="24"/>
          <w:szCs w:val="24"/>
          <w:lang w:bidi="ar-DZ"/>
        </w:rPr>
        <w:t>et la</w:t>
      </w:r>
      <w:r>
        <w:rPr>
          <w:rFonts w:asciiTheme="majorBidi" w:hAnsiTheme="majorBidi" w:cstheme="majorBidi"/>
          <w:sz w:val="24"/>
          <w:szCs w:val="24"/>
          <w:lang w:bidi="ar-DZ"/>
        </w:rPr>
        <w:t xml:space="preserve"> </w:t>
      </w:r>
      <w:r w:rsidRPr="00074A52">
        <w:rPr>
          <w:rFonts w:asciiTheme="majorBidi" w:hAnsiTheme="majorBidi" w:cstheme="majorBidi"/>
          <w:sz w:val="24"/>
          <w:szCs w:val="24"/>
          <w:lang w:bidi="ar-DZ"/>
        </w:rPr>
        <w:t>construction de savoirs, de compétences ou de comportements.</w:t>
      </w:r>
    </w:p>
    <w:p w:rsidR="00F836C2" w:rsidRPr="007C27F5" w:rsidRDefault="00F836C2" w:rsidP="00B124BF">
      <w:pPr>
        <w:pStyle w:val="Paragraphedeliste"/>
        <w:numPr>
          <w:ilvl w:val="0"/>
          <w:numId w:val="27"/>
        </w:numPr>
        <w:spacing w:line="360" w:lineRule="auto"/>
        <w:jc w:val="both"/>
        <w:rPr>
          <w:rFonts w:asciiTheme="majorBidi" w:hAnsiTheme="majorBidi" w:cstheme="majorBidi"/>
          <w:b/>
          <w:bCs/>
          <w:sz w:val="24"/>
          <w:szCs w:val="24"/>
          <w:lang w:bidi="ar-DZ"/>
        </w:rPr>
      </w:pPr>
      <w:r w:rsidRPr="007C27F5">
        <w:rPr>
          <w:rFonts w:asciiTheme="majorBidi" w:hAnsiTheme="majorBidi" w:cstheme="majorBidi"/>
          <w:b/>
          <w:bCs/>
          <w:sz w:val="24"/>
          <w:szCs w:val="24"/>
          <w:lang w:bidi="ar-DZ"/>
        </w:rPr>
        <w:t>Communication assistée par ordinateur</w:t>
      </w:r>
    </w:p>
    <w:p w:rsidR="00F836C2" w:rsidRDefault="00F836C2" w:rsidP="00D72A2A">
      <w:pPr>
        <w:spacing w:line="360" w:lineRule="auto"/>
        <w:ind w:firstLine="567"/>
        <w:jc w:val="both"/>
        <w:rPr>
          <w:rFonts w:asciiTheme="majorBidi" w:hAnsiTheme="majorBidi" w:cstheme="majorBidi"/>
          <w:sz w:val="24"/>
          <w:szCs w:val="24"/>
          <w:lang w:bidi="ar-DZ"/>
        </w:rPr>
      </w:pPr>
      <w:r w:rsidRPr="00074A52">
        <w:rPr>
          <w:rFonts w:asciiTheme="majorBidi" w:hAnsiTheme="majorBidi" w:cstheme="majorBidi"/>
          <w:sz w:val="24"/>
          <w:szCs w:val="24"/>
          <w:lang w:bidi="ar-DZ"/>
        </w:rPr>
        <w:t>C'est une communication qui se déroule entre les individus à l'aide d'un ordinateur</w:t>
      </w:r>
      <w:r>
        <w:rPr>
          <w:rFonts w:asciiTheme="majorBidi" w:hAnsiTheme="majorBidi" w:cstheme="majorBidi"/>
          <w:sz w:val="24"/>
          <w:szCs w:val="24"/>
          <w:lang w:bidi="ar-DZ"/>
        </w:rPr>
        <w:t xml:space="preserve"> </w:t>
      </w:r>
      <w:r w:rsidRPr="00074A52">
        <w:rPr>
          <w:rFonts w:asciiTheme="majorBidi" w:hAnsiTheme="majorBidi" w:cstheme="majorBidi"/>
          <w:sz w:val="24"/>
          <w:szCs w:val="24"/>
          <w:lang w:bidi="ar-DZ"/>
        </w:rPr>
        <w:t>(échanger des textes, des images, des sons, des vidéos, etc.…). Il existe plusieurs moyens qui</w:t>
      </w:r>
      <w:r>
        <w:rPr>
          <w:rFonts w:asciiTheme="majorBidi" w:hAnsiTheme="majorBidi" w:cstheme="majorBidi"/>
          <w:sz w:val="24"/>
          <w:szCs w:val="24"/>
          <w:lang w:bidi="ar-DZ"/>
        </w:rPr>
        <w:t xml:space="preserve"> </w:t>
      </w:r>
      <w:r w:rsidRPr="00074A52">
        <w:rPr>
          <w:rFonts w:asciiTheme="majorBidi" w:hAnsiTheme="majorBidi" w:cstheme="majorBidi"/>
          <w:sz w:val="24"/>
          <w:szCs w:val="24"/>
          <w:lang w:bidi="ar-DZ"/>
        </w:rPr>
        <w:t>permettent la communication à travers l'ordinateur comme le courrier électronique, les forums</w:t>
      </w:r>
      <w:r>
        <w:rPr>
          <w:rFonts w:asciiTheme="majorBidi" w:hAnsiTheme="majorBidi" w:cstheme="majorBidi"/>
          <w:sz w:val="24"/>
          <w:szCs w:val="24"/>
          <w:lang w:bidi="ar-DZ"/>
        </w:rPr>
        <w:t xml:space="preserve"> </w:t>
      </w:r>
      <w:r w:rsidRPr="00074A52">
        <w:rPr>
          <w:rFonts w:asciiTheme="majorBidi" w:hAnsiTheme="majorBidi" w:cstheme="majorBidi"/>
          <w:sz w:val="24"/>
          <w:szCs w:val="24"/>
          <w:lang w:bidi="ar-DZ"/>
        </w:rPr>
        <w:t>de discussion ou de chat, les transferts en ligne de fichiers, les recherches sur le web, etc......</w:t>
      </w:r>
    </w:p>
    <w:p w:rsidR="00F836C2" w:rsidRPr="007C27F5" w:rsidRDefault="00F836C2" w:rsidP="00B124BF">
      <w:pPr>
        <w:pStyle w:val="Paragraphedeliste"/>
        <w:numPr>
          <w:ilvl w:val="0"/>
          <w:numId w:val="27"/>
        </w:numPr>
        <w:spacing w:line="360" w:lineRule="auto"/>
        <w:jc w:val="both"/>
        <w:rPr>
          <w:rFonts w:asciiTheme="majorBidi" w:hAnsiTheme="majorBidi" w:cstheme="majorBidi"/>
          <w:b/>
          <w:bCs/>
          <w:sz w:val="24"/>
          <w:szCs w:val="24"/>
          <w:lang w:bidi="ar-DZ"/>
        </w:rPr>
      </w:pPr>
      <w:r w:rsidRPr="007C27F5">
        <w:rPr>
          <w:rFonts w:asciiTheme="majorBidi" w:hAnsiTheme="majorBidi" w:cstheme="majorBidi"/>
          <w:b/>
          <w:bCs/>
          <w:sz w:val="24"/>
          <w:szCs w:val="24"/>
          <w:lang w:bidi="ar-DZ"/>
        </w:rPr>
        <w:t>Télécommunication (communication électronique)</w:t>
      </w:r>
    </w:p>
    <w:p w:rsidR="00F836C2" w:rsidRDefault="00F836C2" w:rsidP="007C27F5">
      <w:pPr>
        <w:spacing w:line="360" w:lineRule="auto"/>
        <w:ind w:firstLine="567"/>
        <w:jc w:val="both"/>
        <w:rPr>
          <w:rFonts w:asciiTheme="majorBidi" w:hAnsiTheme="majorBidi" w:cstheme="majorBidi"/>
          <w:sz w:val="24"/>
          <w:szCs w:val="24"/>
          <w:lang w:bidi="ar-DZ"/>
        </w:rPr>
      </w:pPr>
      <w:r w:rsidRPr="00074A52">
        <w:rPr>
          <w:rFonts w:asciiTheme="majorBidi" w:hAnsiTheme="majorBidi" w:cstheme="majorBidi"/>
          <w:sz w:val="24"/>
          <w:szCs w:val="24"/>
          <w:lang w:bidi="ar-DZ"/>
        </w:rPr>
        <w:t>La télécommunication est une communication à distance, elle permet de transmettre</w:t>
      </w:r>
      <w:r>
        <w:rPr>
          <w:rFonts w:asciiTheme="majorBidi" w:hAnsiTheme="majorBidi" w:cstheme="majorBidi"/>
          <w:sz w:val="24"/>
          <w:szCs w:val="24"/>
          <w:lang w:bidi="ar-DZ"/>
        </w:rPr>
        <w:t xml:space="preserve"> </w:t>
      </w:r>
      <w:r w:rsidRPr="00074A52">
        <w:rPr>
          <w:rFonts w:asciiTheme="majorBidi" w:hAnsiTheme="majorBidi" w:cstheme="majorBidi"/>
          <w:sz w:val="24"/>
          <w:szCs w:val="24"/>
          <w:lang w:bidi="ar-DZ"/>
        </w:rPr>
        <w:t>des informations à distance en utilisant des technologies électroniques et informatiques.</w:t>
      </w:r>
      <w:sdt>
        <w:sdtPr>
          <w:rPr>
            <w:rFonts w:asciiTheme="majorBidi" w:hAnsiTheme="majorBidi" w:cstheme="majorBidi"/>
            <w:sz w:val="24"/>
            <w:szCs w:val="24"/>
            <w:lang w:bidi="ar-DZ"/>
          </w:rPr>
          <w:id w:val="196358669"/>
          <w:citation/>
        </w:sdtPr>
        <w:sdtContent>
          <w:r>
            <w:rPr>
              <w:rFonts w:asciiTheme="majorBidi" w:hAnsiTheme="majorBidi" w:cstheme="majorBidi"/>
              <w:sz w:val="24"/>
              <w:szCs w:val="24"/>
              <w:lang w:bidi="ar-DZ"/>
            </w:rPr>
            <w:fldChar w:fldCharType="begin"/>
          </w:r>
          <w:r>
            <w:rPr>
              <w:rFonts w:asciiTheme="majorBidi" w:hAnsiTheme="majorBidi" w:cstheme="majorBidi"/>
              <w:sz w:val="24"/>
              <w:szCs w:val="24"/>
              <w:lang w:bidi="ar-DZ"/>
            </w:rPr>
            <w:instrText xml:space="preserve"> CITATION Dre261 \l 1036 </w:instrText>
          </w:r>
          <w:r>
            <w:rPr>
              <w:rFonts w:asciiTheme="majorBidi" w:hAnsiTheme="majorBidi" w:cstheme="majorBidi"/>
              <w:sz w:val="24"/>
              <w:szCs w:val="24"/>
              <w:lang w:bidi="ar-DZ"/>
            </w:rPr>
            <w:fldChar w:fldCharType="separate"/>
          </w:r>
          <w:r w:rsidR="00870710">
            <w:rPr>
              <w:rFonts w:asciiTheme="majorBidi" w:hAnsiTheme="majorBidi" w:cstheme="majorBidi"/>
              <w:noProof/>
              <w:sz w:val="24"/>
              <w:szCs w:val="24"/>
              <w:lang w:bidi="ar-DZ"/>
            </w:rPr>
            <w:t xml:space="preserve"> </w:t>
          </w:r>
          <w:r w:rsidR="00870710" w:rsidRPr="00870710">
            <w:rPr>
              <w:rFonts w:asciiTheme="majorBidi" w:hAnsiTheme="majorBidi" w:cstheme="majorBidi"/>
              <w:noProof/>
              <w:sz w:val="24"/>
              <w:szCs w:val="24"/>
              <w:lang w:bidi="ar-DZ"/>
            </w:rPr>
            <w:t>(HEDDOUCHE, Types et formes de la communication, 2026)</w:t>
          </w:r>
          <w:r>
            <w:rPr>
              <w:rFonts w:asciiTheme="majorBidi" w:hAnsiTheme="majorBidi" w:cstheme="majorBidi"/>
              <w:sz w:val="24"/>
              <w:szCs w:val="24"/>
              <w:lang w:bidi="ar-DZ"/>
            </w:rPr>
            <w:fldChar w:fldCharType="end"/>
          </w:r>
        </w:sdtContent>
      </w:sdt>
    </w:p>
    <w:p w:rsidR="00F836C2" w:rsidRPr="00D318F2" w:rsidRDefault="00F836C2" w:rsidP="00D72A2A">
      <w:pPr>
        <w:pStyle w:val="Paragraphedeliste"/>
        <w:ind w:left="360"/>
        <w:rPr>
          <w:rFonts w:asciiTheme="majorBidi" w:hAnsiTheme="majorBidi" w:cstheme="majorBidi"/>
          <w:b/>
          <w:bCs/>
          <w:sz w:val="28"/>
          <w:szCs w:val="28"/>
        </w:rPr>
      </w:pPr>
    </w:p>
    <w:p w:rsidR="00F836C2" w:rsidRPr="00FD2293" w:rsidRDefault="00F836C2" w:rsidP="007C27F5">
      <w:pPr>
        <w:pStyle w:val="Paragraphedeliste"/>
        <w:numPr>
          <w:ilvl w:val="0"/>
          <w:numId w:val="9"/>
        </w:numPr>
        <w:spacing w:line="360" w:lineRule="auto"/>
        <w:outlineLvl w:val="1"/>
        <w:rPr>
          <w:rFonts w:asciiTheme="majorBidi" w:hAnsiTheme="majorBidi" w:cstheme="majorBidi"/>
          <w:b/>
          <w:bCs/>
          <w:sz w:val="28"/>
          <w:szCs w:val="28"/>
          <w:lang w:bidi="ar-DZ"/>
        </w:rPr>
      </w:pPr>
      <w:bookmarkStart w:id="287" w:name="_Toc231752627"/>
      <w:bookmarkStart w:id="288" w:name="_Toc231753245"/>
      <w:bookmarkStart w:id="289" w:name="_Toc231753377"/>
      <w:bookmarkStart w:id="290" w:name="_Toc231753515"/>
      <w:bookmarkStart w:id="291" w:name="_Toc231753710"/>
      <w:bookmarkStart w:id="292" w:name="_Toc231753830"/>
      <w:bookmarkStart w:id="293" w:name="_Toc232449039"/>
      <w:bookmarkStart w:id="294" w:name="_Toc232449240"/>
      <w:bookmarkStart w:id="295" w:name="_Toc233147822"/>
      <w:r w:rsidRPr="00FD2293">
        <w:rPr>
          <w:rFonts w:asciiTheme="majorBidi" w:hAnsiTheme="majorBidi" w:cstheme="majorBidi"/>
          <w:b/>
          <w:bCs/>
          <w:sz w:val="28"/>
          <w:szCs w:val="28"/>
          <w:lang w:bidi="ar-DZ"/>
        </w:rPr>
        <w:t>La communication entre l’école et les parents</w:t>
      </w:r>
      <w:r w:rsidRPr="008B6A6B">
        <w:t xml:space="preserve"> </w:t>
      </w:r>
      <w:r w:rsidRPr="008B6A6B">
        <w:rPr>
          <w:rFonts w:asciiTheme="majorBidi" w:hAnsiTheme="majorBidi" w:cstheme="majorBidi"/>
          <w:b/>
          <w:bCs/>
          <w:sz w:val="28"/>
          <w:szCs w:val="28"/>
          <w:lang w:bidi="ar-DZ"/>
        </w:rPr>
        <w:t>dans les institutions éducatives</w:t>
      </w:r>
      <w:bookmarkEnd w:id="287"/>
      <w:bookmarkEnd w:id="288"/>
      <w:bookmarkEnd w:id="289"/>
      <w:bookmarkEnd w:id="290"/>
      <w:bookmarkEnd w:id="291"/>
      <w:bookmarkEnd w:id="292"/>
      <w:bookmarkEnd w:id="293"/>
      <w:bookmarkEnd w:id="294"/>
      <w:bookmarkEnd w:id="295"/>
    </w:p>
    <w:p w:rsidR="00F836C2" w:rsidRDefault="00F836C2" w:rsidP="00D72A2A">
      <w:pPr>
        <w:spacing w:line="360" w:lineRule="auto"/>
        <w:jc w:val="both"/>
        <w:rPr>
          <w:rFonts w:asciiTheme="majorBidi" w:hAnsiTheme="majorBidi" w:cstheme="majorBidi"/>
          <w:sz w:val="24"/>
          <w:szCs w:val="24"/>
          <w:lang w:bidi="ar-DZ"/>
        </w:rPr>
      </w:pPr>
      <w:r w:rsidRPr="00FD2293">
        <w:rPr>
          <w:rFonts w:asciiTheme="majorBidi" w:hAnsiTheme="majorBidi" w:cstheme="majorBidi"/>
          <w:sz w:val="24"/>
          <w:szCs w:val="24"/>
          <w:lang w:bidi="ar-DZ"/>
        </w:rPr>
        <w:t>La communication entre l’école et les parents constitue l’un des piliers fondamentaux de la communication dans les institutions éducatives. Elle joue un rôle déterminant dans le suivi pédagogique et le développement global de l’élève, en assurant une continuité entre le milieu familial et le milieu scolaire. Cette forme de communication s’inscrit dans une logique de partenariat éducatif visant à accompagner l’apprenant tout au long de son parcours.</w:t>
      </w:r>
    </w:p>
    <w:p w:rsidR="00F836C2" w:rsidRPr="00FD2293" w:rsidRDefault="00F836C2" w:rsidP="007C27F5">
      <w:pPr>
        <w:pStyle w:val="Paragraphedeliste"/>
        <w:numPr>
          <w:ilvl w:val="1"/>
          <w:numId w:val="9"/>
        </w:numPr>
        <w:spacing w:line="360" w:lineRule="auto"/>
        <w:outlineLvl w:val="2"/>
        <w:rPr>
          <w:rFonts w:asciiTheme="majorBidi" w:hAnsiTheme="majorBidi" w:cstheme="majorBidi"/>
          <w:b/>
          <w:bCs/>
          <w:sz w:val="24"/>
          <w:szCs w:val="24"/>
          <w:lang w:bidi="ar-DZ"/>
        </w:rPr>
      </w:pPr>
      <w:bookmarkStart w:id="296" w:name="_Toc231752628"/>
      <w:bookmarkStart w:id="297" w:name="_Toc231753246"/>
      <w:bookmarkStart w:id="298" w:name="_Toc231753516"/>
      <w:bookmarkStart w:id="299" w:name="_Toc231753711"/>
      <w:bookmarkStart w:id="300" w:name="_Toc231753831"/>
      <w:bookmarkStart w:id="301" w:name="_Toc232449040"/>
      <w:bookmarkStart w:id="302" w:name="_Toc232449241"/>
      <w:r w:rsidRPr="00FD2293">
        <w:rPr>
          <w:rFonts w:asciiTheme="majorBidi" w:hAnsiTheme="majorBidi" w:cstheme="majorBidi"/>
          <w:b/>
          <w:bCs/>
          <w:sz w:val="24"/>
          <w:szCs w:val="24"/>
          <w:lang w:bidi="ar-DZ"/>
        </w:rPr>
        <w:t>Objectifs et importance de la communication école-famille</w:t>
      </w:r>
      <w:bookmarkEnd w:id="296"/>
      <w:bookmarkEnd w:id="297"/>
      <w:bookmarkEnd w:id="298"/>
      <w:bookmarkEnd w:id="299"/>
      <w:bookmarkEnd w:id="300"/>
      <w:bookmarkEnd w:id="301"/>
      <w:bookmarkEnd w:id="302"/>
    </w:p>
    <w:p w:rsidR="00F836C2" w:rsidRPr="00FD2293" w:rsidRDefault="00F836C2" w:rsidP="00D72A2A">
      <w:pPr>
        <w:spacing w:line="360" w:lineRule="auto"/>
        <w:jc w:val="both"/>
        <w:rPr>
          <w:rFonts w:asciiTheme="majorBidi" w:hAnsiTheme="majorBidi" w:cstheme="majorBidi"/>
          <w:sz w:val="24"/>
          <w:szCs w:val="24"/>
          <w:lang w:bidi="ar-DZ"/>
        </w:rPr>
      </w:pPr>
      <w:r w:rsidRPr="00FD2293">
        <w:rPr>
          <w:rFonts w:asciiTheme="majorBidi" w:hAnsiTheme="majorBidi" w:cstheme="majorBidi"/>
          <w:sz w:val="24"/>
          <w:szCs w:val="24"/>
          <w:lang w:bidi="ar-DZ"/>
        </w:rPr>
        <w:t>La communication entre les parents et l’établissement scolaire vise principalement à suivre la situation éducative de l’élève, tant sur le plan académique que comportemental. Elle permet aux parents de mieux comprendre le niveau de leur enfant, ses difficultés ainsi que ses besoins spécifiques.</w:t>
      </w:r>
    </w:p>
    <w:p w:rsidR="00F836C2" w:rsidRPr="00FD2293" w:rsidRDefault="00F836C2" w:rsidP="00D72A2A">
      <w:pPr>
        <w:spacing w:line="360" w:lineRule="auto"/>
        <w:rPr>
          <w:rFonts w:asciiTheme="majorBidi" w:hAnsiTheme="majorBidi" w:cstheme="majorBidi"/>
          <w:sz w:val="24"/>
          <w:szCs w:val="24"/>
          <w:lang w:bidi="ar-DZ"/>
        </w:rPr>
      </w:pPr>
      <w:r w:rsidRPr="00FD2293">
        <w:rPr>
          <w:rFonts w:asciiTheme="majorBidi" w:hAnsiTheme="majorBidi" w:cstheme="majorBidi"/>
          <w:sz w:val="24"/>
          <w:szCs w:val="24"/>
          <w:lang w:bidi="ar-DZ"/>
        </w:rPr>
        <w:t>Elle contribue également à :</w:t>
      </w:r>
    </w:p>
    <w:p w:rsidR="00F836C2" w:rsidRPr="00FD2293" w:rsidRDefault="00F836C2" w:rsidP="00F836C2">
      <w:pPr>
        <w:pStyle w:val="Paragraphedeliste"/>
        <w:numPr>
          <w:ilvl w:val="0"/>
          <w:numId w:val="14"/>
        </w:numPr>
        <w:spacing w:line="360" w:lineRule="auto"/>
        <w:rPr>
          <w:rFonts w:asciiTheme="majorBidi" w:hAnsiTheme="majorBidi" w:cstheme="majorBidi"/>
          <w:sz w:val="24"/>
          <w:szCs w:val="24"/>
          <w:lang w:bidi="ar-DZ"/>
        </w:rPr>
      </w:pPr>
      <w:r w:rsidRPr="00FD2293">
        <w:rPr>
          <w:rFonts w:asciiTheme="majorBidi" w:hAnsiTheme="majorBidi" w:cstheme="majorBidi"/>
          <w:sz w:val="24"/>
          <w:szCs w:val="24"/>
          <w:lang w:bidi="ar-DZ"/>
        </w:rPr>
        <w:t>Identifier précocement les difficultés scolaires ou sociales que peut rencontrer l’élève, afin de mettre en place des solutions adaptées ;</w:t>
      </w:r>
    </w:p>
    <w:p w:rsidR="00F836C2" w:rsidRPr="00FD2293" w:rsidRDefault="00F836C2" w:rsidP="00F836C2">
      <w:pPr>
        <w:pStyle w:val="Paragraphedeliste"/>
        <w:numPr>
          <w:ilvl w:val="0"/>
          <w:numId w:val="14"/>
        </w:numPr>
        <w:spacing w:line="360" w:lineRule="auto"/>
        <w:rPr>
          <w:rFonts w:asciiTheme="majorBidi" w:hAnsiTheme="majorBidi" w:cstheme="majorBidi"/>
          <w:sz w:val="24"/>
          <w:szCs w:val="24"/>
          <w:lang w:bidi="ar-DZ"/>
        </w:rPr>
      </w:pPr>
      <w:r w:rsidRPr="00FD2293">
        <w:rPr>
          <w:rFonts w:asciiTheme="majorBidi" w:hAnsiTheme="majorBidi" w:cstheme="majorBidi"/>
          <w:sz w:val="24"/>
          <w:szCs w:val="24"/>
          <w:lang w:bidi="ar-DZ"/>
        </w:rPr>
        <w:t>Assurer un encadrement cohérent entre la maison et l’école, favorisant ainsi la stabilité et la réussite scolaire ;</w:t>
      </w:r>
    </w:p>
    <w:p w:rsidR="00F836C2" w:rsidRPr="00FD2293" w:rsidRDefault="00F836C2" w:rsidP="00F836C2">
      <w:pPr>
        <w:pStyle w:val="Paragraphedeliste"/>
        <w:numPr>
          <w:ilvl w:val="0"/>
          <w:numId w:val="14"/>
        </w:numPr>
        <w:spacing w:line="360" w:lineRule="auto"/>
        <w:rPr>
          <w:rFonts w:asciiTheme="majorBidi" w:hAnsiTheme="majorBidi" w:cstheme="majorBidi"/>
          <w:sz w:val="24"/>
          <w:szCs w:val="24"/>
          <w:lang w:bidi="ar-DZ"/>
        </w:rPr>
      </w:pPr>
      <w:r w:rsidRPr="00FD2293">
        <w:rPr>
          <w:rFonts w:asciiTheme="majorBidi" w:hAnsiTheme="majorBidi" w:cstheme="majorBidi"/>
          <w:sz w:val="24"/>
          <w:szCs w:val="24"/>
          <w:lang w:bidi="ar-DZ"/>
        </w:rPr>
        <w:lastRenderedPageBreak/>
        <w:t>Renforcer l’implication des parents dans le processus éducatif, ce qui améliore la motivation et les performances des élèves ;</w:t>
      </w:r>
    </w:p>
    <w:p w:rsidR="00F836C2" w:rsidRPr="002D34C0" w:rsidRDefault="00F836C2" w:rsidP="002D34C0">
      <w:pPr>
        <w:pStyle w:val="Paragraphedeliste"/>
        <w:numPr>
          <w:ilvl w:val="0"/>
          <w:numId w:val="14"/>
        </w:numPr>
        <w:spacing w:line="360" w:lineRule="auto"/>
        <w:rPr>
          <w:rFonts w:asciiTheme="majorBidi" w:hAnsiTheme="majorBidi" w:cstheme="majorBidi"/>
          <w:sz w:val="24"/>
          <w:szCs w:val="24"/>
          <w:lang w:bidi="ar-DZ"/>
        </w:rPr>
      </w:pPr>
      <w:r w:rsidRPr="00FD2293">
        <w:rPr>
          <w:rFonts w:asciiTheme="majorBidi" w:hAnsiTheme="majorBidi" w:cstheme="majorBidi"/>
          <w:sz w:val="24"/>
          <w:szCs w:val="24"/>
          <w:lang w:bidi="ar-DZ"/>
        </w:rPr>
        <w:t>Atteindre les objectifs éducatifs globaux, en créant un environnement favorable à l’apprentissage et au développement personnel.</w:t>
      </w:r>
    </w:p>
    <w:p w:rsidR="00D41FD8" w:rsidRPr="002D34C0" w:rsidRDefault="00F836C2" w:rsidP="002D34C0">
      <w:pPr>
        <w:pStyle w:val="Paragraphedeliste"/>
        <w:numPr>
          <w:ilvl w:val="0"/>
          <w:numId w:val="14"/>
        </w:numPr>
        <w:spacing w:line="360" w:lineRule="auto"/>
        <w:rPr>
          <w:rFonts w:asciiTheme="majorBidi" w:hAnsiTheme="majorBidi" w:cstheme="majorBidi"/>
          <w:sz w:val="24"/>
          <w:szCs w:val="24"/>
          <w:lang w:bidi="ar-DZ"/>
        </w:rPr>
      </w:pPr>
      <w:r w:rsidRPr="00FD2293">
        <w:rPr>
          <w:rFonts w:asciiTheme="majorBidi" w:hAnsiTheme="majorBidi" w:cstheme="majorBidi"/>
          <w:sz w:val="24"/>
          <w:szCs w:val="24"/>
          <w:lang w:bidi="ar-DZ"/>
        </w:rPr>
        <w:t>Ainsi, cette communication permet de créer un climat de confiance et de collaboration entre les différents acteurs de l’éducation.</w:t>
      </w:r>
    </w:p>
    <w:p w:rsidR="00F836C2" w:rsidRDefault="00F836C2" w:rsidP="007C27F5">
      <w:pPr>
        <w:pStyle w:val="Paragraphedeliste"/>
        <w:numPr>
          <w:ilvl w:val="1"/>
          <w:numId w:val="17"/>
        </w:numPr>
        <w:outlineLvl w:val="2"/>
        <w:rPr>
          <w:rFonts w:asciiTheme="majorBidi" w:hAnsiTheme="majorBidi" w:cstheme="majorBidi"/>
          <w:b/>
          <w:bCs/>
          <w:sz w:val="24"/>
          <w:szCs w:val="24"/>
          <w:lang w:bidi="ar-DZ"/>
        </w:rPr>
      </w:pPr>
      <w:bookmarkStart w:id="303" w:name="_Toc231752629"/>
      <w:bookmarkStart w:id="304" w:name="_Toc231753247"/>
      <w:bookmarkStart w:id="305" w:name="_Toc231753517"/>
      <w:bookmarkStart w:id="306" w:name="_Toc231753712"/>
      <w:bookmarkStart w:id="307" w:name="_Toc231753832"/>
      <w:bookmarkStart w:id="308" w:name="_Toc232449041"/>
      <w:bookmarkStart w:id="309" w:name="_Toc232449242"/>
      <w:r>
        <w:rPr>
          <w:rFonts w:asciiTheme="majorBidi" w:hAnsiTheme="majorBidi" w:cstheme="majorBidi"/>
          <w:b/>
          <w:bCs/>
          <w:sz w:val="24"/>
          <w:szCs w:val="24"/>
          <w:lang w:bidi="ar-DZ"/>
        </w:rPr>
        <w:t>R</w:t>
      </w:r>
      <w:r w:rsidRPr="00FD2293">
        <w:rPr>
          <w:rFonts w:asciiTheme="majorBidi" w:hAnsiTheme="majorBidi" w:cstheme="majorBidi"/>
          <w:b/>
          <w:bCs/>
          <w:sz w:val="24"/>
          <w:szCs w:val="24"/>
          <w:lang w:bidi="ar-DZ"/>
        </w:rPr>
        <w:t>ôle de la communication dans le suivi et l’accompagnement de l’élève</w:t>
      </w:r>
      <w:bookmarkEnd w:id="303"/>
      <w:bookmarkEnd w:id="304"/>
      <w:bookmarkEnd w:id="305"/>
      <w:bookmarkEnd w:id="306"/>
      <w:bookmarkEnd w:id="307"/>
      <w:bookmarkEnd w:id="308"/>
      <w:bookmarkEnd w:id="309"/>
    </w:p>
    <w:p w:rsidR="003273B6" w:rsidRPr="00FD2293" w:rsidRDefault="003273B6" w:rsidP="003273B6">
      <w:pPr>
        <w:spacing w:line="360" w:lineRule="auto"/>
        <w:rPr>
          <w:rFonts w:asciiTheme="majorBidi" w:hAnsiTheme="majorBidi" w:cstheme="majorBidi"/>
          <w:sz w:val="24"/>
          <w:szCs w:val="24"/>
          <w:lang w:bidi="ar-DZ"/>
        </w:rPr>
      </w:pPr>
      <w:r w:rsidRPr="00FD2293">
        <w:rPr>
          <w:rFonts w:asciiTheme="majorBidi" w:hAnsiTheme="majorBidi" w:cstheme="majorBidi"/>
          <w:sz w:val="24"/>
          <w:szCs w:val="24"/>
          <w:lang w:bidi="ar-DZ"/>
        </w:rPr>
        <w:t>La communication régulière entre les parents et l’école facilite le suivi continu de l’élève. Elle permet d’échanger des informations concernant :</w:t>
      </w:r>
    </w:p>
    <w:p w:rsidR="003273B6" w:rsidRPr="00FD2293" w:rsidRDefault="003273B6" w:rsidP="003273B6">
      <w:pPr>
        <w:pStyle w:val="Paragraphedeliste"/>
        <w:numPr>
          <w:ilvl w:val="0"/>
          <w:numId w:val="15"/>
        </w:numPr>
        <w:spacing w:line="360" w:lineRule="auto"/>
        <w:rPr>
          <w:rFonts w:asciiTheme="majorBidi" w:hAnsiTheme="majorBidi" w:cstheme="majorBidi"/>
          <w:sz w:val="24"/>
          <w:szCs w:val="24"/>
          <w:lang w:bidi="ar-DZ"/>
        </w:rPr>
      </w:pPr>
      <w:r w:rsidRPr="00FD2293">
        <w:rPr>
          <w:rFonts w:asciiTheme="majorBidi" w:hAnsiTheme="majorBidi" w:cstheme="majorBidi"/>
          <w:sz w:val="24"/>
          <w:szCs w:val="24"/>
          <w:lang w:bidi="ar-DZ"/>
        </w:rPr>
        <w:t>Les résultats scolaires ;</w:t>
      </w:r>
    </w:p>
    <w:p w:rsidR="003273B6" w:rsidRPr="00FD2293" w:rsidRDefault="003273B6" w:rsidP="003273B6">
      <w:pPr>
        <w:pStyle w:val="Paragraphedeliste"/>
        <w:numPr>
          <w:ilvl w:val="0"/>
          <w:numId w:val="15"/>
        </w:numPr>
        <w:spacing w:line="360" w:lineRule="auto"/>
        <w:rPr>
          <w:rFonts w:asciiTheme="majorBidi" w:hAnsiTheme="majorBidi" w:cstheme="majorBidi"/>
          <w:sz w:val="24"/>
          <w:szCs w:val="24"/>
          <w:lang w:bidi="ar-DZ"/>
        </w:rPr>
      </w:pPr>
      <w:r w:rsidRPr="00FD2293">
        <w:rPr>
          <w:rFonts w:asciiTheme="majorBidi" w:hAnsiTheme="majorBidi" w:cstheme="majorBidi"/>
          <w:sz w:val="24"/>
          <w:szCs w:val="24"/>
          <w:lang w:bidi="ar-DZ"/>
        </w:rPr>
        <w:t>Le comportement en classe ;</w:t>
      </w:r>
    </w:p>
    <w:p w:rsidR="003273B6" w:rsidRPr="00FD2293" w:rsidRDefault="003273B6" w:rsidP="003273B6">
      <w:pPr>
        <w:pStyle w:val="Paragraphedeliste"/>
        <w:numPr>
          <w:ilvl w:val="0"/>
          <w:numId w:val="15"/>
        </w:numPr>
        <w:spacing w:line="360" w:lineRule="auto"/>
        <w:rPr>
          <w:rFonts w:asciiTheme="majorBidi" w:hAnsiTheme="majorBidi" w:cstheme="majorBidi"/>
          <w:sz w:val="24"/>
          <w:szCs w:val="24"/>
          <w:lang w:bidi="ar-DZ"/>
        </w:rPr>
      </w:pPr>
      <w:r w:rsidRPr="00FD2293">
        <w:rPr>
          <w:rFonts w:asciiTheme="majorBidi" w:hAnsiTheme="majorBidi" w:cstheme="majorBidi"/>
          <w:sz w:val="24"/>
          <w:szCs w:val="24"/>
          <w:lang w:bidi="ar-DZ"/>
        </w:rPr>
        <w:t>Les difficultés d’apprentissage ;</w:t>
      </w:r>
    </w:p>
    <w:p w:rsidR="003273B6" w:rsidRPr="00FD2293" w:rsidRDefault="003273B6" w:rsidP="003273B6">
      <w:pPr>
        <w:pStyle w:val="Paragraphedeliste"/>
        <w:numPr>
          <w:ilvl w:val="0"/>
          <w:numId w:val="15"/>
        </w:numPr>
        <w:spacing w:line="360" w:lineRule="auto"/>
        <w:rPr>
          <w:rFonts w:asciiTheme="majorBidi" w:hAnsiTheme="majorBidi" w:cstheme="majorBidi"/>
          <w:sz w:val="24"/>
          <w:szCs w:val="24"/>
          <w:lang w:bidi="ar-DZ"/>
        </w:rPr>
      </w:pPr>
      <w:r w:rsidRPr="00FD2293">
        <w:rPr>
          <w:rFonts w:asciiTheme="majorBidi" w:hAnsiTheme="majorBidi" w:cstheme="majorBidi"/>
          <w:sz w:val="24"/>
          <w:szCs w:val="24"/>
          <w:lang w:bidi="ar-DZ"/>
        </w:rPr>
        <w:t>L’évolution globale de l’élève.</w:t>
      </w:r>
    </w:p>
    <w:p w:rsidR="003273B6" w:rsidRPr="00FD2293" w:rsidRDefault="003273B6" w:rsidP="003273B6">
      <w:pPr>
        <w:spacing w:line="360" w:lineRule="auto"/>
        <w:jc w:val="both"/>
        <w:rPr>
          <w:rFonts w:asciiTheme="majorBidi" w:hAnsiTheme="majorBidi" w:cstheme="majorBidi"/>
          <w:sz w:val="24"/>
          <w:szCs w:val="24"/>
          <w:lang w:bidi="ar-DZ"/>
        </w:rPr>
      </w:pPr>
      <w:r w:rsidRPr="00FD2293">
        <w:rPr>
          <w:rFonts w:asciiTheme="majorBidi" w:hAnsiTheme="majorBidi" w:cstheme="majorBidi"/>
          <w:sz w:val="24"/>
          <w:szCs w:val="24"/>
          <w:lang w:bidi="ar-DZ"/>
        </w:rPr>
        <w:t>Grâce à ces échanges, les parents peuvent intervenir de manière efficace pour soutenir leur enfant, tandis que les enseignants peuvent adapter leurs méthodes pédagogiques en fonction des besoins identifiés.</w:t>
      </w:r>
    </w:p>
    <w:p w:rsidR="003273B6" w:rsidRPr="003273B6" w:rsidRDefault="003273B6" w:rsidP="003273B6">
      <w:pPr>
        <w:spacing w:line="360" w:lineRule="auto"/>
        <w:jc w:val="both"/>
        <w:rPr>
          <w:rFonts w:asciiTheme="majorBidi" w:hAnsiTheme="majorBidi" w:cstheme="majorBidi"/>
          <w:sz w:val="24"/>
          <w:szCs w:val="24"/>
          <w:lang w:bidi="ar-DZ"/>
        </w:rPr>
      </w:pPr>
      <w:r w:rsidRPr="00FD2293">
        <w:rPr>
          <w:rFonts w:asciiTheme="majorBidi" w:hAnsiTheme="majorBidi" w:cstheme="majorBidi"/>
          <w:sz w:val="24"/>
          <w:szCs w:val="24"/>
          <w:lang w:bidi="ar-DZ"/>
        </w:rPr>
        <w:t>Par ailleurs, cette communication favorise une meilleure compréhension des attentes scolaires par les parents, ce qui leur permet d’accompagner leurs enfants de maniè</w:t>
      </w:r>
      <w:r>
        <w:rPr>
          <w:rFonts w:asciiTheme="majorBidi" w:hAnsiTheme="majorBidi" w:cstheme="majorBidi"/>
          <w:sz w:val="24"/>
          <w:szCs w:val="24"/>
          <w:lang w:bidi="ar-DZ"/>
        </w:rPr>
        <w:t>re plus pertinente à la maison.</w:t>
      </w:r>
    </w:p>
    <w:p w:rsidR="003273B6" w:rsidRPr="003273B6" w:rsidRDefault="003273B6" w:rsidP="003273B6">
      <w:pPr>
        <w:pStyle w:val="Paragraphedeliste"/>
        <w:numPr>
          <w:ilvl w:val="1"/>
          <w:numId w:val="17"/>
        </w:numPr>
        <w:outlineLvl w:val="2"/>
        <w:rPr>
          <w:rFonts w:asciiTheme="majorBidi" w:hAnsiTheme="majorBidi" w:cstheme="majorBidi"/>
          <w:b/>
          <w:bCs/>
          <w:sz w:val="24"/>
          <w:szCs w:val="24"/>
          <w:lang w:bidi="ar-DZ"/>
        </w:rPr>
      </w:pPr>
      <w:bookmarkStart w:id="310" w:name="_Toc231752630"/>
      <w:bookmarkStart w:id="311" w:name="_Toc231753248"/>
      <w:bookmarkStart w:id="312" w:name="_Toc231753518"/>
      <w:bookmarkStart w:id="313" w:name="_Toc231753713"/>
      <w:bookmarkStart w:id="314" w:name="_Toc231753833"/>
      <w:bookmarkStart w:id="315" w:name="_Toc232449042"/>
      <w:bookmarkStart w:id="316" w:name="_Toc232449243"/>
      <w:r>
        <w:rPr>
          <w:rFonts w:asciiTheme="majorBidi" w:hAnsiTheme="majorBidi" w:cstheme="majorBidi"/>
          <w:b/>
          <w:bCs/>
          <w:sz w:val="24"/>
          <w:szCs w:val="24"/>
          <w:lang w:bidi="ar-DZ"/>
        </w:rPr>
        <w:t xml:space="preserve">La </w:t>
      </w:r>
      <w:r w:rsidRPr="003273B6">
        <w:rPr>
          <w:rFonts w:asciiTheme="majorBidi" w:hAnsiTheme="majorBidi" w:cstheme="majorBidi"/>
          <w:b/>
          <w:bCs/>
          <w:sz w:val="24"/>
          <w:szCs w:val="24"/>
          <w:lang w:bidi="ar-DZ"/>
        </w:rPr>
        <w:t>communication école-famille comme facteur de cohérence éducative</w:t>
      </w:r>
      <w:bookmarkEnd w:id="310"/>
      <w:bookmarkEnd w:id="311"/>
      <w:bookmarkEnd w:id="312"/>
      <w:bookmarkEnd w:id="313"/>
      <w:bookmarkEnd w:id="314"/>
      <w:bookmarkEnd w:id="315"/>
      <w:bookmarkEnd w:id="316"/>
    </w:p>
    <w:p w:rsidR="00F836C2" w:rsidRPr="00FD2293" w:rsidRDefault="00F836C2" w:rsidP="00B124BF">
      <w:pPr>
        <w:pStyle w:val="Paragraphedeliste"/>
        <w:numPr>
          <w:ilvl w:val="0"/>
          <w:numId w:val="25"/>
        </w:numPr>
        <w:spacing w:line="360" w:lineRule="auto"/>
        <w:rPr>
          <w:rFonts w:asciiTheme="majorBidi" w:hAnsiTheme="majorBidi" w:cstheme="majorBidi"/>
          <w:vanish/>
          <w:sz w:val="24"/>
          <w:szCs w:val="24"/>
          <w:lang w:bidi="ar-DZ"/>
        </w:rPr>
      </w:pPr>
    </w:p>
    <w:p w:rsidR="00F836C2" w:rsidRPr="00FD2293" w:rsidRDefault="00F836C2" w:rsidP="00B124BF">
      <w:pPr>
        <w:pStyle w:val="Paragraphedeliste"/>
        <w:numPr>
          <w:ilvl w:val="0"/>
          <w:numId w:val="25"/>
        </w:numPr>
        <w:spacing w:line="360" w:lineRule="auto"/>
        <w:rPr>
          <w:rFonts w:asciiTheme="majorBidi" w:hAnsiTheme="majorBidi" w:cstheme="majorBidi"/>
          <w:vanish/>
          <w:sz w:val="24"/>
          <w:szCs w:val="24"/>
          <w:lang w:bidi="ar-DZ"/>
        </w:rPr>
      </w:pPr>
    </w:p>
    <w:p w:rsidR="00F836C2" w:rsidRPr="00FD2293" w:rsidRDefault="00F836C2" w:rsidP="00B124BF">
      <w:pPr>
        <w:pStyle w:val="Paragraphedeliste"/>
        <w:numPr>
          <w:ilvl w:val="1"/>
          <w:numId w:val="25"/>
        </w:numPr>
        <w:spacing w:line="360" w:lineRule="auto"/>
        <w:rPr>
          <w:rFonts w:asciiTheme="majorBidi" w:hAnsiTheme="majorBidi" w:cstheme="majorBidi"/>
          <w:vanish/>
          <w:sz w:val="24"/>
          <w:szCs w:val="24"/>
          <w:lang w:bidi="ar-DZ"/>
        </w:rPr>
      </w:pPr>
    </w:p>
    <w:p w:rsidR="00F836C2" w:rsidRPr="00FD2293" w:rsidRDefault="00F836C2" w:rsidP="00B124BF">
      <w:pPr>
        <w:pStyle w:val="Paragraphedeliste"/>
        <w:numPr>
          <w:ilvl w:val="1"/>
          <w:numId w:val="25"/>
        </w:numPr>
        <w:spacing w:line="360" w:lineRule="auto"/>
        <w:rPr>
          <w:rFonts w:asciiTheme="majorBidi" w:hAnsiTheme="majorBidi" w:cstheme="majorBidi"/>
          <w:vanish/>
          <w:sz w:val="24"/>
          <w:szCs w:val="24"/>
          <w:lang w:bidi="ar-DZ"/>
        </w:rPr>
      </w:pPr>
    </w:p>
    <w:p w:rsidR="00F836C2" w:rsidRPr="00FD2293" w:rsidRDefault="00F836C2" w:rsidP="00D72A2A">
      <w:pPr>
        <w:spacing w:line="360" w:lineRule="auto"/>
        <w:rPr>
          <w:rFonts w:asciiTheme="majorBidi" w:hAnsiTheme="majorBidi" w:cstheme="majorBidi"/>
          <w:sz w:val="24"/>
          <w:szCs w:val="24"/>
          <w:lang w:bidi="ar-DZ"/>
        </w:rPr>
      </w:pPr>
      <w:r w:rsidRPr="00FD2293">
        <w:rPr>
          <w:rFonts w:asciiTheme="majorBidi" w:hAnsiTheme="majorBidi" w:cstheme="majorBidi"/>
          <w:sz w:val="24"/>
          <w:szCs w:val="24"/>
          <w:lang w:bidi="ar-DZ"/>
        </w:rPr>
        <w:t>La relation entre l’école et la famille s’inscrit dans le cadre plus large des instances de socialisation de l’individu. En effet, la famille et l’école représentent deux environnements complémentaires qui participent à la formation de l’élève.</w:t>
      </w:r>
    </w:p>
    <w:p w:rsidR="00F836C2" w:rsidRPr="00FD2293" w:rsidRDefault="00F836C2" w:rsidP="00D72A2A">
      <w:pPr>
        <w:spacing w:line="360" w:lineRule="auto"/>
        <w:rPr>
          <w:rFonts w:asciiTheme="majorBidi" w:hAnsiTheme="majorBidi" w:cstheme="majorBidi"/>
          <w:sz w:val="24"/>
          <w:szCs w:val="24"/>
          <w:lang w:bidi="ar-DZ"/>
        </w:rPr>
      </w:pPr>
      <w:r w:rsidRPr="00FD2293">
        <w:rPr>
          <w:rFonts w:asciiTheme="majorBidi" w:hAnsiTheme="majorBidi" w:cstheme="majorBidi"/>
          <w:sz w:val="24"/>
          <w:szCs w:val="24"/>
          <w:lang w:bidi="ar-DZ"/>
        </w:rPr>
        <w:t>Une communication efficace entre ces deux sphères permet de :</w:t>
      </w:r>
    </w:p>
    <w:p w:rsidR="00F836C2" w:rsidRPr="00FD2293" w:rsidRDefault="00F836C2" w:rsidP="00F836C2">
      <w:pPr>
        <w:pStyle w:val="Paragraphedeliste"/>
        <w:numPr>
          <w:ilvl w:val="0"/>
          <w:numId w:val="16"/>
        </w:numPr>
        <w:spacing w:line="360" w:lineRule="auto"/>
        <w:rPr>
          <w:rFonts w:asciiTheme="majorBidi" w:hAnsiTheme="majorBidi" w:cstheme="majorBidi"/>
          <w:sz w:val="24"/>
          <w:szCs w:val="24"/>
          <w:lang w:bidi="ar-DZ"/>
        </w:rPr>
      </w:pPr>
      <w:r w:rsidRPr="00FD2293">
        <w:rPr>
          <w:rFonts w:asciiTheme="majorBidi" w:hAnsiTheme="majorBidi" w:cstheme="majorBidi"/>
          <w:sz w:val="24"/>
          <w:szCs w:val="24"/>
          <w:lang w:bidi="ar-DZ"/>
        </w:rPr>
        <w:t>Garantir une cohérence dans les pratiques éducatives ;</w:t>
      </w:r>
    </w:p>
    <w:p w:rsidR="00F836C2" w:rsidRPr="00FD2293" w:rsidRDefault="00F836C2" w:rsidP="00F836C2">
      <w:pPr>
        <w:pStyle w:val="Paragraphedeliste"/>
        <w:numPr>
          <w:ilvl w:val="0"/>
          <w:numId w:val="16"/>
        </w:numPr>
        <w:spacing w:line="360" w:lineRule="auto"/>
        <w:rPr>
          <w:rFonts w:asciiTheme="majorBidi" w:hAnsiTheme="majorBidi" w:cstheme="majorBidi"/>
          <w:sz w:val="24"/>
          <w:szCs w:val="24"/>
          <w:lang w:bidi="ar-DZ"/>
        </w:rPr>
      </w:pPr>
      <w:r w:rsidRPr="00FD2293">
        <w:rPr>
          <w:rFonts w:asciiTheme="majorBidi" w:hAnsiTheme="majorBidi" w:cstheme="majorBidi"/>
          <w:sz w:val="24"/>
          <w:szCs w:val="24"/>
          <w:lang w:bidi="ar-DZ"/>
        </w:rPr>
        <w:t>Renforcer les valeurs communes transmises à l’élève ;</w:t>
      </w:r>
    </w:p>
    <w:p w:rsidR="00F836C2" w:rsidRDefault="00F836C2" w:rsidP="00F836C2">
      <w:pPr>
        <w:pStyle w:val="Paragraphedeliste"/>
        <w:numPr>
          <w:ilvl w:val="0"/>
          <w:numId w:val="16"/>
        </w:numPr>
        <w:spacing w:line="360" w:lineRule="auto"/>
        <w:rPr>
          <w:rFonts w:asciiTheme="majorBidi" w:hAnsiTheme="majorBidi" w:cstheme="majorBidi"/>
          <w:sz w:val="24"/>
          <w:szCs w:val="24"/>
          <w:lang w:bidi="ar-DZ"/>
        </w:rPr>
      </w:pPr>
      <w:r w:rsidRPr="00FD2293">
        <w:rPr>
          <w:rFonts w:asciiTheme="majorBidi" w:hAnsiTheme="majorBidi" w:cstheme="majorBidi"/>
          <w:sz w:val="24"/>
          <w:szCs w:val="24"/>
          <w:lang w:bidi="ar-DZ"/>
        </w:rPr>
        <w:t>Assurer une meilleure intégration sociale et scolaire.</w:t>
      </w:r>
    </w:p>
    <w:p w:rsidR="00F836C2" w:rsidRDefault="00F836C2" w:rsidP="00D72A2A">
      <w:pPr>
        <w:spacing w:line="360" w:lineRule="auto"/>
        <w:rPr>
          <w:rFonts w:asciiTheme="majorBidi" w:hAnsiTheme="majorBidi" w:cstheme="majorBidi"/>
          <w:sz w:val="24"/>
          <w:szCs w:val="24"/>
          <w:rtl/>
          <w:lang w:bidi="ar-DZ"/>
        </w:rPr>
      </w:pPr>
    </w:p>
    <w:p w:rsidR="00F836C2" w:rsidRDefault="00F836C2" w:rsidP="00D72A2A">
      <w:pPr>
        <w:spacing w:line="360" w:lineRule="auto"/>
        <w:rPr>
          <w:rFonts w:asciiTheme="majorBidi" w:hAnsiTheme="majorBidi" w:cstheme="majorBidi"/>
          <w:sz w:val="24"/>
          <w:szCs w:val="24"/>
          <w:rtl/>
          <w:lang w:bidi="ar-DZ"/>
        </w:rPr>
      </w:pPr>
    </w:p>
    <w:p w:rsidR="00F836C2" w:rsidRDefault="00F836C2" w:rsidP="00D72A2A">
      <w:pPr>
        <w:spacing w:line="360" w:lineRule="auto"/>
        <w:rPr>
          <w:rFonts w:asciiTheme="majorBidi" w:hAnsiTheme="majorBidi" w:cstheme="majorBidi"/>
          <w:sz w:val="24"/>
          <w:szCs w:val="24"/>
          <w:rtl/>
          <w:lang w:bidi="ar-DZ"/>
        </w:rPr>
      </w:pPr>
    </w:p>
    <w:p w:rsidR="00F836C2" w:rsidRDefault="00F836C2" w:rsidP="00D72A2A">
      <w:pPr>
        <w:spacing w:line="360" w:lineRule="auto"/>
        <w:rPr>
          <w:rFonts w:asciiTheme="majorBidi" w:hAnsiTheme="majorBidi" w:cstheme="majorBidi"/>
          <w:sz w:val="24"/>
          <w:szCs w:val="24"/>
          <w:lang w:bidi="ar-DZ"/>
        </w:rPr>
      </w:pPr>
    </w:p>
    <w:p w:rsidR="00CA4241" w:rsidRPr="00F849C8" w:rsidRDefault="00CA4241" w:rsidP="00D72A2A">
      <w:pPr>
        <w:spacing w:line="360" w:lineRule="auto"/>
        <w:rPr>
          <w:rFonts w:asciiTheme="majorBidi" w:hAnsiTheme="majorBidi" w:cstheme="majorBidi"/>
          <w:sz w:val="24"/>
          <w:szCs w:val="24"/>
          <w:lang w:bidi="ar-DZ"/>
        </w:rPr>
      </w:pPr>
    </w:p>
    <w:p w:rsidR="00F836C2" w:rsidRPr="00F849C8" w:rsidRDefault="002D34C0" w:rsidP="00F836C2">
      <w:pPr>
        <w:spacing w:line="360" w:lineRule="auto"/>
        <w:rPr>
          <w:rFonts w:asciiTheme="majorBidi" w:hAnsiTheme="majorBidi" w:cstheme="majorBidi"/>
          <w:b/>
          <w:bCs/>
          <w:sz w:val="28"/>
          <w:szCs w:val="28"/>
          <w:lang w:bidi="ar-DZ"/>
        </w:rPr>
      </w:pPr>
      <w:r>
        <w:rPr>
          <w:rFonts w:asciiTheme="majorBidi" w:hAnsiTheme="majorBidi" w:cstheme="majorBidi"/>
          <w:b/>
          <w:bCs/>
          <w:sz w:val="28"/>
          <w:szCs w:val="28"/>
          <w:lang w:bidi="ar-DZ"/>
        </w:rPr>
        <w:t>Conclusion</w:t>
      </w:r>
    </w:p>
    <w:p w:rsidR="00F836C2" w:rsidRPr="00F849C8" w:rsidRDefault="00F836C2" w:rsidP="00D72A2A">
      <w:pPr>
        <w:spacing w:line="360" w:lineRule="auto"/>
        <w:jc w:val="both"/>
        <w:rPr>
          <w:rFonts w:asciiTheme="majorBidi" w:hAnsiTheme="majorBidi" w:cstheme="majorBidi"/>
          <w:sz w:val="24"/>
          <w:szCs w:val="24"/>
          <w:lang w:bidi="ar-DZ"/>
        </w:rPr>
      </w:pPr>
      <w:r w:rsidRPr="00F849C8">
        <w:rPr>
          <w:rFonts w:asciiTheme="majorBidi" w:hAnsiTheme="majorBidi" w:cstheme="majorBidi"/>
          <w:sz w:val="24"/>
          <w:szCs w:val="24"/>
          <w:lang w:bidi="ar-DZ"/>
        </w:rPr>
        <w:t>Au terme de ce premier chapitre, il apparaît que la communication constitue un processus fondamental et incontournable dans toute organisation humaine, et plus particulièrement dans le contexte des institutions éducatives. À travers l’analyse des fondements théoriques de la communication, nous avons mis en évidence sa nature complexe, dynamique et interactive, reposant sur des mécanismes précis et des modèles explicatifs qui permettent de mieux comprendre son fonctionnement.</w:t>
      </w:r>
    </w:p>
    <w:p w:rsidR="00F836C2" w:rsidRPr="00F849C8" w:rsidRDefault="00F836C2" w:rsidP="00D72A2A">
      <w:pPr>
        <w:spacing w:line="360" w:lineRule="auto"/>
        <w:jc w:val="both"/>
        <w:rPr>
          <w:rFonts w:asciiTheme="majorBidi" w:hAnsiTheme="majorBidi" w:cstheme="majorBidi"/>
          <w:sz w:val="24"/>
          <w:szCs w:val="24"/>
          <w:lang w:bidi="ar-DZ"/>
        </w:rPr>
      </w:pPr>
      <w:r w:rsidRPr="00F849C8">
        <w:rPr>
          <w:rFonts w:asciiTheme="majorBidi" w:hAnsiTheme="majorBidi" w:cstheme="majorBidi"/>
          <w:sz w:val="24"/>
          <w:szCs w:val="24"/>
          <w:lang w:bidi="ar-DZ"/>
        </w:rPr>
        <w:t>L’étude des différents modèles de communication, notamment ceux de Jakobson, de Riley et Riley, ainsi que celui de Lasswell, a permis de souligner l’importance des éléments constitutifs du processus communicationnel, tels que l’émetteur, le récepteur, le message, le canal, le code et le feedback. Ces éléments interagissent dans un environnement donné, influencé par des facteurs contextuels et sociaux, ce qui confère à la communication une dimension à la fois technique et relationnelle.</w:t>
      </w:r>
    </w:p>
    <w:p w:rsidR="00F836C2" w:rsidRPr="00F849C8" w:rsidRDefault="00F836C2" w:rsidP="00D72A2A">
      <w:pPr>
        <w:spacing w:line="360" w:lineRule="auto"/>
        <w:jc w:val="both"/>
        <w:rPr>
          <w:rFonts w:asciiTheme="majorBidi" w:hAnsiTheme="majorBidi" w:cstheme="majorBidi"/>
          <w:sz w:val="24"/>
          <w:szCs w:val="24"/>
          <w:lang w:bidi="ar-DZ"/>
        </w:rPr>
      </w:pPr>
      <w:r w:rsidRPr="00F849C8">
        <w:rPr>
          <w:rFonts w:asciiTheme="majorBidi" w:hAnsiTheme="majorBidi" w:cstheme="majorBidi"/>
          <w:sz w:val="24"/>
          <w:szCs w:val="24"/>
          <w:lang w:bidi="ar-DZ"/>
        </w:rPr>
        <w:t>Par ailleurs, l’analyse de la communication au sein des organisations éducatives a mis en lumière son rôle stratégique dans la coordination des actions, la circulation de l’information et la construction de relations professionnelles efficaces. Les différents types de communication – interpersonnelle, groupale, organisationnelle, pédagogique et technologique – témoignent de la diversité des formes d’échanges qui structurent la vie institutionnelle.</w:t>
      </w:r>
    </w:p>
    <w:p w:rsidR="00F836C2" w:rsidRPr="00F849C8" w:rsidRDefault="00F836C2" w:rsidP="00D72A2A">
      <w:pPr>
        <w:spacing w:line="360" w:lineRule="auto"/>
        <w:jc w:val="both"/>
        <w:rPr>
          <w:rFonts w:asciiTheme="majorBidi" w:hAnsiTheme="majorBidi" w:cstheme="majorBidi"/>
          <w:sz w:val="24"/>
          <w:szCs w:val="24"/>
          <w:lang w:bidi="ar-DZ"/>
        </w:rPr>
      </w:pPr>
      <w:r w:rsidRPr="00F849C8">
        <w:rPr>
          <w:rFonts w:asciiTheme="majorBidi" w:hAnsiTheme="majorBidi" w:cstheme="majorBidi"/>
          <w:sz w:val="24"/>
          <w:szCs w:val="24"/>
          <w:lang w:bidi="ar-DZ"/>
        </w:rPr>
        <w:t>Dans ce cadre, la communication entre l’école et les parents s’impose comme un levier essentiel du suivi pédagogique et du développement global de l’élève. Elle favorise une continuité éducative entre les deux sphères de socialisation, renforce l’implication parentale et contribue à instaurer un climat de confiance et de collaboration.</w:t>
      </w:r>
    </w:p>
    <w:p w:rsidR="00F836C2" w:rsidRPr="00F849C8" w:rsidRDefault="00F836C2" w:rsidP="00D72A2A">
      <w:pPr>
        <w:spacing w:line="360" w:lineRule="auto"/>
        <w:jc w:val="both"/>
        <w:rPr>
          <w:rFonts w:asciiTheme="majorBidi" w:hAnsiTheme="majorBidi" w:cstheme="majorBidi"/>
          <w:sz w:val="24"/>
          <w:szCs w:val="24"/>
          <w:lang w:bidi="ar-DZ"/>
        </w:rPr>
      </w:pPr>
      <w:r w:rsidRPr="00F849C8">
        <w:rPr>
          <w:rFonts w:asciiTheme="majorBidi" w:hAnsiTheme="majorBidi" w:cstheme="majorBidi"/>
          <w:sz w:val="24"/>
          <w:szCs w:val="24"/>
          <w:lang w:bidi="ar-DZ"/>
        </w:rPr>
        <w:t>Cependant, malgré cette importance reconnue, la communication école–famille reste confrontée à plusieurs défis liés à son organisation, à ses modalités et à son efficacité réelle dans le contexte éducatif. Ces limites soulèvent des interrogations quant à la pertinence des dispositifs existants et à leur capacité à répondre aux exigences actuelles.</w:t>
      </w:r>
    </w:p>
    <w:p w:rsidR="00CA4241" w:rsidRDefault="00F836C2" w:rsidP="00D72A2A">
      <w:pPr>
        <w:spacing w:line="360" w:lineRule="auto"/>
        <w:jc w:val="both"/>
        <w:rPr>
          <w:rFonts w:asciiTheme="majorBidi" w:hAnsiTheme="majorBidi" w:cstheme="majorBidi"/>
          <w:sz w:val="24"/>
          <w:szCs w:val="24"/>
          <w:lang w:bidi="ar-DZ"/>
        </w:rPr>
        <w:sectPr w:rsidR="00CA4241" w:rsidSect="006F0F52">
          <w:headerReference w:type="default" r:id="rId34"/>
          <w:pgSz w:w="11906" w:h="16838"/>
          <w:pgMar w:top="851" w:right="1418" w:bottom="1134" w:left="1418" w:header="709" w:footer="709" w:gutter="0"/>
          <w:cols w:space="708"/>
          <w:docGrid w:linePitch="360"/>
        </w:sectPr>
      </w:pPr>
      <w:r w:rsidRPr="00F849C8">
        <w:rPr>
          <w:rFonts w:asciiTheme="majorBidi" w:hAnsiTheme="majorBidi" w:cstheme="majorBidi"/>
          <w:sz w:val="24"/>
          <w:szCs w:val="24"/>
          <w:lang w:bidi="ar-DZ"/>
        </w:rPr>
        <w:t>C’est dans cette perspective que s’inscrit le chapitre suivant, qui sera consacré à l’évaluation de l’efficacité des moyens de communication entre les parents et les institutions éducatives. Il s’agira d’analyser, de manière critique, les pratiques existantes, d’identifier leurs limites et d’examiner leur impact sur la qualité du processus éducatif.</w:t>
      </w:r>
    </w:p>
    <w:p w:rsidR="00F836C2" w:rsidRPr="00FD2293" w:rsidRDefault="00F836C2" w:rsidP="00D72A2A">
      <w:pPr>
        <w:spacing w:line="360" w:lineRule="auto"/>
        <w:jc w:val="both"/>
        <w:rPr>
          <w:rFonts w:asciiTheme="majorBidi" w:hAnsiTheme="majorBidi" w:cstheme="majorBidi"/>
          <w:sz w:val="24"/>
          <w:szCs w:val="24"/>
          <w:rtl/>
          <w:lang w:bidi="ar-DZ"/>
        </w:rPr>
      </w:pPr>
    </w:p>
    <w:p w:rsidR="00F836C2" w:rsidRDefault="00F836C2" w:rsidP="00D72A2A">
      <w:pPr>
        <w:spacing w:line="360" w:lineRule="auto"/>
        <w:jc w:val="both"/>
        <w:rPr>
          <w:rFonts w:asciiTheme="majorBidi" w:hAnsiTheme="majorBidi" w:cstheme="majorBidi"/>
          <w:sz w:val="24"/>
          <w:szCs w:val="24"/>
          <w:lang w:bidi="ar-DZ"/>
        </w:rPr>
      </w:pPr>
    </w:p>
    <w:p w:rsidR="00452E52" w:rsidRDefault="00452E52" w:rsidP="00D72A2A">
      <w:pPr>
        <w:spacing w:line="360" w:lineRule="auto"/>
        <w:jc w:val="both"/>
        <w:rPr>
          <w:rFonts w:asciiTheme="majorBidi" w:hAnsiTheme="majorBidi" w:cstheme="majorBidi"/>
          <w:sz w:val="24"/>
          <w:szCs w:val="24"/>
          <w:lang w:bidi="ar-DZ"/>
        </w:rPr>
      </w:pPr>
    </w:p>
    <w:p w:rsidR="00452E52" w:rsidRDefault="00452E52" w:rsidP="00D72A2A">
      <w:pPr>
        <w:spacing w:line="360" w:lineRule="auto"/>
        <w:jc w:val="both"/>
        <w:rPr>
          <w:rFonts w:asciiTheme="majorBidi" w:hAnsiTheme="majorBidi" w:cstheme="majorBidi"/>
          <w:sz w:val="24"/>
          <w:szCs w:val="24"/>
          <w:lang w:bidi="ar-DZ"/>
        </w:rPr>
      </w:pPr>
    </w:p>
    <w:p w:rsidR="00452E52" w:rsidRDefault="00452E52" w:rsidP="00D72A2A">
      <w:pPr>
        <w:spacing w:line="360" w:lineRule="auto"/>
        <w:jc w:val="both"/>
        <w:rPr>
          <w:rFonts w:asciiTheme="majorBidi" w:hAnsiTheme="majorBidi" w:cstheme="majorBidi"/>
          <w:sz w:val="24"/>
          <w:szCs w:val="24"/>
          <w:lang w:bidi="ar-DZ"/>
        </w:rPr>
      </w:pPr>
    </w:p>
    <w:p w:rsidR="00452E52" w:rsidRDefault="00452E52" w:rsidP="00D72A2A">
      <w:pPr>
        <w:spacing w:line="360" w:lineRule="auto"/>
        <w:jc w:val="both"/>
        <w:rPr>
          <w:rFonts w:asciiTheme="majorBidi" w:hAnsiTheme="majorBidi" w:cstheme="majorBidi"/>
          <w:sz w:val="24"/>
          <w:szCs w:val="24"/>
          <w:lang w:bidi="ar-DZ"/>
        </w:rPr>
      </w:pPr>
    </w:p>
    <w:p w:rsidR="00452E52" w:rsidRDefault="00452E52" w:rsidP="00D72A2A">
      <w:pPr>
        <w:spacing w:line="360" w:lineRule="auto"/>
        <w:jc w:val="both"/>
        <w:rPr>
          <w:rFonts w:asciiTheme="majorBidi" w:hAnsiTheme="majorBidi" w:cstheme="majorBidi"/>
          <w:sz w:val="24"/>
          <w:szCs w:val="24"/>
          <w:lang w:bidi="ar-DZ"/>
        </w:rPr>
      </w:pPr>
    </w:p>
    <w:p w:rsidR="00452E52" w:rsidRDefault="00452E52" w:rsidP="00D72A2A">
      <w:pPr>
        <w:spacing w:line="360" w:lineRule="auto"/>
        <w:jc w:val="both"/>
        <w:rPr>
          <w:rFonts w:asciiTheme="majorBidi" w:hAnsiTheme="majorBidi" w:cstheme="majorBidi"/>
          <w:sz w:val="24"/>
          <w:szCs w:val="24"/>
          <w:lang w:bidi="ar-DZ"/>
        </w:rPr>
      </w:pPr>
    </w:p>
    <w:p w:rsidR="00452E52" w:rsidRDefault="00452E52" w:rsidP="00D72A2A">
      <w:pPr>
        <w:spacing w:line="360" w:lineRule="auto"/>
        <w:jc w:val="both"/>
        <w:rPr>
          <w:rFonts w:asciiTheme="majorBidi" w:hAnsiTheme="majorBidi" w:cstheme="majorBidi"/>
          <w:sz w:val="24"/>
          <w:szCs w:val="24"/>
          <w:lang w:bidi="ar-DZ"/>
        </w:rPr>
      </w:pPr>
    </w:p>
    <w:p w:rsidR="00452E52" w:rsidRDefault="00452E52" w:rsidP="00D72A2A">
      <w:pPr>
        <w:spacing w:line="360" w:lineRule="auto"/>
        <w:jc w:val="both"/>
        <w:rPr>
          <w:rFonts w:asciiTheme="majorBidi" w:hAnsiTheme="majorBidi" w:cstheme="majorBidi"/>
          <w:sz w:val="24"/>
          <w:szCs w:val="24"/>
          <w:lang w:bidi="ar-DZ"/>
        </w:rPr>
      </w:pPr>
    </w:p>
    <w:p w:rsidR="00452E52" w:rsidRDefault="00452E52" w:rsidP="00D72A2A">
      <w:pPr>
        <w:spacing w:line="360" w:lineRule="auto"/>
        <w:jc w:val="both"/>
        <w:rPr>
          <w:rFonts w:asciiTheme="majorBidi" w:hAnsiTheme="majorBidi" w:cstheme="majorBidi"/>
          <w:sz w:val="24"/>
          <w:szCs w:val="24"/>
          <w:lang w:bidi="ar-DZ"/>
        </w:rPr>
      </w:pPr>
    </w:p>
    <w:p w:rsidR="00452E52" w:rsidRPr="00277785" w:rsidRDefault="00452E52" w:rsidP="00277785">
      <w:pPr>
        <w:pStyle w:val="Titre1"/>
        <w:jc w:val="center"/>
        <w:rPr>
          <w:rFonts w:asciiTheme="majorBidi" w:hAnsiTheme="majorBidi" w:cstheme="majorBidi"/>
          <w:sz w:val="44"/>
          <w:szCs w:val="44"/>
        </w:rPr>
      </w:pPr>
      <w:bookmarkStart w:id="317" w:name="_Toc231752631"/>
      <w:bookmarkStart w:id="318" w:name="_Toc231753249"/>
      <w:bookmarkStart w:id="319" w:name="_Toc231753378"/>
      <w:bookmarkStart w:id="320" w:name="_Toc231753519"/>
      <w:bookmarkStart w:id="321" w:name="_Toc231753714"/>
      <w:bookmarkStart w:id="322" w:name="_Toc231753834"/>
      <w:bookmarkStart w:id="323" w:name="_Toc232449043"/>
      <w:bookmarkStart w:id="324" w:name="_Toc232449244"/>
      <w:bookmarkStart w:id="325" w:name="_Toc233147823"/>
      <w:r w:rsidRPr="00277785">
        <w:rPr>
          <w:rFonts w:asciiTheme="majorBidi" w:hAnsiTheme="majorBidi" w:cstheme="majorBidi"/>
          <w:sz w:val="44"/>
          <w:szCs w:val="44"/>
        </w:rPr>
        <w:t>Chapitre 2 :</w:t>
      </w:r>
      <w:bookmarkEnd w:id="317"/>
      <w:bookmarkEnd w:id="318"/>
      <w:bookmarkEnd w:id="319"/>
      <w:bookmarkEnd w:id="320"/>
      <w:bookmarkEnd w:id="321"/>
      <w:bookmarkEnd w:id="322"/>
      <w:bookmarkEnd w:id="323"/>
      <w:bookmarkEnd w:id="324"/>
      <w:bookmarkEnd w:id="325"/>
    </w:p>
    <w:p w:rsidR="00452E52" w:rsidRPr="00277785" w:rsidRDefault="00452E52" w:rsidP="00277785">
      <w:pPr>
        <w:pStyle w:val="Titre1"/>
        <w:jc w:val="center"/>
        <w:rPr>
          <w:rFonts w:asciiTheme="majorBidi" w:hAnsiTheme="majorBidi" w:cstheme="majorBidi"/>
          <w:sz w:val="44"/>
          <w:szCs w:val="44"/>
        </w:rPr>
      </w:pPr>
      <w:bookmarkStart w:id="326" w:name="_Toc231752632"/>
      <w:bookmarkStart w:id="327" w:name="_Toc231753250"/>
      <w:bookmarkStart w:id="328" w:name="_Toc231753379"/>
      <w:bookmarkStart w:id="329" w:name="_Toc231753520"/>
      <w:bookmarkStart w:id="330" w:name="_Toc231753715"/>
      <w:bookmarkStart w:id="331" w:name="_Toc231753835"/>
      <w:bookmarkStart w:id="332" w:name="_Toc232449044"/>
      <w:bookmarkStart w:id="333" w:name="_Toc232449245"/>
      <w:bookmarkStart w:id="334" w:name="_Toc233147824"/>
      <w:r w:rsidRPr="00277785">
        <w:rPr>
          <w:rFonts w:asciiTheme="majorBidi" w:hAnsiTheme="majorBidi" w:cstheme="majorBidi"/>
          <w:sz w:val="44"/>
          <w:szCs w:val="44"/>
        </w:rPr>
        <w:t>L’efficacité des moyens traditionnels de communication entre l’école et les parents</w:t>
      </w:r>
      <w:bookmarkEnd w:id="326"/>
      <w:bookmarkEnd w:id="327"/>
      <w:bookmarkEnd w:id="328"/>
      <w:bookmarkEnd w:id="329"/>
      <w:bookmarkEnd w:id="330"/>
      <w:bookmarkEnd w:id="331"/>
      <w:bookmarkEnd w:id="332"/>
      <w:bookmarkEnd w:id="333"/>
      <w:bookmarkEnd w:id="334"/>
    </w:p>
    <w:p w:rsidR="00452E52" w:rsidRDefault="00452E52" w:rsidP="00D72A2A">
      <w:pPr>
        <w:spacing w:line="360" w:lineRule="auto"/>
        <w:jc w:val="both"/>
        <w:rPr>
          <w:rFonts w:asciiTheme="majorBidi" w:hAnsiTheme="majorBidi" w:cstheme="majorBidi"/>
          <w:sz w:val="24"/>
          <w:szCs w:val="24"/>
          <w:lang w:bidi="ar-DZ"/>
        </w:rPr>
      </w:pPr>
    </w:p>
    <w:p w:rsidR="00452E52" w:rsidRDefault="00452E52" w:rsidP="00D72A2A">
      <w:pPr>
        <w:spacing w:line="360" w:lineRule="auto"/>
        <w:jc w:val="both"/>
        <w:rPr>
          <w:rFonts w:asciiTheme="majorBidi" w:hAnsiTheme="majorBidi" w:cstheme="majorBidi"/>
          <w:sz w:val="24"/>
          <w:szCs w:val="24"/>
          <w:lang w:bidi="ar-DZ"/>
        </w:rPr>
      </w:pPr>
    </w:p>
    <w:p w:rsidR="00452E52" w:rsidRDefault="00452E52" w:rsidP="00D72A2A">
      <w:pPr>
        <w:spacing w:line="360" w:lineRule="auto"/>
        <w:jc w:val="both"/>
        <w:rPr>
          <w:rFonts w:asciiTheme="majorBidi" w:hAnsiTheme="majorBidi" w:cstheme="majorBidi"/>
          <w:sz w:val="24"/>
          <w:szCs w:val="24"/>
          <w:lang w:bidi="ar-DZ"/>
        </w:rPr>
      </w:pPr>
    </w:p>
    <w:p w:rsidR="00452E52" w:rsidRDefault="00452E52" w:rsidP="00D72A2A">
      <w:pPr>
        <w:spacing w:line="360" w:lineRule="auto"/>
        <w:jc w:val="both"/>
        <w:rPr>
          <w:rFonts w:asciiTheme="majorBidi" w:hAnsiTheme="majorBidi" w:cstheme="majorBidi"/>
          <w:sz w:val="24"/>
          <w:szCs w:val="24"/>
          <w:lang w:bidi="ar-DZ"/>
        </w:rPr>
      </w:pPr>
    </w:p>
    <w:p w:rsidR="00452E52" w:rsidRDefault="00452E52" w:rsidP="00D72A2A">
      <w:pPr>
        <w:spacing w:line="360" w:lineRule="auto"/>
        <w:jc w:val="both"/>
        <w:rPr>
          <w:rFonts w:asciiTheme="majorBidi" w:hAnsiTheme="majorBidi" w:cstheme="majorBidi"/>
          <w:sz w:val="24"/>
          <w:szCs w:val="24"/>
          <w:lang w:bidi="ar-DZ"/>
        </w:rPr>
      </w:pPr>
    </w:p>
    <w:p w:rsidR="00452E52" w:rsidRDefault="00452E52" w:rsidP="00D72A2A">
      <w:pPr>
        <w:spacing w:line="360" w:lineRule="auto"/>
        <w:jc w:val="both"/>
        <w:rPr>
          <w:rFonts w:asciiTheme="majorBidi" w:hAnsiTheme="majorBidi" w:cstheme="majorBidi"/>
          <w:sz w:val="24"/>
          <w:szCs w:val="24"/>
          <w:lang w:bidi="ar-DZ"/>
        </w:rPr>
      </w:pPr>
    </w:p>
    <w:p w:rsidR="00452E52" w:rsidRDefault="00452E52" w:rsidP="00D72A2A">
      <w:pPr>
        <w:spacing w:line="360" w:lineRule="auto"/>
        <w:jc w:val="both"/>
        <w:rPr>
          <w:rFonts w:asciiTheme="majorBidi" w:hAnsiTheme="majorBidi" w:cstheme="majorBidi"/>
          <w:sz w:val="24"/>
          <w:szCs w:val="24"/>
          <w:lang w:bidi="ar-DZ"/>
        </w:rPr>
      </w:pPr>
    </w:p>
    <w:p w:rsidR="00452E52" w:rsidRDefault="00452E52" w:rsidP="00D72A2A">
      <w:pPr>
        <w:spacing w:line="360" w:lineRule="auto"/>
        <w:jc w:val="both"/>
        <w:rPr>
          <w:rFonts w:asciiTheme="majorBidi" w:hAnsiTheme="majorBidi" w:cstheme="majorBidi"/>
          <w:sz w:val="24"/>
          <w:szCs w:val="24"/>
          <w:lang w:bidi="ar-DZ"/>
        </w:rPr>
      </w:pPr>
    </w:p>
    <w:p w:rsidR="00452E52" w:rsidRDefault="00452E52" w:rsidP="00D72A2A">
      <w:pPr>
        <w:spacing w:line="360" w:lineRule="auto"/>
        <w:jc w:val="both"/>
        <w:rPr>
          <w:rFonts w:asciiTheme="majorBidi" w:hAnsiTheme="majorBidi" w:cstheme="majorBidi"/>
          <w:sz w:val="24"/>
          <w:szCs w:val="24"/>
          <w:lang w:bidi="ar-DZ"/>
        </w:rPr>
      </w:pPr>
    </w:p>
    <w:p w:rsidR="00452E52" w:rsidRDefault="00452E52" w:rsidP="00D72A2A">
      <w:pPr>
        <w:spacing w:line="360" w:lineRule="auto"/>
        <w:jc w:val="both"/>
        <w:rPr>
          <w:rFonts w:asciiTheme="majorBidi" w:hAnsiTheme="majorBidi" w:cstheme="majorBidi"/>
          <w:sz w:val="24"/>
          <w:szCs w:val="24"/>
          <w:lang w:bidi="ar-DZ"/>
        </w:rPr>
      </w:pPr>
    </w:p>
    <w:p w:rsidR="00452E52" w:rsidRDefault="00452E52" w:rsidP="00D72A2A">
      <w:pPr>
        <w:spacing w:line="360" w:lineRule="auto"/>
        <w:jc w:val="both"/>
        <w:rPr>
          <w:rFonts w:asciiTheme="majorBidi" w:hAnsiTheme="majorBidi" w:cstheme="majorBidi"/>
          <w:sz w:val="24"/>
          <w:szCs w:val="24"/>
          <w:lang w:bidi="ar-DZ"/>
        </w:rPr>
      </w:pPr>
    </w:p>
    <w:p w:rsidR="00452E52" w:rsidRPr="002B10F7" w:rsidRDefault="00452E52" w:rsidP="007C27F5">
      <w:pPr>
        <w:pStyle w:val="Titre2"/>
        <w:rPr>
          <w:rFonts w:asciiTheme="majorBidi" w:hAnsiTheme="majorBidi"/>
          <w:b/>
          <w:bCs/>
          <w:color w:val="000000" w:themeColor="text1"/>
          <w:sz w:val="28"/>
          <w:szCs w:val="28"/>
        </w:rPr>
      </w:pPr>
      <w:bookmarkStart w:id="335" w:name="_Toc231752633"/>
      <w:bookmarkStart w:id="336" w:name="_Toc231753251"/>
      <w:bookmarkStart w:id="337" w:name="_Toc231753380"/>
      <w:bookmarkStart w:id="338" w:name="_Toc231753521"/>
      <w:bookmarkStart w:id="339" w:name="_Toc231753716"/>
      <w:bookmarkStart w:id="340" w:name="_Toc231753836"/>
      <w:bookmarkStart w:id="341" w:name="_Toc232449045"/>
      <w:bookmarkStart w:id="342" w:name="_Toc232449246"/>
      <w:bookmarkStart w:id="343" w:name="_Toc233147825"/>
      <w:r w:rsidRPr="002B10F7">
        <w:rPr>
          <w:rFonts w:asciiTheme="majorBidi" w:hAnsiTheme="majorBidi"/>
          <w:b/>
          <w:bCs/>
          <w:color w:val="000000" w:themeColor="text1"/>
          <w:sz w:val="28"/>
          <w:szCs w:val="28"/>
        </w:rPr>
        <w:lastRenderedPageBreak/>
        <w:t>Introduction</w:t>
      </w:r>
      <w:bookmarkEnd w:id="335"/>
      <w:bookmarkEnd w:id="336"/>
      <w:bookmarkEnd w:id="337"/>
      <w:bookmarkEnd w:id="338"/>
      <w:bookmarkEnd w:id="339"/>
      <w:bookmarkEnd w:id="340"/>
      <w:bookmarkEnd w:id="341"/>
      <w:bookmarkEnd w:id="342"/>
      <w:bookmarkEnd w:id="343"/>
    </w:p>
    <w:p w:rsidR="00452E52" w:rsidRPr="006141D7" w:rsidRDefault="00452E52" w:rsidP="00D72A2A">
      <w:pPr>
        <w:spacing w:line="360" w:lineRule="auto"/>
        <w:ind w:firstLine="567"/>
        <w:jc w:val="both"/>
        <w:rPr>
          <w:rFonts w:asciiTheme="majorBidi" w:hAnsiTheme="majorBidi" w:cstheme="majorBidi"/>
          <w:sz w:val="24"/>
          <w:szCs w:val="24"/>
        </w:rPr>
      </w:pPr>
      <w:r w:rsidRPr="006141D7">
        <w:rPr>
          <w:rFonts w:asciiTheme="majorBidi" w:hAnsiTheme="majorBidi" w:cstheme="majorBidi"/>
          <w:sz w:val="24"/>
          <w:szCs w:val="24"/>
        </w:rPr>
        <w:t>L’école, en tant qu’institution sociale majeure en Algérie, ne peut remplir sa mission éducative et pédagogique de manière isolée. L’évolution du système éducatif algérien, marquée par les réformes successives, a placé la « relation école-famille » au cœur de l’efficacité scolaire. Cette interaction est loin d’être fortuite ; elle est encadrée par un arsenal juridique et des pratiques traditionnelles qui ont résisté aux mutations sociétales.</w:t>
      </w:r>
    </w:p>
    <w:p w:rsidR="00452E52" w:rsidRPr="006141D7" w:rsidRDefault="00452E52" w:rsidP="00D72A2A">
      <w:pPr>
        <w:spacing w:line="360" w:lineRule="auto"/>
        <w:ind w:firstLine="567"/>
        <w:jc w:val="both"/>
        <w:rPr>
          <w:rFonts w:asciiTheme="majorBidi" w:hAnsiTheme="majorBidi" w:cstheme="majorBidi"/>
          <w:sz w:val="24"/>
          <w:szCs w:val="24"/>
        </w:rPr>
      </w:pPr>
      <w:r w:rsidRPr="006141D7">
        <w:rPr>
          <w:rFonts w:asciiTheme="majorBidi" w:hAnsiTheme="majorBidi" w:cstheme="majorBidi"/>
          <w:sz w:val="24"/>
          <w:szCs w:val="24"/>
        </w:rPr>
        <w:t>Dans ce chapitre, nous examinerons l’efficacité des moyens traditionnels de communication entre l’école et les parents. Ces canaux, bien que qualifiés de classiques, constituent le socle de la « coéducation » dans le contexte algérien. Ils permettent non seulement la transmission des informations administratives et pédagogiques, mais servent également de levier pour réguler le comportement de l’apprenant et garantir la transparence des résultats scolaires.</w:t>
      </w:r>
    </w:p>
    <w:p w:rsidR="00452E52" w:rsidRPr="006141D7" w:rsidRDefault="00452E52" w:rsidP="00D72A2A">
      <w:pPr>
        <w:spacing w:line="360" w:lineRule="auto"/>
        <w:ind w:firstLine="567"/>
        <w:jc w:val="both"/>
        <w:rPr>
          <w:rFonts w:asciiTheme="majorBidi" w:hAnsiTheme="majorBidi" w:cstheme="majorBidi"/>
          <w:sz w:val="28"/>
          <w:szCs w:val="28"/>
        </w:rPr>
      </w:pPr>
    </w:p>
    <w:p w:rsidR="00452E52" w:rsidRPr="006141D7" w:rsidRDefault="00452E52" w:rsidP="00D72A2A">
      <w:pPr>
        <w:spacing w:line="360" w:lineRule="auto"/>
        <w:ind w:firstLine="567"/>
        <w:jc w:val="both"/>
        <w:rPr>
          <w:rFonts w:asciiTheme="majorBidi" w:hAnsiTheme="majorBidi" w:cstheme="majorBidi"/>
          <w:sz w:val="28"/>
          <w:szCs w:val="28"/>
        </w:rPr>
      </w:pPr>
    </w:p>
    <w:p w:rsidR="00452E52" w:rsidRPr="006141D7" w:rsidRDefault="00452E52" w:rsidP="00D72A2A">
      <w:pPr>
        <w:spacing w:line="360" w:lineRule="auto"/>
        <w:ind w:firstLine="567"/>
        <w:jc w:val="both"/>
        <w:rPr>
          <w:rFonts w:asciiTheme="majorBidi" w:hAnsiTheme="majorBidi" w:cstheme="majorBidi"/>
          <w:sz w:val="28"/>
          <w:szCs w:val="28"/>
        </w:rPr>
      </w:pPr>
    </w:p>
    <w:p w:rsidR="00452E52" w:rsidRPr="006141D7" w:rsidRDefault="00452E52" w:rsidP="00D72A2A">
      <w:pPr>
        <w:spacing w:line="360" w:lineRule="auto"/>
        <w:ind w:firstLine="567"/>
        <w:jc w:val="both"/>
        <w:rPr>
          <w:rFonts w:asciiTheme="majorBidi" w:hAnsiTheme="majorBidi" w:cstheme="majorBidi"/>
          <w:sz w:val="28"/>
          <w:szCs w:val="28"/>
        </w:rPr>
      </w:pPr>
    </w:p>
    <w:p w:rsidR="00452E52" w:rsidRPr="006141D7" w:rsidRDefault="00452E52" w:rsidP="00D72A2A">
      <w:pPr>
        <w:spacing w:line="360" w:lineRule="auto"/>
        <w:ind w:firstLine="567"/>
        <w:jc w:val="both"/>
        <w:rPr>
          <w:rFonts w:asciiTheme="majorBidi" w:hAnsiTheme="majorBidi" w:cstheme="majorBidi"/>
          <w:sz w:val="28"/>
          <w:szCs w:val="28"/>
        </w:rPr>
      </w:pPr>
    </w:p>
    <w:p w:rsidR="00452E52" w:rsidRPr="006141D7" w:rsidRDefault="00452E52" w:rsidP="00D72A2A">
      <w:pPr>
        <w:spacing w:line="360" w:lineRule="auto"/>
        <w:ind w:firstLine="567"/>
        <w:jc w:val="both"/>
        <w:rPr>
          <w:rFonts w:asciiTheme="majorBidi" w:hAnsiTheme="majorBidi" w:cstheme="majorBidi"/>
          <w:sz w:val="28"/>
          <w:szCs w:val="28"/>
        </w:rPr>
      </w:pPr>
    </w:p>
    <w:p w:rsidR="00452E52" w:rsidRPr="006141D7" w:rsidRDefault="00452E52" w:rsidP="00D72A2A">
      <w:pPr>
        <w:spacing w:line="360" w:lineRule="auto"/>
        <w:ind w:firstLine="567"/>
        <w:jc w:val="both"/>
        <w:rPr>
          <w:rFonts w:asciiTheme="majorBidi" w:hAnsiTheme="majorBidi" w:cstheme="majorBidi"/>
          <w:sz w:val="28"/>
          <w:szCs w:val="28"/>
        </w:rPr>
      </w:pPr>
    </w:p>
    <w:p w:rsidR="00452E52" w:rsidRPr="006141D7" w:rsidRDefault="00452E52" w:rsidP="00D72A2A">
      <w:pPr>
        <w:spacing w:line="360" w:lineRule="auto"/>
        <w:ind w:firstLine="567"/>
        <w:jc w:val="both"/>
        <w:rPr>
          <w:rFonts w:asciiTheme="majorBidi" w:hAnsiTheme="majorBidi" w:cstheme="majorBidi"/>
          <w:sz w:val="28"/>
          <w:szCs w:val="28"/>
        </w:rPr>
      </w:pPr>
    </w:p>
    <w:p w:rsidR="00452E52" w:rsidRPr="006141D7" w:rsidRDefault="00452E52" w:rsidP="00D72A2A">
      <w:pPr>
        <w:spacing w:line="360" w:lineRule="auto"/>
        <w:ind w:firstLine="567"/>
        <w:jc w:val="both"/>
        <w:rPr>
          <w:rFonts w:asciiTheme="majorBidi" w:hAnsiTheme="majorBidi" w:cstheme="majorBidi"/>
          <w:sz w:val="28"/>
          <w:szCs w:val="28"/>
        </w:rPr>
      </w:pPr>
    </w:p>
    <w:p w:rsidR="00452E52" w:rsidRPr="006141D7" w:rsidRDefault="00452E52" w:rsidP="00D72A2A">
      <w:pPr>
        <w:spacing w:line="360" w:lineRule="auto"/>
        <w:ind w:firstLine="567"/>
        <w:jc w:val="both"/>
        <w:rPr>
          <w:rFonts w:asciiTheme="majorBidi" w:hAnsiTheme="majorBidi" w:cstheme="majorBidi"/>
          <w:sz w:val="28"/>
          <w:szCs w:val="28"/>
        </w:rPr>
      </w:pPr>
    </w:p>
    <w:p w:rsidR="00452E52" w:rsidRPr="006141D7" w:rsidRDefault="00452E52" w:rsidP="00D72A2A">
      <w:pPr>
        <w:spacing w:line="360" w:lineRule="auto"/>
        <w:ind w:firstLine="567"/>
        <w:jc w:val="both"/>
        <w:rPr>
          <w:rFonts w:asciiTheme="majorBidi" w:hAnsiTheme="majorBidi" w:cstheme="majorBidi"/>
          <w:sz w:val="28"/>
          <w:szCs w:val="28"/>
        </w:rPr>
      </w:pPr>
    </w:p>
    <w:p w:rsidR="00452E52" w:rsidRPr="006141D7" w:rsidRDefault="00452E52" w:rsidP="00D72A2A">
      <w:pPr>
        <w:spacing w:line="360" w:lineRule="auto"/>
        <w:ind w:firstLine="567"/>
        <w:jc w:val="both"/>
        <w:rPr>
          <w:rFonts w:asciiTheme="majorBidi" w:hAnsiTheme="majorBidi" w:cstheme="majorBidi"/>
          <w:sz w:val="28"/>
          <w:szCs w:val="28"/>
        </w:rPr>
      </w:pPr>
    </w:p>
    <w:p w:rsidR="00452E52" w:rsidRPr="006141D7" w:rsidRDefault="00452E52" w:rsidP="00580FA4">
      <w:pPr>
        <w:spacing w:line="360" w:lineRule="auto"/>
        <w:jc w:val="both"/>
        <w:rPr>
          <w:rFonts w:asciiTheme="majorBidi" w:hAnsiTheme="majorBidi" w:cstheme="majorBidi"/>
          <w:sz w:val="28"/>
          <w:szCs w:val="28"/>
        </w:rPr>
      </w:pPr>
    </w:p>
    <w:p w:rsidR="00452E52" w:rsidRPr="002B10F7" w:rsidRDefault="00452E52" w:rsidP="007C27F5">
      <w:pPr>
        <w:pStyle w:val="Titre1"/>
        <w:rPr>
          <w:rFonts w:asciiTheme="majorBidi" w:hAnsiTheme="majorBidi" w:cstheme="majorBidi"/>
          <w:sz w:val="32"/>
          <w:szCs w:val="32"/>
        </w:rPr>
      </w:pPr>
      <w:bookmarkStart w:id="344" w:name="_Toc231752634"/>
      <w:bookmarkStart w:id="345" w:name="_Toc231753252"/>
      <w:bookmarkStart w:id="346" w:name="_Toc231753381"/>
      <w:bookmarkStart w:id="347" w:name="_Toc231753522"/>
      <w:bookmarkStart w:id="348" w:name="_Toc231753717"/>
      <w:bookmarkStart w:id="349" w:name="_Toc231753837"/>
      <w:bookmarkStart w:id="350" w:name="_Toc232449046"/>
      <w:bookmarkStart w:id="351" w:name="_Toc232449247"/>
      <w:bookmarkStart w:id="352" w:name="_Toc233147826"/>
      <w:r w:rsidRPr="002B10F7">
        <w:rPr>
          <w:rFonts w:asciiTheme="majorBidi" w:hAnsiTheme="majorBidi" w:cstheme="majorBidi"/>
          <w:sz w:val="32"/>
          <w:szCs w:val="32"/>
        </w:rPr>
        <w:lastRenderedPageBreak/>
        <w:t>Section 1 : Les moyens traditionnels de communication école–parents</w:t>
      </w:r>
      <w:bookmarkEnd w:id="344"/>
      <w:bookmarkEnd w:id="345"/>
      <w:bookmarkEnd w:id="346"/>
      <w:bookmarkEnd w:id="347"/>
      <w:bookmarkEnd w:id="348"/>
      <w:bookmarkEnd w:id="349"/>
      <w:bookmarkEnd w:id="350"/>
      <w:bookmarkEnd w:id="351"/>
      <w:bookmarkEnd w:id="352"/>
    </w:p>
    <w:p w:rsidR="00452E52" w:rsidRPr="006141D7" w:rsidRDefault="00452E52" w:rsidP="007C27F5">
      <w:pPr>
        <w:pStyle w:val="Paragraphedeliste"/>
        <w:numPr>
          <w:ilvl w:val="0"/>
          <w:numId w:val="18"/>
        </w:numPr>
        <w:outlineLvl w:val="1"/>
        <w:rPr>
          <w:rFonts w:asciiTheme="majorBidi" w:hAnsiTheme="majorBidi" w:cstheme="majorBidi"/>
          <w:b/>
          <w:bCs/>
          <w:sz w:val="28"/>
          <w:szCs w:val="28"/>
          <w:lang w:bidi="ar-DZ"/>
        </w:rPr>
      </w:pPr>
      <w:bookmarkStart w:id="353" w:name="_Toc231752635"/>
      <w:bookmarkStart w:id="354" w:name="_Toc231753253"/>
      <w:bookmarkStart w:id="355" w:name="_Toc231753382"/>
      <w:bookmarkStart w:id="356" w:name="_Toc231753523"/>
      <w:bookmarkStart w:id="357" w:name="_Toc231753718"/>
      <w:bookmarkStart w:id="358" w:name="_Toc231753838"/>
      <w:bookmarkStart w:id="359" w:name="_Toc232449047"/>
      <w:bookmarkStart w:id="360" w:name="_Toc232449248"/>
      <w:bookmarkStart w:id="361" w:name="_Toc233147827"/>
      <w:r w:rsidRPr="006141D7">
        <w:rPr>
          <w:rFonts w:asciiTheme="majorBidi" w:hAnsiTheme="majorBidi" w:cstheme="majorBidi"/>
          <w:b/>
          <w:bCs/>
          <w:sz w:val="28"/>
          <w:szCs w:val="28"/>
          <w:lang w:bidi="ar-DZ"/>
        </w:rPr>
        <w:t>Définition des moyens traditionnels de communication</w:t>
      </w:r>
      <w:bookmarkEnd w:id="353"/>
      <w:bookmarkEnd w:id="354"/>
      <w:bookmarkEnd w:id="355"/>
      <w:bookmarkEnd w:id="356"/>
      <w:bookmarkEnd w:id="357"/>
      <w:bookmarkEnd w:id="358"/>
      <w:bookmarkEnd w:id="359"/>
      <w:bookmarkEnd w:id="360"/>
      <w:bookmarkEnd w:id="361"/>
    </w:p>
    <w:p w:rsidR="00452E52" w:rsidRPr="006141D7" w:rsidRDefault="00452E52" w:rsidP="005E29D8">
      <w:pPr>
        <w:spacing w:line="360" w:lineRule="auto"/>
        <w:ind w:firstLine="567"/>
        <w:jc w:val="both"/>
        <w:rPr>
          <w:rFonts w:asciiTheme="majorBidi" w:hAnsiTheme="majorBidi" w:cstheme="majorBidi"/>
          <w:sz w:val="24"/>
          <w:szCs w:val="24"/>
          <w:lang w:bidi="ar-DZ"/>
        </w:rPr>
      </w:pPr>
      <w:r w:rsidRPr="006141D7">
        <w:rPr>
          <w:rFonts w:asciiTheme="majorBidi" w:hAnsiTheme="majorBidi" w:cstheme="majorBidi"/>
          <w:sz w:val="24"/>
          <w:szCs w:val="24"/>
          <w:lang w:bidi="ar-DZ"/>
        </w:rPr>
        <w:t>Dans le contexte du système éducatif algérien, la communication école-famille est régie par un cadre réglementaire strict qui vise à instaurer une « relation de complémentarité » entre les deux institutions. Ces moyens traditionnels, souvent qualifiés de « classiques », englobent l'ensemble des supports physiques et des rencontres formelles instaurés par l'administration scolaire pour assurer le suivi de l'élève.</w:t>
      </w:r>
    </w:p>
    <w:p w:rsidR="00452E52" w:rsidRPr="006141D7" w:rsidRDefault="00452E52" w:rsidP="005E29D8">
      <w:pPr>
        <w:spacing w:line="360" w:lineRule="auto"/>
        <w:ind w:firstLine="567"/>
        <w:jc w:val="both"/>
        <w:rPr>
          <w:rFonts w:asciiTheme="majorBidi" w:hAnsiTheme="majorBidi" w:cstheme="majorBidi"/>
          <w:sz w:val="24"/>
          <w:szCs w:val="24"/>
          <w:lang w:bidi="ar-DZ"/>
        </w:rPr>
      </w:pPr>
      <w:r w:rsidRPr="006141D7">
        <w:rPr>
          <w:rFonts w:asciiTheme="majorBidi" w:hAnsiTheme="majorBidi" w:cstheme="majorBidi"/>
          <w:sz w:val="24"/>
          <w:szCs w:val="24"/>
          <w:lang w:bidi="ar-DZ"/>
        </w:rPr>
        <w:t xml:space="preserve"> Le concept de l’école à l’ère moderne souligne l'importance des relations d'interdépendance entre l’école, la famille et la société. Cela impose à l’institution scolaire de mobiliser tous ses moyens pour renforcer ses liens avec la famille. Les formes de communication ne se limitent pas à un seul type, mais revêtent des modalités multiples qui concrétisent cette interaction, chaque moyen jouant un rôle distinct dans le processus de communication.</w:t>
      </w:r>
    </w:p>
    <w:p w:rsidR="00452E52" w:rsidRPr="006141D7" w:rsidRDefault="00452E52" w:rsidP="005E29D8">
      <w:pPr>
        <w:spacing w:line="360" w:lineRule="auto"/>
        <w:ind w:firstLine="567"/>
        <w:jc w:val="both"/>
        <w:rPr>
          <w:rFonts w:asciiTheme="majorBidi" w:hAnsiTheme="majorBidi" w:cstheme="majorBidi"/>
          <w:sz w:val="24"/>
          <w:szCs w:val="24"/>
          <w:lang w:bidi="ar-DZ"/>
        </w:rPr>
      </w:pPr>
      <w:r w:rsidRPr="006141D7">
        <w:rPr>
          <w:rFonts w:asciiTheme="majorBidi" w:hAnsiTheme="majorBidi" w:cstheme="majorBidi"/>
          <w:sz w:val="24"/>
          <w:szCs w:val="24"/>
          <w:lang w:bidi="ar-DZ"/>
        </w:rPr>
        <w:t xml:space="preserve">Compte tenu de l'importance capitale de la relation école-famille et de son impact sur l'amélioration des performances éducatives de l'établissement, des efforts sérieux et significatifs ont été déployés par le ministère de tutelle. Ces initiatives visent à instaurer une relation étroite, fondée sur la coopération et la compréhension mutuelle, afin de garantir le succès de l'action pédagogique. Ainsi, plusieurs instances et documents officiels contribuent à consolider ces liens, tout en faisant obstacle à toute entrave éventuelle. Cette synergie est jugée indispensable non seulement pour les deux institutions, mais également pour l'équilibre de la société dans son ensemble. </w:t>
      </w:r>
      <w:sdt>
        <w:sdtPr>
          <w:rPr>
            <w:rFonts w:asciiTheme="majorBidi" w:hAnsiTheme="majorBidi" w:cstheme="majorBidi"/>
            <w:sz w:val="24"/>
            <w:szCs w:val="24"/>
            <w:lang w:bidi="ar-DZ"/>
          </w:rPr>
          <w:id w:val="-1968347577"/>
          <w:citation/>
        </w:sdtPr>
        <w:sdtContent>
          <w:r w:rsidRPr="006141D7">
            <w:rPr>
              <w:rFonts w:asciiTheme="majorBidi" w:hAnsiTheme="majorBidi" w:cstheme="majorBidi"/>
              <w:sz w:val="24"/>
              <w:szCs w:val="24"/>
              <w:lang w:bidi="ar-DZ"/>
            </w:rPr>
            <w:fldChar w:fldCharType="begin"/>
          </w:r>
          <w:r w:rsidRPr="006141D7">
            <w:rPr>
              <w:rFonts w:asciiTheme="majorBidi" w:hAnsiTheme="majorBidi" w:cstheme="majorBidi"/>
              <w:sz w:val="24"/>
              <w:szCs w:val="24"/>
              <w:lang w:bidi="ar-DZ"/>
            </w:rPr>
            <w:instrText xml:space="preserve"> CITATION MAS18 \l 1036 </w:instrText>
          </w:r>
          <w:r w:rsidRPr="006141D7">
            <w:rPr>
              <w:rFonts w:asciiTheme="majorBidi" w:hAnsiTheme="majorBidi" w:cstheme="majorBidi"/>
              <w:sz w:val="24"/>
              <w:szCs w:val="24"/>
              <w:lang w:bidi="ar-DZ"/>
            </w:rPr>
            <w:fldChar w:fldCharType="separate"/>
          </w:r>
          <w:r w:rsidR="00870710" w:rsidRPr="00870710">
            <w:rPr>
              <w:rFonts w:asciiTheme="majorBidi" w:hAnsiTheme="majorBidi" w:cstheme="majorBidi"/>
              <w:noProof/>
              <w:sz w:val="24"/>
              <w:szCs w:val="24"/>
              <w:lang w:bidi="ar-DZ"/>
            </w:rPr>
            <w:t>(MASSAI &amp; FARIDJA, 2018)</w:t>
          </w:r>
          <w:r w:rsidRPr="006141D7">
            <w:rPr>
              <w:rFonts w:asciiTheme="majorBidi" w:hAnsiTheme="majorBidi" w:cstheme="majorBidi"/>
              <w:sz w:val="24"/>
              <w:szCs w:val="24"/>
              <w:lang w:bidi="ar-DZ"/>
            </w:rPr>
            <w:fldChar w:fldCharType="end"/>
          </w:r>
        </w:sdtContent>
      </w:sdt>
    </w:p>
    <w:p w:rsidR="00452E52" w:rsidRPr="006141D7" w:rsidRDefault="00452E52" w:rsidP="007C27F5">
      <w:pPr>
        <w:pStyle w:val="Paragraphedeliste"/>
        <w:numPr>
          <w:ilvl w:val="0"/>
          <w:numId w:val="18"/>
        </w:numPr>
        <w:outlineLvl w:val="1"/>
        <w:rPr>
          <w:rFonts w:asciiTheme="majorBidi" w:hAnsiTheme="majorBidi" w:cstheme="majorBidi"/>
          <w:b/>
          <w:bCs/>
          <w:sz w:val="28"/>
          <w:szCs w:val="28"/>
          <w:lang w:bidi="ar-DZ"/>
        </w:rPr>
      </w:pPr>
      <w:bookmarkStart w:id="362" w:name="_Toc231752636"/>
      <w:bookmarkStart w:id="363" w:name="_Toc231753254"/>
      <w:bookmarkStart w:id="364" w:name="_Toc231753383"/>
      <w:bookmarkStart w:id="365" w:name="_Toc231753524"/>
      <w:bookmarkStart w:id="366" w:name="_Toc231753719"/>
      <w:bookmarkStart w:id="367" w:name="_Toc231753839"/>
      <w:bookmarkStart w:id="368" w:name="_Toc232449048"/>
      <w:bookmarkStart w:id="369" w:name="_Toc232449249"/>
      <w:bookmarkStart w:id="370" w:name="_Toc233147828"/>
      <w:r w:rsidRPr="006141D7">
        <w:rPr>
          <w:rFonts w:asciiTheme="majorBidi" w:hAnsiTheme="majorBidi" w:cstheme="majorBidi"/>
          <w:b/>
          <w:bCs/>
          <w:sz w:val="28"/>
          <w:szCs w:val="28"/>
          <w:lang w:bidi="ar-DZ"/>
        </w:rPr>
        <w:t>Le cahier de correspondance</w:t>
      </w:r>
      <w:bookmarkEnd w:id="362"/>
      <w:bookmarkEnd w:id="363"/>
      <w:bookmarkEnd w:id="364"/>
      <w:bookmarkEnd w:id="365"/>
      <w:bookmarkEnd w:id="366"/>
      <w:bookmarkEnd w:id="367"/>
      <w:bookmarkEnd w:id="368"/>
      <w:bookmarkEnd w:id="369"/>
      <w:bookmarkEnd w:id="370"/>
    </w:p>
    <w:p w:rsidR="00452E52" w:rsidRPr="006141D7" w:rsidRDefault="00452E52" w:rsidP="005E29D8">
      <w:pPr>
        <w:spacing w:line="360" w:lineRule="auto"/>
        <w:ind w:firstLine="567"/>
        <w:jc w:val="both"/>
        <w:rPr>
          <w:rFonts w:asciiTheme="majorBidi" w:hAnsiTheme="majorBidi" w:cstheme="majorBidi"/>
          <w:sz w:val="24"/>
          <w:szCs w:val="24"/>
          <w:lang w:bidi="ar-DZ"/>
        </w:rPr>
      </w:pPr>
      <w:r w:rsidRPr="006141D7">
        <w:rPr>
          <w:rFonts w:asciiTheme="majorBidi" w:hAnsiTheme="majorBidi" w:cstheme="majorBidi"/>
          <w:sz w:val="24"/>
          <w:szCs w:val="24"/>
          <w:lang w:bidi="ar-DZ"/>
        </w:rPr>
        <w:t xml:space="preserve">Il s’agit d’un document propre à l’élève, dont l’introduction précise qu’il est : "considéré comme une interface entre l’institution scolaire et la famille de l’élève, ainsi qu’un moyen de communication entre l’administration et les enseignants d’une part, et les parents d’autre part. Son objectif est de permettre à la famille et aux parents de l’élève d’accomplir le rôle complémentaire qui leur est dévolu, à travers le suivi du processus de scolarisation de leurs enfants, la consultation de leurs activités au sein de l’établissement, de leurs absences et des comportements signalés à leur encontre. Il permet également de constater les résultats scolaires obtenus lors des devoirs et des travaux dirigés, et de manière générale, de favoriser la </w:t>
      </w:r>
      <w:r w:rsidRPr="006141D7">
        <w:rPr>
          <w:rFonts w:asciiTheme="majorBidi" w:hAnsiTheme="majorBidi" w:cstheme="majorBidi"/>
          <w:sz w:val="24"/>
          <w:szCs w:val="24"/>
          <w:lang w:bidi="ar-DZ"/>
        </w:rPr>
        <w:lastRenderedPageBreak/>
        <w:t xml:space="preserve">participation de la famille et des parents à la vie scolaire et de renforcer la complémentarité entre les deux parties </w:t>
      </w:r>
      <w:sdt>
        <w:sdtPr>
          <w:rPr>
            <w:rFonts w:asciiTheme="majorBidi" w:hAnsiTheme="majorBidi" w:cstheme="majorBidi"/>
            <w:sz w:val="24"/>
            <w:szCs w:val="24"/>
            <w:lang w:bidi="ar-DZ"/>
          </w:rPr>
          <w:id w:val="886921538"/>
          <w:citation/>
        </w:sdtPr>
        <w:sdtContent>
          <w:r w:rsidRPr="006141D7">
            <w:rPr>
              <w:rFonts w:asciiTheme="majorBidi" w:hAnsiTheme="majorBidi" w:cstheme="majorBidi"/>
              <w:sz w:val="24"/>
              <w:szCs w:val="24"/>
              <w:lang w:bidi="ar-DZ"/>
            </w:rPr>
            <w:fldChar w:fldCharType="begin"/>
          </w:r>
          <w:r w:rsidRPr="006141D7">
            <w:rPr>
              <w:rFonts w:asciiTheme="majorBidi" w:hAnsiTheme="majorBidi" w:cstheme="majorBidi"/>
              <w:sz w:val="24"/>
              <w:szCs w:val="24"/>
              <w:lang w:bidi="ar-DZ"/>
            </w:rPr>
            <w:instrText xml:space="preserve">CITATION Min \p 3 \l 1036 </w:instrText>
          </w:r>
          <w:r w:rsidRPr="006141D7">
            <w:rPr>
              <w:rFonts w:asciiTheme="majorBidi" w:hAnsiTheme="majorBidi" w:cstheme="majorBidi"/>
              <w:sz w:val="24"/>
              <w:szCs w:val="24"/>
              <w:lang w:bidi="ar-DZ"/>
            </w:rPr>
            <w:fldChar w:fldCharType="separate"/>
          </w:r>
          <w:r w:rsidR="00870710" w:rsidRPr="00870710">
            <w:rPr>
              <w:rFonts w:asciiTheme="majorBidi" w:hAnsiTheme="majorBidi" w:cstheme="majorBidi"/>
              <w:noProof/>
              <w:sz w:val="24"/>
              <w:szCs w:val="24"/>
              <w:lang w:bidi="ar-DZ"/>
            </w:rPr>
            <w:t>(Nationale, Cahier de correspondance, p. 3)</w:t>
          </w:r>
          <w:r w:rsidRPr="006141D7">
            <w:rPr>
              <w:rFonts w:asciiTheme="majorBidi" w:hAnsiTheme="majorBidi" w:cstheme="majorBidi"/>
              <w:sz w:val="24"/>
              <w:szCs w:val="24"/>
              <w:lang w:bidi="ar-DZ"/>
            </w:rPr>
            <w:fldChar w:fldCharType="end"/>
          </w:r>
        </w:sdtContent>
      </w:sdt>
    </w:p>
    <w:p w:rsidR="00452E52" w:rsidRPr="006141D7" w:rsidRDefault="00452E52" w:rsidP="00077D09">
      <w:pPr>
        <w:spacing w:line="360" w:lineRule="auto"/>
        <w:ind w:firstLine="567"/>
        <w:jc w:val="both"/>
        <w:rPr>
          <w:rFonts w:asciiTheme="majorBidi" w:hAnsiTheme="majorBidi" w:cstheme="majorBidi"/>
          <w:sz w:val="24"/>
          <w:szCs w:val="24"/>
          <w:lang w:bidi="ar-DZ"/>
        </w:rPr>
      </w:pPr>
      <w:r w:rsidRPr="006141D7">
        <w:rPr>
          <w:rFonts w:asciiTheme="majorBidi" w:hAnsiTheme="majorBidi" w:cstheme="majorBidi"/>
          <w:sz w:val="24"/>
          <w:szCs w:val="24"/>
          <w:lang w:bidi="ar-DZ"/>
        </w:rPr>
        <w:t>Son objectif est de permettre à la famille de l'élève et à ses parents d'accomplir le rôle complémentaire qui leur est demandé, à travers le suivi du processus de scolarisation de leurs enfants, la consultation de leurs activités au sein de l'établissement, ainsi que leurs absences et les comportements enregistrés à leur encontre. Il permet également de constater les résultats scolaires obtenus lors des devoirs et des examens périodiques qui leur sont imposés. De manière générale, il favorise la participation de la famille et des parents à l'école et renforce l'intégration entre eux, créant ainsi les conditions appropriées et les circonstances adéquates pour atteindre les résultats escomptés au profit des élèves.</w:t>
      </w:r>
    </w:p>
    <w:p w:rsidR="00452E52" w:rsidRPr="006141D7" w:rsidRDefault="00452E52" w:rsidP="00077D09">
      <w:pPr>
        <w:spacing w:line="360" w:lineRule="auto"/>
        <w:ind w:firstLine="567"/>
        <w:jc w:val="both"/>
        <w:rPr>
          <w:rFonts w:asciiTheme="majorBidi" w:hAnsiTheme="majorBidi" w:cstheme="majorBidi"/>
          <w:sz w:val="24"/>
          <w:szCs w:val="24"/>
          <w:lang w:bidi="ar-DZ"/>
        </w:rPr>
      </w:pPr>
      <w:r w:rsidRPr="006141D7">
        <w:rPr>
          <w:rFonts w:asciiTheme="majorBidi" w:hAnsiTheme="majorBidi" w:cstheme="majorBidi"/>
          <w:sz w:val="24"/>
          <w:szCs w:val="24"/>
          <w:lang w:bidi="ar-DZ"/>
        </w:rPr>
        <w:t>Une partie du règlement intérieur propre à l'élève y est inscrite, ainsi que le calendrier des compositions trimestrielles, une section pour le contrôle continu, les recommandations des services de santé scolaire, les absences et les notes de communication entre l'administration et les parents. Il est à noter que dans toutes les parties mentionnées précédemment, il existe un cadre réservé aux observations et aux signatures du parent. Ce cahier est également utilisé comme document de correspondance mensuelle entre l'enseignant et le parent, par lequel l'enseignant informe le parent des résultats partiels des devoirs, de l'évaluation du travail au sein de la classe, ainsi que du comportement de l'élève et de ses relations avec ses camarades.</w:t>
      </w:r>
    </w:p>
    <w:p w:rsidR="00452E52" w:rsidRPr="006141D7" w:rsidRDefault="00452E52" w:rsidP="007C27F5">
      <w:pPr>
        <w:pStyle w:val="Paragraphedeliste"/>
        <w:numPr>
          <w:ilvl w:val="0"/>
          <w:numId w:val="18"/>
        </w:numPr>
        <w:outlineLvl w:val="1"/>
        <w:rPr>
          <w:rFonts w:asciiTheme="majorBidi" w:hAnsiTheme="majorBidi" w:cstheme="majorBidi"/>
          <w:b/>
          <w:bCs/>
          <w:sz w:val="28"/>
          <w:szCs w:val="28"/>
          <w:lang w:bidi="ar-DZ"/>
        </w:rPr>
      </w:pPr>
      <w:bookmarkStart w:id="371" w:name="_Toc231752637"/>
      <w:bookmarkStart w:id="372" w:name="_Toc231753255"/>
      <w:bookmarkStart w:id="373" w:name="_Toc231753384"/>
      <w:bookmarkStart w:id="374" w:name="_Toc231753525"/>
      <w:bookmarkStart w:id="375" w:name="_Toc231753720"/>
      <w:bookmarkStart w:id="376" w:name="_Toc231753840"/>
      <w:bookmarkStart w:id="377" w:name="_Toc232449049"/>
      <w:bookmarkStart w:id="378" w:name="_Toc232449250"/>
      <w:bookmarkStart w:id="379" w:name="_Toc233147829"/>
      <w:r w:rsidRPr="006141D7">
        <w:rPr>
          <w:rFonts w:asciiTheme="majorBidi" w:hAnsiTheme="majorBidi" w:cstheme="majorBidi"/>
          <w:b/>
          <w:bCs/>
          <w:sz w:val="28"/>
          <w:szCs w:val="28"/>
          <w:lang w:bidi="ar-DZ"/>
        </w:rPr>
        <w:t>Les autres moyens traditionnels</w:t>
      </w:r>
      <w:bookmarkEnd w:id="371"/>
      <w:bookmarkEnd w:id="372"/>
      <w:bookmarkEnd w:id="373"/>
      <w:bookmarkEnd w:id="374"/>
      <w:bookmarkEnd w:id="375"/>
      <w:bookmarkEnd w:id="376"/>
      <w:bookmarkEnd w:id="377"/>
      <w:bookmarkEnd w:id="378"/>
      <w:bookmarkEnd w:id="379"/>
      <w:r w:rsidRPr="006141D7">
        <w:rPr>
          <w:rFonts w:asciiTheme="majorBidi" w:hAnsiTheme="majorBidi" w:cstheme="majorBidi"/>
          <w:b/>
          <w:bCs/>
          <w:sz w:val="28"/>
          <w:szCs w:val="28"/>
          <w:lang w:bidi="ar-DZ"/>
        </w:rPr>
        <w:t xml:space="preserve"> </w:t>
      </w:r>
    </w:p>
    <w:p w:rsidR="00452E52" w:rsidRPr="006141D7" w:rsidRDefault="00452E52" w:rsidP="00077D09">
      <w:pPr>
        <w:spacing w:line="360" w:lineRule="auto"/>
        <w:ind w:firstLine="567"/>
        <w:jc w:val="both"/>
        <w:rPr>
          <w:rFonts w:asciiTheme="majorBidi" w:hAnsiTheme="majorBidi" w:cstheme="majorBidi"/>
          <w:sz w:val="24"/>
          <w:szCs w:val="24"/>
          <w:lang w:bidi="ar-DZ"/>
        </w:rPr>
      </w:pPr>
      <w:r w:rsidRPr="006141D7">
        <w:rPr>
          <w:rFonts w:asciiTheme="majorBidi" w:hAnsiTheme="majorBidi" w:cstheme="majorBidi"/>
          <w:sz w:val="24"/>
          <w:szCs w:val="24"/>
          <w:lang w:bidi="ar-DZ"/>
        </w:rPr>
        <w:t>Outre le cahier de correspondance, le système éducatif algérien repose sur une panoplie d'outils classiques visant à instaurer une « éducation intégrée » où l'école et la famille collaborent étroitement. Comme le souligne le Décret ministériel n° 778 (1991), l'établissement est tenu d'informer les parents de manière régulière et organisée.</w:t>
      </w:r>
    </w:p>
    <w:p w:rsidR="00452E52" w:rsidRPr="006141D7" w:rsidRDefault="00452E52" w:rsidP="00452E52">
      <w:pPr>
        <w:pStyle w:val="Paragraphedeliste"/>
        <w:numPr>
          <w:ilvl w:val="0"/>
          <w:numId w:val="19"/>
        </w:numPr>
        <w:spacing w:line="360" w:lineRule="auto"/>
        <w:rPr>
          <w:rFonts w:asciiTheme="majorBidi" w:hAnsiTheme="majorBidi" w:cstheme="majorBidi"/>
          <w:vanish/>
          <w:sz w:val="24"/>
          <w:szCs w:val="24"/>
          <w:lang w:bidi="ar-DZ"/>
        </w:rPr>
      </w:pPr>
    </w:p>
    <w:p w:rsidR="00452E52" w:rsidRPr="006141D7" w:rsidRDefault="00452E52" w:rsidP="00452E52">
      <w:pPr>
        <w:pStyle w:val="Paragraphedeliste"/>
        <w:numPr>
          <w:ilvl w:val="0"/>
          <w:numId w:val="19"/>
        </w:numPr>
        <w:spacing w:line="360" w:lineRule="auto"/>
        <w:rPr>
          <w:rFonts w:asciiTheme="majorBidi" w:hAnsiTheme="majorBidi" w:cstheme="majorBidi"/>
          <w:vanish/>
          <w:sz w:val="24"/>
          <w:szCs w:val="24"/>
          <w:lang w:bidi="ar-DZ"/>
        </w:rPr>
      </w:pPr>
    </w:p>
    <w:p w:rsidR="00452E52" w:rsidRPr="006141D7" w:rsidRDefault="00452E52" w:rsidP="00452E52">
      <w:pPr>
        <w:pStyle w:val="Paragraphedeliste"/>
        <w:numPr>
          <w:ilvl w:val="0"/>
          <w:numId w:val="19"/>
        </w:numPr>
        <w:spacing w:line="360" w:lineRule="auto"/>
        <w:rPr>
          <w:rFonts w:asciiTheme="majorBidi" w:hAnsiTheme="majorBidi" w:cstheme="majorBidi"/>
          <w:vanish/>
          <w:sz w:val="24"/>
          <w:szCs w:val="24"/>
          <w:lang w:bidi="ar-DZ"/>
        </w:rPr>
      </w:pPr>
    </w:p>
    <w:p w:rsidR="00452E52" w:rsidRPr="006141D7" w:rsidRDefault="00452E52" w:rsidP="007C27F5">
      <w:pPr>
        <w:pStyle w:val="Paragraphedeliste"/>
        <w:numPr>
          <w:ilvl w:val="1"/>
          <w:numId w:val="19"/>
        </w:numPr>
        <w:spacing w:line="360" w:lineRule="auto"/>
        <w:outlineLvl w:val="2"/>
        <w:rPr>
          <w:rFonts w:asciiTheme="majorBidi" w:hAnsiTheme="majorBidi" w:cstheme="majorBidi"/>
          <w:b/>
          <w:bCs/>
          <w:sz w:val="24"/>
          <w:szCs w:val="24"/>
          <w:lang w:bidi="ar-DZ"/>
        </w:rPr>
      </w:pPr>
      <w:bookmarkStart w:id="380" w:name="_Toc231752638"/>
      <w:bookmarkStart w:id="381" w:name="_Toc231753256"/>
      <w:bookmarkStart w:id="382" w:name="_Toc231753526"/>
      <w:bookmarkStart w:id="383" w:name="_Toc231753721"/>
      <w:bookmarkStart w:id="384" w:name="_Toc231753841"/>
      <w:bookmarkStart w:id="385" w:name="_Toc232449050"/>
      <w:bookmarkStart w:id="386" w:name="_Toc232449251"/>
      <w:r w:rsidRPr="006141D7">
        <w:rPr>
          <w:rFonts w:asciiTheme="majorBidi" w:hAnsiTheme="majorBidi" w:cstheme="majorBidi"/>
          <w:b/>
          <w:bCs/>
          <w:sz w:val="24"/>
          <w:szCs w:val="24"/>
          <w:lang w:bidi="ar-DZ"/>
        </w:rPr>
        <w:t>Les journées d’accueil et entretiens individuels</w:t>
      </w:r>
      <w:bookmarkEnd w:id="380"/>
      <w:bookmarkEnd w:id="381"/>
      <w:bookmarkEnd w:id="382"/>
      <w:bookmarkEnd w:id="383"/>
      <w:bookmarkEnd w:id="384"/>
      <w:bookmarkEnd w:id="385"/>
      <w:bookmarkEnd w:id="386"/>
      <w:r w:rsidRPr="006141D7">
        <w:rPr>
          <w:rFonts w:asciiTheme="majorBidi" w:hAnsiTheme="majorBidi" w:cstheme="majorBidi"/>
          <w:b/>
          <w:bCs/>
          <w:sz w:val="24"/>
          <w:szCs w:val="24"/>
          <w:lang w:bidi="ar-DZ"/>
        </w:rPr>
        <w:t xml:space="preserve"> </w:t>
      </w:r>
    </w:p>
    <w:p w:rsidR="004F4C71" w:rsidRDefault="00452E52" w:rsidP="00077D09">
      <w:pPr>
        <w:spacing w:line="360" w:lineRule="auto"/>
        <w:ind w:firstLine="567"/>
        <w:jc w:val="both"/>
        <w:rPr>
          <w:rFonts w:asciiTheme="majorBidi" w:hAnsiTheme="majorBidi" w:cstheme="majorBidi"/>
          <w:sz w:val="24"/>
          <w:szCs w:val="24"/>
          <w:lang w:bidi="ar-DZ"/>
        </w:rPr>
      </w:pPr>
      <w:r w:rsidRPr="006141D7">
        <w:rPr>
          <w:rFonts w:asciiTheme="majorBidi" w:hAnsiTheme="majorBidi" w:cstheme="majorBidi"/>
          <w:sz w:val="24"/>
          <w:szCs w:val="24"/>
          <w:lang w:bidi="ar-DZ"/>
        </w:rPr>
        <w:t>L'administration scolaire fixe des créneaux horaires spécifiques, en dehors des heures de cours, durant lesquels les enseignants reçoivent les parents. Ces rencontres, inscrites au préalable dans le cahier de correspondance, permettent de dresser un portrait précis de l'élève (académique et comportemental) sans perturber le temps pédagogique.</w:t>
      </w:r>
    </w:p>
    <w:p w:rsidR="004F4C71" w:rsidRDefault="004F4C71" w:rsidP="00D72A2A">
      <w:pPr>
        <w:spacing w:line="360" w:lineRule="auto"/>
        <w:jc w:val="both"/>
        <w:rPr>
          <w:rFonts w:asciiTheme="majorBidi" w:hAnsiTheme="majorBidi" w:cstheme="majorBidi"/>
          <w:sz w:val="24"/>
          <w:szCs w:val="24"/>
          <w:lang w:bidi="ar-DZ"/>
        </w:rPr>
      </w:pPr>
    </w:p>
    <w:p w:rsidR="004F4C71" w:rsidRDefault="004F4C71" w:rsidP="00D72A2A">
      <w:pPr>
        <w:spacing w:line="360" w:lineRule="auto"/>
        <w:jc w:val="both"/>
        <w:rPr>
          <w:rFonts w:asciiTheme="majorBidi" w:hAnsiTheme="majorBidi" w:cstheme="majorBidi"/>
          <w:sz w:val="24"/>
          <w:szCs w:val="24"/>
          <w:lang w:bidi="ar-DZ"/>
        </w:rPr>
      </w:pPr>
    </w:p>
    <w:p w:rsidR="00452E52" w:rsidRPr="006141D7" w:rsidRDefault="00452E52" w:rsidP="00D72A2A">
      <w:pPr>
        <w:spacing w:line="360" w:lineRule="auto"/>
        <w:jc w:val="both"/>
        <w:rPr>
          <w:rFonts w:asciiTheme="majorBidi" w:hAnsiTheme="majorBidi" w:cstheme="majorBidi"/>
          <w:sz w:val="24"/>
          <w:szCs w:val="24"/>
          <w:lang w:bidi="ar-DZ"/>
        </w:rPr>
      </w:pPr>
      <w:r w:rsidRPr="006141D7">
        <w:rPr>
          <w:rFonts w:asciiTheme="majorBidi" w:hAnsiTheme="majorBidi" w:cstheme="majorBidi"/>
          <w:sz w:val="24"/>
          <w:szCs w:val="24"/>
          <w:lang w:bidi="ar-DZ"/>
        </w:rPr>
        <w:lastRenderedPageBreak/>
        <w:t xml:space="preserve"> </w:t>
      </w:r>
    </w:p>
    <w:p w:rsidR="00452E52" w:rsidRPr="006141D7" w:rsidRDefault="00452E52" w:rsidP="007C27F5">
      <w:pPr>
        <w:pStyle w:val="Paragraphedeliste"/>
        <w:numPr>
          <w:ilvl w:val="1"/>
          <w:numId w:val="19"/>
        </w:numPr>
        <w:spacing w:line="360" w:lineRule="auto"/>
        <w:outlineLvl w:val="2"/>
        <w:rPr>
          <w:rFonts w:asciiTheme="majorBidi" w:hAnsiTheme="majorBidi" w:cstheme="majorBidi"/>
          <w:b/>
          <w:bCs/>
          <w:sz w:val="24"/>
          <w:szCs w:val="24"/>
          <w:lang w:bidi="ar-DZ"/>
        </w:rPr>
      </w:pPr>
      <w:bookmarkStart w:id="387" w:name="_Toc231752639"/>
      <w:bookmarkStart w:id="388" w:name="_Toc231753257"/>
      <w:bookmarkStart w:id="389" w:name="_Toc231753527"/>
      <w:bookmarkStart w:id="390" w:name="_Toc231753722"/>
      <w:bookmarkStart w:id="391" w:name="_Toc231753842"/>
      <w:bookmarkStart w:id="392" w:name="_Toc232449051"/>
      <w:bookmarkStart w:id="393" w:name="_Toc232449252"/>
      <w:r w:rsidRPr="006141D7">
        <w:rPr>
          <w:rFonts w:asciiTheme="majorBidi" w:hAnsiTheme="majorBidi" w:cstheme="majorBidi"/>
          <w:b/>
          <w:bCs/>
          <w:sz w:val="24"/>
          <w:szCs w:val="24"/>
          <w:lang w:bidi="ar-DZ"/>
        </w:rPr>
        <w:t>La correspondance relative à l'absentéisme</w:t>
      </w:r>
      <w:bookmarkEnd w:id="387"/>
      <w:bookmarkEnd w:id="388"/>
      <w:bookmarkEnd w:id="389"/>
      <w:bookmarkEnd w:id="390"/>
      <w:bookmarkEnd w:id="391"/>
      <w:bookmarkEnd w:id="392"/>
      <w:bookmarkEnd w:id="393"/>
      <w:r w:rsidRPr="006141D7">
        <w:rPr>
          <w:rFonts w:asciiTheme="majorBidi" w:hAnsiTheme="majorBidi" w:cstheme="majorBidi"/>
          <w:b/>
          <w:bCs/>
          <w:sz w:val="24"/>
          <w:szCs w:val="24"/>
          <w:lang w:bidi="ar-DZ"/>
        </w:rPr>
        <w:t xml:space="preserve"> </w:t>
      </w:r>
    </w:p>
    <w:p w:rsidR="00452E52" w:rsidRPr="006141D7" w:rsidRDefault="00452E52" w:rsidP="00077D09">
      <w:pPr>
        <w:spacing w:line="360" w:lineRule="auto"/>
        <w:ind w:firstLine="567"/>
        <w:jc w:val="both"/>
        <w:rPr>
          <w:rFonts w:asciiTheme="majorBidi" w:hAnsiTheme="majorBidi" w:cstheme="majorBidi"/>
          <w:sz w:val="24"/>
          <w:szCs w:val="24"/>
          <w:lang w:bidi="ar-DZ"/>
        </w:rPr>
      </w:pPr>
      <w:r w:rsidRPr="006141D7">
        <w:rPr>
          <w:rFonts w:asciiTheme="majorBidi" w:hAnsiTheme="majorBidi" w:cstheme="majorBidi"/>
          <w:sz w:val="24"/>
          <w:szCs w:val="24"/>
          <w:lang w:bidi="ar-DZ"/>
        </w:rPr>
        <w:t>Le contrôle de l'assiduité est un levier majeur de communication. En cas d'absence prolongée, le conseiller de l'éducation (Surveillant Général) engage une procédure graduelle :</w:t>
      </w:r>
    </w:p>
    <w:p w:rsidR="00452E52" w:rsidRPr="006141D7" w:rsidRDefault="00452E52" w:rsidP="00452E52">
      <w:pPr>
        <w:pStyle w:val="Paragraphedeliste"/>
        <w:numPr>
          <w:ilvl w:val="0"/>
          <w:numId w:val="20"/>
        </w:numPr>
        <w:spacing w:line="360" w:lineRule="auto"/>
        <w:jc w:val="both"/>
        <w:rPr>
          <w:rFonts w:asciiTheme="majorBidi" w:hAnsiTheme="majorBidi" w:cstheme="majorBidi"/>
          <w:sz w:val="24"/>
          <w:szCs w:val="24"/>
          <w:lang w:bidi="ar-DZ"/>
        </w:rPr>
      </w:pPr>
      <w:r w:rsidRPr="006141D7">
        <w:rPr>
          <w:rFonts w:asciiTheme="majorBidi" w:hAnsiTheme="majorBidi" w:cstheme="majorBidi"/>
          <w:sz w:val="24"/>
          <w:szCs w:val="24"/>
          <w:lang w:bidi="ar-DZ"/>
        </w:rPr>
        <w:t>Avis d'absence : Une première correspondance est adressée au tuteur.</w:t>
      </w:r>
    </w:p>
    <w:p w:rsidR="00452E52" w:rsidRPr="006141D7" w:rsidRDefault="00452E52" w:rsidP="00452E52">
      <w:pPr>
        <w:pStyle w:val="Paragraphedeliste"/>
        <w:numPr>
          <w:ilvl w:val="0"/>
          <w:numId w:val="20"/>
        </w:numPr>
        <w:spacing w:line="360" w:lineRule="auto"/>
        <w:jc w:val="both"/>
        <w:rPr>
          <w:rFonts w:asciiTheme="majorBidi" w:hAnsiTheme="majorBidi" w:cstheme="majorBidi"/>
          <w:sz w:val="24"/>
          <w:szCs w:val="24"/>
          <w:lang w:bidi="ar-DZ"/>
        </w:rPr>
      </w:pPr>
      <w:r w:rsidRPr="006141D7">
        <w:rPr>
          <w:rFonts w:asciiTheme="majorBidi" w:hAnsiTheme="majorBidi" w:cstheme="majorBidi"/>
          <w:sz w:val="24"/>
          <w:szCs w:val="24"/>
          <w:lang w:bidi="ar-DZ"/>
        </w:rPr>
        <w:t>Mises en demeure : En l'absence de réponse, une deuxième puis une troisième lettre sont envoyées. Cette traçabilité administrative est indispensable avant toute décision d'exclusion par le conseil de discipline.</w:t>
      </w:r>
    </w:p>
    <w:p w:rsidR="00452E52" w:rsidRPr="006141D7" w:rsidRDefault="00452E52" w:rsidP="007C27F5">
      <w:pPr>
        <w:pStyle w:val="Paragraphedeliste"/>
        <w:numPr>
          <w:ilvl w:val="1"/>
          <w:numId w:val="19"/>
        </w:numPr>
        <w:spacing w:line="360" w:lineRule="auto"/>
        <w:outlineLvl w:val="2"/>
        <w:rPr>
          <w:rFonts w:asciiTheme="majorBidi" w:hAnsiTheme="majorBidi" w:cstheme="majorBidi"/>
          <w:b/>
          <w:bCs/>
          <w:sz w:val="24"/>
          <w:szCs w:val="24"/>
          <w:lang w:bidi="ar-DZ"/>
        </w:rPr>
      </w:pPr>
      <w:bookmarkStart w:id="394" w:name="_Toc231752640"/>
      <w:bookmarkStart w:id="395" w:name="_Toc231753258"/>
      <w:bookmarkStart w:id="396" w:name="_Toc231753528"/>
      <w:bookmarkStart w:id="397" w:name="_Toc231753723"/>
      <w:bookmarkStart w:id="398" w:name="_Toc231753843"/>
      <w:bookmarkStart w:id="399" w:name="_Toc232449052"/>
      <w:bookmarkStart w:id="400" w:name="_Toc232449253"/>
      <w:r w:rsidRPr="006141D7">
        <w:rPr>
          <w:rFonts w:asciiTheme="majorBidi" w:hAnsiTheme="majorBidi" w:cstheme="majorBidi"/>
          <w:b/>
          <w:bCs/>
          <w:sz w:val="24"/>
          <w:szCs w:val="24"/>
          <w:lang w:bidi="ar-DZ"/>
        </w:rPr>
        <w:t>L'exploitation des copies d'examens</w:t>
      </w:r>
      <w:bookmarkEnd w:id="394"/>
      <w:bookmarkEnd w:id="395"/>
      <w:bookmarkEnd w:id="396"/>
      <w:bookmarkEnd w:id="397"/>
      <w:bookmarkEnd w:id="398"/>
      <w:bookmarkEnd w:id="399"/>
      <w:bookmarkEnd w:id="400"/>
      <w:r w:rsidRPr="006141D7">
        <w:rPr>
          <w:rFonts w:asciiTheme="majorBidi" w:hAnsiTheme="majorBidi" w:cstheme="majorBidi"/>
          <w:b/>
          <w:bCs/>
          <w:sz w:val="24"/>
          <w:szCs w:val="24"/>
          <w:lang w:bidi="ar-DZ"/>
        </w:rPr>
        <w:t xml:space="preserve"> </w:t>
      </w:r>
    </w:p>
    <w:p w:rsidR="00452E52" w:rsidRPr="006141D7" w:rsidRDefault="00452E52" w:rsidP="00077D09">
      <w:pPr>
        <w:spacing w:line="360" w:lineRule="auto"/>
        <w:ind w:firstLine="567"/>
        <w:jc w:val="both"/>
        <w:rPr>
          <w:rFonts w:asciiTheme="majorBidi" w:hAnsiTheme="majorBidi" w:cstheme="majorBidi"/>
          <w:sz w:val="24"/>
          <w:szCs w:val="24"/>
          <w:lang w:bidi="ar-DZ"/>
        </w:rPr>
      </w:pPr>
      <w:r w:rsidRPr="006141D7">
        <w:rPr>
          <w:rFonts w:asciiTheme="majorBidi" w:hAnsiTheme="majorBidi" w:cstheme="majorBidi"/>
          <w:sz w:val="24"/>
          <w:szCs w:val="24"/>
          <w:lang w:bidi="ar-DZ"/>
        </w:rPr>
        <w:t>Conformément à l'article 61 du Décret 778, les copies de devoirs et d'examens sont des vecteurs de communication. Si l'établissement archive les copies durant trois ans, les élèves doivent obligatoirement les présenter à leurs parents pour consultation et signature. Cela permet aux parents d'évaluer concrètement l'effort fourni et les lacunes à combler.</w:t>
      </w:r>
    </w:p>
    <w:p w:rsidR="00452E52" w:rsidRPr="006141D7" w:rsidRDefault="00452E52" w:rsidP="007C27F5">
      <w:pPr>
        <w:pStyle w:val="Paragraphedeliste"/>
        <w:numPr>
          <w:ilvl w:val="1"/>
          <w:numId w:val="19"/>
        </w:numPr>
        <w:spacing w:line="360" w:lineRule="auto"/>
        <w:jc w:val="both"/>
        <w:outlineLvl w:val="2"/>
        <w:rPr>
          <w:rFonts w:asciiTheme="majorBidi" w:hAnsiTheme="majorBidi" w:cstheme="majorBidi"/>
          <w:b/>
          <w:bCs/>
          <w:sz w:val="24"/>
          <w:szCs w:val="24"/>
          <w:lang w:bidi="ar-DZ"/>
        </w:rPr>
      </w:pPr>
      <w:bookmarkStart w:id="401" w:name="_Toc231752641"/>
      <w:bookmarkStart w:id="402" w:name="_Toc231753259"/>
      <w:bookmarkStart w:id="403" w:name="_Toc231753529"/>
      <w:bookmarkStart w:id="404" w:name="_Toc231753724"/>
      <w:bookmarkStart w:id="405" w:name="_Toc231753844"/>
      <w:bookmarkStart w:id="406" w:name="_Toc232449053"/>
      <w:bookmarkStart w:id="407" w:name="_Toc232449254"/>
      <w:r w:rsidRPr="006141D7">
        <w:rPr>
          <w:rFonts w:asciiTheme="majorBidi" w:hAnsiTheme="majorBidi" w:cstheme="majorBidi"/>
          <w:b/>
          <w:bCs/>
          <w:sz w:val="24"/>
          <w:szCs w:val="24"/>
          <w:lang w:bidi="ar-DZ"/>
        </w:rPr>
        <w:t>Les bulletins de notes trimestriels</w:t>
      </w:r>
      <w:bookmarkEnd w:id="401"/>
      <w:bookmarkEnd w:id="402"/>
      <w:bookmarkEnd w:id="403"/>
      <w:bookmarkEnd w:id="404"/>
      <w:bookmarkEnd w:id="405"/>
      <w:bookmarkEnd w:id="406"/>
      <w:bookmarkEnd w:id="407"/>
      <w:r w:rsidRPr="006141D7">
        <w:rPr>
          <w:rFonts w:asciiTheme="majorBidi" w:hAnsiTheme="majorBidi" w:cstheme="majorBidi"/>
          <w:b/>
          <w:bCs/>
          <w:sz w:val="24"/>
          <w:szCs w:val="24"/>
          <w:lang w:bidi="ar-DZ"/>
        </w:rPr>
        <w:t xml:space="preserve"> </w:t>
      </w:r>
    </w:p>
    <w:p w:rsidR="00452E52" w:rsidRPr="006141D7" w:rsidRDefault="00452E52" w:rsidP="00077D09">
      <w:pPr>
        <w:spacing w:line="360" w:lineRule="auto"/>
        <w:ind w:firstLine="567"/>
        <w:jc w:val="both"/>
        <w:rPr>
          <w:rFonts w:asciiTheme="majorBidi" w:hAnsiTheme="majorBidi" w:cstheme="majorBidi"/>
          <w:sz w:val="24"/>
          <w:szCs w:val="24"/>
          <w:lang w:bidi="ar-DZ"/>
        </w:rPr>
      </w:pPr>
      <w:r w:rsidRPr="006141D7">
        <w:rPr>
          <w:rFonts w:asciiTheme="majorBidi" w:hAnsiTheme="majorBidi" w:cstheme="majorBidi"/>
          <w:sz w:val="24"/>
          <w:szCs w:val="24"/>
          <w:lang w:bidi="ar-DZ"/>
        </w:rPr>
        <w:t>Le bulletin est le document de synthèse par excellence. Envoyé par voie postale à la fin de chaque trimestre, il récapitule les résultats, les observations des enseignants et l'assiduité. Selon l’article 66 du Décret 778, ce document doit être communiqué de manière périodique et régulière pour permettre aux parents de jouer leur rôle de régulateurs.</w:t>
      </w:r>
    </w:p>
    <w:p w:rsidR="00452E52" w:rsidRPr="006141D7" w:rsidRDefault="00452E52" w:rsidP="007C27F5">
      <w:pPr>
        <w:pStyle w:val="Paragraphedeliste"/>
        <w:numPr>
          <w:ilvl w:val="1"/>
          <w:numId w:val="19"/>
        </w:numPr>
        <w:spacing w:line="360" w:lineRule="auto"/>
        <w:jc w:val="both"/>
        <w:outlineLvl w:val="2"/>
        <w:rPr>
          <w:rFonts w:asciiTheme="majorBidi" w:hAnsiTheme="majorBidi" w:cstheme="majorBidi"/>
          <w:b/>
          <w:bCs/>
          <w:sz w:val="24"/>
          <w:szCs w:val="24"/>
          <w:lang w:bidi="ar-DZ"/>
        </w:rPr>
      </w:pPr>
      <w:bookmarkStart w:id="408" w:name="_Toc231752642"/>
      <w:bookmarkStart w:id="409" w:name="_Toc231753260"/>
      <w:bookmarkStart w:id="410" w:name="_Toc231753530"/>
      <w:bookmarkStart w:id="411" w:name="_Toc231753725"/>
      <w:bookmarkStart w:id="412" w:name="_Toc231753845"/>
      <w:bookmarkStart w:id="413" w:name="_Toc232449054"/>
      <w:bookmarkStart w:id="414" w:name="_Toc232449255"/>
      <w:r w:rsidRPr="006141D7">
        <w:rPr>
          <w:rFonts w:asciiTheme="majorBidi" w:hAnsiTheme="majorBidi" w:cstheme="majorBidi"/>
          <w:b/>
          <w:bCs/>
          <w:sz w:val="24"/>
          <w:szCs w:val="24"/>
          <w:lang w:bidi="ar-DZ"/>
        </w:rPr>
        <w:t>Les réunions collectives et convocations</w:t>
      </w:r>
      <w:bookmarkEnd w:id="408"/>
      <w:bookmarkEnd w:id="409"/>
      <w:bookmarkEnd w:id="410"/>
      <w:bookmarkEnd w:id="411"/>
      <w:bookmarkEnd w:id="412"/>
      <w:bookmarkEnd w:id="413"/>
      <w:bookmarkEnd w:id="414"/>
      <w:r w:rsidRPr="006141D7">
        <w:rPr>
          <w:rFonts w:asciiTheme="majorBidi" w:hAnsiTheme="majorBidi" w:cstheme="majorBidi"/>
          <w:b/>
          <w:bCs/>
          <w:sz w:val="24"/>
          <w:szCs w:val="24"/>
          <w:lang w:bidi="ar-DZ"/>
        </w:rPr>
        <w:t xml:space="preserve"> </w:t>
      </w:r>
    </w:p>
    <w:p w:rsidR="00452E52" w:rsidRPr="006141D7" w:rsidRDefault="00452E52" w:rsidP="00077D09">
      <w:pPr>
        <w:spacing w:line="360" w:lineRule="auto"/>
        <w:ind w:firstLine="567"/>
        <w:jc w:val="both"/>
        <w:rPr>
          <w:rFonts w:asciiTheme="majorBidi" w:hAnsiTheme="majorBidi" w:cstheme="majorBidi"/>
          <w:sz w:val="24"/>
          <w:szCs w:val="24"/>
          <w:lang w:bidi="ar-DZ"/>
        </w:rPr>
      </w:pPr>
      <w:r w:rsidRPr="006141D7">
        <w:rPr>
          <w:rFonts w:asciiTheme="majorBidi" w:hAnsiTheme="majorBidi" w:cstheme="majorBidi"/>
          <w:sz w:val="24"/>
          <w:szCs w:val="24"/>
          <w:lang w:bidi="ar-DZ"/>
        </w:rPr>
        <w:t>Bien que les rencontres individuelles soient privilégiées, l'école organise des assemblées générales ou des réunions de classe pour analyser les performances globales ou expliquer des réformes. Malgré leur importance, ces réunions souffrent parfois d'un manque d'assiduité de la part de certains parents, ce qui nécessite souvent le recours à des convocations individuelles pour les cas urgents.</w:t>
      </w:r>
    </w:p>
    <w:p w:rsidR="00452E52" w:rsidRPr="006141D7" w:rsidRDefault="00452E52" w:rsidP="007C27F5">
      <w:pPr>
        <w:pStyle w:val="Paragraphedeliste"/>
        <w:numPr>
          <w:ilvl w:val="1"/>
          <w:numId w:val="19"/>
        </w:numPr>
        <w:spacing w:line="360" w:lineRule="auto"/>
        <w:outlineLvl w:val="2"/>
        <w:rPr>
          <w:rFonts w:asciiTheme="majorBidi" w:hAnsiTheme="majorBidi" w:cstheme="majorBidi"/>
          <w:b/>
          <w:bCs/>
          <w:sz w:val="24"/>
          <w:szCs w:val="24"/>
          <w:lang w:bidi="ar-DZ"/>
        </w:rPr>
      </w:pPr>
      <w:bookmarkStart w:id="415" w:name="_Toc231752643"/>
      <w:bookmarkStart w:id="416" w:name="_Toc231753261"/>
      <w:bookmarkStart w:id="417" w:name="_Toc231753531"/>
      <w:bookmarkStart w:id="418" w:name="_Toc231753726"/>
      <w:bookmarkStart w:id="419" w:name="_Toc231753846"/>
      <w:bookmarkStart w:id="420" w:name="_Toc232449055"/>
      <w:bookmarkStart w:id="421" w:name="_Toc232449256"/>
      <w:r w:rsidRPr="006141D7">
        <w:rPr>
          <w:rFonts w:asciiTheme="majorBidi" w:hAnsiTheme="majorBidi" w:cstheme="majorBidi"/>
          <w:b/>
          <w:bCs/>
          <w:sz w:val="24"/>
          <w:szCs w:val="24"/>
          <w:lang w:bidi="ar-DZ"/>
        </w:rPr>
        <w:t>L’Association des Parents d’Élèves (APE)</w:t>
      </w:r>
      <w:bookmarkEnd w:id="415"/>
      <w:bookmarkEnd w:id="416"/>
      <w:bookmarkEnd w:id="417"/>
      <w:bookmarkEnd w:id="418"/>
      <w:bookmarkEnd w:id="419"/>
      <w:bookmarkEnd w:id="420"/>
      <w:bookmarkEnd w:id="421"/>
      <w:r w:rsidRPr="006141D7">
        <w:rPr>
          <w:rFonts w:asciiTheme="majorBidi" w:hAnsiTheme="majorBidi" w:cstheme="majorBidi"/>
          <w:b/>
          <w:bCs/>
          <w:sz w:val="24"/>
          <w:szCs w:val="24"/>
          <w:lang w:bidi="ar-DZ"/>
        </w:rPr>
        <w:t xml:space="preserve"> </w:t>
      </w:r>
    </w:p>
    <w:p w:rsidR="00452E52" w:rsidRPr="004F4C71" w:rsidRDefault="00452E52" w:rsidP="00077D09">
      <w:pPr>
        <w:spacing w:line="360" w:lineRule="auto"/>
        <w:ind w:firstLine="567"/>
        <w:jc w:val="both"/>
        <w:rPr>
          <w:rFonts w:asciiTheme="majorBidi" w:hAnsiTheme="majorBidi" w:cstheme="majorBidi"/>
          <w:sz w:val="24"/>
          <w:szCs w:val="24"/>
          <w:lang w:bidi="ar-DZ"/>
        </w:rPr>
      </w:pPr>
      <w:r w:rsidRPr="006141D7">
        <w:rPr>
          <w:rFonts w:asciiTheme="majorBidi" w:hAnsiTheme="majorBidi" w:cstheme="majorBidi"/>
          <w:sz w:val="24"/>
          <w:szCs w:val="24"/>
          <w:lang w:bidi="ar-DZ"/>
        </w:rPr>
        <w:t xml:space="preserve">L'APE constitue le cadre légal et organisé de la participation des familles. Régie par la Loi 90-31 relative aux associations, elle sert de pont entre l'administration et les parents. Son rôle, bien que strictement limité aux aspects matériels, moraux et sociaux (aide aux élèves démunis, amélioration des conditions scolaires), exclut toute ingérence pédagogique directe, comme le rappellent les articles 15 et 16 du Décret 778. </w:t>
      </w:r>
      <w:sdt>
        <w:sdtPr>
          <w:rPr>
            <w:rFonts w:asciiTheme="majorBidi" w:hAnsiTheme="majorBidi" w:cstheme="majorBidi"/>
            <w:sz w:val="24"/>
            <w:szCs w:val="24"/>
            <w:lang w:bidi="ar-DZ"/>
          </w:rPr>
          <w:id w:val="263885420"/>
          <w:citation/>
        </w:sdtPr>
        <w:sdtContent>
          <w:r w:rsidRPr="006141D7">
            <w:rPr>
              <w:rFonts w:asciiTheme="majorBidi" w:hAnsiTheme="majorBidi" w:cstheme="majorBidi"/>
              <w:sz w:val="24"/>
              <w:szCs w:val="24"/>
              <w:lang w:bidi="ar-DZ"/>
            </w:rPr>
            <w:fldChar w:fldCharType="begin"/>
          </w:r>
          <w:r w:rsidRPr="006141D7">
            <w:rPr>
              <w:rFonts w:asciiTheme="majorBidi" w:hAnsiTheme="majorBidi" w:cstheme="majorBidi"/>
              <w:sz w:val="24"/>
              <w:szCs w:val="24"/>
              <w:lang w:bidi="ar-DZ"/>
            </w:rPr>
            <w:instrText xml:space="preserve"> CITATION CHO17 \l 1036 </w:instrText>
          </w:r>
          <w:r w:rsidRPr="006141D7">
            <w:rPr>
              <w:rFonts w:asciiTheme="majorBidi" w:hAnsiTheme="majorBidi" w:cstheme="majorBidi"/>
              <w:sz w:val="24"/>
              <w:szCs w:val="24"/>
              <w:lang w:bidi="ar-DZ"/>
            </w:rPr>
            <w:fldChar w:fldCharType="separate"/>
          </w:r>
          <w:r w:rsidR="00870710" w:rsidRPr="00870710">
            <w:rPr>
              <w:rFonts w:asciiTheme="majorBidi" w:hAnsiTheme="majorBidi" w:cstheme="majorBidi"/>
              <w:noProof/>
              <w:sz w:val="24"/>
              <w:szCs w:val="24"/>
              <w:lang w:bidi="ar-DZ"/>
            </w:rPr>
            <w:t>(MBARKA, 2017)</w:t>
          </w:r>
          <w:r w:rsidRPr="006141D7">
            <w:rPr>
              <w:rFonts w:asciiTheme="majorBidi" w:hAnsiTheme="majorBidi" w:cstheme="majorBidi"/>
              <w:sz w:val="24"/>
              <w:szCs w:val="24"/>
              <w:lang w:bidi="ar-DZ"/>
            </w:rPr>
            <w:fldChar w:fldCharType="end"/>
          </w:r>
        </w:sdtContent>
      </w:sdt>
    </w:p>
    <w:p w:rsidR="00452E52" w:rsidRDefault="00452E52" w:rsidP="00D72A2A">
      <w:pPr>
        <w:spacing w:line="360" w:lineRule="auto"/>
        <w:jc w:val="both"/>
        <w:rPr>
          <w:rFonts w:asciiTheme="majorBidi" w:hAnsiTheme="majorBidi" w:cstheme="majorBidi"/>
          <w:lang w:bidi="ar-DZ"/>
        </w:rPr>
      </w:pPr>
    </w:p>
    <w:p w:rsidR="00452E52" w:rsidRPr="00077D09" w:rsidRDefault="00452E52" w:rsidP="007C27F5">
      <w:pPr>
        <w:pStyle w:val="Titre1"/>
        <w:rPr>
          <w:rFonts w:asciiTheme="majorBidi" w:hAnsiTheme="majorBidi" w:cstheme="majorBidi"/>
          <w:sz w:val="28"/>
          <w:szCs w:val="28"/>
          <w:lang w:bidi="ar-DZ"/>
        </w:rPr>
      </w:pPr>
      <w:bookmarkStart w:id="422" w:name="_Toc231752644"/>
      <w:bookmarkStart w:id="423" w:name="_Toc231753262"/>
      <w:bookmarkStart w:id="424" w:name="_Toc231753385"/>
      <w:bookmarkStart w:id="425" w:name="_Toc231753532"/>
      <w:bookmarkStart w:id="426" w:name="_Toc231753727"/>
      <w:bookmarkStart w:id="427" w:name="_Toc231753847"/>
      <w:bookmarkStart w:id="428" w:name="_Toc232449056"/>
      <w:bookmarkStart w:id="429" w:name="_Toc232449257"/>
      <w:bookmarkStart w:id="430" w:name="_Toc233147830"/>
      <w:r w:rsidRPr="00077D09">
        <w:rPr>
          <w:rFonts w:asciiTheme="majorBidi" w:hAnsiTheme="majorBidi" w:cstheme="majorBidi"/>
          <w:sz w:val="28"/>
          <w:szCs w:val="28"/>
          <w:lang w:bidi="ar-DZ"/>
        </w:rPr>
        <w:t>Section 2 : L’efficacité de la communication et ses impacts éducatifs</w:t>
      </w:r>
      <w:bookmarkEnd w:id="422"/>
      <w:bookmarkEnd w:id="423"/>
      <w:bookmarkEnd w:id="424"/>
      <w:bookmarkEnd w:id="425"/>
      <w:bookmarkEnd w:id="426"/>
      <w:bookmarkEnd w:id="427"/>
      <w:bookmarkEnd w:id="428"/>
      <w:bookmarkEnd w:id="429"/>
      <w:bookmarkEnd w:id="430"/>
    </w:p>
    <w:p w:rsidR="00452E52" w:rsidRDefault="00452E52" w:rsidP="007C27F5">
      <w:pPr>
        <w:pStyle w:val="Paragraphedeliste"/>
        <w:numPr>
          <w:ilvl w:val="0"/>
          <w:numId w:val="23"/>
        </w:numPr>
        <w:spacing w:line="360" w:lineRule="auto"/>
        <w:jc w:val="both"/>
        <w:outlineLvl w:val="1"/>
        <w:rPr>
          <w:rFonts w:asciiTheme="majorBidi" w:hAnsiTheme="majorBidi" w:cstheme="majorBidi"/>
          <w:b/>
          <w:bCs/>
          <w:sz w:val="28"/>
          <w:szCs w:val="28"/>
          <w:lang w:bidi="ar-DZ"/>
        </w:rPr>
      </w:pPr>
      <w:bookmarkStart w:id="431" w:name="_Toc231752645"/>
      <w:bookmarkStart w:id="432" w:name="_Toc231753263"/>
      <w:bookmarkStart w:id="433" w:name="_Toc231753386"/>
      <w:bookmarkStart w:id="434" w:name="_Toc231753533"/>
      <w:bookmarkStart w:id="435" w:name="_Toc231753728"/>
      <w:bookmarkStart w:id="436" w:name="_Toc231753848"/>
      <w:bookmarkStart w:id="437" w:name="_Toc232449057"/>
      <w:bookmarkStart w:id="438" w:name="_Toc232449258"/>
      <w:bookmarkStart w:id="439" w:name="_Toc233147831"/>
      <w:r w:rsidRPr="00AD5D4C">
        <w:rPr>
          <w:rFonts w:asciiTheme="majorBidi" w:hAnsiTheme="majorBidi" w:cstheme="majorBidi"/>
          <w:b/>
          <w:bCs/>
          <w:sz w:val="28"/>
          <w:szCs w:val="28"/>
          <w:lang w:bidi="ar-DZ"/>
        </w:rPr>
        <w:t>Notion d’efficacité en communication et ses impacts éducatifs</w:t>
      </w:r>
      <w:bookmarkEnd w:id="431"/>
      <w:bookmarkEnd w:id="432"/>
      <w:bookmarkEnd w:id="433"/>
      <w:bookmarkEnd w:id="434"/>
      <w:bookmarkEnd w:id="435"/>
      <w:bookmarkEnd w:id="436"/>
      <w:bookmarkEnd w:id="437"/>
      <w:bookmarkEnd w:id="438"/>
      <w:bookmarkEnd w:id="439"/>
    </w:p>
    <w:p w:rsidR="00452E52" w:rsidRPr="00AD5D4C" w:rsidRDefault="00452E52" w:rsidP="007C27F5">
      <w:pPr>
        <w:pStyle w:val="Paragraphedeliste"/>
        <w:numPr>
          <w:ilvl w:val="1"/>
          <w:numId w:val="23"/>
        </w:numPr>
        <w:spacing w:line="360" w:lineRule="auto"/>
        <w:jc w:val="both"/>
        <w:outlineLvl w:val="2"/>
        <w:rPr>
          <w:rFonts w:asciiTheme="majorBidi" w:hAnsiTheme="majorBidi" w:cstheme="majorBidi"/>
          <w:b/>
          <w:bCs/>
          <w:sz w:val="28"/>
          <w:szCs w:val="28"/>
          <w:lang w:bidi="ar-DZ"/>
        </w:rPr>
      </w:pPr>
      <w:bookmarkStart w:id="440" w:name="_Toc231752646"/>
      <w:bookmarkStart w:id="441" w:name="_Toc231753264"/>
      <w:bookmarkStart w:id="442" w:name="_Toc231753534"/>
      <w:bookmarkStart w:id="443" w:name="_Toc231753729"/>
      <w:bookmarkStart w:id="444" w:name="_Toc231753849"/>
      <w:bookmarkStart w:id="445" w:name="_Toc232449058"/>
      <w:bookmarkStart w:id="446" w:name="_Toc232449259"/>
      <w:r w:rsidRPr="00AD5D4C">
        <w:rPr>
          <w:rFonts w:asciiTheme="majorBidi" w:hAnsiTheme="majorBidi" w:cstheme="majorBidi"/>
          <w:b/>
          <w:bCs/>
          <w:sz w:val="28"/>
          <w:szCs w:val="28"/>
          <w:lang w:bidi="ar-DZ"/>
        </w:rPr>
        <w:t>Notion d’efficacité en communication</w:t>
      </w:r>
      <w:bookmarkEnd w:id="440"/>
      <w:bookmarkEnd w:id="441"/>
      <w:bookmarkEnd w:id="442"/>
      <w:bookmarkEnd w:id="443"/>
      <w:bookmarkEnd w:id="444"/>
      <w:bookmarkEnd w:id="445"/>
      <w:bookmarkEnd w:id="446"/>
    </w:p>
    <w:p w:rsidR="00452E52" w:rsidRPr="00E33C2D" w:rsidRDefault="00452E52" w:rsidP="00077D09">
      <w:pPr>
        <w:spacing w:line="360" w:lineRule="auto"/>
        <w:ind w:firstLine="567"/>
        <w:jc w:val="both"/>
        <w:rPr>
          <w:rFonts w:asciiTheme="majorBidi" w:hAnsiTheme="majorBidi" w:cstheme="majorBidi"/>
          <w:sz w:val="24"/>
          <w:szCs w:val="24"/>
          <w:lang w:bidi="ar-DZ"/>
        </w:rPr>
      </w:pPr>
      <w:r w:rsidRPr="00E33C2D">
        <w:rPr>
          <w:rFonts w:asciiTheme="majorBidi" w:hAnsiTheme="majorBidi" w:cstheme="majorBidi"/>
          <w:sz w:val="24"/>
          <w:szCs w:val="24"/>
          <w:lang w:bidi="ar-DZ"/>
        </w:rPr>
        <w:t>Dans le milieu scolaire, l’efficacité de la communication ne se résume pas à la simple transmission d'un message, mais à la capacité de ce message à susciter une réaction positive et coordonnée entre l'école e</w:t>
      </w:r>
      <w:r>
        <w:rPr>
          <w:rFonts w:asciiTheme="majorBidi" w:hAnsiTheme="majorBidi" w:cstheme="majorBidi"/>
          <w:sz w:val="24"/>
          <w:szCs w:val="24"/>
          <w:lang w:bidi="ar-DZ"/>
        </w:rPr>
        <w:t>t la famille. Selon Nouri .A</w:t>
      </w:r>
      <w:r w:rsidRPr="00E33C2D">
        <w:rPr>
          <w:rFonts w:asciiTheme="majorBidi" w:hAnsiTheme="majorBidi" w:cstheme="majorBidi"/>
          <w:sz w:val="24"/>
          <w:szCs w:val="24"/>
          <w:lang w:bidi="ar-DZ"/>
        </w:rPr>
        <w:t>, l'efficacité communicationnelle en Algérie est mesurée par le degré de « réactivité » des parents face aux sollicitations de l'administration et par l'impact direct de cet échange sur le comportement et les résultats de l'élève.</w:t>
      </w:r>
      <w:sdt>
        <w:sdtPr>
          <w:rPr>
            <w:rFonts w:asciiTheme="majorBidi" w:hAnsiTheme="majorBidi" w:cstheme="majorBidi"/>
            <w:sz w:val="24"/>
            <w:szCs w:val="24"/>
            <w:lang w:bidi="ar-DZ"/>
          </w:rPr>
          <w:id w:val="1476645700"/>
          <w:citation/>
        </w:sdtPr>
        <w:sdtContent>
          <w:r>
            <w:rPr>
              <w:rFonts w:asciiTheme="majorBidi" w:hAnsiTheme="majorBidi" w:cstheme="majorBidi"/>
              <w:sz w:val="24"/>
              <w:szCs w:val="24"/>
              <w:lang w:bidi="ar-DZ"/>
            </w:rPr>
            <w:fldChar w:fldCharType="begin"/>
          </w:r>
          <w:r>
            <w:rPr>
              <w:rFonts w:asciiTheme="majorBidi" w:hAnsiTheme="majorBidi" w:cstheme="majorBidi"/>
              <w:sz w:val="24"/>
              <w:szCs w:val="24"/>
              <w:lang w:bidi="ar-DZ"/>
            </w:rPr>
            <w:instrText xml:space="preserve"> CITATION Nou16 \l 1036 </w:instrText>
          </w:r>
          <w:r>
            <w:rPr>
              <w:rFonts w:asciiTheme="majorBidi" w:hAnsiTheme="majorBidi" w:cstheme="majorBidi"/>
              <w:sz w:val="24"/>
              <w:szCs w:val="24"/>
              <w:lang w:bidi="ar-DZ"/>
            </w:rPr>
            <w:fldChar w:fldCharType="separate"/>
          </w:r>
          <w:r w:rsidR="00870710">
            <w:rPr>
              <w:rFonts w:asciiTheme="majorBidi" w:hAnsiTheme="majorBidi" w:cstheme="majorBidi"/>
              <w:noProof/>
              <w:sz w:val="24"/>
              <w:szCs w:val="24"/>
              <w:lang w:bidi="ar-DZ"/>
            </w:rPr>
            <w:t xml:space="preserve"> </w:t>
          </w:r>
          <w:r w:rsidR="00870710" w:rsidRPr="00870710">
            <w:rPr>
              <w:rFonts w:asciiTheme="majorBidi" w:hAnsiTheme="majorBidi" w:cstheme="majorBidi"/>
              <w:noProof/>
              <w:sz w:val="24"/>
              <w:szCs w:val="24"/>
              <w:lang w:bidi="ar-DZ"/>
            </w:rPr>
            <w:t>(Nouri, 2016)</w:t>
          </w:r>
          <w:r>
            <w:rPr>
              <w:rFonts w:asciiTheme="majorBidi" w:hAnsiTheme="majorBidi" w:cstheme="majorBidi"/>
              <w:sz w:val="24"/>
              <w:szCs w:val="24"/>
              <w:lang w:bidi="ar-DZ"/>
            </w:rPr>
            <w:fldChar w:fldCharType="end"/>
          </w:r>
        </w:sdtContent>
      </w:sdt>
    </w:p>
    <w:p w:rsidR="00452E52" w:rsidRPr="00E33C2D" w:rsidRDefault="00452E52" w:rsidP="00D72A2A">
      <w:pPr>
        <w:spacing w:line="360" w:lineRule="auto"/>
        <w:jc w:val="both"/>
        <w:rPr>
          <w:rFonts w:asciiTheme="majorBidi" w:hAnsiTheme="majorBidi" w:cstheme="majorBidi"/>
          <w:sz w:val="24"/>
          <w:szCs w:val="24"/>
          <w:lang w:bidi="ar-DZ"/>
        </w:rPr>
      </w:pPr>
      <w:r w:rsidRPr="00E33C2D">
        <w:rPr>
          <w:rFonts w:asciiTheme="majorBidi" w:hAnsiTheme="majorBidi" w:cstheme="majorBidi"/>
          <w:sz w:val="24"/>
          <w:szCs w:val="24"/>
          <w:lang w:bidi="ar-DZ"/>
        </w:rPr>
        <w:t>On peut définir l'efficacité à travers trois dimensions essentielles au sein de l'institution éducative :</w:t>
      </w:r>
    </w:p>
    <w:p w:rsidR="00452E52" w:rsidRPr="00AD5D4C" w:rsidRDefault="00452E52" w:rsidP="00452E52">
      <w:pPr>
        <w:pStyle w:val="Paragraphedeliste"/>
        <w:numPr>
          <w:ilvl w:val="0"/>
          <w:numId w:val="24"/>
        </w:numPr>
        <w:spacing w:line="360" w:lineRule="auto"/>
        <w:jc w:val="both"/>
        <w:rPr>
          <w:rFonts w:asciiTheme="majorBidi" w:hAnsiTheme="majorBidi" w:cstheme="majorBidi"/>
          <w:sz w:val="24"/>
          <w:szCs w:val="24"/>
          <w:lang w:bidi="ar-DZ"/>
        </w:rPr>
      </w:pPr>
      <w:r w:rsidRPr="00AD5D4C">
        <w:rPr>
          <w:rFonts w:asciiTheme="majorBidi" w:hAnsiTheme="majorBidi" w:cstheme="majorBidi"/>
          <w:b/>
          <w:bCs/>
          <w:sz w:val="24"/>
          <w:szCs w:val="24"/>
          <w:lang w:bidi="ar-DZ"/>
        </w:rPr>
        <w:t>La dimension cognitive :</w:t>
      </w:r>
      <w:r w:rsidRPr="00AD5D4C">
        <w:rPr>
          <w:rFonts w:asciiTheme="majorBidi" w:hAnsiTheme="majorBidi" w:cstheme="majorBidi"/>
          <w:sz w:val="24"/>
          <w:szCs w:val="24"/>
          <w:lang w:bidi="ar-DZ"/>
        </w:rPr>
        <w:t xml:space="preserve"> La clarté de l'information transmise (notes, absences, convocations) afin d'éviter toute ambiguïté chez les parents</w:t>
      </w:r>
      <w:sdt>
        <w:sdtPr>
          <w:rPr>
            <w:lang w:bidi="ar-DZ"/>
          </w:rPr>
          <w:id w:val="172774960"/>
          <w:citation/>
        </w:sdtPr>
        <w:sdtContent>
          <w:r w:rsidRPr="00AD5D4C">
            <w:rPr>
              <w:rFonts w:asciiTheme="majorBidi" w:hAnsiTheme="majorBidi" w:cstheme="majorBidi"/>
              <w:sz w:val="24"/>
              <w:szCs w:val="24"/>
              <w:lang w:bidi="ar-DZ"/>
            </w:rPr>
            <w:fldChar w:fldCharType="begin"/>
          </w:r>
          <w:r w:rsidRPr="00AD5D4C">
            <w:rPr>
              <w:rFonts w:asciiTheme="majorBidi" w:hAnsiTheme="majorBidi" w:cstheme="majorBidi"/>
              <w:sz w:val="24"/>
              <w:szCs w:val="24"/>
              <w:lang w:bidi="ar-DZ"/>
            </w:rPr>
            <w:instrText xml:space="preserve"> CITATION Tal11 \l 1036 </w:instrText>
          </w:r>
          <w:r w:rsidRPr="00AD5D4C">
            <w:rPr>
              <w:rFonts w:asciiTheme="majorBidi" w:hAnsiTheme="majorBidi" w:cstheme="majorBidi"/>
              <w:sz w:val="24"/>
              <w:szCs w:val="24"/>
              <w:lang w:bidi="ar-DZ"/>
            </w:rPr>
            <w:fldChar w:fldCharType="separate"/>
          </w:r>
          <w:r w:rsidR="00870710">
            <w:rPr>
              <w:rFonts w:asciiTheme="majorBidi" w:hAnsiTheme="majorBidi" w:cstheme="majorBidi"/>
              <w:noProof/>
              <w:sz w:val="24"/>
              <w:szCs w:val="24"/>
              <w:lang w:bidi="ar-DZ"/>
            </w:rPr>
            <w:t xml:space="preserve"> </w:t>
          </w:r>
          <w:r w:rsidR="00870710" w:rsidRPr="00870710">
            <w:rPr>
              <w:rFonts w:asciiTheme="majorBidi" w:hAnsiTheme="majorBidi" w:cstheme="majorBidi"/>
              <w:noProof/>
              <w:sz w:val="24"/>
              <w:szCs w:val="24"/>
              <w:lang w:bidi="ar-DZ"/>
            </w:rPr>
            <w:t>(Taleb, 2011)</w:t>
          </w:r>
          <w:r w:rsidRPr="00AD5D4C">
            <w:rPr>
              <w:rFonts w:asciiTheme="majorBidi" w:hAnsiTheme="majorBidi" w:cstheme="majorBidi"/>
              <w:sz w:val="24"/>
              <w:szCs w:val="24"/>
              <w:lang w:bidi="ar-DZ"/>
            </w:rPr>
            <w:fldChar w:fldCharType="end"/>
          </w:r>
        </w:sdtContent>
      </w:sdt>
      <w:r w:rsidRPr="00AD5D4C">
        <w:rPr>
          <w:rFonts w:asciiTheme="majorBidi" w:hAnsiTheme="majorBidi" w:cstheme="majorBidi"/>
          <w:sz w:val="24"/>
          <w:szCs w:val="24"/>
          <w:lang w:bidi="ar-DZ"/>
        </w:rPr>
        <w:t>.</w:t>
      </w:r>
    </w:p>
    <w:p w:rsidR="00452E52" w:rsidRPr="00AD5D4C" w:rsidRDefault="00452E52" w:rsidP="00452E52">
      <w:pPr>
        <w:pStyle w:val="Paragraphedeliste"/>
        <w:numPr>
          <w:ilvl w:val="0"/>
          <w:numId w:val="24"/>
        </w:numPr>
        <w:spacing w:line="360" w:lineRule="auto"/>
        <w:jc w:val="both"/>
        <w:rPr>
          <w:rFonts w:asciiTheme="majorBidi" w:hAnsiTheme="majorBidi" w:cstheme="majorBidi"/>
          <w:sz w:val="24"/>
          <w:szCs w:val="24"/>
          <w:lang w:bidi="ar-DZ"/>
        </w:rPr>
      </w:pPr>
      <w:r w:rsidRPr="00AD5D4C">
        <w:rPr>
          <w:rFonts w:asciiTheme="majorBidi" w:hAnsiTheme="majorBidi" w:cstheme="majorBidi"/>
          <w:b/>
          <w:bCs/>
          <w:sz w:val="24"/>
          <w:szCs w:val="24"/>
          <w:lang w:bidi="ar-DZ"/>
        </w:rPr>
        <w:t>La dimension relationnelle :</w:t>
      </w:r>
      <w:r w:rsidRPr="00AD5D4C">
        <w:rPr>
          <w:rFonts w:asciiTheme="majorBidi" w:hAnsiTheme="majorBidi" w:cstheme="majorBidi"/>
          <w:sz w:val="24"/>
          <w:szCs w:val="24"/>
          <w:lang w:bidi="ar-DZ"/>
        </w:rPr>
        <w:t xml:space="preserve"> La création d'un climat de confiance mutuelle. Comme le souligne </w:t>
      </w:r>
      <w:sdt>
        <w:sdtPr>
          <w:rPr>
            <w:lang w:bidi="ar-DZ"/>
          </w:rPr>
          <w:id w:val="-1235080306"/>
          <w:citation/>
        </w:sdtPr>
        <w:sdtContent>
          <w:r w:rsidRPr="00AD5D4C">
            <w:rPr>
              <w:rFonts w:asciiTheme="majorBidi" w:hAnsiTheme="majorBidi" w:cstheme="majorBidi"/>
              <w:sz w:val="24"/>
              <w:szCs w:val="24"/>
              <w:lang w:bidi="ar-DZ"/>
            </w:rPr>
            <w:fldChar w:fldCharType="begin"/>
          </w:r>
          <w:r w:rsidRPr="00AD5D4C">
            <w:rPr>
              <w:rFonts w:asciiTheme="majorBidi" w:hAnsiTheme="majorBidi" w:cstheme="majorBidi"/>
              <w:sz w:val="24"/>
              <w:szCs w:val="24"/>
              <w:lang w:bidi="ar-DZ"/>
            </w:rPr>
            <w:instrText xml:space="preserve"> CITATION Der18 \l 1036 </w:instrText>
          </w:r>
          <w:r w:rsidRPr="00AD5D4C">
            <w:rPr>
              <w:rFonts w:asciiTheme="majorBidi" w:hAnsiTheme="majorBidi" w:cstheme="majorBidi"/>
              <w:sz w:val="24"/>
              <w:szCs w:val="24"/>
              <w:lang w:bidi="ar-DZ"/>
            </w:rPr>
            <w:fldChar w:fldCharType="separate"/>
          </w:r>
          <w:r w:rsidR="00870710" w:rsidRPr="00870710">
            <w:rPr>
              <w:rFonts w:asciiTheme="majorBidi" w:hAnsiTheme="majorBidi" w:cstheme="majorBidi"/>
              <w:noProof/>
              <w:sz w:val="24"/>
              <w:szCs w:val="24"/>
              <w:lang w:bidi="ar-DZ"/>
            </w:rPr>
            <w:t>(Derradji, 2018)</w:t>
          </w:r>
          <w:r w:rsidRPr="00AD5D4C">
            <w:rPr>
              <w:rFonts w:asciiTheme="majorBidi" w:hAnsiTheme="majorBidi" w:cstheme="majorBidi"/>
              <w:sz w:val="24"/>
              <w:szCs w:val="24"/>
              <w:lang w:bidi="ar-DZ"/>
            </w:rPr>
            <w:fldChar w:fldCharType="end"/>
          </w:r>
        </w:sdtContent>
      </w:sdt>
      <w:r w:rsidRPr="00AD5D4C">
        <w:rPr>
          <w:rFonts w:asciiTheme="majorBidi" w:hAnsiTheme="majorBidi" w:cstheme="majorBidi"/>
          <w:sz w:val="24"/>
          <w:szCs w:val="24"/>
          <w:lang w:bidi="ar-DZ"/>
        </w:rPr>
        <w:t>, une communication est dite efficace lorsqu'elle transforme le parent d'un simple "récepteur passif" en un "partenaire actif" du processus éducatif.</w:t>
      </w:r>
    </w:p>
    <w:p w:rsidR="00452E52" w:rsidRPr="00AD5D4C" w:rsidRDefault="00452E52" w:rsidP="00452E52">
      <w:pPr>
        <w:pStyle w:val="Paragraphedeliste"/>
        <w:numPr>
          <w:ilvl w:val="0"/>
          <w:numId w:val="24"/>
        </w:numPr>
        <w:spacing w:line="360" w:lineRule="auto"/>
        <w:jc w:val="both"/>
        <w:rPr>
          <w:rFonts w:asciiTheme="majorBidi" w:hAnsiTheme="majorBidi" w:cstheme="majorBidi"/>
          <w:sz w:val="24"/>
          <w:szCs w:val="24"/>
          <w:lang w:bidi="ar-DZ"/>
        </w:rPr>
      </w:pPr>
      <w:r w:rsidRPr="00AD5D4C">
        <w:rPr>
          <w:rFonts w:asciiTheme="majorBidi" w:hAnsiTheme="majorBidi" w:cstheme="majorBidi"/>
          <w:b/>
          <w:bCs/>
          <w:sz w:val="24"/>
          <w:szCs w:val="24"/>
          <w:lang w:bidi="ar-DZ"/>
        </w:rPr>
        <w:t>La dimension temporelle :</w:t>
      </w:r>
      <w:r w:rsidRPr="00AD5D4C">
        <w:rPr>
          <w:rFonts w:asciiTheme="majorBidi" w:hAnsiTheme="majorBidi" w:cstheme="majorBidi"/>
          <w:sz w:val="24"/>
          <w:szCs w:val="24"/>
          <w:lang w:bidi="ar-DZ"/>
        </w:rPr>
        <w:t xml:space="preserve"> La rapidité de l'intervention. L'efficacité réside dans la transmission de l'information au moment opportun (par exemple, signaler une absence le jour même) pour permettre une remédiation immédiate.</w:t>
      </w:r>
    </w:p>
    <w:p w:rsidR="00452E52" w:rsidRDefault="00452E52" w:rsidP="00077D09">
      <w:pPr>
        <w:spacing w:line="360" w:lineRule="auto"/>
        <w:ind w:firstLine="567"/>
        <w:jc w:val="both"/>
        <w:rPr>
          <w:rFonts w:asciiTheme="majorBidi" w:hAnsiTheme="majorBidi" w:cstheme="majorBidi"/>
          <w:sz w:val="24"/>
          <w:szCs w:val="24"/>
          <w:lang w:bidi="ar-DZ"/>
        </w:rPr>
      </w:pPr>
      <w:r w:rsidRPr="00E33C2D">
        <w:rPr>
          <w:rFonts w:asciiTheme="majorBidi" w:hAnsiTheme="majorBidi" w:cstheme="majorBidi"/>
          <w:sz w:val="24"/>
          <w:szCs w:val="24"/>
          <w:lang w:bidi="ar-DZ"/>
        </w:rPr>
        <w:t>Ainsi, l'efficacité dans la communication école-parents en Algérie est intrinsèquement liée à la Loi d'orientation n° 08-04, qui définit le succès de l'action éducative par la synergie entre les efforts de l'enseignant et le suivi rigoureux de la famille.</w:t>
      </w:r>
    </w:p>
    <w:p w:rsidR="00452E52" w:rsidRPr="00AD5D4C" w:rsidRDefault="00452E52" w:rsidP="007C27F5">
      <w:pPr>
        <w:pStyle w:val="Paragraphedeliste"/>
        <w:numPr>
          <w:ilvl w:val="1"/>
          <w:numId w:val="23"/>
        </w:numPr>
        <w:spacing w:line="360" w:lineRule="auto"/>
        <w:jc w:val="both"/>
        <w:outlineLvl w:val="2"/>
        <w:rPr>
          <w:rFonts w:asciiTheme="majorBidi" w:hAnsiTheme="majorBidi" w:cstheme="majorBidi"/>
          <w:b/>
          <w:bCs/>
          <w:sz w:val="28"/>
          <w:szCs w:val="28"/>
          <w:lang w:bidi="ar-DZ"/>
        </w:rPr>
      </w:pPr>
      <w:bookmarkStart w:id="447" w:name="_Toc231752647"/>
      <w:bookmarkStart w:id="448" w:name="_Toc231753265"/>
      <w:bookmarkStart w:id="449" w:name="_Toc231753535"/>
      <w:bookmarkStart w:id="450" w:name="_Toc231753730"/>
      <w:bookmarkStart w:id="451" w:name="_Toc231753850"/>
      <w:bookmarkStart w:id="452" w:name="_Toc232449059"/>
      <w:bookmarkStart w:id="453" w:name="_Toc232449260"/>
      <w:r w:rsidRPr="00AD5D4C">
        <w:rPr>
          <w:rFonts w:asciiTheme="majorBidi" w:hAnsiTheme="majorBidi" w:cstheme="majorBidi"/>
          <w:b/>
          <w:bCs/>
          <w:sz w:val="28"/>
          <w:szCs w:val="28"/>
          <w:lang w:bidi="ar-DZ"/>
        </w:rPr>
        <w:t>Notion d’efficacité en communication</w:t>
      </w:r>
      <w:bookmarkEnd w:id="447"/>
      <w:bookmarkEnd w:id="448"/>
      <w:bookmarkEnd w:id="449"/>
      <w:bookmarkEnd w:id="450"/>
      <w:bookmarkEnd w:id="451"/>
      <w:bookmarkEnd w:id="452"/>
      <w:bookmarkEnd w:id="453"/>
    </w:p>
    <w:p w:rsidR="00452E52" w:rsidRDefault="00452E52" w:rsidP="00077D09">
      <w:pPr>
        <w:spacing w:line="360" w:lineRule="auto"/>
        <w:ind w:firstLine="567"/>
        <w:jc w:val="both"/>
        <w:rPr>
          <w:rFonts w:asciiTheme="majorBidi" w:hAnsiTheme="majorBidi" w:cstheme="majorBidi"/>
          <w:sz w:val="24"/>
          <w:szCs w:val="24"/>
          <w:lang w:bidi="ar-DZ"/>
        </w:rPr>
      </w:pPr>
      <w:r w:rsidRPr="00AD5D4C">
        <w:rPr>
          <w:rFonts w:asciiTheme="majorBidi" w:hAnsiTheme="majorBidi" w:cstheme="majorBidi"/>
          <w:sz w:val="24"/>
          <w:szCs w:val="24"/>
          <w:lang w:bidi="ar-DZ"/>
        </w:rPr>
        <w:t>Dans la relation école–parents, une communication efficace joue un rôle déterminant dans la réussite scolaire des élèves. Les travaux de Joyce Epstein (2001) montrent que l’implication parentale, facilitée par une communication régulière et de qualité, contribue significativement à l’amélioration des performances académiques, à la réduction de l’absentéisme et au développement du comportement positif chez les élèves</w:t>
      </w:r>
      <w:sdt>
        <w:sdtPr>
          <w:rPr>
            <w:rFonts w:asciiTheme="majorBidi" w:hAnsiTheme="majorBidi" w:cstheme="majorBidi"/>
            <w:sz w:val="24"/>
            <w:szCs w:val="24"/>
            <w:lang w:bidi="ar-DZ"/>
          </w:rPr>
          <w:id w:val="-450083125"/>
          <w:citation/>
        </w:sdtPr>
        <w:sdtContent>
          <w:r>
            <w:rPr>
              <w:rFonts w:asciiTheme="majorBidi" w:hAnsiTheme="majorBidi" w:cstheme="majorBidi"/>
              <w:sz w:val="24"/>
              <w:szCs w:val="24"/>
              <w:lang w:bidi="ar-DZ"/>
            </w:rPr>
            <w:fldChar w:fldCharType="begin"/>
          </w:r>
          <w:r>
            <w:rPr>
              <w:rFonts w:asciiTheme="majorBidi" w:hAnsiTheme="majorBidi" w:cstheme="majorBidi"/>
              <w:sz w:val="24"/>
              <w:szCs w:val="24"/>
              <w:lang w:bidi="ar-DZ"/>
            </w:rPr>
            <w:instrText xml:space="preserve"> CITATION Eps01 \l 1036 </w:instrText>
          </w:r>
          <w:r>
            <w:rPr>
              <w:rFonts w:asciiTheme="majorBidi" w:hAnsiTheme="majorBidi" w:cstheme="majorBidi"/>
              <w:sz w:val="24"/>
              <w:szCs w:val="24"/>
              <w:lang w:bidi="ar-DZ"/>
            </w:rPr>
            <w:fldChar w:fldCharType="separate"/>
          </w:r>
          <w:r w:rsidR="00870710">
            <w:rPr>
              <w:rFonts w:asciiTheme="majorBidi" w:hAnsiTheme="majorBidi" w:cstheme="majorBidi"/>
              <w:noProof/>
              <w:sz w:val="24"/>
              <w:szCs w:val="24"/>
              <w:lang w:bidi="ar-DZ"/>
            </w:rPr>
            <w:t xml:space="preserve"> </w:t>
          </w:r>
          <w:r w:rsidR="00870710" w:rsidRPr="00870710">
            <w:rPr>
              <w:rFonts w:asciiTheme="majorBidi" w:hAnsiTheme="majorBidi" w:cstheme="majorBidi"/>
              <w:noProof/>
              <w:sz w:val="24"/>
              <w:szCs w:val="24"/>
              <w:lang w:bidi="ar-DZ"/>
            </w:rPr>
            <w:t>(Epstein, 2001)</w:t>
          </w:r>
          <w:r>
            <w:rPr>
              <w:rFonts w:asciiTheme="majorBidi" w:hAnsiTheme="majorBidi" w:cstheme="majorBidi"/>
              <w:sz w:val="24"/>
              <w:szCs w:val="24"/>
              <w:lang w:bidi="ar-DZ"/>
            </w:rPr>
            <w:fldChar w:fldCharType="end"/>
          </w:r>
        </w:sdtContent>
      </w:sdt>
      <w:r w:rsidRPr="00AD5D4C">
        <w:rPr>
          <w:rFonts w:asciiTheme="majorBidi" w:hAnsiTheme="majorBidi" w:cstheme="majorBidi"/>
          <w:sz w:val="24"/>
          <w:szCs w:val="24"/>
          <w:lang w:bidi="ar-DZ"/>
        </w:rPr>
        <w:t>. De même, John Hattie (2009) souligne, à travers sa méta-analyse, que les relations école–famille figurent parmi les facteurs influençant fortement la réussite scolaire</w:t>
      </w:r>
      <w:sdt>
        <w:sdtPr>
          <w:rPr>
            <w:rFonts w:asciiTheme="majorBidi" w:hAnsiTheme="majorBidi" w:cstheme="majorBidi"/>
            <w:sz w:val="24"/>
            <w:szCs w:val="24"/>
            <w:lang w:bidi="ar-DZ"/>
          </w:rPr>
          <w:id w:val="64230879"/>
          <w:citation/>
        </w:sdtPr>
        <w:sdtContent>
          <w:r>
            <w:rPr>
              <w:rFonts w:asciiTheme="majorBidi" w:hAnsiTheme="majorBidi" w:cstheme="majorBidi"/>
              <w:sz w:val="24"/>
              <w:szCs w:val="24"/>
              <w:lang w:bidi="ar-DZ"/>
            </w:rPr>
            <w:fldChar w:fldCharType="begin"/>
          </w:r>
          <w:r>
            <w:rPr>
              <w:rFonts w:asciiTheme="majorBidi" w:hAnsiTheme="majorBidi" w:cstheme="majorBidi"/>
              <w:sz w:val="24"/>
              <w:szCs w:val="24"/>
              <w:lang w:bidi="ar-DZ"/>
            </w:rPr>
            <w:instrText xml:space="preserve"> CITATION Hat09 \l 1036 </w:instrText>
          </w:r>
          <w:r>
            <w:rPr>
              <w:rFonts w:asciiTheme="majorBidi" w:hAnsiTheme="majorBidi" w:cstheme="majorBidi"/>
              <w:sz w:val="24"/>
              <w:szCs w:val="24"/>
              <w:lang w:bidi="ar-DZ"/>
            </w:rPr>
            <w:fldChar w:fldCharType="separate"/>
          </w:r>
          <w:r w:rsidR="00870710">
            <w:rPr>
              <w:rFonts w:asciiTheme="majorBidi" w:hAnsiTheme="majorBidi" w:cstheme="majorBidi"/>
              <w:noProof/>
              <w:sz w:val="24"/>
              <w:szCs w:val="24"/>
              <w:lang w:bidi="ar-DZ"/>
            </w:rPr>
            <w:t xml:space="preserve"> </w:t>
          </w:r>
          <w:r w:rsidR="00870710" w:rsidRPr="00870710">
            <w:rPr>
              <w:rFonts w:asciiTheme="majorBidi" w:hAnsiTheme="majorBidi" w:cstheme="majorBidi"/>
              <w:noProof/>
              <w:sz w:val="24"/>
              <w:szCs w:val="24"/>
              <w:lang w:bidi="ar-DZ"/>
            </w:rPr>
            <w:t>(Hattie, 2009)</w:t>
          </w:r>
          <w:r>
            <w:rPr>
              <w:rFonts w:asciiTheme="majorBidi" w:hAnsiTheme="majorBidi" w:cstheme="majorBidi"/>
              <w:sz w:val="24"/>
              <w:szCs w:val="24"/>
              <w:lang w:bidi="ar-DZ"/>
            </w:rPr>
            <w:fldChar w:fldCharType="end"/>
          </w:r>
        </w:sdtContent>
      </w:sdt>
      <w:r w:rsidRPr="00AD5D4C">
        <w:rPr>
          <w:rFonts w:asciiTheme="majorBidi" w:hAnsiTheme="majorBidi" w:cstheme="majorBidi"/>
          <w:sz w:val="24"/>
          <w:szCs w:val="24"/>
          <w:lang w:bidi="ar-DZ"/>
        </w:rPr>
        <w:t>.</w:t>
      </w:r>
    </w:p>
    <w:p w:rsidR="00452E52" w:rsidRPr="00AD5D4C" w:rsidRDefault="00452E52" w:rsidP="00077D09">
      <w:pPr>
        <w:spacing w:line="360" w:lineRule="auto"/>
        <w:ind w:firstLine="567"/>
        <w:jc w:val="both"/>
        <w:rPr>
          <w:rFonts w:asciiTheme="majorBidi" w:hAnsiTheme="majorBidi" w:cstheme="majorBidi"/>
          <w:sz w:val="24"/>
          <w:szCs w:val="24"/>
          <w:lang w:bidi="ar-DZ"/>
        </w:rPr>
      </w:pPr>
      <w:r w:rsidRPr="00AD5D4C">
        <w:rPr>
          <w:rFonts w:asciiTheme="majorBidi" w:hAnsiTheme="majorBidi" w:cstheme="majorBidi"/>
          <w:sz w:val="24"/>
          <w:szCs w:val="24"/>
          <w:lang w:bidi="ar-DZ"/>
        </w:rPr>
        <w:lastRenderedPageBreak/>
        <w:t>Par ailleurs, une communication efficace favorise un climat de confiance entre l’institution éducative et les familles. Selon Organisation de coopération et de développement économiques (2012), la qualité du partenariat entre l’école et les parents constitue un levier essentiel pour améliorer les résultats éducatifs et renforcer l’engagement des élèves. Elle permet également une meilleure compréhension des besoins de l’enfant et facilite la mise en place de stratégies pédagogiques adaptées</w:t>
      </w:r>
      <w:sdt>
        <w:sdtPr>
          <w:rPr>
            <w:rFonts w:asciiTheme="majorBidi" w:hAnsiTheme="majorBidi" w:cstheme="majorBidi"/>
            <w:sz w:val="24"/>
            <w:szCs w:val="24"/>
            <w:lang w:bidi="ar-DZ"/>
          </w:rPr>
          <w:id w:val="-1127698410"/>
          <w:citation/>
        </w:sdtPr>
        <w:sdtContent>
          <w:r>
            <w:rPr>
              <w:rFonts w:asciiTheme="majorBidi" w:hAnsiTheme="majorBidi" w:cstheme="majorBidi"/>
              <w:sz w:val="24"/>
              <w:szCs w:val="24"/>
              <w:lang w:bidi="ar-DZ"/>
            </w:rPr>
            <w:fldChar w:fldCharType="begin"/>
          </w:r>
          <w:r>
            <w:rPr>
              <w:rFonts w:asciiTheme="majorBidi" w:hAnsiTheme="majorBidi" w:cstheme="majorBidi"/>
              <w:sz w:val="24"/>
              <w:szCs w:val="24"/>
              <w:lang w:bidi="ar-DZ"/>
            </w:rPr>
            <w:instrText xml:space="preserve"> CITATION Org12 \l 1036 </w:instrText>
          </w:r>
          <w:r>
            <w:rPr>
              <w:rFonts w:asciiTheme="majorBidi" w:hAnsiTheme="majorBidi" w:cstheme="majorBidi"/>
              <w:sz w:val="24"/>
              <w:szCs w:val="24"/>
              <w:lang w:bidi="ar-DZ"/>
            </w:rPr>
            <w:fldChar w:fldCharType="separate"/>
          </w:r>
          <w:r w:rsidR="00870710">
            <w:rPr>
              <w:rFonts w:asciiTheme="majorBidi" w:hAnsiTheme="majorBidi" w:cstheme="majorBidi"/>
              <w:noProof/>
              <w:sz w:val="24"/>
              <w:szCs w:val="24"/>
              <w:lang w:bidi="ar-DZ"/>
            </w:rPr>
            <w:t xml:space="preserve"> </w:t>
          </w:r>
          <w:r w:rsidR="00870710" w:rsidRPr="00870710">
            <w:rPr>
              <w:rFonts w:asciiTheme="majorBidi" w:hAnsiTheme="majorBidi" w:cstheme="majorBidi"/>
              <w:noProof/>
              <w:sz w:val="24"/>
              <w:szCs w:val="24"/>
              <w:lang w:bidi="ar-DZ"/>
            </w:rPr>
            <w:t>(économiques., 2012)</w:t>
          </w:r>
          <w:r>
            <w:rPr>
              <w:rFonts w:asciiTheme="majorBidi" w:hAnsiTheme="majorBidi" w:cstheme="majorBidi"/>
              <w:sz w:val="24"/>
              <w:szCs w:val="24"/>
              <w:lang w:bidi="ar-DZ"/>
            </w:rPr>
            <w:fldChar w:fldCharType="end"/>
          </w:r>
        </w:sdtContent>
      </w:sdt>
      <w:r w:rsidRPr="00AD5D4C">
        <w:rPr>
          <w:rFonts w:asciiTheme="majorBidi" w:hAnsiTheme="majorBidi" w:cstheme="majorBidi"/>
          <w:sz w:val="24"/>
          <w:szCs w:val="24"/>
          <w:lang w:bidi="ar-DZ"/>
        </w:rPr>
        <w:t>.</w:t>
      </w:r>
    </w:p>
    <w:p w:rsidR="00452E52" w:rsidRPr="00AD5D4C" w:rsidRDefault="00452E52" w:rsidP="00077D09">
      <w:pPr>
        <w:spacing w:line="360" w:lineRule="auto"/>
        <w:ind w:firstLine="567"/>
        <w:jc w:val="both"/>
        <w:rPr>
          <w:rFonts w:asciiTheme="majorBidi" w:hAnsiTheme="majorBidi" w:cstheme="majorBidi"/>
          <w:sz w:val="24"/>
          <w:szCs w:val="24"/>
          <w:lang w:bidi="ar-DZ"/>
        </w:rPr>
      </w:pPr>
      <w:r w:rsidRPr="00AD5D4C">
        <w:rPr>
          <w:rFonts w:asciiTheme="majorBidi" w:hAnsiTheme="majorBidi" w:cstheme="majorBidi"/>
          <w:sz w:val="24"/>
          <w:szCs w:val="24"/>
          <w:lang w:bidi="ar-DZ"/>
        </w:rPr>
        <w:t>En outre, l’efficacité de la communication contribue à instaurer une continuité éducative entre l’école et le milieu familial. Comme le souligne UNESCO (2015), la collaboration étroite entre parents et enseignants permet d’assurer un suivi cohérent de l’élève, tant sur le plan académique que socio-affectif. Cela se traduit par une amélioration du comportement, de la motivation et de l’autonomie de l’apprenant</w:t>
      </w:r>
      <w:sdt>
        <w:sdtPr>
          <w:rPr>
            <w:rFonts w:asciiTheme="majorBidi" w:hAnsiTheme="majorBidi" w:cstheme="majorBidi"/>
            <w:sz w:val="24"/>
            <w:szCs w:val="24"/>
            <w:lang w:bidi="ar-DZ"/>
          </w:rPr>
          <w:id w:val="-273560832"/>
          <w:citation/>
        </w:sdtPr>
        <w:sdtContent>
          <w:r>
            <w:rPr>
              <w:rFonts w:asciiTheme="majorBidi" w:hAnsiTheme="majorBidi" w:cstheme="majorBidi"/>
              <w:sz w:val="24"/>
              <w:szCs w:val="24"/>
              <w:lang w:bidi="ar-DZ"/>
            </w:rPr>
            <w:fldChar w:fldCharType="begin"/>
          </w:r>
          <w:r>
            <w:rPr>
              <w:rFonts w:asciiTheme="majorBidi" w:hAnsiTheme="majorBidi" w:cstheme="majorBidi"/>
              <w:sz w:val="24"/>
              <w:szCs w:val="24"/>
              <w:lang w:bidi="ar-DZ"/>
            </w:rPr>
            <w:instrText xml:space="preserve"> CITATION UNE15 \l 1036 </w:instrText>
          </w:r>
          <w:r>
            <w:rPr>
              <w:rFonts w:asciiTheme="majorBidi" w:hAnsiTheme="majorBidi" w:cstheme="majorBidi"/>
              <w:sz w:val="24"/>
              <w:szCs w:val="24"/>
              <w:lang w:bidi="ar-DZ"/>
            </w:rPr>
            <w:fldChar w:fldCharType="separate"/>
          </w:r>
          <w:r w:rsidR="00870710">
            <w:rPr>
              <w:rFonts w:asciiTheme="majorBidi" w:hAnsiTheme="majorBidi" w:cstheme="majorBidi"/>
              <w:noProof/>
              <w:sz w:val="24"/>
              <w:szCs w:val="24"/>
              <w:lang w:bidi="ar-DZ"/>
            </w:rPr>
            <w:t xml:space="preserve"> </w:t>
          </w:r>
          <w:r w:rsidR="00870710" w:rsidRPr="00870710">
            <w:rPr>
              <w:rFonts w:asciiTheme="majorBidi" w:hAnsiTheme="majorBidi" w:cstheme="majorBidi"/>
              <w:noProof/>
              <w:sz w:val="24"/>
              <w:szCs w:val="24"/>
              <w:lang w:bidi="ar-DZ"/>
            </w:rPr>
            <w:t>(UNESCO, 2015)</w:t>
          </w:r>
          <w:r>
            <w:rPr>
              <w:rFonts w:asciiTheme="majorBidi" w:hAnsiTheme="majorBidi" w:cstheme="majorBidi"/>
              <w:sz w:val="24"/>
              <w:szCs w:val="24"/>
              <w:lang w:bidi="ar-DZ"/>
            </w:rPr>
            <w:fldChar w:fldCharType="end"/>
          </w:r>
        </w:sdtContent>
      </w:sdt>
      <w:r w:rsidRPr="00AD5D4C">
        <w:rPr>
          <w:rFonts w:asciiTheme="majorBidi" w:hAnsiTheme="majorBidi" w:cstheme="majorBidi"/>
          <w:sz w:val="24"/>
          <w:szCs w:val="24"/>
          <w:lang w:bidi="ar-DZ"/>
        </w:rPr>
        <w:t>.</w:t>
      </w:r>
    </w:p>
    <w:p w:rsidR="00452E52" w:rsidRPr="007515EE" w:rsidRDefault="00452E52" w:rsidP="007C27F5">
      <w:pPr>
        <w:pStyle w:val="Paragraphedeliste"/>
        <w:numPr>
          <w:ilvl w:val="0"/>
          <w:numId w:val="23"/>
        </w:numPr>
        <w:spacing w:line="360" w:lineRule="auto"/>
        <w:jc w:val="both"/>
        <w:outlineLvl w:val="1"/>
        <w:rPr>
          <w:rFonts w:asciiTheme="majorBidi" w:hAnsiTheme="majorBidi" w:cstheme="majorBidi"/>
          <w:b/>
          <w:bCs/>
          <w:sz w:val="28"/>
          <w:szCs w:val="28"/>
          <w:lang w:bidi="ar-DZ"/>
        </w:rPr>
      </w:pPr>
      <w:bookmarkStart w:id="454" w:name="_Toc231752648"/>
      <w:bookmarkStart w:id="455" w:name="_Toc231753266"/>
      <w:bookmarkStart w:id="456" w:name="_Toc231753387"/>
      <w:bookmarkStart w:id="457" w:name="_Toc231753536"/>
      <w:bookmarkStart w:id="458" w:name="_Toc231753731"/>
      <w:bookmarkStart w:id="459" w:name="_Toc231753851"/>
      <w:bookmarkStart w:id="460" w:name="_Toc232449060"/>
      <w:bookmarkStart w:id="461" w:name="_Toc232449261"/>
      <w:bookmarkStart w:id="462" w:name="_Toc233147832"/>
      <w:r w:rsidRPr="007515EE">
        <w:rPr>
          <w:rFonts w:asciiTheme="majorBidi" w:hAnsiTheme="majorBidi" w:cstheme="majorBidi"/>
          <w:b/>
          <w:bCs/>
          <w:sz w:val="28"/>
          <w:szCs w:val="28"/>
          <w:lang w:bidi="ar-DZ"/>
        </w:rPr>
        <w:t>Les obstacles à l'efficacité de la communication école–parents</w:t>
      </w:r>
      <w:bookmarkEnd w:id="454"/>
      <w:bookmarkEnd w:id="455"/>
      <w:bookmarkEnd w:id="456"/>
      <w:bookmarkEnd w:id="457"/>
      <w:bookmarkEnd w:id="458"/>
      <w:bookmarkEnd w:id="459"/>
      <w:bookmarkEnd w:id="460"/>
      <w:bookmarkEnd w:id="461"/>
      <w:bookmarkEnd w:id="462"/>
    </w:p>
    <w:p w:rsidR="00452E52" w:rsidRDefault="00452E52" w:rsidP="00801444">
      <w:pPr>
        <w:spacing w:line="360" w:lineRule="auto"/>
        <w:ind w:firstLine="567"/>
        <w:jc w:val="both"/>
        <w:rPr>
          <w:rFonts w:asciiTheme="majorBidi" w:hAnsiTheme="majorBidi" w:cstheme="majorBidi"/>
          <w:sz w:val="24"/>
          <w:szCs w:val="24"/>
          <w:lang w:bidi="ar-DZ"/>
        </w:rPr>
      </w:pPr>
      <w:r w:rsidRPr="00760228">
        <w:rPr>
          <w:rFonts w:asciiTheme="majorBidi" w:hAnsiTheme="majorBidi" w:cstheme="majorBidi"/>
          <w:sz w:val="24"/>
          <w:szCs w:val="24"/>
          <w:lang w:bidi="ar-DZ"/>
        </w:rPr>
        <w:t>La communication entre les enseignants et les parents d'élèves au sein de l'école algérienne se heurte souvent à des barrières qui limitent son impact pédagogique. Ces entraves, qu'elles soient d'ordre relationnel, institutionnel ou socioculturel, transforment parfois le dialogue en une simple procédure administrative dénuée de sens éducatif.</w:t>
      </w:r>
    </w:p>
    <w:p w:rsidR="00452E52" w:rsidRPr="00E11D17" w:rsidRDefault="00452E52" w:rsidP="00D72A2A">
      <w:pPr>
        <w:spacing w:line="360" w:lineRule="auto"/>
        <w:jc w:val="both"/>
        <w:rPr>
          <w:rFonts w:asciiTheme="majorBidi" w:hAnsiTheme="majorBidi" w:cstheme="majorBidi"/>
          <w:sz w:val="24"/>
          <w:szCs w:val="24"/>
          <w:lang w:bidi="ar-DZ"/>
        </w:rPr>
      </w:pPr>
      <w:r w:rsidRPr="00E11D17">
        <w:rPr>
          <w:rFonts w:asciiTheme="majorBidi" w:hAnsiTheme="majorBidi" w:cstheme="majorBidi"/>
          <w:sz w:val="24"/>
          <w:szCs w:val="24"/>
          <w:lang w:bidi="ar-DZ"/>
        </w:rPr>
        <w:t>Certains chercheurs considèrent que les obstacles à la communication sont nombreux et complexes (18) :</w:t>
      </w:r>
    </w:p>
    <w:p w:rsidR="00452E52" w:rsidRPr="007515EE" w:rsidRDefault="00452E52" w:rsidP="00452E52">
      <w:pPr>
        <w:pStyle w:val="Paragraphedeliste"/>
        <w:numPr>
          <w:ilvl w:val="0"/>
          <w:numId w:val="21"/>
        </w:numPr>
        <w:spacing w:line="360" w:lineRule="auto"/>
        <w:jc w:val="both"/>
        <w:rPr>
          <w:rFonts w:asciiTheme="majorBidi" w:hAnsiTheme="majorBidi" w:cstheme="majorBidi"/>
          <w:sz w:val="24"/>
          <w:szCs w:val="24"/>
          <w:lang w:bidi="ar-DZ"/>
        </w:rPr>
      </w:pPr>
      <w:r w:rsidRPr="00E11D17">
        <w:rPr>
          <w:rFonts w:asciiTheme="majorBidi" w:hAnsiTheme="majorBidi" w:cstheme="majorBidi"/>
          <w:sz w:val="24"/>
          <w:szCs w:val="24"/>
          <w:lang w:bidi="ar-DZ"/>
        </w:rPr>
        <w:t>La conviction de certaines familles que leur mission s’achève dès l’inscription de l’enfant à l’école, considérant cette dernière comme l’unique responsable de son éducation et de son instruction.</w:t>
      </w:r>
    </w:p>
    <w:p w:rsidR="00452E52" w:rsidRPr="00E11D17" w:rsidRDefault="00452E52" w:rsidP="00452E52">
      <w:pPr>
        <w:pStyle w:val="Paragraphedeliste"/>
        <w:numPr>
          <w:ilvl w:val="0"/>
          <w:numId w:val="21"/>
        </w:numPr>
        <w:spacing w:line="360" w:lineRule="auto"/>
        <w:rPr>
          <w:rFonts w:asciiTheme="majorBidi" w:hAnsiTheme="majorBidi" w:cstheme="majorBidi"/>
          <w:sz w:val="24"/>
          <w:szCs w:val="24"/>
          <w:lang w:bidi="ar-DZ"/>
        </w:rPr>
      </w:pPr>
      <w:r w:rsidRPr="00E11D17">
        <w:rPr>
          <w:rFonts w:asciiTheme="majorBidi" w:hAnsiTheme="majorBidi" w:cstheme="majorBidi"/>
          <w:sz w:val="24"/>
          <w:szCs w:val="24"/>
          <w:lang w:bidi="ar-DZ"/>
        </w:rPr>
        <w:t>La préoccupation des parents par les charges de la vie quotidienne et les exigences économiques de la famille.</w:t>
      </w:r>
    </w:p>
    <w:p w:rsidR="00452E52" w:rsidRPr="00E11D17" w:rsidRDefault="00452E52" w:rsidP="00452E52">
      <w:pPr>
        <w:pStyle w:val="Paragraphedeliste"/>
        <w:numPr>
          <w:ilvl w:val="0"/>
          <w:numId w:val="21"/>
        </w:numPr>
        <w:spacing w:line="360" w:lineRule="auto"/>
        <w:rPr>
          <w:rFonts w:asciiTheme="majorBidi" w:hAnsiTheme="majorBidi" w:cstheme="majorBidi"/>
          <w:sz w:val="24"/>
          <w:szCs w:val="24"/>
          <w:lang w:bidi="ar-DZ"/>
        </w:rPr>
      </w:pPr>
      <w:r w:rsidRPr="00E11D17">
        <w:rPr>
          <w:rFonts w:asciiTheme="majorBidi" w:hAnsiTheme="majorBidi" w:cstheme="majorBidi"/>
          <w:sz w:val="24"/>
          <w:szCs w:val="24"/>
          <w:lang w:bidi="ar-DZ"/>
        </w:rPr>
        <w:t>Le fait que certaines familles souffrent de problèmes internes qu'elles ne souhaitent pas divulguer au corps enseignant, évitant ainsi la communication par crainte de l’embarras.</w:t>
      </w:r>
    </w:p>
    <w:p w:rsidR="00452E52" w:rsidRPr="00E11D17" w:rsidRDefault="00452E52" w:rsidP="00452E52">
      <w:pPr>
        <w:pStyle w:val="Paragraphedeliste"/>
        <w:numPr>
          <w:ilvl w:val="0"/>
          <w:numId w:val="21"/>
        </w:numPr>
        <w:spacing w:line="360" w:lineRule="auto"/>
        <w:rPr>
          <w:rFonts w:asciiTheme="majorBidi" w:hAnsiTheme="majorBidi" w:cstheme="majorBidi"/>
          <w:sz w:val="24"/>
          <w:szCs w:val="24"/>
          <w:lang w:bidi="ar-DZ"/>
        </w:rPr>
      </w:pPr>
      <w:r w:rsidRPr="00E11D17">
        <w:rPr>
          <w:rFonts w:asciiTheme="majorBidi" w:hAnsiTheme="majorBidi" w:cstheme="majorBidi"/>
          <w:sz w:val="24"/>
          <w:szCs w:val="24"/>
          <w:lang w:bidi="ar-DZ"/>
        </w:rPr>
        <w:t>Le manque de considération pour le travail de l'école, certains parents estimant que l'enseignant n'est pas apte à instruire leurs enfants.</w:t>
      </w:r>
    </w:p>
    <w:p w:rsidR="00452E52" w:rsidRPr="00E11D17" w:rsidRDefault="00452E52" w:rsidP="00452E52">
      <w:pPr>
        <w:pStyle w:val="Paragraphedeliste"/>
        <w:numPr>
          <w:ilvl w:val="0"/>
          <w:numId w:val="21"/>
        </w:numPr>
        <w:spacing w:line="360" w:lineRule="auto"/>
        <w:rPr>
          <w:rFonts w:asciiTheme="majorBidi" w:hAnsiTheme="majorBidi" w:cstheme="majorBidi"/>
          <w:sz w:val="24"/>
          <w:szCs w:val="24"/>
          <w:lang w:bidi="ar-DZ"/>
        </w:rPr>
      </w:pPr>
      <w:r w:rsidRPr="00E11D17">
        <w:rPr>
          <w:rFonts w:asciiTheme="majorBidi" w:hAnsiTheme="majorBidi" w:cstheme="majorBidi"/>
          <w:sz w:val="24"/>
          <w:szCs w:val="24"/>
          <w:lang w:bidi="ar-DZ"/>
        </w:rPr>
        <w:t>Le niveau académique limité ou modeste de certains parents, ce qui les rend incapables d'accompagner et de suivre le travail de leurs enfants.</w:t>
      </w:r>
    </w:p>
    <w:p w:rsidR="00452E52" w:rsidRPr="00E11D17" w:rsidRDefault="00452E52" w:rsidP="00452E52">
      <w:pPr>
        <w:pStyle w:val="Paragraphedeliste"/>
        <w:numPr>
          <w:ilvl w:val="0"/>
          <w:numId w:val="21"/>
        </w:numPr>
        <w:spacing w:line="360" w:lineRule="auto"/>
        <w:rPr>
          <w:rFonts w:asciiTheme="majorBidi" w:hAnsiTheme="majorBidi" w:cstheme="majorBidi"/>
          <w:sz w:val="24"/>
          <w:szCs w:val="24"/>
          <w:lang w:bidi="ar-DZ"/>
        </w:rPr>
      </w:pPr>
      <w:r w:rsidRPr="00E11D17">
        <w:rPr>
          <w:rFonts w:asciiTheme="majorBidi" w:hAnsiTheme="majorBidi" w:cstheme="majorBidi"/>
          <w:sz w:val="24"/>
          <w:szCs w:val="24"/>
          <w:lang w:bidi="ar-DZ"/>
        </w:rPr>
        <w:t>La crainte de devoir s’acquitter de frais financiers ou de dons au profit de l’école.</w:t>
      </w:r>
    </w:p>
    <w:p w:rsidR="00452E52" w:rsidRDefault="00452E52" w:rsidP="00452E52">
      <w:pPr>
        <w:pStyle w:val="Paragraphedeliste"/>
        <w:numPr>
          <w:ilvl w:val="0"/>
          <w:numId w:val="21"/>
        </w:numPr>
        <w:spacing w:line="360" w:lineRule="auto"/>
        <w:jc w:val="both"/>
        <w:rPr>
          <w:rFonts w:asciiTheme="majorBidi" w:hAnsiTheme="majorBidi" w:cstheme="majorBidi"/>
          <w:sz w:val="24"/>
          <w:szCs w:val="24"/>
          <w:lang w:bidi="ar-DZ"/>
        </w:rPr>
      </w:pPr>
      <w:r w:rsidRPr="00E11D17">
        <w:rPr>
          <w:rFonts w:asciiTheme="majorBidi" w:hAnsiTheme="majorBidi" w:cstheme="majorBidi"/>
          <w:sz w:val="24"/>
          <w:szCs w:val="24"/>
          <w:lang w:bidi="ar-DZ"/>
        </w:rPr>
        <w:lastRenderedPageBreak/>
        <w:t>Le sentiment de honte face aux comportements des enfants ou à la faiblesse de leur niveau scolaire.</w:t>
      </w:r>
      <w:sdt>
        <w:sdtPr>
          <w:rPr>
            <w:rFonts w:asciiTheme="majorBidi" w:hAnsiTheme="majorBidi" w:cstheme="majorBidi"/>
            <w:sz w:val="24"/>
            <w:szCs w:val="24"/>
            <w:lang w:bidi="ar-DZ"/>
          </w:rPr>
          <w:id w:val="1682246676"/>
          <w:citation/>
        </w:sdtPr>
        <w:sdtContent>
          <w:r>
            <w:rPr>
              <w:rFonts w:asciiTheme="majorBidi" w:hAnsiTheme="majorBidi" w:cstheme="majorBidi"/>
              <w:sz w:val="24"/>
              <w:szCs w:val="24"/>
              <w:lang w:bidi="ar-DZ"/>
            </w:rPr>
            <w:fldChar w:fldCharType="begin"/>
          </w:r>
          <w:r>
            <w:rPr>
              <w:rFonts w:asciiTheme="majorBidi" w:hAnsiTheme="majorBidi" w:cstheme="majorBidi"/>
              <w:sz w:val="24"/>
              <w:szCs w:val="24"/>
              <w:lang w:bidi="ar-DZ"/>
            </w:rPr>
            <w:instrText xml:space="preserve">CITATION Gue09 \p 159 \l 1036 </w:instrText>
          </w:r>
          <w:r>
            <w:rPr>
              <w:rFonts w:asciiTheme="majorBidi" w:hAnsiTheme="majorBidi" w:cstheme="majorBidi"/>
              <w:sz w:val="24"/>
              <w:szCs w:val="24"/>
              <w:lang w:bidi="ar-DZ"/>
            </w:rPr>
            <w:fldChar w:fldCharType="separate"/>
          </w:r>
          <w:r w:rsidR="00870710">
            <w:rPr>
              <w:rFonts w:asciiTheme="majorBidi" w:hAnsiTheme="majorBidi" w:cstheme="majorBidi"/>
              <w:noProof/>
              <w:sz w:val="24"/>
              <w:szCs w:val="24"/>
              <w:lang w:bidi="ar-DZ"/>
            </w:rPr>
            <w:t xml:space="preserve"> </w:t>
          </w:r>
          <w:r w:rsidR="00870710" w:rsidRPr="00870710">
            <w:rPr>
              <w:rFonts w:asciiTheme="majorBidi" w:hAnsiTheme="majorBidi" w:cstheme="majorBidi"/>
              <w:noProof/>
              <w:sz w:val="24"/>
              <w:szCs w:val="24"/>
              <w:lang w:bidi="ar-DZ"/>
            </w:rPr>
            <w:t>(Gueznas &amp; Chaham , 2009, p. 159)</w:t>
          </w:r>
          <w:r>
            <w:rPr>
              <w:rFonts w:asciiTheme="majorBidi" w:hAnsiTheme="majorBidi" w:cstheme="majorBidi"/>
              <w:sz w:val="24"/>
              <w:szCs w:val="24"/>
              <w:lang w:bidi="ar-DZ"/>
            </w:rPr>
            <w:fldChar w:fldCharType="end"/>
          </w:r>
        </w:sdtContent>
      </w:sdt>
    </w:p>
    <w:p w:rsidR="00452E52" w:rsidRPr="007F4616" w:rsidRDefault="00452E52" w:rsidP="00D72A2A">
      <w:pPr>
        <w:spacing w:line="360" w:lineRule="auto"/>
        <w:rPr>
          <w:rFonts w:asciiTheme="majorBidi" w:hAnsiTheme="majorBidi" w:cstheme="majorBidi"/>
          <w:sz w:val="24"/>
          <w:szCs w:val="24"/>
          <w:lang w:bidi="ar-DZ"/>
        </w:rPr>
      </w:pPr>
      <w:r w:rsidRPr="007F4616">
        <w:rPr>
          <w:rFonts w:asciiTheme="majorBidi" w:hAnsiTheme="majorBidi" w:cstheme="majorBidi"/>
          <w:sz w:val="24"/>
          <w:szCs w:val="24"/>
          <w:lang w:bidi="ar-DZ"/>
        </w:rPr>
        <w:t>Par ailleurs, Jawdat Ezzat Atoui classe les obstacles à la communication entre l'école et les parents comme suit (19) :</w:t>
      </w:r>
    </w:p>
    <w:p w:rsidR="00452E52" w:rsidRPr="00033D3C" w:rsidRDefault="00452E52" w:rsidP="00452E52">
      <w:pPr>
        <w:pStyle w:val="Paragraphedeliste"/>
        <w:numPr>
          <w:ilvl w:val="0"/>
          <w:numId w:val="22"/>
        </w:numPr>
        <w:spacing w:line="360" w:lineRule="auto"/>
        <w:rPr>
          <w:rFonts w:asciiTheme="majorBidi" w:hAnsiTheme="majorBidi" w:cstheme="majorBidi"/>
          <w:sz w:val="24"/>
          <w:szCs w:val="24"/>
          <w:lang w:bidi="ar-DZ"/>
        </w:rPr>
      </w:pPr>
      <w:r w:rsidRPr="00033D3C">
        <w:rPr>
          <w:rFonts w:asciiTheme="majorBidi" w:hAnsiTheme="majorBidi" w:cstheme="majorBidi"/>
          <w:sz w:val="24"/>
          <w:szCs w:val="24"/>
          <w:lang w:bidi="ar-DZ"/>
        </w:rPr>
        <w:t>La préoccupation des parents par leurs propres affaires.</w:t>
      </w:r>
    </w:p>
    <w:p w:rsidR="00452E52" w:rsidRPr="00033D3C" w:rsidRDefault="00452E52" w:rsidP="00452E52">
      <w:pPr>
        <w:pStyle w:val="Paragraphedeliste"/>
        <w:numPr>
          <w:ilvl w:val="0"/>
          <w:numId w:val="22"/>
        </w:numPr>
        <w:spacing w:line="360" w:lineRule="auto"/>
        <w:rPr>
          <w:rFonts w:asciiTheme="majorBidi" w:hAnsiTheme="majorBidi" w:cstheme="majorBidi"/>
          <w:sz w:val="24"/>
          <w:szCs w:val="24"/>
          <w:lang w:bidi="ar-DZ"/>
        </w:rPr>
      </w:pPr>
      <w:r w:rsidRPr="00033D3C">
        <w:rPr>
          <w:rFonts w:asciiTheme="majorBidi" w:hAnsiTheme="majorBidi" w:cstheme="majorBidi"/>
          <w:sz w:val="24"/>
          <w:szCs w:val="24"/>
          <w:lang w:bidi="ar-DZ"/>
        </w:rPr>
        <w:t>L'usage d'expressions et d'un langage peu clairs dans la communication.</w:t>
      </w:r>
    </w:p>
    <w:p w:rsidR="00452E52" w:rsidRPr="00033D3C" w:rsidRDefault="00452E52" w:rsidP="00452E52">
      <w:pPr>
        <w:pStyle w:val="Paragraphedeliste"/>
        <w:numPr>
          <w:ilvl w:val="0"/>
          <w:numId w:val="22"/>
        </w:numPr>
        <w:spacing w:line="360" w:lineRule="auto"/>
        <w:rPr>
          <w:rFonts w:asciiTheme="majorBidi" w:hAnsiTheme="majorBidi" w:cstheme="majorBidi"/>
          <w:sz w:val="24"/>
          <w:szCs w:val="24"/>
          <w:lang w:bidi="ar-DZ"/>
        </w:rPr>
      </w:pPr>
      <w:r w:rsidRPr="00033D3C">
        <w:rPr>
          <w:rFonts w:asciiTheme="majorBidi" w:hAnsiTheme="majorBidi" w:cstheme="majorBidi"/>
          <w:sz w:val="24"/>
          <w:szCs w:val="24"/>
          <w:lang w:bidi="ar-DZ"/>
        </w:rPr>
        <w:t>Le mauvais choix du moment opportun pour les réunions.</w:t>
      </w:r>
    </w:p>
    <w:p w:rsidR="00452E52" w:rsidRPr="00033D3C" w:rsidRDefault="00452E52" w:rsidP="00452E52">
      <w:pPr>
        <w:pStyle w:val="Paragraphedeliste"/>
        <w:numPr>
          <w:ilvl w:val="0"/>
          <w:numId w:val="22"/>
        </w:numPr>
        <w:spacing w:line="360" w:lineRule="auto"/>
        <w:rPr>
          <w:rFonts w:asciiTheme="majorBidi" w:hAnsiTheme="majorBidi" w:cstheme="majorBidi"/>
          <w:sz w:val="24"/>
          <w:szCs w:val="24"/>
          <w:lang w:bidi="ar-DZ"/>
        </w:rPr>
      </w:pPr>
      <w:r w:rsidRPr="00033D3C">
        <w:rPr>
          <w:rFonts w:asciiTheme="majorBidi" w:hAnsiTheme="majorBidi" w:cstheme="majorBidi"/>
          <w:sz w:val="24"/>
          <w:szCs w:val="24"/>
          <w:lang w:bidi="ar-DZ"/>
        </w:rPr>
        <w:t>La focalisation sur des sujets qui ne suscitent pas l'intérêt des parents.</w:t>
      </w:r>
    </w:p>
    <w:p w:rsidR="00452E52" w:rsidRPr="00033D3C" w:rsidRDefault="00452E52" w:rsidP="00452E52">
      <w:pPr>
        <w:pStyle w:val="Paragraphedeliste"/>
        <w:numPr>
          <w:ilvl w:val="0"/>
          <w:numId w:val="22"/>
        </w:numPr>
        <w:spacing w:line="360" w:lineRule="auto"/>
        <w:rPr>
          <w:rFonts w:asciiTheme="majorBidi" w:hAnsiTheme="majorBidi" w:cstheme="majorBidi"/>
          <w:sz w:val="24"/>
          <w:szCs w:val="24"/>
          <w:lang w:bidi="ar-DZ"/>
        </w:rPr>
      </w:pPr>
      <w:r w:rsidRPr="00033D3C">
        <w:rPr>
          <w:rFonts w:asciiTheme="majorBidi" w:hAnsiTheme="majorBidi" w:cstheme="majorBidi"/>
          <w:sz w:val="24"/>
          <w:szCs w:val="24"/>
          <w:lang w:bidi="ar-DZ"/>
        </w:rPr>
        <w:t>L'accent mis sur l'aspect matériel, tel que la collecte de dons auprès des parents.</w:t>
      </w:r>
    </w:p>
    <w:p w:rsidR="00452E52" w:rsidRPr="00033D3C" w:rsidRDefault="00452E52" w:rsidP="00452E52">
      <w:pPr>
        <w:pStyle w:val="Paragraphedeliste"/>
        <w:numPr>
          <w:ilvl w:val="0"/>
          <w:numId w:val="22"/>
        </w:numPr>
        <w:spacing w:line="360" w:lineRule="auto"/>
        <w:rPr>
          <w:rFonts w:asciiTheme="majorBidi" w:hAnsiTheme="majorBidi" w:cstheme="majorBidi"/>
          <w:sz w:val="24"/>
          <w:szCs w:val="24"/>
          <w:lang w:bidi="ar-DZ"/>
        </w:rPr>
      </w:pPr>
      <w:r w:rsidRPr="00033D3C">
        <w:rPr>
          <w:rFonts w:asciiTheme="majorBidi" w:hAnsiTheme="majorBidi" w:cstheme="majorBidi"/>
          <w:sz w:val="24"/>
          <w:szCs w:val="24"/>
          <w:lang w:bidi="ar-DZ"/>
        </w:rPr>
        <w:t>L'absence d'une sensibilisation suffisante aux objectifs de coopération entre l'école et la communauté.</w:t>
      </w:r>
    </w:p>
    <w:p w:rsidR="00452E52" w:rsidRPr="00033D3C" w:rsidRDefault="00452E52" w:rsidP="00452E52">
      <w:pPr>
        <w:pStyle w:val="Paragraphedeliste"/>
        <w:numPr>
          <w:ilvl w:val="0"/>
          <w:numId w:val="22"/>
        </w:numPr>
        <w:spacing w:line="360" w:lineRule="auto"/>
        <w:rPr>
          <w:rFonts w:asciiTheme="majorBidi" w:hAnsiTheme="majorBidi" w:cstheme="majorBidi"/>
          <w:sz w:val="24"/>
          <w:szCs w:val="24"/>
          <w:lang w:bidi="ar-DZ"/>
        </w:rPr>
      </w:pPr>
      <w:r w:rsidRPr="00033D3C">
        <w:rPr>
          <w:rFonts w:asciiTheme="majorBidi" w:hAnsiTheme="majorBidi" w:cstheme="majorBidi"/>
          <w:sz w:val="24"/>
          <w:szCs w:val="24"/>
          <w:lang w:bidi="ar-DZ"/>
        </w:rPr>
        <w:t>Le manque d'initiatives des enseignants et des chefs d'établissement pour obtenir des informations sur les parents (circonstances professionnelles et personnelles).</w:t>
      </w:r>
    </w:p>
    <w:p w:rsidR="00452E52" w:rsidRPr="00033D3C" w:rsidRDefault="00452E52" w:rsidP="00452E52">
      <w:pPr>
        <w:pStyle w:val="Paragraphedeliste"/>
        <w:numPr>
          <w:ilvl w:val="0"/>
          <w:numId w:val="22"/>
        </w:numPr>
        <w:spacing w:line="360" w:lineRule="auto"/>
        <w:rPr>
          <w:rFonts w:asciiTheme="majorBidi" w:hAnsiTheme="majorBidi" w:cstheme="majorBidi"/>
          <w:sz w:val="24"/>
          <w:szCs w:val="24"/>
          <w:lang w:bidi="ar-DZ"/>
        </w:rPr>
      </w:pPr>
      <w:r w:rsidRPr="00033D3C">
        <w:rPr>
          <w:rFonts w:asciiTheme="majorBidi" w:hAnsiTheme="majorBidi" w:cstheme="majorBidi"/>
          <w:sz w:val="24"/>
          <w:szCs w:val="24"/>
          <w:lang w:bidi="ar-DZ"/>
        </w:rPr>
        <w:t>Le manque de facilités nécessaires à la tenue des conseils de parents ou des rencontres entre enseignants et parents.</w:t>
      </w:r>
    </w:p>
    <w:p w:rsidR="00452E52" w:rsidRPr="00033D3C" w:rsidRDefault="00452E52" w:rsidP="00452E52">
      <w:pPr>
        <w:pStyle w:val="Paragraphedeliste"/>
        <w:numPr>
          <w:ilvl w:val="0"/>
          <w:numId w:val="22"/>
        </w:numPr>
        <w:spacing w:line="360" w:lineRule="auto"/>
        <w:rPr>
          <w:rFonts w:asciiTheme="majorBidi" w:hAnsiTheme="majorBidi" w:cstheme="majorBidi"/>
          <w:sz w:val="24"/>
          <w:szCs w:val="24"/>
          <w:lang w:bidi="ar-DZ"/>
        </w:rPr>
      </w:pPr>
      <w:r w:rsidRPr="00033D3C">
        <w:rPr>
          <w:rFonts w:asciiTheme="majorBidi" w:hAnsiTheme="majorBidi" w:cstheme="majorBidi"/>
          <w:sz w:val="24"/>
          <w:szCs w:val="24"/>
          <w:lang w:bidi="ar-DZ"/>
        </w:rPr>
        <w:t>La baisse du niveau éducatif et culturel dans certaines régions.</w:t>
      </w:r>
    </w:p>
    <w:p w:rsidR="00452E52" w:rsidRPr="00033D3C" w:rsidRDefault="00452E52" w:rsidP="00452E52">
      <w:pPr>
        <w:pStyle w:val="Paragraphedeliste"/>
        <w:numPr>
          <w:ilvl w:val="0"/>
          <w:numId w:val="22"/>
        </w:numPr>
        <w:spacing w:line="360" w:lineRule="auto"/>
        <w:rPr>
          <w:rFonts w:asciiTheme="majorBidi" w:hAnsiTheme="majorBidi" w:cstheme="majorBidi"/>
          <w:sz w:val="24"/>
          <w:szCs w:val="24"/>
          <w:lang w:bidi="ar-DZ"/>
        </w:rPr>
      </w:pPr>
      <w:r w:rsidRPr="00033D3C">
        <w:rPr>
          <w:rFonts w:asciiTheme="majorBidi" w:hAnsiTheme="majorBidi" w:cstheme="majorBidi"/>
          <w:sz w:val="24"/>
          <w:szCs w:val="24"/>
          <w:lang w:bidi="ar-DZ"/>
        </w:rPr>
        <w:t>L'absence de renouvellement des thématiques débattues lors des réunions entre parents et enseignants.</w:t>
      </w:r>
    </w:p>
    <w:p w:rsidR="00452E52" w:rsidRDefault="00452E52" w:rsidP="00452E52">
      <w:pPr>
        <w:pStyle w:val="Paragraphedeliste"/>
        <w:numPr>
          <w:ilvl w:val="0"/>
          <w:numId w:val="22"/>
        </w:numPr>
        <w:spacing w:line="360" w:lineRule="auto"/>
        <w:jc w:val="both"/>
        <w:rPr>
          <w:rFonts w:asciiTheme="majorBidi" w:hAnsiTheme="majorBidi" w:cstheme="majorBidi"/>
          <w:sz w:val="24"/>
          <w:szCs w:val="24"/>
          <w:lang w:bidi="ar-DZ"/>
        </w:rPr>
      </w:pPr>
      <w:r w:rsidRPr="00033D3C">
        <w:rPr>
          <w:rFonts w:asciiTheme="majorBidi" w:hAnsiTheme="majorBidi" w:cstheme="majorBidi"/>
          <w:sz w:val="24"/>
          <w:szCs w:val="24"/>
          <w:lang w:bidi="ar-DZ"/>
        </w:rPr>
        <w:t>Le manque de coopération dans l'élaboration de l'em</w:t>
      </w:r>
      <w:r>
        <w:rPr>
          <w:rFonts w:asciiTheme="majorBidi" w:hAnsiTheme="majorBidi" w:cstheme="majorBidi"/>
          <w:sz w:val="24"/>
          <w:szCs w:val="24"/>
          <w:lang w:bidi="ar-DZ"/>
        </w:rPr>
        <w:t>ploi du temps par les parents.</w:t>
      </w:r>
      <w:sdt>
        <w:sdtPr>
          <w:rPr>
            <w:rFonts w:asciiTheme="majorBidi" w:hAnsiTheme="majorBidi" w:cstheme="majorBidi"/>
            <w:sz w:val="24"/>
            <w:szCs w:val="24"/>
            <w:lang w:bidi="ar-DZ"/>
          </w:rPr>
          <w:id w:val="-1019849586"/>
          <w:citation/>
        </w:sdtPr>
        <w:sdtContent>
          <w:r>
            <w:rPr>
              <w:rFonts w:asciiTheme="majorBidi" w:hAnsiTheme="majorBidi" w:cstheme="majorBidi"/>
              <w:sz w:val="24"/>
              <w:szCs w:val="24"/>
              <w:lang w:bidi="ar-DZ"/>
            </w:rPr>
            <w:fldChar w:fldCharType="begin"/>
          </w:r>
          <w:r>
            <w:rPr>
              <w:rFonts w:asciiTheme="majorBidi" w:hAnsiTheme="majorBidi" w:cstheme="majorBidi"/>
              <w:sz w:val="24"/>
              <w:szCs w:val="24"/>
              <w:lang w:bidi="ar-DZ"/>
            </w:rPr>
            <w:instrText xml:space="preserve">CITATION Jaw01 \p 280 \l 1036 </w:instrText>
          </w:r>
          <w:r>
            <w:rPr>
              <w:rFonts w:asciiTheme="majorBidi" w:hAnsiTheme="majorBidi" w:cstheme="majorBidi"/>
              <w:sz w:val="24"/>
              <w:szCs w:val="24"/>
              <w:lang w:bidi="ar-DZ"/>
            </w:rPr>
            <w:fldChar w:fldCharType="separate"/>
          </w:r>
          <w:r w:rsidR="00870710">
            <w:rPr>
              <w:rFonts w:asciiTheme="majorBidi" w:hAnsiTheme="majorBidi" w:cstheme="majorBidi"/>
              <w:noProof/>
              <w:sz w:val="24"/>
              <w:szCs w:val="24"/>
              <w:lang w:bidi="ar-DZ"/>
            </w:rPr>
            <w:t xml:space="preserve"> </w:t>
          </w:r>
          <w:r w:rsidR="00870710" w:rsidRPr="00870710">
            <w:rPr>
              <w:rFonts w:asciiTheme="majorBidi" w:hAnsiTheme="majorBidi" w:cstheme="majorBidi"/>
              <w:noProof/>
              <w:sz w:val="24"/>
              <w:szCs w:val="24"/>
              <w:lang w:bidi="ar-DZ"/>
            </w:rPr>
            <w:t>(Atoui, 2001, p. 280)</w:t>
          </w:r>
          <w:r>
            <w:rPr>
              <w:rFonts w:asciiTheme="majorBidi" w:hAnsiTheme="majorBidi" w:cstheme="majorBidi"/>
              <w:sz w:val="24"/>
              <w:szCs w:val="24"/>
              <w:lang w:bidi="ar-DZ"/>
            </w:rPr>
            <w:fldChar w:fldCharType="end"/>
          </w:r>
        </w:sdtContent>
      </w:sdt>
    </w:p>
    <w:p w:rsidR="00452E52" w:rsidRDefault="00452E52" w:rsidP="00D72A2A">
      <w:pPr>
        <w:pStyle w:val="Paragraphedeliste"/>
        <w:spacing w:line="360" w:lineRule="auto"/>
        <w:jc w:val="both"/>
        <w:rPr>
          <w:rFonts w:asciiTheme="majorBidi" w:hAnsiTheme="majorBidi" w:cstheme="majorBidi"/>
          <w:sz w:val="24"/>
          <w:szCs w:val="24"/>
          <w:lang w:bidi="ar-DZ"/>
        </w:rPr>
      </w:pPr>
    </w:p>
    <w:p w:rsidR="00452E52" w:rsidRDefault="00452E52" w:rsidP="007C27F5">
      <w:pPr>
        <w:pStyle w:val="Paragraphedeliste"/>
        <w:numPr>
          <w:ilvl w:val="0"/>
          <w:numId w:val="23"/>
        </w:numPr>
        <w:spacing w:line="360" w:lineRule="auto"/>
        <w:jc w:val="both"/>
        <w:outlineLvl w:val="1"/>
        <w:rPr>
          <w:rFonts w:asciiTheme="majorBidi" w:hAnsiTheme="majorBidi" w:cstheme="majorBidi"/>
          <w:b/>
          <w:bCs/>
          <w:sz w:val="28"/>
          <w:szCs w:val="28"/>
          <w:lang w:bidi="ar-DZ"/>
        </w:rPr>
      </w:pPr>
      <w:r w:rsidRPr="00D563F3">
        <w:rPr>
          <w:rFonts w:asciiTheme="majorBidi" w:hAnsiTheme="majorBidi" w:cstheme="majorBidi"/>
          <w:b/>
          <w:bCs/>
          <w:sz w:val="28"/>
          <w:szCs w:val="28"/>
          <w:lang w:bidi="ar-DZ"/>
        </w:rPr>
        <w:t xml:space="preserve"> </w:t>
      </w:r>
      <w:bookmarkStart w:id="463" w:name="_Toc231752649"/>
      <w:bookmarkStart w:id="464" w:name="_Toc231753267"/>
      <w:bookmarkStart w:id="465" w:name="_Toc231753388"/>
      <w:bookmarkStart w:id="466" w:name="_Toc231753537"/>
      <w:bookmarkStart w:id="467" w:name="_Toc231753732"/>
      <w:bookmarkStart w:id="468" w:name="_Toc231753852"/>
      <w:bookmarkStart w:id="469" w:name="_Toc232449061"/>
      <w:bookmarkStart w:id="470" w:name="_Toc232449262"/>
      <w:bookmarkStart w:id="471" w:name="_Toc233147833"/>
      <w:r w:rsidRPr="00D563F3">
        <w:rPr>
          <w:rFonts w:asciiTheme="majorBidi" w:hAnsiTheme="majorBidi" w:cstheme="majorBidi"/>
          <w:b/>
          <w:bCs/>
          <w:sz w:val="28"/>
          <w:szCs w:val="28"/>
          <w:lang w:bidi="ar-DZ"/>
        </w:rPr>
        <w:t>Limites des moyens traditionnels de communication en Algérie</w:t>
      </w:r>
      <w:bookmarkEnd w:id="463"/>
      <w:bookmarkEnd w:id="464"/>
      <w:bookmarkEnd w:id="465"/>
      <w:bookmarkEnd w:id="466"/>
      <w:bookmarkEnd w:id="467"/>
      <w:bookmarkEnd w:id="468"/>
      <w:bookmarkEnd w:id="469"/>
      <w:bookmarkEnd w:id="470"/>
      <w:bookmarkEnd w:id="471"/>
    </w:p>
    <w:p w:rsidR="00452E52" w:rsidRDefault="00452E52" w:rsidP="00DF436D">
      <w:pPr>
        <w:spacing w:line="360" w:lineRule="auto"/>
        <w:ind w:firstLine="567"/>
        <w:jc w:val="both"/>
        <w:rPr>
          <w:rFonts w:asciiTheme="majorBidi" w:hAnsiTheme="majorBidi" w:cstheme="majorBidi"/>
          <w:sz w:val="24"/>
          <w:szCs w:val="24"/>
          <w:lang w:bidi="ar-DZ"/>
        </w:rPr>
      </w:pPr>
      <w:r w:rsidRPr="00D563F3">
        <w:rPr>
          <w:rFonts w:asciiTheme="majorBidi" w:hAnsiTheme="majorBidi" w:cstheme="majorBidi"/>
          <w:sz w:val="24"/>
          <w:szCs w:val="24"/>
          <w:lang w:bidi="ar-DZ"/>
        </w:rPr>
        <w:t>Dans le contexte éducatif algérien, les moyens traditionnels de communication entre l’école et les parents, tels que le carnet de correspondance, les réunions périodiques et les convocations administratives, restent largement dominants. Toutefois, plusieurs études empiriques menées en Algérie mettent en évidence les limites de ces pratiques en termes d’efficacité et d’impact éducatif.</w:t>
      </w:r>
    </w:p>
    <w:p w:rsidR="00452E52" w:rsidRDefault="00452E52" w:rsidP="00DF436D">
      <w:pPr>
        <w:spacing w:line="360" w:lineRule="auto"/>
        <w:ind w:firstLine="567"/>
        <w:jc w:val="both"/>
        <w:rPr>
          <w:rFonts w:asciiTheme="majorBidi" w:hAnsiTheme="majorBidi" w:cstheme="majorBidi"/>
          <w:sz w:val="24"/>
          <w:szCs w:val="24"/>
          <w:lang w:bidi="ar-DZ"/>
        </w:rPr>
      </w:pPr>
      <w:r w:rsidRPr="00D563F3">
        <w:rPr>
          <w:rFonts w:asciiTheme="majorBidi" w:hAnsiTheme="majorBidi" w:cstheme="majorBidi"/>
          <w:sz w:val="24"/>
          <w:szCs w:val="24"/>
          <w:lang w:bidi="ar-DZ"/>
        </w:rPr>
        <w:t>En effet, une étude réalisée par Benchedda (2023) souligne que les interactions entre la famille et l’école demeurent souvent irrégulières et limitées à des situations ponctuelles, notamment lors des réunions ou en cas de problème disciplinaire, ce qui réduit leur portée éducative</w:t>
      </w:r>
      <w:sdt>
        <w:sdtPr>
          <w:rPr>
            <w:rFonts w:asciiTheme="majorBidi" w:hAnsiTheme="majorBidi" w:cstheme="majorBidi"/>
            <w:sz w:val="24"/>
            <w:szCs w:val="24"/>
            <w:lang w:bidi="ar-DZ"/>
          </w:rPr>
          <w:id w:val="697437333"/>
          <w:citation/>
        </w:sdtPr>
        <w:sdtContent>
          <w:r>
            <w:rPr>
              <w:rFonts w:asciiTheme="majorBidi" w:hAnsiTheme="majorBidi" w:cstheme="majorBidi"/>
              <w:sz w:val="24"/>
              <w:szCs w:val="24"/>
              <w:lang w:bidi="ar-DZ"/>
            </w:rPr>
            <w:fldChar w:fldCharType="begin"/>
          </w:r>
          <w:r>
            <w:rPr>
              <w:rFonts w:asciiTheme="majorBidi" w:hAnsiTheme="majorBidi" w:cstheme="majorBidi"/>
              <w:sz w:val="24"/>
              <w:szCs w:val="24"/>
              <w:lang w:bidi="ar-DZ"/>
            </w:rPr>
            <w:instrText xml:space="preserve"> CITATION Ben23 \l 1036 </w:instrText>
          </w:r>
          <w:r>
            <w:rPr>
              <w:rFonts w:asciiTheme="majorBidi" w:hAnsiTheme="majorBidi" w:cstheme="majorBidi"/>
              <w:sz w:val="24"/>
              <w:szCs w:val="24"/>
              <w:lang w:bidi="ar-DZ"/>
            </w:rPr>
            <w:fldChar w:fldCharType="separate"/>
          </w:r>
          <w:r w:rsidR="00870710">
            <w:rPr>
              <w:rFonts w:asciiTheme="majorBidi" w:hAnsiTheme="majorBidi" w:cstheme="majorBidi"/>
              <w:noProof/>
              <w:sz w:val="24"/>
              <w:szCs w:val="24"/>
              <w:lang w:bidi="ar-DZ"/>
            </w:rPr>
            <w:t xml:space="preserve"> </w:t>
          </w:r>
          <w:r w:rsidR="00870710" w:rsidRPr="00870710">
            <w:rPr>
              <w:rFonts w:asciiTheme="majorBidi" w:hAnsiTheme="majorBidi" w:cstheme="majorBidi"/>
              <w:noProof/>
              <w:sz w:val="24"/>
              <w:szCs w:val="24"/>
              <w:lang w:bidi="ar-DZ"/>
            </w:rPr>
            <w:t>(Benchedda, 2023)</w:t>
          </w:r>
          <w:r>
            <w:rPr>
              <w:rFonts w:asciiTheme="majorBidi" w:hAnsiTheme="majorBidi" w:cstheme="majorBidi"/>
              <w:sz w:val="24"/>
              <w:szCs w:val="24"/>
              <w:lang w:bidi="ar-DZ"/>
            </w:rPr>
            <w:fldChar w:fldCharType="end"/>
          </w:r>
        </w:sdtContent>
      </w:sdt>
      <w:r w:rsidRPr="00D563F3">
        <w:rPr>
          <w:rFonts w:asciiTheme="majorBidi" w:hAnsiTheme="majorBidi" w:cstheme="majorBidi"/>
          <w:sz w:val="24"/>
          <w:szCs w:val="24"/>
          <w:lang w:bidi="ar-DZ"/>
        </w:rPr>
        <w:t xml:space="preserve">. Cette forme de communication, principalement descendante, ne </w:t>
      </w:r>
      <w:r w:rsidRPr="00D563F3">
        <w:rPr>
          <w:rFonts w:asciiTheme="majorBidi" w:hAnsiTheme="majorBidi" w:cstheme="majorBidi"/>
          <w:sz w:val="24"/>
          <w:szCs w:val="24"/>
          <w:lang w:bidi="ar-DZ"/>
        </w:rPr>
        <w:lastRenderedPageBreak/>
        <w:t>favorise pas une véritable implication des parents dans le suivi quotidien de la scolarité de leurs enfants.</w:t>
      </w:r>
    </w:p>
    <w:p w:rsidR="00452E52" w:rsidRDefault="00452E52" w:rsidP="00DF436D">
      <w:pPr>
        <w:spacing w:line="360" w:lineRule="auto"/>
        <w:ind w:firstLine="567"/>
        <w:jc w:val="both"/>
        <w:rPr>
          <w:rFonts w:asciiTheme="majorBidi" w:hAnsiTheme="majorBidi" w:cstheme="majorBidi"/>
          <w:sz w:val="24"/>
          <w:szCs w:val="24"/>
          <w:lang w:bidi="ar-DZ"/>
        </w:rPr>
      </w:pPr>
      <w:r w:rsidRPr="00D563F3">
        <w:rPr>
          <w:rFonts w:asciiTheme="majorBidi" w:hAnsiTheme="majorBidi" w:cstheme="majorBidi"/>
          <w:sz w:val="24"/>
          <w:szCs w:val="24"/>
          <w:lang w:bidi="ar-DZ"/>
        </w:rPr>
        <w:t>De même, des recherches universitaires algériennes indiquent que la communication école–parents est souvent centrée sur la transmission d’informations administratives plutôt que sur un échange pédagogique constructif. Selon une étude menée à l’Université de Saïda, la relation entre parents et enseignants, bien qu’essentielle, reste insuffisamment exploitée, malgré son rôle déterminant dans la réussite scolaire</w:t>
      </w:r>
      <w:sdt>
        <w:sdtPr>
          <w:rPr>
            <w:rFonts w:asciiTheme="majorBidi" w:hAnsiTheme="majorBidi" w:cstheme="majorBidi"/>
            <w:sz w:val="24"/>
            <w:szCs w:val="24"/>
            <w:lang w:bidi="ar-DZ"/>
          </w:rPr>
          <w:id w:val="1554185914"/>
          <w:citation/>
        </w:sdtPr>
        <w:sdtContent>
          <w:r>
            <w:rPr>
              <w:rFonts w:asciiTheme="majorBidi" w:hAnsiTheme="majorBidi" w:cstheme="majorBidi"/>
              <w:sz w:val="24"/>
              <w:szCs w:val="24"/>
              <w:lang w:bidi="ar-DZ"/>
            </w:rPr>
            <w:fldChar w:fldCharType="begin"/>
          </w:r>
          <w:r>
            <w:rPr>
              <w:rFonts w:asciiTheme="majorBidi" w:hAnsiTheme="majorBidi" w:cstheme="majorBidi"/>
              <w:sz w:val="24"/>
              <w:szCs w:val="24"/>
              <w:lang w:bidi="ar-DZ"/>
            </w:rPr>
            <w:instrText xml:space="preserve"> CITATION Rek20 \l 1036 </w:instrText>
          </w:r>
          <w:r>
            <w:rPr>
              <w:rFonts w:asciiTheme="majorBidi" w:hAnsiTheme="majorBidi" w:cstheme="majorBidi"/>
              <w:sz w:val="24"/>
              <w:szCs w:val="24"/>
              <w:lang w:bidi="ar-DZ"/>
            </w:rPr>
            <w:fldChar w:fldCharType="separate"/>
          </w:r>
          <w:r w:rsidR="00870710">
            <w:rPr>
              <w:rFonts w:asciiTheme="majorBidi" w:hAnsiTheme="majorBidi" w:cstheme="majorBidi"/>
              <w:noProof/>
              <w:sz w:val="24"/>
              <w:szCs w:val="24"/>
              <w:lang w:bidi="ar-DZ"/>
            </w:rPr>
            <w:t xml:space="preserve"> </w:t>
          </w:r>
          <w:r w:rsidR="00870710" w:rsidRPr="00870710">
            <w:rPr>
              <w:rFonts w:asciiTheme="majorBidi" w:hAnsiTheme="majorBidi" w:cstheme="majorBidi"/>
              <w:noProof/>
              <w:sz w:val="24"/>
              <w:szCs w:val="24"/>
              <w:lang w:bidi="ar-DZ"/>
            </w:rPr>
            <w:t>(Rekia, 2019-2020)</w:t>
          </w:r>
          <w:r>
            <w:rPr>
              <w:rFonts w:asciiTheme="majorBidi" w:hAnsiTheme="majorBidi" w:cstheme="majorBidi"/>
              <w:sz w:val="24"/>
              <w:szCs w:val="24"/>
              <w:lang w:bidi="ar-DZ"/>
            </w:rPr>
            <w:fldChar w:fldCharType="end"/>
          </w:r>
        </w:sdtContent>
      </w:sdt>
    </w:p>
    <w:p w:rsidR="00452E52" w:rsidRPr="00D563F3" w:rsidRDefault="00452E52" w:rsidP="00DF436D">
      <w:pPr>
        <w:spacing w:line="360" w:lineRule="auto"/>
        <w:ind w:firstLine="567"/>
        <w:jc w:val="both"/>
        <w:rPr>
          <w:rFonts w:asciiTheme="majorBidi" w:hAnsiTheme="majorBidi" w:cstheme="majorBidi"/>
          <w:sz w:val="24"/>
          <w:szCs w:val="24"/>
          <w:lang w:bidi="ar-DZ"/>
        </w:rPr>
      </w:pPr>
      <w:r w:rsidRPr="00D563F3">
        <w:rPr>
          <w:rFonts w:asciiTheme="majorBidi" w:hAnsiTheme="majorBidi" w:cstheme="majorBidi"/>
          <w:sz w:val="24"/>
          <w:szCs w:val="24"/>
          <w:lang w:bidi="ar-DZ"/>
        </w:rPr>
        <w:t>Par ailleurs, une recherche effectuée à l’Université d’Ouargla met en évidence que les représentations et les attentes divergentes entre parents et enseignants constituent un frein à une communication efficace. L’absence de mécanismes interactifs et continus limite la qualité des échanges et empêche l’établissement d’un véritable partenariat éducatif</w:t>
      </w:r>
      <w:r>
        <w:rPr>
          <w:rFonts w:asciiTheme="majorBidi" w:hAnsiTheme="majorBidi" w:cstheme="majorBidi"/>
          <w:sz w:val="24"/>
          <w:szCs w:val="24"/>
          <w:lang w:bidi="ar-DZ"/>
        </w:rPr>
        <w:t xml:space="preserve"> </w:t>
      </w:r>
      <w:sdt>
        <w:sdtPr>
          <w:rPr>
            <w:rFonts w:asciiTheme="majorBidi" w:hAnsiTheme="majorBidi" w:cstheme="majorBidi"/>
            <w:sz w:val="24"/>
            <w:szCs w:val="24"/>
            <w:lang w:bidi="ar-DZ"/>
          </w:rPr>
          <w:id w:val="1586112121"/>
          <w:citation/>
        </w:sdtPr>
        <w:sdtContent>
          <w:r>
            <w:rPr>
              <w:rFonts w:asciiTheme="majorBidi" w:hAnsiTheme="majorBidi" w:cstheme="majorBidi"/>
              <w:sz w:val="24"/>
              <w:szCs w:val="24"/>
              <w:lang w:bidi="ar-DZ"/>
            </w:rPr>
            <w:fldChar w:fldCharType="begin"/>
          </w:r>
          <w:r>
            <w:rPr>
              <w:rFonts w:asciiTheme="majorBidi" w:hAnsiTheme="majorBidi" w:cstheme="majorBidi"/>
              <w:sz w:val="24"/>
              <w:szCs w:val="24"/>
              <w:lang w:bidi="ar-DZ"/>
            </w:rPr>
            <w:instrText xml:space="preserve"> CITATION DrM18 \l 1036 </w:instrText>
          </w:r>
          <w:r>
            <w:rPr>
              <w:rFonts w:asciiTheme="majorBidi" w:hAnsiTheme="majorBidi" w:cstheme="majorBidi"/>
              <w:sz w:val="24"/>
              <w:szCs w:val="24"/>
              <w:lang w:bidi="ar-DZ"/>
            </w:rPr>
            <w:fldChar w:fldCharType="separate"/>
          </w:r>
          <w:r w:rsidR="00870710" w:rsidRPr="00870710">
            <w:rPr>
              <w:rFonts w:asciiTheme="majorBidi" w:hAnsiTheme="majorBidi" w:cstheme="majorBidi"/>
              <w:noProof/>
              <w:sz w:val="24"/>
              <w:szCs w:val="24"/>
              <w:lang w:bidi="ar-DZ"/>
            </w:rPr>
            <w:t>(SENOUSSI, 2018)</w:t>
          </w:r>
          <w:r>
            <w:rPr>
              <w:rFonts w:asciiTheme="majorBidi" w:hAnsiTheme="majorBidi" w:cstheme="majorBidi"/>
              <w:sz w:val="24"/>
              <w:szCs w:val="24"/>
              <w:lang w:bidi="ar-DZ"/>
            </w:rPr>
            <w:fldChar w:fldCharType="end"/>
          </w:r>
        </w:sdtContent>
      </w:sdt>
      <w:r w:rsidRPr="00D563F3">
        <w:rPr>
          <w:rFonts w:asciiTheme="majorBidi" w:hAnsiTheme="majorBidi" w:cstheme="majorBidi"/>
          <w:sz w:val="24"/>
          <w:szCs w:val="24"/>
          <w:lang w:bidi="ar-DZ"/>
        </w:rPr>
        <w:t>.</w:t>
      </w:r>
    </w:p>
    <w:p w:rsidR="00452E52" w:rsidRPr="00D563F3" w:rsidRDefault="00452E52" w:rsidP="00DF436D">
      <w:pPr>
        <w:spacing w:line="360" w:lineRule="auto"/>
        <w:ind w:firstLine="567"/>
        <w:jc w:val="both"/>
        <w:rPr>
          <w:rFonts w:asciiTheme="majorBidi" w:hAnsiTheme="majorBidi" w:cstheme="majorBidi"/>
          <w:sz w:val="24"/>
          <w:szCs w:val="24"/>
          <w:lang w:bidi="ar-DZ"/>
        </w:rPr>
      </w:pPr>
      <w:r w:rsidRPr="00D563F3">
        <w:rPr>
          <w:rFonts w:asciiTheme="majorBidi" w:hAnsiTheme="majorBidi" w:cstheme="majorBidi"/>
          <w:sz w:val="24"/>
          <w:szCs w:val="24"/>
          <w:lang w:bidi="ar-DZ"/>
        </w:rPr>
        <w:t>En outre, certaines études montrent que, bien que les parents accordent une importance à l’école et respectent le rôle des enseignants, leur participation reste souvent passive et conditionnée par des facteurs sociaux et culturels. Cela confirme que les dispositifs traditionnels ne permettent pas de mobiliser pleinement les familles dans le processus éducatif</w:t>
      </w:r>
      <w:sdt>
        <w:sdtPr>
          <w:rPr>
            <w:rFonts w:asciiTheme="majorBidi" w:hAnsiTheme="majorBidi" w:cstheme="majorBidi"/>
            <w:sz w:val="24"/>
            <w:szCs w:val="24"/>
            <w:lang w:bidi="ar-DZ"/>
          </w:rPr>
          <w:id w:val="-719669831"/>
          <w:citation/>
        </w:sdtPr>
        <w:sdtContent>
          <w:r>
            <w:rPr>
              <w:rFonts w:asciiTheme="majorBidi" w:hAnsiTheme="majorBidi" w:cstheme="majorBidi"/>
              <w:sz w:val="24"/>
              <w:szCs w:val="24"/>
              <w:lang w:bidi="ar-DZ"/>
            </w:rPr>
            <w:fldChar w:fldCharType="begin"/>
          </w:r>
          <w:r>
            <w:rPr>
              <w:rFonts w:asciiTheme="majorBidi" w:hAnsiTheme="majorBidi" w:cstheme="majorBidi"/>
              <w:sz w:val="24"/>
              <w:szCs w:val="24"/>
              <w:lang w:bidi="ar-DZ"/>
            </w:rPr>
            <w:instrText xml:space="preserve"> CITATION DrB17 \l 1036 </w:instrText>
          </w:r>
          <w:r>
            <w:rPr>
              <w:rFonts w:asciiTheme="majorBidi" w:hAnsiTheme="majorBidi" w:cstheme="majorBidi"/>
              <w:sz w:val="24"/>
              <w:szCs w:val="24"/>
              <w:lang w:bidi="ar-DZ"/>
            </w:rPr>
            <w:fldChar w:fldCharType="separate"/>
          </w:r>
          <w:r w:rsidR="00870710">
            <w:rPr>
              <w:rFonts w:asciiTheme="majorBidi" w:hAnsiTheme="majorBidi" w:cstheme="majorBidi"/>
              <w:noProof/>
              <w:sz w:val="24"/>
              <w:szCs w:val="24"/>
              <w:lang w:bidi="ar-DZ"/>
            </w:rPr>
            <w:t xml:space="preserve"> </w:t>
          </w:r>
          <w:r w:rsidR="00870710" w:rsidRPr="00870710">
            <w:rPr>
              <w:rFonts w:asciiTheme="majorBidi" w:hAnsiTheme="majorBidi" w:cstheme="majorBidi"/>
              <w:noProof/>
              <w:sz w:val="24"/>
              <w:szCs w:val="24"/>
              <w:lang w:bidi="ar-DZ"/>
            </w:rPr>
            <w:t>(Rachid, 2017)</w:t>
          </w:r>
          <w:r>
            <w:rPr>
              <w:rFonts w:asciiTheme="majorBidi" w:hAnsiTheme="majorBidi" w:cstheme="majorBidi"/>
              <w:sz w:val="24"/>
              <w:szCs w:val="24"/>
              <w:lang w:bidi="ar-DZ"/>
            </w:rPr>
            <w:fldChar w:fldCharType="end"/>
          </w:r>
        </w:sdtContent>
      </w:sdt>
      <w:r w:rsidRPr="00D563F3">
        <w:rPr>
          <w:rFonts w:asciiTheme="majorBidi" w:hAnsiTheme="majorBidi" w:cstheme="majorBidi"/>
          <w:sz w:val="24"/>
          <w:szCs w:val="24"/>
          <w:lang w:bidi="ar-DZ"/>
        </w:rPr>
        <w:t xml:space="preserve"> .</w:t>
      </w:r>
    </w:p>
    <w:p w:rsidR="00452E52" w:rsidRDefault="00452E52" w:rsidP="00DF436D">
      <w:pPr>
        <w:spacing w:line="360" w:lineRule="auto"/>
        <w:ind w:firstLine="567"/>
        <w:jc w:val="both"/>
        <w:rPr>
          <w:rFonts w:asciiTheme="majorBidi" w:hAnsiTheme="majorBidi" w:cstheme="majorBidi"/>
          <w:sz w:val="24"/>
          <w:szCs w:val="24"/>
          <w:lang w:bidi="ar-DZ"/>
        </w:rPr>
      </w:pPr>
      <w:r w:rsidRPr="00D563F3">
        <w:rPr>
          <w:rFonts w:asciiTheme="majorBidi" w:hAnsiTheme="majorBidi" w:cstheme="majorBidi"/>
          <w:sz w:val="24"/>
          <w:szCs w:val="24"/>
          <w:lang w:bidi="ar-DZ"/>
        </w:rPr>
        <w:t>Ainsi, il apparaît que les moyens traditionnels de communication en Algérie présentent plusieurs limites, notamment leur caractère occasionnel, unidirectionnel et peu interactif. Ces insuffisances réduisent leur efficacité et justifient la nécessité de repenser les dispositifs de communication afin de favoriser une collaboration plus dynamique et continue entre l’école et les parents.</w:t>
      </w:r>
    </w:p>
    <w:p w:rsidR="00452E52" w:rsidRDefault="00452E52" w:rsidP="00D72A2A">
      <w:pPr>
        <w:spacing w:line="360" w:lineRule="auto"/>
        <w:jc w:val="both"/>
        <w:rPr>
          <w:rFonts w:asciiTheme="majorBidi" w:hAnsiTheme="majorBidi" w:cstheme="majorBidi"/>
          <w:sz w:val="24"/>
          <w:szCs w:val="24"/>
          <w:lang w:bidi="ar-DZ"/>
        </w:rPr>
      </w:pPr>
    </w:p>
    <w:p w:rsidR="00452E52" w:rsidRDefault="00452E52" w:rsidP="00D72A2A">
      <w:pPr>
        <w:spacing w:line="360" w:lineRule="auto"/>
        <w:jc w:val="both"/>
        <w:rPr>
          <w:rFonts w:asciiTheme="majorBidi" w:hAnsiTheme="majorBidi" w:cstheme="majorBidi"/>
          <w:sz w:val="24"/>
          <w:szCs w:val="24"/>
          <w:lang w:bidi="ar-DZ"/>
        </w:rPr>
      </w:pPr>
    </w:p>
    <w:p w:rsidR="00452E52" w:rsidRDefault="00452E52" w:rsidP="00D72A2A">
      <w:pPr>
        <w:spacing w:line="360" w:lineRule="auto"/>
        <w:jc w:val="both"/>
        <w:rPr>
          <w:rFonts w:asciiTheme="majorBidi" w:hAnsiTheme="majorBidi" w:cstheme="majorBidi"/>
          <w:sz w:val="24"/>
          <w:szCs w:val="24"/>
          <w:lang w:bidi="ar-DZ"/>
        </w:rPr>
      </w:pPr>
    </w:p>
    <w:p w:rsidR="00452E52" w:rsidRDefault="00452E52" w:rsidP="00D72A2A">
      <w:pPr>
        <w:spacing w:line="360" w:lineRule="auto"/>
        <w:jc w:val="both"/>
        <w:rPr>
          <w:rFonts w:asciiTheme="majorBidi" w:hAnsiTheme="majorBidi" w:cstheme="majorBidi"/>
          <w:sz w:val="24"/>
          <w:szCs w:val="24"/>
          <w:lang w:bidi="ar-DZ"/>
        </w:rPr>
      </w:pPr>
    </w:p>
    <w:p w:rsidR="00452E52" w:rsidRDefault="00452E52" w:rsidP="00D72A2A">
      <w:pPr>
        <w:spacing w:line="360" w:lineRule="auto"/>
        <w:jc w:val="both"/>
        <w:rPr>
          <w:rFonts w:asciiTheme="majorBidi" w:hAnsiTheme="majorBidi" w:cstheme="majorBidi"/>
          <w:sz w:val="24"/>
          <w:szCs w:val="24"/>
          <w:lang w:bidi="ar-DZ"/>
        </w:rPr>
      </w:pPr>
    </w:p>
    <w:p w:rsidR="00452E52" w:rsidRDefault="00452E52" w:rsidP="00D72A2A">
      <w:pPr>
        <w:spacing w:line="360" w:lineRule="auto"/>
        <w:jc w:val="both"/>
        <w:rPr>
          <w:rFonts w:asciiTheme="majorBidi" w:hAnsiTheme="majorBidi" w:cstheme="majorBidi"/>
          <w:sz w:val="24"/>
          <w:szCs w:val="24"/>
          <w:lang w:bidi="ar-DZ"/>
        </w:rPr>
      </w:pPr>
    </w:p>
    <w:p w:rsidR="00452E52" w:rsidRDefault="00452E52" w:rsidP="00D72A2A">
      <w:pPr>
        <w:spacing w:line="360" w:lineRule="auto"/>
        <w:jc w:val="both"/>
        <w:rPr>
          <w:rFonts w:asciiTheme="majorBidi" w:hAnsiTheme="majorBidi" w:cstheme="majorBidi"/>
          <w:sz w:val="24"/>
          <w:szCs w:val="24"/>
          <w:lang w:bidi="ar-DZ"/>
        </w:rPr>
      </w:pPr>
    </w:p>
    <w:p w:rsidR="00202E9A" w:rsidRDefault="00202E9A" w:rsidP="00D72A2A">
      <w:pPr>
        <w:spacing w:line="360" w:lineRule="auto"/>
        <w:rPr>
          <w:rFonts w:asciiTheme="majorBidi" w:hAnsiTheme="majorBidi" w:cstheme="majorBidi"/>
          <w:b/>
          <w:bCs/>
          <w:sz w:val="28"/>
          <w:szCs w:val="28"/>
          <w:lang w:bidi="ar-DZ"/>
        </w:rPr>
      </w:pPr>
    </w:p>
    <w:p w:rsidR="00452E52" w:rsidRPr="00AA2572" w:rsidRDefault="0072715F" w:rsidP="00D72A2A">
      <w:pPr>
        <w:spacing w:line="360" w:lineRule="auto"/>
        <w:rPr>
          <w:rFonts w:asciiTheme="majorBidi" w:hAnsiTheme="majorBidi" w:cstheme="majorBidi"/>
          <w:b/>
          <w:bCs/>
          <w:sz w:val="28"/>
          <w:szCs w:val="28"/>
          <w:lang w:bidi="ar-DZ"/>
        </w:rPr>
      </w:pPr>
      <w:r>
        <w:rPr>
          <w:rFonts w:asciiTheme="majorBidi" w:hAnsiTheme="majorBidi" w:cstheme="majorBidi"/>
          <w:b/>
          <w:bCs/>
          <w:sz w:val="28"/>
          <w:szCs w:val="28"/>
          <w:lang w:bidi="ar-DZ"/>
        </w:rPr>
        <w:lastRenderedPageBreak/>
        <w:t>Conclusion</w:t>
      </w:r>
    </w:p>
    <w:p w:rsidR="00452E52" w:rsidRPr="00AA2572" w:rsidRDefault="00452E52" w:rsidP="00866374">
      <w:pPr>
        <w:spacing w:line="360" w:lineRule="auto"/>
        <w:ind w:firstLine="567"/>
        <w:jc w:val="both"/>
        <w:rPr>
          <w:rFonts w:asciiTheme="majorBidi" w:hAnsiTheme="majorBidi" w:cstheme="majorBidi"/>
          <w:sz w:val="24"/>
          <w:szCs w:val="24"/>
          <w:lang w:bidi="ar-DZ"/>
        </w:rPr>
      </w:pPr>
      <w:r w:rsidRPr="00AA2572">
        <w:rPr>
          <w:rFonts w:asciiTheme="majorBidi" w:hAnsiTheme="majorBidi" w:cstheme="majorBidi"/>
          <w:sz w:val="24"/>
          <w:szCs w:val="24"/>
          <w:lang w:bidi="ar-DZ"/>
        </w:rPr>
        <w:t>Au terme de ce chapitre, il apparaît que la communication entre l’école et les parents constitue un élément fondamental dans l’efficacité du processus éducatif. Comme nous l’avons montré, une communication efficace ne se limite pas à la simple transmission d’informations, mais implique une interaction continue, une compréhension mutuelle et une collaboration active entre les deux parties.</w:t>
      </w:r>
    </w:p>
    <w:p w:rsidR="00452E52" w:rsidRPr="00AA2572" w:rsidRDefault="00452E52" w:rsidP="00866374">
      <w:pPr>
        <w:spacing w:line="360" w:lineRule="auto"/>
        <w:ind w:firstLine="567"/>
        <w:jc w:val="both"/>
        <w:rPr>
          <w:rFonts w:asciiTheme="majorBidi" w:hAnsiTheme="majorBidi" w:cstheme="majorBidi"/>
          <w:sz w:val="24"/>
          <w:szCs w:val="24"/>
          <w:lang w:bidi="ar-DZ"/>
        </w:rPr>
      </w:pPr>
      <w:r w:rsidRPr="00AA2572">
        <w:rPr>
          <w:rFonts w:asciiTheme="majorBidi" w:hAnsiTheme="majorBidi" w:cstheme="majorBidi"/>
          <w:sz w:val="24"/>
          <w:szCs w:val="24"/>
          <w:lang w:bidi="ar-DZ"/>
        </w:rPr>
        <w:t>Cependant, l’analyse des pratiques en contexte algérien met en évidence l’existence de nombreux obstacles d’ordre social, culturel et organisationnel, qui entravent la qualité de cette communication. À cela s’ajoute la prédominance des moyens traditionnels, dont l’efficacité demeure relative en raison de leur caractère occasionnel, unidirectionnel et peu interactif. Ces dispositifs, bien qu’importants, ne répondent plus pleinement aux exigences actuelles du système éducatif ni aux attentes des familles.</w:t>
      </w:r>
    </w:p>
    <w:p w:rsidR="00452E52" w:rsidRPr="00AA2572" w:rsidRDefault="00452E52" w:rsidP="00866374">
      <w:pPr>
        <w:spacing w:line="360" w:lineRule="auto"/>
        <w:ind w:firstLine="567"/>
        <w:jc w:val="both"/>
        <w:rPr>
          <w:rFonts w:asciiTheme="majorBidi" w:hAnsiTheme="majorBidi" w:cstheme="majorBidi"/>
          <w:sz w:val="24"/>
          <w:szCs w:val="24"/>
          <w:lang w:bidi="ar-DZ"/>
        </w:rPr>
      </w:pPr>
      <w:r w:rsidRPr="00AA2572">
        <w:rPr>
          <w:rFonts w:asciiTheme="majorBidi" w:hAnsiTheme="majorBidi" w:cstheme="majorBidi"/>
          <w:sz w:val="24"/>
          <w:szCs w:val="24"/>
          <w:lang w:bidi="ar-DZ"/>
        </w:rPr>
        <w:t>Dans un contexte marqué par les mutations technologiques et la transformation numérique des sociétés, il devient indispensable de repenser les modes de communication école–parents. L’émergence des technologies de l’information et de la communication offre aujourd’hui de nouvelles opportunités pour instaurer un dialogue plus rapide, plus interactif et plus accessible. La digitalisation des échanges apparaît ainsi comme une voie prometteuse pour renforcer le partenariat éducatif et assurer un suivi plus efficace des élèves.</w:t>
      </w:r>
    </w:p>
    <w:p w:rsidR="00452E52" w:rsidRPr="00AA2572" w:rsidRDefault="00452E52" w:rsidP="00866374">
      <w:pPr>
        <w:spacing w:line="360" w:lineRule="auto"/>
        <w:ind w:firstLine="567"/>
        <w:jc w:val="both"/>
        <w:rPr>
          <w:rFonts w:asciiTheme="majorBidi" w:hAnsiTheme="majorBidi" w:cstheme="majorBidi"/>
          <w:sz w:val="24"/>
          <w:szCs w:val="24"/>
          <w:lang w:bidi="ar-DZ"/>
        </w:rPr>
      </w:pPr>
      <w:r w:rsidRPr="00AA2572">
        <w:rPr>
          <w:rFonts w:asciiTheme="majorBidi" w:hAnsiTheme="majorBidi" w:cstheme="majorBidi"/>
          <w:sz w:val="24"/>
          <w:szCs w:val="24"/>
          <w:lang w:bidi="ar-DZ"/>
        </w:rPr>
        <w:t>Dès lors, la nécessité de concevoir des dispositifs innovants, intégrant les principes de modernisation et de numérisation, s’impose comme une réponse pertinente aux limites constatées. Ces nouveaux outils pourraient contribuer à améliorer la qualité de la communication, à favoriser l’implication des parents et, par conséquent, à optimiser les performances scolaires et le développement global de l’apprenant.</w:t>
      </w:r>
    </w:p>
    <w:p w:rsidR="00452E52" w:rsidRPr="00D563F3" w:rsidRDefault="00452E52" w:rsidP="00866374">
      <w:pPr>
        <w:spacing w:line="360" w:lineRule="auto"/>
        <w:ind w:firstLine="567"/>
        <w:jc w:val="both"/>
        <w:rPr>
          <w:rFonts w:asciiTheme="majorBidi" w:hAnsiTheme="majorBidi" w:cstheme="majorBidi"/>
          <w:sz w:val="24"/>
          <w:szCs w:val="24"/>
          <w:lang w:bidi="ar-DZ"/>
        </w:rPr>
      </w:pPr>
      <w:r w:rsidRPr="00AA2572">
        <w:rPr>
          <w:rFonts w:asciiTheme="majorBidi" w:hAnsiTheme="majorBidi" w:cstheme="majorBidi"/>
          <w:sz w:val="24"/>
          <w:szCs w:val="24"/>
          <w:lang w:bidi="ar-DZ"/>
        </w:rPr>
        <w:t>C’est dans cette perspective que s’inscrit le chapitre suivant, consacré à la proposition d’un projet innovant visant à renforcer l’efficacité de la communication entre l’école et les parents dans le contexte algérien.</w:t>
      </w:r>
    </w:p>
    <w:p w:rsidR="00452E52" w:rsidRPr="001F0465" w:rsidRDefault="00452E52" w:rsidP="00D72A2A">
      <w:pPr>
        <w:spacing w:line="360" w:lineRule="auto"/>
        <w:jc w:val="both"/>
        <w:rPr>
          <w:rFonts w:asciiTheme="majorBidi" w:hAnsiTheme="majorBidi" w:cstheme="majorBidi"/>
          <w:sz w:val="24"/>
          <w:szCs w:val="24"/>
          <w:lang w:bidi="ar-DZ"/>
        </w:rPr>
      </w:pPr>
    </w:p>
    <w:p w:rsidR="00AA37E9" w:rsidRDefault="00AA37E9" w:rsidP="00D72A2A">
      <w:pPr>
        <w:spacing w:line="360" w:lineRule="auto"/>
        <w:jc w:val="both"/>
        <w:rPr>
          <w:rFonts w:asciiTheme="majorBidi" w:hAnsiTheme="majorBidi" w:cstheme="majorBidi"/>
          <w:lang w:bidi="ar-DZ"/>
        </w:rPr>
      </w:pPr>
    </w:p>
    <w:p w:rsidR="007D157D" w:rsidRDefault="007D157D" w:rsidP="00D72A2A">
      <w:pPr>
        <w:spacing w:line="360" w:lineRule="auto"/>
        <w:jc w:val="both"/>
        <w:rPr>
          <w:rFonts w:asciiTheme="majorBidi" w:hAnsiTheme="majorBidi" w:cstheme="majorBidi"/>
          <w:lang w:bidi="ar-DZ"/>
        </w:rPr>
        <w:sectPr w:rsidR="007D157D" w:rsidSect="006F0F52">
          <w:headerReference w:type="default" r:id="rId35"/>
          <w:pgSz w:w="11906" w:h="16838"/>
          <w:pgMar w:top="851" w:right="1418" w:bottom="1134" w:left="1418" w:header="709" w:footer="709" w:gutter="0"/>
          <w:cols w:space="708"/>
          <w:docGrid w:linePitch="360"/>
        </w:sectPr>
      </w:pPr>
    </w:p>
    <w:p w:rsidR="007D157D" w:rsidRPr="00F52916" w:rsidRDefault="007D157D" w:rsidP="00D72A2A">
      <w:pPr>
        <w:spacing w:line="360" w:lineRule="auto"/>
        <w:jc w:val="both"/>
        <w:rPr>
          <w:rFonts w:asciiTheme="majorBidi" w:hAnsiTheme="majorBidi" w:cstheme="majorBidi"/>
          <w:rtl/>
          <w:lang w:bidi="ar-DZ"/>
        </w:rPr>
      </w:pPr>
    </w:p>
    <w:p w:rsidR="008E278C" w:rsidRDefault="008E278C" w:rsidP="008E4D47">
      <w:pPr>
        <w:rPr>
          <w:rFonts w:asciiTheme="majorBidi" w:hAnsiTheme="majorBidi" w:cstheme="majorBidi"/>
          <w:b/>
          <w:bCs/>
          <w:sz w:val="32"/>
          <w:szCs w:val="32"/>
        </w:rPr>
      </w:pPr>
    </w:p>
    <w:p w:rsidR="008E4D47" w:rsidRDefault="008E4D47" w:rsidP="008E4D47">
      <w:pPr>
        <w:rPr>
          <w:rFonts w:asciiTheme="majorBidi" w:hAnsiTheme="majorBidi" w:cstheme="majorBidi"/>
          <w:b/>
          <w:bCs/>
          <w:sz w:val="32"/>
          <w:szCs w:val="32"/>
        </w:rPr>
      </w:pPr>
    </w:p>
    <w:p w:rsidR="008E4D47" w:rsidRDefault="008E4D47" w:rsidP="008E4D47">
      <w:pPr>
        <w:rPr>
          <w:rFonts w:asciiTheme="majorBidi" w:hAnsiTheme="majorBidi" w:cstheme="majorBidi"/>
          <w:b/>
          <w:bCs/>
          <w:sz w:val="32"/>
          <w:szCs w:val="32"/>
        </w:rPr>
      </w:pPr>
    </w:p>
    <w:p w:rsidR="008E4D47" w:rsidRDefault="008E4D47" w:rsidP="008E4D47">
      <w:pPr>
        <w:rPr>
          <w:rFonts w:asciiTheme="majorBidi" w:hAnsiTheme="majorBidi" w:cstheme="majorBidi"/>
          <w:b/>
          <w:bCs/>
          <w:sz w:val="32"/>
          <w:szCs w:val="32"/>
        </w:rPr>
      </w:pPr>
    </w:p>
    <w:p w:rsidR="008E4D47" w:rsidRDefault="008E4D47" w:rsidP="008E4D47">
      <w:pPr>
        <w:rPr>
          <w:rFonts w:asciiTheme="majorBidi" w:hAnsiTheme="majorBidi" w:cstheme="majorBidi"/>
          <w:b/>
          <w:bCs/>
          <w:sz w:val="32"/>
          <w:szCs w:val="32"/>
        </w:rPr>
      </w:pPr>
    </w:p>
    <w:p w:rsidR="008E4D47" w:rsidRDefault="008E4D47" w:rsidP="008E4D47">
      <w:pPr>
        <w:rPr>
          <w:rFonts w:asciiTheme="majorBidi" w:hAnsiTheme="majorBidi" w:cstheme="majorBidi"/>
          <w:b/>
          <w:bCs/>
          <w:sz w:val="32"/>
          <w:szCs w:val="32"/>
        </w:rPr>
      </w:pPr>
    </w:p>
    <w:p w:rsidR="008E4D47" w:rsidRDefault="008E4D47" w:rsidP="008E4D47">
      <w:pPr>
        <w:rPr>
          <w:rFonts w:asciiTheme="majorBidi" w:hAnsiTheme="majorBidi" w:cstheme="majorBidi"/>
          <w:b/>
          <w:bCs/>
          <w:sz w:val="32"/>
          <w:szCs w:val="32"/>
        </w:rPr>
      </w:pPr>
    </w:p>
    <w:p w:rsidR="007E7351" w:rsidRDefault="007E7351" w:rsidP="008E4D47">
      <w:pPr>
        <w:rPr>
          <w:rFonts w:asciiTheme="majorBidi" w:hAnsiTheme="majorBidi" w:cstheme="majorBidi"/>
          <w:b/>
          <w:bCs/>
          <w:sz w:val="32"/>
          <w:szCs w:val="32"/>
        </w:rPr>
      </w:pPr>
    </w:p>
    <w:p w:rsidR="008E4D47" w:rsidRPr="00E15D97" w:rsidRDefault="007D157D" w:rsidP="00E15D97">
      <w:pPr>
        <w:pStyle w:val="Titre1"/>
        <w:jc w:val="center"/>
        <w:rPr>
          <w:rFonts w:asciiTheme="majorBidi" w:hAnsiTheme="majorBidi" w:cstheme="majorBidi"/>
          <w:sz w:val="56"/>
          <w:szCs w:val="56"/>
        </w:rPr>
      </w:pPr>
      <w:bookmarkStart w:id="472" w:name="_Toc231752650"/>
      <w:bookmarkStart w:id="473" w:name="_Toc231753268"/>
      <w:bookmarkStart w:id="474" w:name="_Toc231753389"/>
      <w:bookmarkStart w:id="475" w:name="_Toc231753538"/>
      <w:bookmarkStart w:id="476" w:name="_Toc231753733"/>
      <w:bookmarkStart w:id="477" w:name="_Toc231753853"/>
      <w:bookmarkStart w:id="478" w:name="_Toc232449062"/>
      <w:bookmarkStart w:id="479" w:name="_Toc232449263"/>
      <w:bookmarkStart w:id="480" w:name="_Toc233147834"/>
      <w:r w:rsidRPr="00E15D97">
        <w:rPr>
          <w:rFonts w:asciiTheme="majorBidi" w:hAnsiTheme="majorBidi" w:cstheme="majorBidi"/>
          <w:sz w:val="56"/>
          <w:szCs w:val="56"/>
        </w:rPr>
        <w:t>Partie 02 : Cadre Pratique</w:t>
      </w:r>
      <w:bookmarkEnd w:id="472"/>
      <w:bookmarkEnd w:id="473"/>
      <w:bookmarkEnd w:id="474"/>
      <w:bookmarkEnd w:id="475"/>
      <w:bookmarkEnd w:id="476"/>
      <w:bookmarkEnd w:id="477"/>
      <w:bookmarkEnd w:id="478"/>
      <w:bookmarkEnd w:id="479"/>
      <w:bookmarkEnd w:id="480"/>
    </w:p>
    <w:p w:rsidR="00A97A1B" w:rsidRPr="00E15D97" w:rsidRDefault="00A97A1B" w:rsidP="007D157D">
      <w:pPr>
        <w:jc w:val="center"/>
        <w:rPr>
          <w:rFonts w:asciiTheme="majorBidi" w:hAnsiTheme="majorBidi" w:cstheme="majorBidi"/>
          <w:b/>
          <w:bCs/>
          <w:sz w:val="56"/>
          <w:szCs w:val="56"/>
        </w:rPr>
      </w:pPr>
    </w:p>
    <w:p w:rsidR="00A97A1B" w:rsidRDefault="00A97A1B" w:rsidP="007D157D">
      <w:pPr>
        <w:jc w:val="center"/>
        <w:rPr>
          <w:rFonts w:asciiTheme="majorBidi" w:hAnsiTheme="majorBidi" w:cstheme="majorBidi"/>
          <w:b/>
          <w:bCs/>
          <w:sz w:val="56"/>
          <w:szCs w:val="56"/>
        </w:rPr>
      </w:pPr>
    </w:p>
    <w:p w:rsidR="00A97A1B" w:rsidRDefault="00A97A1B" w:rsidP="007D157D">
      <w:pPr>
        <w:jc w:val="center"/>
        <w:rPr>
          <w:rFonts w:asciiTheme="majorBidi" w:hAnsiTheme="majorBidi" w:cstheme="majorBidi"/>
          <w:b/>
          <w:bCs/>
          <w:sz w:val="56"/>
          <w:szCs w:val="56"/>
        </w:rPr>
      </w:pPr>
    </w:p>
    <w:p w:rsidR="00A97A1B" w:rsidRDefault="00A97A1B" w:rsidP="007D157D">
      <w:pPr>
        <w:jc w:val="center"/>
        <w:rPr>
          <w:rFonts w:asciiTheme="majorBidi" w:hAnsiTheme="majorBidi" w:cstheme="majorBidi"/>
          <w:b/>
          <w:bCs/>
          <w:sz w:val="56"/>
          <w:szCs w:val="56"/>
        </w:rPr>
      </w:pPr>
    </w:p>
    <w:p w:rsidR="00A97A1B" w:rsidRDefault="00A97A1B" w:rsidP="007D157D">
      <w:pPr>
        <w:jc w:val="center"/>
        <w:rPr>
          <w:rFonts w:asciiTheme="majorBidi" w:hAnsiTheme="majorBidi" w:cstheme="majorBidi"/>
          <w:b/>
          <w:bCs/>
          <w:sz w:val="56"/>
          <w:szCs w:val="56"/>
        </w:rPr>
      </w:pPr>
    </w:p>
    <w:p w:rsidR="00A97A1B" w:rsidRDefault="00A97A1B" w:rsidP="007D157D">
      <w:pPr>
        <w:jc w:val="center"/>
        <w:rPr>
          <w:rFonts w:asciiTheme="majorBidi" w:hAnsiTheme="majorBidi" w:cstheme="majorBidi"/>
          <w:b/>
          <w:bCs/>
          <w:sz w:val="56"/>
          <w:szCs w:val="56"/>
        </w:rPr>
      </w:pPr>
    </w:p>
    <w:p w:rsidR="00A97A1B" w:rsidRDefault="00A97A1B" w:rsidP="007D157D">
      <w:pPr>
        <w:jc w:val="center"/>
        <w:rPr>
          <w:rFonts w:asciiTheme="majorBidi" w:hAnsiTheme="majorBidi" w:cstheme="majorBidi"/>
          <w:b/>
          <w:bCs/>
          <w:sz w:val="56"/>
          <w:szCs w:val="56"/>
        </w:rPr>
      </w:pPr>
    </w:p>
    <w:p w:rsidR="00A97A1B" w:rsidRDefault="00A97A1B" w:rsidP="007D157D">
      <w:pPr>
        <w:jc w:val="center"/>
        <w:rPr>
          <w:rFonts w:asciiTheme="majorBidi" w:hAnsiTheme="majorBidi" w:cstheme="majorBidi"/>
          <w:b/>
          <w:bCs/>
          <w:sz w:val="56"/>
          <w:szCs w:val="56"/>
        </w:rPr>
      </w:pPr>
    </w:p>
    <w:p w:rsidR="00A97A1B" w:rsidRDefault="00A97A1B" w:rsidP="007D157D">
      <w:pPr>
        <w:jc w:val="center"/>
        <w:rPr>
          <w:rFonts w:asciiTheme="majorBidi" w:hAnsiTheme="majorBidi" w:cstheme="majorBidi"/>
          <w:b/>
          <w:bCs/>
          <w:sz w:val="56"/>
          <w:szCs w:val="56"/>
        </w:rPr>
      </w:pPr>
    </w:p>
    <w:p w:rsidR="00A97A1B" w:rsidRDefault="00A97A1B" w:rsidP="007D157D">
      <w:pPr>
        <w:jc w:val="center"/>
        <w:rPr>
          <w:rFonts w:asciiTheme="majorBidi" w:hAnsiTheme="majorBidi" w:cstheme="majorBidi"/>
          <w:b/>
          <w:bCs/>
          <w:sz w:val="56"/>
          <w:szCs w:val="56"/>
        </w:rPr>
      </w:pPr>
    </w:p>
    <w:p w:rsidR="00A913A6" w:rsidRDefault="00A913A6" w:rsidP="007E7351">
      <w:pPr>
        <w:rPr>
          <w:rFonts w:asciiTheme="majorBidi" w:hAnsiTheme="majorBidi" w:cstheme="majorBidi"/>
          <w:b/>
          <w:bCs/>
          <w:sz w:val="56"/>
          <w:szCs w:val="56"/>
        </w:rPr>
        <w:sectPr w:rsidR="00A913A6" w:rsidSect="006F0F52">
          <w:headerReference w:type="default" r:id="rId36"/>
          <w:pgSz w:w="11906" w:h="16838"/>
          <w:pgMar w:top="851" w:right="1418" w:bottom="1134" w:left="1418" w:header="709" w:footer="709" w:gutter="0"/>
          <w:cols w:space="708"/>
          <w:docGrid w:linePitch="360"/>
        </w:sectPr>
      </w:pPr>
    </w:p>
    <w:p w:rsidR="00A97A1B" w:rsidRDefault="00A97A1B" w:rsidP="007E7351">
      <w:pPr>
        <w:rPr>
          <w:rFonts w:asciiTheme="majorBidi" w:hAnsiTheme="majorBidi" w:cstheme="majorBidi"/>
          <w:b/>
          <w:bCs/>
          <w:sz w:val="220"/>
          <w:szCs w:val="220"/>
        </w:rPr>
      </w:pPr>
    </w:p>
    <w:p w:rsidR="007E7351" w:rsidRPr="00A913A6" w:rsidRDefault="007E7351" w:rsidP="007E7351">
      <w:pPr>
        <w:rPr>
          <w:rFonts w:asciiTheme="majorBidi" w:hAnsiTheme="majorBidi" w:cstheme="majorBidi"/>
          <w:b/>
          <w:bCs/>
          <w:sz w:val="220"/>
          <w:szCs w:val="220"/>
        </w:rPr>
      </w:pPr>
    </w:p>
    <w:p w:rsidR="00A913A6" w:rsidRPr="00E15D97" w:rsidRDefault="00A913A6" w:rsidP="00E15D97">
      <w:pPr>
        <w:pStyle w:val="Titre1"/>
        <w:jc w:val="center"/>
        <w:rPr>
          <w:rFonts w:asciiTheme="majorBidi" w:hAnsiTheme="majorBidi" w:cstheme="majorBidi"/>
          <w:sz w:val="56"/>
          <w:szCs w:val="56"/>
        </w:rPr>
      </w:pPr>
      <w:bookmarkStart w:id="481" w:name="_Toc231752652"/>
      <w:bookmarkStart w:id="482" w:name="_Toc231753270"/>
      <w:bookmarkStart w:id="483" w:name="_Toc231753391"/>
      <w:bookmarkStart w:id="484" w:name="_Toc231753540"/>
      <w:bookmarkStart w:id="485" w:name="_Toc231753735"/>
      <w:bookmarkStart w:id="486" w:name="_Toc231753855"/>
      <w:bookmarkStart w:id="487" w:name="_Toc232449063"/>
      <w:bookmarkStart w:id="488" w:name="_Toc232449264"/>
      <w:bookmarkStart w:id="489" w:name="_Toc233147835"/>
      <w:r w:rsidRPr="00E15D97">
        <w:rPr>
          <w:rFonts w:asciiTheme="majorBidi" w:hAnsiTheme="majorBidi" w:cstheme="majorBidi"/>
          <w:sz w:val="56"/>
          <w:szCs w:val="56"/>
        </w:rPr>
        <w:t>Chapitre 01:</w:t>
      </w:r>
      <w:bookmarkEnd w:id="481"/>
      <w:bookmarkEnd w:id="482"/>
      <w:bookmarkEnd w:id="483"/>
      <w:bookmarkEnd w:id="484"/>
      <w:bookmarkEnd w:id="485"/>
      <w:bookmarkEnd w:id="486"/>
      <w:bookmarkEnd w:id="487"/>
      <w:bookmarkEnd w:id="488"/>
      <w:bookmarkEnd w:id="489"/>
    </w:p>
    <w:p w:rsidR="00A913A6" w:rsidRPr="00E15D97" w:rsidRDefault="00A913A6" w:rsidP="00E15D97">
      <w:pPr>
        <w:pStyle w:val="Titre1"/>
        <w:jc w:val="center"/>
        <w:rPr>
          <w:rFonts w:asciiTheme="majorBidi" w:hAnsiTheme="majorBidi" w:cstheme="majorBidi"/>
          <w:sz w:val="56"/>
          <w:szCs w:val="56"/>
        </w:rPr>
      </w:pPr>
      <w:bookmarkStart w:id="490" w:name="_Toc231752653"/>
      <w:bookmarkStart w:id="491" w:name="_Toc231753271"/>
      <w:bookmarkStart w:id="492" w:name="_Toc231753392"/>
      <w:bookmarkStart w:id="493" w:name="_Toc231753541"/>
      <w:bookmarkStart w:id="494" w:name="_Toc231753736"/>
      <w:bookmarkStart w:id="495" w:name="_Toc231753856"/>
      <w:bookmarkStart w:id="496" w:name="_Toc232449064"/>
      <w:bookmarkStart w:id="497" w:name="_Toc232449265"/>
      <w:bookmarkStart w:id="498" w:name="_Toc233147836"/>
      <w:r w:rsidRPr="00E15D97">
        <w:rPr>
          <w:rFonts w:asciiTheme="majorBidi" w:hAnsiTheme="majorBidi" w:cstheme="majorBidi"/>
          <w:sz w:val="56"/>
          <w:szCs w:val="56"/>
        </w:rPr>
        <w:t>Présentation générale du projet MORASSALET COM</w:t>
      </w:r>
      <w:bookmarkEnd w:id="490"/>
      <w:bookmarkEnd w:id="491"/>
      <w:bookmarkEnd w:id="492"/>
      <w:bookmarkEnd w:id="493"/>
      <w:bookmarkEnd w:id="494"/>
      <w:bookmarkEnd w:id="495"/>
      <w:bookmarkEnd w:id="496"/>
      <w:bookmarkEnd w:id="497"/>
      <w:bookmarkEnd w:id="498"/>
    </w:p>
    <w:p w:rsidR="00A913A6" w:rsidRDefault="00E15D97" w:rsidP="00A913A6">
      <w:pPr>
        <w:jc w:val="center"/>
        <w:rPr>
          <w:rFonts w:asciiTheme="majorBidi" w:hAnsiTheme="majorBidi" w:cstheme="majorBidi"/>
          <w:b/>
          <w:bCs/>
          <w:sz w:val="56"/>
          <w:szCs w:val="56"/>
        </w:rPr>
      </w:pPr>
      <w:r>
        <w:rPr>
          <w:rFonts w:asciiTheme="majorBidi" w:hAnsiTheme="majorBidi" w:cstheme="majorBidi"/>
          <w:b/>
          <w:bCs/>
          <w:sz w:val="56"/>
          <w:szCs w:val="56"/>
        </w:rPr>
        <w:t xml:space="preserve"> </w:t>
      </w:r>
      <w:r>
        <w:rPr>
          <w:rFonts w:asciiTheme="majorBidi" w:hAnsiTheme="majorBidi" w:cstheme="majorBidi"/>
          <w:b/>
          <w:bCs/>
          <w:sz w:val="56"/>
          <w:szCs w:val="56"/>
        </w:rPr>
        <w:tab/>
      </w:r>
    </w:p>
    <w:p w:rsidR="00A913A6" w:rsidRDefault="00A913A6" w:rsidP="00A913A6">
      <w:pPr>
        <w:jc w:val="center"/>
        <w:rPr>
          <w:rFonts w:asciiTheme="majorBidi" w:hAnsiTheme="majorBidi" w:cstheme="majorBidi"/>
          <w:b/>
          <w:bCs/>
          <w:sz w:val="56"/>
          <w:szCs w:val="56"/>
        </w:rPr>
      </w:pPr>
    </w:p>
    <w:p w:rsidR="00A913A6" w:rsidRDefault="00A913A6" w:rsidP="00A913A6">
      <w:pPr>
        <w:jc w:val="center"/>
        <w:rPr>
          <w:rFonts w:asciiTheme="majorBidi" w:hAnsiTheme="majorBidi" w:cstheme="majorBidi"/>
          <w:b/>
          <w:bCs/>
          <w:sz w:val="56"/>
          <w:szCs w:val="56"/>
        </w:rPr>
      </w:pPr>
    </w:p>
    <w:p w:rsidR="00A913A6" w:rsidRDefault="00A913A6" w:rsidP="00A913A6">
      <w:pPr>
        <w:jc w:val="center"/>
        <w:rPr>
          <w:rFonts w:asciiTheme="majorBidi" w:hAnsiTheme="majorBidi" w:cstheme="majorBidi"/>
          <w:b/>
          <w:bCs/>
          <w:sz w:val="56"/>
          <w:szCs w:val="56"/>
        </w:rPr>
      </w:pPr>
    </w:p>
    <w:p w:rsidR="00A913A6" w:rsidRDefault="00A913A6" w:rsidP="00A913A6">
      <w:pPr>
        <w:jc w:val="center"/>
        <w:rPr>
          <w:rFonts w:asciiTheme="majorBidi" w:hAnsiTheme="majorBidi" w:cstheme="majorBidi"/>
          <w:b/>
          <w:bCs/>
          <w:sz w:val="56"/>
          <w:szCs w:val="56"/>
        </w:rPr>
      </w:pPr>
    </w:p>
    <w:p w:rsidR="00A913A6" w:rsidRDefault="00A913A6" w:rsidP="00A913A6">
      <w:pPr>
        <w:jc w:val="center"/>
        <w:rPr>
          <w:rFonts w:asciiTheme="majorBidi" w:hAnsiTheme="majorBidi" w:cstheme="majorBidi"/>
          <w:b/>
          <w:bCs/>
          <w:sz w:val="56"/>
          <w:szCs w:val="56"/>
        </w:rPr>
      </w:pPr>
    </w:p>
    <w:p w:rsidR="007E7351" w:rsidRDefault="007E7351" w:rsidP="00A913A6">
      <w:pPr>
        <w:jc w:val="center"/>
        <w:rPr>
          <w:rFonts w:asciiTheme="majorBidi" w:hAnsiTheme="majorBidi" w:cstheme="majorBidi"/>
          <w:b/>
          <w:bCs/>
          <w:sz w:val="56"/>
          <w:szCs w:val="56"/>
        </w:rPr>
      </w:pPr>
    </w:p>
    <w:p w:rsidR="00A97A1B" w:rsidRPr="00A97A1B" w:rsidRDefault="00A97A1B" w:rsidP="00A97A1B">
      <w:pPr>
        <w:rPr>
          <w:rFonts w:asciiTheme="majorBidi" w:hAnsiTheme="majorBidi" w:cstheme="majorBidi"/>
          <w:sz w:val="24"/>
          <w:szCs w:val="24"/>
        </w:rPr>
      </w:pPr>
    </w:p>
    <w:p w:rsidR="00A97A1B" w:rsidRPr="00A97A1B" w:rsidRDefault="00A97A1B" w:rsidP="00A97A1B">
      <w:pPr>
        <w:spacing w:before="120" w:after="120" w:line="240" w:lineRule="auto"/>
        <w:jc w:val="center"/>
        <w:rPr>
          <w:rFonts w:asciiTheme="majorBidi" w:hAnsiTheme="majorBidi" w:cstheme="majorBidi"/>
          <w:color w:val="000000"/>
          <w:sz w:val="24"/>
          <w:szCs w:val="24"/>
        </w:rPr>
      </w:pPr>
    </w:p>
    <w:p w:rsidR="00A97A1B" w:rsidRPr="007E7351" w:rsidRDefault="00A97A1B" w:rsidP="00BE0335">
      <w:pPr>
        <w:pStyle w:val="Titre2"/>
        <w:rPr>
          <w:rFonts w:asciiTheme="majorBidi" w:hAnsiTheme="majorBidi"/>
          <w:color w:val="000000" w:themeColor="text1"/>
          <w:sz w:val="28"/>
          <w:szCs w:val="28"/>
        </w:rPr>
      </w:pPr>
      <w:bookmarkStart w:id="499" w:name="_Toc231752654"/>
      <w:bookmarkStart w:id="500" w:name="_Toc231753272"/>
      <w:bookmarkStart w:id="501" w:name="_Toc231753393"/>
      <w:bookmarkStart w:id="502" w:name="_Toc231753542"/>
      <w:bookmarkStart w:id="503" w:name="_Toc231753737"/>
      <w:bookmarkStart w:id="504" w:name="_Toc231753857"/>
      <w:bookmarkStart w:id="505" w:name="_Toc232449065"/>
      <w:bookmarkStart w:id="506" w:name="_Toc232449266"/>
      <w:bookmarkStart w:id="507" w:name="_Toc233147837"/>
      <w:r w:rsidRPr="007E7351">
        <w:rPr>
          <w:rFonts w:asciiTheme="majorBidi" w:hAnsiTheme="majorBidi"/>
          <w:b/>
          <w:color w:val="000000" w:themeColor="text1"/>
          <w:sz w:val="28"/>
          <w:szCs w:val="28"/>
        </w:rPr>
        <w:t>Fiche technique du projet</w:t>
      </w:r>
      <w:bookmarkEnd w:id="499"/>
      <w:bookmarkEnd w:id="500"/>
      <w:bookmarkEnd w:id="501"/>
      <w:bookmarkEnd w:id="502"/>
      <w:bookmarkEnd w:id="503"/>
      <w:bookmarkEnd w:id="504"/>
      <w:bookmarkEnd w:id="505"/>
      <w:bookmarkEnd w:id="506"/>
      <w:bookmarkEnd w:id="507"/>
    </w:p>
    <w:p w:rsidR="00A97A1B" w:rsidRPr="00A97A1B" w:rsidRDefault="00A97A1B" w:rsidP="007E7351">
      <w:pPr>
        <w:spacing w:after="120"/>
        <w:jc w:val="center"/>
        <w:rPr>
          <w:rFonts w:asciiTheme="majorBidi" w:hAnsiTheme="majorBidi" w:cstheme="majorBidi"/>
          <w:sz w:val="24"/>
          <w:szCs w:val="24"/>
        </w:rPr>
      </w:pPr>
    </w:p>
    <w:p w:rsidR="007E7351" w:rsidRPr="007E7351" w:rsidRDefault="007E7351" w:rsidP="007E7351">
      <w:pPr>
        <w:pStyle w:val="Style5"/>
      </w:pPr>
      <w:bookmarkStart w:id="508" w:name="_Toc232448119"/>
      <w:r w:rsidRPr="007E7351">
        <w:t xml:space="preserve">Tableau </w:t>
      </w:r>
      <w:fldSimple w:instr=" SEQ Tableau \* ARABIC ">
        <w:r w:rsidR="00FD4F73">
          <w:rPr>
            <w:noProof/>
          </w:rPr>
          <w:t>1</w:t>
        </w:r>
      </w:fldSimple>
      <w:r w:rsidRPr="007E7351">
        <w:t xml:space="preserve"> : Équipe d’encadrement et de réalisation</w:t>
      </w:r>
      <w:bookmarkEnd w:id="50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2259"/>
        <w:gridCol w:w="2259"/>
        <w:gridCol w:w="2273"/>
      </w:tblGrid>
      <w:tr w:rsidR="00A97A1B" w:rsidRPr="00A97A1B" w:rsidTr="00691695">
        <w:trPr>
          <w:jc w:val="center"/>
        </w:trPr>
        <w:tc>
          <w:tcPr>
            <w:tcW w:w="2271" w:type="dxa"/>
            <w:shd w:val="clear" w:color="auto" w:fill="2F6F55"/>
            <w:vAlign w:val="cente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Nom</w:t>
            </w:r>
          </w:p>
        </w:tc>
        <w:tc>
          <w:tcPr>
            <w:tcW w:w="2262" w:type="dxa"/>
            <w:shd w:val="clear" w:color="auto" w:fill="2F6F55"/>
            <w:vAlign w:val="cente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Rôle</w:t>
            </w:r>
          </w:p>
        </w:tc>
        <w:tc>
          <w:tcPr>
            <w:tcW w:w="2262" w:type="dxa"/>
            <w:shd w:val="clear" w:color="auto" w:fill="2F6F55"/>
            <w:vAlign w:val="cente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Spécialité</w:t>
            </w:r>
          </w:p>
        </w:tc>
        <w:tc>
          <w:tcPr>
            <w:tcW w:w="2275" w:type="dxa"/>
            <w:shd w:val="clear" w:color="auto" w:fill="2F6F55"/>
            <w:vAlign w:val="cente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Établissement / structure</w:t>
            </w:r>
          </w:p>
        </w:tc>
      </w:tr>
      <w:tr w:rsidR="00A97A1B" w:rsidRPr="00A97A1B" w:rsidTr="00691695">
        <w:trPr>
          <w:jc w:val="center"/>
        </w:trPr>
        <w:tc>
          <w:tcPr>
            <w:tcW w:w="2271" w:type="dxa"/>
            <w:tcMar>
              <w:top w:w="120" w:type="dxa"/>
              <w:left w:w="120" w:type="dxa"/>
              <w:bottom w:w="120" w:type="dxa"/>
              <w:right w:w="120" w:type="dxa"/>
            </w:tcMar>
            <w:vAlign w:val="cente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BELGHIT RIDHA/</w:t>
            </w:r>
          </w:p>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LAIB HEMAM</w:t>
            </w:r>
          </w:p>
        </w:tc>
        <w:tc>
          <w:tcPr>
            <w:tcW w:w="2262" w:type="dxa"/>
            <w:tcMar>
              <w:top w:w="120" w:type="dxa"/>
              <w:left w:w="120" w:type="dxa"/>
              <w:bottom w:w="120" w:type="dxa"/>
              <w:right w:w="120" w:type="dxa"/>
            </w:tcMar>
            <w:vAlign w:val="center"/>
          </w:tcPr>
          <w:p w:rsidR="00A97A1B" w:rsidRPr="00A97A1B" w:rsidRDefault="00A97A1B" w:rsidP="00F600A6">
            <w:pPr>
              <w:spacing w:line="360" w:lineRule="auto"/>
              <w:rPr>
                <w:rFonts w:asciiTheme="majorBidi" w:hAnsiTheme="majorBidi" w:cstheme="majorBidi"/>
                <w:sz w:val="24"/>
                <w:szCs w:val="24"/>
              </w:rPr>
            </w:pPr>
            <w:r w:rsidRPr="00A97A1B">
              <w:rPr>
                <w:rFonts w:asciiTheme="majorBidi" w:hAnsiTheme="majorBidi" w:cstheme="majorBidi"/>
                <w:sz w:val="24"/>
                <w:szCs w:val="24"/>
              </w:rPr>
              <w:t>Conception de l’idée, coordination générale, cadrage fonctionnel du projet et pilotage de la réflexion stratégique.</w:t>
            </w:r>
          </w:p>
        </w:tc>
        <w:tc>
          <w:tcPr>
            <w:tcW w:w="2262" w:type="dxa"/>
            <w:tcMar>
              <w:top w:w="120" w:type="dxa"/>
              <w:left w:w="120" w:type="dxa"/>
              <w:bottom w:w="120" w:type="dxa"/>
              <w:right w:w="120" w:type="dxa"/>
            </w:tcMar>
            <w:vAlign w:val="center"/>
          </w:tcPr>
          <w:p w:rsidR="00A97A1B" w:rsidRPr="00A97A1B" w:rsidRDefault="00A97A1B" w:rsidP="00F600A6">
            <w:pPr>
              <w:spacing w:line="360" w:lineRule="auto"/>
              <w:rPr>
                <w:rFonts w:asciiTheme="majorBidi" w:hAnsiTheme="majorBidi" w:cstheme="majorBidi"/>
                <w:sz w:val="24"/>
                <w:szCs w:val="24"/>
              </w:rPr>
            </w:pPr>
            <w:r w:rsidRPr="00A97A1B">
              <w:rPr>
                <w:rFonts w:asciiTheme="majorBidi" w:hAnsiTheme="majorBidi" w:cstheme="majorBidi"/>
                <w:sz w:val="24"/>
                <w:szCs w:val="24"/>
              </w:rPr>
              <w:t>Management de projet numérique</w:t>
            </w:r>
          </w:p>
        </w:tc>
        <w:tc>
          <w:tcPr>
            <w:tcW w:w="2275" w:type="dxa"/>
            <w:tcMar>
              <w:top w:w="120" w:type="dxa"/>
              <w:left w:w="120" w:type="dxa"/>
              <w:bottom w:w="120" w:type="dxa"/>
              <w:right w:w="120" w:type="dxa"/>
            </w:tcMar>
            <w:vAlign w:val="center"/>
          </w:tcPr>
          <w:p w:rsidR="00A97A1B" w:rsidRPr="00A97A1B" w:rsidRDefault="00A97A1B" w:rsidP="00F600A6">
            <w:pPr>
              <w:spacing w:line="360" w:lineRule="auto"/>
              <w:rPr>
                <w:rFonts w:asciiTheme="majorBidi" w:hAnsiTheme="majorBidi" w:cstheme="majorBidi"/>
                <w:sz w:val="24"/>
                <w:szCs w:val="24"/>
              </w:rPr>
            </w:pPr>
            <w:r w:rsidRPr="00A97A1B">
              <w:rPr>
                <w:rFonts w:asciiTheme="majorBidi" w:hAnsiTheme="majorBidi" w:cstheme="majorBidi"/>
                <w:sz w:val="24"/>
                <w:szCs w:val="24"/>
              </w:rPr>
              <w:t>Projet MURASSALET COM</w:t>
            </w:r>
          </w:p>
        </w:tc>
      </w:tr>
      <w:tr w:rsidR="00A97A1B" w:rsidRPr="00A97A1B" w:rsidTr="00691695">
        <w:trPr>
          <w:jc w:val="center"/>
        </w:trPr>
        <w:tc>
          <w:tcPr>
            <w:tcW w:w="2271" w:type="dxa"/>
            <w:tcMar>
              <w:top w:w="120" w:type="dxa"/>
              <w:left w:w="120" w:type="dxa"/>
              <w:bottom w:w="120" w:type="dxa"/>
              <w:right w:w="120" w:type="dxa"/>
            </w:tcMar>
            <w:vAlign w:val="center"/>
          </w:tcPr>
          <w:p w:rsidR="00A97A1B" w:rsidRPr="00A97A1B" w:rsidRDefault="00A97A1B" w:rsidP="00F600A6">
            <w:pPr>
              <w:spacing w:line="360" w:lineRule="auto"/>
              <w:jc w:val="center"/>
              <w:rPr>
                <w:rFonts w:asciiTheme="majorBidi" w:hAnsiTheme="majorBidi" w:cstheme="majorBidi"/>
                <w:sz w:val="24"/>
                <w:szCs w:val="24"/>
              </w:rPr>
            </w:pPr>
            <w:r w:rsidRPr="00A97A1B">
              <w:rPr>
                <w:rFonts w:asciiTheme="majorBidi" w:hAnsiTheme="majorBidi" w:cstheme="majorBidi"/>
                <w:sz w:val="24"/>
                <w:szCs w:val="24"/>
              </w:rPr>
              <w:t>Équipe de programmateurs</w:t>
            </w:r>
          </w:p>
        </w:tc>
        <w:tc>
          <w:tcPr>
            <w:tcW w:w="2262" w:type="dxa"/>
            <w:tcMar>
              <w:top w:w="120" w:type="dxa"/>
              <w:left w:w="120" w:type="dxa"/>
              <w:bottom w:w="120" w:type="dxa"/>
              <w:right w:w="120" w:type="dxa"/>
            </w:tcMar>
            <w:vAlign w:val="center"/>
          </w:tcPr>
          <w:p w:rsidR="00A97A1B" w:rsidRPr="00A97A1B" w:rsidRDefault="00A97A1B" w:rsidP="00F600A6">
            <w:pPr>
              <w:spacing w:line="360" w:lineRule="auto"/>
              <w:rPr>
                <w:rFonts w:asciiTheme="majorBidi" w:hAnsiTheme="majorBidi" w:cstheme="majorBidi"/>
                <w:sz w:val="24"/>
                <w:szCs w:val="24"/>
              </w:rPr>
            </w:pPr>
            <w:r w:rsidRPr="00A97A1B">
              <w:rPr>
                <w:rFonts w:asciiTheme="majorBidi" w:hAnsiTheme="majorBidi" w:cstheme="majorBidi"/>
                <w:sz w:val="24"/>
                <w:szCs w:val="24"/>
              </w:rPr>
              <w:t>Développement de l’application mobile, paramétrage de la base de données, sécurité, maintenance et mises à jour évolutives.</w:t>
            </w:r>
          </w:p>
        </w:tc>
        <w:tc>
          <w:tcPr>
            <w:tcW w:w="2262" w:type="dxa"/>
            <w:tcMar>
              <w:top w:w="120" w:type="dxa"/>
              <w:left w:w="120" w:type="dxa"/>
              <w:bottom w:w="120" w:type="dxa"/>
              <w:right w:w="120" w:type="dxa"/>
            </w:tcMar>
            <w:vAlign w:val="center"/>
          </w:tcPr>
          <w:p w:rsidR="00A97A1B" w:rsidRPr="00A97A1B" w:rsidRDefault="00A97A1B" w:rsidP="00F600A6">
            <w:pPr>
              <w:spacing w:line="360" w:lineRule="auto"/>
              <w:rPr>
                <w:rFonts w:asciiTheme="majorBidi" w:hAnsiTheme="majorBidi" w:cstheme="majorBidi"/>
                <w:sz w:val="24"/>
                <w:szCs w:val="24"/>
              </w:rPr>
            </w:pPr>
            <w:r w:rsidRPr="00A97A1B">
              <w:rPr>
                <w:rFonts w:asciiTheme="majorBidi" w:hAnsiTheme="majorBidi" w:cstheme="majorBidi"/>
                <w:sz w:val="24"/>
                <w:szCs w:val="24"/>
              </w:rPr>
              <w:t>Développement logiciel / systèmes d’information</w:t>
            </w:r>
          </w:p>
        </w:tc>
        <w:tc>
          <w:tcPr>
            <w:tcW w:w="2275" w:type="dxa"/>
            <w:tcMar>
              <w:top w:w="120" w:type="dxa"/>
              <w:left w:w="120" w:type="dxa"/>
              <w:bottom w:w="120" w:type="dxa"/>
              <w:right w:w="120" w:type="dxa"/>
            </w:tcMar>
            <w:vAlign w:val="cente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Prestataire technique</w:t>
            </w:r>
          </w:p>
        </w:tc>
      </w:tr>
      <w:tr w:rsidR="00A97A1B" w:rsidRPr="00A97A1B" w:rsidTr="00691695">
        <w:trPr>
          <w:jc w:val="center"/>
        </w:trPr>
        <w:tc>
          <w:tcPr>
            <w:tcW w:w="2271" w:type="dxa"/>
            <w:tcMar>
              <w:top w:w="120" w:type="dxa"/>
              <w:left w:w="120" w:type="dxa"/>
              <w:bottom w:w="120" w:type="dxa"/>
              <w:right w:w="120" w:type="dxa"/>
            </w:tcMar>
            <w:vAlign w:val="cente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Administration pilote</w:t>
            </w:r>
          </w:p>
        </w:tc>
        <w:tc>
          <w:tcPr>
            <w:tcW w:w="2262" w:type="dxa"/>
            <w:tcMar>
              <w:top w:w="120" w:type="dxa"/>
              <w:left w:w="120" w:type="dxa"/>
              <w:bottom w:w="120" w:type="dxa"/>
              <w:right w:w="120" w:type="dxa"/>
            </w:tcMar>
            <w:vAlign w:val="center"/>
          </w:tcPr>
          <w:p w:rsidR="00A97A1B" w:rsidRPr="00A97A1B" w:rsidRDefault="00A97A1B" w:rsidP="00F600A6">
            <w:pPr>
              <w:spacing w:line="360" w:lineRule="auto"/>
              <w:rPr>
                <w:rFonts w:asciiTheme="majorBidi" w:hAnsiTheme="majorBidi" w:cstheme="majorBidi"/>
                <w:sz w:val="24"/>
                <w:szCs w:val="24"/>
              </w:rPr>
            </w:pPr>
            <w:r w:rsidRPr="00A97A1B">
              <w:rPr>
                <w:rFonts w:asciiTheme="majorBidi" w:hAnsiTheme="majorBidi" w:cstheme="majorBidi"/>
                <w:sz w:val="24"/>
                <w:szCs w:val="24"/>
              </w:rPr>
              <w:t>Validation des besoins métier, test du parcours usager, définition des règles de gestion des absences et de la communication scolaire.</w:t>
            </w:r>
          </w:p>
        </w:tc>
        <w:tc>
          <w:tcPr>
            <w:tcW w:w="2262" w:type="dxa"/>
            <w:tcMar>
              <w:top w:w="120" w:type="dxa"/>
              <w:left w:w="120" w:type="dxa"/>
              <w:bottom w:w="120" w:type="dxa"/>
              <w:right w:w="120" w:type="dxa"/>
            </w:tcMar>
            <w:vAlign w:val="cente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Gestion scolaire</w:t>
            </w:r>
          </w:p>
        </w:tc>
        <w:tc>
          <w:tcPr>
            <w:tcW w:w="2275" w:type="dxa"/>
            <w:tcMar>
              <w:top w:w="120" w:type="dxa"/>
              <w:left w:w="120" w:type="dxa"/>
              <w:bottom w:w="120" w:type="dxa"/>
              <w:right w:w="120" w:type="dxa"/>
            </w:tcMar>
            <w:vAlign w:val="cente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Établissements pilotes</w:t>
            </w:r>
          </w:p>
        </w:tc>
      </w:tr>
    </w:tbl>
    <w:p w:rsidR="00A97A1B" w:rsidRPr="00E56D8B" w:rsidRDefault="00691695" w:rsidP="00691695">
      <w:pPr>
        <w:jc w:val="center"/>
        <w:rPr>
          <w:rFonts w:asciiTheme="majorBidi" w:hAnsiTheme="majorBidi" w:cstheme="majorBidi"/>
          <w:i/>
          <w:iCs/>
          <w:sz w:val="20"/>
          <w:szCs w:val="20"/>
        </w:rPr>
      </w:pPr>
      <w:r w:rsidRPr="00E56D8B">
        <w:rPr>
          <w:rFonts w:asciiTheme="majorBidi" w:hAnsiTheme="majorBidi" w:cstheme="majorBidi"/>
          <w:i/>
          <w:iCs/>
          <w:sz w:val="20"/>
          <w:szCs w:val="20"/>
        </w:rPr>
        <w:t>Source : élabore par nous même</w:t>
      </w:r>
    </w:p>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br w:type="page"/>
      </w:r>
    </w:p>
    <w:p w:rsidR="00A97A1B" w:rsidRDefault="00A97A1B">
      <w:pPr>
        <w:spacing w:after="120"/>
        <w:jc w:val="both"/>
        <w:rPr>
          <w:rFonts w:asciiTheme="majorBidi" w:hAnsiTheme="majorBidi" w:cstheme="majorBidi"/>
          <w:b/>
          <w:sz w:val="24"/>
          <w:szCs w:val="24"/>
        </w:rPr>
      </w:pPr>
    </w:p>
    <w:p w:rsidR="00A97A1B" w:rsidRPr="00A97A1B" w:rsidRDefault="00A97A1B" w:rsidP="00557561">
      <w:pPr>
        <w:pStyle w:val="Titre2"/>
        <w:spacing w:line="360" w:lineRule="auto"/>
        <w:rPr>
          <w:rFonts w:asciiTheme="majorBidi" w:hAnsiTheme="majorBidi"/>
          <w:sz w:val="24"/>
          <w:szCs w:val="24"/>
        </w:rPr>
      </w:pPr>
      <w:bookmarkStart w:id="509" w:name="_Toc231752655"/>
      <w:bookmarkStart w:id="510" w:name="_Toc231753273"/>
      <w:bookmarkStart w:id="511" w:name="_Toc231753394"/>
      <w:bookmarkStart w:id="512" w:name="_Toc231753543"/>
      <w:bookmarkStart w:id="513" w:name="_Toc231753738"/>
      <w:bookmarkStart w:id="514" w:name="_Toc231753858"/>
      <w:bookmarkStart w:id="515" w:name="_Toc232449066"/>
      <w:bookmarkStart w:id="516" w:name="_Toc232449267"/>
      <w:bookmarkStart w:id="517" w:name="_Toc233147838"/>
      <w:r w:rsidRPr="00A97A1B">
        <w:rPr>
          <w:rFonts w:asciiTheme="majorBidi" w:hAnsiTheme="majorBidi"/>
          <w:b/>
          <w:color w:val="000000"/>
          <w:sz w:val="24"/>
          <w:szCs w:val="24"/>
        </w:rPr>
        <w:t>Introduction</w:t>
      </w:r>
      <w:bookmarkEnd w:id="509"/>
      <w:bookmarkEnd w:id="510"/>
      <w:bookmarkEnd w:id="511"/>
      <w:bookmarkEnd w:id="512"/>
      <w:bookmarkEnd w:id="513"/>
      <w:bookmarkEnd w:id="514"/>
      <w:bookmarkEnd w:id="515"/>
      <w:bookmarkEnd w:id="516"/>
      <w:bookmarkEnd w:id="517"/>
    </w:p>
    <w:p w:rsidR="00A97A1B" w:rsidRPr="00A97A1B" w:rsidRDefault="00A97A1B" w:rsidP="00557561">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 xml:space="preserve">Le projet </w:t>
      </w:r>
      <w:r w:rsidRPr="00E56D8B">
        <w:rPr>
          <w:rFonts w:asciiTheme="majorBidi" w:hAnsiTheme="majorBidi" w:cstheme="majorBidi"/>
          <w:b/>
          <w:bCs/>
          <w:color w:val="000000"/>
          <w:sz w:val="24"/>
          <w:szCs w:val="24"/>
        </w:rPr>
        <w:t>MORASSALET COM</w:t>
      </w:r>
      <w:r w:rsidRPr="00A97A1B">
        <w:rPr>
          <w:rFonts w:asciiTheme="majorBidi" w:hAnsiTheme="majorBidi" w:cstheme="majorBidi"/>
          <w:color w:val="000000"/>
          <w:sz w:val="24"/>
          <w:szCs w:val="24"/>
        </w:rPr>
        <w:t xml:space="preserve"> s’inscrit dans une perspective d’innovation de service appliquée au secteur éducatif. Il n’a pas pour vocation de remplacer la relation humaine entre l’école et la famille, mais de l’organiser, de la fluidifier et de la rendre plus réactive. Dans sa logique profonde, ce projet part d’une difficulté concrète observée sur le terrain : l’existence d’un décalage entre le moment où un événement scolaire se produit et le moment où le parent en est effectivement informé.</w:t>
      </w:r>
    </w:p>
    <w:p w:rsidR="00A97A1B" w:rsidRPr="00A97A1B" w:rsidRDefault="00A97A1B" w:rsidP="00557561">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Cette difficulté a des effets multiples. Elle retarde la prise de décision, réduit la portée des avertissements, fragilise le suivi de l’assiduité et alourdit la charge de travail des administrations scolaires. Elle pèse également sur les parents, qui expriment un besoin grandissant de consulter des informations fiables sans être obligés de se déplacer ou d’attendre le retour du carnet papier. En ce sens, la numérisation du carnet de correspondance devient une réponse organisationnelle et sociale aussi bien qu’une réponse technologique.</w:t>
      </w:r>
    </w:p>
    <w:p w:rsidR="00A97A1B" w:rsidRPr="00A97A1B" w:rsidRDefault="00A97A1B" w:rsidP="00557561">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Le projet repose sur l’idée d’une application simple, accessible, sécurisée et centrée sur l’usage réel des familles et des établissements. Il s’agit de concevoir un outil suffisamment intuitif pour être adopté sans difficulté, mais aussi suffisamment structuré pour intégrer des fonctionnalités utiles à l’administration, aux enseignants et aux parents. Le défi ne consiste donc pas seulement à développer une application, mais à construire un écosystème numérique de confiance.</w:t>
      </w:r>
    </w:p>
    <w:p w:rsidR="00A97A1B" w:rsidRPr="00557561" w:rsidRDefault="00A97A1B" w:rsidP="00557561">
      <w:pPr>
        <w:pStyle w:val="Titre1"/>
        <w:spacing w:line="360" w:lineRule="auto"/>
        <w:rPr>
          <w:rFonts w:asciiTheme="majorBidi" w:hAnsiTheme="majorBidi" w:cstheme="majorBidi"/>
          <w:bCs/>
          <w:sz w:val="28"/>
          <w:szCs w:val="28"/>
        </w:rPr>
      </w:pPr>
      <w:bookmarkStart w:id="518" w:name="_Toc231752656"/>
      <w:bookmarkStart w:id="519" w:name="_Toc231753274"/>
      <w:bookmarkStart w:id="520" w:name="_Toc231753395"/>
      <w:bookmarkStart w:id="521" w:name="_Toc231753544"/>
      <w:bookmarkStart w:id="522" w:name="_Toc231753739"/>
      <w:bookmarkStart w:id="523" w:name="_Toc231753859"/>
      <w:bookmarkStart w:id="524" w:name="_Toc232449067"/>
      <w:bookmarkStart w:id="525" w:name="_Toc232449268"/>
      <w:bookmarkStart w:id="526" w:name="_Toc233147839"/>
      <w:r w:rsidRPr="00557561">
        <w:rPr>
          <w:rFonts w:asciiTheme="majorBidi" w:hAnsiTheme="majorBidi" w:cstheme="majorBidi"/>
          <w:bCs/>
          <w:sz w:val="28"/>
          <w:szCs w:val="28"/>
        </w:rPr>
        <w:t>Section 1 : Idée du projet et ses aspects innovants</w:t>
      </w:r>
      <w:bookmarkEnd w:id="518"/>
      <w:bookmarkEnd w:id="519"/>
      <w:bookmarkEnd w:id="520"/>
      <w:bookmarkEnd w:id="521"/>
      <w:bookmarkEnd w:id="522"/>
      <w:bookmarkEnd w:id="523"/>
      <w:bookmarkEnd w:id="524"/>
      <w:bookmarkEnd w:id="525"/>
      <w:bookmarkEnd w:id="526"/>
    </w:p>
    <w:p w:rsidR="00A97A1B" w:rsidRPr="00A97A1B" w:rsidRDefault="00A97A1B" w:rsidP="00557561">
      <w:pPr>
        <w:pStyle w:val="Style2"/>
        <w:spacing w:line="360" w:lineRule="auto"/>
        <w:outlineLvl w:val="1"/>
        <w:rPr>
          <w:sz w:val="28"/>
          <w:szCs w:val="28"/>
        </w:rPr>
      </w:pPr>
      <w:bookmarkStart w:id="527" w:name="_Toc231752657"/>
      <w:bookmarkStart w:id="528" w:name="_Toc231753275"/>
      <w:bookmarkStart w:id="529" w:name="_Toc231753396"/>
      <w:bookmarkStart w:id="530" w:name="_Toc231753545"/>
      <w:bookmarkStart w:id="531" w:name="_Toc231753740"/>
      <w:bookmarkStart w:id="532" w:name="_Toc231753860"/>
      <w:bookmarkStart w:id="533" w:name="_Toc232449068"/>
      <w:bookmarkStart w:id="534" w:name="_Toc232449269"/>
      <w:bookmarkStart w:id="535" w:name="_Toc233147840"/>
      <w:r w:rsidRPr="00A97A1B">
        <w:rPr>
          <w:sz w:val="28"/>
          <w:szCs w:val="28"/>
        </w:rPr>
        <w:t>Idée et solution proposée</w:t>
      </w:r>
      <w:bookmarkEnd w:id="527"/>
      <w:bookmarkEnd w:id="528"/>
      <w:bookmarkEnd w:id="529"/>
      <w:bookmarkEnd w:id="530"/>
      <w:bookmarkEnd w:id="531"/>
      <w:bookmarkEnd w:id="532"/>
      <w:bookmarkEnd w:id="533"/>
      <w:bookmarkEnd w:id="534"/>
      <w:bookmarkEnd w:id="535"/>
    </w:p>
    <w:p w:rsidR="00A97A1B" w:rsidRPr="00A97A1B" w:rsidRDefault="00A97A1B" w:rsidP="00557561">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 xml:space="preserve">Le projet </w:t>
      </w:r>
      <w:r w:rsidRPr="00FB495E">
        <w:rPr>
          <w:rFonts w:asciiTheme="majorBidi" w:hAnsiTheme="majorBidi" w:cstheme="majorBidi"/>
          <w:b/>
          <w:bCs/>
          <w:color w:val="000000"/>
          <w:sz w:val="24"/>
          <w:szCs w:val="24"/>
        </w:rPr>
        <w:t>MORASSALET COM</w:t>
      </w:r>
      <w:r w:rsidRPr="00A97A1B">
        <w:rPr>
          <w:rFonts w:asciiTheme="majorBidi" w:hAnsiTheme="majorBidi" w:cstheme="majorBidi"/>
          <w:color w:val="000000"/>
          <w:sz w:val="24"/>
          <w:szCs w:val="24"/>
        </w:rPr>
        <w:t xml:space="preserve"> est centré sur la mise en place d’une solution numérique destinée à remplacer progressivement le carnet de correspondance papier par un support digital plus fiable et plus opérationnel. La solution se présente sous la forme d’une application mobile reliée à une base de données d’administration scolaire. Elle permet la communication à distance entre les enseignants, l’administration et les parents, tout en offrant la possibilité de justifier les absences à distance et de recenser automatiquement les absences quotidiennes. Ces fonctionnalités figurent explicitement dans le business model canvas du projet, qui définit aussi l’ambition générale de numériser le livre de correspondance afin d’améliorer la qualité du lien entre l’administration et les parents. </w:t>
      </w:r>
    </w:p>
    <w:p w:rsidR="00A97A1B" w:rsidRPr="00A97A1B" w:rsidRDefault="00A97A1B" w:rsidP="00557561">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lastRenderedPageBreak/>
        <w:t xml:space="preserve">Du point de vue de l’usage, </w:t>
      </w:r>
      <w:r w:rsidRPr="00FB495E">
        <w:rPr>
          <w:rFonts w:asciiTheme="majorBidi" w:hAnsiTheme="majorBidi" w:cstheme="majorBidi"/>
          <w:b/>
          <w:bCs/>
          <w:color w:val="000000"/>
          <w:sz w:val="24"/>
          <w:szCs w:val="24"/>
        </w:rPr>
        <w:t>MORASSALET COM</w:t>
      </w:r>
      <w:r w:rsidRPr="00A97A1B">
        <w:rPr>
          <w:rFonts w:asciiTheme="majorBidi" w:hAnsiTheme="majorBidi" w:cstheme="majorBidi"/>
          <w:color w:val="000000"/>
          <w:sz w:val="24"/>
          <w:szCs w:val="24"/>
        </w:rPr>
        <w:t xml:space="preserve"> vise à transformer une communication discontinue et parfois aléatoire en communication continue, traçable et consultable à tout moment. Le parent n’attend plus qu’un document matériel circule entre l’école et le domicile ; il reçoit une information enregistrée, datée, identifiable et associée au profil scolaire de son enfant. L’établissement, de son côté, bénéficie d’une meilleure organisation des échanges, d’une réduction des pertes d’information et d’une capacité plus forte à documenter les notifications transmises.</w:t>
      </w:r>
    </w:p>
    <w:p w:rsidR="00A97A1B" w:rsidRPr="00A97A1B" w:rsidRDefault="00A97A1B" w:rsidP="00557561">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La solution proposée ne doit pas être réduite à un simple canal de messagerie. Elle constitue un outil de pilotage éducatif à petite échelle, puisqu’elle permet de suivre l’assiduité, de gérer les justificatifs, d’informer les familles des événements scolaires et d’ouvrir la voie à des services complémentaires. Cette approche donne au projet une dimension structurante : il ne s’agit pas seulement d’informatiser une pratique ancienne, mais de repenser la qualité du service de communication dans l’environnement scolaire.</w:t>
      </w:r>
    </w:p>
    <w:p w:rsidR="00A97A1B" w:rsidRPr="00A97A1B" w:rsidRDefault="00A97A1B" w:rsidP="00557561">
      <w:pPr>
        <w:pStyle w:val="Style2"/>
        <w:numPr>
          <w:ilvl w:val="1"/>
          <w:numId w:val="34"/>
        </w:numPr>
        <w:spacing w:line="360" w:lineRule="auto"/>
        <w:outlineLvl w:val="2"/>
      </w:pPr>
      <w:bookmarkStart w:id="536" w:name="_Toc231752658"/>
      <w:bookmarkStart w:id="537" w:name="_Toc231753276"/>
      <w:bookmarkStart w:id="538" w:name="_Toc231753546"/>
      <w:bookmarkStart w:id="539" w:name="_Toc231753741"/>
      <w:bookmarkStart w:id="540" w:name="_Toc231753861"/>
      <w:bookmarkStart w:id="541" w:name="_Toc232449069"/>
      <w:bookmarkStart w:id="542" w:name="_Toc232449270"/>
      <w:r w:rsidRPr="00A97A1B">
        <w:rPr>
          <w:bCs/>
          <w:color w:val="000000"/>
        </w:rPr>
        <w:t>MORASSALET COM</w:t>
      </w:r>
      <w:r w:rsidRPr="00A97A1B">
        <w:t xml:space="preserve"> : application de liaison scolaire numérique</w:t>
      </w:r>
      <w:bookmarkEnd w:id="536"/>
      <w:bookmarkEnd w:id="537"/>
      <w:bookmarkEnd w:id="538"/>
      <w:bookmarkEnd w:id="539"/>
      <w:bookmarkEnd w:id="540"/>
      <w:bookmarkEnd w:id="541"/>
      <w:bookmarkEnd w:id="542"/>
    </w:p>
    <w:p w:rsidR="00A97A1B" w:rsidRPr="00A97A1B" w:rsidRDefault="00A97A1B" w:rsidP="00557561">
      <w:pPr>
        <w:spacing w:line="360" w:lineRule="auto"/>
        <w:ind w:firstLine="567"/>
        <w:jc w:val="both"/>
        <w:rPr>
          <w:rFonts w:asciiTheme="majorBidi" w:hAnsiTheme="majorBidi" w:cstheme="majorBidi"/>
          <w:sz w:val="24"/>
          <w:szCs w:val="24"/>
        </w:rPr>
      </w:pPr>
      <w:r w:rsidRPr="00FB495E">
        <w:rPr>
          <w:rFonts w:asciiTheme="majorBidi" w:hAnsiTheme="majorBidi" w:cstheme="majorBidi"/>
          <w:b/>
          <w:bCs/>
          <w:color w:val="000000"/>
          <w:sz w:val="24"/>
          <w:szCs w:val="24"/>
        </w:rPr>
        <w:t>MORASSALET COM</w:t>
      </w:r>
      <w:r w:rsidRPr="00A97A1B">
        <w:rPr>
          <w:rFonts w:asciiTheme="majorBidi" w:hAnsiTheme="majorBidi" w:cstheme="majorBidi"/>
          <w:color w:val="000000"/>
          <w:sz w:val="24"/>
          <w:szCs w:val="24"/>
        </w:rPr>
        <w:t xml:space="preserve"> se définit comme une application de liaison numérique entre les parents et les établissements scolaires. Son architecture fonctionnelle repose sur plusieurs briques : l’authentification des usagers, la gestion des profils des élèves, la saisie des absences, l’envoi de notifications, la remontée des justificatifs et l’historique des échanges. Le projet prévoit également une base de données dédiée à l’administration ainsi qu’un appareil lecteur de codes-barres pour faciliter certains processus d’identification et de gestion. </w:t>
      </w:r>
    </w:p>
    <w:p w:rsidR="00A97A1B" w:rsidRPr="00A97A1B" w:rsidRDefault="00A97A1B" w:rsidP="00557561">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 xml:space="preserve">Le choix du support mobile répond à une logique d’accessibilité. Le smartphone est aujourd’hui le terminal le plus disponible pour une large part des familles. En optant pour ce canal, le projet maximise les chances d’adoption, tout en permettant à l’établissement de toucher les parents avec rapidité. La diffusion via la plateforme Play Store, prévue dans le canvas, complète cette logique de disponibilité et facilite les mises à jour. </w:t>
      </w:r>
    </w:p>
    <w:p w:rsidR="00A97A1B" w:rsidRDefault="00A97A1B" w:rsidP="00557561">
      <w:pPr>
        <w:spacing w:line="360" w:lineRule="auto"/>
        <w:ind w:firstLine="567"/>
        <w:jc w:val="both"/>
        <w:rPr>
          <w:rFonts w:asciiTheme="majorBidi" w:hAnsiTheme="majorBidi" w:cstheme="majorBidi"/>
          <w:color w:val="000000"/>
          <w:sz w:val="24"/>
          <w:szCs w:val="24"/>
        </w:rPr>
      </w:pPr>
      <w:r w:rsidRPr="00A97A1B">
        <w:rPr>
          <w:rFonts w:asciiTheme="majorBidi" w:hAnsiTheme="majorBidi" w:cstheme="majorBidi"/>
          <w:color w:val="000000"/>
          <w:sz w:val="24"/>
          <w:szCs w:val="24"/>
        </w:rPr>
        <w:t>Sur le plan symbolique, l’application traduit aussi une évolution des pratiques éducatives. Elle reconnaît que la relation école-famille doit désormais s’appuyer sur des outils à la hauteur des exigences contemporaines de temps, de mobilité et de traçabilité. La numérisation ne vaut donc pas seulement comme modernisation technique ; elle vaut également comme modernisation de la culture de service.</w:t>
      </w:r>
    </w:p>
    <w:p w:rsidR="00557561" w:rsidRDefault="00557561" w:rsidP="00557561">
      <w:pPr>
        <w:spacing w:line="360" w:lineRule="auto"/>
        <w:ind w:firstLine="567"/>
        <w:jc w:val="both"/>
        <w:rPr>
          <w:rFonts w:asciiTheme="majorBidi" w:hAnsiTheme="majorBidi" w:cstheme="majorBidi"/>
          <w:color w:val="000000"/>
          <w:sz w:val="24"/>
          <w:szCs w:val="24"/>
        </w:rPr>
      </w:pPr>
    </w:p>
    <w:p w:rsidR="00557561" w:rsidRPr="00A97A1B" w:rsidRDefault="00557561" w:rsidP="00557561">
      <w:pPr>
        <w:spacing w:line="360" w:lineRule="auto"/>
        <w:ind w:firstLine="567"/>
        <w:jc w:val="both"/>
        <w:rPr>
          <w:rFonts w:asciiTheme="majorBidi" w:hAnsiTheme="majorBidi" w:cstheme="majorBidi"/>
          <w:sz w:val="24"/>
          <w:szCs w:val="24"/>
        </w:rPr>
      </w:pPr>
    </w:p>
    <w:p w:rsidR="00A97A1B" w:rsidRPr="00A97A1B" w:rsidRDefault="00A97A1B" w:rsidP="00557561">
      <w:pPr>
        <w:pStyle w:val="Style2"/>
        <w:numPr>
          <w:ilvl w:val="1"/>
          <w:numId w:val="34"/>
        </w:numPr>
        <w:spacing w:line="360" w:lineRule="auto"/>
        <w:outlineLvl w:val="2"/>
        <w:rPr>
          <w:sz w:val="28"/>
          <w:szCs w:val="28"/>
        </w:rPr>
      </w:pPr>
      <w:r w:rsidRPr="00A97A1B">
        <w:rPr>
          <w:sz w:val="28"/>
          <w:szCs w:val="28"/>
        </w:rPr>
        <w:lastRenderedPageBreak/>
        <w:t xml:space="preserve"> </w:t>
      </w:r>
      <w:bookmarkStart w:id="543" w:name="_Toc231752659"/>
      <w:bookmarkStart w:id="544" w:name="_Toc231753277"/>
      <w:bookmarkStart w:id="545" w:name="_Toc231753547"/>
      <w:bookmarkStart w:id="546" w:name="_Toc231753742"/>
      <w:bookmarkStart w:id="547" w:name="_Toc231753862"/>
      <w:bookmarkStart w:id="548" w:name="_Toc232449070"/>
      <w:bookmarkStart w:id="549" w:name="_Toc232449271"/>
      <w:r w:rsidRPr="00A97A1B">
        <w:rPr>
          <w:sz w:val="28"/>
          <w:szCs w:val="28"/>
        </w:rPr>
        <w:t>Valeur créée pour l’établissement et pour les parents :</w:t>
      </w:r>
      <w:bookmarkEnd w:id="543"/>
      <w:bookmarkEnd w:id="544"/>
      <w:bookmarkEnd w:id="545"/>
      <w:bookmarkEnd w:id="546"/>
      <w:bookmarkEnd w:id="547"/>
      <w:bookmarkEnd w:id="548"/>
      <w:bookmarkEnd w:id="549"/>
    </w:p>
    <w:p w:rsidR="00A97A1B" w:rsidRPr="00A97A1B" w:rsidRDefault="00A97A1B" w:rsidP="00557561">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 xml:space="preserve">La principale valeur créée par </w:t>
      </w:r>
      <w:r w:rsidRPr="00FB495E">
        <w:rPr>
          <w:rFonts w:asciiTheme="majorBidi" w:hAnsiTheme="majorBidi" w:cstheme="majorBidi"/>
          <w:b/>
          <w:bCs/>
          <w:color w:val="000000"/>
          <w:sz w:val="24"/>
          <w:szCs w:val="24"/>
        </w:rPr>
        <w:t>MORASSALET COM</w:t>
      </w:r>
      <w:r w:rsidRPr="00A97A1B">
        <w:rPr>
          <w:rFonts w:asciiTheme="majorBidi" w:hAnsiTheme="majorBidi" w:cstheme="majorBidi"/>
          <w:color w:val="000000"/>
          <w:sz w:val="24"/>
          <w:szCs w:val="24"/>
        </w:rPr>
        <w:t xml:space="preserve"> réside dans la réduction de l’incertitude informationnelle. Dans le système papier, une note peut ne pas être lue, un parent peut ne pas être informé immédiatement, un justificatif peut être remis tardivement, et l’établissement peut manquer d’éléments pour prouver qu’une notification a été transmise. Le système numérique, en revanche, structure l’échange et lui donne une forme exploitable. Chaque action laisse une trace, chaque événement peut être horodaté, et chaque notification peut être répertoriée.</w:t>
      </w:r>
    </w:p>
    <w:p w:rsidR="00A97A1B" w:rsidRPr="00A97A1B" w:rsidRDefault="00A97A1B" w:rsidP="00557561">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Pour les parents, cette valeur se traduit par une plus grande tranquillité. Le parent n’est plus contraint de dépendre du récit de l’enfant ou du retour physique du carnet. Il accède directement à l’information, peut réagir rapidement, justifier une absence sans perdre du temps et consulter l’historique en cas de besoin. Pour les parents dont les contraintes professionnelles rendent les déplacements difficiles, cette amélioration est particulièrement importante.</w:t>
      </w:r>
    </w:p>
    <w:p w:rsidR="00A97A1B" w:rsidRPr="00A97A1B" w:rsidRDefault="00A97A1B" w:rsidP="00557561">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Pour l’établissement, la valeur se manifeste à travers l’organisation. Les tâches administratives liées aux absences, aux communications et aux suivis deviennent plus fluides. L’information est centralisée et non dispersée, ce qui améliore la coordination interne. À terme, la solution peut aussi contribuer à l’amélioration de l’image de l’établissement, perçu comme plus moderne, plus réactif et plus proche des besoins des familles.</w:t>
      </w:r>
    </w:p>
    <w:p w:rsidR="00A97A1B" w:rsidRPr="00A97A1B" w:rsidRDefault="00A97A1B" w:rsidP="00557561">
      <w:pPr>
        <w:pStyle w:val="Style2"/>
        <w:numPr>
          <w:ilvl w:val="1"/>
          <w:numId w:val="34"/>
        </w:numPr>
        <w:spacing w:line="360" w:lineRule="auto"/>
        <w:outlineLvl w:val="2"/>
        <w:rPr>
          <w:sz w:val="28"/>
          <w:szCs w:val="28"/>
        </w:rPr>
      </w:pPr>
      <w:bookmarkStart w:id="550" w:name="_Toc231752660"/>
      <w:bookmarkStart w:id="551" w:name="_Toc231753278"/>
      <w:bookmarkStart w:id="552" w:name="_Toc231753548"/>
      <w:bookmarkStart w:id="553" w:name="_Toc231753743"/>
      <w:bookmarkStart w:id="554" w:name="_Toc231753863"/>
      <w:bookmarkStart w:id="555" w:name="_Toc232449071"/>
      <w:bookmarkStart w:id="556" w:name="_Toc232449272"/>
      <w:r w:rsidRPr="00A97A1B">
        <w:rPr>
          <w:sz w:val="28"/>
          <w:szCs w:val="28"/>
        </w:rPr>
        <w:t>Origine de l’idée</w:t>
      </w:r>
      <w:bookmarkEnd w:id="550"/>
      <w:bookmarkEnd w:id="551"/>
      <w:bookmarkEnd w:id="552"/>
      <w:bookmarkEnd w:id="553"/>
      <w:bookmarkEnd w:id="554"/>
      <w:bookmarkEnd w:id="555"/>
      <w:bookmarkEnd w:id="556"/>
    </w:p>
    <w:p w:rsidR="00A97A1B" w:rsidRPr="00A97A1B" w:rsidRDefault="00A97A1B" w:rsidP="00557561">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L’idée du projet est née du constat répété de plusieurs dysfonctionnements liés au carnet de correspondance traditionnel. Les réponses libres du questionnaire montrent que de nombreux parents jugent cette méthode peu utile dans un contexte de développement technologique. Certains évoquent le manque d’organisation, d’autres la perte de temps, l’éloignement géographique, la difficulté d’accès à l’information ou encore la dissimulation du carnet par l’élève. L’existence de plusieurs carnets ou la mauvaise circulation des informations apparaissent également comme des problèmes concrets du terrain.</w:t>
      </w:r>
    </w:p>
    <w:p w:rsidR="00A97A1B" w:rsidRPr="00A97A1B" w:rsidRDefault="00A97A1B" w:rsidP="00691695">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En parallèle, l’enquête révèle une forte attente vis-à-vis d’une solution numérique. Presque tous les répondants estiment qu’une application aiderait à résoudre les problèmes de communication avec l’école. Cette adhésion n’est pas seulement théorique ; elle exprime la recherche d’un service perçu comme plus commode, plus rapide et mieux adapté aux contraintes de la vie quotidienne. Ainsi, le projet ne repose pas sur une idée abstraite importée de l’extérieur, mais sur un besoin social formulé par les usagers eux-mêmes.</w:t>
      </w:r>
    </w:p>
    <w:p w:rsidR="00A97A1B" w:rsidRPr="00A97A1B" w:rsidRDefault="00A97A1B" w:rsidP="00557561">
      <w:pPr>
        <w:spacing w:line="360" w:lineRule="auto"/>
        <w:jc w:val="both"/>
        <w:rPr>
          <w:rFonts w:asciiTheme="majorBidi" w:hAnsiTheme="majorBidi" w:cstheme="majorBidi"/>
          <w:sz w:val="24"/>
          <w:szCs w:val="24"/>
        </w:rPr>
      </w:pPr>
      <w:r w:rsidRPr="00A97A1B">
        <w:rPr>
          <w:rFonts w:asciiTheme="majorBidi" w:hAnsiTheme="majorBidi" w:cstheme="majorBidi"/>
          <w:color w:val="000000"/>
          <w:sz w:val="24"/>
          <w:szCs w:val="24"/>
        </w:rPr>
        <w:lastRenderedPageBreak/>
        <w:t>L’origine du projet est donc à la fois pratique et stratégique. Pratique, parce qu’elle répond à des difficultés vécues. Stratégique, parce qu’elle s’inscrit dans l’effort plus large de numérisation des services et dans l’ambition d’accompagner l’État algérien dans la transformation des différents secteurs, comme le précise le business model du projet.</w:t>
      </w:r>
    </w:p>
    <w:p w:rsidR="00A97A1B" w:rsidRPr="00A97A1B" w:rsidRDefault="00A97A1B" w:rsidP="00557561">
      <w:pPr>
        <w:pStyle w:val="Style2"/>
        <w:numPr>
          <w:ilvl w:val="1"/>
          <w:numId w:val="34"/>
        </w:numPr>
        <w:spacing w:line="360" w:lineRule="auto"/>
        <w:outlineLvl w:val="2"/>
        <w:rPr>
          <w:sz w:val="28"/>
          <w:szCs w:val="28"/>
        </w:rPr>
      </w:pPr>
      <w:bookmarkStart w:id="557" w:name="_Toc231752661"/>
      <w:bookmarkStart w:id="558" w:name="_Toc231753279"/>
      <w:bookmarkStart w:id="559" w:name="_Toc231753549"/>
      <w:bookmarkStart w:id="560" w:name="_Toc231753744"/>
      <w:bookmarkStart w:id="561" w:name="_Toc231753864"/>
      <w:bookmarkStart w:id="562" w:name="_Toc232449072"/>
      <w:bookmarkStart w:id="563" w:name="_Toc232449273"/>
      <w:r w:rsidRPr="00A97A1B">
        <w:rPr>
          <w:sz w:val="28"/>
          <w:szCs w:val="28"/>
        </w:rPr>
        <w:t>Valeurs du projet</w:t>
      </w:r>
      <w:bookmarkEnd w:id="557"/>
      <w:bookmarkEnd w:id="558"/>
      <w:bookmarkEnd w:id="559"/>
      <w:bookmarkEnd w:id="560"/>
      <w:bookmarkEnd w:id="561"/>
      <w:bookmarkEnd w:id="562"/>
      <w:bookmarkEnd w:id="563"/>
    </w:p>
    <w:p w:rsidR="00A97A1B" w:rsidRPr="00A97A1B" w:rsidRDefault="00A97A1B" w:rsidP="00691695">
      <w:pPr>
        <w:spacing w:line="360" w:lineRule="auto"/>
        <w:ind w:firstLine="567"/>
        <w:jc w:val="both"/>
        <w:rPr>
          <w:rFonts w:asciiTheme="majorBidi" w:hAnsiTheme="majorBidi" w:cstheme="majorBidi"/>
          <w:sz w:val="24"/>
          <w:szCs w:val="24"/>
        </w:rPr>
      </w:pPr>
      <w:r w:rsidRPr="002A5482">
        <w:rPr>
          <w:rFonts w:asciiTheme="majorBidi" w:hAnsiTheme="majorBidi" w:cstheme="majorBidi"/>
          <w:b/>
          <w:bCs/>
          <w:color w:val="000000"/>
          <w:sz w:val="24"/>
          <w:szCs w:val="24"/>
        </w:rPr>
        <w:t>MORASSALET COM</w:t>
      </w:r>
      <w:r w:rsidRPr="00A97A1B">
        <w:rPr>
          <w:rFonts w:asciiTheme="majorBidi" w:hAnsiTheme="majorBidi" w:cstheme="majorBidi"/>
          <w:color w:val="000000"/>
          <w:sz w:val="24"/>
          <w:szCs w:val="24"/>
        </w:rPr>
        <w:t xml:space="preserve"> repose sur un ensemble de valeurs qui donnent au projet sa cohérence. La première est la proximité. L’application rapproche l’école et la famille en réduisant la distance informationnelle et en créant un canal direct. La deuxième est la transparence, puisque les échanges et notifications deviennent plus visibles, plus datés et moins dépendants de médiations fragiles. La troisième est l’efficacité, entendue comme capacité à transmettre l’information au bon moment, à la bonne personne et sous une forme exploitable.</w:t>
      </w:r>
    </w:p>
    <w:p w:rsidR="00A97A1B" w:rsidRPr="00A97A1B" w:rsidRDefault="00A97A1B" w:rsidP="00691695">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À ces valeurs s’ajoutent la simplicité d’usage, l’inclusion numérique progressive et la responsabilité. Le projet doit être conçu de manière à ne pas exclure les usagers peu familiers avec les outils digitaux. Il doit également protéger les données personnelles des élèves et des familles. Enfin, il participe d’une culture de service public ou parapublic plus réactive, plus organisée et plus attentive aux besoins concrets des citoyens.</w:t>
      </w:r>
    </w:p>
    <w:p w:rsidR="00CE0509" w:rsidRPr="00A97A1B" w:rsidRDefault="00A97A1B" w:rsidP="00691695">
      <w:pPr>
        <w:spacing w:line="360" w:lineRule="auto"/>
        <w:ind w:firstLine="567"/>
        <w:jc w:val="both"/>
        <w:rPr>
          <w:rFonts w:asciiTheme="majorBidi" w:hAnsiTheme="majorBidi" w:cstheme="majorBidi"/>
          <w:color w:val="000000"/>
          <w:sz w:val="24"/>
          <w:szCs w:val="24"/>
          <w:rtl/>
        </w:rPr>
      </w:pPr>
      <w:r w:rsidRPr="00A97A1B">
        <w:rPr>
          <w:rFonts w:asciiTheme="majorBidi" w:hAnsiTheme="majorBidi" w:cstheme="majorBidi"/>
          <w:color w:val="000000"/>
          <w:sz w:val="24"/>
          <w:szCs w:val="24"/>
        </w:rPr>
        <w:t>Le logo du projet, fondé sur l’association de l’univers éducatif et du geste de partenariat, résume visuellement cette philosophie. Il exprime à la fois l’école, l’accompagnement, la confiance et la coopération entre les acteurs de la réussite scolaire.</w:t>
      </w:r>
    </w:p>
    <w:p w:rsidR="00A97A1B" w:rsidRPr="00A97A1B" w:rsidRDefault="00A97A1B" w:rsidP="00B124BF">
      <w:pPr>
        <w:pStyle w:val="Style2"/>
        <w:numPr>
          <w:ilvl w:val="1"/>
          <w:numId w:val="34"/>
        </w:numPr>
        <w:outlineLvl w:val="2"/>
        <w:rPr>
          <w:sz w:val="28"/>
          <w:szCs w:val="28"/>
          <w:rtl/>
        </w:rPr>
      </w:pPr>
      <w:bookmarkStart w:id="564" w:name="_Toc231752662"/>
      <w:bookmarkStart w:id="565" w:name="_Toc231753280"/>
      <w:bookmarkStart w:id="566" w:name="_Toc231753550"/>
      <w:bookmarkStart w:id="567" w:name="_Toc231753745"/>
      <w:bookmarkStart w:id="568" w:name="_Toc231753865"/>
      <w:bookmarkStart w:id="569" w:name="_Toc232449073"/>
      <w:bookmarkStart w:id="570" w:name="_Toc232449274"/>
      <w:r w:rsidRPr="00A97A1B">
        <w:rPr>
          <w:sz w:val="28"/>
          <w:szCs w:val="28"/>
        </w:rPr>
        <w:t xml:space="preserve">Présentation du logo </w:t>
      </w:r>
      <w:r w:rsidRPr="00A97A1B">
        <w:rPr>
          <w:color w:val="000000"/>
          <w:sz w:val="28"/>
          <w:szCs w:val="28"/>
        </w:rPr>
        <w:t>MORASSALET COM</w:t>
      </w:r>
      <w:r w:rsidRPr="00A97A1B">
        <w:rPr>
          <w:sz w:val="28"/>
          <w:szCs w:val="28"/>
        </w:rPr>
        <w:t xml:space="preserve"> :</w:t>
      </w:r>
      <w:bookmarkEnd w:id="564"/>
      <w:bookmarkEnd w:id="565"/>
      <w:bookmarkEnd w:id="566"/>
      <w:bookmarkEnd w:id="567"/>
      <w:bookmarkEnd w:id="568"/>
      <w:bookmarkEnd w:id="569"/>
      <w:bookmarkEnd w:id="570"/>
    </w:p>
    <w:p w:rsidR="00A97A1B" w:rsidRPr="00A97A1B" w:rsidRDefault="00A97A1B" w:rsidP="00F600A6">
      <w:pPr>
        <w:spacing w:line="300" w:lineRule="auto"/>
        <w:jc w:val="both"/>
        <w:rPr>
          <w:rFonts w:asciiTheme="majorBidi" w:hAnsiTheme="majorBidi" w:cstheme="majorBidi"/>
          <w:b/>
          <w:bCs/>
          <w:sz w:val="24"/>
          <w:szCs w:val="24"/>
          <w:rtl/>
        </w:rPr>
      </w:pPr>
      <w:r w:rsidRPr="00A97A1B">
        <w:rPr>
          <w:rFonts w:asciiTheme="majorBidi" w:hAnsiTheme="majorBidi" w:cstheme="majorBidi"/>
          <w:b/>
          <w:bCs/>
          <w:noProof/>
          <w:sz w:val="24"/>
          <w:szCs w:val="24"/>
          <w:lang w:eastAsia="fr-FR"/>
        </w:rPr>
        <w:drawing>
          <wp:anchor distT="0" distB="0" distL="114300" distR="114300" simplePos="0" relativeHeight="251685888" behindDoc="1" locked="0" layoutInCell="1" allowOverlap="1">
            <wp:simplePos x="0" y="0"/>
            <wp:positionH relativeFrom="column">
              <wp:posOffset>-167005</wp:posOffset>
            </wp:positionH>
            <wp:positionV relativeFrom="paragraph">
              <wp:posOffset>93980</wp:posOffset>
            </wp:positionV>
            <wp:extent cx="2276475" cy="2276475"/>
            <wp:effectExtent l="0" t="0" r="9525" b="9525"/>
            <wp:wrapTight wrapText="bothSides">
              <wp:wrapPolygon edited="0">
                <wp:start x="0" y="0"/>
                <wp:lineTo x="0" y="21510"/>
                <wp:lineTo x="21510" y="21510"/>
                <wp:lineTo x="21510" y="0"/>
                <wp:lineTo x="0" y="0"/>
              </wp:wrapPolygon>
            </wp:wrapTight>
            <wp:docPr id="440590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590056" name="Picture 440590056"/>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276475" cy="2276475"/>
                    </a:xfrm>
                    <a:prstGeom prst="rect">
                      <a:avLst/>
                    </a:prstGeom>
                  </pic:spPr>
                </pic:pic>
              </a:graphicData>
            </a:graphic>
            <wp14:sizeRelH relativeFrom="margin">
              <wp14:pctWidth>0</wp14:pctWidth>
            </wp14:sizeRelH>
            <wp14:sizeRelV relativeFrom="margin">
              <wp14:pctHeight>0</wp14:pctHeight>
            </wp14:sizeRelV>
          </wp:anchor>
        </w:drawing>
      </w:r>
    </w:p>
    <w:p w:rsidR="00A97A1B" w:rsidRPr="00A97A1B" w:rsidRDefault="00A97A1B" w:rsidP="00691695">
      <w:pPr>
        <w:spacing w:line="360" w:lineRule="auto"/>
        <w:jc w:val="both"/>
        <w:rPr>
          <w:rFonts w:asciiTheme="majorBidi" w:hAnsiTheme="majorBidi" w:cstheme="majorBidi"/>
          <w:sz w:val="24"/>
          <w:szCs w:val="24"/>
        </w:rPr>
      </w:pPr>
      <w:r w:rsidRPr="00A97A1B">
        <w:rPr>
          <w:rFonts w:asciiTheme="majorBidi" w:hAnsiTheme="majorBidi" w:cstheme="majorBidi"/>
          <w:sz w:val="24"/>
          <w:szCs w:val="24"/>
        </w:rPr>
        <w:t xml:space="preserve">Le logo de « </w:t>
      </w:r>
      <w:r w:rsidRPr="002A5482">
        <w:rPr>
          <w:rFonts w:asciiTheme="majorBidi" w:hAnsiTheme="majorBidi" w:cstheme="majorBidi"/>
          <w:b/>
          <w:bCs/>
          <w:color w:val="000000"/>
          <w:sz w:val="24"/>
          <w:szCs w:val="24"/>
        </w:rPr>
        <w:t>MORASSALET COM</w:t>
      </w:r>
      <w:r w:rsidRPr="00A97A1B">
        <w:rPr>
          <w:rFonts w:asciiTheme="majorBidi" w:hAnsiTheme="majorBidi" w:cstheme="majorBidi"/>
          <w:sz w:val="24"/>
          <w:szCs w:val="24"/>
        </w:rPr>
        <w:t xml:space="preserve"> » se présente comme une composition visuelle riche en significations symboliques, reflétant clairement l’identité et la fonction principale du projet. Il ne se limite pas à un aspect esthétique, mais véhicule un message communicationnel cohérent exprimant l’essence du service.</w:t>
      </w:r>
    </w:p>
    <w:p w:rsidR="00A97A1B" w:rsidRPr="00A97A1B" w:rsidRDefault="00A97A1B" w:rsidP="00691695">
      <w:pPr>
        <w:spacing w:line="360" w:lineRule="auto"/>
        <w:jc w:val="both"/>
        <w:rPr>
          <w:rFonts w:asciiTheme="majorBidi" w:hAnsiTheme="majorBidi" w:cstheme="majorBidi"/>
          <w:sz w:val="24"/>
          <w:szCs w:val="24"/>
        </w:rPr>
      </w:pPr>
      <w:r w:rsidRPr="00A97A1B">
        <w:rPr>
          <w:rFonts w:asciiTheme="majorBidi" w:hAnsiTheme="majorBidi" w:cstheme="majorBidi"/>
          <w:sz w:val="24"/>
          <w:szCs w:val="24"/>
        </w:rPr>
        <w:t xml:space="preserve">Sur le plan de la structure générale, le logo repose sur un élément central représenté par une poignée de main entre deux mains, l’une de couleur sombre et l’autre verte. Ce choix visuel traduit l’idée de coopération et de partenariat entre deux acteurs essentiels : l’école et la famille. La poignée de main ne symbolise pas seulement un accord, mais incarne également la confiance, la </w:t>
      </w:r>
      <w:r w:rsidRPr="00A97A1B">
        <w:rPr>
          <w:rFonts w:asciiTheme="majorBidi" w:hAnsiTheme="majorBidi" w:cstheme="majorBidi"/>
          <w:sz w:val="24"/>
          <w:szCs w:val="24"/>
        </w:rPr>
        <w:lastRenderedPageBreak/>
        <w:t>complémentarité et la continuité du dialogue, qui constituent les valeurs fondamentales du projet.</w:t>
      </w:r>
    </w:p>
    <w:p w:rsidR="00A97A1B" w:rsidRPr="00A97A1B" w:rsidRDefault="00A97A1B" w:rsidP="00691695">
      <w:pPr>
        <w:spacing w:line="360" w:lineRule="auto"/>
        <w:jc w:val="both"/>
        <w:rPr>
          <w:rFonts w:asciiTheme="majorBidi" w:hAnsiTheme="majorBidi" w:cstheme="majorBidi"/>
          <w:sz w:val="24"/>
          <w:szCs w:val="24"/>
        </w:rPr>
      </w:pPr>
      <w:r w:rsidRPr="00A97A1B">
        <w:rPr>
          <w:rFonts w:asciiTheme="majorBidi" w:hAnsiTheme="majorBidi" w:cstheme="majorBidi"/>
          <w:sz w:val="24"/>
          <w:szCs w:val="24"/>
        </w:rPr>
        <w:t>L’élément supérieur, représenté par une toque académique, renvoie explicitement au domaine de l’éducation et souligne que le projet est centré sur le parcours scolaire de l’élève. Il porte également une dimension prospective, en évoquant la réussite et l’accomplissement académique, établissant ainsi un lien entre la qualité de la communication et les résultats éducatifs à long terme.</w:t>
      </w:r>
    </w:p>
    <w:p w:rsidR="00A97A1B" w:rsidRPr="00A97A1B" w:rsidRDefault="00A97A1B" w:rsidP="00691695">
      <w:pPr>
        <w:spacing w:line="360" w:lineRule="auto"/>
        <w:jc w:val="both"/>
        <w:rPr>
          <w:rFonts w:asciiTheme="majorBidi" w:hAnsiTheme="majorBidi" w:cstheme="majorBidi"/>
          <w:sz w:val="24"/>
          <w:szCs w:val="24"/>
        </w:rPr>
      </w:pPr>
      <w:r w:rsidRPr="00A97A1B">
        <w:rPr>
          <w:rFonts w:asciiTheme="majorBidi" w:hAnsiTheme="majorBidi" w:cstheme="majorBidi"/>
          <w:sz w:val="24"/>
          <w:szCs w:val="24"/>
        </w:rPr>
        <w:t>Au centre du logo, apparaît une forme circulaire verte, qui peut être interprétée comme une représentation symbolique de l’élève, placé au cœur du système éducatif. Cette centralité souligne que toutes les interactions et les échanges s’organisent autour de son intérêt et de son évolution.</w:t>
      </w:r>
    </w:p>
    <w:p w:rsidR="00A97A1B" w:rsidRPr="00A97A1B" w:rsidRDefault="00A97A1B" w:rsidP="00691695">
      <w:pPr>
        <w:spacing w:line="360" w:lineRule="auto"/>
        <w:jc w:val="both"/>
        <w:rPr>
          <w:rFonts w:asciiTheme="majorBidi" w:hAnsiTheme="majorBidi" w:cstheme="majorBidi"/>
          <w:sz w:val="24"/>
          <w:szCs w:val="24"/>
        </w:rPr>
      </w:pPr>
      <w:r w:rsidRPr="00A97A1B">
        <w:rPr>
          <w:rFonts w:asciiTheme="majorBidi" w:hAnsiTheme="majorBidi" w:cstheme="majorBidi"/>
          <w:sz w:val="24"/>
          <w:szCs w:val="24"/>
        </w:rPr>
        <w:t>Sur le plan chromatique, le logo repose sur une dualité de couleurs : le vert et le noir (ou gris foncé). Le vert est porteur de connotations positives telles que la croissance, la confiance, la stabilité et l’espoir, des valeurs étroitement liées à l’éducation. Le ton sombre, quant à lui, renvoie à la rigueur, à la crédibilité et au professionnalisme, conférant ainsi à l’ensemble un équilibre entre dimension humaine et institutionnelle.</w:t>
      </w:r>
    </w:p>
    <w:p w:rsidR="00A97A1B" w:rsidRPr="00A97A1B" w:rsidRDefault="00A97A1B" w:rsidP="00691695">
      <w:pPr>
        <w:spacing w:line="360" w:lineRule="auto"/>
        <w:jc w:val="both"/>
        <w:rPr>
          <w:rFonts w:asciiTheme="majorBidi" w:hAnsiTheme="majorBidi" w:cstheme="majorBidi"/>
          <w:sz w:val="24"/>
          <w:szCs w:val="24"/>
        </w:rPr>
      </w:pPr>
      <w:r w:rsidRPr="00A97A1B">
        <w:rPr>
          <w:rFonts w:asciiTheme="majorBidi" w:hAnsiTheme="majorBidi" w:cstheme="majorBidi"/>
          <w:sz w:val="24"/>
          <w:szCs w:val="24"/>
        </w:rPr>
        <w:t xml:space="preserve">Concernant la typographie, l’inscription </w:t>
      </w:r>
      <w:r w:rsidR="00CE0509" w:rsidRPr="00A97A1B">
        <w:rPr>
          <w:rFonts w:asciiTheme="majorBidi" w:hAnsiTheme="majorBidi" w:cstheme="majorBidi"/>
          <w:sz w:val="24"/>
          <w:szCs w:val="24"/>
        </w:rPr>
        <w:t xml:space="preserve">« </w:t>
      </w:r>
      <w:r w:rsidR="00CE0509" w:rsidRPr="002A5482">
        <w:rPr>
          <w:rFonts w:asciiTheme="majorBidi" w:hAnsiTheme="majorBidi" w:cstheme="majorBidi"/>
          <w:b/>
          <w:bCs/>
          <w:color w:val="000000"/>
          <w:sz w:val="24"/>
          <w:szCs w:val="24"/>
        </w:rPr>
        <w:t>MORASSALET COM</w:t>
      </w:r>
      <w:r w:rsidR="00CE0509" w:rsidRPr="00A97A1B">
        <w:rPr>
          <w:rFonts w:asciiTheme="majorBidi" w:hAnsiTheme="majorBidi" w:cstheme="majorBidi"/>
          <w:sz w:val="24"/>
          <w:szCs w:val="24"/>
        </w:rPr>
        <w:t xml:space="preserve"> » </w:t>
      </w:r>
      <w:r w:rsidRPr="00A97A1B">
        <w:rPr>
          <w:rFonts w:asciiTheme="majorBidi" w:hAnsiTheme="majorBidi" w:cstheme="majorBidi"/>
          <w:sz w:val="24"/>
          <w:szCs w:val="24"/>
        </w:rPr>
        <w:t xml:space="preserve">adopte un style clair et lisible, facilitant la reconnaissance rapide de la marque. L’ajout d’une bulle contenant le mot « </w:t>
      </w:r>
      <w:r w:rsidRPr="002A5482">
        <w:rPr>
          <w:rFonts w:asciiTheme="majorBidi" w:hAnsiTheme="majorBidi" w:cstheme="majorBidi"/>
          <w:b/>
          <w:bCs/>
          <w:sz w:val="24"/>
          <w:szCs w:val="24"/>
          <w:rtl/>
        </w:rPr>
        <w:t>كوم</w:t>
      </w:r>
      <w:r w:rsidRPr="00A97A1B">
        <w:rPr>
          <w:rFonts w:asciiTheme="majorBidi" w:hAnsiTheme="majorBidi" w:cstheme="majorBidi"/>
          <w:sz w:val="24"/>
          <w:szCs w:val="24"/>
        </w:rPr>
        <w:t xml:space="preserve"> » introduit une dimension numérique contemporaine, en lien avec la nature digitale du projet, et renforce l’articulation entre identité linguistique et technologique.</w:t>
      </w:r>
    </w:p>
    <w:p w:rsidR="00A97A1B" w:rsidRPr="00A97A1B" w:rsidRDefault="00A97A1B" w:rsidP="00691695">
      <w:pPr>
        <w:spacing w:line="360" w:lineRule="auto"/>
        <w:jc w:val="both"/>
        <w:rPr>
          <w:rFonts w:asciiTheme="majorBidi" w:hAnsiTheme="majorBidi" w:cstheme="majorBidi"/>
          <w:sz w:val="24"/>
          <w:szCs w:val="24"/>
        </w:rPr>
      </w:pPr>
      <w:r w:rsidRPr="00A97A1B">
        <w:rPr>
          <w:rFonts w:asciiTheme="majorBidi" w:hAnsiTheme="majorBidi" w:cstheme="majorBidi"/>
          <w:sz w:val="24"/>
          <w:szCs w:val="24"/>
        </w:rPr>
        <w:t>D’un point de vue fonctionnel, le logo parvient à remplir plusieurs objectifs simultanément : exprimer clairement le domaine éducatif, matérialiser l’idée de communication et de coopération, mettre en avant la dimension numérique, tout en conservant une grande simplicité visuelle et une mémorisation aisée.</w:t>
      </w:r>
    </w:p>
    <w:p w:rsidR="00A97A1B" w:rsidRDefault="00A97A1B" w:rsidP="00691695">
      <w:pPr>
        <w:spacing w:line="360" w:lineRule="auto"/>
        <w:jc w:val="both"/>
        <w:rPr>
          <w:rFonts w:asciiTheme="majorBidi" w:hAnsiTheme="majorBidi" w:cstheme="majorBidi"/>
          <w:sz w:val="24"/>
          <w:szCs w:val="24"/>
        </w:rPr>
      </w:pPr>
      <w:r w:rsidRPr="00A97A1B">
        <w:rPr>
          <w:rFonts w:asciiTheme="majorBidi" w:hAnsiTheme="majorBidi" w:cstheme="majorBidi"/>
          <w:sz w:val="24"/>
          <w:szCs w:val="24"/>
        </w:rPr>
        <w:t xml:space="preserve">Dans l’ensemble, le logo de « </w:t>
      </w:r>
      <w:r w:rsidRPr="002A5482">
        <w:rPr>
          <w:rFonts w:asciiTheme="majorBidi" w:hAnsiTheme="majorBidi" w:cstheme="majorBidi"/>
          <w:b/>
          <w:bCs/>
          <w:color w:val="000000"/>
          <w:sz w:val="24"/>
          <w:szCs w:val="24"/>
        </w:rPr>
        <w:t>MORASSALET COM</w:t>
      </w:r>
      <w:r w:rsidRPr="00A97A1B">
        <w:rPr>
          <w:rFonts w:asciiTheme="majorBidi" w:hAnsiTheme="majorBidi" w:cstheme="majorBidi"/>
          <w:sz w:val="24"/>
          <w:szCs w:val="24"/>
        </w:rPr>
        <w:t>» traduit fidèlement la philosophie du projet, en combinant symbolisme éducatif et modernité technologique, et en incarnant visuellement son objectif principal : établir un lien de communication efficace, fiable et continu entre l’école et la famille, au service de l’élève.</w:t>
      </w:r>
    </w:p>
    <w:p w:rsidR="00C21249" w:rsidRDefault="00C21249" w:rsidP="00C21249">
      <w:pPr>
        <w:spacing w:line="360" w:lineRule="auto"/>
        <w:jc w:val="both"/>
        <w:rPr>
          <w:rFonts w:asciiTheme="majorBidi" w:hAnsiTheme="majorBidi" w:cstheme="majorBidi"/>
          <w:sz w:val="24"/>
          <w:szCs w:val="24"/>
          <w:rtl/>
        </w:rPr>
      </w:pPr>
    </w:p>
    <w:p w:rsidR="00C21249" w:rsidRPr="00F903EF" w:rsidRDefault="00F903EF" w:rsidP="00F903EF">
      <w:pPr>
        <w:spacing w:line="360" w:lineRule="auto"/>
        <w:jc w:val="center"/>
        <w:rPr>
          <w:rFonts w:asciiTheme="majorBidi" w:hAnsiTheme="majorBidi" w:cstheme="majorBidi"/>
          <w:sz w:val="20"/>
          <w:szCs w:val="20"/>
        </w:rPr>
      </w:pPr>
      <w:r w:rsidRPr="00C21249">
        <w:rPr>
          <w:rFonts w:asciiTheme="majorBidi" w:hAnsiTheme="majorBidi" w:cstheme="majorBidi"/>
          <w:noProof/>
          <w:sz w:val="20"/>
          <w:szCs w:val="20"/>
          <w:lang w:eastAsia="fr-FR"/>
        </w:rPr>
        <w:lastRenderedPageBreak/>
        <w:drawing>
          <wp:anchor distT="0" distB="0" distL="114300" distR="114300" simplePos="0" relativeHeight="251725824" behindDoc="0" locked="0" layoutInCell="1" allowOverlap="1">
            <wp:simplePos x="0" y="0"/>
            <wp:positionH relativeFrom="column">
              <wp:posOffset>-2540</wp:posOffset>
            </wp:positionH>
            <wp:positionV relativeFrom="paragraph">
              <wp:posOffset>292735</wp:posOffset>
            </wp:positionV>
            <wp:extent cx="5758815" cy="2281555"/>
            <wp:effectExtent l="0" t="0" r="0" b="4445"/>
            <wp:wrapTopAndBottom/>
            <wp:docPr id="26" name="Image 26" descr="C:\Users\LAIB HEMAM\Desktop\17815492423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IB HEMAM\Desktop\1781549242387.png"/>
                    <pic:cNvPicPr>
                      <a:picLocks noChangeAspect="1" noChangeArrowheads="1"/>
                    </pic:cNvPicPr>
                  </pic:nvPicPr>
                  <pic:blipFill rotWithShape="1">
                    <a:blip r:embed="rId38">
                      <a:extLst>
                        <a:ext uri="{28A0092B-C50C-407E-A947-70E740481C1C}">
                          <a14:useLocalDpi xmlns:a14="http://schemas.microsoft.com/office/drawing/2010/main" val="0"/>
                        </a:ext>
                      </a:extLst>
                    </a:blip>
                    <a:srcRect b="28991"/>
                    <a:stretch/>
                  </pic:blipFill>
                  <pic:spPr bwMode="auto">
                    <a:xfrm>
                      <a:off x="0" y="0"/>
                      <a:ext cx="5758815" cy="228155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C21249" w:rsidRPr="00C21249">
        <w:rPr>
          <w:noProof/>
          <w:sz w:val="18"/>
          <w:szCs w:val="18"/>
          <w:lang w:eastAsia="fr-FR"/>
        </w:rPr>
        <mc:AlternateContent>
          <mc:Choice Requires="wps">
            <w:drawing>
              <wp:anchor distT="0" distB="0" distL="114300" distR="114300" simplePos="0" relativeHeight="251727872" behindDoc="0" locked="0" layoutInCell="1" allowOverlap="1" wp14:anchorId="5C4CCFB0" wp14:editId="09C87FBD">
                <wp:simplePos x="0" y="0"/>
                <wp:positionH relativeFrom="column">
                  <wp:posOffset>-48061</wp:posOffset>
                </wp:positionH>
                <wp:positionV relativeFrom="paragraph">
                  <wp:posOffset>0</wp:posOffset>
                </wp:positionV>
                <wp:extent cx="5759450" cy="635"/>
                <wp:effectExtent l="0" t="0" r="0" b="0"/>
                <wp:wrapTopAndBottom/>
                <wp:docPr id="28" name="Zone de texte 28"/>
                <wp:cNvGraphicFramePr/>
                <a:graphic xmlns:a="http://schemas.openxmlformats.org/drawingml/2006/main">
                  <a:graphicData uri="http://schemas.microsoft.com/office/word/2010/wordprocessingShape">
                    <wps:wsp>
                      <wps:cNvSpPr txBox="1"/>
                      <wps:spPr>
                        <a:xfrm>
                          <a:off x="0" y="0"/>
                          <a:ext cx="5759450" cy="635"/>
                        </a:xfrm>
                        <a:prstGeom prst="rect">
                          <a:avLst/>
                        </a:prstGeom>
                        <a:solidFill>
                          <a:prstClr val="white"/>
                        </a:solidFill>
                        <a:ln>
                          <a:noFill/>
                        </a:ln>
                      </wps:spPr>
                      <wps:txbx>
                        <w:txbxContent>
                          <w:p w:rsidR="00FD4F73" w:rsidRPr="00774438" w:rsidRDefault="00FD4F73" w:rsidP="00C21249">
                            <w:pPr>
                              <w:pStyle w:val="Style5"/>
                              <w:rPr>
                                <w:noProof/>
                                <w:sz w:val="24"/>
                                <w:szCs w:val="24"/>
                              </w:rPr>
                            </w:pPr>
                            <w:bookmarkStart w:id="571" w:name="_Toc232447947"/>
                            <w:r>
                              <w:t xml:space="preserve">Figure </w:t>
                            </w:r>
                            <w:fldSimple w:instr=" SEQ Figure \* ARABIC ">
                              <w:r>
                                <w:rPr>
                                  <w:noProof/>
                                </w:rPr>
                                <w:t>6</w:t>
                              </w:r>
                            </w:fldSimple>
                            <w:r>
                              <w:t>: BAREE DE PALETTE DE COULEURS</w:t>
                            </w:r>
                            <w:bookmarkEnd w:id="57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C4CCFB0" id="Zone de texte 28" o:spid="_x0000_s1031" type="#_x0000_t202" style="position:absolute;left:0;text-align:left;margin-left:-3.8pt;margin-top:0;width:453.5pt;height:.05pt;z-index:251727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" stroked="f">
                <v:textbox style="mso-fit-shape-to-text:t" inset="0,0,0,0">
                  <w:txbxContent>
                    <w:p w:rsidR="00FD4F73" w:rsidRPr="00774438" w:rsidRDefault="00FD4F73" w:rsidP="00C21249">
                      <w:pPr>
                        <w:pStyle w:val="Style5"/>
                        <w:rPr>
                          <w:noProof/>
                          <w:sz w:val="24"/>
                          <w:szCs w:val="24"/>
                        </w:rPr>
                      </w:pPr>
                      <w:bookmarkStart w:id="572" w:name="_Toc232447947"/>
                      <w:r>
                        <w:t xml:space="preserve">Figure </w:t>
                      </w:r>
                      <w:fldSimple w:instr=" SEQ Figure \* ARABIC ">
                        <w:r>
                          <w:rPr>
                            <w:noProof/>
                          </w:rPr>
                          <w:t>6</w:t>
                        </w:r>
                      </w:fldSimple>
                      <w:r>
                        <w:t>: BAREE DE PALETTE DE COULEURS</w:t>
                      </w:r>
                      <w:bookmarkEnd w:id="572"/>
                    </w:p>
                  </w:txbxContent>
                </v:textbox>
                <w10:wrap type="topAndBottom"/>
              </v:shape>
            </w:pict>
          </mc:Fallback>
        </mc:AlternateContent>
      </w:r>
      <w:r w:rsidR="00C21249" w:rsidRPr="00C21249">
        <w:rPr>
          <w:rFonts w:asciiTheme="majorBidi" w:hAnsiTheme="majorBidi" w:cstheme="majorBidi"/>
          <w:sz w:val="20"/>
          <w:szCs w:val="20"/>
        </w:rPr>
        <w:t>Source : élaborée par nous-même à l’aide de l’intelligence artificiel</w:t>
      </w:r>
    </w:p>
    <w:p w:rsidR="00C21249" w:rsidRPr="00C21249" w:rsidRDefault="00C21249" w:rsidP="00C21249">
      <w:pPr>
        <w:spacing w:line="360" w:lineRule="auto"/>
        <w:jc w:val="both"/>
        <w:rPr>
          <w:rFonts w:asciiTheme="majorBidi" w:hAnsiTheme="majorBidi" w:cstheme="majorBidi"/>
          <w:sz w:val="24"/>
          <w:szCs w:val="24"/>
        </w:rPr>
      </w:pPr>
      <w:r w:rsidRPr="00C21249">
        <w:rPr>
          <w:rFonts w:asciiTheme="majorBidi" w:hAnsiTheme="majorBidi" w:cstheme="majorBidi"/>
          <w:sz w:val="24"/>
          <w:szCs w:val="24"/>
        </w:rPr>
        <w:t xml:space="preserve">*  Le vert du logo représente la croissance, le développement et l’environnement éducatif, en lien direct avec l’évolution de l’élève. </w:t>
      </w:r>
    </w:p>
    <w:p w:rsidR="00C21249" w:rsidRPr="00C21249" w:rsidRDefault="00C21249" w:rsidP="00C21249">
      <w:pPr>
        <w:spacing w:line="360" w:lineRule="auto"/>
        <w:jc w:val="both"/>
        <w:rPr>
          <w:rFonts w:asciiTheme="majorBidi" w:hAnsiTheme="majorBidi" w:cstheme="majorBidi"/>
          <w:sz w:val="24"/>
          <w:szCs w:val="24"/>
        </w:rPr>
      </w:pPr>
      <w:r w:rsidRPr="00C21249">
        <w:rPr>
          <w:rFonts w:asciiTheme="majorBidi" w:hAnsiTheme="majorBidi" w:cstheme="majorBidi"/>
          <w:sz w:val="24"/>
          <w:szCs w:val="24"/>
        </w:rPr>
        <w:t xml:space="preserve">*Le noir / gris foncé traduit la fiabilité, la rigueur et le sérieux du système, renforçant la confiance dans la plateforme. </w:t>
      </w:r>
    </w:p>
    <w:p w:rsidR="00C21249" w:rsidRPr="00C21249" w:rsidRDefault="00C21249" w:rsidP="00C21249">
      <w:pPr>
        <w:spacing w:line="360" w:lineRule="auto"/>
        <w:jc w:val="both"/>
        <w:rPr>
          <w:rFonts w:asciiTheme="majorBidi" w:hAnsiTheme="majorBidi" w:cstheme="majorBidi"/>
          <w:sz w:val="24"/>
          <w:szCs w:val="24"/>
        </w:rPr>
      </w:pPr>
      <w:r w:rsidRPr="00C21249">
        <w:rPr>
          <w:rFonts w:asciiTheme="majorBidi" w:hAnsiTheme="majorBidi" w:cstheme="majorBidi"/>
          <w:sz w:val="24"/>
          <w:szCs w:val="24"/>
        </w:rPr>
        <w:t xml:space="preserve">*  Le contraste entre le vert et les teintes sombres met en évidence l’équilibre entre innovation digitale et stabilité institutionnelle. </w:t>
      </w:r>
    </w:p>
    <w:p w:rsidR="00C21249" w:rsidRPr="00C21249" w:rsidRDefault="00C21249" w:rsidP="00C21249">
      <w:pPr>
        <w:spacing w:line="360" w:lineRule="auto"/>
        <w:jc w:val="both"/>
        <w:rPr>
          <w:rFonts w:asciiTheme="majorBidi" w:hAnsiTheme="majorBidi" w:cstheme="majorBidi"/>
          <w:sz w:val="24"/>
          <w:szCs w:val="24"/>
        </w:rPr>
      </w:pPr>
      <w:r w:rsidRPr="00C21249">
        <w:rPr>
          <w:rFonts w:asciiTheme="majorBidi" w:hAnsiTheme="majorBidi" w:cstheme="majorBidi"/>
          <w:sz w:val="24"/>
          <w:szCs w:val="24"/>
        </w:rPr>
        <w:t xml:space="preserve">*  La poignée de main symbolise la coopération et le lien de confiance entre les différents acteurs : l’école, les enseignants et les parents. </w:t>
      </w:r>
    </w:p>
    <w:p w:rsidR="00C21249" w:rsidRPr="00C21249" w:rsidRDefault="00C21249" w:rsidP="00C21249">
      <w:pPr>
        <w:spacing w:line="360" w:lineRule="auto"/>
        <w:jc w:val="both"/>
        <w:rPr>
          <w:rFonts w:asciiTheme="majorBidi" w:hAnsiTheme="majorBidi" w:cstheme="majorBidi"/>
          <w:sz w:val="24"/>
          <w:szCs w:val="24"/>
        </w:rPr>
      </w:pPr>
      <w:r w:rsidRPr="00C21249">
        <w:rPr>
          <w:rFonts w:asciiTheme="majorBidi" w:hAnsiTheme="majorBidi" w:cstheme="majorBidi"/>
          <w:sz w:val="24"/>
          <w:szCs w:val="24"/>
        </w:rPr>
        <w:t xml:space="preserve">*  La figure centrale (forme humaine) place l’élève au cœur du système, en tant que principal bénéficiaire de la communication. </w:t>
      </w:r>
    </w:p>
    <w:p w:rsidR="00C21249" w:rsidRPr="00C21249" w:rsidRDefault="00C21249" w:rsidP="00C21249">
      <w:pPr>
        <w:spacing w:line="360" w:lineRule="auto"/>
        <w:jc w:val="both"/>
        <w:rPr>
          <w:rFonts w:asciiTheme="majorBidi" w:hAnsiTheme="majorBidi" w:cstheme="majorBidi"/>
          <w:sz w:val="24"/>
          <w:szCs w:val="24"/>
        </w:rPr>
      </w:pPr>
      <w:r w:rsidRPr="00C21249">
        <w:rPr>
          <w:rFonts w:asciiTheme="majorBidi" w:hAnsiTheme="majorBidi" w:cstheme="majorBidi"/>
          <w:sz w:val="24"/>
          <w:szCs w:val="24"/>
        </w:rPr>
        <w:t xml:space="preserve">*  Le mortier (chapeau de graduation) représente la réussite scolaire et l’objectif final du parcours éducatif. </w:t>
      </w:r>
    </w:p>
    <w:p w:rsidR="00C21249" w:rsidRPr="00C21249" w:rsidRDefault="00C21249" w:rsidP="00C21249">
      <w:pPr>
        <w:spacing w:line="360" w:lineRule="auto"/>
        <w:jc w:val="both"/>
        <w:rPr>
          <w:rFonts w:asciiTheme="majorBidi" w:hAnsiTheme="majorBidi" w:cstheme="majorBidi"/>
          <w:sz w:val="24"/>
          <w:szCs w:val="24"/>
        </w:rPr>
      </w:pPr>
      <w:r w:rsidRPr="00C21249">
        <w:rPr>
          <w:rFonts w:asciiTheme="majorBidi" w:hAnsiTheme="majorBidi" w:cstheme="majorBidi"/>
          <w:sz w:val="24"/>
          <w:szCs w:val="24"/>
        </w:rPr>
        <w:t xml:space="preserve">*  Le cercle englobant évoque la continuité, la protection et la traçabilité permanente des échanges. </w:t>
      </w:r>
    </w:p>
    <w:p w:rsidR="00C21249" w:rsidRPr="00C21249" w:rsidRDefault="00C21249" w:rsidP="00C21249">
      <w:pPr>
        <w:spacing w:line="360" w:lineRule="auto"/>
        <w:jc w:val="both"/>
        <w:rPr>
          <w:rFonts w:asciiTheme="majorBidi" w:hAnsiTheme="majorBidi" w:cstheme="majorBidi"/>
          <w:sz w:val="24"/>
          <w:szCs w:val="24"/>
        </w:rPr>
      </w:pPr>
      <w:r w:rsidRPr="00C21249">
        <w:rPr>
          <w:rFonts w:asciiTheme="majorBidi" w:hAnsiTheme="majorBidi" w:cstheme="majorBidi"/>
          <w:sz w:val="24"/>
          <w:szCs w:val="24"/>
        </w:rPr>
        <w:t xml:space="preserve">*  La bulle de discussion « </w:t>
      </w:r>
      <w:r w:rsidRPr="00C21249">
        <w:rPr>
          <w:rFonts w:asciiTheme="majorBidi" w:hAnsiTheme="majorBidi" w:cs="Times New Roman"/>
          <w:sz w:val="24"/>
          <w:szCs w:val="24"/>
          <w:rtl/>
        </w:rPr>
        <w:t>كوم</w:t>
      </w:r>
      <w:r w:rsidRPr="00C21249">
        <w:rPr>
          <w:rFonts w:asciiTheme="majorBidi" w:hAnsiTheme="majorBidi" w:cstheme="majorBidi"/>
          <w:sz w:val="24"/>
          <w:szCs w:val="24"/>
        </w:rPr>
        <w:t xml:space="preserve"> » traduit la fonction principale de l’application : une communication directe, instantanée et bidirectionnelle entre l’école et les parents. </w:t>
      </w:r>
    </w:p>
    <w:p w:rsidR="00C21249" w:rsidRPr="00C21249" w:rsidRDefault="00C21249" w:rsidP="00C21249">
      <w:pPr>
        <w:spacing w:line="360" w:lineRule="auto"/>
        <w:jc w:val="both"/>
        <w:rPr>
          <w:rFonts w:asciiTheme="majorBidi" w:hAnsiTheme="majorBidi" w:cstheme="majorBidi"/>
          <w:sz w:val="24"/>
          <w:szCs w:val="24"/>
        </w:rPr>
      </w:pPr>
      <w:r w:rsidRPr="00C21249">
        <w:rPr>
          <w:rFonts w:asciiTheme="majorBidi" w:hAnsiTheme="majorBidi" w:cstheme="majorBidi"/>
          <w:sz w:val="24"/>
          <w:szCs w:val="24"/>
        </w:rPr>
        <w:t xml:space="preserve">*  Les couleurs adoptées s’inscrivent dans le même univers visuel que celui des applications éducatives (Progress), assurant une cohérence graphique et une continuité dans l’expérience utilisateur. Ainsi, un élève habitué à ce type d’environnement numérique ne rencontrera pas de difficulté d’adaptation à d’autres plateformes, notamment universitaires, qu’il percevra comme une extension naturelle et complémentaire de son parcours digital. </w:t>
      </w:r>
    </w:p>
    <w:p w:rsidR="00C21249" w:rsidRDefault="00C21249" w:rsidP="00C21249">
      <w:pPr>
        <w:spacing w:line="360" w:lineRule="auto"/>
        <w:jc w:val="both"/>
        <w:rPr>
          <w:rFonts w:asciiTheme="majorBidi" w:hAnsiTheme="majorBidi" w:cstheme="majorBidi"/>
          <w:sz w:val="24"/>
          <w:szCs w:val="24"/>
        </w:rPr>
      </w:pPr>
      <w:r w:rsidRPr="00C21249">
        <w:rPr>
          <w:rFonts w:asciiTheme="majorBidi" w:hAnsiTheme="majorBidi" w:cstheme="majorBidi"/>
          <w:sz w:val="24"/>
          <w:szCs w:val="24"/>
        </w:rPr>
        <w:lastRenderedPageBreak/>
        <w:t>*  L’ensemble du logo reflète une vision moderne intégrant communication, éducation et collaboration au sein d’un écosystème numérique cohérent, intuitif et performant.</w:t>
      </w:r>
    </w:p>
    <w:p w:rsidR="008E544E" w:rsidRPr="008E544E" w:rsidRDefault="008E544E" w:rsidP="008E544E">
      <w:pPr>
        <w:pStyle w:val="Paragraphedeliste"/>
        <w:numPr>
          <w:ilvl w:val="2"/>
          <w:numId w:val="18"/>
        </w:numPr>
        <w:spacing w:line="360" w:lineRule="auto"/>
        <w:jc w:val="both"/>
        <w:rPr>
          <w:rFonts w:asciiTheme="majorBidi" w:hAnsiTheme="majorBidi" w:cstheme="majorBidi"/>
          <w:b/>
          <w:bCs/>
          <w:color w:val="000000" w:themeColor="text1"/>
          <w:sz w:val="24"/>
          <w:szCs w:val="24"/>
          <w:rtl/>
        </w:rPr>
      </w:pPr>
      <w:bookmarkStart w:id="573" w:name="_Toc231752712"/>
      <w:bookmarkStart w:id="574" w:name="_Toc231753330"/>
      <w:bookmarkStart w:id="575" w:name="_Toc231753601"/>
      <w:r w:rsidRPr="008E544E">
        <w:rPr>
          <w:rFonts w:asciiTheme="majorBidi" w:hAnsiTheme="majorBidi" w:cstheme="majorBidi"/>
          <w:b/>
          <w:bCs/>
          <w:color w:val="000000" w:themeColor="text1"/>
          <w:sz w:val="24"/>
          <w:szCs w:val="24"/>
        </w:rPr>
        <w:t xml:space="preserve">Le nom « </w:t>
      </w:r>
      <w:bookmarkEnd w:id="573"/>
      <w:bookmarkEnd w:id="574"/>
      <w:bookmarkEnd w:id="575"/>
      <w:r w:rsidRPr="008E544E">
        <w:rPr>
          <w:rFonts w:asciiTheme="majorBidi" w:hAnsiTheme="majorBidi" w:cstheme="majorBidi"/>
          <w:b/>
          <w:bCs/>
          <w:sz w:val="24"/>
          <w:szCs w:val="24"/>
        </w:rPr>
        <w:t>MORASALATCOM</w:t>
      </w:r>
      <w:r w:rsidRPr="008E544E">
        <w:rPr>
          <w:rFonts w:asciiTheme="majorBidi" w:hAnsiTheme="majorBidi" w:cstheme="majorBidi"/>
          <w:b/>
          <w:bCs/>
          <w:color w:val="000000" w:themeColor="text1"/>
          <w:sz w:val="24"/>
          <w:szCs w:val="24"/>
        </w:rPr>
        <w:t xml:space="preserve"> »</w:t>
      </w:r>
    </w:p>
    <w:p w:rsidR="008E544E" w:rsidRPr="00C507A5" w:rsidRDefault="008E544E" w:rsidP="008E544E">
      <w:pPr>
        <w:spacing w:line="360" w:lineRule="auto"/>
        <w:ind w:firstLine="567"/>
        <w:jc w:val="both"/>
        <w:rPr>
          <w:rFonts w:asciiTheme="majorBidi" w:hAnsiTheme="majorBidi" w:cstheme="majorBidi"/>
          <w:b/>
          <w:bCs/>
          <w:color w:val="000000" w:themeColor="text1"/>
          <w:sz w:val="24"/>
          <w:szCs w:val="24"/>
          <w:rtl/>
        </w:rPr>
      </w:pPr>
      <w:bookmarkStart w:id="576" w:name="_Toc231752713"/>
      <w:bookmarkStart w:id="577" w:name="_Toc231753331"/>
      <w:bookmarkStart w:id="578" w:name="_Toc231753602"/>
      <w:r w:rsidRPr="00C507A5">
        <w:rPr>
          <w:rFonts w:asciiTheme="majorBidi" w:hAnsiTheme="majorBidi" w:cstheme="majorBidi"/>
          <w:color w:val="000000" w:themeColor="text1"/>
          <w:sz w:val="24"/>
          <w:szCs w:val="24"/>
        </w:rPr>
        <w:t>Le nom « MORASALATCOM » reflète de manière claire et stratégique l’essence du projet, tout en étant simple, expressif et facilement mémorisable. Il a été choisi avec soin afin de traduire la fonction principale de l’application ainsi que sa cible prioritaire.</w:t>
      </w:r>
      <w:bookmarkEnd w:id="576"/>
      <w:bookmarkEnd w:id="577"/>
      <w:bookmarkEnd w:id="578"/>
      <w:r w:rsidRPr="00C507A5">
        <w:rPr>
          <w:rFonts w:asciiTheme="majorBidi" w:hAnsiTheme="majorBidi" w:cstheme="majorBidi"/>
          <w:color w:val="000000" w:themeColor="text1"/>
          <w:sz w:val="24"/>
          <w:szCs w:val="24"/>
        </w:rPr>
        <w:t xml:space="preserve"> </w:t>
      </w:r>
    </w:p>
    <w:p w:rsidR="008E544E" w:rsidRPr="00C507A5" w:rsidRDefault="008E544E" w:rsidP="008E544E">
      <w:pPr>
        <w:spacing w:line="360" w:lineRule="auto"/>
        <w:ind w:firstLine="567"/>
        <w:jc w:val="both"/>
        <w:rPr>
          <w:rFonts w:asciiTheme="majorBidi" w:hAnsiTheme="majorBidi" w:cstheme="majorBidi"/>
          <w:b/>
          <w:bCs/>
          <w:color w:val="000000" w:themeColor="text1"/>
          <w:sz w:val="24"/>
          <w:szCs w:val="24"/>
          <w:rtl/>
        </w:rPr>
      </w:pPr>
      <w:bookmarkStart w:id="579" w:name="_Toc231752714"/>
      <w:bookmarkStart w:id="580" w:name="_Toc231753332"/>
      <w:bookmarkStart w:id="581" w:name="_Toc231753603"/>
      <w:r w:rsidRPr="00C507A5">
        <w:rPr>
          <w:rFonts w:asciiTheme="majorBidi" w:hAnsiTheme="majorBidi" w:cstheme="majorBidi"/>
          <w:color w:val="000000" w:themeColor="text1"/>
          <w:sz w:val="24"/>
          <w:szCs w:val="24"/>
        </w:rPr>
        <w:t xml:space="preserve">«MORASALAT COM» </w:t>
      </w:r>
      <w:r w:rsidRPr="00C507A5">
        <w:rPr>
          <w:rFonts w:asciiTheme="majorBidi" w:hAnsiTheme="majorBidi" w:cstheme="majorBidi"/>
          <w:b/>
          <w:bCs/>
          <w:color w:val="000000" w:themeColor="text1"/>
          <w:sz w:val="24"/>
          <w:szCs w:val="24"/>
        </w:rPr>
        <w:t>(</w:t>
      </w:r>
      <w:r w:rsidRPr="00C507A5">
        <w:rPr>
          <w:rFonts w:asciiTheme="majorBidi" w:hAnsiTheme="majorBidi" w:cstheme="majorBidi"/>
          <w:b/>
          <w:bCs/>
          <w:color w:val="000000" w:themeColor="text1"/>
          <w:sz w:val="24"/>
          <w:szCs w:val="24"/>
          <w:rtl/>
        </w:rPr>
        <w:t>مراسلات كوم</w:t>
      </w:r>
      <w:r w:rsidRPr="00C507A5">
        <w:rPr>
          <w:rFonts w:asciiTheme="majorBidi" w:hAnsiTheme="majorBidi" w:cstheme="majorBidi"/>
          <w:b/>
          <w:bCs/>
          <w:color w:val="000000" w:themeColor="text1"/>
          <w:sz w:val="24"/>
          <w:szCs w:val="24"/>
        </w:rPr>
        <w:t>)</w:t>
      </w:r>
      <w:r w:rsidRPr="00C507A5">
        <w:rPr>
          <w:rFonts w:asciiTheme="majorBidi" w:hAnsiTheme="majorBidi" w:cstheme="majorBidi"/>
          <w:color w:val="000000" w:themeColor="text1"/>
          <w:sz w:val="24"/>
          <w:szCs w:val="24"/>
        </w:rPr>
        <w:t xml:space="preserve"> : Ce terme arabe signifie « correspondances » ou « échanges de messages ». Il renvoie directement à l’idée centrale du projet, qui est la communication fluide et continue entre les différents acteurs de la vie scolaire. Il met en avant la fonction principale de la plateforme : assurer le transfert efficace de l’information entre l’établissement et les familles.</w:t>
      </w:r>
      <w:bookmarkEnd w:id="579"/>
      <w:bookmarkEnd w:id="580"/>
      <w:bookmarkEnd w:id="581"/>
      <w:r w:rsidRPr="00C507A5">
        <w:rPr>
          <w:rFonts w:asciiTheme="majorBidi" w:hAnsiTheme="majorBidi" w:cstheme="majorBidi"/>
          <w:color w:val="000000" w:themeColor="text1"/>
          <w:sz w:val="24"/>
          <w:szCs w:val="24"/>
        </w:rPr>
        <w:t xml:space="preserve"> </w:t>
      </w:r>
    </w:p>
    <w:p w:rsidR="008E544E" w:rsidRPr="00C507A5" w:rsidRDefault="008E544E" w:rsidP="008E544E">
      <w:pPr>
        <w:spacing w:line="360" w:lineRule="auto"/>
        <w:ind w:firstLine="567"/>
        <w:jc w:val="both"/>
        <w:rPr>
          <w:rFonts w:asciiTheme="majorBidi" w:hAnsiTheme="majorBidi" w:cstheme="majorBidi"/>
          <w:b/>
          <w:bCs/>
          <w:color w:val="000000" w:themeColor="text1"/>
          <w:sz w:val="24"/>
          <w:szCs w:val="24"/>
          <w:rtl/>
        </w:rPr>
      </w:pPr>
      <w:bookmarkStart w:id="582" w:name="_Toc231752715"/>
      <w:bookmarkStart w:id="583" w:name="_Toc231753333"/>
      <w:bookmarkStart w:id="584" w:name="_Toc231753604"/>
      <w:r w:rsidRPr="00C507A5">
        <w:rPr>
          <w:rFonts w:asciiTheme="majorBidi" w:hAnsiTheme="majorBidi" w:cstheme="majorBidi"/>
          <w:color w:val="000000" w:themeColor="text1"/>
          <w:sz w:val="24"/>
          <w:szCs w:val="24"/>
        </w:rPr>
        <w:t>« .com » : L’ajout de « .com » n’est pas seulement une référence numérique, mais un choix stratégique de communication. Il permet de simplifier et moderniser le nom, tout en le rendant plus accessible et familier, notamment pour les parents. Il donne également une dimension digitale et contemporaine au projet, en cohérence avec sa nature d’application.</w:t>
      </w:r>
      <w:bookmarkEnd w:id="582"/>
      <w:bookmarkEnd w:id="583"/>
      <w:bookmarkEnd w:id="584"/>
      <w:r w:rsidRPr="00C507A5">
        <w:rPr>
          <w:rFonts w:asciiTheme="majorBidi" w:hAnsiTheme="majorBidi" w:cstheme="majorBidi"/>
          <w:color w:val="000000" w:themeColor="text1"/>
          <w:sz w:val="24"/>
          <w:szCs w:val="24"/>
        </w:rPr>
        <w:t xml:space="preserve"> </w:t>
      </w:r>
    </w:p>
    <w:p w:rsidR="008E544E" w:rsidRPr="00C507A5" w:rsidRDefault="008E544E" w:rsidP="008E544E">
      <w:pPr>
        <w:spacing w:line="360" w:lineRule="auto"/>
        <w:ind w:firstLine="567"/>
        <w:jc w:val="both"/>
        <w:rPr>
          <w:rFonts w:asciiTheme="majorBidi" w:hAnsiTheme="majorBidi" w:cstheme="majorBidi"/>
          <w:b/>
          <w:bCs/>
          <w:color w:val="000000" w:themeColor="text1"/>
          <w:sz w:val="24"/>
          <w:szCs w:val="24"/>
          <w:rtl/>
        </w:rPr>
      </w:pPr>
      <w:bookmarkStart w:id="585" w:name="_Toc231752716"/>
      <w:bookmarkStart w:id="586" w:name="_Toc231753334"/>
      <w:bookmarkStart w:id="587" w:name="_Toc231753605"/>
      <w:r w:rsidRPr="00C507A5">
        <w:rPr>
          <w:rFonts w:asciiTheme="majorBidi" w:hAnsiTheme="majorBidi" w:cstheme="majorBidi"/>
          <w:color w:val="000000" w:themeColor="text1"/>
          <w:sz w:val="24"/>
          <w:szCs w:val="24"/>
        </w:rPr>
        <w:t xml:space="preserve">Une plateforme intermédiaire (médiateur de communication) : Le nom « </w:t>
      </w:r>
      <w:r w:rsidRPr="00245182">
        <w:rPr>
          <w:rFonts w:asciiTheme="majorBidi" w:hAnsiTheme="majorBidi" w:cstheme="majorBidi"/>
          <w:color w:val="000000" w:themeColor="text1"/>
          <w:sz w:val="24"/>
          <w:szCs w:val="24"/>
        </w:rPr>
        <w:t>MORASALATCOM</w:t>
      </w:r>
      <w:r w:rsidRPr="00C507A5">
        <w:rPr>
          <w:rFonts w:asciiTheme="majorBidi" w:hAnsiTheme="majorBidi" w:cstheme="majorBidi"/>
          <w:color w:val="000000" w:themeColor="text1"/>
          <w:sz w:val="24"/>
          <w:szCs w:val="24"/>
        </w:rPr>
        <w:t xml:space="preserve"> » suggère clairement que l’application joue le rôle de pont ou intermédiaire entre les parents et les responsables de la scolarité des élèves (administration et enseignants). Elle agit comme un canal centralisé de transmission des messages, garantissant que l’information circule rapidement, clairement et sans perte. Orientation vers les parents (cible principale) : Le choix du terme et de la forme du nom a été pensé pour être directement compréhensible par les parents, qui constituent les principaux utilisateurs de l’application. L’utilisation d’un mot simple et proche du langage courant facilite son adoption. Communication bidirectionnelle (échange dans les deux sens) : « </w:t>
      </w:r>
      <w:r w:rsidRPr="00CB1FD7">
        <w:rPr>
          <w:rFonts w:asciiTheme="majorBidi" w:hAnsiTheme="majorBidi" w:cstheme="majorBidi"/>
          <w:color w:val="000000" w:themeColor="text1"/>
          <w:sz w:val="24"/>
          <w:szCs w:val="24"/>
        </w:rPr>
        <w:t>MORASALAT COM</w:t>
      </w:r>
      <w:r w:rsidRPr="00C507A5">
        <w:rPr>
          <w:rFonts w:asciiTheme="majorBidi" w:hAnsiTheme="majorBidi" w:cstheme="majorBidi"/>
          <w:color w:val="000000" w:themeColor="text1"/>
          <w:sz w:val="24"/>
          <w:szCs w:val="24"/>
        </w:rPr>
        <w:t xml:space="preserve"> » ne se limite pas à une communication descendante.</w:t>
      </w:r>
      <w:bookmarkEnd w:id="585"/>
      <w:bookmarkEnd w:id="586"/>
      <w:bookmarkEnd w:id="587"/>
    </w:p>
    <w:p w:rsidR="008E544E" w:rsidRDefault="008E544E" w:rsidP="00851C94">
      <w:pPr>
        <w:spacing w:line="360" w:lineRule="auto"/>
        <w:ind w:firstLine="567"/>
        <w:jc w:val="both"/>
        <w:rPr>
          <w:rFonts w:asciiTheme="majorBidi" w:hAnsiTheme="majorBidi" w:cstheme="majorBidi"/>
          <w:color w:val="000000" w:themeColor="text1"/>
          <w:sz w:val="24"/>
          <w:szCs w:val="24"/>
        </w:rPr>
      </w:pPr>
      <w:r w:rsidRPr="00C507A5">
        <w:rPr>
          <w:rFonts w:asciiTheme="majorBidi" w:hAnsiTheme="majorBidi" w:cstheme="majorBidi"/>
          <w:color w:val="000000" w:themeColor="text1"/>
          <w:sz w:val="24"/>
          <w:szCs w:val="24"/>
        </w:rPr>
        <w:t xml:space="preserve"> </w:t>
      </w:r>
      <w:bookmarkStart w:id="588" w:name="_Toc231752717"/>
      <w:bookmarkStart w:id="589" w:name="_Toc231753335"/>
      <w:bookmarkStart w:id="590" w:name="_Toc231753606"/>
      <w:r w:rsidRPr="00C507A5">
        <w:rPr>
          <w:rFonts w:asciiTheme="majorBidi" w:hAnsiTheme="majorBidi" w:cstheme="majorBidi"/>
          <w:color w:val="000000" w:themeColor="text1"/>
          <w:sz w:val="24"/>
          <w:szCs w:val="24"/>
        </w:rPr>
        <w:t>Il incarne une relation interactive et dynamique : Les parents peuvent s’informer, poser des questions et signaler toute situation urgente. L’administration et les enseignants peuvent contacter les parents à tout moment pour transmettre des informations importantes (absence, retard, événements, etc.). Réactivité et rapidité de communication : Le nom reflète également l’objectif d’un système permettant une communication instantanée et efficace, essentielle pour le suivi de la vie scolaire de l’enfant.</w:t>
      </w:r>
      <w:bookmarkEnd w:id="588"/>
      <w:bookmarkEnd w:id="589"/>
      <w:bookmarkEnd w:id="590"/>
    </w:p>
    <w:p w:rsidR="00F903EF" w:rsidRPr="00851C94" w:rsidRDefault="00F903EF" w:rsidP="00851C94">
      <w:pPr>
        <w:spacing w:line="360" w:lineRule="auto"/>
        <w:ind w:firstLine="567"/>
        <w:jc w:val="both"/>
        <w:rPr>
          <w:rFonts w:asciiTheme="majorBidi" w:hAnsiTheme="majorBidi" w:cstheme="majorBidi"/>
          <w:b/>
          <w:bCs/>
          <w:color w:val="000000" w:themeColor="text1"/>
          <w:sz w:val="24"/>
          <w:szCs w:val="24"/>
        </w:rPr>
      </w:pPr>
    </w:p>
    <w:p w:rsidR="00A97A1B" w:rsidRPr="00A97A1B" w:rsidRDefault="00A97A1B" w:rsidP="00691695">
      <w:pPr>
        <w:pStyle w:val="Style2"/>
        <w:numPr>
          <w:ilvl w:val="1"/>
          <w:numId w:val="34"/>
        </w:numPr>
        <w:spacing w:line="360" w:lineRule="auto"/>
        <w:outlineLvl w:val="2"/>
        <w:rPr>
          <w:sz w:val="28"/>
          <w:szCs w:val="28"/>
        </w:rPr>
      </w:pPr>
      <w:bookmarkStart w:id="591" w:name="_Toc231752663"/>
      <w:bookmarkStart w:id="592" w:name="_Toc231753281"/>
      <w:bookmarkStart w:id="593" w:name="_Toc231753551"/>
      <w:bookmarkStart w:id="594" w:name="_Toc231753746"/>
      <w:bookmarkStart w:id="595" w:name="_Toc231753866"/>
      <w:bookmarkStart w:id="596" w:name="_Toc232449074"/>
      <w:bookmarkStart w:id="597" w:name="_Toc232449275"/>
      <w:r w:rsidRPr="00A97A1B">
        <w:rPr>
          <w:sz w:val="28"/>
          <w:szCs w:val="28"/>
        </w:rPr>
        <w:lastRenderedPageBreak/>
        <w:t>Objectifs du projet</w:t>
      </w:r>
      <w:bookmarkEnd w:id="591"/>
      <w:bookmarkEnd w:id="592"/>
      <w:bookmarkEnd w:id="593"/>
      <w:bookmarkEnd w:id="594"/>
      <w:bookmarkEnd w:id="595"/>
      <w:bookmarkEnd w:id="596"/>
      <w:bookmarkEnd w:id="597"/>
    </w:p>
    <w:p w:rsidR="00A97A1B" w:rsidRPr="00A97A1B" w:rsidRDefault="00A97A1B" w:rsidP="00691695">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Les objectifs de MORASSALET COM peuvent être présentés à trois niveaux. À court terme, il s’agit de concevoir une application fonctionnelle, de tester les principaux parcours d’usage et de déployer le service dans un nombre limité d’établissements pilotes. Cette phase doit permettre de valider l’ergonomie, la compréhension des notifications, la simplicité du système de justification des absences et la stabilité technique de la base de données.</w:t>
      </w:r>
    </w:p>
    <w:p w:rsidR="00A97A1B" w:rsidRPr="00A97A1B" w:rsidRDefault="00A97A1B" w:rsidP="00691695">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À moyen terme, l’objectif est d’étendre l’usage de l’application à un nombre plus important d’établissements publics et privés, d’intégrer des fonctionnalités de suivi pédagogique complémentaires et de consolider le modèle économique du projet. Cette étape suppose aussi une amélioration continue du service, alimentée par les retours des parents, des enseignants et des gestionnaires.</w:t>
      </w:r>
    </w:p>
    <w:p w:rsidR="00A97A1B" w:rsidRPr="00A97A1B" w:rsidRDefault="00A97A1B" w:rsidP="00691695">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À long terme, l’ambition consiste à faire de MORASSALET COM une solution de référence dans le domaine de la communication scolaire numérisée. Cela impliquerait une couverture territoriale élargie, une interopérabilité renforcée avec d’autres outils éducatifs, ainsi qu’une contribution plus claire à la modernisation de la gouvernance de l’information au sein du système scolaire.</w:t>
      </w:r>
    </w:p>
    <w:p w:rsidR="00A97A1B" w:rsidRPr="00A97A1B" w:rsidRDefault="00A97A1B" w:rsidP="00CE0509">
      <w:pPr>
        <w:spacing w:after="80"/>
        <w:jc w:val="center"/>
        <w:rPr>
          <w:rFonts w:asciiTheme="majorBidi" w:hAnsiTheme="majorBidi" w:cstheme="majorBidi"/>
          <w:b/>
          <w:color w:val="000000"/>
          <w:sz w:val="24"/>
          <w:szCs w:val="24"/>
        </w:rPr>
      </w:pPr>
    </w:p>
    <w:p w:rsidR="00691695" w:rsidRDefault="00691695" w:rsidP="00691695">
      <w:pPr>
        <w:pStyle w:val="Style5"/>
      </w:pPr>
      <w:bookmarkStart w:id="598" w:name="_Toc232448120"/>
      <w:r>
        <w:t xml:space="preserve">Tableau </w:t>
      </w:r>
      <w:fldSimple w:instr=" SEQ Tableau \* ARABIC ">
        <w:r w:rsidR="00FD4F73">
          <w:rPr>
            <w:noProof/>
          </w:rPr>
          <w:t>2</w:t>
        </w:r>
      </w:fldSimple>
      <w:r>
        <w:t xml:space="preserve">: </w:t>
      </w:r>
      <w:r w:rsidRPr="000E51C0">
        <w:t>Objectifs du projet selon l’horizon temporel</w:t>
      </w:r>
      <w:bookmarkEnd w:id="59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3041"/>
        <w:gridCol w:w="3032"/>
      </w:tblGrid>
      <w:tr w:rsidR="00A97A1B" w:rsidRPr="00A97A1B" w:rsidTr="00691695">
        <w:trPr>
          <w:jc w:val="center"/>
        </w:trPr>
        <w:tc>
          <w:tcPr>
            <w:tcW w:w="2991"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Horizon</w:t>
            </w:r>
          </w:p>
        </w:tc>
        <w:tc>
          <w:tcPr>
            <w:tcW w:w="3044"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Priorités</w:t>
            </w:r>
          </w:p>
        </w:tc>
        <w:tc>
          <w:tcPr>
            <w:tcW w:w="3035"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Résultats attendus</w:t>
            </w:r>
          </w:p>
        </w:tc>
      </w:tr>
      <w:tr w:rsidR="00A97A1B" w:rsidRPr="00A97A1B" w:rsidTr="00691695">
        <w:trPr>
          <w:jc w:val="center"/>
        </w:trPr>
        <w:tc>
          <w:tcPr>
            <w:tcW w:w="2991" w:type="dxa"/>
            <w:tcMar>
              <w:top w:w="120" w:type="dxa"/>
              <w:left w:w="120" w:type="dxa"/>
              <w:bottom w:w="120" w:type="dxa"/>
              <w:right w:w="120" w:type="dxa"/>
            </w:tcMar>
            <w:vAlign w:val="cente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Court terme (0-12 mois)</w:t>
            </w:r>
          </w:p>
        </w:tc>
        <w:tc>
          <w:tcPr>
            <w:tcW w:w="3044" w:type="dxa"/>
            <w:tcMar>
              <w:top w:w="120" w:type="dxa"/>
              <w:left w:w="120" w:type="dxa"/>
              <w:bottom w:w="120" w:type="dxa"/>
              <w:right w:w="120" w:type="dxa"/>
            </w:tcMar>
            <w:vAlign w:val="cente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Développement, paramétrage, tests pilotes, formation initiale des usagers.</w:t>
            </w:r>
          </w:p>
        </w:tc>
        <w:tc>
          <w:tcPr>
            <w:tcW w:w="3035" w:type="dxa"/>
            <w:tcMar>
              <w:top w:w="120" w:type="dxa"/>
              <w:left w:w="120" w:type="dxa"/>
              <w:bottom w:w="120" w:type="dxa"/>
              <w:right w:w="120" w:type="dxa"/>
            </w:tcMar>
            <w:vAlign w:val="cente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Application opérationnelle, processus de notification stabilisé, premiers retours d’usage.</w:t>
            </w:r>
          </w:p>
        </w:tc>
      </w:tr>
      <w:tr w:rsidR="00A97A1B" w:rsidRPr="00A97A1B" w:rsidTr="00691695">
        <w:trPr>
          <w:jc w:val="center"/>
        </w:trPr>
        <w:tc>
          <w:tcPr>
            <w:tcW w:w="2991" w:type="dxa"/>
            <w:tcMar>
              <w:top w:w="120" w:type="dxa"/>
              <w:left w:w="120" w:type="dxa"/>
              <w:bottom w:w="120" w:type="dxa"/>
              <w:right w:w="120" w:type="dxa"/>
            </w:tcMar>
            <w:vAlign w:val="cente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Moyen terme (1-3 ans)</w:t>
            </w:r>
          </w:p>
        </w:tc>
        <w:tc>
          <w:tcPr>
            <w:tcW w:w="3044" w:type="dxa"/>
            <w:tcMar>
              <w:top w:w="120" w:type="dxa"/>
              <w:left w:w="120" w:type="dxa"/>
              <w:bottom w:w="120" w:type="dxa"/>
              <w:right w:w="120" w:type="dxa"/>
            </w:tcMar>
            <w:vAlign w:val="cente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Extension à plusieurs établissements, enrichissement des fonctionnalités, amélioration du support.</w:t>
            </w:r>
          </w:p>
        </w:tc>
        <w:tc>
          <w:tcPr>
            <w:tcW w:w="3035" w:type="dxa"/>
            <w:tcMar>
              <w:top w:w="120" w:type="dxa"/>
              <w:left w:w="120" w:type="dxa"/>
              <w:bottom w:w="120" w:type="dxa"/>
              <w:right w:w="120" w:type="dxa"/>
            </w:tcMar>
            <w:vAlign w:val="cente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Adoption plus large, meilleure fidélisation des établissements, qualité de service renforcée.</w:t>
            </w:r>
          </w:p>
        </w:tc>
      </w:tr>
      <w:tr w:rsidR="00A97A1B" w:rsidRPr="00A97A1B" w:rsidTr="00691695">
        <w:trPr>
          <w:jc w:val="center"/>
        </w:trPr>
        <w:tc>
          <w:tcPr>
            <w:tcW w:w="2991" w:type="dxa"/>
            <w:tcMar>
              <w:top w:w="120" w:type="dxa"/>
              <w:left w:w="120" w:type="dxa"/>
              <w:bottom w:w="120" w:type="dxa"/>
              <w:right w:w="120" w:type="dxa"/>
            </w:tcMar>
            <w:vAlign w:val="cente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Long terme (3 ans et plus)</w:t>
            </w:r>
          </w:p>
        </w:tc>
        <w:tc>
          <w:tcPr>
            <w:tcW w:w="3044" w:type="dxa"/>
            <w:tcMar>
              <w:top w:w="120" w:type="dxa"/>
              <w:left w:w="120" w:type="dxa"/>
              <w:bottom w:w="120" w:type="dxa"/>
              <w:right w:w="120" w:type="dxa"/>
            </w:tcMar>
            <w:vAlign w:val="cente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Déploiement à plus grande échelle, interconnexion avec d’autres services éducatifs, consolidation institutionnelle.</w:t>
            </w:r>
          </w:p>
        </w:tc>
        <w:tc>
          <w:tcPr>
            <w:tcW w:w="3035" w:type="dxa"/>
            <w:tcMar>
              <w:top w:w="120" w:type="dxa"/>
              <w:left w:w="120" w:type="dxa"/>
              <w:bottom w:w="120" w:type="dxa"/>
              <w:right w:w="120" w:type="dxa"/>
            </w:tcMar>
            <w:vAlign w:val="cente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Solution reconnue, modèle économique pérenne, contribution visible à la numérisation du secteur.</w:t>
            </w:r>
          </w:p>
        </w:tc>
      </w:tr>
    </w:tbl>
    <w:p w:rsidR="00691695" w:rsidRPr="00851C94" w:rsidRDefault="00691695" w:rsidP="00851C94">
      <w:pPr>
        <w:jc w:val="center"/>
        <w:rPr>
          <w:rFonts w:asciiTheme="majorBidi" w:hAnsiTheme="majorBidi" w:cstheme="majorBidi"/>
          <w:i/>
          <w:iCs/>
          <w:sz w:val="20"/>
          <w:szCs w:val="20"/>
        </w:rPr>
      </w:pPr>
      <w:r w:rsidRPr="00851C94">
        <w:rPr>
          <w:rFonts w:asciiTheme="majorBidi" w:hAnsiTheme="majorBidi" w:cstheme="majorBidi"/>
          <w:i/>
          <w:iCs/>
          <w:sz w:val="20"/>
          <w:szCs w:val="20"/>
        </w:rPr>
        <w:t>Source : élabore par nous même</w:t>
      </w:r>
    </w:p>
    <w:p w:rsidR="00202E9A" w:rsidRDefault="00202E9A" w:rsidP="00851C94">
      <w:pPr>
        <w:rPr>
          <w:rFonts w:asciiTheme="majorBidi" w:hAnsiTheme="majorBidi" w:cstheme="majorBidi"/>
          <w:sz w:val="24"/>
          <w:szCs w:val="24"/>
        </w:rPr>
      </w:pPr>
    </w:p>
    <w:p w:rsidR="00202E9A" w:rsidRDefault="00202E9A" w:rsidP="00691695">
      <w:pPr>
        <w:rPr>
          <w:rFonts w:asciiTheme="majorBidi" w:hAnsiTheme="majorBidi" w:cstheme="majorBidi"/>
          <w:sz w:val="24"/>
          <w:szCs w:val="24"/>
        </w:rPr>
      </w:pPr>
    </w:p>
    <w:p w:rsidR="00691695" w:rsidRDefault="00691695" w:rsidP="00691695">
      <w:pPr>
        <w:pStyle w:val="Style5"/>
      </w:pPr>
      <w:bookmarkStart w:id="599" w:name="_Toc232447948"/>
      <w:r>
        <w:t xml:space="preserve">Figure </w:t>
      </w:r>
      <w:fldSimple w:instr=" SEQ Figure \* ARABIC ">
        <w:r w:rsidR="00FD4F73">
          <w:rPr>
            <w:noProof/>
          </w:rPr>
          <w:t>7</w:t>
        </w:r>
      </w:fldSimple>
      <w:r>
        <w:t xml:space="preserve"> : </w:t>
      </w:r>
      <w:r w:rsidRPr="006D56DF">
        <w:t>Cycle de vie du projet MORASSALET COM</w:t>
      </w:r>
      <w:bookmarkEnd w:id="599"/>
    </w:p>
    <w:p w:rsidR="00A97A1B" w:rsidRPr="00A97A1B" w:rsidRDefault="00A97A1B">
      <w:pPr>
        <w:spacing w:before="120" w:after="120" w:line="240" w:lineRule="auto"/>
        <w:rPr>
          <w:rFonts w:asciiTheme="majorBidi" w:hAnsiTheme="majorBidi" w:cstheme="majorBidi"/>
          <w:sz w:val="24"/>
          <w:szCs w:val="24"/>
        </w:rPr>
      </w:pPr>
      <w:r w:rsidRPr="00A97A1B">
        <w:rPr>
          <w:rFonts w:asciiTheme="majorBidi" w:hAnsiTheme="majorBidi" w:cstheme="majorBidi"/>
          <w:noProof/>
          <w:sz w:val="24"/>
          <w:szCs w:val="24"/>
          <w:lang w:eastAsia="fr-FR"/>
        </w:rPr>
        <w:drawing>
          <wp:inline distT="0" distB="0" distL="0" distR="0" wp14:anchorId="1D405FC5" wp14:editId="13F6FF1A">
            <wp:extent cx="5972175" cy="2986405"/>
            <wp:effectExtent l="0" t="0" r="9525" b="4445"/>
            <wp:docPr id="1404500069"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500069" name="Graphic 1404500069"/>
                    <pic:cNvPicPr/>
                  </pic:nvPicPr>
                  <pic:blipFill>
                    <a:blip r:embed="rId39">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40"/>
                        </a:ext>
                      </a:extLst>
                    </a:blip>
                    <a:stretch>
                      <a:fillRect/>
                    </a:stretch>
                  </pic:blipFill>
                  <pic:spPr>
                    <a:xfrm>
                      <a:off x="0" y="0"/>
                      <a:ext cx="5972175" cy="2986405"/>
                    </a:xfrm>
                    <a:prstGeom prst="rect">
                      <a:avLst/>
                    </a:prstGeom>
                  </pic:spPr>
                </pic:pic>
              </a:graphicData>
            </a:graphic>
          </wp:inline>
        </w:drawing>
      </w:r>
    </w:p>
    <w:p w:rsidR="00691695" w:rsidRPr="00691695" w:rsidRDefault="00691695" w:rsidP="00691695">
      <w:pPr>
        <w:jc w:val="center"/>
        <w:rPr>
          <w:rFonts w:asciiTheme="majorBidi" w:hAnsiTheme="majorBidi" w:cstheme="majorBidi"/>
          <w:sz w:val="20"/>
          <w:szCs w:val="20"/>
        </w:rPr>
      </w:pPr>
      <w:r w:rsidRPr="00691695">
        <w:rPr>
          <w:rFonts w:asciiTheme="majorBidi" w:hAnsiTheme="majorBidi" w:cstheme="majorBidi"/>
          <w:sz w:val="20"/>
          <w:szCs w:val="20"/>
        </w:rPr>
        <w:t>Source : élabore par nous-même</w:t>
      </w:r>
      <w:r>
        <w:rPr>
          <w:rFonts w:asciiTheme="majorBidi" w:hAnsiTheme="majorBidi" w:cstheme="majorBidi"/>
          <w:sz w:val="20"/>
          <w:szCs w:val="20"/>
        </w:rPr>
        <w:t xml:space="preserve"> a l’aide de l’intelligence artificiel</w:t>
      </w:r>
    </w:p>
    <w:p w:rsidR="00A97A1B" w:rsidRPr="00A97A1B" w:rsidRDefault="00A97A1B">
      <w:pPr>
        <w:spacing w:before="120" w:after="120" w:line="240" w:lineRule="auto"/>
        <w:rPr>
          <w:rFonts w:asciiTheme="majorBidi" w:hAnsiTheme="majorBidi" w:cstheme="majorBidi"/>
          <w:b/>
          <w:sz w:val="24"/>
          <w:szCs w:val="24"/>
        </w:rPr>
      </w:pPr>
    </w:p>
    <w:p w:rsidR="00A97A1B" w:rsidRPr="00A97A1B" w:rsidRDefault="00A97A1B" w:rsidP="00691695">
      <w:pPr>
        <w:pStyle w:val="Style2"/>
        <w:numPr>
          <w:ilvl w:val="1"/>
          <w:numId w:val="34"/>
        </w:numPr>
        <w:spacing w:line="360" w:lineRule="auto"/>
        <w:outlineLvl w:val="2"/>
        <w:rPr>
          <w:sz w:val="28"/>
          <w:szCs w:val="28"/>
        </w:rPr>
      </w:pPr>
      <w:bookmarkStart w:id="600" w:name="_Toc231752664"/>
      <w:bookmarkStart w:id="601" w:name="_Toc231753282"/>
      <w:bookmarkStart w:id="602" w:name="_Toc231753552"/>
      <w:bookmarkStart w:id="603" w:name="_Toc231753747"/>
      <w:bookmarkStart w:id="604" w:name="_Toc231753867"/>
      <w:bookmarkStart w:id="605" w:name="_Toc232449075"/>
      <w:bookmarkStart w:id="606" w:name="_Toc232449276"/>
      <w:r w:rsidRPr="00A97A1B">
        <w:rPr>
          <w:sz w:val="28"/>
          <w:szCs w:val="28"/>
        </w:rPr>
        <w:t>Calendrier de réalisation du projet (3 ans)</w:t>
      </w:r>
      <w:bookmarkEnd w:id="600"/>
      <w:bookmarkEnd w:id="601"/>
      <w:bookmarkEnd w:id="602"/>
      <w:bookmarkEnd w:id="603"/>
      <w:bookmarkEnd w:id="604"/>
      <w:bookmarkEnd w:id="605"/>
      <w:bookmarkEnd w:id="606"/>
    </w:p>
    <w:p w:rsidR="00A97A1B" w:rsidRPr="00A97A1B" w:rsidRDefault="00A97A1B" w:rsidP="00691695">
      <w:pPr>
        <w:spacing w:line="360" w:lineRule="auto"/>
        <w:jc w:val="both"/>
        <w:rPr>
          <w:rFonts w:asciiTheme="majorBidi" w:hAnsiTheme="majorBidi" w:cstheme="majorBidi"/>
          <w:sz w:val="24"/>
          <w:szCs w:val="24"/>
        </w:rPr>
      </w:pPr>
      <w:r w:rsidRPr="00A97A1B">
        <w:rPr>
          <w:rFonts w:asciiTheme="majorBidi" w:hAnsiTheme="majorBidi" w:cstheme="majorBidi"/>
          <w:color w:val="000000"/>
          <w:sz w:val="24"/>
          <w:szCs w:val="24"/>
        </w:rPr>
        <w:t xml:space="preserve">      La planification du projet est organisée en trois grandes phases : le lancement, la croissance et la consolidation. Cette structuration permet d’éviter un déploiement précipité et d’articuler les investissements techniques, la conduite du changement et l’extension progressive de l’usage.</w:t>
      </w:r>
    </w:p>
    <w:p w:rsidR="00691695" w:rsidRPr="00851C94" w:rsidRDefault="00A97A1B" w:rsidP="00851C94">
      <w:pPr>
        <w:spacing w:line="360" w:lineRule="auto"/>
        <w:jc w:val="both"/>
        <w:rPr>
          <w:rFonts w:asciiTheme="majorBidi" w:hAnsiTheme="majorBidi" w:cstheme="majorBidi"/>
          <w:color w:val="000000"/>
          <w:sz w:val="24"/>
          <w:szCs w:val="24"/>
        </w:rPr>
      </w:pPr>
      <w:r w:rsidRPr="00A97A1B">
        <w:rPr>
          <w:rFonts w:asciiTheme="majorBidi" w:hAnsiTheme="majorBidi" w:cstheme="majorBidi"/>
          <w:color w:val="000000"/>
          <w:sz w:val="24"/>
          <w:szCs w:val="24"/>
        </w:rPr>
        <w:t>La première phase est consacrée à la préparation du produit, à la définition des établissements pilotes, à la construction de l’infrastructure logicielle et à la mise en service de la première version fonctionnelle. La deuxième phase vise l’amélioration du service, l’élargissement du portefeuille d’établissements et l’intégration de nouvelles fonctionnalités. La troisième phase correspond à une logique de maturité : formalisation des procédures, consolidation du réseau client, renforcement de la sécurité, amélioration des tableaux de bord et possibilité d’extension institutionnelle.</w:t>
      </w:r>
    </w:p>
    <w:p w:rsidR="00A97A1B" w:rsidRDefault="00A97A1B" w:rsidP="00691695">
      <w:pPr>
        <w:spacing w:after="80"/>
        <w:jc w:val="center"/>
        <w:rPr>
          <w:rFonts w:asciiTheme="majorBidi" w:hAnsiTheme="majorBidi" w:cstheme="majorBidi"/>
          <w:sz w:val="24"/>
          <w:szCs w:val="24"/>
        </w:rPr>
      </w:pPr>
    </w:p>
    <w:p w:rsidR="00CC2AAF" w:rsidRDefault="00CC2AAF" w:rsidP="00691695">
      <w:pPr>
        <w:spacing w:after="80"/>
        <w:jc w:val="center"/>
        <w:rPr>
          <w:rFonts w:asciiTheme="majorBidi" w:hAnsiTheme="majorBidi" w:cstheme="majorBidi"/>
          <w:sz w:val="24"/>
          <w:szCs w:val="24"/>
        </w:rPr>
      </w:pPr>
    </w:p>
    <w:p w:rsidR="00CC2AAF" w:rsidRDefault="00CC2AAF" w:rsidP="00691695">
      <w:pPr>
        <w:spacing w:after="80"/>
        <w:jc w:val="center"/>
        <w:rPr>
          <w:rFonts w:asciiTheme="majorBidi" w:hAnsiTheme="majorBidi" w:cstheme="majorBidi"/>
          <w:sz w:val="24"/>
          <w:szCs w:val="24"/>
        </w:rPr>
      </w:pPr>
    </w:p>
    <w:p w:rsidR="00CC2AAF" w:rsidRDefault="00CC2AAF" w:rsidP="00691695">
      <w:pPr>
        <w:spacing w:after="80"/>
        <w:jc w:val="center"/>
        <w:rPr>
          <w:rFonts w:asciiTheme="majorBidi" w:hAnsiTheme="majorBidi" w:cstheme="majorBidi"/>
          <w:sz w:val="24"/>
          <w:szCs w:val="24"/>
        </w:rPr>
      </w:pPr>
    </w:p>
    <w:p w:rsidR="00CC2AAF" w:rsidRPr="00A97A1B" w:rsidRDefault="00CC2AAF" w:rsidP="00691695">
      <w:pPr>
        <w:spacing w:after="80"/>
        <w:jc w:val="center"/>
        <w:rPr>
          <w:rFonts w:asciiTheme="majorBidi" w:hAnsiTheme="majorBidi" w:cstheme="majorBidi"/>
          <w:sz w:val="24"/>
          <w:szCs w:val="24"/>
        </w:rPr>
      </w:pPr>
    </w:p>
    <w:p w:rsidR="00691695" w:rsidRDefault="00691695" w:rsidP="00691695">
      <w:pPr>
        <w:pStyle w:val="Style5"/>
      </w:pPr>
      <w:bookmarkStart w:id="607" w:name="_Toc232448121"/>
      <w:r>
        <w:lastRenderedPageBreak/>
        <w:t xml:space="preserve">Tableau </w:t>
      </w:r>
      <w:fldSimple w:instr=" SEQ Tableau \* ARABIC ">
        <w:r w:rsidR="00FD4F73">
          <w:rPr>
            <w:noProof/>
          </w:rPr>
          <w:t>3</w:t>
        </w:r>
      </w:fldSimple>
      <w:r>
        <w:t xml:space="preserve">: </w:t>
      </w:r>
      <w:r w:rsidRPr="00447A4C">
        <w:t>Phase de lancement</w:t>
      </w:r>
      <w:bookmarkEnd w:id="60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2308"/>
        <w:gridCol w:w="2226"/>
        <w:gridCol w:w="2291"/>
      </w:tblGrid>
      <w:tr w:rsidR="00A97A1B" w:rsidRPr="00A97A1B" w:rsidTr="00691695">
        <w:trPr>
          <w:jc w:val="center"/>
        </w:trPr>
        <w:tc>
          <w:tcPr>
            <w:tcW w:w="2238"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Période</w:t>
            </w:r>
          </w:p>
        </w:tc>
        <w:tc>
          <w:tcPr>
            <w:tcW w:w="2309"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Tâches détaillées</w:t>
            </w:r>
          </w:p>
        </w:tc>
        <w:tc>
          <w:tcPr>
            <w:tcW w:w="2230"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Temps requis</w:t>
            </w:r>
          </w:p>
        </w:tc>
        <w:tc>
          <w:tcPr>
            <w:tcW w:w="2293"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Résultats attendus</w:t>
            </w:r>
          </w:p>
        </w:tc>
      </w:tr>
      <w:tr w:rsidR="00A97A1B" w:rsidRPr="00A97A1B" w:rsidTr="00691695">
        <w:trPr>
          <w:jc w:val="center"/>
        </w:trPr>
        <w:tc>
          <w:tcPr>
            <w:tcW w:w="2238"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M1-M2</w:t>
            </w:r>
          </w:p>
        </w:tc>
        <w:tc>
          <w:tcPr>
            <w:tcW w:w="2309"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Étude détaillée des besoins, cadrage fonctionnel, définition des profils usagers et des règles de gestion.</w:t>
            </w:r>
          </w:p>
        </w:tc>
        <w:tc>
          <w:tcPr>
            <w:tcW w:w="2230"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2 mois</w:t>
            </w:r>
          </w:p>
        </w:tc>
        <w:tc>
          <w:tcPr>
            <w:tcW w:w="2293"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Cahier des charges stabilisé et vision commune du produit.</w:t>
            </w:r>
          </w:p>
        </w:tc>
      </w:tr>
      <w:tr w:rsidR="00A97A1B" w:rsidRPr="00A97A1B" w:rsidTr="00691695">
        <w:trPr>
          <w:jc w:val="center"/>
        </w:trPr>
        <w:tc>
          <w:tcPr>
            <w:tcW w:w="2238"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M3-M5</w:t>
            </w:r>
          </w:p>
        </w:tc>
        <w:tc>
          <w:tcPr>
            <w:tcW w:w="2309"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Développement du noyau applicatif : authentification, gestion des élèves, absences, notifications.</w:t>
            </w:r>
          </w:p>
        </w:tc>
        <w:tc>
          <w:tcPr>
            <w:tcW w:w="2230"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3 mois</w:t>
            </w:r>
          </w:p>
        </w:tc>
        <w:tc>
          <w:tcPr>
            <w:tcW w:w="2293"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Prototype opérationnel prêt pour les tests.</w:t>
            </w:r>
          </w:p>
        </w:tc>
      </w:tr>
      <w:tr w:rsidR="00A97A1B" w:rsidRPr="00A97A1B" w:rsidTr="00691695">
        <w:trPr>
          <w:jc w:val="center"/>
        </w:trPr>
        <w:tc>
          <w:tcPr>
            <w:tcW w:w="2238"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M6-M7</w:t>
            </w:r>
          </w:p>
        </w:tc>
        <w:tc>
          <w:tcPr>
            <w:tcW w:w="2309"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Création de la base de données, sécurisation des accès et préparation des tableaux d’administration.</w:t>
            </w:r>
          </w:p>
        </w:tc>
        <w:tc>
          <w:tcPr>
            <w:tcW w:w="2230"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2 mois</w:t>
            </w:r>
          </w:p>
        </w:tc>
        <w:tc>
          <w:tcPr>
            <w:tcW w:w="2293"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Infrastructure stable et administrable.</w:t>
            </w:r>
          </w:p>
        </w:tc>
      </w:tr>
      <w:tr w:rsidR="00A97A1B" w:rsidRPr="00A97A1B" w:rsidTr="00691695">
        <w:trPr>
          <w:jc w:val="center"/>
        </w:trPr>
        <w:tc>
          <w:tcPr>
            <w:tcW w:w="2238"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M8-M9</w:t>
            </w:r>
          </w:p>
        </w:tc>
        <w:tc>
          <w:tcPr>
            <w:tcW w:w="2309"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Tests pilotes dans des établissements partenaires et corrections des anomalies d’usage.</w:t>
            </w:r>
          </w:p>
        </w:tc>
        <w:tc>
          <w:tcPr>
            <w:tcW w:w="2230"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2 mois</w:t>
            </w:r>
          </w:p>
        </w:tc>
        <w:tc>
          <w:tcPr>
            <w:tcW w:w="2293"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Version améliorée, adaptée au terrain.</w:t>
            </w:r>
          </w:p>
        </w:tc>
      </w:tr>
      <w:tr w:rsidR="00A97A1B" w:rsidRPr="00A97A1B" w:rsidTr="00691695">
        <w:trPr>
          <w:jc w:val="center"/>
        </w:trPr>
        <w:tc>
          <w:tcPr>
            <w:tcW w:w="2238"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M10-M12</w:t>
            </w:r>
          </w:p>
        </w:tc>
        <w:tc>
          <w:tcPr>
            <w:tcW w:w="2309"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Préparation du lancement officiel, formation initiale, support, communication de démarrage.</w:t>
            </w:r>
          </w:p>
        </w:tc>
        <w:tc>
          <w:tcPr>
            <w:tcW w:w="2230"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3 mois</w:t>
            </w:r>
          </w:p>
        </w:tc>
        <w:tc>
          <w:tcPr>
            <w:tcW w:w="2293"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Mise en service maîtrisée dans les premiers établissements.</w:t>
            </w:r>
          </w:p>
        </w:tc>
      </w:tr>
    </w:tbl>
    <w:p w:rsidR="00A97A1B" w:rsidRPr="00691695" w:rsidRDefault="00691695" w:rsidP="00691695">
      <w:pPr>
        <w:jc w:val="center"/>
        <w:rPr>
          <w:rFonts w:asciiTheme="majorBidi" w:hAnsiTheme="majorBidi" w:cstheme="majorBidi"/>
          <w:i/>
          <w:iCs/>
          <w:sz w:val="20"/>
          <w:szCs w:val="20"/>
        </w:rPr>
      </w:pPr>
      <w:r w:rsidRPr="00691695">
        <w:rPr>
          <w:rFonts w:asciiTheme="majorBidi" w:hAnsiTheme="majorBidi" w:cstheme="majorBidi"/>
          <w:i/>
          <w:iCs/>
          <w:sz w:val="20"/>
          <w:szCs w:val="20"/>
        </w:rPr>
        <w:t>Source : élabore par nous-même</w:t>
      </w:r>
    </w:p>
    <w:p w:rsidR="00691695" w:rsidRDefault="00691695" w:rsidP="00691695">
      <w:pPr>
        <w:jc w:val="center"/>
        <w:rPr>
          <w:rFonts w:asciiTheme="majorBidi" w:hAnsiTheme="majorBidi" w:cstheme="majorBidi"/>
          <w:sz w:val="20"/>
          <w:szCs w:val="20"/>
        </w:rPr>
      </w:pPr>
    </w:p>
    <w:p w:rsidR="00691695" w:rsidRDefault="00691695" w:rsidP="00691695">
      <w:pPr>
        <w:jc w:val="center"/>
        <w:rPr>
          <w:rFonts w:asciiTheme="majorBidi" w:hAnsiTheme="majorBidi" w:cstheme="majorBidi"/>
          <w:sz w:val="20"/>
          <w:szCs w:val="20"/>
        </w:rPr>
      </w:pPr>
    </w:p>
    <w:p w:rsidR="00691695" w:rsidRPr="00A97A1B" w:rsidRDefault="00691695" w:rsidP="009A113A">
      <w:pPr>
        <w:rPr>
          <w:rFonts w:asciiTheme="majorBidi" w:hAnsiTheme="majorBidi" w:cstheme="majorBidi"/>
          <w:sz w:val="24"/>
          <w:szCs w:val="24"/>
        </w:rPr>
      </w:pPr>
    </w:p>
    <w:p w:rsidR="00A97A1B" w:rsidRDefault="00A97A1B" w:rsidP="00691695">
      <w:pPr>
        <w:spacing w:after="80"/>
        <w:jc w:val="center"/>
        <w:rPr>
          <w:rFonts w:asciiTheme="majorBidi" w:hAnsiTheme="majorBidi" w:cstheme="majorBidi"/>
          <w:sz w:val="24"/>
          <w:szCs w:val="24"/>
        </w:rPr>
      </w:pPr>
    </w:p>
    <w:p w:rsidR="00D9221E" w:rsidRDefault="00D9221E" w:rsidP="00691695">
      <w:pPr>
        <w:spacing w:after="80"/>
        <w:jc w:val="center"/>
        <w:rPr>
          <w:rFonts w:asciiTheme="majorBidi" w:hAnsiTheme="majorBidi" w:cstheme="majorBidi"/>
          <w:sz w:val="24"/>
          <w:szCs w:val="24"/>
        </w:rPr>
      </w:pPr>
    </w:p>
    <w:p w:rsidR="00D9221E" w:rsidRPr="00A97A1B" w:rsidRDefault="00D9221E" w:rsidP="00691695">
      <w:pPr>
        <w:spacing w:after="80"/>
        <w:jc w:val="center"/>
        <w:rPr>
          <w:rFonts w:asciiTheme="majorBidi" w:hAnsiTheme="majorBidi" w:cstheme="majorBidi"/>
          <w:sz w:val="24"/>
          <w:szCs w:val="24"/>
        </w:rPr>
      </w:pPr>
    </w:p>
    <w:p w:rsidR="00691695" w:rsidRDefault="00691695" w:rsidP="00691695">
      <w:pPr>
        <w:pStyle w:val="Style5"/>
      </w:pPr>
      <w:bookmarkStart w:id="608" w:name="_Toc232448122"/>
      <w:r>
        <w:lastRenderedPageBreak/>
        <w:t xml:space="preserve">Tableau </w:t>
      </w:r>
      <w:fldSimple w:instr=" SEQ Tableau \* ARABIC ">
        <w:r w:rsidR="00FD4F73">
          <w:rPr>
            <w:noProof/>
          </w:rPr>
          <w:t>4</w:t>
        </w:r>
      </w:fldSimple>
      <w:r>
        <w:t xml:space="preserve">: </w:t>
      </w:r>
      <w:r w:rsidRPr="002F1453">
        <w:t>Phase de croissance et d’expansion</w:t>
      </w:r>
      <w:bookmarkEnd w:id="60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4"/>
        <w:gridCol w:w="2299"/>
        <w:gridCol w:w="2238"/>
        <w:gridCol w:w="2279"/>
      </w:tblGrid>
      <w:tr w:rsidR="00A97A1B" w:rsidRPr="00A97A1B" w:rsidTr="00691695">
        <w:trPr>
          <w:jc w:val="center"/>
        </w:trPr>
        <w:tc>
          <w:tcPr>
            <w:tcW w:w="2247"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Période</w:t>
            </w:r>
          </w:p>
        </w:tc>
        <w:tc>
          <w:tcPr>
            <w:tcW w:w="2301"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Tâches détaillées</w:t>
            </w:r>
          </w:p>
        </w:tc>
        <w:tc>
          <w:tcPr>
            <w:tcW w:w="2241"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Temps requis</w:t>
            </w:r>
          </w:p>
        </w:tc>
        <w:tc>
          <w:tcPr>
            <w:tcW w:w="2281"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Résultats attendus</w:t>
            </w:r>
          </w:p>
        </w:tc>
      </w:tr>
      <w:tr w:rsidR="00A97A1B" w:rsidRPr="00A97A1B" w:rsidTr="00691695">
        <w:trPr>
          <w:jc w:val="center"/>
        </w:trPr>
        <w:tc>
          <w:tcPr>
            <w:tcW w:w="2247"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M13-M15</w:t>
            </w:r>
          </w:p>
        </w:tc>
        <w:tc>
          <w:tcPr>
            <w:tcW w:w="2301"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Ajout de nouvelles fonctions : justificatifs numériques, annonces scolaires, historique amélioré.</w:t>
            </w:r>
          </w:p>
        </w:tc>
        <w:tc>
          <w:tcPr>
            <w:tcW w:w="2241"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3 mois</w:t>
            </w:r>
          </w:p>
        </w:tc>
        <w:tc>
          <w:tcPr>
            <w:tcW w:w="2281"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Application enrichie et mieux adaptée aux besoins des familles.</w:t>
            </w:r>
          </w:p>
        </w:tc>
      </w:tr>
      <w:tr w:rsidR="00A97A1B" w:rsidRPr="00A97A1B" w:rsidTr="00691695">
        <w:trPr>
          <w:jc w:val="center"/>
        </w:trPr>
        <w:tc>
          <w:tcPr>
            <w:tcW w:w="2247"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M16-M18</w:t>
            </w:r>
          </w:p>
        </w:tc>
        <w:tc>
          <w:tcPr>
            <w:tcW w:w="2301"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Déploiement dans de nouveaux établissements publics et privés.</w:t>
            </w:r>
          </w:p>
        </w:tc>
        <w:tc>
          <w:tcPr>
            <w:tcW w:w="2241"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3 mois</w:t>
            </w:r>
          </w:p>
        </w:tc>
        <w:tc>
          <w:tcPr>
            <w:tcW w:w="2281"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Extension du portefeuille client et retour d’expérience élargi.</w:t>
            </w:r>
          </w:p>
        </w:tc>
      </w:tr>
      <w:tr w:rsidR="00A97A1B" w:rsidRPr="00A97A1B" w:rsidTr="00691695">
        <w:trPr>
          <w:jc w:val="center"/>
        </w:trPr>
        <w:tc>
          <w:tcPr>
            <w:tcW w:w="2247"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M19-M21</w:t>
            </w:r>
          </w:p>
        </w:tc>
        <w:tc>
          <w:tcPr>
            <w:tcW w:w="2301"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Campagne de communication digitale et amélioration du support usager.</w:t>
            </w:r>
          </w:p>
        </w:tc>
        <w:tc>
          <w:tcPr>
            <w:tcW w:w="2241"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3 mois</w:t>
            </w:r>
          </w:p>
        </w:tc>
        <w:tc>
          <w:tcPr>
            <w:tcW w:w="2281"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Notoriété renforcée et hausse du taux d’adhésion.</w:t>
            </w:r>
          </w:p>
        </w:tc>
      </w:tr>
      <w:tr w:rsidR="00A97A1B" w:rsidRPr="00A97A1B" w:rsidTr="00691695">
        <w:trPr>
          <w:jc w:val="center"/>
        </w:trPr>
        <w:tc>
          <w:tcPr>
            <w:tcW w:w="2247"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M22-M24</w:t>
            </w:r>
          </w:p>
        </w:tc>
        <w:tc>
          <w:tcPr>
            <w:tcW w:w="2301"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Création d’indicateurs d’usage et optimisation des performances techniques.</w:t>
            </w:r>
          </w:p>
        </w:tc>
        <w:tc>
          <w:tcPr>
            <w:tcW w:w="2241"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3 mois</w:t>
            </w:r>
          </w:p>
        </w:tc>
        <w:tc>
          <w:tcPr>
            <w:tcW w:w="2281"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Pilotage plus fin de la qualité de service.</w:t>
            </w:r>
          </w:p>
        </w:tc>
      </w:tr>
    </w:tbl>
    <w:p w:rsidR="00CE0509" w:rsidRPr="00691695" w:rsidRDefault="00691695" w:rsidP="00691695">
      <w:pPr>
        <w:jc w:val="center"/>
        <w:rPr>
          <w:rFonts w:asciiTheme="majorBidi" w:hAnsiTheme="majorBidi" w:cstheme="majorBidi"/>
          <w:i/>
          <w:iCs/>
          <w:sz w:val="24"/>
          <w:szCs w:val="24"/>
        </w:rPr>
      </w:pPr>
      <w:r w:rsidRPr="00691695">
        <w:rPr>
          <w:rFonts w:asciiTheme="majorBidi" w:hAnsiTheme="majorBidi" w:cstheme="majorBidi"/>
          <w:i/>
          <w:iCs/>
          <w:sz w:val="20"/>
          <w:szCs w:val="20"/>
        </w:rPr>
        <w:t>Source : élabore par nous-même</w:t>
      </w:r>
    </w:p>
    <w:p w:rsidR="00A97A1B" w:rsidRPr="00A97A1B" w:rsidRDefault="00A97A1B" w:rsidP="00CE0509">
      <w:pPr>
        <w:spacing w:after="80"/>
        <w:jc w:val="center"/>
        <w:rPr>
          <w:rFonts w:asciiTheme="majorBidi" w:hAnsiTheme="majorBidi" w:cstheme="majorBidi"/>
          <w:b/>
          <w:color w:val="000000"/>
          <w:sz w:val="24"/>
          <w:szCs w:val="24"/>
        </w:rPr>
      </w:pPr>
      <w:r w:rsidRPr="00A97A1B">
        <w:rPr>
          <w:rFonts w:asciiTheme="majorBidi" w:hAnsiTheme="majorBidi" w:cstheme="majorBidi"/>
          <w:b/>
          <w:color w:val="000000"/>
          <w:sz w:val="24"/>
          <w:szCs w:val="24"/>
        </w:rPr>
        <w:t>Tableau 0</w:t>
      </w:r>
      <w:r w:rsidR="00CE0509">
        <w:rPr>
          <w:rFonts w:asciiTheme="majorBidi" w:hAnsiTheme="majorBidi" w:cstheme="majorBidi"/>
          <w:b/>
          <w:color w:val="000000"/>
          <w:sz w:val="24"/>
          <w:szCs w:val="24"/>
        </w:rPr>
        <w:t>5</w:t>
      </w:r>
      <w:r w:rsidRPr="00A97A1B">
        <w:rPr>
          <w:rFonts w:asciiTheme="majorBidi" w:hAnsiTheme="majorBidi" w:cstheme="majorBidi"/>
          <w:b/>
          <w:color w:val="000000"/>
          <w:sz w:val="24"/>
          <w:szCs w:val="24"/>
        </w:rPr>
        <w:t xml:space="preserve"> : Phase de consolidation:</w:t>
      </w:r>
    </w:p>
    <w:p w:rsidR="00A97A1B" w:rsidRPr="00A97A1B" w:rsidRDefault="00A97A1B">
      <w:pPr>
        <w:spacing w:after="80"/>
        <w:jc w:val="both"/>
        <w:rPr>
          <w:rFonts w:asciiTheme="majorBidi" w:hAnsiTheme="majorBidi" w:cstheme="majorBid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0"/>
        <w:gridCol w:w="2314"/>
        <w:gridCol w:w="2232"/>
        <w:gridCol w:w="2274"/>
      </w:tblGrid>
      <w:tr w:rsidR="00A97A1B" w:rsidRPr="00A97A1B" w:rsidTr="00691695">
        <w:trPr>
          <w:jc w:val="center"/>
        </w:trPr>
        <w:tc>
          <w:tcPr>
            <w:tcW w:w="2240"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Période</w:t>
            </w:r>
          </w:p>
        </w:tc>
        <w:tc>
          <w:tcPr>
            <w:tcW w:w="2314"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Tâches détaillées</w:t>
            </w:r>
          </w:p>
        </w:tc>
        <w:tc>
          <w:tcPr>
            <w:tcW w:w="2232"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Temps requis</w:t>
            </w:r>
          </w:p>
        </w:tc>
        <w:tc>
          <w:tcPr>
            <w:tcW w:w="2274"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Résultats attendus</w:t>
            </w:r>
          </w:p>
        </w:tc>
      </w:tr>
      <w:tr w:rsidR="00A97A1B" w:rsidRPr="00A97A1B" w:rsidTr="00691695">
        <w:trPr>
          <w:jc w:val="center"/>
        </w:trPr>
        <w:tc>
          <w:tcPr>
            <w:tcW w:w="2240"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M25-M28</w:t>
            </w:r>
          </w:p>
        </w:tc>
        <w:tc>
          <w:tcPr>
            <w:tcW w:w="2314"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Formalisation des procédures, charte de gouvernance des données, renforcement de la sécurité.</w:t>
            </w:r>
          </w:p>
        </w:tc>
        <w:tc>
          <w:tcPr>
            <w:tcW w:w="2232"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4 mois</w:t>
            </w:r>
          </w:p>
        </w:tc>
        <w:tc>
          <w:tcPr>
            <w:tcW w:w="2274"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Cadre de gestion plus robuste et conforme.</w:t>
            </w:r>
          </w:p>
        </w:tc>
      </w:tr>
      <w:tr w:rsidR="00A97A1B" w:rsidRPr="00A97A1B" w:rsidTr="00691695">
        <w:trPr>
          <w:jc w:val="center"/>
        </w:trPr>
        <w:tc>
          <w:tcPr>
            <w:tcW w:w="2240"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M29-M31</w:t>
            </w:r>
          </w:p>
        </w:tc>
        <w:tc>
          <w:tcPr>
            <w:tcW w:w="2314"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Développement d’outils de reporting et de tableaux de bord pour l’administration.</w:t>
            </w:r>
          </w:p>
        </w:tc>
        <w:tc>
          <w:tcPr>
            <w:tcW w:w="2232"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3 mois</w:t>
            </w:r>
          </w:p>
        </w:tc>
        <w:tc>
          <w:tcPr>
            <w:tcW w:w="2274"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Suivi analytique renforcé.</w:t>
            </w:r>
          </w:p>
        </w:tc>
      </w:tr>
      <w:tr w:rsidR="00A97A1B" w:rsidRPr="00A97A1B" w:rsidTr="00691695">
        <w:trPr>
          <w:jc w:val="center"/>
        </w:trPr>
        <w:tc>
          <w:tcPr>
            <w:tcW w:w="2240"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lastRenderedPageBreak/>
              <w:t>M32-M34</w:t>
            </w:r>
          </w:p>
        </w:tc>
        <w:tc>
          <w:tcPr>
            <w:tcW w:w="2314"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Étude d’extension institutionnelle et contractualisation à plus grande échelle.</w:t>
            </w:r>
          </w:p>
        </w:tc>
        <w:tc>
          <w:tcPr>
            <w:tcW w:w="2232"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3 mois</w:t>
            </w:r>
          </w:p>
        </w:tc>
        <w:tc>
          <w:tcPr>
            <w:tcW w:w="2274"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Préparation d’un passage au déploiement structuré.</w:t>
            </w:r>
          </w:p>
        </w:tc>
      </w:tr>
      <w:tr w:rsidR="00A97A1B" w:rsidRPr="00A97A1B" w:rsidTr="00691695">
        <w:trPr>
          <w:jc w:val="center"/>
        </w:trPr>
        <w:tc>
          <w:tcPr>
            <w:tcW w:w="2240"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M35-M36</w:t>
            </w:r>
          </w:p>
        </w:tc>
        <w:tc>
          <w:tcPr>
            <w:tcW w:w="2314"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Bilan stratégique, ajustement du modèle économique et feuille de route de long terme.</w:t>
            </w:r>
          </w:p>
        </w:tc>
        <w:tc>
          <w:tcPr>
            <w:tcW w:w="2232"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2 mois</w:t>
            </w:r>
          </w:p>
        </w:tc>
        <w:tc>
          <w:tcPr>
            <w:tcW w:w="2274"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Vision pérenne et amélioration continue organisée.</w:t>
            </w:r>
          </w:p>
        </w:tc>
      </w:tr>
    </w:tbl>
    <w:p w:rsidR="00691695" w:rsidRPr="00691695" w:rsidRDefault="00691695" w:rsidP="00691695">
      <w:pPr>
        <w:jc w:val="center"/>
        <w:rPr>
          <w:rFonts w:asciiTheme="majorBidi" w:hAnsiTheme="majorBidi" w:cstheme="majorBidi"/>
          <w:i/>
          <w:iCs/>
          <w:sz w:val="24"/>
          <w:szCs w:val="24"/>
        </w:rPr>
      </w:pPr>
      <w:r w:rsidRPr="00691695">
        <w:rPr>
          <w:rFonts w:asciiTheme="majorBidi" w:hAnsiTheme="majorBidi" w:cstheme="majorBidi"/>
          <w:i/>
          <w:iCs/>
          <w:sz w:val="20"/>
          <w:szCs w:val="20"/>
        </w:rPr>
        <w:t>Source : élabore par nous-même</w:t>
      </w:r>
    </w:p>
    <w:p w:rsidR="00A97A1B" w:rsidRPr="00A97A1B" w:rsidRDefault="00A97A1B">
      <w:pPr>
        <w:rPr>
          <w:rFonts w:asciiTheme="majorBidi" w:hAnsiTheme="majorBidi" w:cstheme="majorBidi"/>
          <w:sz w:val="24"/>
          <w:szCs w:val="24"/>
        </w:rPr>
      </w:pPr>
    </w:p>
    <w:p w:rsidR="00A97A1B" w:rsidRPr="00A97A1B" w:rsidRDefault="00A97A1B" w:rsidP="00691695">
      <w:pPr>
        <w:pStyle w:val="Style2"/>
        <w:spacing w:line="360" w:lineRule="auto"/>
        <w:outlineLvl w:val="1"/>
        <w:rPr>
          <w:sz w:val="28"/>
          <w:szCs w:val="28"/>
        </w:rPr>
      </w:pPr>
      <w:bookmarkStart w:id="609" w:name="_Toc231752665"/>
      <w:bookmarkStart w:id="610" w:name="_Toc231753283"/>
      <w:bookmarkStart w:id="611" w:name="_Toc231753397"/>
      <w:bookmarkStart w:id="612" w:name="_Toc231753553"/>
      <w:bookmarkStart w:id="613" w:name="_Toc231753748"/>
      <w:bookmarkStart w:id="614" w:name="_Toc231753868"/>
      <w:bookmarkStart w:id="615" w:name="_Toc232449076"/>
      <w:bookmarkStart w:id="616" w:name="_Toc232449277"/>
      <w:bookmarkStart w:id="617" w:name="_Toc233147841"/>
      <w:r w:rsidRPr="00A97A1B">
        <w:rPr>
          <w:sz w:val="28"/>
          <w:szCs w:val="28"/>
        </w:rPr>
        <w:t>Les aspects innovants</w:t>
      </w:r>
      <w:bookmarkEnd w:id="609"/>
      <w:bookmarkEnd w:id="610"/>
      <w:bookmarkEnd w:id="611"/>
      <w:bookmarkEnd w:id="612"/>
      <w:bookmarkEnd w:id="613"/>
      <w:bookmarkEnd w:id="614"/>
      <w:bookmarkEnd w:id="615"/>
      <w:bookmarkEnd w:id="616"/>
      <w:bookmarkEnd w:id="617"/>
    </w:p>
    <w:p w:rsidR="00A97A1B" w:rsidRPr="00A97A1B" w:rsidRDefault="00A97A1B" w:rsidP="00691695">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Le caractère innovant de MORASSALET COM ne réside pas uniquement dans le fait d’utiliser une application mobile. L’innovation provient surtout de la manière dont le projet reconfigure une pratique scolaire ancienne pour en faire un service moderne, traçable et orienté vers l’usager. Le carnet de correspondance n’est plus considéré comme un objet matériel à transporter, mais comme une fonction de service à rendre : informer, suivre, alerter, coordonner.</w:t>
      </w:r>
    </w:p>
    <w:p w:rsidR="00A97A1B" w:rsidRPr="00A97A1B" w:rsidRDefault="00A97A1B" w:rsidP="00FC10F3">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 xml:space="preserve">Cette transformation produit une innovation organisationnelle, parce qu’elle simplifie les circuits de communication et redéfinit les responsabilités informationnelles. Elle produit aussi une innovation d’usage, en rapprochant les services scolaires du parent à travers un canal déjà intégré à la vie quotidienne. Enfin, elle ouvre une innovation de gouvernance, car les données, une fois organisées, peuvent contribuer à une meilleure gestion de l’assiduité et des interactions école-parents </w:t>
      </w:r>
      <w:r w:rsidR="00FC10F3">
        <w:rPr>
          <w:rFonts w:asciiTheme="majorBidi" w:hAnsiTheme="majorBidi" w:cstheme="majorBidi"/>
          <w:color w:val="000000"/>
          <w:sz w:val="24"/>
          <w:szCs w:val="24"/>
        </w:rPr>
        <w:t>.</w:t>
      </w:r>
    </w:p>
    <w:p w:rsidR="00A97A1B" w:rsidRPr="00F600A6" w:rsidRDefault="00A97A1B" w:rsidP="000A07AC">
      <w:pPr>
        <w:pStyle w:val="Style2"/>
        <w:numPr>
          <w:ilvl w:val="1"/>
          <w:numId w:val="34"/>
        </w:numPr>
        <w:spacing w:line="360" w:lineRule="auto"/>
        <w:outlineLvl w:val="2"/>
        <w:rPr>
          <w:sz w:val="28"/>
          <w:szCs w:val="28"/>
        </w:rPr>
      </w:pPr>
      <w:bookmarkStart w:id="618" w:name="_Toc231752666"/>
      <w:bookmarkStart w:id="619" w:name="_Toc231753284"/>
      <w:bookmarkStart w:id="620" w:name="_Toc231753554"/>
      <w:bookmarkStart w:id="621" w:name="_Toc231753749"/>
      <w:bookmarkStart w:id="622" w:name="_Toc231753869"/>
      <w:bookmarkStart w:id="623" w:name="_Toc232449077"/>
      <w:bookmarkStart w:id="624" w:name="_Toc232449278"/>
      <w:r w:rsidRPr="00F600A6">
        <w:rPr>
          <w:sz w:val="28"/>
          <w:szCs w:val="28"/>
        </w:rPr>
        <w:t>Nature novatrice du projet</w:t>
      </w:r>
      <w:bookmarkEnd w:id="618"/>
      <w:bookmarkEnd w:id="619"/>
      <w:bookmarkEnd w:id="620"/>
      <w:bookmarkEnd w:id="621"/>
      <w:bookmarkEnd w:id="622"/>
      <w:bookmarkEnd w:id="623"/>
      <w:bookmarkEnd w:id="624"/>
    </w:p>
    <w:p w:rsidR="00A97A1B" w:rsidRPr="00A97A1B" w:rsidRDefault="00A97A1B" w:rsidP="000A07AC">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MORASSALET COM présente une nature novatrice à plusieurs titres. D’abord, il répond à un besoin concret identifié par les utilisateurs eux-mêmes. Ensuite, il convertit une opération administrative dispersée en un flux numérique ordonné. Enfin, il adopte une logique de service évolutif : l’application n’est pas pensée comme un produit figé, mais comme une plateforme susceptible d’intégrer progressivement d’autres usages pertinents.</w:t>
      </w:r>
    </w:p>
    <w:p w:rsidR="00A97A1B" w:rsidRPr="00A97A1B" w:rsidRDefault="00A97A1B" w:rsidP="000A07AC">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 xml:space="preserve">Le projet est également novateur parce qu’il s’inscrit dans une dynamique de transformation sectorielle. En accompagnant l’effort de numérisation des établissements, il contribue à diffuser une culture de gestion plus rapide, plus documentée et plus accessible. À </w:t>
      </w:r>
      <w:r w:rsidRPr="00A97A1B">
        <w:rPr>
          <w:rFonts w:asciiTheme="majorBidi" w:hAnsiTheme="majorBidi" w:cstheme="majorBidi"/>
          <w:color w:val="000000"/>
          <w:sz w:val="24"/>
          <w:szCs w:val="24"/>
        </w:rPr>
        <w:lastRenderedPageBreak/>
        <w:t>ce titre, il dépasse la simple solution ponctuelle pour rejoindre une vision plus large de modernisation du service scolaire.</w:t>
      </w:r>
    </w:p>
    <w:p w:rsidR="00A97A1B" w:rsidRPr="00A97A1B" w:rsidRDefault="00A97A1B" w:rsidP="000A07AC">
      <w:pPr>
        <w:pStyle w:val="Style2"/>
        <w:numPr>
          <w:ilvl w:val="1"/>
          <w:numId w:val="34"/>
        </w:numPr>
        <w:spacing w:line="360" w:lineRule="auto"/>
        <w:outlineLvl w:val="2"/>
      </w:pPr>
      <w:bookmarkStart w:id="625" w:name="_Toc231752667"/>
      <w:bookmarkStart w:id="626" w:name="_Toc231753285"/>
      <w:bookmarkStart w:id="627" w:name="_Toc231753555"/>
      <w:bookmarkStart w:id="628" w:name="_Toc231753750"/>
      <w:bookmarkStart w:id="629" w:name="_Toc231753870"/>
      <w:bookmarkStart w:id="630" w:name="_Toc232449078"/>
      <w:bookmarkStart w:id="631" w:name="_Toc232449279"/>
      <w:r w:rsidRPr="00A97A1B">
        <w:t>Axes d’innovation mobilisés</w:t>
      </w:r>
      <w:bookmarkEnd w:id="625"/>
      <w:bookmarkEnd w:id="626"/>
      <w:bookmarkEnd w:id="627"/>
      <w:bookmarkEnd w:id="628"/>
      <w:bookmarkEnd w:id="629"/>
      <w:bookmarkEnd w:id="630"/>
      <w:bookmarkEnd w:id="631"/>
    </w:p>
    <w:p w:rsidR="00A97A1B" w:rsidRPr="00A97A1B" w:rsidRDefault="00A97A1B" w:rsidP="000A07AC">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Le premier axe d’innovation est l’innovation de service. L’application améliore l’expérience du parent et de l’établissement en rendant l’échange plus immédiat et plus lisible. Le deuxième axe est l’innovation de processus, puisque la gestion des absences, des justificatifs et des notifications cesse d’être dépendante de manipulations papier difficiles à contrôler. Le troisième axe est l’innovation relationnelle : l’application transforme la relation école-famille en relation suivie, documentée et plus régulière.</w:t>
      </w:r>
    </w:p>
    <w:p w:rsidR="00A97A1B" w:rsidRPr="00A97A1B" w:rsidRDefault="00A97A1B" w:rsidP="000A07AC">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 xml:space="preserve">Un quatrième axe concerne l’innovation frugale. Le projet ne vise pas à construire un système coûteux et difficile à maintenir, mais une solution simple, facilement </w:t>
      </w:r>
      <w:r w:rsidR="001D602A" w:rsidRPr="00A97A1B">
        <w:rPr>
          <w:rFonts w:asciiTheme="majorBidi" w:hAnsiTheme="majorBidi" w:cstheme="majorBidi"/>
          <w:color w:val="000000"/>
          <w:sz w:val="24"/>
          <w:szCs w:val="24"/>
        </w:rPr>
        <w:t>déplorable</w:t>
      </w:r>
      <w:r w:rsidRPr="00A97A1B">
        <w:rPr>
          <w:rFonts w:asciiTheme="majorBidi" w:hAnsiTheme="majorBidi" w:cstheme="majorBidi"/>
          <w:color w:val="000000"/>
          <w:sz w:val="24"/>
          <w:szCs w:val="24"/>
        </w:rPr>
        <w:t xml:space="preserve"> et économiquement raisonnable. Les coûts identifiés dans le business model montrent une volonté de conserver un modèle accessible : coût de programmation, coût de diffusion sur la plateforme, mises à jour maîtrisées, coût unitaire de l’équipement de lecture et tarification annuelle relativement modérée pour les établissements et pour les parents.</w:t>
      </w:r>
    </w:p>
    <w:p w:rsidR="00A97A1B" w:rsidRDefault="00A97A1B" w:rsidP="002C094A">
      <w:pPr>
        <w:spacing w:line="360" w:lineRule="auto"/>
        <w:ind w:firstLine="567"/>
        <w:jc w:val="both"/>
        <w:rPr>
          <w:rFonts w:asciiTheme="majorBidi" w:hAnsiTheme="majorBidi" w:cstheme="majorBidi"/>
          <w:color w:val="000000"/>
          <w:sz w:val="24"/>
          <w:szCs w:val="24"/>
        </w:rPr>
      </w:pPr>
      <w:r w:rsidRPr="00A97A1B">
        <w:rPr>
          <w:rFonts w:asciiTheme="majorBidi" w:hAnsiTheme="majorBidi" w:cstheme="majorBidi"/>
          <w:color w:val="000000"/>
          <w:sz w:val="24"/>
          <w:szCs w:val="24"/>
        </w:rPr>
        <w:t>Enfin, l’innovation est également collaborative. Les suggestions formulées par les répondants au questionnaire — suivi de l’évolution du niveau de l’enfant, informations sur les matières problématiques, emploi du temps, événements scolaires, numéro d’urgence ou notification de l’absence des enseignants — montrent que le projet peut se nourrir des attentes réelles des usagers et évoluer avec eux.</w:t>
      </w:r>
    </w:p>
    <w:p w:rsidR="002C094A" w:rsidRPr="00A97A1B" w:rsidRDefault="002C094A" w:rsidP="002C094A">
      <w:pPr>
        <w:spacing w:line="360" w:lineRule="auto"/>
        <w:ind w:firstLine="567"/>
        <w:jc w:val="both"/>
        <w:rPr>
          <w:rFonts w:asciiTheme="majorBidi" w:hAnsiTheme="majorBidi" w:cstheme="majorBidi"/>
          <w:sz w:val="24"/>
          <w:szCs w:val="24"/>
        </w:rPr>
      </w:pPr>
    </w:p>
    <w:p w:rsidR="001D602A" w:rsidRDefault="001D602A" w:rsidP="001D602A">
      <w:pPr>
        <w:pStyle w:val="Style5"/>
      </w:pPr>
      <w:bookmarkStart w:id="632" w:name="_Toc232448123"/>
      <w:r>
        <w:t xml:space="preserve">Tableau </w:t>
      </w:r>
      <w:fldSimple w:instr=" SEQ Tableau \* ARABIC ">
        <w:r w:rsidR="00FD4F73">
          <w:rPr>
            <w:noProof/>
          </w:rPr>
          <w:t>5</w:t>
        </w:r>
      </w:fldSimple>
      <w:r>
        <w:t xml:space="preserve">: </w:t>
      </w:r>
      <w:r w:rsidRPr="00EB1CDE">
        <w:t>Synthèse des aspects innovants du projet</w:t>
      </w:r>
      <w:bookmarkEnd w:id="63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8"/>
        <w:gridCol w:w="4542"/>
      </w:tblGrid>
      <w:tr w:rsidR="00A97A1B" w:rsidRPr="00A97A1B" w:rsidTr="001D602A">
        <w:trPr>
          <w:jc w:val="center"/>
        </w:trPr>
        <w:tc>
          <w:tcPr>
            <w:tcW w:w="4518"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Aspect innovant</w:t>
            </w:r>
          </w:p>
        </w:tc>
        <w:tc>
          <w:tcPr>
            <w:tcW w:w="4542"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Description</w:t>
            </w:r>
          </w:p>
        </w:tc>
      </w:tr>
      <w:tr w:rsidR="00A97A1B" w:rsidRPr="00A97A1B" w:rsidTr="001D602A">
        <w:trPr>
          <w:jc w:val="center"/>
        </w:trPr>
        <w:tc>
          <w:tcPr>
            <w:tcW w:w="4518" w:type="dxa"/>
            <w:tcMar>
              <w:top w:w="120" w:type="dxa"/>
              <w:left w:w="120" w:type="dxa"/>
              <w:bottom w:w="120" w:type="dxa"/>
              <w:right w:w="12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Innovation de service</w:t>
            </w:r>
          </w:p>
        </w:tc>
        <w:tc>
          <w:tcPr>
            <w:tcW w:w="4542" w:type="dxa"/>
            <w:tcMar>
              <w:top w:w="120" w:type="dxa"/>
              <w:left w:w="120" w:type="dxa"/>
              <w:bottom w:w="120" w:type="dxa"/>
              <w:right w:w="12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Remplacement d’un support papier par une application mobile de liaison scolaire continue.</w:t>
            </w:r>
          </w:p>
        </w:tc>
      </w:tr>
      <w:tr w:rsidR="00A97A1B" w:rsidRPr="00A97A1B" w:rsidTr="001D602A">
        <w:trPr>
          <w:jc w:val="center"/>
        </w:trPr>
        <w:tc>
          <w:tcPr>
            <w:tcW w:w="4518" w:type="dxa"/>
            <w:tcMar>
              <w:top w:w="120" w:type="dxa"/>
              <w:left w:w="120" w:type="dxa"/>
              <w:bottom w:w="120" w:type="dxa"/>
              <w:right w:w="12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Innovation de processus</w:t>
            </w:r>
          </w:p>
        </w:tc>
        <w:tc>
          <w:tcPr>
            <w:tcW w:w="4542" w:type="dxa"/>
            <w:tcMar>
              <w:top w:w="120" w:type="dxa"/>
              <w:left w:w="120" w:type="dxa"/>
              <w:bottom w:w="120" w:type="dxa"/>
              <w:right w:w="12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Automatisation du recensement des absences et dématérialisation partielle des justificatifs.</w:t>
            </w:r>
          </w:p>
        </w:tc>
      </w:tr>
      <w:tr w:rsidR="00A97A1B" w:rsidRPr="00A97A1B" w:rsidTr="001D602A">
        <w:trPr>
          <w:jc w:val="center"/>
        </w:trPr>
        <w:tc>
          <w:tcPr>
            <w:tcW w:w="4518" w:type="dxa"/>
            <w:tcMar>
              <w:top w:w="120" w:type="dxa"/>
              <w:left w:w="120" w:type="dxa"/>
              <w:bottom w:w="120" w:type="dxa"/>
              <w:right w:w="12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Innovation relationnelle</w:t>
            </w:r>
          </w:p>
        </w:tc>
        <w:tc>
          <w:tcPr>
            <w:tcW w:w="4542" w:type="dxa"/>
            <w:tcMar>
              <w:top w:w="120" w:type="dxa"/>
              <w:left w:w="120" w:type="dxa"/>
              <w:bottom w:w="120" w:type="dxa"/>
              <w:right w:w="12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Communication plus rapide et plus directe entre établissement, enseignant et parent.</w:t>
            </w:r>
          </w:p>
        </w:tc>
      </w:tr>
      <w:tr w:rsidR="00A97A1B" w:rsidRPr="00A97A1B" w:rsidTr="001D602A">
        <w:trPr>
          <w:jc w:val="center"/>
        </w:trPr>
        <w:tc>
          <w:tcPr>
            <w:tcW w:w="4518" w:type="dxa"/>
            <w:tcMar>
              <w:top w:w="120" w:type="dxa"/>
              <w:left w:w="120" w:type="dxa"/>
              <w:bottom w:w="120" w:type="dxa"/>
              <w:right w:w="12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lastRenderedPageBreak/>
              <w:t>Innovation frugale</w:t>
            </w:r>
          </w:p>
        </w:tc>
        <w:tc>
          <w:tcPr>
            <w:tcW w:w="4542" w:type="dxa"/>
            <w:tcMar>
              <w:top w:w="120" w:type="dxa"/>
              <w:left w:w="120" w:type="dxa"/>
              <w:bottom w:w="120" w:type="dxa"/>
              <w:right w:w="12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Solution techniquement légère, évolutive et économiquement accessible.</w:t>
            </w:r>
          </w:p>
        </w:tc>
      </w:tr>
      <w:tr w:rsidR="00A97A1B" w:rsidRPr="00A97A1B" w:rsidTr="001D602A">
        <w:trPr>
          <w:jc w:val="center"/>
        </w:trPr>
        <w:tc>
          <w:tcPr>
            <w:tcW w:w="4518" w:type="dxa"/>
            <w:tcMar>
              <w:top w:w="120" w:type="dxa"/>
              <w:left w:w="120" w:type="dxa"/>
              <w:bottom w:w="120" w:type="dxa"/>
              <w:right w:w="12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Innovation d’usage</w:t>
            </w:r>
          </w:p>
        </w:tc>
        <w:tc>
          <w:tcPr>
            <w:tcW w:w="4542" w:type="dxa"/>
            <w:tcMar>
              <w:top w:w="120" w:type="dxa"/>
              <w:left w:w="120" w:type="dxa"/>
              <w:bottom w:w="120" w:type="dxa"/>
              <w:right w:w="12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Accès aux informations depuis le téléphone, à tout moment et sans déplacement.</w:t>
            </w:r>
          </w:p>
        </w:tc>
      </w:tr>
      <w:tr w:rsidR="00A97A1B" w:rsidRPr="00A97A1B" w:rsidTr="001D602A">
        <w:trPr>
          <w:jc w:val="center"/>
        </w:trPr>
        <w:tc>
          <w:tcPr>
            <w:tcW w:w="4518" w:type="dxa"/>
            <w:tcMar>
              <w:top w:w="120" w:type="dxa"/>
              <w:left w:w="120" w:type="dxa"/>
              <w:bottom w:w="120" w:type="dxa"/>
              <w:right w:w="12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Innovation de gouvernance</w:t>
            </w:r>
          </w:p>
        </w:tc>
        <w:tc>
          <w:tcPr>
            <w:tcW w:w="4542" w:type="dxa"/>
            <w:tcMar>
              <w:top w:w="120" w:type="dxa"/>
              <w:left w:w="120" w:type="dxa"/>
              <w:bottom w:w="120" w:type="dxa"/>
              <w:right w:w="12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Traçabilité accrue des notifications et meilleure organisation des échanges.</w:t>
            </w:r>
          </w:p>
        </w:tc>
      </w:tr>
    </w:tbl>
    <w:p w:rsidR="00A97A1B" w:rsidRPr="001D602A" w:rsidRDefault="001D602A" w:rsidP="001D602A">
      <w:pPr>
        <w:jc w:val="center"/>
        <w:rPr>
          <w:rFonts w:asciiTheme="majorBidi" w:hAnsiTheme="majorBidi" w:cstheme="majorBidi"/>
          <w:i/>
          <w:iCs/>
          <w:sz w:val="24"/>
          <w:szCs w:val="24"/>
        </w:rPr>
      </w:pPr>
      <w:r w:rsidRPr="00691695">
        <w:rPr>
          <w:rFonts w:asciiTheme="majorBidi" w:hAnsiTheme="majorBidi" w:cstheme="majorBidi"/>
          <w:i/>
          <w:iCs/>
          <w:sz w:val="20"/>
          <w:szCs w:val="20"/>
        </w:rPr>
        <w:t>Source : élabore par nous-même</w:t>
      </w:r>
    </w:p>
    <w:p w:rsidR="00A97A1B" w:rsidRPr="00CE0509" w:rsidRDefault="00A97A1B" w:rsidP="001D602A">
      <w:pPr>
        <w:pStyle w:val="Titre1"/>
        <w:spacing w:line="360" w:lineRule="auto"/>
        <w:rPr>
          <w:rFonts w:asciiTheme="majorBidi" w:hAnsiTheme="majorBidi" w:cstheme="majorBidi"/>
          <w:bCs/>
          <w:sz w:val="32"/>
          <w:szCs w:val="32"/>
        </w:rPr>
      </w:pPr>
      <w:bookmarkStart w:id="633" w:name="_Toc231752668"/>
      <w:bookmarkStart w:id="634" w:name="_Toc231753286"/>
      <w:bookmarkStart w:id="635" w:name="_Toc231753398"/>
      <w:bookmarkStart w:id="636" w:name="_Toc231753556"/>
      <w:bookmarkStart w:id="637" w:name="_Toc231753751"/>
      <w:bookmarkStart w:id="638" w:name="_Toc231753871"/>
      <w:bookmarkStart w:id="639" w:name="_Toc232449079"/>
      <w:bookmarkStart w:id="640" w:name="_Toc232449280"/>
      <w:bookmarkStart w:id="641" w:name="_Toc233147842"/>
      <w:r w:rsidRPr="00CE0509">
        <w:rPr>
          <w:rFonts w:asciiTheme="majorBidi" w:hAnsiTheme="majorBidi" w:cstheme="majorBidi"/>
          <w:bCs/>
          <w:sz w:val="32"/>
          <w:szCs w:val="32"/>
        </w:rPr>
        <w:t>Section 2 : Analyse stratégique du marché</w:t>
      </w:r>
      <w:bookmarkEnd w:id="633"/>
      <w:bookmarkEnd w:id="634"/>
      <w:bookmarkEnd w:id="635"/>
      <w:bookmarkEnd w:id="636"/>
      <w:bookmarkEnd w:id="637"/>
      <w:bookmarkEnd w:id="638"/>
      <w:bookmarkEnd w:id="639"/>
      <w:bookmarkEnd w:id="640"/>
      <w:bookmarkEnd w:id="641"/>
    </w:p>
    <w:p w:rsidR="00A97A1B" w:rsidRPr="00F600A6" w:rsidRDefault="00A97A1B" w:rsidP="001D602A">
      <w:pPr>
        <w:pStyle w:val="Style3"/>
        <w:spacing w:line="360" w:lineRule="auto"/>
        <w:outlineLvl w:val="1"/>
      </w:pPr>
      <w:bookmarkStart w:id="642" w:name="_Toc231752669"/>
      <w:bookmarkStart w:id="643" w:name="_Toc231753287"/>
      <w:bookmarkStart w:id="644" w:name="_Toc231753399"/>
      <w:bookmarkStart w:id="645" w:name="_Toc231753557"/>
      <w:bookmarkStart w:id="646" w:name="_Toc231753752"/>
      <w:bookmarkStart w:id="647" w:name="_Toc231753872"/>
      <w:bookmarkStart w:id="648" w:name="_Toc232449080"/>
      <w:bookmarkStart w:id="649" w:name="_Toc232449281"/>
      <w:bookmarkStart w:id="650" w:name="_Toc233147843"/>
      <w:r w:rsidRPr="00F600A6">
        <w:t>Analyse stratégique et diagnostic</w:t>
      </w:r>
      <w:bookmarkEnd w:id="642"/>
      <w:bookmarkEnd w:id="643"/>
      <w:bookmarkEnd w:id="644"/>
      <w:bookmarkEnd w:id="645"/>
      <w:bookmarkEnd w:id="646"/>
      <w:bookmarkEnd w:id="647"/>
      <w:bookmarkEnd w:id="648"/>
      <w:bookmarkEnd w:id="649"/>
      <w:bookmarkEnd w:id="650"/>
    </w:p>
    <w:p w:rsidR="00A97A1B" w:rsidRPr="00A97A1B" w:rsidRDefault="00A97A1B" w:rsidP="001D602A">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L’analyse stratégique du projet MORASSALET COM consiste à évaluer à la fois la demande sociale, les contraintes de mise en œuvre, l’environnement de marché et la capacité du projet à s’imposer comme solution crédible. Contrairement à un produit de consommation courante, une application scolaire dépend fortement de la confiance accordée par les établissements, de la pertinence fonctionnelle perçue par les parents et de la qualité de l’accompagnement technique.</w:t>
      </w:r>
    </w:p>
    <w:p w:rsidR="00A97A1B" w:rsidRPr="00A97A1B" w:rsidRDefault="00A97A1B" w:rsidP="001D602A">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Le diagnostic doit donc croiser plusieurs niveaux : besoins exprimés, potentiel d’adhésion, environnement technologique, contraintes réglementaires, viabilité économique et dynamique concurrentielle. Les données du business model et les résultats du questionnaire constituent ici des points d’appui essentiels, car ils permettent de relier la stratégie aux usages réellement attendus.</w:t>
      </w:r>
    </w:p>
    <w:p w:rsidR="00A97A1B" w:rsidRPr="00A97A1B" w:rsidRDefault="00A97A1B" w:rsidP="00477810">
      <w:pPr>
        <w:pStyle w:val="Style3"/>
        <w:numPr>
          <w:ilvl w:val="1"/>
          <w:numId w:val="35"/>
        </w:numPr>
        <w:spacing w:line="360" w:lineRule="auto"/>
        <w:outlineLvl w:val="2"/>
      </w:pPr>
      <w:bookmarkStart w:id="651" w:name="_Toc231752670"/>
      <w:bookmarkStart w:id="652" w:name="_Toc231753288"/>
      <w:bookmarkStart w:id="653" w:name="_Toc231753558"/>
      <w:bookmarkStart w:id="654" w:name="_Toc231753753"/>
      <w:bookmarkStart w:id="655" w:name="_Toc231753873"/>
      <w:bookmarkStart w:id="656" w:name="_Toc232449081"/>
      <w:bookmarkStart w:id="657" w:name="_Toc232449282"/>
      <w:r w:rsidRPr="00A97A1B">
        <w:t>Analyse des résultats du questionnaire</w:t>
      </w:r>
      <w:bookmarkEnd w:id="651"/>
      <w:bookmarkEnd w:id="652"/>
      <w:bookmarkEnd w:id="653"/>
      <w:bookmarkEnd w:id="654"/>
      <w:bookmarkEnd w:id="655"/>
      <w:bookmarkEnd w:id="656"/>
      <w:bookmarkEnd w:id="657"/>
    </w:p>
    <w:p w:rsidR="00A97A1B" w:rsidRPr="00A97A1B" w:rsidRDefault="00A97A1B" w:rsidP="00477810">
      <w:pPr>
        <w:spacing w:after="80" w:line="360" w:lineRule="auto"/>
        <w:jc w:val="both"/>
        <w:rPr>
          <w:rFonts w:asciiTheme="majorBidi" w:hAnsiTheme="majorBidi" w:cstheme="majorBidi"/>
          <w:b/>
          <w:bCs/>
          <w:color w:val="000000"/>
          <w:sz w:val="24"/>
          <w:szCs w:val="24"/>
        </w:rPr>
      </w:pPr>
      <w:r w:rsidRPr="00A97A1B">
        <w:rPr>
          <w:rFonts w:asciiTheme="majorBidi" w:hAnsiTheme="majorBidi" w:cstheme="majorBidi"/>
          <w:b/>
          <w:bCs/>
          <w:color w:val="000000"/>
          <w:sz w:val="24"/>
          <w:szCs w:val="24"/>
        </w:rPr>
        <w:t>Interprétation des résultats du questionnaire</w:t>
      </w:r>
    </w:p>
    <w:p w:rsidR="00A97A1B" w:rsidRDefault="00A97A1B" w:rsidP="00D9221E">
      <w:pPr>
        <w:spacing w:after="80" w:line="360" w:lineRule="auto"/>
        <w:jc w:val="both"/>
        <w:rPr>
          <w:rFonts w:asciiTheme="majorBidi" w:hAnsiTheme="majorBidi" w:cstheme="majorBidi"/>
          <w:color w:val="000000"/>
          <w:sz w:val="24"/>
          <w:szCs w:val="24"/>
        </w:rPr>
      </w:pPr>
      <w:r w:rsidRPr="00A97A1B">
        <w:rPr>
          <w:rFonts w:asciiTheme="majorBidi" w:hAnsiTheme="majorBidi" w:cstheme="majorBidi"/>
          <w:color w:val="000000"/>
          <w:sz w:val="24"/>
          <w:szCs w:val="24"/>
        </w:rPr>
        <w:t>Les résultats du questionnaire révèlent un ensemble d’indicateurs stratégiques essentiels permettant de mieux comprendre le comportement des usagers ainsi que leurs attentes. Ils constituent également une base solide pour justifier la pertinence du projet « MORASSALET COM » et orienter ses choix stratégiques.</w:t>
      </w:r>
    </w:p>
    <w:p w:rsidR="00D9221E" w:rsidRDefault="00D9221E" w:rsidP="00D9221E">
      <w:pPr>
        <w:spacing w:after="80" w:line="360" w:lineRule="auto"/>
        <w:jc w:val="both"/>
        <w:rPr>
          <w:rFonts w:asciiTheme="majorBidi" w:hAnsiTheme="majorBidi" w:cstheme="majorBidi"/>
          <w:color w:val="000000"/>
          <w:sz w:val="24"/>
          <w:szCs w:val="24"/>
        </w:rPr>
      </w:pPr>
    </w:p>
    <w:p w:rsidR="00D9221E" w:rsidRPr="00A97A1B" w:rsidRDefault="00D9221E" w:rsidP="00D9221E">
      <w:pPr>
        <w:spacing w:after="80" w:line="360" w:lineRule="auto"/>
        <w:jc w:val="both"/>
        <w:rPr>
          <w:rFonts w:asciiTheme="majorBidi" w:hAnsiTheme="majorBidi" w:cstheme="majorBidi"/>
          <w:color w:val="000000"/>
          <w:sz w:val="24"/>
          <w:szCs w:val="24"/>
          <w:rtl/>
        </w:rPr>
      </w:pPr>
    </w:p>
    <w:p w:rsidR="00A97A1B" w:rsidRPr="00A97A1B" w:rsidRDefault="00D9221E" w:rsidP="00F600A6">
      <w:pPr>
        <w:spacing w:after="80"/>
        <w:jc w:val="both"/>
        <w:rPr>
          <w:rFonts w:asciiTheme="majorBidi" w:hAnsiTheme="majorBidi" w:cstheme="majorBidi"/>
          <w:color w:val="000000"/>
          <w:sz w:val="24"/>
          <w:szCs w:val="24"/>
        </w:rPr>
      </w:pPr>
      <w:r>
        <w:rPr>
          <w:noProof/>
          <w:lang w:eastAsia="fr-FR"/>
        </w:rPr>
        <w:lastRenderedPageBreak/>
        <mc:AlternateContent>
          <mc:Choice Requires="wps">
            <w:drawing>
              <wp:anchor distT="0" distB="0" distL="114300" distR="114300" simplePos="0" relativeHeight="251698176" behindDoc="0" locked="0" layoutInCell="1" allowOverlap="1" wp14:anchorId="776B29E4" wp14:editId="6532FC3F">
                <wp:simplePos x="0" y="0"/>
                <wp:positionH relativeFrom="column">
                  <wp:posOffset>789857</wp:posOffset>
                </wp:positionH>
                <wp:positionV relativeFrom="paragraph">
                  <wp:posOffset>249</wp:posOffset>
                </wp:positionV>
                <wp:extent cx="4151630" cy="257175"/>
                <wp:effectExtent l="0" t="0" r="1270" b="9525"/>
                <wp:wrapTopAndBottom/>
                <wp:docPr id="21" name="Zone de texte 21"/>
                <wp:cNvGraphicFramePr/>
                <a:graphic xmlns:a="http://schemas.openxmlformats.org/drawingml/2006/main">
                  <a:graphicData uri="http://schemas.microsoft.com/office/word/2010/wordprocessingShape">
                    <wps:wsp>
                      <wps:cNvSpPr txBox="1"/>
                      <wps:spPr>
                        <a:xfrm>
                          <a:off x="0" y="0"/>
                          <a:ext cx="4151630" cy="257175"/>
                        </a:xfrm>
                        <a:prstGeom prst="rect">
                          <a:avLst/>
                        </a:prstGeom>
                        <a:solidFill>
                          <a:prstClr val="white"/>
                        </a:solidFill>
                        <a:ln>
                          <a:noFill/>
                        </a:ln>
                      </wps:spPr>
                      <wps:txbx>
                        <w:txbxContent>
                          <w:p w:rsidR="00FD4F73" w:rsidRPr="00622C0F" w:rsidRDefault="00FD4F73" w:rsidP="00477810">
                            <w:pPr>
                              <w:pStyle w:val="Style5"/>
                              <w:rPr>
                                <w:noProof/>
                                <w:sz w:val="24"/>
                                <w:szCs w:val="24"/>
                              </w:rPr>
                            </w:pPr>
                            <w:bookmarkStart w:id="658" w:name="_Toc232447949"/>
                            <w:r>
                              <w:t xml:space="preserve">Figure </w:t>
                            </w:r>
                            <w:fldSimple w:instr=" SEQ Figure \* ARABIC ">
                              <w:r>
                                <w:rPr>
                                  <w:noProof/>
                                </w:rPr>
                                <w:t>8</w:t>
                              </w:r>
                            </w:fldSimple>
                            <w:r>
                              <w:t>: Résultat questionnaire Q1 section 01</w:t>
                            </w:r>
                            <w:bookmarkEnd w:id="65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76B29E4" id="Zone de texte 21" o:spid="_x0000_s1032" type="#_x0000_t202" style="position:absolute;left:0;text-align:left;margin-left:62.2pt;margin-top:0;width:326.9pt;height:20.25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" stroked="f">
                <v:textbox inset="0,0,0,0">
                  <w:txbxContent>
                    <w:p w:rsidR="00FD4F73" w:rsidRPr="00622C0F" w:rsidRDefault="00FD4F73" w:rsidP="00477810">
                      <w:pPr>
                        <w:pStyle w:val="Style5"/>
                        <w:rPr>
                          <w:noProof/>
                          <w:sz w:val="24"/>
                          <w:szCs w:val="24"/>
                        </w:rPr>
                      </w:pPr>
                      <w:bookmarkStart w:id="659" w:name="_Toc232447949"/>
                      <w:r>
                        <w:t xml:space="preserve">Figure </w:t>
                      </w:r>
                      <w:fldSimple w:instr=" SEQ Figure \* ARABIC ">
                        <w:r>
                          <w:rPr>
                            <w:noProof/>
                          </w:rPr>
                          <w:t>8</w:t>
                        </w:r>
                      </w:fldSimple>
                      <w:r>
                        <w:t>: Résultat questionnaire Q1 section 01</w:t>
                      </w:r>
                      <w:bookmarkEnd w:id="659"/>
                    </w:p>
                  </w:txbxContent>
                </v:textbox>
                <w10:wrap type="topAndBottom"/>
              </v:shape>
            </w:pict>
          </mc:Fallback>
        </mc:AlternateContent>
      </w:r>
      <w:r w:rsidRPr="00A97A1B">
        <w:rPr>
          <w:rFonts w:asciiTheme="majorBidi" w:hAnsiTheme="majorBidi" w:cstheme="majorBidi"/>
          <w:noProof/>
          <w:sz w:val="24"/>
          <w:szCs w:val="24"/>
          <w:lang w:eastAsia="fr-FR"/>
        </w:rPr>
        <w:drawing>
          <wp:anchor distT="0" distB="0" distL="114300" distR="114300" simplePos="0" relativeHeight="251696128" behindDoc="0" locked="0" layoutInCell="1" allowOverlap="1">
            <wp:simplePos x="0" y="0"/>
            <wp:positionH relativeFrom="column">
              <wp:posOffset>844302</wp:posOffset>
            </wp:positionH>
            <wp:positionV relativeFrom="paragraph">
              <wp:posOffset>324485</wp:posOffset>
            </wp:positionV>
            <wp:extent cx="4151630" cy="2409825"/>
            <wp:effectExtent l="0" t="0" r="1270" b="9525"/>
            <wp:wrapTopAndBottom/>
            <wp:docPr id="2089482515" name="Picture 2089482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1.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151630" cy="2409825"/>
                    </a:xfrm>
                    <a:prstGeom prst="rect">
                      <a:avLst/>
                    </a:prstGeom>
                  </pic:spPr>
                </pic:pic>
              </a:graphicData>
            </a:graphic>
            <wp14:sizeRelV relativeFrom="margin">
              <wp14:pctHeight>0</wp14:pctHeight>
            </wp14:sizeRelV>
          </wp:anchor>
        </w:drawing>
      </w:r>
    </w:p>
    <w:p w:rsidR="00477810" w:rsidRPr="001D602A" w:rsidRDefault="00477810" w:rsidP="00477810">
      <w:pPr>
        <w:jc w:val="center"/>
        <w:rPr>
          <w:rFonts w:asciiTheme="majorBidi" w:hAnsiTheme="majorBidi" w:cstheme="majorBidi"/>
          <w:i/>
          <w:iCs/>
          <w:sz w:val="24"/>
          <w:szCs w:val="24"/>
        </w:rPr>
      </w:pPr>
      <w:r w:rsidRPr="00691695">
        <w:rPr>
          <w:rFonts w:asciiTheme="majorBidi" w:hAnsiTheme="majorBidi" w:cstheme="majorBidi"/>
          <w:i/>
          <w:iCs/>
          <w:sz w:val="20"/>
          <w:szCs w:val="20"/>
        </w:rPr>
        <w:t>Source : élabore par nous-même</w:t>
      </w:r>
      <w:r w:rsidR="005850F4">
        <w:rPr>
          <w:rFonts w:asciiTheme="majorBidi" w:hAnsiTheme="majorBidi" w:cstheme="majorBidi"/>
          <w:i/>
          <w:iCs/>
          <w:sz w:val="20"/>
          <w:szCs w:val="20"/>
        </w:rPr>
        <w:t xml:space="preserve"> </w:t>
      </w:r>
      <w:r w:rsidR="005D07F2">
        <w:rPr>
          <w:rFonts w:asciiTheme="majorBidi" w:hAnsiTheme="majorBidi" w:cstheme="majorBidi"/>
          <w:i/>
          <w:iCs/>
          <w:sz w:val="20"/>
          <w:szCs w:val="20"/>
        </w:rPr>
        <w:t>à</w:t>
      </w:r>
      <w:r w:rsidR="005850F4">
        <w:rPr>
          <w:rFonts w:asciiTheme="majorBidi" w:hAnsiTheme="majorBidi" w:cstheme="majorBidi"/>
          <w:i/>
          <w:iCs/>
          <w:sz w:val="20"/>
          <w:szCs w:val="20"/>
        </w:rPr>
        <w:t xml:space="preserve"> partir des réponses au questionnaire</w:t>
      </w:r>
    </w:p>
    <w:p w:rsidR="00A97A1B" w:rsidRPr="00A97A1B" w:rsidRDefault="00A97A1B" w:rsidP="00F600A6">
      <w:pPr>
        <w:spacing w:after="80"/>
        <w:jc w:val="both"/>
        <w:rPr>
          <w:rFonts w:asciiTheme="majorBidi" w:hAnsiTheme="majorBidi" w:cstheme="majorBidi"/>
          <w:color w:val="000000"/>
          <w:sz w:val="24"/>
          <w:szCs w:val="24"/>
          <w:rtl/>
        </w:rPr>
      </w:pPr>
    </w:p>
    <w:p w:rsidR="00A97A1B" w:rsidRPr="00A97A1B" w:rsidRDefault="00A97A1B" w:rsidP="005D07F2">
      <w:pPr>
        <w:spacing w:after="80" w:line="360" w:lineRule="auto"/>
        <w:ind w:firstLine="567"/>
        <w:jc w:val="both"/>
        <w:rPr>
          <w:rFonts w:asciiTheme="majorBidi" w:hAnsiTheme="majorBidi" w:cstheme="majorBidi"/>
          <w:color w:val="000000"/>
          <w:sz w:val="24"/>
          <w:szCs w:val="24"/>
        </w:rPr>
      </w:pPr>
      <w:r w:rsidRPr="00A97A1B">
        <w:rPr>
          <w:rFonts w:asciiTheme="majorBidi" w:hAnsiTheme="majorBidi" w:cstheme="majorBidi"/>
          <w:color w:val="000000"/>
          <w:sz w:val="24"/>
          <w:szCs w:val="24"/>
        </w:rPr>
        <w:t>Dans un premier temps, les données mettent en évidence un niveau élevé de conscience parentale quant à l’importance du suivi éducatif. En effet, une large majorité des répondants (environ 76,5 %) considère que le suivi régulier de la situation de l’enfant à travers la communication avec les enseignants et l’administration est indispensable . Ce constat indique que le problème ne réside pas dans un manque d’intérêt des familles, mais plutôt dans l’insuffisance des moyens pratiques permettant d’assurer ce suivi de manière fluide et continue.</w:t>
      </w:r>
    </w:p>
    <w:p w:rsidR="005D07F2" w:rsidRDefault="005D07F2" w:rsidP="00FC10F3">
      <w:pPr>
        <w:rPr>
          <w:rFonts w:asciiTheme="majorBidi" w:hAnsiTheme="majorBidi" w:cstheme="majorBidi"/>
          <w:i/>
          <w:iCs/>
          <w:sz w:val="20"/>
          <w:szCs w:val="20"/>
        </w:rPr>
      </w:pPr>
    </w:p>
    <w:p w:rsidR="005D07F2" w:rsidRDefault="005D07F2" w:rsidP="005D07F2">
      <w:pPr>
        <w:jc w:val="center"/>
        <w:rPr>
          <w:rFonts w:asciiTheme="majorBidi" w:hAnsiTheme="majorBidi" w:cstheme="majorBidi"/>
          <w:i/>
          <w:iCs/>
          <w:sz w:val="20"/>
          <w:szCs w:val="20"/>
        </w:rPr>
      </w:pPr>
      <w:r w:rsidRPr="00A97A1B">
        <w:rPr>
          <w:rFonts w:asciiTheme="majorBidi" w:hAnsiTheme="majorBidi" w:cstheme="majorBidi"/>
          <w:noProof/>
          <w:sz w:val="24"/>
          <w:szCs w:val="24"/>
          <w:lang w:eastAsia="fr-FR"/>
        </w:rPr>
        <w:drawing>
          <wp:anchor distT="0" distB="0" distL="114300" distR="114300" simplePos="0" relativeHeight="251699200" behindDoc="0" locked="0" layoutInCell="1" allowOverlap="1">
            <wp:simplePos x="0" y="0"/>
            <wp:positionH relativeFrom="column">
              <wp:posOffset>566420</wp:posOffset>
            </wp:positionH>
            <wp:positionV relativeFrom="paragraph">
              <wp:posOffset>394970</wp:posOffset>
            </wp:positionV>
            <wp:extent cx="4441431" cy="2447925"/>
            <wp:effectExtent l="0" t="0" r="0" b="0"/>
            <wp:wrapTopAndBottom/>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2.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441431" cy="2447925"/>
                    </a:xfrm>
                    <a:prstGeom prst="rect">
                      <a:avLst/>
                    </a:prstGeom>
                  </pic:spPr>
                </pic:pic>
              </a:graphicData>
            </a:graphic>
          </wp:anchor>
        </w:drawing>
      </w:r>
      <w:r>
        <w:rPr>
          <w:noProof/>
          <w:lang w:eastAsia="fr-FR"/>
        </w:rPr>
        <mc:AlternateContent>
          <mc:Choice Requires="wps">
            <w:drawing>
              <wp:anchor distT="0" distB="0" distL="114300" distR="114300" simplePos="0" relativeHeight="251701248" behindDoc="0" locked="0" layoutInCell="1" allowOverlap="1" wp14:anchorId="488CA433" wp14:editId="56841BF5">
                <wp:simplePos x="0" y="0"/>
                <wp:positionH relativeFrom="column">
                  <wp:posOffset>614045</wp:posOffset>
                </wp:positionH>
                <wp:positionV relativeFrom="paragraph">
                  <wp:posOffset>0</wp:posOffset>
                </wp:positionV>
                <wp:extent cx="4441190" cy="295275"/>
                <wp:effectExtent l="0" t="0" r="0" b="9525"/>
                <wp:wrapTopAndBottom/>
                <wp:docPr id="22" name="Zone de texte 22"/>
                <wp:cNvGraphicFramePr/>
                <a:graphic xmlns:a="http://schemas.openxmlformats.org/drawingml/2006/main">
                  <a:graphicData uri="http://schemas.microsoft.com/office/word/2010/wordprocessingShape">
                    <wps:wsp>
                      <wps:cNvSpPr txBox="1"/>
                      <wps:spPr>
                        <a:xfrm>
                          <a:off x="0" y="0"/>
                          <a:ext cx="4441190" cy="295275"/>
                        </a:xfrm>
                        <a:prstGeom prst="rect">
                          <a:avLst/>
                        </a:prstGeom>
                        <a:solidFill>
                          <a:prstClr val="white"/>
                        </a:solidFill>
                        <a:ln>
                          <a:noFill/>
                        </a:ln>
                      </wps:spPr>
                      <wps:txbx>
                        <w:txbxContent>
                          <w:p w:rsidR="00FD4F73" w:rsidRPr="001A47FE" w:rsidRDefault="00FD4F73" w:rsidP="005D07F2">
                            <w:pPr>
                              <w:pStyle w:val="Style5"/>
                              <w:rPr>
                                <w:noProof/>
                                <w:sz w:val="24"/>
                                <w:szCs w:val="24"/>
                              </w:rPr>
                            </w:pPr>
                            <w:bookmarkStart w:id="660" w:name="_Toc232447950"/>
                            <w:r>
                              <w:t xml:space="preserve">Figure </w:t>
                            </w:r>
                            <w:fldSimple w:instr=" SEQ Figure \* ARABIC ">
                              <w:r>
                                <w:rPr>
                                  <w:noProof/>
                                </w:rPr>
                                <w:t>9</w:t>
                              </w:r>
                            </w:fldSimple>
                            <w:r>
                              <w:t xml:space="preserve"> : Résultat questionnaire Q2 section 01</w:t>
                            </w:r>
                            <w:bookmarkEnd w:id="66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88CA433" id="Zone de texte 22" o:spid="_x0000_s1033" type="#_x0000_t202" style="position:absolute;left:0;text-align:left;margin-left:48.35pt;margin-top:0;width:349.7pt;height:23.25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" stroked="f">
                <v:textbox inset="0,0,0,0">
                  <w:txbxContent>
                    <w:p w:rsidR="00FD4F73" w:rsidRPr="001A47FE" w:rsidRDefault="00FD4F73" w:rsidP="005D07F2">
                      <w:pPr>
                        <w:pStyle w:val="Style5"/>
                        <w:rPr>
                          <w:noProof/>
                          <w:sz w:val="24"/>
                          <w:szCs w:val="24"/>
                        </w:rPr>
                      </w:pPr>
                      <w:bookmarkStart w:id="661" w:name="_Toc232447950"/>
                      <w:r>
                        <w:t xml:space="preserve">Figure </w:t>
                      </w:r>
                      <w:fldSimple w:instr=" SEQ Figure \* ARABIC ">
                        <w:r>
                          <w:rPr>
                            <w:noProof/>
                          </w:rPr>
                          <w:t>9</w:t>
                        </w:r>
                      </w:fldSimple>
                      <w:r>
                        <w:t xml:space="preserve"> : Résultat questionnaire Q2 section 01</w:t>
                      </w:r>
                      <w:bookmarkEnd w:id="661"/>
                    </w:p>
                  </w:txbxContent>
                </v:textbox>
                <w10:wrap type="topAndBottom"/>
              </v:shape>
            </w:pict>
          </mc:Fallback>
        </mc:AlternateContent>
      </w:r>
    </w:p>
    <w:p w:rsidR="005D07F2" w:rsidRPr="001D602A" w:rsidRDefault="005D07F2" w:rsidP="005D07F2">
      <w:pPr>
        <w:jc w:val="center"/>
        <w:rPr>
          <w:rFonts w:asciiTheme="majorBidi" w:hAnsiTheme="majorBidi" w:cstheme="majorBidi"/>
          <w:i/>
          <w:iCs/>
          <w:sz w:val="24"/>
          <w:szCs w:val="24"/>
        </w:rPr>
      </w:pPr>
      <w:r w:rsidRPr="00691695">
        <w:rPr>
          <w:rFonts w:asciiTheme="majorBidi" w:hAnsiTheme="majorBidi" w:cstheme="majorBidi"/>
          <w:i/>
          <w:iCs/>
          <w:sz w:val="20"/>
          <w:szCs w:val="20"/>
        </w:rPr>
        <w:t>Source : élabore par nous-même</w:t>
      </w:r>
      <w:r>
        <w:rPr>
          <w:rFonts w:asciiTheme="majorBidi" w:hAnsiTheme="majorBidi" w:cstheme="majorBidi"/>
          <w:i/>
          <w:iCs/>
          <w:sz w:val="20"/>
          <w:szCs w:val="20"/>
        </w:rPr>
        <w:t xml:space="preserve"> à partir des réponses au questionnaire</w:t>
      </w:r>
    </w:p>
    <w:p w:rsidR="00A97A1B" w:rsidRPr="00A97A1B" w:rsidRDefault="00A97A1B" w:rsidP="00F600A6">
      <w:pPr>
        <w:spacing w:after="80"/>
        <w:jc w:val="both"/>
        <w:rPr>
          <w:rFonts w:asciiTheme="majorBidi" w:hAnsiTheme="majorBidi" w:cstheme="majorBidi"/>
          <w:color w:val="000000"/>
          <w:sz w:val="24"/>
          <w:szCs w:val="24"/>
          <w:rtl/>
        </w:rPr>
      </w:pPr>
    </w:p>
    <w:p w:rsidR="00A97A1B" w:rsidRPr="00A97A1B" w:rsidRDefault="00A97A1B" w:rsidP="005D07F2">
      <w:pPr>
        <w:spacing w:after="80" w:line="360" w:lineRule="auto"/>
        <w:ind w:firstLine="567"/>
        <w:jc w:val="both"/>
        <w:rPr>
          <w:rFonts w:asciiTheme="majorBidi" w:hAnsiTheme="majorBidi" w:cstheme="majorBidi"/>
          <w:color w:val="000000"/>
          <w:sz w:val="24"/>
          <w:szCs w:val="24"/>
          <w:rtl/>
        </w:rPr>
      </w:pPr>
      <w:r w:rsidRPr="00A97A1B">
        <w:rPr>
          <w:rFonts w:asciiTheme="majorBidi" w:hAnsiTheme="majorBidi" w:cstheme="majorBidi"/>
          <w:color w:val="000000"/>
          <w:sz w:val="24"/>
          <w:szCs w:val="24"/>
        </w:rPr>
        <w:lastRenderedPageBreak/>
        <w:t>Par ailleurs, la contrainte du temps apparaît comme un obstacle majeur. Près de 74 % des participants déclarent rencontrer des difficultés à justifier l’absence de leur enfant lorsqu’ils sont au travail . Ce résultat met en évidence un décalage entre le besoin de suivi et la capacité réelle à le réaliser, ce qui confère au projet une forte légitimité en proposant une solution de justification à distance.</w:t>
      </w:r>
    </w:p>
    <w:p w:rsidR="003C2EED" w:rsidRDefault="003C2EED" w:rsidP="003C2EED">
      <w:pPr>
        <w:pStyle w:val="Style5"/>
      </w:pPr>
      <w:bookmarkStart w:id="662" w:name="_Toc232447951"/>
      <w:r>
        <w:t xml:space="preserve">Figure </w:t>
      </w:r>
      <w:fldSimple w:instr=" SEQ Figure \* ARABIC ">
        <w:r w:rsidR="00FD4F73">
          <w:rPr>
            <w:noProof/>
          </w:rPr>
          <w:t>10</w:t>
        </w:r>
      </w:fldSimple>
      <w:r>
        <w:t>: Résultat questionnaire Q3</w:t>
      </w:r>
      <w:r w:rsidR="00C00D17">
        <w:t xml:space="preserve"> section 01</w:t>
      </w:r>
      <w:bookmarkEnd w:id="662"/>
    </w:p>
    <w:p w:rsidR="00A97A1B" w:rsidRPr="00A97A1B" w:rsidRDefault="00A97A1B" w:rsidP="00F600A6">
      <w:pPr>
        <w:spacing w:after="80"/>
        <w:jc w:val="both"/>
        <w:rPr>
          <w:rFonts w:asciiTheme="majorBidi" w:hAnsiTheme="majorBidi" w:cstheme="majorBidi"/>
          <w:color w:val="000000"/>
          <w:sz w:val="24"/>
          <w:szCs w:val="24"/>
        </w:rPr>
      </w:pPr>
      <w:r w:rsidRPr="00A97A1B">
        <w:rPr>
          <w:rFonts w:asciiTheme="majorBidi" w:hAnsiTheme="majorBidi" w:cstheme="majorBidi"/>
          <w:noProof/>
          <w:sz w:val="24"/>
          <w:szCs w:val="24"/>
          <w:lang w:eastAsia="fr-FR"/>
        </w:rPr>
        <w:drawing>
          <wp:inline distT="0" distB="0" distL="0" distR="0" wp14:anchorId="757AE044" wp14:editId="4D09B34B">
            <wp:extent cx="6249855" cy="2080260"/>
            <wp:effectExtent l="0" t="0" r="0" b="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3.png"/>
                    <pic:cNvPicPr/>
                  </pic:nvPicPr>
                  <pic:blipFill>
                    <a:blip r:embed="rId43"/>
                    <a:stretch>
                      <a:fillRect/>
                    </a:stretch>
                  </pic:blipFill>
                  <pic:spPr>
                    <a:xfrm>
                      <a:off x="0" y="0"/>
                      <a:ext cx="6267002" cy="2085967"/>
                    </a:xfrm>
                    <a:prstGeom prst="rect">
                      <a:avLst/>
                    </a:prstGeom>
                  </pic:spPr>
                </pic:pic>
              </a:graphicData>
            </a:graphic>
          </wp:inline>
        </w:drawing>
      </w:r>
    </w:p>
    <w:p w:rsidR="00A97A1B" w:rsidRPr="00C00D17" w:rsidRDefault="003C2EED" w:rsidP="00C00D17">
      <w:pPr>
        <w:jc w:val="center"/>
        <w:rPr>
          <w:rFonts w:asciiTheme="majorBidi" w:hAnsiTheme="majorBidi" w:cstheme="majorBidi"/>
          <w:i/>
          <w:iCs/>
          <w:sz w:val="24"/>
          <w:szCs w:val="24"/>
        </w:rPr>
      </w:pPr>
      <w:r w:rsidRPr="00691695">
        <w:rPr>
          <w:rFonts w:asciiTheme="majorBidi" w:hAnsiTheme="majorBidi" w:cstheme="majorBidi"/>
          <w:i/>
          <w:iCs/>
          <w:sz w:val="20"/>
          <w:szCs w:val="20"/>
        </w:rPr>
        <w:t>Source : élabore par nous-même</w:t>
      </w:r>
      <w:r>
        <w:rPr>
          <w:rFonts w:asciiTheme="majorBidi" w:hAnsiTheme="majorBidi" w:cstheme="majorBidi"/>
          <w:i/>
          <w:iCs/>
          <w:sz w:val="20"/>
          <w:szCs w:val="20"/>
        </w:rPr>
        <w:t xml:space="preserve"> à partir des réponses au questionnaire</w:t>
      </w:r>
    </w:p>
    <w:p w:rsidR="00A97A1B" w:rsidRPr="00A97A1B" w:rsidRDefault="00A97A1B" w:rsidP="003C2EED">
      <w:pPr>
        <w:spacing w:after="80" w:line="360" w:lineRule="auto"/>
        <w:ind w:firstLine="567"/>
        <w:jc w:val="both"/>
        <w:rPr>
          <w:rFonts w:asciiTheme="majorBidi" w:hAnsiTheme="majorBidi" w:cstheme="majorBidi"/>
          <w:color w:val="000000"/>
          <w:sz w:val="24"/>
          <w:szCs w:val="24"/>
          <w:rtl/>
        </w:rPr>
      </w:pPr>
      <w:r w:rsidRPr="00A97A1B">
        <w:rPr>
          <w:rFonts w:asciiTheme="majorBidi" w:hAnsiTheme="majorBidi" w:cstheme="majorBidi"/>
          <w:color w:val="000000"/>
          <w:sz w:val="24"/>
          <w:szCs w:val="24"/>
        </w:rPr>
        <w:t>En ce qui concerne l’évaluation du carnet de correspondance traditionnel, les résultats traduisent une satisfaction mitigée, voire négative. Les réponses oscillent entre des appréciations moyennes et défavorables . Les commentaires qualitatifs confirment ces limites en soulignant plusieurs insuffisances : manque d’organisation, retard dans la transmission des informations, possibilité pour l’élève de dissimuler le carnet, ainsi qu’une inadéquation avec les évolutions technologiques actuelles. Cela renforce l’idée que le dispositif traditionnel ne répond plus aux exigences contemporaines des usagers.</w:t>
      </w:r>
    </w:p>
    <w:p w:rsidR="00C00D17" w:rsidRDefault="00C00D17" w:rsidP="00C00D17">
      <w:pPr>
        <w:pStyle w:val="Style5"/>
      </w:pPr>
      <w:bookmarkStart w:id="663" w:name="_Toc232447952"/>
      <w:r>
        <w:t xml:space="preserve">Figure </w:t>
      </w:r>
      <w:fldSimple w:instr=" SEQ Figure \* ARABIC ">
        <w:r w:rsidR="00FD4F73">
          <w:rPr>
            <w:noProof/>
          </w:rPr>
          <w:t>11</w:t>
        </w:r>
      </w:fldSimple>
      <w:r>
        <w:t xml:space="preserve">: </w:t>
      </w:r>
      <w:r w:rsidRPr="001C7801">
        <w:t>Résu</w:t>
      </w:r>
      <w:r>
        <w:t xml:space="preserve">ltat questionnaire </w:t>
      </w:r>
      <w:r w:rsidR="00CD385C">
        <w:t>Q</w:t>
      </w:r>
      <w:r>
        <w:t>1 section 02</w:t>
      </w:r>
      <w:bookmarkEnd w:id="663"/>
    </w:p>
    <w:p w:rsidR="00A97A1B" w:rsidRPr="00A97A1B" w:rsidRDefault="00A97A1B" w:rsidP="00F600A6">
      <w:pPr>
        <w:spacing w:after="80"/>
        <w:jc w:val="both"/>
        <w:rPr>
          <w:rFonts w:asciiTheme="majorBidi" w:hAnsiTheme="majorBidi" w:cstheme="majorBidi"/>
          <w:color w:val="000000"/>
          <w:sz w:val="24"/>
          <w:szCs w:val="24"/>
        </w:rPr>
      </w:pPr>
      <w:r w:rsidRPr="00A97A1B">
        <w:rPr>
          <w:rFonts w:asciiTheme="majorBidi" w:hAnsiTheme="majorBidi" w:cstheme="majorBidi"/>
          <w:noProof/>
          <w:sz w:val="24"/>
          <w:szCs w:val="24"/>
          <w:lang w:eastAsia="fr-FR"/>
        </w:rPr>
        <w:drawing>
          <wp:inline distT="0" distB="0" distL="0" distR="0" wp14:anchorId="66585EEA" wp14:editId="1AA9C962">
            <wp:extent cx="4380230" cy="2628900"/>
            <wp:effectExtent l="0" t="0" r="1270" b="0"/>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6.png"/>
                    <pic:cNvPicPr/>
                  </pic:nvPicPr>
                  <pic:blipFill>
                    <a:blip r:embed="rId44"/>
                    <a:stretch>
                      <a:fillRect/>
                    </a:stretch>
                  </pic:blipFill>
                  <pic:spPr>
                    <a:xfrm>
                      <a:off x="0" y="0"/>
                      <a:ext cx="4434508" cy="2661476"/>
                    </a:xfrm>
                    <a:prstGeom prst="rect">
                      <a:avLst/>
                    </a:prstGeom>
                  </pic:spPr>
                </pic:pic>
              </a:graphicData>
            </a:graphic>
          </wp:inline>
        </w:drawing>
      </w:r>
    </w:p>
    <w:p w:rsidR="00C00D17" w:rsidRPr="00C00D17" w:rsidRDefault="00C00D17" w:rsidP="00C00D17">
      <w:pPr>
        <w:jc w:val="center"/>
        <w:rPr>
          <w:rFonts w:asciiTheme="majorBidi" w:hAnsiTheme="majorBidi" w:cstheme="majorBidi"/>
          <w:i/>
          <w:iCs/>
          <w:sz w:val="24"/>
          <w:szCs w:val="24"/>
        </w:rPr>
      </w:pPr>
      <w:r w:rsidRPr="00691695">
        <w:rPr>
          <w:rFonts w:asciiTheme="majorBidi" w:hAnsiTheme="majorBidi" w:cstheme="majorBidi"/>
          <w:i/>
          <w:iCs/>
          <w:sz w:val="20"/>
          <w:szCs w:val="20"/>
        </w:rPr>
        <w:t>Source : élabore par nous-même</w:t>
      </w:r>
      <w:r>
        <w:rPr>
          <w:rFonts w:asciiTheme="majorBidi" w:hAnsiTheme="majorBidi" w:cstheme="majorBidi"/>
          <w:i/>
          <w:iCs/>
          <w:sz w:val="20"/>
          <w:szCs w:val="20"/>
        </w:rPr>
        <w:t xml:space="preserve"> à partir des réponses au questionnaire</w:t>
      </w:r>
    </w:p>
    <w:p w:rsidR="00A97A1B" w:rsidRPr="00A97A1B" w:rsidRDefault="00A97A1B" w:rsidP="00F600A6">
      <w:pPr>
        <w:spacing w:after="80"/>
        <w:jc w:val="both"/>
        <w:rPr>
          <w:rFonts w:asciiTheme="majorBidi" w:hAnsiTheme="majorBidi" w:cstheme="majorBidi"/>
          <w:color w:val="000000"/>
          <w:sz w:val="24"/>
          <w:szCs w:val="24"/>
        </w:rPr>
      </w:pPr>
    </w:p>
    <w:p w:rsidR="00A97A1B" w:rsidRPr="00A97A1B" w:rsidRDefault="00A97A1B" w:rsidP="00C00D17">
      <w:pPr>
        <w:spacing w:after="80" w:line="360" w:lineRule="auto"/>
        <w:ind w:firstLine="567"/>
        <w:jc w:val="both"/>
        <w:rPr>
          <w:rFonts w:asciiTheme="majorBidi" w:hAnsiTheme="majorBidi" w:cstheme="majorBidi"/>
          <w:color w:val="000000"/>
          <w:sz w:val="24"/>
          <w:szCs w:val="24"/>
          <w:rtl/>
        </w:rPr>
      </w:pPr>
      <w:r w:rsidRPr="00A97A1B">
        <w:rPr>
          <w:rFonts w:asciiTheme="majorBidi" w:hAnsiTheme="majorBidi" w:cstheme="majorBidi"/>
          <w:color w:val="000000"/>
          <w:sz w:val="24"/>
          <w:szCs w:val="24"/>
        </w:rPr>
        <w:t>En revanche, l’adhésion au projet numérique proposé apparaît très forte. Environ 98 % des répondants estiment que l’application pourrait contribuer à résoudre les problèmes de communication avec l’établissement scolaire . Ce niveau d’adhésion élevé traduit une compréhension claire de la proposition de valeur ainsi qu’une attente réelle vis-à-vis de ce type de solution.</w:t>
      </w:r>
    </w:p>
    <w:p w:rsidR="00CD385C" w:rsidRDefault="00CD385C" w:rsidP="00CD385C">
      <w:pPr>
        <w:pStyle w:val="Style5"/>
      </w:pPr>
      <w:bookmarkStart w:id="664" w:name="_Toc232447953"/>
      <w:r>
        <w:t xml:space="preserve">Figure </w:t>
      </w:r>
      <w:fldSimple w:instr=" SEQ Figure \* ARABIC ">
        <w:r w:rsidR="00FD4F73">
          <w:rPr>
            <w:noProof/>
          </w:rPr>
          <w:t>12</w:t>
        </w:r>
      </w:fldSimple>
      <w:r>
        <w:t xml:space="preserve"> : </w:t>
      </w:r>
      <w:r w:rsidRPr="00F42876">
        <w:t>Fig</w:t>
      </w:r>
      <w:r>
        <w:t>ure 10: Résultat questionnaire Q2</w:t>
      </w:r>
      <w:r w:rsidRPr="00F42876">
        <w:t xml:space="preserve"> section 02</w:t>
      </w:r>
      <w:bookmarkEnd w:id="664"/>
    </w:p>
    <w:p w:rsidR="00A97A1B" w:rsidRPr="00A97A1B" w:rsidRDefault="00A97A1B" w:rsidP="00F600A6">
      <w:pPr>
        <w:spacing w:after="80"/>
        <w:jc w:val="both"/>
        <w:rPr>
          <w:rFonts w:asciiTheme="majorBidi" w:hAnsiTheme="majorBidi" w:cstheme="majorBidi"/>
          <w:color w:val="000000"/>
          <w:sz w:val="24"/>
          <w:szCs w:val="24"/>
        </w:rPr>
      </w:pPr>
      <w:r w:rsidRPr="00A97A1B">
        <w:rPr>
          <w:rFonts w:asciiTheme="majorBidi" w:hAnsiTheme="majorBidi" w:cstheme="majorBidi"/>
          <w:noProof/>
          <w:sz w:val="24"/>
          <w:szCs w:val="24"/>
          <w:lang w:eastAsia="fr-FR"/>
        </w:rPr>
        <w:drawing>
          <wp:inline distT="0" distB="0" distL="0" distR="0" wp14:anchorId="54C0AFF7" wp14:editId="74A9875B">
            <wp:extent cx="4159885" cy="2600325"/>
            <wp:effectExtent l="0" t="0" r="0" b="9525"/>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7.png"/>
                    <pic:cNvPicPr/>
                  </pic:nvPicPr>
                  <pic:blipFill>
                    <a:blip r:embed="rId45"/>
                    <a:stretch>
                      <a:fillRect/>
                    </a:stretch>
                  </pic:blipFill>
                  <pic:spPr>
                    <a:xfrm>
                      <a:off x="0" y="0"/>
                      <a:ext cx="4200895" cy="2625960"/>
                    </a:xfrm>
                    <a:prstGeom prst="rect">
                      <a:avLst/>
                    </a:prstGeom>
                  </pic:spPr>
                </pic:pic>
              </a:graphicData>
            </a:graphic>
          </wp:inline>
        </w:drawing>
      </w:r>
    </w:p>
    <w:p w:rsidR="00CD385C" w:rsidRPr="00C00D17" w:rsidRDefault="00CD385C" w:rsidP="00CD385C">
      <w:pPr>
        <w:jc w:val="center"/>
        <w:rPr>
          <w:rFonts w:asciiTheme="majorBidi" w:hAnsiTheme="majorBidi" w:cstheme="majorBidi"/>
          <w:i/>
          <w:iCs/>
          <w:sz w:val="24"/>
          <w:szCs w:val="24"/>
        </w:rPr>
      </w:pPr>
      <w:r w:rsidRPr="00691695">
        <w:rPr>
          <w:rFonts w:asciiTheme="majorBidi" w:hAnsiTheme="majorBidi" w:cstheme="majorBidi"/>
          <w:i/>
          <w:iCs/>
          <w:sz w:val="20"/>
          <w:szCs w:val="20"/>
        </w:rPr>
        <w:t>Source : élabore par nous-même</w:t>
      </w:r>
      <w:r>
        <w:rPr>
          <w:rFonts w:asciiTheme="majorBidi" w:hAnsiTheme="majorBidi" w:cstheme="majorBidi"/>
          <w:i/>
          <w:iCs/>
          <w:sz w:val="20"/>
          <w:szCs w:val="20"/>
        </w:rPr>
        <w:t xml:space="preserve"> à partir des réponses au questionnaire</w:t>
      </w:r>
    </w:p>
    <w:p w:rsidR="00A97A1B" w:rsidRPr="00A97A1B" w:rsidRDefault="00A97A1B" w:rsidP="00F600A6">
      <w:pPr>
        <w:spacing w:after="80"/>
        <w:jc w:val="both"/>
        <w:rPr>
          <w:rFonts w:asciiTheme="majorBidi" w:hAnsiTheme="majorBidi" w:cstheme="majorBidi"/>
          <w:color w:val="000000"/>
          <w:sz w:val="24"/>
          <w:szCs w:val="24"/>
        </w:rPr>
      </w:pPr>
    </w:p>
    <w:p w:rsidR="00A97A1B" w:rsidRPr="00A97A1B" w:rsidRDefault="00A97A1B" w:rsidP="00CD385C">
      <w:pPr>
        <w:spacing w:after="80" w:line="360" w:lineRule="auto"/>
        <w:ind w:firstLine="567"/>
        <w:jc w:val="both"/>
        <w:rPr>
          <w:rFonts w:asciiTheme="majorBidi" w:hAnsiTheme="majorBidi" w:cstheme="majorBidi"/>
          <w:color w:val="000000"/>
          <w:sz w:val="24"/>
          <w:szCs w:val="24"/>
        </w:rPr>
      </w:pPr>
      <w:r w:rsidRPr="00A97A1B">
        <w:rPr>
          <w:rFonts w:asciiTheme="majorBidi" w:hAnsiTheme="majorBidi" w:cstheme="majorBidi"/>
          <w:color w:val="000000"/>
          <w:sz w:val="24"/>
          <w:szCs w:val="24"/>
        </w:rPr>
        <w:t>De plus, les résultats mettent en évidence une acceptabilité économique notable. Environ 85,7 % des participants se déclarent prêts à payer un montant symbolique pour accéder au service . Les montants proposés restent modérés, ce qui traduit une sensibilité au prix, mais confirme néanmoins l’existence d’une disposition favorable à un modèle d’abonnement simple.</w:t>
      </w:r>
    </w:p>
    <w:p w:rsidR="00A97A1B" w:rsidRPr="00A97A1B" w:rsidRDefault="00A97A1B" w:rsidP="00CD385C">
      <w:pPr>
        <w:spacing w:after="80" w:line="360" w:lineRule="auto"/>
        <w:ind w:firstLine="567"/>
        <w:jc w:val="both"/>
        <w:rPr>
          <w:rFonts w:asciiTheme="majorBidi" w:hAnsiTheme="majorBidi" w:cstheme="majorBidi"/>
          <w:color w:val="000000"/>
          <w:sz w:val="24"/>
          <w:szCs w:val="24"/>
        </w:rPr>
      </w:pPr>
      <w:r w:rsidRPr="00A97A1B">
        <w:rPr>
          <w:rFonts w:asciiTheme="majorBidi" w:hAnsiTheme="majorBidi" w:cstheme="majorBidi"/>
          <w:color w:val="000000"/>
          <w:sz w:val="24"/>
          <w:szCs w:val="24"/>
        </w:rPr>
        <w:t>Enfin, les suggestions formulées par les répondants montrent que les attentes dépassent le simple remplacement du carnet de correspondance. Les participants envisagent l’application comme une plateforme évolutive intégrant des fonctionnalités avancées telles que le suivi du niveau de l’élève sous forme graphique, l’identification des matières en difficulté, l’accès à l’emploi du temps actualisé, la diffusion des événements scolaires ou encore des notifications liées à l’absence des enseignants . Ces éléments traduisent une attente vers un écosystème numérique complet et intégré.</w:t>
      </w:r>
    </w:p>
    <w:p w:rsidR="00A97A1B" w:rsidRPr="00A97A1B" w:rsidRDefault="00A97A1B" w:rsidP="005428BC">
      <w:pPr>
        <w:spacing w:after="80" w:line="360" w:lineRule="auto"/>
        <w:jc w:val="both"/>
        <w:rPr>
          <w:rFonts w:asciiTheme="majorBidi" w:hAnsiTheme="majorBidi" w:cstheme="majorBidi"/>
          <w:b/>
          <w:bCs/>
          <w:color w:val="000000"/>
          <w:sz w:val="24"/>
          <w:szCs w:val="24"/>
        </w:rPr>
      </w:pPr>
      <w:r w:rsidRPr="00A97A1B">
        <w:rPr>
          <w:rFonts w:asciiTheme="majorBidi" w:hAnsiTheme="majorBidi" w:cstheme="majorBidi"/>
          <w:b/>
          <w:bCs/>
          <w:color w:val="000000"/>
          <w:sz w:val="24"/>
          <w:szCs w:val="24"/>
        </w:rPr>
        <w:t>Conclusion interprétative</w:t>
      </w:r>
    </w:p>
    <w:p w:rsidR="00A97A1B" w:rsidRPr="00F30909" w:rsidRDefault="00A97A1B" w:rsidP="00F30909">
      <w:pPr>
        <w:spacing w:after="80" w:line="360" w:lineRule="auto"/>
        <w:ind w:firstLine="567"/>
        <w:jc w:val="both"/>
        <w:rPr>
          <w:rFonts w:asciiTheme="majorBidi" w:hAnsiTheme="majorBidi" w:cstheme="majorBidi"/>
          <w:color w:val="000000"/>
          <w:sz w:val="24"/>
          <w:szCs w:val="24"/>
        </w:rPr>
      </w:pPr>
      <w:r w:rsidRPr="00A97A1B">
        <w:rPr>
          <w:rFonts w:asciiTheme="majorBidi" w:hAnsiTheme="majorBidi" w:cstheme="majorBidi"/>
          <w:color w:val="000000"/>
          <w:sz w:val="24"/>
          <w:szCs w:val="24"/>
        </w:rPr>
        <w:t xml:space="preserve">Dans l’ensemble, les résultats du questionnaire confirment que le projet « MORASSALET COM » répond à un besoin réel, clairement exprimé par les usagers, et bénéficie d’un fort potentiel d’acceptation. Le principal enjeu ne réside donc pas dans la </w:t>
      </w:r>
      <w:r w:rsidRPr="00A97A1B">
        <w:rPr>
          <w:rFonts w:asciiTheme="majorBidi" w:hAnsiTheme="majorBidi" w:cstheme="majorBidi"/>
          <w:color w:val="000000"/>
          <w:sz w:val="24"/>
          <w:szCs w:val="24"/>
        </w:rPr>
        <w:lastRenderedPageBreak/>
        <w:t>validation du concept, mais dans la qualité de sa mise en œuvre, sa simplicité d’utilisation et sa capacité à offrir une valeur ajoutée concrète et durable.</w:t>
      </w:r>
    </w:p>
    <w:p w:rsidR="00F30909" w:rsidRDefault="00F30909" w:rsidP="00F30909">
      <w:pPr>
        <w:pStyle w:val="Style5"/>
      </w:pPr>
      <w:bookmarkStart w:id="665" w:name="_Toc232448124"/>
      <w:r>
        <w:t xml:space="preserve">Tableau </w:t>
      </w:r>
      <w:fldSimple w:instr=" SEQ Tableau \* ARABIC ">
        <w:r w:rsidR="00FD4F73">
          <w:rPr>
            <w:noProof/>
          </w:rPr>
          <w:t>6</w:t>
        </w:r>
      </w:fldSimple>
      <w:r>
        <w:t xml:space="preserve"> : </w:t>
      </w:r>
      <w:r w:rsidRPr="00D26DBF">
        <w:t>Principaux enseignements de l’enquête</w:t>
      </w:r>
      <w:bookmarkEnd w:id="665"/>
      <w: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0"/>
        <w:gridCol w:w="3001"/>
        <w:gridCol w:w="3029"/>
      </w:tblGrid>
      <w:tr w:rsidR="00A97A1B" w:rsidRPr="00A97A1B" w:rsidTr="00F30909">
        <w:trPr>
          <w:jc w:val="center"/>
        </w:trPr>
        <w:tc>
          <w:tcPr>
            <w:tcW w:w="3030"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Indicateur</w:t>
            </w:r>
          </w:p>
        </w:tc>
        <w:tc>
          <w:tcPr>
            <w:tcW w:w="3001"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Résultat observé</w:t>
            </w:r>
          </w:p>
        </w:tc>
        <w:tc>
          <w:tcPr>
            <w:tcW w:w="3029"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Interprétation stratégique</w:t>
            </w:r>
          </w:p>
        </w:tc>
      </w:tr>
      <w:tr w:rsidR="00A97A1B" w:rsidRPr="00A97A1B" w:rsidTr="00F30909">
        <w:trPr>
          <w:jc w:val="center"/>
        </w:trPr>
        <w:tc>
          <w:tcPr>
            <w:tcW w:w="3030"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Importance du suivi parental</w:t>
            </w:r>
          </w:p>
        </w:tc>
        <w:tc>
          <w:tcPr>
            <w:tcW w:w="3001"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Forte majorité positive</w:t>
            </w:r>
          </w:p>
        </w:tc>
        <w:tc>
          <w:tcPr>
            <w:tcW w:w="3029"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Le besoin de communication école-famille est clairement établi.</w:t>
            </w:r>
          </w:p>
        </w:tc>
      </w:tr>
      <w:tr w:rsidR="00A97A1B" w:rsidRPr="00A97A1B" w:rsidTr="00F30909">
        <w:trPr>
          <w:jc w:val="center"/>
        </w:trPr>
        <w:tc>
          <w:tcPr>
            <w:tcW w:w="3030"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Difficulté à justifier une absence</w:t>
            </w:r>
          </w:p>
        </w:tc>
        <w:tc>
          <w:tcPr>
            <w:tcW w:w="3001"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Part importante des répondants</w:t>
            </w:r>
          </w:p>
        </w:tc>
        <w:tc>
          <w:tcPr>
            <w:tcW w:w="3029"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La justification à distance répond à un problème réel.</w:t>
            </w:r>
          </w:p>
        </w:tc>
      </w:tr>
      <w:tr w:rsidR="00A97A1B" w:rsidRPr="00A97A1B" w:rsidTr="00F30909">
        <w:trPr>
          <w:jc w:val="center"/>
        </w:trPr>
        <w:tc>
          <w:tcPr>
            <w:tcW w:w="3030"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Évaluation du carnet de correspondance</w:t>
            </w:r>
          </w:p>
        </w:tc>
        <w:tc>
          <w:tcPr>
            <w:tcW w:w="3001"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Jugement souvent mitigé ou négatif</w:t>
            </w:r>
          </w:p>
        </w:tc>
        <w:tc>
          <w:tcPr>
            <w:tcW w:w="3029"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Le système traditionnel est perçu comme insuffisant.</w:t>
            </w:r>
          </w:p>
        </w:tc>
      </w:tr>
      <w:tr w:rsidR="00A97A1B" w:rsidRPr="00A97A1B" w:rsidTr="00F30909">
        <w:trPr>
          <w:jc w:val="center"/>
        </w:trPr>
        <w:tc>
          <w:tcPr>
            <w:tcW w:w="3030"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Perception de l’application</w:t>
            </w:r>
          </w:p>
        </w:tc>
        <w:tc>
          <w:tcPr>
            <w:tcW w:w="3001"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Adhésion très forte</w:t>
            </w:r>
          </w:p>
        </w:tc>
        <w:tc>
          <w:tcPr>
            <w:tcW w:w="3029"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La proposition de valeur est comprise et jugée utile.</w:t>
            </w:r>
          </w:p>
        </w:tc>
      </w:tr>
      <w:tr w:rsidR="00A97A1B" w:rsidRPr="00A97A1B" w:rsidTr="00F30909">
        <w:trPr>
          <w:jc w:val="center"/>
        </w:trPr>
        <w:tc>
          <w:tcPr>
            <w:tcW w:w="3030"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Disposition à payer</w:t>
            </w:r>
          </w:p>
        </w:tc>
        <w:tc>
          <w:tcPr>
            <w:tcW w:w="3001"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Majorité favorable à un montant symbolique</w:t>
            </w:r>
          </w:p>
        </w:tc>
        <w:tc>
          <w:tcPr>
            <w:tcW w:w="3029"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Le modèle économique dispose d’une base d’acceptabilité.</w:t>
            </w:r>
          </w:p>
        </w:tc>
      </w:tr>
    </w:tbl>
    <w:p w:rsidR="00A97A1B" w:rsidRPr="00A97A1B" w:rsidRDefault="00F30909" w:rsidP="00F30909">
      <w:pPr>
        <w:jc w:val="center"/>
        <w:rPr>
          <w:rFonts w:asciiTheme="majorBidi" w:hAnsiTheme="majorBidi" w:cstheme="majorBidi"/>
          <w:sz w:val="24"/>
          <w:szCs w:val="24"/>
        </w:rPr>
      </w:pPr>
      <w:r w:rsidRPr="00691695">
        <w:rPr>
          <w:rFonts w:asciiTheme="majorBidi" w:hAnsiTheme="majorBidi" w:cstheme="majorBidi"/>
          <w:i/>
          <w:iCs/>
          <w:sz w:val="20"/>
          <w:szCs w:val="20"/>
        </w:rPr>
        <w:t>Source : élabore par nous-même</w:t>
      </w:r>
    </w:p>
    <w:p w:rsidR="00A97A1B" w:rsidRPr="00A97A1B" w:rsidRDefault="00A97A1B" w:rsidP="00B124BF">
      <w:pPr>
        <w:pStyle w:val="Style3"/>
        <w:numPr>
          <w:ilvl w:val="1"/>
          <w:numId w:val="35"/>
        </w:numPr>
        <w:outlineLvl w:val="2"/>
      </w:pPr>
      <w:bookmarkStart w:id="666" w:name="_Toc231752671"/>
      <w:bookmarkStart w:id="667" w:name="_Toc231753289"/>
      <w:bookmarkStart w:id="668" w:name="_Toc231753559"/>
      <w:bookmarkStart w:id="669" w:name="_Toc231753754"/>
      <w:bookmarkStart w:id="670" w:name="_Toc231753874"/>
      <w:bookmarkStart w:id="671" w:name="_Toc232449082"/>
      <w:bookmarkStart w:id="672" w:name="_Toc232449283"/>
      <w:r w:rsidRPr="00A97A1B">
        <w:t>Potentiel du marché</w:t>
      </w:r>
      <w:bookmarkEnd w:id="666"/>
      <w:bookmarkEnd w:id="667"/>
      <w:bookmarkEnd w:id="668"/>
      <w:bookmarkEnd w:id="669"/>
      <w:bookmarkEnd w:id="670"/>
      <w:bookmarkEnd w:id="671"/>
      <w:bookmarkEnd w:id="672"/>
    </w:p>
    <w:p w:rsidR="00A97A1B" w:rsidRPr="00A97A1B" w:rsidRDefault="00A97A1B" w:rsidP="005428BC">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Le marché de MORASSALET COM doit être compris comme un marché institutionnel et para-institutionnel, combinant une logique B2B et une logique B2C. D’un côté, les établissements scolaires constituent les clients structurants du déploiement, puisqu’ils organisent l’usage du service, valident les profils et assurent la relation administrative avec les familles. De l’autre, les parents représentent l’usager final et, dans le modèle retenu, une source complémentaire de revenus via un abonnement annuel modéré.</w:t>
      </w:r>
    </w:p>
    <w:p w:rsidR="00A97A1B" w:rsidRPr="00A97A1B" w:rsidRDefault="00A97A1B" w:rsidP="005428BC">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Le marché principal se compose donc des établissements à titre individuel, des établissements privés et, à plus long terme, d’une éventuelle généralisation pilotée par le ministère de l’Éducation nationale. Le business model du projet mentionne explicitement ces segments. Leur intérêt réside dans la possibilité d’améliorer la qualité de service, de moderniser l’image de l’établissement et de réduire les coûts cachés liés aux pertes d’information, aux déplacements évitables et au suivi administratif dispersé.</w:t>
      </w:r>
    </w:p>
    <w:p w:rsidR="00A97A1B" w:rsidRPr="00A97A1B" w:rsidRDefault="00A97A1B" w:rsidP="005428BC">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 xml:space="preserve">Le marché secondaire comprend les parents eux-mêmes comme communauté d’usage, mais aussi les acteurs périphériques susceptibles de soutenir le déploiement : prestataires </w:t>
      </w:r>
      <w:r w:rsidRPr="00A97A1B">
        <w:rPr>
          <w:rFonts w:asciiTheme="majorBidi" w:hAnsiTheme="majorBidi" w:cstheme="majorBidi"/>
          <w:color w:val="000000"/>
          <w:sz w:val="24"/>
          <w:szCs w:val="24"/>
        </w:rPr>
        <w:lastRenderedPageBreak/>
        <w:t>techniques, partenaires institutionnels, structures de formation et équipes administratives. Le potentiel réel du marché tient à la répétitivité du besoin : dans tout établissement, l’échange d’informations avec les parents constitue une fonction quotidienne, et non une opération exceptionnelle. Un service bien conçu peut donc s’inscrire durablement dans les habitudes.</w:t>
      </w:r>
    </w:p>
    <w:p w:rsidR="00A97A1B" w:rsidRPr="00A97A1B" w:rsidRDefault="00A97A1B" w:rsidP="005428BC">
      <w:pPr>
        <w:pStyle w:val="Style3"/>
        <w:numPr>
          <w:ilvl w:val="1"/>
          <w:numId w:val="35"/>
        </w:numPr>
        <w:spacing w:line="360" w:lineRule="auto"/>
        <w:outlineLvl w:val="2"/>
      </w:pPr>
      <w:bookmarkStart w:id="673" w:name="_Toc231752672"/>
      <w:bookmarkStart w:id="674" w:name="_Toc231753290"/>
      <w:bookmarkStart w:id="675" w:name="_Toc231753560"/>
      <w:bookmarkStart w:id="676" w:name="_Toc231753755"/>
      <w:bookmarkStart w:id="677" w:name="_Toc231753875"/>
      <w:bookmarkStart w:id="678" w:name="_Toc232449083"/>
      <w:bookmarkStart w:id="679" w:name="_Toc232449284"/>
      <w:r w:rsidRPr="00A97A1B">
        <w:t>Analyse SWOT</w:t>
      </w:r>
      <w:bookmarkEnd w:id="673"/>
      <w:bookmarkEnd w:id="674"/>
      <w:bookmarkEnd w:id="675"/>
      <w:bookmarkEnd w:id="676"/>
      <w:bookmarkEnd w:id="677"/>
      <w:bookmarkEnd w:id="678"/>
      <w:bookmarkEnd w:id="679"/>
    </w:p>
    <w:p w:rsidR="00A97A1B" w:rsidRPr="00A97A1B" w:rsidRDefault="00A97A1B" w:rsidP="00F30909">
      <w:pPr>
        <w:spacing w:line="360" w:lineRule="auto"/>
        <w:ind w:firstLine="426"/>
        <w:jc w:val="both"/>
        <w:rPr>
          <w:rFonts w:asciiTheme="majorBidi" w:hAnsiTheme="majorBidi" w:cstheme="majorBidi"/>
          <w:sz w:val="24"/>
          <w:szCs w:val="24"/>
        </w:rPr>
      </w:pPr>
      <w:r w:rsidRPr="00A97A1B">
        <w:rPr>
          <w:rFonts w:asciiTheme="majorBidi" w:hAnsiTheme="majorBidi" w:cstheme="majorBidi"/>
          <w:color w:val="000000"/>
          <w:sz w:val="24"/>
          <w:szCs w:val="24"/>
        </w:rPr>
        <w:t>L’analyse SWOT met en évidence un positionnement prometteur du projet. Parmi les forces, on note l’existence d’un besoin validé par les usagers, la clarté de la proposition de valeur, la simplicité d’usage recherchée et l’alignement du projet avec la dynamique de numérisation. À cela s’ajoute l’existence d’une structure tarifaire simple, facilement compréhensible par les parties prenantes.</w:t>
      </w:r>
    </w:p>
    <w:p w:rsidR="00A97A1B" w:rsidRPr="00A97A1B" w:rsidRDefault="00A97A1B" w:rsidP="00F30909">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Les faiblesses tiennent surtout au stade de maturité du projet. Comme toute solution numérique nouvelle, MORASSALET COM doit gagner en notoriété, prouver sa fiabilité, rassurer sur la sécurité des données et accompagner les usagers peu familiers des outils digitaux. Le succès du projet dépendra aussi de la qualité de la maintenance, de la capacité de support et de la constance des mises à jour.</w:t>
      </w:r>
    </w:p>
    <w:p w:rsidR="00A97A1B" w:rsidRPr="00A97A1B" w:rsidRDefault="00A97A1B" w:rsidP="00F30909">
      <w:pPr>
        <w:spacing w:line="360" w:lineRule="auto"/>
        <w:jc w:val="both"/>
        <w:rPr>
          <w:rFonts w:asciiTheme="majorBidi" w:hAnsiTheme="majorBidi" w:cstheme="majorBidi"/>
          <w:sz w:val="24"/>
          <w:szCs w:val="24"/>
        </w:rPr>
      </w:pPr>
      <w:r w:rsidRPr="00A97A1B">
        <w:rPr>
          <w:rFonts w:asciiTheme="majorBidi" w:hAnsiTheme="majorBidi" w:cstheme="majorBidi"/>
          <w:color w:val="000000"/>
          <w:sz w:val="24"/>
          <w:szCs w:val="24"/>
        </w:rPr>
        <w:t>Les opportunités sont nombreuses : diffusion croissante des smartphones, intérêt des parents pour un meilleur suivi, recherche institutionnelle de modernisation, ouverture possible vers d’autres services scolaires numériques. En revanche, les menaces ne doivent pas être sous-estimées : réticence au changement, risques techniques, éventuelle concurrence, contraintes réglementaires liées aux données des élèves et disparités d’équipement selon les établissements.</w:t>
      </w:r>
    </w:p>
    <w:p w:rsidR="00F30909" w:rsidRDefault="00F30909" w:rsidP="00F30909">
      <w:pPr>
        <w:pStyle w:val="Style5"/>
      </w:pPr>
      <w:bookmarkStart w:id="680" w:name="_Toc232448125"/>
      <w:r>
        <w:t xml:space="preserve">Tableau </w:t>
      </w:r>
      <w:fldSimple w:instr=" SEQ Tableau \* ARABIC ">
        <w:r w:rsidR="00FD4F73">
          <w:rPr>
            <w:noProof/>
          </w:rPr>
          <w:t>7</w:t>
        </w:r>
      </w:fldSimple>
      <w:r>
        <w:t xml:space="preserve">: </w:t>
      </w:r>
      <w:r w:rsidRPr="00CC3156">
        <w:t>Analyse SWOT du projet MORASSALET COM</w:t>
      </w:r>
      <w:bookmarkEnd w:id="68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2315"/>
        <w:gridCol w:w="2250"/>
        <w:gridCol w:w="2260"/>
      </w:tblGrid>
      <w:tr w:rsidR="00A97A1B" w:rsidRPr="00A97A1B" w:rsidTr="00F30909">
        <w:trPr>
          <w:jc w:val="center"/>
        </w:trPr>
        <w:tc>
          <w:tcPr>
            <w:tcW w:w="2235"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Forces</w:t>
            </w:r>
          </w:p>
        </w:tc>
        <w:tc>
          <w:tcPr>
            <w:tcW w:w="2315"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Faiblesses</w:t>
            </w:r>
          </w:p>
        </w:tc>
        <w:tc>
          <w:tcPr>
            <w:tcW w:w="2250"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Opportunités</w:t>
            </w:r>
          </w:p>
        </w:tc>
        <w:tc>
          <w:tcPr>
            <w:tcW w:w="2260"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Menaces</w:t>
            </w:r>
          </w:p>
        </w:tc>
      </w:tr>
      <w:tr w:rsidR="00A97A1B" w:rsidRPr="00A97A1B" w:rsidTr="00F30909">
        <w:trPr>
          <w:jc w:val="center"/>
        </w:trPr>
        <w:tc>
          <w:tcPr>
            <w:tcW w:w="2235" w:type="dxa"/>
            <w:tcMar>
              <w:top w:w="100" w:type="dxa"/>
              <w:left w:w="100" w:type="dxa"/>
              <w:bottom w:w="10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Besoin social clairement identifié</w:t>
            </w:r>
          </w:p>
        </w:tc>
        <w:tc>
          <w:tcPr>
            <w:tcW w:w="2315" w:type="dxa"/>
            <w:tcMar>
              <w:top w:w="100" w:type="dxa"/>
              <w:left w:w="100" w:type="dxa"/>
              <w:bottom w:w="10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Notoriété initiale limitée</w:t>
            </w:r>
          </w:p>
        </w:tc>
        <w:tc>
          <w:tcPr>
            <w:tcW w:w="2250" w:type="dxa"/>
            <w:tcMar>
              <w:top w:w="100" w:type="dxa"/>
              <w:left w:w="100" w:type="dxa"/>
              <w:bottom w:w="10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Numérisation croissante du secteur éducatif</w:t>
            </w:r>
          </w:p>
        </w:tc>
        <w:tc>
          <w:tcPr>
            <w:tcW w:w="2260" w:type="dxa"/>
            <w:tcMar>
              <w:top w:w="100" w:type="dxa"/>
              <w:left w:w="100" w:type="dxa"/>
              <w:bottom w:w="10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Résistance au changement dans certains établissements</w:t>
            </w:r>
          </w:p>
        </w:tc>
      </w:tr>
      <w:tr w:rsidR="00A97A1B" w:rsidRPr="00A97A1B" w:rsidTr="00F30909">
        <w:trPr>
          <w:jc w:val="center"/>
        </w:trPr>
        <w:tc>
          <w:tcPr>
            <w:tcW w:w="2235" w:type="dxa"/>
            <w:tcMar>
              <w:top w:w="100" w:type="dxa"/>
              <w:left w:w="100" w:type="dxa"/>
              <w:bottom w:w="10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Application facile à utiliser</w:t>
            </w:r>
          </w:p>
        </w:tc>
        <w:tc>
          <w:tcPr>
            <w:tcW w:w="2315" w:type="dxa"/>
            <w:tcMar>
              <w:top w:w="100" w:type="dxa"/>
              <w:left w:w="100" w:type="dxa"/>
              <w:bottom w:w="10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Nécessité d’accompagnement au démarrage</w:t>
            </w:r>
          </w:p>
        </w:tc>
        <w:tc>
          <w:tcPr>
            <w:tcW w:w="2250" w:type="dxa"/>
            <w:tcMar>
              <w:top w:w="100" w:type="dxa"/>
              <w:left w:w="100" w:type="dxa"/>
              <w:bottom w:w="10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Diffusion des smartphones chez les parents</w:t>
            </w:r>
          </w:p>
        </w:tc>
        <w:tc>
          <w:tcPr>
            <w:tcW w:w="2260" w:type="dxa"/>
            <w:tcMar>
              <w:top w:w="100" w:type="dxa"/>
              <w:left w:w="100" w:type="dxa"/>
              <w:bottom w:w="10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Risques techniques ou interruptions de service</w:t>
            </w:r>
          </w:p>
        </w:tc>
      </w:tr>
      <w:tr w:rsidR="00A97A1B" w:rsidRPr="00A97A1B" w:rsidTr="00F30909">
        <w:trPr>
          <w:jc w:val="center"/>
        </w:trPr>
        <w:tc>
          <w:tcPr>
            <w:tcW w:w="2235" w:type="dxa"/>
            <w:tcMar>
              <w:top w:w="100" w:type="dxa"/>
              <w:left w:w="100" w:type="dxa"/>
              <w:bottom w:w="10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Justification des absences à distance</w:t>
            </w:r>
          </w:p>
        </w:tc>
        <w:tc>
          <w:tcPr>
            <w:tcW w:w="2315" w:type="dxa"/>
            <w:tcMar>
              <w:top w:w="100" w:type="dxa"/>
              <w:left w:w="100" w:type="dxa"/>
              <w:bottom w:w="10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Dépendance à une bonne maintenance</w:t>
            </w:r>
          </w:p>
        </w:tc>
        <w:tc>
          <w:tcPr>
            <w:tcW w:w="2250" w:type="dxa"/>
            <w:tcMar>
              <w:top w:w="100" w:type="dxa"/>
              <w:left w:w="100" w:type="dxa"/>
              <w:bottom w:w="10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Possibilité d’intégrer d’autres services scolaires</w:t>
            </w:r>
          </w:p>
        </w:tc>
        <w:tc>
          <w:tcPr>
            <w:tcW w:w="2260" w:type="dxa"/>
            <w:tcMar>
              <w:top w:w="100" w:type="dxa"/>
              <w:left w:w="100" w:type="dxa"/>
              <w:bottom w:w="10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Préoccupations liées à la protection des données</w:t>
            </w:r>
          </w:p>
        </w:tc>
      </w:tr>
      <w:tr w:rsidR="00A97A1B" w:rsidRPr="00A97A1B" w:rsidTr="00F30909">
        <w:trPr>
          <w:jc w:val="center"/>
        </w:trPr>
        <w:tc>
          <w:tcPr>
            <w:tcW w:w="2235" w:type="dxa"/>
            <w:tcMar>
              <w:top w:w="100" w:type="dxa"/>
              <w:left w:w="100" w:type="dxa"/>
              <w:bottom w:w="10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lastRenderedPageBreak/>
              <w:t>Recensement automatique des absences</w:t>
            </w:r>
          </w:p>
        </w:tc>
        <w:tc>
          <w:tcPr>
            <w:tcW w:w="2315" w:type="dxa"/>
            <w:tcMar>
              <w:top w:w="100" w:type="dxa"/>
              <w:left w:w="100" w:type="dxa"/>
              <w:bottom w:w="10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Besoin de formation des équipes administratives</w:t>
            </w:r>
          </w:p>
        </w:tc>
        <w:tc>
          <w:tcPr>
            <w:tcW w:w="2250" w:type="dxa"/>
            <w:tcMar>
              <w:top w:w="100" w:type="dxa"/>
              <w:left w:w="100" w:type="dxa"/>
              <w:bottom w:w="10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Partenariats institutionnels possibles</w:t>
            </w:r>
          </w:p>
        </w:tc>
        <w:tc>
          <w:tcPr>
            <w:tcW w:w="2260" w:type="dxa"/>
            <w:tcMar>
              <w:top w:w="100" w:type="dxa"/>
              <w:left w:w="100" w:type="dxa"/>
              <w:bottom w:w="10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Émergence d’applications concurrentes</w:t>
            </w:r>
          </w:p>
        </w:tc>
      </w:tr>
      <w:tr w:rsidR="00A97A1B" w:rsidRPr="00A97A1B" w:rsidTr="00F30909">
        <w:trPr>
          <w:jc w:val="center"/>
        </w:trPr>
        <w:tc>
          <w:tcPr>
            <w:tcW w:w="2235" w:type="dxa"/>
            <w:tcMar>
              <w:top w:w="100" w:type="dxa"/>
              <w:left w:w="100" w:type="dxa"/>
              <w:bottom w:w="10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Traçabilité améliorée des échanges</w:t>
            </w:r>
          </w:p>
        </w:tc>
        <w:tc>
          <w:tcPr>
            <w:tcW w:w="2315" w:type="dxa"/>
            <w:tcMar>
              <w:top w:w="100" w:type="dxa"/>
              <w:left w:w="100" w:type="dxa"/>
              <w:bottom w:w="10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Charge de support lors du déploiement</w:t>
            </w:r>
          </w:p>
        </w:tc>
        <w:tc>
          <w:tcPr>
            <w:tcW w:w="2250" w:type="dxa"/>
            <w:tcMar>
              <w:top w:w="100" w:type="dxa"/>
              <w:left w:w="100" w:type="dxa"/>
              <w:bottom w:w="10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Acceptation d’un abonnement symbolique</w:t>
            </w:r>
          </w:p>
        </w:tc>
        <w:tc>
          <w:tcPr>
            <w:tcW w:w="2260" w:type="dxa"/>
            <w:tcMar>
              <w:top w:w="100" w:type="dxa"/>
              <w:left w:w="100" w:type="dxa"/>
              <w:bottom w:w="10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Inégalités d’équipement ou de connectivité</w:t>
            </w:r>
          </w:p>
        </w:tc>
      </w:tr>
    </w:tbl>
    <w:p w:rsidR="00F30909" w:rsidRPr="00A97A1B" w:rsidRDefault="00F30909" w:rsidP="00F30909">
      <w:pPr>
        <w:jc w:val="center"/>
        <w:rPr>
          <w:rFonts w:asciiTheme="majorBidi" w:hAnsiTheme="majorBidi" w:cstheme="majorBidi"/>
          <w:sz w:val="24"/>
          <w:szCs w:val="24"/>
        </w:rPr>
      </w:pPr>
      <w:r w:rsidRPr="00691695">
        <w:rPr>
          <w:rFonts w:asciiTheme="majorBidi" w:hAnsiTheme="majorBidi" w:cstheme="majorBidi"/>
          <w:i/>
          <w:iCs/>
          <w:sz w:val="20"/>
          <w:szCs w:val="20"/>
        </w:rPr>
        <w:t>Source : élabore par nous-même</w:t>
      </w:r>
    </w:p>
    <w:p w:rsidR="00A97A1B" w:rsidRPr="00A97A1B" w:rsidRDefault="00A97A1B">
      <w:pPr>
        <w:rPr>
          <w:rFonts w:asciiTheme="majorBidi" w:hAnsiTheme="majorBidi" w:cstheme="majorBidi"/>
          <w:sz w:val="24"/>
          <w:szCs w:val="24"/>
        </w:rPr>
      </w:pPr>
    </w:p>
    <w:p w:rsidR="00A97A1B" w:rsidRPr="00A97A1B" w:rsidRDefault="00A97A1B" w:rsidP="00B124BF">
      <w:pPr>
        <w:pStyle w:val="Style3"/>
        <w:numPr>
          <w:ilvl w:val="1"/>
          <w:numId w:val="35"/>
        </w:numPr>
        <w:outlineLvl w:val="2"/>
      </w:pPr>
      <w:r w:rsidRPr="00A97A1B">
        <w:t xml:space="preserve"> </w:t>
      </w:r>
      <w:bookmarkStart w:id="681" w:name="_Toc231752673"/>
      <w:bookmarkStart w:id="682" w:name="_Toc231753291"/>
      <w:bookmarkStart w:id="683" w:name="_Toc231753561"/>
      <w:bookmarkStart w:id="684" w:name="_Toc231753756"/>
      <w:bookmarkStart w:id="685" w:name="_Toc231753876"/>
      <w:bookmarkStart w:id="686" w:name="_Toc232449084"/>
      <w:bookmarkStart w:id="687" w:name="_Toc232449285"/>
      <w:r w:rsidRPr="00A97A1B">
        <w:t>Analyse PESTEL</w:t>
      </w:r>
      <w:bookmarkEnd w:id="681"/>
      <w:bookmarkEnd w:id="682"/>
      <w:bookmarkEnd w:id="683"/>
      <w:bookmarkEnd w:id="684"/>
      <w:bookmarkEnd w:id="685"/>
      <w:bookmarkEnd w:id="686"/>
      <w:bookmarkEnd w:id="687"/>
    </w:p>
    <w:p w:rsidR="00A97A1B" w:rsidRPr="00A97A1B" w:rsidRDefault="00A97A1B" w:rsidP="00F30909">
      <w:pPr>
        <w:spacing w:line="360" w:lineRule="auto"/>
        <w:ind w:firstLine="709"/>
        <w:jc w:val="both"/>
        <w:rPr>
          <w:rFonts w:asciiTheme="majorBidi" w:hAnsiTheme="majorBidi" w:cstheme="majorBidi"/>
          <w:sz w:val="24"/>
          <w:szCs w:val="24"/>
        </w:rPr>
      </w:pPr>
      <w:r w:rsidRPr="00A97A1B">
        <w:rPr>
          <w:rFonts w:asciiTheme="majorBidi" w:hAnsiTheme="majorBidi" w:cstheme="majorBidi"/>
          <w:color w:val="000000"/>
          <w:sz w:val="24"/>
          <w:szCs w:val="24"/>
        </w:rPr>
        <w:t>L’environnement politique peut être considéré comme favorable, dans la mesure où les politiques publiques accordent une place croissante à la numérisation des services et à la modernisation administrative. Un projet tel que MORASSALET COM peut être valorisé comme contribution concrète à cette orientation générale, à condition qu’il s’inscrive dans un cadre de gouvernance clair et compatible avec les exigences de l’institution scolaire.</w:t>
      </w:r>
    </w:p>
    <w:p w:rsidR="00A97A1B" w:rsidRPr="00A97A1B" w:rsidRDefault="00A97A1B" w:rsidP="00F30909">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Sur le plan économique, le projet présente une structure de coûts identifiable : coût de programmation de l’application, frais de publication sur la plateforme, coût de maintenance annuelle, coût du lecteur de codes-barres par institution et budget de communication digitale. Cette lisibilité facilite la planification. Du côté des revenus, les abonnements annuels des établissements et des parents, complétés par les annonces intégrées dans l’application, dessinent une architecture économique simple et progressive.</w:t>
      </w:r>
    </w:p>
    <w:p w:rsidR="00A97A1B" w:rsidRDefault="00A97A1B" w:rsidP="00F30909">
      <w:pPr>
        <w:spacing w:line="360" w:lineRule="auto"/>
        <w:ind w:firstLine="567"/>
        <w:jc w:val="both"/>
        <w:rPr>
          <w:rFonts w:asciiTheme="majorBidi" w:hAnsiTheme="majorBidi" w:cstheme="majorBidi"/>
          <w:color w:val="000000"/>
          <w:sz w:val="24"/>
          <w:szCs w:val="24"/>
        </w:rPr>
      </w:pPr>
      <w:r w:rsidRPr="00A97A1B">
        <w:rPr>
          <w:rFonts w:asciiTheme="majorBidi" w:hAnsiTheme="majorBidi" w:cstheme="majorBidi"/>
          <w:color w:val="000000"/>
          <w:sz w:val="24"/>
          <w:szCs w:val="24"/>
        </w:rPr>
        <w:t>Le facteur socioculturel est particulièrement important. Les familles attendent de plus en plus des services rapides, accessibles et compatibles avec leurs contraintes de temps. En même temps, l’adoption d’un dispositif numérique exige de la pédagogie et de la confiance. La dimension technologique est, quant à elle, globalement favorable, du fait de la disponibilité des terminaux mobiles, mais elle impose une exigence de sécurité, de stabilité et de maintenance. Enfin, sur les plans légal et éthique, le traitement des données personnelles des élèves impose un encadrement rigoureux des accès, des droits et des usages.</w:t>
      </w:r>
    </w:p>
    <w:p w:rsidR="008D05ED" w:rsidRDefault="008D05ED" w:rsidP="00F30909">
      <w:pPr>
        <w:spacing w:line="360" w:lineRule="auto"/>
        <w:ind w:firstLine="567"/>
        <w:jc w:val="both"/>
        <w:rPr>
          <w:rFonts w:asciiTheme="majorBidi" w:hAnsiTheme="majorBidi" w:cstheme="majorBidi"/>
          <w:color w:val="000000"/>
          <w:sz w:val="24"/>
          <w:szCs w:val="24"/>
        </w:rPr>
      </w:pPr>
    </w:p>
    <w:p w:rsidR="008D05ED" w:rsidRDefault="008D05ED" w:rsidP="00F30909">
      <w:pPr>
        <w:spacing w:line="360" w:lineRule="auto"/>
        <w:ind w:firstLine="567"/>
        <w:jc w:val="both"/>
        <w:rPr>
          <w:rFonts w:asciiTheme="majorBidi" w:hAnsiTheme="majorBidi" w:cstheme="majorBidi"/>
          <w:color w:val="000000"/>
          <w:sz w:val="24"/>
          <w:szCs w:val="24"/>
        </w:rPr>
      </w:pPr>
    </w:p>
    <w:p w:rsidR="008D05ED" w:rsidRDefault="008D05ED" w:rsidP="00F30909">
      <w:pPr>
        <w:spacing w:line="360" w:lineRule="auto"/>
        <w:ind w:firstLine="567"/>
        <w:jc w:val="both"/>
        <w:rPr>
          <w:rFonts w:asciiTheme="majorBidi" w:hAnsiTheme="majorBidi" w:cstheme="majorBidi"/>
          <w:color w:val="000000"/>
          <w:sz w:val="24"/>
          <w:szCs w:val="24"/>
        </w:rPr>
      </w:pPr>
    </w:p>
    <w:p w:rsidR="008D05ED" w:rsidRDefault="008D05ED" w:rsidP="00F30909">
      <w:pPr>
        <w:spacing w:line="360" w:lineRule="auto"/>
        <w:ind w:firstLine="567"/>
        <w:jc w:val="both"/>
        <w:rPr>
          <w:rFonts w:asciiTheme="majorBidi" w:hAnsiTheme="majorBidi" w:cstheme="majorBidi"/>
          <w:color w:val="000000"/>
          <w:sz w:val="24"/>
          <w:szCs w:val="24"/>
        </w:rPr>
      </w:pPr>
    </w:p>
    <w:p w:rsidR="008D05ED" w:rsidRPr="00A97A1B" w:rsidRDefault="008D05ED" w:rsidP="00F30909">
      <w:pPr>
        <w:spacing w:line="360" w:lineRule="auto"/>
        <w:ind w:firstLine="567"/>
        <w:jc w:val="both"/>
        <w:rPr>
          <w:rFonts w:asciiTheme="majorBidi" w:hAnsiTheme="majorBidi" w:cstheme="majorBidi"/>
          <w:sz w:val="24"/>
          <w:szCs w:val="24"/>
        </w:rPr>
      </w:pPr>
    </w:p>
    <w:p w:rsidR="00F30909" w:rsidRDefault="00F30909" w:rsidP="00F30909">
      <w:pPr>
        <w:pStyle w:val="Style5"/>
      </w:pPr>
      <w:bookmarkStart w:id="688" w:name="_Toc232448126"/>
      <w:r>
        <w:lastRenderedPageBreak/>
        <w:t xml:space="preserve">Tableau </w:t>
      </w:r>
      <w:fldSimple w:instr=" SEQ Tableau \* ARABIC ">
        <w:r w:rsidR="00FD4F73">
          <w:rPr>
            <w:noProof/>
          </w:rPr>
          <w:t>8</w:t>
        </w:r>
      </w:fldSimple>
      <w:r>
        <w:t xml:space="preserve"> : </w:t>
      </w:r>
      <w:r w:rsidRPr="009E3B9A">
        <w:t>Analyse PESTEL du projet</w:t>
      </w:r>
      <w:bookmarkEnd w:id="68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30"/>
      </w:tblGrid>
      <w:tr w:rsidR="00A97A1B" w:rsidRPr="00A97A1B" w:rsidTr="00F30909">
        <w:trPr>
          <w:jc w:val="center"/>
        </w:trPr>
        <w:tc>
          <w:tcPr>
            <w:tcW w:w="4530"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Facteur</w:t>
            </w:r>
          </w:p>
        </w:tc>
        <w:tc>
          <w:tcPr>
            <w:tcW w:w="4530"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Analyse synthétique</w:t>
            </w:r>
          </w:p>
        </w:tc>
      </w:tr>
      <w:tr w:rsidR="00A97A1B" w:rsidRPr="00A97A1B" w:rsidTr="00F30909">
        <w:trPr>
          <w:jc w:val="center"/>
        </w:trPr>
        <w:tc>
          <w:tcPr>
            <w:tcW w:w="4530"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Politique</w:t>
            </w:r>
          </w:p>
        </w:tc>
        <w:tc>
          <w:tcPr>
            <w:tcW w:w="4530"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Contexte favorable à la transformation numérique et à l’amélioration des services éducatifs.</w:t>
            </w:r>
          </w:p>
        </w:tc>
      </w:tr>
      <w:tr w:rsidR="00A97A1B" w:rsidRPr="00A97A1B" w:rsidTr="00F30909">
        <w:trPr>
          <w:jc w:val="center"/>
        </w:trPr>
        <w:tc>
          <w:tcPr>
            <w:tcW w:w="4530"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Économique</w:t>
            </w:r>
          </w:p>
        </w:tc>
        <w:tc>
          <w:tcPr>
            <w:tcW w:w="4530"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Coûts de développement identifiés ; revenus possibles via abonnements et publicité intégrée.</w:t>
            </w:r>
          </w:p>
        </w:tc>
      </w:tr>
      <w:tr w:rsidR="00A97A1B" w:rsidRPr="00A97A1B" w:rsidTr="00F30909">
        <w:trPr>
          <w:jc w:val="center"/>
        </w:trPr>
        <w:tc>
          <w:tcPr>
            <w:tcW w:w="4530"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Socioculturel</w:t>
            </w:r>
          </w:p>
        </w:tc>
        <w:tc>
          <w:tcPr>
            <w:tcW w:w="4530"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Parents demandeurs de solutions pratiques ; nécessité d’accompagner les usages.</w:t>
            </w:r>
          </w:p>
        </w:tc>
      </w:tr>
      <w:tr w:rsidR="00A97A1B" w:rsidRPr="00A97A1B" w:rsidTr="00F30909">
        <w:trPr>
          <w:jc w:val="center"/>
        </w:trPr>
        <w:tc>
          <w:tcPr>
            <w:tcW w:w="4530"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Technologique</w:t>
            </w:r>
          </w:p>
        </w:tc>
        <w:tc>
          <w:tcPr>
            <w:tcW w:w="4530"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Disponibilité des smartphones et des plateformes de diffusion ; exigence de sécurité et de stabilité.</w:t>
            </w:r>
          </w:p>
        </w:tc>
      </w:tr>
      <w:tr w:rsidR="00A97A1B" w:rsidRPr="00A97A1B" w:rsidTr="00F30909">
        <w:trPr>
          <w:jc w:val="center"/>
        </w:trPr>
        <w:tc>
          <w:tcPr>
            <w:tcW w:w="4530"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Environnemental</w:t>
            </w:r>
          </w:p>
        </w:tc>
        <w:tc>
          <w:tcPr>
            <w:tcW w:w="4530"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Réduction de l’usage du papier et dématérialisation d’une partie des échanges.</w:t>
            </w:r>
          </w:p>
        </w:tc>
      </w:tr>
      <w:tr w:rsidR="00A97A1B" w:rsidRPr="00A97A1B" w:rsidTr="00F30909">
        <w:trPr>
          <w:jc w:val="center"/>
        </w:trPr>
        <w:tc>
          <w:tcPr>
            <w:tcW w:w="4530"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Légal</w:t>
            </w:r>
          </w:p>
        </w:tc>
        <w:tc>
          <w:tcPr>
            <w:tcW w:w="4530"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Protection des données scolaires, gestion des droits d’accès et traçabilité des opérations.</w:t>
            </w:r>
          </w:p>
        </w:tc>
      </w:tr>
    </w:tbl>
    <w:p w:rsidR="00A97A1B" w:rsidRDefault="00F30909" w:rsidP="00F30909">
      <w:pPr>
        <w:jc w:val="center"/>
        <w:rPr>
          <w:rFonts w:asciiTheme="majorBidi" w:hAnsiTheme="majorBidi" w:cstheme="majorBidi"/>
          <w:i/>
          <w:iCs/>
          <w:sz w:val="20"/>
          <w:szCs w:val="20"/>
        </w:rPr>
      </w:pPr>
      <w:r w:rsidRPr="00691695">
        <w:rPr>
          <w:rFonts w:asciiTheme="majorBidi" w:hAnsiTheme="majorBidi" w:cstheme="majorBidi"/>
          <w:i/>
          <w:iCs/>
          <w:sz w:val="20"/>
          <w:szCs w:val="20"/>
        </w:rPr>
        <w:t>Source : élabore par nous-même</w:t>
      </w:r>
    </w:p>
    <w:p w:rsidR="00F30909" w:rsidRPr="00A97A1B" w:rsidRDefault="00F30909" w:rsidP="008D05ED">
      <w:pPr>
        <w:rPr>
          <w:rFonts w:asciiTheme="majorBidi" w:hAnsiTheme="majorBidi" w:cstheme="majorBidi"/>
          <w:sz w:val="24"/>
          <w:szCs w:val="24"/>
        </w:rPr>
      </w:pPr>
    </w:p>
    <w:p w:rsidR="00A97A1B" w:rsidRPr="00A97A1B" w:rsidRDefault="00A97A1B" w:rsidP="00B124BF">
      <w:pPr>
        <w:pStyle w:val="Style3"/>
        <w:numPr>
          <w:ilvl w:val="1"/>
          <w:numId w:val="35"/>
        </w:numPr>
        <w:outlineLvl w:val="2"/>
      </w:pPr>
      <w:bookmarkStart w:id="689" w:name="_Toc231752674"/>
      <w:bookmarkStart w:id="690" w:name="_Toc231753292"/>
      <w:bookmarkStart w:id="691" w:name="_Toc231753562"/>
      <w:bookmarkStart w:id="692" w:name="_Toc231753757"/>
      <w:bookmarkStart w:id="693" w:name="_Toc231753877"/>
      <w:bookmarkStart w:id="694" w:name="_Toc232449085"/>
      <w:bookmarkStart w:id="695" w:name="_Toc232449286"/>
      <w:r w:rsidRPr="00A97A1B">
        <w:t>Segmentation de marché et intensité concurrentielle</w:t>
      </w:r>
      <w:bookmarkEnd w:id="689"/>
      <w:bookmarkEnd w:id="690"/>
      <w:bookmarkEnd w:id="691"/>
      <w:bookmarkEnd w:id="692"/>
      <w:bookmarkEnd w:id="693"/>
      <w:bookmarkEnd w:id="694"/>
      <w:bookmarkEnd w:id="695"/>
    </w:p>
    <w:p w:rsidR="00A97A1B" w:rsidRPr="00A97A1B" w:rsidRDefault="00A97A1B" w:rsidP="005428BC">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 xml:space="preserve">La segmentation de marché de MORASSALET COM repose d’abord sur la nature des établissements. Les établissements privés peuvent représenter une cible de démarrage particulièrement intéressante, car ils disposent souvent d’une plus grande marge de décision et recherchent des services </w:t>
      </w:r>
      <w:r w:rsidR="00F30909" w:rsidRPr="00A97A1B">
        <w:rPr>
          <w:rFonts w:asciiTheme="majorBidi" w:hAnsiTheme="majorBidi" w:cstheme="majorBidi"/>
          <w:color w:val="000000"/>
          <w:sz w:val="24"/>
          <w:szCs w:val="24"/>
        </w:rPr>
        <w:t>différenciant</w:t>
      </w:r>
      <w:r w:rsidRPr="00A97A1B">
        <w:rPr>
          <w:rFonts w:asciiTheme="majorBidi" w:hAnsiTheme="majorBidi" w:cstheme="majorBidi"/>
          <w:color w:val="000000"/>
          <w:sz w:val="24"/>
          <w:szCs w:val="24"/>
        </w:rPr>
        <w:t xml:space="preserve"> pour améliorer la relation avec les familles. Les établissements publics, quant à eux, offrent un potentiel d’impact plus large, mais leur intégration exige une coordination institutionnelle plus structurée.</w:t>
      </w:r>
    </w:p>
    <w:p w:rsidR="00A97A1B" w:rsidRPr="00A97A1B" w:rsidRDefault="00A97A1B" w:rsidP="005428BC">
      <w:pPr>
        <w:spacing w:line="360" w:lineRule="auto"/>
        <w:jc w:val="both"/>
        <w:rPr>
          <w:rFonts w:asciiTheme="majorBidi" w:hAnsiTheme="majorBidi" w:cstheme="majorBidi"/>
          <w:sz w:val="24"/>
          <w:szCs w:val="24"/>
        </w:rPr>
      </w:pPr>
      <w:r w:rsidRPr="00A97A1B">
        <w:rPr>
          <w:rFonts w:asciiTheme="majorBidi" w:hAnsiTheme="majorBidi" w:cstheme="majorBidi"/>
          <w:color w:val="000000"/>
          <w:sz w:val="24"/>
          <w:szCs w:val="24"/>
        </w:rPr>
        <w:t>Une seconde segmentation distingue les parents selon leur degré d’implication et de disponibilité. Les parents très actifs dans le suivi scolaire verront dans l’application un outil naturel de pilotage familial. Ceux qui disposent de moins de temps y verront surtout un service de commodité. Dans les deux cas, la valeur de l’outil reste forte, même si les motifs d’usage diffèrent.</w:t>
      </w:r>
    </w:p>
    <w:p w:rsidR="00A97A1B" w:rsidRPr="00F30909" w:rsidRDefault="00A97A1B" w:rsidP="00F30909">
      <w:pPr>
        <w:spacing w:line="360" w:lineRule="auto"/>
        <w:ind w:firstLine="567"/>
        <w:jc w:val="both"/>
        <w:rPr>
          <w:rFonts w:asciiTheme="majorBidi" w:hAnsiTheme="majorBidi" w:cstheme="majorBidi"/>
          <w:color w:val="000000"/>
          <w:sz w:val="24"/>
          <w:szCs w:val="24"/>
        </w:rPr>
      </w:pPr>
      <w:r w:rsidRPr="00A97A1B">
        <w:rPr>
          <w:rFonts w:asciiTheme="majorBidi" w:hAnsiTheme="majorBidi" w:cstheme="majorBidi"/>
          <w:color w:val="000000"/>
          <w:sz w:val="24"/>
          <w:szCs w:val="24"/>
        </w:rPr>
        <w:lastRenderedPageBreak/>
        <w:t>Du point de vue concurrentiel, MORASSALET COM évolue dans un espace encore peu structuré à l’échelle locale. Il existe bien des groupes de messagerie, des appels téléphoniques, des échanges informels ou certains outils numériques partiels, mais ceux-ci ne remplacent pas un dispositif intégré, traçable, centré sur l’absence, le justificatif et la communication scolaire continue. La concurrence la plus directe provient donc moins d’un acteur numérique solidement installé que de l’inertie des pratiques traditionnelles et des solutions bricolées.</w:t>
      </w:r>
    </w:p>
    <w:p w:rsidR="00F30909" w:rsidRDefault="00F30909" w:rsidP="00F30909">
      <w:pPr>
        <w:pStyle w:val="Style5"/>
      </w:pPr>
      <w:bookmarkStart w:id="696" w:name="_Toc232448127"/>
      <w:r>
        <w:t xml:space="preserve">Tableau </w:t>
      </w:r>
      <w:fldSimple w:instr=" SEQ Tableau \* ARABIC ">
        <w:r w:rsidR="00FD4F73">
          <w:rPr>
            <w:noProof/>
          </w:rPr>
          <w:t>9</w:t>
        </w:r>
      </w:fldSimple>
      <w:r>
        <w:t xml:space="preserve">: </w:t>
      </w:r>
      <w:r w:rsidRPr="007F319C">
        <w:t>Typologie concurrentielle autour du projet</w:t>
      </w:r>
      <w:bookmarkEnd w:id="696"/>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5"/>
        <w:gridCol w:w="2212"/>
        <w:gridCol w:w="2304"/>
        <w:gridCol w:w="2298"/>
      </w:tblGrid>
      <w:tr w:rsidR="00A97A1B" w:rsidRPr="00A97A1B" w:rsidTr="00F30909">
        <w:trPr>
          <w:jc w:val="center"/>
        </w:trPr>
        <w:tc>
          <w:tcPr>
            <w:tcW w:w="2395"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Type d’acteur ou de solution</w:t>
            </w:r>
          </w:p>
        </w:tc>
        <w:tc>
          <w:tcPr>
            <w:tcW w:w="2212"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Forces</w:t>
            </w:r>
          </w:p>
        </w:tc>
        <w:tc>
          <w:tcPr>
            <w:tcW w:w="2304"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Limites</w:t>
            </w:r>
          </w:p>
        </w:tc>
        <w:tc>
          <w:tcPr>
            <w:tcW w:w="2298"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Niveau de pression</w:t>
            </w:r>
          </w:p>
        </w:tc>
      </w:tr>
      <w:tr w:rsidR="00A97A1B" w:rsidRPr="00A97A1B" w:rsidTr="00F30909">
        <w:trPr>
          <w:trHeight w:val="786"/>
          <w:jc w:val="center"/>
        </w:trPr>
        <w:tc>
          <w:tcPr>
            <w:tcW w:w="2395"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Carnet de correspondance papier</w:t>
            </w:r>
          </w:p>
        </w:tc>
        <w:tc>
          <w:tcPr>
            <w:tcW w:w="2212"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Habitude installée, faible coût apparent</w:t>
            </w:r>
          </w:p>
        </w:tc>
        <w:tc>
          <w:tcPr>
            <w:tcW w:w="2304"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Lenteur, perte d’information, absence de traçabilité</w:t>
            </w:r>
          </w:p>
        </w:tc>
        <w:tc>
          <w:tcPr>
            <w:tcW w:w="2298"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Élevé par inertie</w:t>
            </w:r>
          </w:p>
        </w:tc>
      </w:tr>
      <w:tr w:rsidR="00A97A1B" w:rsidRPr="00A97A1B" w:rsidTr="00F30909">
        <w:trPr>
          <w:jc w:val="center"/>
        </w:trPr>
        <w:tc>
          <w:tcPr>
            <w:tcW w:w="2395"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Appels et SMS ponctuels</w:t>
            </w:r>
          </w:p>
        </w:tc>
        <w:tc>
          <w:tcPr>
            <w:tcW w:w="2212"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Rapidité en cas d’urgence</w:t>
            </w:r>
          </w:p>
        </w:tc>
        <w:tc>
          <w:tcPr>
            <w:tcW w:w="2304"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Absence d’historique structuré, forte dépendance humaine</w:t>
            </w:r>
          </w:p>
        </w:tc>
        <w:tc>
          <w:tcPr>
            <w:tcW w:w="2298"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Moyen</w:t>
            </w:r>
          </w:p>
        </w:tc>
      </w:tr>
      <w:tr w:rsidR="00A97A1B" w:rsidRPr="00A97A1B" w:rsidTr="00F30909">
        <w:trPr>
          <w:jc w:val="center"/>
        </w:trPr>
        <w:tc>
          <w:tcPr>
            <w:tcW w:w="2395"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Groupes de messagerie non officiels</w:t>
            </w:r>
          </w:p>
        </w:tc>
        <w:tc>
          <w:tcPr>
            <w:tcW w:w="2212"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Souplesse, diffusion rapide</w:t>
            </w:r>
          </w:p>
        </w:tc>
        <w:tc>
          <w:tcPr>
            <w:tcW w:w="2304"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Faible formalisation, confusion des canaux, manque de confidentialité</w:t>
            </w:r>
          </w:p>
        </w:tc>
        <w:tc>
          <w:tcPr>
            <w:tcW w:w="2298"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Moyen</w:t>
            </w:r>
          </w:p>
        </w:tc>
      </w:tr>
      <w:tr w:rsidR="00A97A1B" w:rsidRPr="00A97A1B" w:rsidTr="00F30909">
        <w:trPr>
          <w:jc w:val="center"/>
        </w:trPr>
        <w:tc>
          <w:tcPr>
            <w:tcW w:w="2395"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Applications numériques partielles</w:t>
            </w:r>
          </w:p>
        </w:tc>
        <w:tc>
          <w:tcPr>
            <w:tcW w:w="2212"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Modernité, notification possible</w:t>
            </w:r>
          </w:p>
        </w:tc>
        <w:tc>
          <w:tcPr>
            <w:tcW w:w="2304"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Fonctionnalités parfois limitées ou non adaptées au contexte local</w:t>
            </w:r>
          </w:p>
        </w:tc>
        <w:tc>
          <w:tcPr>
            <w:tcW w:w="2298"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Moyen</w:t>
            </w:r>
          </w:p>
        </w:tc>
      </w:tr>
      <w:tr w:rsidR="00A97A1B" w:rsidRPr="00A97A1B" w:rsidTr="00F30909">
        <w:trPr>
          <w:jc w:val="center"/>
        </w:trPr>
        <w:tc>
          <w:tcPr>
            <w:tcW w:w="2395"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color w:val="000000"/>
                <w:sz w:val="24"/>
                <w:szCs w:val="24"/>
              </w:rPr>
              <w:t>MORASSALET COM</w:t>
            </w:r>
          </w:p>
        </w:tc>
        <w:tc>
          <w:tcPr>
            <w:tcW w:w="2212"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Traçabilité, centralisation, justification à distance, logique de service scolaire</w:t>
            </w:r>
          </w:p>
        </w:tc>
        <w:tc>
          <w:tcPr>
            <w:tcW w:w="2304"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Besoin de déploiement, de maintenance et d’accompagnement</w:t>
            </w:r>
          </w:p>
        </w:tc>
        <w:tc>
          <w:tcPr>
            <w:tcW w:w="2298"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Potentiel de leadership</w:t>
            </w:r>
          </w:p>
        </w:tc>
      </w:tr>
    </w:tbl>
    <w:p w:rsidR="00B654A6" w:rsidRPr="00A97A1B" w:rsidRDefault="00F30909" w:rsidP="00F30909">
      <w:pPr>
        <w:jc w:val="center"/>
        <w:rPr>
          <w:rFonts w:asciiTheme="majorBidi" w:hAnsiTheme="majorBidi" w:cstheme="majorBidi"/>
          <w:sz w:val="24"/>
          <w:szCs w:val="24"/>
        </w:rPr>
      </w:pPr>
      <w:r w:rsidRPr="00691695">
        <w:rPr>
          <w:rFonts w:asciiTheme="majorBidi" w:hAnsiTheme="majorBidi" w:cstheme="majorBidi"/>
          <w:i/>
          <w:iCs/>
          <w:sz w:val="20"/>
          <w:szCs w:val="20"/>
        </w:rPr>
        <w:t>Source : élabore par nous-même</w:t>
      </w:r>
    </w:p>
    <w:p w:rsidR="00A97A1B" w:rsidRPr="00A97A1B" w:rsidRDefault="00A97A1B" w:rsidP="00B654A6">
      <w:pPr>
        <w:pStyle w:val="Style3"/>
        <w:numPr>
          <w:ilvl w:val="1"/>
          <w:numId w:val="35"/>
        </w:numPr>
        <w:spacing w:line="360" w:lineRule="auto"/>
        <w:outlineLvl w:val="2"/>
      </w:pPr>
      <w:r w:rsidRPr="00A97A1B">
        <w:t xml:space="preserve"> </w:t>
      </w:r>
      <w:bookmarkStart w:id="697" w:name="_Toc231752675"/>
      <w:bookmarkStart w:id="698" w:name="_Toc231753293"/>
      <w:bookmarkStart w:id="699" w:name="_Toc231753563"/>
      <w:bookmarkStart w:id="700" w:name="_Toc231753758"/>
      <w:bookmarkStart w:id="701" w:name="_Toc231753878"/>
      <w:bookmarkStart w:id="702" w:name="_Toc232449086"/>
      <w:bookmarkStart w:id="703" w:name="_Toc232449287"/>
      <w:r w:rsidRPr="00A97A1B">
        <w:t>Analyse des 5 forces de Porter</w:t>
      </w:r>
      <w:bookmarkEnd w:id="697"/>
      <w:bookmarkEnd w:id="698"/>
      <w:bookmarkEnd w:id="699"/>
      <w:bookmarkEnd w:id="700"/>
      <w:bookmarkEnd w:id="701"/>
      <w:bookmarkEnd w:id="702"/>
      <w:bookmarkEnd w:id="703"/>
    </w:p>
    <w:p w:rsidR="00A97A1B" w:rsidRPr="00A97A1B" w:rsidRDefault="00A97A1B" w:rsidP="00B654A6">
      <w:pPr>
        <w:spacing w:line="360" w:lineRule="auto"/>
        <w:rPr>
          <w:rFonts w:asciiTheme="majorBidi" w:hAnsiTheme="majorBidi" w:cstheme="majorBidi"/>
          <w:b/>
          <w:bCs/>
          <w:sz w:val="24"/>
          <w:szCs w:val="24"/>
        </w:rPr>
      </w:pPr>
      <w:r w:rsidRPr="00A97A1B">
        <w:rPr>
          <w:rFonts w:asciiTheme="majorBidi" w:hAnsiTheme="majorBidi" w:cstheme="majorBidi"/>
          <w:b/>
          <w:bCs/>
          <w:sz w:val="24"/>
          <w:szCs w:val="24"/>
        </w:rPr>
        <w:t>a. Intensité de la concurrence entre entreprises du secteur</w:t>
      </w:r>
    </w:p>
    <w:p w:rsidR="00A97A1B" w:rsidRPr="00A97A1B" w:rsidRDefault="00A97A1B" w:rsidP="00B654A6">
      <w:pPr>
        <w:numPr>
          <w:ilvl w:val="0"/>
          <w:numId w:val="28"/>
        </w:numPr>
        <w:spacing w:after="200" w:line="360" w:lineRule="auto"/>
        <w:rPr>
          <w:rFonts w:asciiTheme="majorBidi" w:hAnsiTheme="majorBidi" w:cstheme="majorBidi"/>
          <w:bCs/>
          <w:sz w:val="24"/>
          <w:szCs w:val="24"/>
        </w:rPr>
      </w:pPr>
      <w:r w:rsidRPr="00A97A1B">
        <w:rPr>
          <w:rFonts w:asciiTheme="majorBidi" w:hAnsiTheme="majorBidi" w:cstheme="majorBidi"/>
          <w:bCs/>
          <w:sz w:val="24"/>
          <w:szCs w:val="24"/>
        </w:rPr>
        <w:t xml:space="preserve">L’intensité de la concurrence actuelle sur le marché des solutions numériques de communication scolaire demeure modérée, ce qui reflète un environnement encore en phase de structuration. </w:t>
      </w:r>
    </w:p>
    <w:p w:rsidR="00A97A1B" w:rsidRPr="00A97A1B" w:rsidRDefault="00A97A1B" w:rsidP="00B654A6">
      <w:pPr>
        <w:numPr>
          <w:ilvl w:val="0"/>
          <w:numId w:val="28"/>
        </w:numPr>
        <w:spacing w:after="200" w:line="360" w:lineRule="auto"/>
        <w:rPr>
          <w:rFonts w:asciiTheme="majorBidi" w:hAnsiTheme="majorBidi" w:cstheme="majorBidi"/>
          <w:bCs/>
          <w:sz w:val="24"/>
          <w:szCs w:val="24"/>
        </w:rPr>
      </w:pPr>
      <w:r w:rsidRPr="00A97A1B">
        <w:rPr>
          <w:rFonts w:asciiTheme="majorBidi" w:hAnsiTheme="majorBidi" w:cstheme="majorBidi"/>
          <w:bCs/>
          <w:sz w:val="24"/>
          <w:szCs w:val="24"/>
        </w:rPr>
        <w:lastRenderedPageBreak/>
        <w:t xml:space="preserve">L’absence d’acteurs dominants proposant une solution intégrée laisse un espace stratégique ouvert à des initiatives comme « </w:t>
      </w:r>
      <w:r w:rsidRPr="00A97A1B">
        <w:rPr>
          <w:rFonts w:asciiTheme="majorBidi" w:hAnsiTheme="majorBidi" w:cstheme="majorBidi"/>
          <w:color w:val="000000"/>
          <w:sz w:val="24"/>
          <w:szCs w:val="24"/>
        </w:rPr>
        <w:t>MORASSALET COM</w:t>
      </w:r>
      <w:r w:rsidRPr="00A97A1B">
        <w:rPr>
          <w:rFonts w:asciiTheme="majorBidi" w:hAnsiTheme="majorBidi" w:cstheme="majorBidi"/>
          <w:bCs/>
          <w:sz w:val="24"/>
          <w:szCs w:val="24"/>
        </w:rPr>
        <w:t xml:space="preserve">». </w:t>
      </w:r>
    </w:p>
    <w:p w:rsidR="00A97A1B" w:rsidRPr="00A97A1B" w:rsidRDefault="00A97A1B" w:rsidP="00B654A6">
      <w:pPr>
        <w:numPr>
          <w:ilvl w:val="0"/>
          <w:numId w:val="28"/>
        </w:numPr>
        <w:spacing w:after="200" w:line="360" w:lineRule="auto"/>
        <w:rPr>
          <w:rFonts w:asciiTheme="majorBidi" w:hAnsiTheme="majorBidi" w:cstheme="majorBidi"/>
          <w:bCs/>
          <w:sz w:val="24"/>
          <w:szCs w:val="24"/>
        </w:rPr>
      </w:pPr>
      <w:r w:rsidRPr="00A97A1B">
        <w:rPr>
          <w:rFonts w:asciiTheme="majorBidi" w:hAnsiTheme="majorBidi" w:cstheme="majorBidi"/>
          <w:bCs/>
          <w:sz w:val="24"/>
          <w:szCs w:val="24"/>
        </w:rPr>
        <w:t xml:space="preserve">Toutefois, la concurrence ne se manifeste pas uniquement à travers des acteurs directs, mais aussi par la présence de pratiques traditionnelles et de solutions informelles. </w:t>
      </w:r>
    </w:p>
    <w:p w:rsidR="00A97A1B" w:rsidRPr="00A97A1B" w:rsidRDefault="00A97A1B" w:rsidP="00B654A6">
      <w:pPr>
        <w:numPr>
          <w:ilvl w:val="0"/>
          <w:numId w:val="28"/>
        </w:numPr>
        <w:spacing w:after="200" w:line="360" w:lineRule="auto"/>
        <w:rPr>
          <w:rFonts w:asciiTheme="majorBidi" w:hAnsiTheme="majorBidi" w:cstheme="majorBidi"/>
          <w:bCs/>
          <w:sz w:val="24"/>
          <w:szCs w:val="24"/>
        </w:rPr>
      </w:pPr>
      <w:r w:rsidRPr="00A97A1B">
        <w:rPr>
          <w:rFonts w:asciiTheme="majorBidi" w:hAnsiTheme="majorBidi" w:cstheme="majorBidi"/>
          <w:bCs/>
          <w:sz w:val="24"/>
          <w:szCs w:val="24"/>
        </w:rPr>
        <w:t xml:space="preserve">Cette situation engendre une forme de concurrence dite « silencieuse », liée aux habitudes et à l’inertie institutionnelle. </w:t>
      </w:r>
    </w:p>
    <w:p w:rsidR="002C094A" w:rsidRPr="002C094A" w:rsidRDefault="00A97A1B" w:rsidP="00CB52D2">
      <w:pPr>
        <w:numPr>
          <w:ilvl w:val="0"/>
          <w:numId w:val="28"/>
        </w:numPr>
        <w:spacing w:after="200" w:line="360" w:lineRule="auto"/>
        <w:rPr>
          <w:rFonts w:asciiTheme="majorBidi" w:hAnsiTheme="majorBidi" w:cstheme="majorBidi"/>
          <w:b/>
          <w:bCs/>
          <w:sz w:val="24"/>
          <w:szCs w:val="24"/>
        </w:rPr>
      </w:pPr>
      <w:r w:rsidRPr="002C094A">
        <w:rPr>
          <w:rFonts w:asciiTheme="majorBidi" w:hAnsiTheme="majorBidi" w:cstheme="majorBidi"/>
          <w:bCs/>
          <w:sz w:val="24"/>
          <w:szCs w:val="24"/>
        </w:rPr>
        <w:t>Le positionnement du projet dépend donc autant de sa qualité technique que de sa capacité à transfor</w:t>
      </w:r>
      <w:r w:rsidR="00B654A6" w:rsidRPr="002C094A">
        <w:rPr>
          <w:rFonts w:asciiTheme="majorBidi" w:hAnsiTheme="majorBidi" w:cstheme="majorBidi"/>
          <w:bCs/>
          <w:sz w:val="24"/>
          <w:szCs w:val="24"/>
        </w:rPr>
        <w:t>mer progressivement les usages.</w:t>
      </w:r>
    </w:p>
    <w:p w:rsidR="00A97A1B" w:rsidRPr="002C094A" w:rsidRDefault="00A97A1B" w:rsidP="00CB52D2">
      <w:pPr>
        <w:numPr>
          <w:ilvl w:val="0"/>
          <w:numId w:val="28"/>
        </w:numPr>
        <w:spacing w:after="200" w:line="360" w:lineRule="auto"/>
        <w:rPr>
          <w:rFonts w:asciiTheme="majorBidi" w:hAnsiTheme="majorBidi" w:cstheme="majorBidi"/>
          <w:b/>
          <w:bCs/>
          <w:sz w:val="24"/>
          <w:szCs w:val="24"/>
        </w:rPr>
      </w:pPr>
      <w:r w:rsidRPr="002C094A">
        <w:rPr>
          <w:rFonts w:asciiTheme="majorBidi" w:hAnsiTheme="majorBidi" w:cstheme="majorBidi"/>
          <w:b/>
          <w:bCs/>
          <w:sz w:val="24"/>
          <w:szCs w:val="24"/>
        </w:rPr>
        <w:t>b. Menace des produits de substitution</w:t>
      </w:r>
    </w:p>
    <w:p w:rsidR="00A97A1B" w:rsidRPr="00A97A1B" w:rsidRDefault="00A97A1B" w:rsidP="00B124BF">
      <w:pPr>
        <w:numPr>
          <w:ilvl w:val="0"/>
          <w:numId w:val="29"/>
        </w:numPr>
        <w:spacing w:after="200" w:line="276" w:lineRule="auto"/>
        <w:rPr>
          <w:rFonts w:asciiTheme="majorBidi" w:hAnsiTheme="majorBidi" w:cstheme="majorBidi"/>
          <w:bCs/>
          <w:sz w:val="24"/>
          <w:szCs w:val="24"/>
        </w:rPr>
      </w:pPr>
      <w:r w:rsidRPr="00A97A1B">
        <w:rPr>
          <w:rFonts w:asciiTheme="majorBidi" w:hAnsiTheme="majorBidi" w:cstheme="majorBidi"/>
          <w:bCs/>
          <w:sz w:val="24"/>
          <w:szCs w:val="24"/>
        </w:rPr>
        <w:t xml:space="preserve">Les substituts existent sous plusieurs formes : carnet de correspondance papier, appels téléphoniques, groupes de messagerie et échanges physiques. </w:t>
      </w:r>
    </w:p>
    <w:p w:rsidR="00A97A1B" w:rsidRPr="00A97A1B" w:rsidRDefault="00A97A1B" w:rsidP="00B124BF">
      <w:pPr>
        <w:numPr>
          <w:ilvl w:val="0"/>
          <w:numId w:val="29"/>
        </w:numPr>
        <w:spacing w:after="200" w:line="276" w:lineRule="auto"/>
        <w:rPr>
          <w:rFonts w:asciiTheme="majorBidi" w:hAnsiTheme="majorBidi" w:cstheme="majorBidi"/>
          <w:bCs/>
          <w:sz w:val="24"/>
          <w:szCs w:val="24"/>
        </w:rPr>
      </w:pPr>
      <w:r w:rsidRPr="00A97A1B">
        <w:rPr>
          <w:rFonts w:asciiTheme="majorBidi" w:hAnsiTheme="majorBidi" w:cstheme="majorBidi"/>
          <w:bCs/>
          <w:sz w:val="24"/>
          <w:szCs w:val="24"/>
        </w:rPr>
        <w:t xml:space="preserve">Ces solutions répondent partiellement aux besoins de communication, mais restent fragmentées et peu structurées. </w:t>
      </w:r>
    </w:p>
    <w:p w:rsidR="00A97A1B" w:rsidRPr="00A97A1B" w:rsidRDefault="00A97A1B" w:rsidP="00B124BF">
      <w:pPr>
        <w:numPr>
          <w:ilvl w:val="0"/>
          <w:numId w:val="29"/>
        </w:numPr>
        <w:spacing w:after="200" w:line="276" w:lineRule="auto"/>
        <w:rPr>
          <w:rFonts w:asciiTheme="majorBidi" w:hAnsiTheme="majorBidi" w:cstheme="majorBidi"/>
          <w:bCs/>
          <w:sz w:val="24"/>
          <w:szCs w:val="24"/>
        </w:rPr>
      </w:pPr>
      <w:r w:rsidRPr="00A97A1B">
        <w:rPr>
          <w:rFonts w:asciiTheme="majorBidi" w:hAnsiTheme="majorBidi" w:cstheme="majorBidi"/>
          <w:bCs/>
          <w:sz w:val="24"/>
          <w:szCs w:val="24"/>
        </w:rPr>
        <w:t xml:space="preserve">Elles présentent plusieurs limites : absence de traçabilité, manque d’archivage, dépendance au facteur humain. </w:t>
      </w:r>
    </w:p>
    <w:p w:rsidR="00A97A1B" w:rsidRPr="00A97A1B" w:rsidRDefault="00A97A1B" w:rsidP="00B124BF">
      <w:pPr>
        <w:numPr>
          <w:ilvl w:val="0"/>
          <w:numId w:val="29"/>
        </w:numPr>
        <w:spacing w:after="200" w:line="276" w:lineRule="auto"/>
        <w:rPr>
          <w:rFonts w:asciiTheme="majorBidi" w:hAnsiTheme="majorBidi" w:cstheme="majorBidi"/>
          <w:bCs/>
          <w:sz w:val="24"/>
          <w:szCs w:val="24"/>
        </w:rPr>
      </w:pPr>
      <w:r w:rsidRPr="00A97A1B">
        <w:rPr>
          <w:rFonts w:asciiTheme="majorBidi" w:hAnsiTheme="majorBidi" w:cstheme="majorBidi"/>
          <w:bCs/>
          <w:sz w:val="24"/>
          <w:szCs w:val="24"/>
        </w:rPr>
        <w:t xml:space="preserve">« </w:t>
      </w:r>
      <w:r w:rsidRPr="00A97A1B">
        <w:rPr>
          <w:rFonts w:asciiTheme="majorBidi" w:hAnsiTheme="majorBidi" w:cstheme="majorBidi"/>
          <w:color w:val="000000"/>
          <w:sz w:val="24"/>
          <w:szCs w:val="24"/>
        </w:rPr>
        <w:t>MORASSALET COM</w:t>
      </w:r>
      <w:r w:rsidRPr="00A97A1B">
        <w:rPr>
          <w:rFonts w:asciiTheme="majorBidi" w:hAnsiTheme="majorBidi" w:cstheme="majorBidi"/>
          <w:bCs/>
          <w:sz w:val="24"/>
          <w:szCs w:val="24"/>
        </w:rPr>
        <w:t xml:space="preserve"> » se distingue par une proposition de valeur intégrée : centralisation, suivi, justification à distance et organisation des informations. </w:t>
      </w:r>
    </w:p>
    <w:p w:rsidR="00A97A1B" w:rsidRPr="00A97A1B" w:rsidRDefault="00A97A1B" w:rsidP="00B124BF">
      <w:pPr>
        <w:numPr>
          <w:ilvl w:val="0"/>
          <w:numId w:val="29"/>
        </w:numPr>
        <w:spacing w:after="200" w:line="276" w:lineRule="auto"/>
        <w:rPr>
          <w:rFonts w:asciiTheme="majorBidi" w:hAnsiTheme="majorBidi" w:cstheme="majorBidi"/>
          <w:bCs/>
          <w:sz w:val="24"/>
          <w:szCs w:val="24"/>
        </w:rPr>
      </w:pPr>
      <w:r w:rsidRPr="00A97A1B">
        <w:rPr>
          <w:rFonts w:asciiTheme="majorBidi" w:hAnsiTheme="majorBidi" w:cstheme="majorBidi"/>
          <w:bCs/>
          <w:sz w:val="24"/>
          <w:szCs w:val="24"/>
        </w:rPr>
        <w:t xml:space="preserve">La menace des substituts reste réelle, mais limitée en raison de leur faible performance globale. </w:t>
      </w:r>
    </w:p>
    <w:p w:rsidR="00A97A1B" w:rsidRPr="00A97A1B" w:rsidRDefault="00A97A1B" w:rsidP="00F600A6">
      <w:pPr>
        <w:rPr>
          <w:rFonts w:asciiTheme="majorBidi" w:hAnsiTheme="majorBidi" w:cstheme="majorBidi"/>
          <w:b/>
          <w:bCs/>
          <w:sz w:val="24"/>
          <w:szCs w:val="24"/>
        </w:rPr>
      </w:pPr>
      <w:r w:rsidRPr="00A97A1B">
        <w:rPr>
          <w:rFonts w:asciiTheme="majorBidi" w:hAnsiTheme="majorBidi" w:cstheme="majorBidi"/>
          <w:b/>
          <w:bCs/>
          <w:sz w:val="24"/>
          <w:szCs w:val="24"/>
        </w:rPr>
        <w:t>c. Pouvoir de négociation des clients</w:t>
      </w:r>
    </w:p>
    <w:p w:rsidR="00A97A1B" w:rsidRPr="00A97A1B" w:rsidRDefault="00A97A1B" w:rsidP="00B124BF">
      <w:pPr>
        <w:numPr>
          <w:ilvl w:val="0"/>
          <w:numId w:val="30"/>
        </w:numPr>
        <w:spacing w:after="200" w:line="276" w:lineRule="auto"/>
        <w:rPr>
          <w:rFonts w:asciiTheme="majorBidi" w:hAnsiTheme="majorBidi" w:cstheme="majorBidi"/>
          <w:bCs/>
          <w:sz w:val="24"/>
          <w:szCs w:val="24"/>
        </w:rPr>
      </w:pPr>
      <w:r w:rsidRPr="00A97A1B">
        <w:rPr>
          <w:rFonts w:asciiTheme="majorBidi" w:hAnsiTheme="majorBidi" w:cstheme="majorBidi"/>
          <w:bCs/>
          <w:sz w:val="24"/>
          <w:szCs w:val="24"/>
        </w:rPr>
        <w:t xml:space="preserve">Les établissements scolaires constituent les principaux décideurs dans l’adoption de la solution. </w:t>
      </w:r>
    </w:p>
    <w:p w:rsidR="00A97A1B" w:rsidRPr="00A97A1B" w:rsidRDefault="00A97A1B" w:rsidP="00B124BF">
      <w:pPr>
        <w:numPr>
          <w:ilvl w:val="0"/>
          <w:numId w:val="30"/>
        </w:numPr>
        <w:spacing w:after="200" w:line="276" w:lineRule="auto"/>
        <w:rPr>
          <w:rFonts w:asciiTheme="majorBidi" w:hAnsiTheme="majorBidi" w:cstheme="majorBidi"/>
          <w:bCs/>
          <w:sz w:val="24"/>
          <w:szCs w:val="24"/>
        </w:rPr>
      </w:pPr>
      <w:r w:rsidRPr="00A97A1B">
        <w:rPr>
          <w:rFonts w:asciiTheme="majorBidi" w:hAnsiTheme="majorBidi" w:cstheme="majorBidi"/>
          <w:bCs/>
          <w:sz w:val="24"/>
          <w:szCs w:val="24"/>
        </w:rPr>
        <w:t xml:space="preserve">Leur décision repose sur une analyse rationnelle du rapport coût–bénéfice. </w:t>
      </w:r>
    </w:p>
    <w:p w:rsidR="00A97A1B" w:rsidRPr="00A97A1B" w:rsidRDefault="00A97A1B" w:rsidP="00B124BF">
      <w:pPr>
        <w:numPr>
          <w:ilvl w:val="0"/>
          <w:numId w:val="30"/>
        </w:numPr>
        <w:spacing w:after="200" w:line="276" w:lineRule="auto"/>
        <w:rPr>
          <w:rFonts w:asciiTheme="majorBidi" w:hAnsiTheme="majorBidi" w:cstheme="majorBidi"/>
          <w:bCs/>
          <w:sz w:val="24"/>
          <w:szCs w:val="24"/>
        </w:rPr>
      </w:pPr>
      <w:r w:rsidRPr="00A97A1B">
        <w:rPr>
          <w:rFonts w:asciiTheme="majorBidi" w:hAnsiTheme="majorBidi" w:cstheme="majorBidi"/>
          <w:bCs/>
          <w:sz w:val="24"/>
          <w:szCs w:val="24"/>
        </w:rPr>
        <w:t xml:space="preserve">Les parents, bien que disposés à payer un abonnement symbolique, restent sensibles à la valeur réelle du service. </w:t>
      </w:r>
    </w:p>
    <w:p w:rsidR="00A97A1B" w:rsidRPr="00A97A1B" w:rsidRDefault="00A97A1B" w:rsidP="00B124BF">
      <w:pPr>
        <w:numPr>
          <w:ilvl w:val="0"/>
          <w:numId w:val="30"/>
        </w:numPr>
        <w:spacing w:after="200" w:line="276" w:lineRule="auto"/>
        <w:rPr>
          <w:rFonts w:asciiTheme="majorBidi" w:hAnsiTheme="majorBidi" w:cstheme="majorBidi"/>
          <w:bCs/>
          <w:sz w:val="24"/>
          <w:szCs w:val="24"/>
        </w:rPr>
      </w:pPr>
      <w:r w:rsidRPr="00A97A1B">
        <w:rPr>
          <w:rFonts w:asciiTheme="majorBidi" w:hAnsiTheme="majorBidi" w:cstheme="majorBidi"/>
          <w:bCs/>
          <w:sz w:val="24"/>
          <w:szCs w:val="24"/>
        </w:rPr>
        <w:t xml:space="preserve">Le projet doit démontrer concrètement ses avantages : réduction de la charge administrative, amélioration de la communication et renforcement de la transparence. </w:t>
      </w:r>
    </w:p>
    <w:p w:rsidR="00A97A1B" w:rsidRPr="00B21B72" w:rsidRDefault="00A97A1B" w:rsidP="00B124BF">
      <w:pPr>
        <w:numPr>
          <w:ilvl w:val="0"/>
          <w:numId w:val="30"/>
        </w:numPr>
        <w:spacing w:after="200" w:line="276" w:lineRule="auto"/>
        <w:rPr>
          <w:rFonts w:asciiTheme="majorBidi" w:hAnsiTheme="majorBidi" w:cstheme="majorBidi"/>
          <w:bCs/>
          <w:sz w:val="24"/>
          <w:szCs w:val="24"/>
        </w:rPr>
      </w:pPr>
      <w:r w:rsidRPr="00A97A1B">
        <w:rPr>
          <w:rFonts w:asciiTheme="majorBidi" w:hAnsiTheme="majorBidi" w:cstheme="majorBidi"/>
          <w:bCs/>
          <w:sz w:val="24"/>
          <w:szCs w:val="24"/>
        </w:rPr>
        <w:t xml:space="preserve">La qualité du support technique et la réactivité jouent un rôle clé dans la fidélisation et la réduction de la pression exercée par les clients. </w:t>
      </w:r>
    </w:p>
    <w:p w:rsidR="00A97A1B" w:rsidRPr="00A97A1B" w:rsidRDefault="00A97A1B" w:rsidP="00F600A6">
      <w:pPr>
        <w:rPr>
          <w:rFonts w:asciiTheme="majorBidi" w:hAnsiTheme="majorBidi" w:cstheme="majorBidi"/>
          <w:b/>
          <w:bCs/>
          <w:sz w:val="24"/>
          <w:szCs w:val="24"/>
        </w:rPr>
      </w:pPr>
      <w:r w:rsidRPr="00A97A1B">
        <w:rPr>
          <w:rFonts w:asciiTheme="majorBidi" w:hAnsiTheme="majorBidi" w:cstheme="majorBidi"/>
          <w:b/>
          <w:bCs/>
          <w:sz w:val="24"/>
          <w:szCs w:val="24"/>
        </w:rPr>
        <w:t>d. Menace des nouveaux entrants</w:t>
      </w:r>
    </w:p>
    <w:p w:rsidR="00A97A1B" w:rsidRPr="00A97A1B" w:rsidRDefault="00A97A1B" w:rsidP="00B124BF">
      <w:pPr>
        <w:numPr>
          <w:ilvl w:val="0"/>
          <w:numId w:val="31"/>
        </w:numPr>
        <w:spacing w:after="200" w:line="276" w:lineRule="auto"/>
        <w:rPr>
          <w:rFonts w:asciiTheme="majorBidi" w:hAnsiTheme="majorBidi" w:cstheme="majorBidi"/>
          <w:bCs/>
          <w:sz w:val="24"/>
          <w:szCs w:val="24"/>
        </w:rPr>
      </w:pPr>
      <w:r w:rsidRPr="00A97A1B">
        <w:rPr>
          <w:rFonts w:asciiTheme="majorBidi" w:hAnsiTheme="majorBidi" w:cstheme="majorBidi"/>
          <w:bCs/>
          <w:sz w:val="24"/>
          <w:szCs w:val="24"/>
        </w:rPr>
        <w:t xml:space="preserve">La menace dépend directement du succès futur du projet et de l’attractivité du marché. </w:t>
      </w:r>
    </w:p>
    <w:p w:rsidR="00A97A1B" w:rsidRPr="00A97A1B" w:rsidRDefault="00A97A1B" w:rsidP="00B124BF">
      <w:pPr>
        <w:numPr>
          <w:ilvl w:val="0"/>
          <w:numId w:val="31"/>
        </w:numPr>
        <w:spacing w:after="200" w:line="276" w:lineRule="auto"/>
        <w:rPr>
          <w:rFonts w:asciiTheme="majorBidi" w:hAnsiTheme="majorBidi" w:cstheme="majorBidi"/>
          <w:bCs/>
          <w:sz w:val="24"/>
          <w:szCs w:val="24"/>
        </w:rPr>
      </w:pPr>
      <w:r w:rsidRPr="00A97A1B">
        <w:rPr>
          <w:rFonts w:asciiTheme="majorBidi" w:hAnsiTheme="majorBidi" w:cstheme="majorBidi"/>
          <w:bCs/>
          <w:sz w:val="24"/>
          <w:szCs w:val="24"/>
        </w:rPr>
        <w:lastRenderedPageBreak/>
        <w:t xml:space="preserve">Un positionnement réussi pourrait encourager l’entrée de nouveaux concurrents. </w:t>
      </w:r>
    </w:p>
    <w:p w:rsidR="00A97A1B" w:rsidRPr="00A97A1B" w:rsidRDefault="00A97A1B" w:rsidP="00B124BF">
      <w:pPr>
        <w:numPr>
          <w:ilvl w:val="0"/>
          <w:numId w:val="31"/>
        </w:numPr>
        <w:spacing w:after="200" w:line="276" w:lineRule="auto"/>
        <w:rPr>
          <w:rFonts w:asciiTheme="majorBidi" w:hAnsiTheme="majorBidi" w:cstheme="majorBidi"/>
          <w:bCs/>
          <w:sz w:val="24"/>
          <w:szCs w:val="24"/>
        </w:rPr>
      </w:pPr>
      <w:r w:rsidRPr="00A97A1B">
        <w:rPr>
          <w:rFonts w:asciiTheme="majorBidi" w:hAnsiTheme="majorBidi" w:cstheme="majorBidi"/>
          <w:bCs/>
          <w:sz w:val="24"/>
          <w:szCs w:val="24"/>
        </w:rPr>
        <w:t xml:space="preserve">Les barrières à l’entrée ne sont pas uniquement techniques, mais surtout immatérielles : confiance, relations institutionnelles et ancrage local. </w:t>
      </w:r>
    </w:p>
    <w:p w:rsidR="00A97A1B" w:rsidRPr="00A97A1B" w:rsidRDefault="00A97A1B" w:rsidP="00B124BF">
      <w:pPr>
        <w:numPr>
          <w:ilvl w:val="0"/>
          <w:numId w:val="31"/>
        </w:numPr>
        <w:spacing w:after="200" w:line="276" w:lineRule="auto"/>
        <w:rPr>
          <w:rFonts w:asciiTheme="majorBidi" w:hAnsiTheme="majorBidi" w:cstheme="majorBidi"/>
          <w:bCs/>
          <w:sz w:val="24"/>
          <w:szCs w:val="24"/>
        </w:rPr>
      </w:pPr>
      <w:r w:rsidRPr="00A97A1B">
        <w:rPr>
          <w:rFonts w:asciiTheme="majorBidi" w:hAnsiTheme="majorBidi" w:cstheme="majorBidi"/>
          <w:bCs/>
          <w:sz w:val="24"/>
          <w:szCs w:val="24"/>
        </w:rPr>
        <w:t xml:space="preserve">La simplicité d’utilisation et la qualité d’exécution constituent des avantages difficiles à reproduire rapidement. </w:t>
      </w:r>
    </w:p>
    <w:p w:rsidR="00A97A1B" w:rsidRPr="002C094A" w:rsidRDefault="00A97A1B" w:rsidP="00CB52D2">
      <w:pPr>
        <w:numPr>
          <w:ilvl w:val="0"/>
          <w:numId w:val="31"/>
        </w:numPr>
        <w:spacing w:after="200" w:line="276" w:lineRule="auto"/>
        <w:ind w:left="360"/>
        <w:rPr>
          <w:rFonts w:asciiTheme="majorBidi" w:hAnsiTheme="majorBidi" w:cstheme="majorBidi"/>
          <w:bCs/>
          <w:sz w:val="24"/>
          <w:szCs w:val="24"/>
        </w:rPr>
      </w:pPr>
      <w:r w:rsidRPr="002C094A">
        <w:rPr>
          <w:rFonts w:asciiTheme="majorBidi" w:hAnsiTheme="majorBidi" w:cstheme="majorBidi"/>
          <w:bCs/>
          <w:sz w:val="24"/>
          <w:szCs w:val="24"/>
        </w:rPr>
        <w:t xml:space="preserve">La stratégie doit viser à consolider une position forte plutôt qu’à empêcher l’arrivée de nouveaux acteurs. </w:t>
      </w:r>
    </w:p>
    <w:p w:rsidR="00A97A1B" w:rsidRPr="00A97A1B" w:rsidRDefault="00A97A1B" w:rsidP="00F600A6">
      <w:pPr>
        <w:rPr>
          <w:rFonts w:asciiTheme="majorBidi" w:hAnsiTheme="majorBidi" w:cstheme="majorBidi"/>
          <w:b/>
          <w:bCs/>
          <w:sz w:val="24"/>
          <w:szCs w:val="24"/>
        </w:rPr>
      </w:pPr>
      <w:r w:rsidRPr="00A97A1B">
        <w:rPr>
          <w:rFonts w:asciiTheme="majorBidi" w:hAnsiTheme="majorBidi" w:cstheme="majorBidi"/>
          <w:b/>
          <w:bCs/>
          <w:sz w:val="24"/>
          <w:szCs w:val="24"/>
        </w:rPr>
        <w:t>e. Pouvoir de négociation des fournisseurs</w:t>
      </w:r>
    </w:p>
    <w:p w:rsidR="00A97A1B" w:rsidRPr="00A97A1B" w:rsidRDefault="00A97A1B" w:rsidP="00B124BF">
      <w:pPr>
        <w:numPr>
          <w:ilvl w:val="0"/>
          <w:numId w:val="32"/>
        </w:numPr>
        <w:spacing w:after="200" w:line="276" w:lineRule="auto"/>
        <w:rPr>
          <w:rFonts w:asciiTheme="majorBidi" w:hAnsiTheme="majorBidi" w:cstheme="majorBidi"/>
          <w:bCs/>
          <w:sz w:val="24"/>
          <w:szCs w:val="24"/>
        </w:rPr>
      </w:pPr>
      <w:r w:rsidRPr="00A97A1B">
        <w:rPr>
          <w:rFonts w:asciiTheme="majorBidi" w:hAnsiTheme="majorBidi" w:cstheme="majorBidi"/>
          <w:bCs/>
          <w:sz w:val="24"/>
          <w:szCs w:val="24"/>
        </w:rPr>
        <w:t xml:space="preserve">Les fournisseurs incluent les développeurs, les prestataires techniques et les fournisseurs d’infrastructure numérique. </w:t>
      </w:r>
    </w:p>
    <w:p w:rsidR="00A97A1B" w:rsidRPr="00A97A1B" w:rsidRDefault="00A97A1B" w:rsidP="00B124BF">
      <w:pPr>
        <w:numPr>
          <w:ilvl w:val="0"/>
          <w:numId w:val="32"/>
        </w:numPr>
        <w:spacing w:after="200" w:line="276" w:lineRule="auto"/>
        <w:rPr>
          <w:rFonts w:asciiTheme="majorBidi" w:hAnsiTheme="majorBidi" w:cstheme="majorBidi"/>
          <w:bCs/>
          <w:sz w:val="24"/>
          <w:szCs w:val="24"/>
        </w:rPr>
      </w:pPr>
      <w:r w:rsidRPr="00A97A1B">
        <w:rPr>
          <w:rFonts w:asciiTheme="majorBidi" w:hAnsiTheme="majorBidi" w:cstheme="majorBidi"/>
          <w:bCs/>
          <w:sz w:val="24"/>
          <w:szCs w:val="24"/>
        </w:rPr>
        <w:t xml:space="preserve">Ils jouent un rôle central dans la qualité, la stabilité et la continuité du service. </w:t>
      </w:r>
    </w:p>
    <w:p w:rsidR="00A97A1B" w:rsidRPr="00A97A1B" w:rsidRDefault="00A97A1B" w:rsidP="00B124BF">
      <w:pPr>
        <w:numPr>
          <w:ilvl w:val="0"/>
          <w:numId w:val="32"/>
        </w:numPr>
        <w:spacing w:after="200" w:line="276" w:lineRule="auto"/>
        <w:rPr>
          <w:rFonts w:asciiTheme="majorBidi" w:hAnsiTheme="majorBidi" w:cstheme="majorBidi"/>
          <w:bCs/>
          <w:sz w:val="24"/>
          <w:szCs w:val="24"/>
        </w:rPr>
      </w:pPr>
      <w:r w:rsidRPr="00A97A1B">
        <w:rPr>
          <w:rFonts w:asciiTheme="majorBidi" w:hAnsiTheme="majorBidi" w:cstheme="majorBidi"/>
          <w:bCs/>
          <w:sz w:val="24"/>
          <w:szCs w:val="24"/>
        </w:rPr>
        <w:t xml:space="preserve">Leur pouvoir reste modéré grâce à la disponibilité de plusieurs alternatives sur le marché. </w:t>
      </w:r>
    </w:p>
    <w:p w:rsidR="00A97A1B" w:rsidRPr="00A97A1B" w:rsidRDefault="00A97A1B" w:rsidP="00B124BF">
      <w:pPr>
        <w:numPr>
          <w:ilvl w:val="0"/>
          <w:numId w:val="32"/>
        </w:numPr>
        <w:spacing w:after="200" w:line="276" w:lineRule="auto"/>
        <w:rPr>
          <w:rFonts w:asciiTheme="majorBidi" w:hAnsiTheme="majorBidi" w:cstheme="majorBidi"/>
          <w:bCs/>
          <w:sz w:val="24"/>
          <w:szCs w:val="24"/>
        </w:rPr>
      </w:pPr>
      <w:r w:rsidRPr="00A97A1B">
        <w:rPr>
          <w:rFonts w:asciiTheme="majorBidi" w:hAnsiTheme="majorBidi" w:cstheme="majorBidi"/>
          <w:bCs/>
          <w:sz w:val="24"/>
          <w:szCs w:val="24"/>
        </w:rPr>
        <w:t xml:space="preserve">Le principal risque réside dans la dépendance à un fournisseur unique. </w:t>
      </w:r>
    </w:p>
    <w:p w:rsidR="00A97A1B" w:rsidRPr="00A97A1B" w:rsidRDefault="00A97A1B" w:rsidP="00B124BF">
      <w:pPr>
        <w:numPr>
          <w:ilvl w:val="0"/>
          <w:numId w:val="32"/>
        </w:numPr>
        <w:spacing w:after="200" w:line="276" w:lineRule="auto"/>
        <w:rPr>
          <w:rFonts w:asciiTheme="majorBidi" w:hAnsiTheme="majorBidi" w:cstheme="majorBidi"/>
          <w:bCs/>
          <w:sz w:val="24"/>
          <w:szCs w:val="24"/>
        </w:rPr>
      </w:pPr>
      <w:r w:rsidRPr="00A97A1B">
        <w:rPr>
          <w:rFonts w:asciiTheme="majorBidi" w:hAnsiTheme="majorBidi" w:cstheme="majorBidi"/>
          <w:bCs/>
          <w:sz w:val="24"/>
          <w:szCs w:val="24"/>
        </w:rPr>
        <w:t>Une gestion rigoureuse des contrats et la diversification des partenaires permettent de limiter ces risques.</w:t>
      </w:r>
    </w:p>
    <w:p w:rsidR="00A97A1B" w:rsidRPr="00A97A1B" w:rsidRDefault="00A97A1B" w:rsidP="00F600A6">
      <w:pPr>
        <w:rPr>
          <w:rFonts w:asciiTheme="majorBidi" w:hAnsiTheme="majorBidi" w:cstheme="majorBidi"/>
          <w:color w:val="000000"/>
          <w:sz w:val="24"/>
          <w:szCs w:val="24"/>
        </w:rPr>
      </w:pPr>
      <w:r w:rsidRPr="00A97A1B">
        <w:rPr>
          <w:rFonts w:asciiTheme="majorBidi" w:hAnsiTheme="majorBidi" w:cstheme="majorBidi"/>
          <w:sz w:val="24"/>
          <w:szCs w:val="24"/>
        </w:rPr>
        <w:br w:type="page"/>
      </w:r>
    </w:p>
    <w:p w:rsidR="00A97A1B" w:rsidRPr="00B654A6" w:rsidRDefault="00A97A1B" w:rsidP="00B654A6">
      <w:pPr>
        <w:pStyle w:val="Titre1"/>
        <w:ind w:hanging="436"/>
        <w:rPr>
          <w:rFonts w:asciiTheme="majorBidi" w:hAnsiTheme="majorBidi" w:cstheme="majorBidi"/>
          <w:bCs/>
          <w:sz w:val="32"/>
          <w:szCs w:val="32"/>
        </w:rPr>
      </w:pPr>
      <w:bookmarkStart w:id="704" w:name="_Toc231752676"/>
      <w:bookmarkStart w:id="705" w:name="_Toc231753294"/>
      <w:bookmarkStart w:id="706" w:name="_Toc231753400"/>
      <w:bookmarkStart w:id="707" w:name="_Toc231753564"/>
      <w:bookmarkStart w:id="708" w:name="_Toc231753759"/>
      <w:bookmarkStart w:id="709" w:name="_Toc231753879"/>
      <w:bookmarkStart w:id="710" w:name="_Toc232449087"/>
      <w:bookmarkStart w:id="711" w:name="_Toc232449288"/>
      <w:bookmarkStart w:id="712" w:name="_Toc233147844"/>
      <w:r w:rsidRPr="00B654A6">
        <w:rPr>
          <w:rFonts w:asciiTheme="majorBidi" w:hAnsiTheme="majorBidi" w:cstheme="majorBidi"/>
          <w:bCs/>
          <w:sz w:val="32"/>
          <w:szCs w:val="32"/>
        </w:rPr>
        <w:lastRenderedPageBreak/>
        <w:t>Section 3 : Business model, organisation et déploiement :</w:t>
      </w:r>
      <w:bookmarkEnd w:id="704"/>
      <w:bookmarkEnd w:id="705"/>
      <w:bookmarkEnd w:id="706"/>
      <w:bookmarkEnd w:id="707"/>
      <w:bookmarkEnd w:id="708"/>
      <w:bookmarkEnd w:id="709"/>
      <w:bookmarkEnd w:id="710"/>
      <w:bookmarkEnd w:id="711"/>
      <w:bookmarkEnd w:id="712"/>
    </w:p>
    <w:p w:rsidR="00A97A1B" w:rsidRPr="00B21B72" w:rsidRDefault="00A97A1B" w:rsidP="00BE0335">
      <w:pPr>
        <w:pStyle w:val="Style4"/>
        <w:outlineLvl w:val="1"/>
      </w:pPr>
      <w:bookmarkStart w:id="713" w:name="_Toc231752677"/>
      <w:bookmarkStart w:id="714" w:name="_Toc231753295"/>
      <w:bookmarkStart w:id="715" w:name="_Toc231753401"/>
      <w:bookmarkStart w:id="716" w:name="_Toc231753565"/>
      <w:bookmarkStart w:id="717" w:name="_Toc231753760"/>
      <w:bookmarkStart w:id="718" w:name="_Toc231753880"/>
      <w:bookmarkStart w:id="719" w:name="_Toc232449088"/>
      <w:bookmarkStart w:id="720" w:name="_Toc232449289"/>
      <w:bookmarkStart w:id="721" w:name="_Toc233147845"/>
      <w:r w:rsidRPr="00B21B72">
        <w:t>Stratégie marketing</w:t>
      </w:r>
      <w:bookmarkEnd w:id="713"/>
      <w:bookmarkEnd w:id="714"/>
      <w:bookmarkEnd w:id="715"/>
      <w:bookmarkEnd w:id="716"/>
      <w:bookmarkEnd w:id="717"/>
      <w:bookmarkEnd w:id="718"/>
      <w:bookmarkEnd w:id="719"/>
      <w:bookmarkEnd w:id="720"/>
      <w:bookmarkEnd w:id="721"/>
    </w:p>
    <w:p w:rsidR="00A97A1B" w:rsidRPr="00A97A1B" w:rsidRDefault="00A97A1B" w:rsidP="00B654A6">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La stratégie marketing de MORASSALET COM doit être constr</w:t>
      </w:r>
      <w:r w:rsidR="00B654A6">
        <w:rPr>
          <w:rFonts w:asciiTheme="majorBidi" w:hAnsiTheme="majorBidi" w:cstheme="majorBidi"/>
          <w:color w:val="000000"/>
          <w:sz w:val="24"/>
          <w:szCs w:val="24"/>
        </w:rPr>
        <w:t xml:space="preserve">uite autour d’une idée simple : </w:t>
      </w:r>
      <w:r w:rsidRPr="00A97A1B">
        <w:rPr>
          <w:rFonts w:asciiTheme="majorBidi" w:hAnsiTheme="majorBidi" w:cstheme="majorBidi"/>
          <w:color w:val="000000"/>
          <w:sz w:val="24"/>
          <w:szCs w:val="24"/>
        </w:rPr>
        <w:t>le projet ne vend pas seulement une application, il vend une amélioration tangible de la qualité de communication scolaire. Cette orientation est décisive, car la décision d’adoption ne repose pas uniquement sur l’intérêt pour la technologie, mais sur la perception d’un bénéfice concret pour l’établissement et pour les parents.</w:t>
      </w:r>
    </w:p>
    <w:p w:rsidR="00A97A1B" w:rsidRPr="00A97A1B" w:rsidRDefault="00A97A1B" w:rsidP="00B654A6">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Le positionnement du projet peut être formulé ainsi : une solution locale, pratique, fiable et accessible, destinée à moderniser la relation entre l’école et la famille. Ce positionnement doit être décliné dans l’argumentaire commercial, dans l’identité visuelle, dans les démonstrations et dans les messages institutionnels. Le projet doit apparaître à la fois simple et sérieux : simple dans l’usage, sérieux dans la sécurité, l’organisation et l’accompagnement.</w:t>
      </w:r>
    </w:p>
    <w:p w:rsidR="00A97A1B" w:rsidRPr="00A97A1B" w:rsidRDefault="00A97A1B" w:rsidP="00B654A6">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En termes de communication, une combinaison de démonstration directe et de présence digitale semble la plus pertinente. Les établissements ont besoin de voir concrètement comment l’outil fonctionne. Les parents, eux, doivent percevoir le service comme utile, rassurant et peu contraignant. La publicité digitale indiquée dans le business model, notamment via Facebook et Instagram, peut soutenir cette logique, mais elle doit être complétée par des présentations ciblées, des séances de sensibilisation et des supports pédagogiques clairs.</w:t>
      </w:r>
    </w:p>
    <w:p w:rsidR="00A97A1B" w:rsidRPr="00A97A1B" w:rsidRDefault="00A97A1B" w:rsidP="00B124BF">
      <w:pPr>
        <w:pStyle w:val="Style4"/>
        <w:numPr>
          <w:ilvl w:val="1"/>
          <w:numId w:val="36"/>
        </w:numPr>
        <w:outlineLvl w:val="2"/>
      </w:pPr>
      <w:bookmarkStart w:id="722" w:name="_Toc231752678"/>
      <w:bookmarkStart w:id="723" w:name="_Toc231753296"/>
      <w:bookmarkStart w:id="724" w:name="_Toc231753566"/>
      <w:bookmarkStart w:id="725" w:name="_Toc231753761"/>
      <w:bookmarkStart w:id="726" w:name="_Toc231753881"/>
      <w:bookmarkStart w:id="727" w:name="_Toc232449089"/>
      <w:bookmarkStart w:id="728" w:name="_Toc232449290"/>
      <w:r w:rsidRPr="00A97A1B">
        <w:t>Approche 7P adaptée au projet</w:t>
      </w:r>
      <w:bookmarkEnd w:id="722"/>
      <w:bookmarkEnd w:id="723"/>
      <w:bookmarkEnd w:id="724"/>
      <w:bookmarkEnd w:id="725"/>
      <w:bookmarkEnd w:id="726"/>
      <w:bookmarkEnd w:id="727"/>
      <w:bookmarkEnd w:id="728"/>
    </w:p>
    <w:p w:rsidR="00A97A1B" w:rsidRPr="00A97A1B" w:rsidRDefault="00A97A1B" w:rsidP="00B654A6">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Du point de vue du produit, MORASSALET COM se présente comme une application facile à utiliser, appuyée par une base de données dédiée à l’administration et par des outils facilitant la gestion quotidienne. Le prix repose sur une double contribution : abonnement annuel de l’établissement et abonnement symbolique des parents. Cette architecture tarifaire doit être expliquée comme la contrepartie d’un service continu, sécurisé et maintenu dans le temps.</w:t>
      </w:r>
    </w:p>
    <w:p w:rsidR="00A97A1B" w:rsidRPr="00A97A1B" w:rsidRDefault="00A97A1B" w:rsidP="002C094A">
      <w:pPr>
        <w:spacing w:line="360" w:lineRule="auto"/>
        <w:ind w:firstLine="567"/>
        <w:jc w:val="both"/>
      </w:pPr>
      <w:r w:rsidRPr="00A97A1B">
        <w:rPr>
          <w:rFonts w:asciiTheme="majorBidi" w:hAnsiTheme="majorBidi" w:cstheme="majorBidi"/>
          <w:color w:val="000000"/>
          <w:sz w:val="24"/>
          <w:szCs w:val="24"/>
        </w:rPr>
        <w:t>La distribution passe principalement par la plateforme mobile et par l’intégration du service au sein des établissements. Le personnel impliqué comprend l’équipe de développement, l’équipe d’administration scolaire et les agents de support ou de formation. Le processus, quant à lui, doit être documenté de manière précise : inscription, activation, affectation des élèves, notification, justification, archivage. Enfin, les preuves physiques de qualité résident dans l’interface, la clarté des notifications, la stabilité du service, les guides d’utilisation et la qualité du support.</w:t>
      </w:r>
    </w:p>
    <w:p w:rsidR="00F30909" w:rsidRDefault="00F30909" w:rsidP="00F30909">
      <w:pPr>
        <w:pStyle w:val="Style5"/>
      </w:pPr>
      <w:bookmarkStart w:id="729" w:name="_Toc232448128"/>
      <w:r>
        <w:lastRenderedPageBreak/>
        <w:t xml:space="preserve">Tableau </w:t>
      </w:r>
      <w:fldSimple w:instr=" SEQ Tableau \* ARABIC ">
        <w:r w:rsidR="00FD4F73">
          <w:rPr>
            <w:noProof/>
          </w:rPr>
          <w:t>10</w:t>
        </w:r>
      </w:fldSimple>
      <w:r>
        <w:t xml:space="preserve">: </w:t>
      </w:r>
      <w:r w:rsidRPr="00C71BF3">
        <w:t>Synthèse marketing 7P du projet</w:t>
      </w:r>
      <w:bookmarkEnd w:id="72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5"/>
        <w:gridCol w:w="4545"/>
      </w:tblGrid>
      <w:tr w:rsidR="00A97A1B" w:rsidRPr="00A97A1B" w:rsidTr="00F30909">
        <w:trPr>
          <w:jc w:val="center"/>
        </w:trPr>
        <w:tc>
          <w:tcPr>
            <w:tcW w:w="4515"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Dimension</w:t>
            </w:r>
          </w:p>
        </w:tc>
        <w:tc>
          <w:tcPr>
            <w:tcW w:w="4545"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themeColor="background1"/>
                <w:sz w:val="24"/>
                <w:szCs w:val="24"/>
              </w:rPr>
              <w:t xml:space="preserve">Application à </w:t>
            </w:r>
            <w:r w:rsidRPr="00A97A1B">
              <w:rPr>
                <w:rFonts w:asciiTheme="majorBidi" w:hAnsiTheme="majorBidi" w:cstheme="majorBidi"/>
                <w:color w:val="FFFFFF" w:themeColor="background1"/>
                <w:sz w:val="24"/>
                <w:szCs w:val="24"/>
              </w:rPr>
              <w:t>MORASSALET COM</w:t>
            </w:r>
          </w:p>
        </w:tc>
      </w:tr>
      <w:tr w:rsidR="00A97A1B" w:rsidRPr="00A97A1B" w:rsidTr="00F30909">
        <w:trPr>
          <w:jc w:val="center"/>
        </w:trPr>
        <w:tc>
          <w:tcPr>
            <w:tcW w:w="4515"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Produit</w:t>
            </w:r>
          </w:p>
        </w:tc>
        <w:tc>
          <w:tcPr>
            <w:tcW w:w="4545"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Application de liaison scolaire : absences, justificatifs, notifications et communication continue.</w:t>
            </w:r>
          </w:p>
        </w:tc>
      </w:tr>
      <w:tr w:rsidR="00A97A1B" w:rsidRPr="00A97A1B" w:rsidTr="00F30909">
        <w:trPr>
          <w:jc w:val="center"/>
        </w:trPr>
        <w:tc>
          <w:tcPr>
            <w:tcW w:w="4515"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Prix</w:t>
            </w:r>
          </w:p>
        </w:tc>
        <w:tc>
          <w:tcPr>
            <w:tcW w:w="4545"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Abonnement annuel établissement : 100 000 DZD ; abonnement parent : 1 000 DZD ; annonces intégrées.</w:t>
            </w:r>
          </w:p>
        </w:tc>
      </w:tr>
      <w:tr w:rsidR="00A97A1B" w:rsidRPr="00A97A1B" w:rsidTr="00F30909">
        <w:trPr>
          <w:jc w:val="center"/>
        </w:trPr>
        <w:tc>
          <w:tcPr>
            <w:tcW w:w="4515"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Place / distribution</w:t>
            </w:r>
          </w:p>
        </w:tc>
        <w:tc>
          <w:tcPr>
            <w:tcW w:w="4545"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Diffusion via Play Store et déploiement dans les établissements partenaires.</w:t>
            </w:r>
          </w:p>
        </w:tc>
      </w:tr>
      <w:tr w:rsidR="00A97A1B" w:rsidRPr="00A97A1B" w:rsidTr="00F30909">
        <w:trPr>
          <w:jc w:val="center"/>
        </w:trPr>
        <w:tc>
          <w:tcPr>
            <w:tcW w:w="4515"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Promotion</w:t>
            </w:r>
          </w:p>
        </w:tc>
        <w:tc>
          <w:tcPr>
            <w:tcW w:w="4545"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Démonstrations, communication digitale, sensibilisation des parents et des administrations.</w:t>
            </w:r>
          </w:p>
        </w:tc>
      </w:tr>
      <w:tr w:rsidR="00A97A1B" w:rsidRPr="00A97A1B" w:rsidTr="00F30909">
        <w:trPr>
          <w:jc w:val="center"/>
        </w:trPr>
        <w:tc>
          <w:tcPr>
            <w:tcW w:w="4515"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People</w:t>
            </w:r>
          </w:p>
        </w:tc>
        <w:tc>
          <w:tcPr>
            <w:tcW w:w="4545"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Programmateurs, personnel administratif, référents d’établissement, support technique.</w:t>
            </w:r>
          </w:p>
        </w:tc>
      </w:tr>
      <w:tr w:rsidR="00A97A1B" w:rsidRPr="00A97A1B" w:rsidTr="00F30909">
        <w:trPr>
          <w:jc w:val="center"/>
        </w:trPr>
        <w:tc>
          <w:tcPr>
            <w:tcW w:w="4515"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Process</w:t>
            </w:r>
          </w:p>
        </w:tc>
        <w:tc>
          <w:tcPr>
            <w:tcW w:w="4545"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Paramétrage, activation des comptes, saisie des événements, envoi des notifications, archivage.</w:t>
            </w:r>
          </w:p>
        </w:tc>
      </w:tr>
      <w:tr w:rsidR="00A97A1B" w:rsidRPr="00A97A1B" w:rsidTr="00F30909">
        <w:trPr>
          <w:jc w:val="center"/>
        </w:trPr>
        <w:tc>
          <w:tcPr>
            <w:tcW w:w="4515"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Physical evidence</w:t>
            </w:r>
          </w:p>
        </w:tc>
        <w:tc>
          <w:tcPr>
            <w:tcW w:w="4545"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Interface claire, historique des échanges, guides de prise en main, qualité du support.</w:t>
            </w:r>
          </w:p>
        </w:tc>
      </w:tr>
    </w:tbl>
    <w:p w:rsidR="00F30909" w:rsidRPr="00A97A1B" w:rsidRDefault="00F30909" w:rsidP="00F30909">
      <w:pPr>
        <w:jc w:val="center"/>
        <w:rPr>
          <w:rFonts w:asciiTheme="majorBidi" w:hAnsiTheme="majorBidi" w:cstheme="majorBidi"/>
          <w:sz w:val="24"/>
          <w:szCs w:val="24"/>
        </w:rPr>
      </w:pPr>
      <w:r w:rsidRPr="00691695">
        <w:rPr>
          <w:rFonts w:asciiTheme="majorBidi" w:hAnsiTheme="majorBidi" w:cstheme="majorBidi"/>
          <w:i/>
          <w:iCs/>
          <w:sz w:val="20"/>
          <w:szCs w:val="20"/>
        </w:rPr>
        <w:t>Source : élabore par nous-même</w:t>
      </w:r>
    </w:p>
    <w:p w:rsidR="00A97A1B" w:rsidRPr="00A97A1B" w:rsidRDefault="00A97A1B">
      <w:pPr>
        <w:rPr>
          <w:rFonts w:asciiTheme="majorBidi" w:hAnsiTheme="majorBidi" w:cstheme="majorBidi"/>
          <w:sz w:val="24"/>
          <w:szCs w:val="24"/>
        </w:rPr>
      </w:pPr>
    </w:p>
    <w:p w:rsidR="00A97A1B" w:rsidRPr="00A97A1B" w:rsidRDefault="00A97A1B" w:rsidP="00B654A6">
      <w:pPr>
        <w:pStyle w:val="Style4"/>
        <w:spacing w:line="360" w:lineRule="auto"/>
        <w:outlineLvl w:val="1"/>
      </w:pPr>
      <w:bookmarkStart w:id="730" w:name="_Toc231752679"/>
      <w:bookmarkStart w:id="731" w:name="_Toc231753297"/>
      <w:bookmarkStart w:id="732" w:name="_Toc231753402"/>
      <w:bookmarkStart w:id="733" w:name="_Toc231753567"/>
      <w:bookmarkStart w:id="734" w:name="_Toc231753762"/>
      <w:bookmarkStart w:id="735" w:name="_Toc231753882"/>
      <w:bookmarkStart w:id="736" w:name="_Toc232449090"/>
      <w:bookmarkStart w:id="737" w:name="_Toc232449291"/>
      <w:bookmarkStart w:id="738" w:name="_Toc233147846"/>
      <w:r w:rsidRPr="00A97A1B">
        <w:t>Le Business Model Canvas du projet (BMC) :</w:t>
      </w:r>
      <w:bookmarkEnd w:id="730"/>
      <w:bookmarkEnd w:id="731"/>
      <w:bookmarkEnd w:id="732"/>
      <w:bookmarkEnd w:id="733"/>
      <w:bookmarkEnd w:id="734"/>
      <w:bookmarkEnd w:id="735"/>
      <w:bookmarkEnd w:id="736"/>
      <w:bookmarkEnd w:id="737"/>
      <w:bookmarkEnd w:id="738"/>
    </w:p>
    <w:p w:rsidR="00A97A1B" w:rsidRPr="00A97A1B" w:rsidRDefault="00A97A1B" w:rsidP="00B654A6">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Le business model fourni pour MORASSALET COM présente une architecture simple et cohérente. Les partenaires clés comprennent l’équipe de programmateurs et, par extension, les établissements partenaires qui contribuent au déploiement. Les activités clés portent sur le développement du programme, la maintenance, l’intégration au sein des établissements et l’amélioration continue des fonctionnalités. Les ressources clés identifiées sont l’application elle-même, la base de données d’administration et le lecteur de codes-barres par institution.</w:t>
      </w:r>
    </w:p>
    <w:p w:rsidR="00A97A1B" w:rsidRPr="00A97A1B" w:rsidRDefault="00A97A1B" w:rsidP="00B654A6">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 xml:space="preserve">La proposition de valeur est explicitement formulée autour de trois promesses : la justification des absences à distance, la communication à distance entre enseignant et parent, et le recensement automatique des absences quotidiennes. À cela s’ajoute l’objectif stratégique de </w:t>
      </w:r>
      <w:r w:rsidRPr="00A97A1B">
        <w:rPr>
          <w:rFonts w:asciiTheme="majorBidi" w:hAnsiTheme="majorBidi" w:cstheme="majorBidi"/>
          <w:color w:val="000000"/>
          <w:sz w:val="24"/>
          <w:szCs w:val="24"/>
        </w:rPr>
        <w:lastRenderedPageBreak/>
        <w:t>numérisation du livre de correspondance pour améliorer la qualité de la communication entre l’administration et les parents et contribuer à l’effort national de numérisation des secteurs.</w:t>
      </w:r>
    </w:p>
    <w:p w:rsidR="00A97A1B" w:rsidRPr="00A97A1B" w:rsidRDefault="00A97A1B" w:rsidP="00B654A6">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Les segments de clients mentionnés dans le canvas sont les établissements à titre individuel, les établissements privés et, dans une perspective plus large, le ministère de l’Éducation nationale algérienne. Les canaux comprennent la mise à disposition sur Play Store et le déploiement au niveau des établissements. Les flux de revenus proviennent des abonnements annuels des établissements et des parents, ainsi que des publicités intégrées dans l’application. Les coûts sont détaillés de façon assez claire : programmation, diffusion, mises à jour, équipement de lecture et publicité.</w:t>
      </w:r>
    </w:p>
    <w:p w:rsidR="00A97A1B" w:rsidRPr="00A97A1B" w:rsidRDefault="00A97A1B" w:rsidP="00B124BF">
      <w:pPr>
        <w:pStyle w:val="Style4"/>
        <w:numPr>
          <w:ilvl w:val="1"/>
          <w:numId w:val="36"/>
        </w:numPr>
        <w:outlineLvl w:val="2"/>
      </w:pPr>
      <w:bookmarkStart w:id="739" w:name="_Toc231752680"/>
      <w:bookmarkStart w:id="740" w:name="_Toc231753298"/>
      <w:bookmarkStart w:id="741" w:name="_Toc231753568"/>
      <w:bookmarkStart w:id="742" w:name="_Toc231753763"/>
      <w:bookmarkStart w:id="743" w:name="_Toc231753883"/>
      <w:bookmarkStart w:id="744" w:name="_Toc232449091"/>
      <w:bookmarkStart w:id="745" w:name="_Toc232449292"/>
      <w:r w:rsidRPr="00A97A1B">
        <w:t>Segments de clients :</w:t>
      </w:r>
      <w:bookmarkEnd w:id="739"/>
      <w:bookmarkEnd w:id="740"/>
      <w:bookmarkEnd w:id="741"/>
      <w:bookmarkEnd w:id="742"/>
      <w:bookmarkEnd w:id="743"/>
      <w:bookmarkEnd w:id="744"/>
      <w:bookmarkEnd w:id="745"/>
    </w:p>
    <w:p w:rsidR="00A97A1B" w:rsidRPr="00A97A1B" w:rsidRDefault="00A97A1B" w:rsidP="00B654A6">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Le premier segment est constitué des établissements scolaires qui décident d’adopter l’application comme outil officiel ou semi-officiel de communication avec les familles. Ce segment est stratégique parce qu’il structure l’ensemble de l’usage. Le second segment est celui des parents, en tant qu’utilisateurs finaux et bénéficiaires directs du service. Le troisième segment, plus institutionnel, correspond à une possible généralisation à plus grande échelle.</w:t>
      </w:r>
    </w:p>
    <w:p w:rsidR="00A97A1B" w:rsidRPr="00A97A1B" w:rsidRDefault="00A97A1B" w:rsidP="00B654A6">
      <w:pPr>
        <w:spacing w:line="360" w:lineRule="auto"/>
        <w:jc w:val="both"/>
        <w:rPr>
          <w:rFonts w:asciiTheme="majorBidi" w:hAnsiTheme="majorBidi" w:cstheme="majorBidi"/>
          <w:sz w:val="24"/>
          <w:szCs w:val="24"/>
        </w:rPr>
      </w:pPr>
      <w:r w:rsidRPr="00A97A1B">
        <w:rPr>
          <w:rFonts w:asciiTheme="majorBidi" w:hAnsiTheme="majorBidi" w:cstheme="majorBidi"/>
          <w:color w:val="000000"/>
          <w:sz w:val="24"/>
          <w:szCs w:val="24"/>
        </w:rPr>
        <w:t>La segmentation ne doit pas être pensée uniquement en termes de statut juridique de l’établissement ; elle doit également intégrer le niveau d’équipement, la volonté de modernisation, la taille de l’établissement et la sensibilité des parents aux outils numériques.</w:t>
      </w:r>
    </w:p>
    <w:p w:rsidR="00A97A1B" w:rsidRPr="00A97A1B" w:rsidRDefault="00A97A1B" w:rsidP="00B654A6">
      <w:pPr>
        <w:pStyle w:val="Style4"/>
        <w:numPr>
          <w:ilvl w:val="1"/>
          <w:numId w:val="36"/>
        </w:numPr>
        <w:spacing w:line="360" w:lineRule="auto"/>
        <w:outlineLvl w:val="2"/>
      </w:pPr>
      <w:bookmarkStart w:id="746" w:name="_Toc231752681"/>
      <w:bookmarkStart w:id="747" w:name="_Toc231753299"/>
      <w:bookmarkStart w:id="748" w:name="_Toc231753569"/>
      <w:bookmarkStart w:id="749" w:name="_Toc231753764"/>
      <w:bookmarkStart w:id="750" w:name="_Toc231753884"/>
      <w:bookmarkStart w:id="751" w:name="_Toc232449092"/>
      <w:bookmarkStart w:id="752" w:name="_Toc232449293"/>
      <w:r w:rsidRPr="00A97A1B">
        <w:t>Proposition de valeur :</w:t>
      </w:r>
      <w:bookmarkEnd w:id="746"/>
      <w:bookmarkEnd w:id="747"/>
      <w:bookmarkEnd w:id="748"/>
      <w:bookmarkEnd w:id="749"/>
      <w:bookmarkEnd w:id="750"/>
      <w:bookmarkEnd w:id="751"/>
      <w:bookmarkEnd w:id="752"/>
    </w:p>
    <w:p w:rsidR="00A97A1B" w:rsidRPr="00A97A1B" w:rsidRDefault="00A97A1B" w:rsidP="00B654A6">
      <w:pPr>
        <w:spacing w:line="360" w:lineRule="auto"/>
        <w:jc w:val="both"/>
        <w:rPr>
          <w:rFonts w:asciiTheme="majorBidi" w:hAnsiTheme="majorBidi" w:cstheme="majorBidi"/>
          <w:sz w:val="24"/>
          <w:szCs w:val="24"/>
        </w:rPr>
      </w:pPr>
      <w:r w:rsidRPr="00A97A1B">
        <w:rPr>
          <w:rFonts w:asciiTheme="majorBidi" w:hAnsiTheme="majorBidi" w:cstheme="majorBidi"/>
          <w:color w:val="000000"/>
          <w:sz w:val="24"/>
          <w:szCs w:val="24"/>
        </w:rPr>
        <w:t>La proposition de valeur de MORASSALET COM se résume en une formule : rendre la communication scolaire plus rapide, plus fiable et plus pratique. La justification des absences à distance répond à une contrainte majeure de temps. Le recensement automatique améliore la gestion de l’assiduité. La communication à distance réduit les délais d’information. Ensemble, ces éléments augmentent la qualité perçue du service scolaire.</w:t>
      </w:r>
    </w:p>
    <w:p w:rsidR="00A97A1B" w:rsidRPr="00A97A1B" w:rsidRDefault="00A97A1B" w:rsidP="00B654A6">
      <w:pPr>
        <w:spacing w:line="360" w:lineRule="auto"/>
        <w:jc w:val="both"/>
        <w:rPr>
          <w:rFonts w:asciiTheme="majorBidi" w:hAnsiTheme="majorBidi" w:cstheme="majorBidi"/>
          <w:sz w:val="24"/>
          <w:szCs w:val="24"/>
        </w:rPr>
      </w:pPr>
      <w:r w:rsidRPr="00A97A1B">
        <w:rPr>
          <w:rFonts w:asciiTheme="majorBidi" w:hAnsiTheme="majorBidi" w:cstheme="majorBidi"/>
          <w:color w:val="000000"/>
          <w:sz w:val="24"/>
          <w:szCs w:val="24"/>
        </w:rPr>
        <w:t>Au-delà de ces fonctions directes, l’application rassure les familles, réduit les risques de non-transmission de l’information et améliore l’image d’organisation de l’établissement.</w:t>
      </w:r>
    </w:p>
    <w:p w:rsidR="00A97A1B" w:rsidRPr="00A97A1B" w:rsidRDefault="00A97A1B" w:rsidP="00B654A6">
      <w:pPr>
        <w:pStyle w:val="Style4"/>
        <w:numPr>
          <w:ilvl w:val="1"/>
          <w:numId w:val="36"/>
        </w:numPr>
        <w:spacing w:line="360" w:lineRule="auto"/>
        <w:outlineLvl w:val="2"/>
      </w:pPr>
      <w:bookmarkStart w:id="753" w:name="_Toc231752682"/>
      <w:bookmarkStart w:id="754" w:name="_Toc231753300"/>
      <w:bookmarkStart w:id="755" w:name="_Toc231753570"/>
      <w:bookmarkStart w:id="756" w:name="_Toc231753765"/>
      <w:bookmarkStart w:id="757" w:name="_Toc231753885"/>
      <w:bookmarkStart w:id="758" w:name="_Toc232449093"/>
      <w:bookmarkStart w:id="759" w:name="_Toc232449294"/>
      <w:r w:rsidRPr="00A97A1B">
        <w:t>Canaux de distribution :</w:t>
      </w:r>
      <w:bookmarkEnd w:id="753"/>
      <w:bookmarkEnd w:id="754"/>
      <w:bookmarkEnd w:id="755"/>
      <w:bookmarkEnd w:id="756"/>
      <w:bookmarkEnd w:id="757"/>
      <w:bookmarkEnd w:id="758"/>
      <w:bookmarkEnd w:id="759"/>
    </w:p>
    <w:p w:rsidR="00A97A1B" w:rsidRPr="00A97A1B" w:rsidRDefault="00A97A1B" w:rsidP="00B654A6">
      <w:pPr>
        <w:spacing w:line="360" w:lineRule="auto"/>
        <w:jc w:val="both"/>
        <w:rPr>
          <w:rFonts w:asciiTheme="majorBidi" w:hAnsiTheme="majorBidi" w:cstheme="majorBidi"/>
          <w:sz w:val="24"/>
          <w:szCs w:val="24"/>
        </w:rPr>
      </w:pPr>
      <w:r w:rsidRPr="00A97A1B">
        <w:rPr>
          <w:rFonts w:asciiTheme="majorBidi" w:hAnsiTheme="majorBidi" w:cstheme="majorBidi"/>
          <w:color w:val="000000"/>
          <w:sz w:val="24"/>
          <w:szCs w:val="24"/>
        </w:rPr>
        <w:t xml:space="preserve">Les canaux sont conçus pour combiner simplicité et contrôle. La diffusion via Play Store facilite le téléchargement et les mises à jour. Le canal institutionnel, c’est-à-dire l’activation par l’établissement, garantit quant à lui un cadre d’usage formalisé. Des canaux complémentaires </w:t>
      </w:r>
      <w:r w:rsidRPr="00A97A1B">
        <w:rPr>
          <w:rFonts w:asciiTheme="majorBidi" w:hAnsiTheme="majorBidi" w:cstheme="majorBidi"/>
          <w:color w:val="000000"/>
          <w:sz w:val="24"/>
          <w:szCs w:val="24"/>
        </w:rPr>
        <w:lastRenderedPageBreak/>
        <w:t>peuvent être mobilisés pour la promotion : réunions d’information, affichage, tutoriels vidéo et accompagnement sur site.</w:t>
      </w:r>
    </w:p>
    <w:p w:rsidR="00A97A1B" w:rsidRPr="00A97A1B" w:rsidRDefault="00A97A1B" w:rsidP="00B654A6">
      <w:pPr>
        <w:spacing w:line="360" w:lineRule="auto"/>
        <w:jc w:val="both"/>
        <w:rPr>
          <w:rFonts w:asciiTheme="majorBidi" w:hAnsiTheme="majorBidi" w:cstheme="majorBidi"/>
          <w:sz w:val="24"/>
          <w:szCs w:val="24"/>
        </w:rPr>
      </w:pPr>
      <w:r w:rsidRPr="00A97A1B">
        <w:rPr>
          <w:rFonts w:asciiTheme="majorBidi" w:hAnsiTheme="majorBidi" w:cstheme="majorBidi"/>
          <w:color w:val="000000"/>
          <w:sz w:val="24"/>
          <w:szCs w:val="24"/>
        </w:rPr>
        <w:t>Cette combinaison de canaux numériques et relationnels favorise la confiance et réduit les freins à l’adoption.</w:t>
      </w:r>
    </w:p>
    <w:p w:rsidR="00A97A1B" w:rsidRPr="00A97A1B" w:rsidRDefault="00A97A1B" w:rsidP="00B654A6">
      <w:pPr>
        <w:pStyle w:val="Style4"/>
        <w:numPr>
          <w:ilvl w:val="1"/>
          <w:numId w:val="36"/>
        </w:numPr>
        <w:spacing w:line="360" w:lineRule="auto"/>
        <w:outlineLvl w:val="2"/>
      </w:pPr>
      <w:bookmarkStart w:id="760" w:name="_Toc231752683"/>
      <w:bookmarkStart w:id="761" w:name="_Toc231753301"/>
      <w:bookmarkStart w:id="762" w:name="_Toc231753571"/>
      <w:bookmarkStart w:id="763" w:name="_Toc231753766"/>
      <w:bookmarkStart w:id="764" w:name="_Toc231753886"/>
      <w:bookmarkStart w:id="765" w:name="_Toc232449094"/>
      <w:bookmarkStart w:id="766" w:name="_Toc232449295"/>
      <w:r w:rsidRPr="00A97A1B">
        <w:t>Relations clients :</w:t>
      </w:r>
      <w:bookmarkEnd w:id="760"/>
      <w:bookmarkEnd w:id="761"/>
      <w:bookmarkEnd w:id="762"/>
      <w:bookmarkEnd w:id="763"/>
      <w:bookmarkEnd w:id="764"/>
      <w:bookmarkEnd w:id="765"/>
      <w:bookmarkEnd w:id="766"/>
    </w:p>
    <w:p w:rsidR="00F30909" w:rsidRPr="00F30909" w:rsidRDefault="00A97A1B" w:rsidP="00F30909">
      <w:pPr>
        <w:spacing w:line="360" w:lineRule="auto"/>
        <w:ind w:firstLine="567"/>
        <w:jc w:val="both"/>
        <w:rPr>
          <w:rFonts w:asciiTheme="majorBidi" w:hAnsiTheme="majorBidi" w:cstheme="majorBidi"/>
          <w:color w:val="000000"/>
          <w:sz w:val="24"/>
          <w:szCs w:val="24"/>
        </w:rPr>
      </w:pPr>
      <w:r w:rsidRPr="00A97A1B">
        <w:rPr>
          <w:rFonts w:asciiTheme="majorBidi" w:hAnsiTheme="majorBidi" w:cstheme="majorBidi"/>
          <w:color w:val="000000"/>
          <w:sz w:val="24"/>
          <w:szCs w:val="24"/>
        </w:rPr>
        <w:t>La relation client doit être continue, réactive et pédagogique. Dans ce type de projet, la qualité du support conditionne fortement la fidélisation. Il ne suffit pas que l’application fonctionne ; il faut que les usagers sachent l’utiliser, qu’ils puissent résoudre rapidement les difficultés rencontrées et qu’ils sentent que leurs remarques sont prises en compte.</w:t>
      </w:r>
    </w:p>
    <w:p w:rsidR="00A97A1B" w:rsidRPr="00A97A1B" w:rsidRDefault="00A97A1B" w:rsidP="002C094A">
      <w:pPr>
        <w:spacing w:line="360" w:lineRule="auto"/>
        <w:jc w:val="both"/>
      </w:pPr>
      <w:r w:rsidRPr="00A97A1B">
        <w:rPr>
          <w:rFonts w:asciiTheme="majorBidi" w:hAnsiTheme="majorBidi" w:cstheme="majorBidi"/>
          <w:color w:val="000000"/>
          <w:sz w:val="24"/>
          <w:szCs w:val="24"/>
        </w:rPr>
        <w:t>Une logique de suivi des établissements, de support parent et de remontée des feedbacks apparaît donc indispensable pour ancrer durablement le service.</w:t>
      </w:r>
      <w:bookmarkStart w:id="767" w:name="_Toc231752684"/>
      <w:bookmarkStart w:id="768" w:name="_Toc231753302"/>
      <w:bookmarkStart w:id="769" w:name="_Toc231753572"/>
      <w:bookmarkStart w:id="770" w:name="_Toc231753767"/>
      <w:bookmarkStart w:id="771" w:name="_Toc231753887"/>
      <w:r w:rsidRPr="00A97A1B">
        <w:t>Sources de revenus :</w:t>
      </w:r>
      <w:bookmarkEnd w:id="767"/>
      <w:bookmarkEnd w:id="768"/>
      <w:bookmarkEnd w:id="769"/>
      <w:bookmarkEnd w:id="770"/>
      <w:bookmarkEnd w:id="771"/>
    </w:p>
    <w:p w:rsidR="00A97A1B" w:rsidRPr="00A97A1B" w:rsidRDefault="00A97A1B" w:rsidP="00B654A6">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Le modèle de revenus identifié dans le canvas repose sur trois piliers : l’abonnement annuel de l’établissement, l’abonnement annuel des parents et les publicités intégrées dans l’application. Cette structure a l’avantage de répartir les sources sans faire peser l’ensemble du financement sur une seule partie prenante.</w:t>
      </w:r>
    </w:p>
    <w:p w:rsidR="00A97A1B" w:rsidRPr="00A97A1B" w:rsidRDefault="00A97A1B" w:rsidP="00B654A6">
      <w:pPr>
        <w:spacing w:line="360" w:lineRule="auto"/>
        <w:jc w:val="both"/>
        <w:rPr>
          <w:rFonts w:asciiTheme="majorBidi" w:hAnsiTheme="majorBidi" w:cstheme="majorBidi"/>
          <w:sz w:val="24"/>
          <w:szCs w:val="24"/>
        </w:rPr>
      </w:pPr>
      <w:r w:rsidRPr="00A97A1B">
        <w:rPr>
          <w:rFonts w:asciiTheme="majorBidi" w:hAnsiTheme="majorBidi" w:cstheme="majorBidi"/>
          <w:color w:val="000000"/>
          <w:sz w:val="24"/>
          <w:szCs w:val="24"/>
        </w:rPr>
        <w:t>À moyen terme, d’autres pistes pourraient être explorées, comme des options premium pour les établissements ou des modules complémentaires, mais le modèle initial doit rester simple afin de faciliter l’adhésion.</w:t>
      </w:r>
    </w:p>
    <w:p w:rsidR="00A97A1B" w:rsidRPr="00A97A1B" w:rsidRDefault="00A97A1B" w:rsidP="00B654A6">
      <w:pPr>
        <w:pStyle w:val="Style4"/>
        <w:numPr>
          <w:ilvl w:val="1"/>
          <w:numId w:val="36"/>
        </w:numPr>
        <w:spacing w:line="360" w:lineRule="auto"/>
        <w:outlineLvl w:val="2"/>
      </w:pPr>
      <w:bookmarkStart w:id="772" w:name="_Toc231752685"/>
      <w:bookmarkStart w:id="773" w:name="_Toc231753303"/>
      <w:bookmarkStart w:id="774" w:name="_Toc231753573"/>
      <w:bookmarkStart w:id="775" w:name="_Toc231753768"/>
      <w:bookmarkStart w:id="776" w:name="_Toc231753888"/>
      <w:bookmarkStart w:id="777" w:name="_Toc232449095"/>
      <w:bookmarkStart w:id="778" w:name="_Toc232449296"/>
      <w:r w:rsidRPr="00A97A1B">
        <w:t>Ressources, activités et partenaires clés :</w:t>
      </w:r>
      <w:bookmarkEnd w:id="772"/>
      <w:bookmarkEnd w:id="773"/>
      <w:bookmarkEnd w:id="774"/>
      <w:bookmarkEnd w:id="775"/>
      <w:bookmarkEnd w:id="776"/>
      <w:bookmarkEnd w:id="777"/>
      <w:bookmarkEnd w:id="778"/>
    </w:p>
    <w:p w:rsidR="00A97A1B" w:rsidRPr="00A97A1B" w:rsidRDefault="00A97A1B" w:rsidP="00B654A6">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Les ressources essentielles sont le logiciel, la base de données, le dispositif de lecture associé et surtout les compétences humaines qui soutiennent le développement et la maintenance. Les activités clés couvrent la programmation, les mises à jour, l’assistance, la formation, la communication et le suivi de la qualité du service.</w:t>
      </w:r>
    </w:p>
    <w:p w:rsidR="00A97A1B" w:rsidRPr="00A97A1B" w:rsidRDefault="00A97A1B" w:rsidP="00B654A6">
      <w:pPr>
        <w:spacing w:line="360" w:lineRule="auto"/>
        <w:jc w:val="both"/>
        <w:rPr>
          <w:rFonts w:asciiTheme="majorBidi" w:hAnsiTheme="majorBidi" w:cstheme="majorBidi"/>
          <w:sz w:val="24"/>
          <w:szCs w:val="24"/>
        </w:rPr>
      </w:pPr>
      <w:r w:rsidRPr="00A97A1B">
        <w:rPr>
          <w:rFonts w:asciiTheme="majorBidi" w:hAnsiTheme="majorBidi" w:cstheme="majorBidi"/>
          <w:color w:val="000000"/>
          <w:sz w:val="24"/>
          <w:szCs w:val="24"/>
        </w:rPr>
        <w:t>Les partenaires clés sont les établissements pilotes, les équipes techniques et, potentiellement, les acteurs institutionnels capables de soutenir l’extension du projet.</w:t>
      </w:r>
    </w:p>
    <w:p w:rsidR="00A97A1B" w:rsidRPr="00A97A1B" w:rsidRDefault="00A97A1B" w:rsidP="00B654A6">
      <w:pPr>
        <w:pStyle w:val="Style4"/>
        <w:numPr>
          <w:ilvl w:val="1"/>
          <w:numId w:val="36"/>
        </w:numPr>
        <w:spacing w:line="360" w:lineRule="auto"/>
        <w:outlineLvl w:val="2"/>
      </w:pPr>
      <w:bookmarkStart w:id="779" w:name="_Toc231752686"/>
      <w:bookmarkStart w:id="780" w:name="_Toc231753304"/>
      <w:bookmarkStart w:id="781" w:name="_Toc231753574"/>
      <w:bookmarkStart w:id="782" w:name="_Toc231753769"/>
      <w:bookmarkStart w:id="783" w:name="_Toc231753889"/>
      <w:bookmarkStart w:id="784" w:name="_Toc232449096"/>
      <w:bookmarkStart w:id="785" w:name="_Toc232449297"/>
      <w:r w:rsidRPr="00A97A1B">
        <w:t>Structure de coûts :</w:t>
      </w:r>
      <w:bookmarkEnd w:id="779"/>
      <w:bookmarkEnd w:id="780"/>
      <w:bookmarkEnd w:id="781"/>
      <w:bookmarkEnd w:id="782"/>
      <w:bookmarkEnd w:id="783"/>
      <w:bookmarkEnd w:id="784"/>
      <w:bookmarkEnd w:id="785"/>
    </w:p>
    <w:p w:rsidR="00A97A1B" w:rsidRPr="00A97A1B" w:rsidRDefault="00A97A1B" w:rsidP="00B654A6">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 xml:space="preserve">La structure de coûts mentionnée dans le canvas comprend le prix de programmation de l’application, les frais de mise en ligne sur Play Store, le coût annuel des futures mises à jour, le coût du lecteur de codes-barres par institution et les dépenses de publicité mensuelle. Cette </w:t>
      </w:r>
      <w:r w:rsidRPr="00A97A1B">
        <w:rPr>
          <w:rFonts w:asciiTheme="majorBidi" w:hAnsiTheme="majorBidi" w:cstheme="majorBidi"/>
          <w:color w:val="000000"/>
          <w:sz w:val="24"/>
          <w:szCs w:val="24"/>
        </w:rPr>
        <w:lastRenderedPageBreak/>
        <w:t>transparence est un atout, car elle permet de raisonner en termes de seuil de viabilité et de planification progressive.</w:t>
      </w:r>
    </w:p>
    <w:p w:rsidR="00A97A1B" w:rsidRPr="002C094A" w:rsidRDefault="00A97A1B" w:rsidP="002C094A">
      <w:pPr>
        <w:spacing w:line="360" w:lineRule="auto"/>
        <w:jc w:val="both"/>
        <w:rPr>
          <w:rFonts w:asciiTheme="majorBidi" w:hAnsiTheme="majorBidi" w:cstheme="majorBidi"/>
          <w:color w:val="000000"/>
          <w:sz w:val="24"/>
          <w:szCs w:val="24"/>
        </w:rPr>
      </w:pPr>
      <w:r w:rsidRPr="00A97A1B">
        <w:rPr>
          <w:rFonts w:asciiTheme="majorBidi" w:hAnsiTheme="majorBidi" w:cstheme="majorBidi"/>
          <w:color w:val="000000"/>
          <w:sz w:val="24"/>
          <w:szCs w:val="24"/>
        </w:rPr>
        <w:t>Le pilotage financier devra néanmoins intégrer d’autres postes éventuels, tels que le support utilisateur, l’hébergement, la sauvegarde des données, la sécurisation et les actions de formation.</w:t>
      </w:r>
    </w:p>
    <w:p w:rsidR="002C094A" w:rsidRDefault="002C094A" w:rsidP="002C094A">
      <w:pPr>
        <w:pStyle w:val="Style5"/>
      </w:pPr>
      <w:bookmarkStart w:id="786" w:name="_Toc232448129"/>
      <w:r>
        <w:t xml:space="preserve">Tableau </w:t>
      </w:r>
      <w:fldSimple w:instr=" SEQ Tableau \* ARABIC ">
        <w:r w:rsidR="00FD4F73">
          <w:rPr>
            <w:noProof/>
          </w:rPr>
          <w:t>11</w:t>
        </w:r>
      </w:fldSimple>
      <w:r>
        <w:t xml:space="preserve">: </w:t>
      </w:r>
      <w:r w:rsidRPr="00D17F4B">
        <w:t>Synthèse du Business Model Canvas</w:t>
      </w:r>
      <w:bookmarkEnd w:id="78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5"/>
        <w:gridCol w:w="4545"/>
      </w:tblGrid>
      <w:tr w:rsidR="00A97A1B" w:rsidRPr="00A97A1B" w:rsidTr="002C094A">
        <w:trPr>
          <w:jc w:val="center"/>
        </w:trPr>
        <w:tc>
          <w:tcPr>
            <w:tcW w:w="4515"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Bloc</w:t>
            </w:r>
          </w:p>
        </w:tc>
        <w:tc>
          <w:tcPr>
            <w:tcW w:w="4545"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 xml:space="preserve">Contenu pour </w:t>
            </w:r>
            <w:r w:rsidRPr="00A97A1B">
              <w:rPr>
                <w:rFonts w:asciiTheme="majorBidi" w:hAnsiTheme="majorBidi" w:cstheme="majorBidi"/>
                <w:color w:val="FFFFFF" w:themeColor="background1"/>
                <w:sz w:val="24"/>
                <w:szCs w:val="24"/>
              </w:rPr>
              <w:t>MORASSALET COM</w:t>
            </w:r>
          </w:p>
        </w:tc>
      </w:tr>
      <w:tr w:rsidR="00A97A1B" w:rsidRPr="00A97A1B" w:rsidTr="002C094A">
        <w:trPr>
          <w:jc w:val="center"/>
        </w:trPr>
        <w:tc>
          <w:tcPr>
            <w:tcW w:w="4515" w:type="dxa"/>
            <w:tcMar>
              <w:top w:w="110" w:type="dxa"/>
              <w:left w:w="110" w:type="dxa"/>
              <w:bottom w:w="110" w:type="dxa"/>
              <w:right w:w="11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Segments de clients</w:t>
            </w:r>
          </w:p>
        </w:tc>
        <w:tc>
          <w:tcPr>
            <w:tcW w:w="4545" w:type="dxa"/>
            <w:tcMar>
              <w:top w:w="110" w:type="dxa"/>
              <w:left w:w="110" w:type="dxa"/>
              <w:bottom w:w="110" w:type="dxa"/>
              <w:right w:w="11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Établissements à titre individuel, établissements privés, parents, perspective institutionnelle.</w:t>
            </w:r>
          </w:p>
        </w:tc>
      </w:tr>
      <w:tr w:rsidR="00A97A1B" w:rsidRPr="00A97A1B" w:rsidTr="002C094A">
        <w:trPr>
          <w:jc w:val="center"/>
        </w:trPr>
        <w:tc>
          <w:tcPr>
            <w:tcW w:w="4515" w:type="dxa"/>
            <w:tcMar>
              <w:top w:w="110" w:type="dxa"/>
              <w:left w:w="110" w:type="dxa"/>
              <w:bottom w:w="110" w:type="dxa"/>
              <w:right w:w="11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Proposition de valeur</w:t>
            </w:r>
          </w:p>
        </w:tc>
        <w:tc>
          <w:tcPr>
            <w:tcW w:w="4545" w:type="dxa"/>
            <w:tcMar>
              <w:top w:w="110" w:type="dxa"/>
              <w:left w:w="110" w:type="dxa"/>
              <w:bottom w:w="110" w:type="dxa"/>
              <w:right w:w="11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Justification des absences à distance, communication enseignant-parent, recensement automatique des absences.</w:t>
            </w:r>
          </w:p>
        </w:tc>
      </w:tr>
      <w:tr w:rsidR="00A97A1B" w:rsidRPr="00A97A1B" w:rsidTr="002C094A">
        <w:trPr>
          <w:jc w:val="center"/>
        </w:trPr>
        <w:tc>
          <w:tcPr>
            <w:tcW w:w="4515" w:type="dxa"/>
            <w:tcMar>
              <w:top w:w="110" w:type="dxa"/>
              <w:left w:w="110" w:type="dxa"/>
              <w:bottom w:w="110" w:type="dxa"/>
              <w:right w:w="11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 xml:space="preserve">Canaux de distribution </w:t>
            </w:r>
          </w:p>
        </w:tc>
        <w:tc>
          <w:tcPr>
            <w:tcW w:w="4545" w:type="dxa"/>
            <w:tcMar>
              <w:top w:w="110" w:type="dxa"/>
              <w:left w:w="110" w:type="dxa"/>
              <w:bottom w:w="110" w:type="dxa"/>
              <w:right w:w="11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Play Store, activation via l’établissement, démonstrations et accompagnement terrain.</w:t>
            </w:r>
          </w:p>
        </w:tc>
      </w:tr>
      <w:tr w:rsidR="00A97A1B" w:rsidRPr="00A97A1B" w:rsidTr="002C094A">
        <w:trPr>
          <w:jc w:val="center"/>
        </w:trPr>
        <w:tc>
          <w:tcPr>
            <w:tcW w:w="4515" w:type="dxa"/>
            <w:tcMar>
              <w:top w:w="110" w:type="dxa"/>
              <w:left w:w="110" w:type="dxa"/>
              <w:bottom w:w="110" w:type="dxa"/>
              <w:right w:w="11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Relations clients</w:t>
            </w:r>
          </w:p>
        </w:tc>
        <w:tc>
          <w:tcPr>
            <w:tcW w:w="4545" w:type="dxa"/>
            <w:tcMar>
              <w:top w:w="110" w:type="dxa"/>
              <w:left w:w="110" w:type="dxa"/>
              <w:bottom w:w="110" w:type="dxa"/>
              <w:right w:w="11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Support, sensibilisation, suivi, intégration des retours utilisateurs.</w:t>
            </w:r>
          </w:p>
        </w:tc>
      </w:tr>
      <w:tr w:rsidR="00A97A1B" w:rsidRPr="00A97A1B" w:rsidTr="002C094A">
        <w:trPr>
          <w:jc w:val="center"/>
        </w:trPr>
        <w:tc>
          <w:tcPr>
            <w:tcW w:w="4515" w:type="dxa"/>
            <w:tcMar>
              <w:top w:w="110" w:type="dxa"/>
              <w:left w:w="110" w:type="dxa"/>
              <w:bottom w:w="110" w:type="dxa"/>
              <w:right w:w="11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Sources de revenus</w:t>
            </w:r>
          </w:p>
        </w:tc>
        <w:tc>
          <w:tcPr>
            <w:tcW w:w="4545" w:type="dxa"/>
            <w:tcMar>
              <w:top w:w="110" w:type="dxa"/>
              <w:left w:w="110" w:type="dxa"/>
              <w:bottom w:w="110" w:type="dxa"/>
              <w:right w:w="11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Abonnement annuel établissement, abonnement annuel parent, publicités intégrées.</w:t>
            </w:r>
          </w:p>
        </w:tc>
      </w:tr>
      <w:tr w:rsidR="00A97A1B" w:rsidRPr="00A97A1B" w:rsidTr="002C094A">
        <w:trPr>
          <w:jc w:val="center"/>
        </w:trPr>
        <w:tc>
          <w:tcPr>
            <w:tcW w:w="4515" w:type="dxa"/>
            <w:tcMar>
              <w:top w:w="110" w:type="dxa"/>
              <w:left w:w="110" w:type="dxa"/>
              <w:bottom w:w="110" w:type="dxa"/>
              <w:right w:w="11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Ressources clés</w:t>
            </w:r>
          </w:p>
        </w:tc>
        <w:tc>
          <w:tcPr>
            <w:tcW w:w="4545" w:type="dxa"/>
            <w:tcMar>
              <w:top w:w="110" w:type="dxa"/>
              <w:left w:w="110" w:type="dxa"/>
              <w:bottom w:w="110" w:type="dxa"/>
              <w:right w:w="11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Application, base de données, lecteur de codes-barres, équipe technique.</w:t>
            </w:r>
          </w:p>
        </w:tc>
      </w:tr>
      <w:tr w:rsidR="00A97A1B" w:rsidRPr="00A97A1B" w:rsidTr="002C094A">
        <w:trPr>
          <w:jc w:val="center"/>
        </w:trPr>
        <w:tc>
          <w:tcPr>
            <w:tcW w:w="4515" w:type="dxa"/>
            <w:tcMar>
              <w:top w:w="110" w:type="dxa"/>
              <w:left w:w="110" w:type="dxa"/>
              <w:bottom w:w="110" w:type="dxa"/>
              <w:right w:w="11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Activités clés</w:t>
            </w:r>
          </w:p>
        </w:tc>
        <w:tc>
          <w:tcPr>
            <w:tcW w:w="4545" w:type="dxa"/>
            <w:tcMar>
              <w:top w:w="110" w:type="dxa"/>
              <w:left w:w="110" w:type="dxa"/>
              <w:bottom w:w="110" w:type="dxa"/>
              <w:right w:w="11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Développement, maintenance, mises à jour, formation, communication, support.</w:t>
            </w:r>
          </w:p>
        </w:tc>
      </w:tr>
      <w:tr w:rsidR="00A97A1B" w:rsidRPr="00A97A1B" w:rsidTr="002C094A">
        <w:trPr>
          <w:jc w:val="center"/>
        </w:trPr>
        <w:tc>
          <w:tcPr>
            <w:tcW w:w="4515" w:type="dxa"/>
            <w:tcMar>
              <w:top w:w="110" w:type="dxa"/>
              <w:left w:w="110" w:type="dxa"/>
              <w:bottom w:w="110" w:type="dxa"/>
              <w:right w:w="11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Partenaires clés</w:t>
            </w:r>
          </w:p>
        </w:tc>
        <w:tc>
          <w:tcPr>
            <w:tcW w:w="4545" w:type="dxa"/>
            <w:tcMar>
              <w:top w:w="110" w:type="dxa"/>
              <w:left w:w="110" w:type="dxa"/>
              <w:bottom w:w="110" w:type="dxa"/>
              <w:right w:w="11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Équipe de programmateurs, établissements pilotes, acteurs institutionnels.</w:t>
            </w:r>
          </w:p>
        </w:tc>
      </w:tr>
      <w:tr w:rsidR="00A97A1B" w:rsidRPr="00A97A1B" w:rsidTr="002C094A">
        <w:trPr>
          <w:jc w:val="center"/>
        </w:trPr>
        <w:tc>
          <w:tcPr>
            <w:tcW w:w="4515" w:type="dxa"/>
            <w:tcMar>
              <w:top w:w="110" w:type="dxa"/>
              <w:left w:w="110" w:type="dxa"/>
              <w:bottom w:w="110" w:type="dxa"/>
              <w:right w:w="110" w:type="dxa"/>
            </w:tcMar>
          </w:tcPr>
          <w:p w:rsidR="00A97A1B" w:rsidRPr="00A97A1B" w:rsidRDefault="00A97A1B">
            <w:pPr>
              <w:jc w:val="center"/>
              <w:rPr>
                <w:rFonts w:asciiTheme="majorBidi" w:hAnsiTheme="majorBidi" w:cstheme="majorBidi"/>
                <w:sz w:val="24"/>
                <w:szCs w:val="24"/>
                <w:rtl/>
                <w:lang w:bidi="ar-DZ"/>
              </w:rPr>
            </w:pPr>
            <w:r w:rsidRPr="00A97A1B">
              <w:rPr>
                <w:rFonts w:asciiTheme="majorBidi" w:hAnsiTheme="majorBidi" w:cstheme="majorBidi"/>
                <w:sz w:val="24"/>
                <w:szCs w:val="24"/>
              </w:rPr>
              <w:t>Structure de coûts</w:t>
            </w:r>
          </w:p>
        </w:tc>
        <w:tc>
          <w:tcPr>
            <w:tcW w:w="4545" w:type="dxa"/>
            <w:tcMar>
              <w:top w:w="110" w:type="dxa"/>
              <w:left w:w="110" w:type="dxa"/>
              <w:bottom w:w="110" w:type="dxa"/>
              <w:right w:w="11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Programmation, diffusion, maintenance annuelle, équipement, publicité, support.</w:t>
            </w:r>
          </w:p>
        </w:tc>
      </w:tr>
    </w:tbl>
    <w:p w:rsidR="002C094A" w:rsidRPr="00A97A1B" w:rsidRDefault="002C094A" w:rsidP="002C094A">
      <w:pPr>
        <w:jc w:val="center"/>
        <w:rPr>
          <w:rFonts w:asciiTheme="majorBidi" w:hAnsiTheme="majorBidi" w:cstheme="majorBidi"/>
          <w:sz w:val="24"/>
          <w:szCs w:val="24"/>
        </w:rPr>
      </w:pPr>
      <w:r w:rsidRPr="00691695">
        <w:rPr>
          <w:rFonts w:asciiTheme="majorBidi" w:hAnsiTheme="majorBidi" w:cstheme="majorBidi"/>
          <w:i/>
          <w:iCs/>
          <w:sz w:val="20"/>
          <w:szCs w:val="20"/>
        </w:rPr>
        <w:t>Source : élabore par nous-même</w:t>
      </w:r>
    </w:p>
    <w:p w:rsidR="00A97A1B" w:rsidRDefault="00A97A1B">
      <w:pPr>
        <w:rPr>
          <w:rFonts w:asciiTheme="majorBidi" w:hAnsiTheme="majorBidi" w:cstheme="majorBidi"/>
          <w:sz w:val="24"/>
          <w:szCs w:val="24"/>
        </w:rPr>
      </w:pPr>
    </w:p>
    <w:p w:rsidR="002C094A" w:rsidRDefault="002C094A">
      <w:pPr>
        <w:rPr>
          <w:rFonts w:asciiTheme="majorBidi" w:hAnsiTheme="majorBidi" w:cstheme="majorBidi"/>
          <w:sz w:val="24"/>
          <w:szCs w:val="24"/>
        </w:rPr>
      </w:pPr>
    </w:p>
    <w:p w:rsidR="002C094A" w:rsidRPr="00A97A1B" w:rsidRDefault="002C094A">
      <w:pPr>
        <w:rPr>
          <w:rFonts w:asciiTheme="majorBidi" w:hAnsiTheme="majorBidi" w:cstheme="majorBidi"/>
          <w:sz w:val="24"/>
          <w:szCs w:val="24"/>
        </w:rPr>
      </w:pPr>
    </w:p>
    <w:p w:rsidR="00A97A1B" w:rsidRPr="00A97A1B" w:rsidRDefault="00A97A1B" w:rsidP="00BE0335">
      <w:pPr>
        <w:pStyle w:val="Style4"/>
        <w:outlineLvl w:val="1"/>
      </w:pPr>
      <w:bookmarkStart w:id="787" w:name="_Toc231752687"/>
      <w:bookmarkStart w:id="788" w:name="_Toc231753305"/>
      <w:bookmarkStart w:id="789" w:name="_Toc231753403"/>
      <w:bookmarkStart w:id="790" w:name="_Toc231753575"/>
      <w:bookmarkStart w:id="791" w:name="_Toc231753770"/>
      <w:bookmarkStart w:id="792" w:name="_Toc231753890"/>
      <w:bookmarkStart w:id="793" w:name="_Toc232449097"/>
      <w:bookmarkStart w:id="794" w:name="_Toc232449298"/>
      <w:bookmarkStart w:id="795" w:name="_Toc233147847"/>
      <w:r w:rsidRPr="00A97A1B">
        <w:t>Plan de production numérique et d’organisation</w:t>
      </w:r>
      <w:bookmarkEnd w:id="787"/>
      <w:bookmarkEnd w:id="788"/>
      <w:bookmarkEnd w:id="789"/>
      <w:bookmarkEnd w:id="790"/>
      <w:bookmarkEnd w:id="791"/>
      <w:bookmarkEnd w:id="792"/>
      <w:bookmarkEnd w:id="793"/>
      <w:bookmarkEnd w:id="794"/>
      <w:bookmarkEnd w:id="795"/>
    </w:p>
    <w:p w:rsidR="00A97A1B" w:rsidRPr="00A97A1B" w:rsidRDefault="00A97A1B" w:rsidP="00B654A6">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Dans un projet digital, le terme de production ne désigne pas une chaîne industrielle au sens classique, mais un ensemble de processus coordonnés permettant de concevoir, paramétrer, exploiter et maintenir le service. Le plan de production de MORASSALET COM comprend ainsi le recueil des besoins, la programmation, les tests, l’intégration des données, la mise en service, l’assistance et l’amélioration continue.</w:t>
      </w:r>
    </w:p>
    <w:p w:rsidR="00A97A1B" w:rsidRPr="00A97A1B" w:rsidRDefault="00A97A1B" w:rsidP="002C094A">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L’organisation du projet doit distinguer clairement les responsabilités. L’équipe de développement assure la conception technique, la maintenance corrective et évolutive ainsi que la sécurité. L’établissement partenaire désigne des référents chargés de l’administration locale du service. Les parents, enfin, sont accompagnés dans la prise en main à travers des supports simples. Cette répartition des rôles permet de réduire les ambiguïtés et d’améliorer l’efficacité du déploiement.</w:t>
      </w:r>
    </w:p>
    <w:p w:rsidR="002C094A" w:rsidRDefault="002C094A" w:rsidP="002C094A">
      <w:pPr>
        <w:pStyle w:val="Style5"/>
      </w:pPr>
      <w:bookmarkStart w:id="796" w:name="_Toc232448130"/>
      <w:r>
        <w:t xml:space="preserve">Tableau </w:t>
      </w:r>
      <w:fldSimple w:instr=" SEQ Tableau \* ARABIC ">
        <w:r w:rsidR="00FD4F73">
          <w:rPr>
            <w:noProof/>
          </w:rPr>
          <w:t>12</w:t>
        </w:r>
      </w:fldSimple>
      <w:r>
        <w:t xml:space="preserve"> : </w:t>
      </w:r>
      <w:r w:rsidRPr="0045477B">
        <w:t>Plan opérationnel de production et d’organisation</w:t>
      </w:r>
      <w:bookmarkEnd w:id="79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6"/>
        <w:gridCol w:w="4534"/>
      </w:tblGrid>
      <w:tr w:rsidR="00A97A1B" w:rsidRPr="00A97A1B" w:rsidTr="002C094A">
        <w:trPr>
          <w:jc w:val="center"/>
        </w:trPr>
        <w:tc>
          <w:tcPr>
            <w:tcW w:w="4526"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Étape</w:t>
            </w:r>
          </w:p>
        </w:tc>
        <w:tc>
          <w:tcPr>
            <w:tcW w:w="4534"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Activités principales</w:t>
            </w:r>
          </w:p>
        </w:tc>
      </w:tr>
      <w:tr w:rsidR="00A97A1B" w:rsidRPr="00A97A1B" w:rsidTr="002C094A">
        <w:trPr>
          <w:jc w:val="center"/>
        </w:trPr>
        <w:tc>
          <w:tcPr>
            <w:tcW w:w="4526"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1. Cadrage</w:t>
            </w:r>
          </w:p>
        </w:tc>
        <w:tc>
          <w:tcPr>
            <w:tcW w:w="4534"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Analyse des besoins, définition des profils, règles de gestion et cahier des charges.</w:t>
            </w:r>
          </w:p>
        </w:tc>
      </w:tr>
      <w:tr w:rsidR="00A97A1B" w:rsidRPr="00A97A1B" w:rsidTr="002C094A">
        <w:trPr>
          <w:jc w:val="center"/>
        </w:trPr>
        <w:tc>
          <w:tcPr>
            <w:tcW w:w="4526"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2. Développement</w:t>
            </w:r>
          </w:p>
        </w:tc>
        <w:tc>
          <w:tcPr>
            <w:tcW w:w="4534"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Programmation de l’application, base de données, sécurité et interfaçage.</w:t>
            </w:r>
          </w:p>
        </w:tc>
      </w:tr>
      <w:tr w:rsidR="00A97A1B" w:rsidRPr="00A97A1B" w:rsidTr="002C094A">
        <w:trPr>
          <w:jc w:val="center"/>
        </w:trPr>
        <w:tc>
          <w:tcPr>
            <w:tcW w:w="4526"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3. Paramétrage</w:t>
            </w:r>
          </w:p>
        </w:tc>
        <w:tc>
          <w:tcPr>
            <w:tcW w:w="4534"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Création des structures établissement, classes, comptes et droits d’accès.</w:t>
            </w:r>
          </w:p>
        </w:tc>
      </w:tr>
      <w:tr w:rsidR="00A97A1B" w:rsidRPr="00A97A1B" w:rsidTr="002C094A">
        <w:trPr>
          <w:jc w:val="center"/>
        </w:trPr>
        <w:tc>
          <w:tcPr>
            <w:tcW w:w="4526"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4. Tests</w:t>
            </w:r>
          </w:p>
        </w:tc>
        <w:tc>
          <w:tcPr>
            <w:tcW w:w="4534"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Vérification fonctionnelle, correction des anomalies et validation métier.</w:t>
            </w:r>
          </w:p>
        </w:tc>
      </w:tr>
      <w:tr w:rsidR="00A97A1B" w:rsidRPr="00A97A1B" w:rsidTr="002C094A">
        <w:trPr>
          <w:jc w:val="center"/>
        </w:trPr>
        <w:tc>
          <w:tcPr>
            <w:tcW w:w="4526"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5. Déploiement pilote</w:t>
            </w:r>
          </w:p>
        </w:tc>
        <w:tc>
          <w:tcPr>
            <w:tcW w:w="4534"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Activation dans un nombre restreint d’établissements, formation des usagers.</w:t>
            </w:r>
          </w:p>
        </w:tc>
      </w:tr>
      <w:tr w:rsidR="00A97A1B" w:rsidRPr="00A97A1B" w:rsidTr="002C094A">
        <w:trPr>
          <w:jc w:val="center"/>
        </w:trPr>
        <w:tc>
          <w:tcPr>
            <w:tcW w:w="4526"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6. Exploitation</w:t>
            </w:r>
          </w:p>
        </w:tc>
        <w:tc>
          <w:tcPr>
            <w:tcW w:w="4534"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Suivi quotidien, support technique, maintenance et mises à jour.</w:t>
            </w:r>
          </w:p>
        </w:tc>
      </w:tr>
      <w:tr w:rsidR="00A97A1B" w:rsidRPr="00A97A1B" w:rsidTr="002C094A">
        <w:trPr>
          <w:jc w:val="center"/>
        </w:trPr>
        <w:tc>
          <w:tcPr>
            <w:tcW w:w="4526"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7. Amélioration continue</w:t>
            </w:r>
          </w:p>
        </w:tc>
        <w:tc>
          <w:tcPr>
            <w:tcW w:w="4534"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Collecte des retours, ajout de fonctionnalités, optimisation des performances.</w:t>
            </w:r>
          </w:p>
        </w:tc>
      </w:tr>
    </w:tbl>
    <w:p w:rsidR="002C094A" w:rsidRPr="00A97A1B" w:rsidRDefault="002C094A" w:rsidP="002C094A">
      <w:pPr>
        <w:jc w:val="center"/>
        <w:rPr>
          <w:rFonts w:asciiTheme="majorBidi" w:hAnsiTheme="majorBidi" w:cstheme="majorBidi"/>
          <w:sz w:val="24"/>
          <w:szCs w:val="24"/>
        </w:rPr>
      </w:pPr>
      <w:r w:rsidRPr="00691695">
        <w:rPr>
          <w:rFonts w:asciiTheme="majorBidi" w:hAnsiTheme="majorBidi" w:cstheme="majorBidi"/>
          <w:i/>
          <w:iCs/>
          <w:sz w:val="20"/>
          <w:szCs w:val="20"/>
        </w:rPr>
        <w:t>Source : élabore par nous-même</w:t>
      </w:r>
    </w:p>
    <w:p w:rsidR="00A97A1B" w:rsidRPr="00A97A1B" w:rsidRDefault="00A97A1B">
      <w:pPr>
        <w:rPr>
          <w:rFonts w:asciiTheme="majorBidi" w:hAnsiTheme="majorBidi" w:cstheme="majorBidi"/>
          <w:sz w:val="24"/>
          <w:szCs w:val="24"/>
        </w:rPr>
      </w:pPr>
    </w:p>
    <w:p w:rsidR="00A97A1B" w:rsidRPr="00A97A1B" w:rsidRDefault="00A97A1B" w:rsidP="00793939">
      <w:pPr>
        <w:pStyle w:val="Style4"/>
        <w:spacing w:line="360" w:lineRule="auto"/>
        <w:outlineLvl w:val="1"/>
      </w:pPr>
      <w:bookmarkStart w:id="797" w:name="_Toc231752688"/>
      <w:bookmarkStart w:id="798" w:name="_Toc231753306"/>
      <w:bookmarkStart w:id="799" w:name="_Toc231753404"/>
      <w:bookmarkStart w:id="800" w:name="_Toc231753576"/>
      <w:bookmarkStart w:id="801" w:name="_Toc231753771"/>
      <w:bookmarkStart w:id="802" w:name="_Toc231753891"/>
      <w:bookmarkStart w:id="803" w:name="_Toc232449098"/>
      <w:bookmarkStart w:id="804" w:name="_Toc232449299"/>
      <w:bookmarkStart w:id="805" w:name="_Toc233147848"/>
      <w:r w:rsidRPr="00A97A1B">
        <w:t>Étude financière simplifiée</w:t>
      </w:r>
      <w:bookmarkEnd w:id="797"/>
      <w:bookmarkEnd w:id="798"/>
      <w:bookmarkEnd w:id="799"/>
      <w:bookmarkEnd w:id="800"/>
      <w:bookmarkEnd w:id="801"/>
      <w:bookmarkEnd w:id="802"/>
      <w:bookmarkEnd w:id="803"/>
      <w:bookmarkEnd w:id="804"/>
      <w:bookmarkEnd w:id="805"/>
    </w:p>
    <w:p w:rsidR="00A97A1B" w:rsidRPr="00A97A1B" w:rsidRDefault="00A97A1B" w:rsidP="00793939">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L’étude financière de MORASSALET COM s’appuie sur les éléments chiffrés présents dans le business model fourni. Les coûts identifiés au démarrage comprennent un prix de programmation de l’application fixé à 1 600 000 DZD, un coût de mise en ligne sur Play Store de 12 000 DZD, un coût annuel de mise à jour de 100 000 DZD, un coût de lecteur de codes-barres de 35 000 DZD par institution et un budget publicitaire de 20 000 DZD par mois. Ces montants constituent le socle initial de la structure de coûts.</w:t>
      </w:r>
    </w:p>
    <w:p w:rsidR="00A97A1B" w:rsidRPr="00A97A1B" w:rsidRDefault="00A97A1B" w:rsidP="00793939">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Du côté des revenus, le projet prévoit un abonnement annuel de 100 000 DZD par établissement et un abonnement annuel de 1 000 DZD par parent, auxquels s’ajoutent des annonces intégrées dans l’application au tarif de 50 000 DZD par annonce. L’équilibre économique dépend donc du nombre d’établissements clients, du nombre de parents activés et du niveau de mobilisation des revenus annexes.</w:t>
      </w:r>
    </w:p>
    <w:p w:rsidR="00A97A1B" w:rsidRPr="00A97A1B" w:rsidRDefault="00A97A1B" w:rsidP="002C094A">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À titre indicatif, un scénario prudent peut être envisagé avec un petit nombre d’établissements pilotes et un taux progressif d’activation des parents. Même dans ce cadre, le projet peut atteindre un seuil de couverture intéressant si la relation commerciale avec les établissements est bien organisée. L’enjeu principal n’est pas de maximiser immédiatement le chiffre d’affaires, mais de sécuriser la première base de clients, d’assurer une qualité de service élevée et de démontrer la valeur concrète du dispositif.</w:t>
      </w:r>
    </w:p>
    <w:p w:rsidR="002C094A" w:rsidRDefault="002C094A" w:rsidP="002C094A">
      <w:pPr>
        <w:pStyle w:val="Style5"/>
      </w:pPr>
      <w:bookmarkStart w:id="806" w:name="_Toc232448131"/>
      <w:r>
        <w:t xml:space="preserve">Tableau </w:t>
      </w:r>
      <w:fldSimple w:instr=" SEQ Tableau \* ARABIC ">
        <w:r w:rsidR="00FD4F73">
          <w:rPr>
            <w:noProof/>
          </w:rPr>
          <w:t>13</w:t>
        </w:r>
      </w:fldSimple>
      <w:r>
        <w:t>:</w:t>
      </w:r>
      <w:r w:rsidRPr="00F2247E">
        <w:t>Hypothèse financière de lancement</w:t>
      </w:r>
      <w:bookmarkEnd w:id="80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2"/>
        <w:gridCol w:w="4518"/>
      </w:tblGrid>
      <w:tr w:rsidR="00A97A1B" w:rsidRPr="00A97A1B" w:rsidTr="002C094A">
        <w:trPr>
          <w:jc w:val="center"/>
        </w:trPr>
        <w:tc>
          <w:tcPr>
            <w:tcW w:w="4542"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Poste</w:t>
            </w:r>
          </w:p>
        </w:tc>
        <w:tc>
          <w:tcPr>
            <w:tcW w:w="4518" w:type="dxa"/>
            <w:shd w:val="clear" w:color="auto" w:fill="2F6F55"/>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b/>
                <w:color w:val="FFFFFF"/>
                <w:sz w:val="24"/>
                <w:szCs w:val="24"/>
              </w:rPr>
              <w:t>Montant ou hypothèse</w:t>
            </w:r>
          </w:p>
        </w:tc>
      </w:tr>
      <w:tr w:rsidR="00A97A1B" w:rsidRPr="00A97A1B" w:rsidTr="002C094A">
        <w:trPr>
          <w:jc w:val="center"/>
        </w:trPr>
        <w:tc>
          <w:tcPr>
            <w:tcW w:w="4542"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Programmation de l’application</w:t>
            </w:r>
          </w:p>
        </w:tc>
        <w:tc>
          <w:tcPr>
            <w:tcW w:w="4518"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1 600 000 DZD</w:t>
            </w:r>
          </w:p>
        </w:tc>
      </w:tr>
      <w:tr w:rsidR="00A97A1B" w:rsidRPr="00A97A1B" w:rsidTr="002C094A">
        <w:trPr>
          <w:jc w:val="center"/>
        </w:trPr>
        <w:tc>
          <w:tcPr>
            <w:tcW w:w="4542"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Publication sur Play Store</w:t>
            </w:r>
          </w:p>
        </w:tc>
        <w:tc>
          <w:tcPr>
            <w:tcW w:w="4518"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12 000 DZD</w:t>
            </w:r>
          </w:p>
        </w:tc>
      </w:tr>
      <w:tr w:rsidR="00A97A1B" w:rsidRPr="00A97A1B" w:rsidTr="002C094A">
        <w:trPr>
          <w:jc w:val="center"/>
        </w:trPr>
        <w:tc>
          <w:tcPr>
            <w:tcW w:w="4542"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Mises à jour annuelles</w:t>
            </w:r>
          </w:p>
        </w:tc>
        <w:tc>
          <w:tcPr>
            <w:tcW w:w="4518"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100 000 DZD</w:t>
            </w:r>
          </w:p>
        </w:tc>
      </w:tr>
      <w:tr w:rsidR="00A97A1B" w:rsidRPr="00A97A1B" w:rsidTr="002C094A">
        <w:trPr>
          <w:jc w:val="center"/>
        </w:trPr>
        <w:tc>
          <w:tcPr>
            <w:tcW w:w="4542"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Lecteur de codes-barres</w:t>
            </w:r>
          </w:p>
        </w:tc>
        <w:tc>
          <w:tcPr>
            <w:tcW w:w="4518"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35 000 DZD par institution</w:t>
            </w:r>
          </w:p>
        </w:tc>
      </w:tr>
      <w:tr w:rsidR="00A97A1B" w:rsidRPr="00A97A1B" w:rsidTr="002C094A">
        <w:trPr>
          <w:jc w:val="center"/>
        </w:trPr>
        <w:tc>
          <w:tcPr>
            <w:tcW w:w="4542"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Publicité digitale</w:t>
            </w:r>
          </w:p>
        </w:tc>
        <w:tc>
          <w:tcPr>
            <w:tcW w:w="4518"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20 000 DZD par mois</w:t>
            </w:r>
          </w:p>
        </w:tc>
      </w:tr>
      <w:tr w:rsidR="00A97A1B" w:rsidRPr="00A97A1B" w:rsidTr="002C094A">
        <w:trPr>
          <w:jc w:val="center"/>
        </w:trPr>
        <w:tc>
          <w:tcPr>
            <w:tcW w:w="4542"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Abonnement établissement</w:t>
            </w:r>
          </w:p>
        </w:tc>
        <w:tc>
          <w:tcPr>
            <w:tcW w:w="4518"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100 000 DZD par an</w:t>
            </w:r>
          </w:p>
        </w:tc>
      </w:tr>
      <w:tr w:rsidR="00A97A1B" w:rsidRPr="00A97A1B" w:rsidTr="002C094A">
        <w:trPr>
          <w:jc w:val="center"/>
        </w:trPr>
        <w:tc>
          <w:tcPr>
            <w:tcW w:w="4542"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lastRenderedPageBreak/>
              <w:t>Abonnement parent</w:t>
            </w:r>
          </w:p>
        </w:tc>
        <w:tc>
          <w:tcPr>
            <w:tcW w:w="4518"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1 000 DZD par an</w:t>
            </w:r>
          </w:p>
        </w:tc>
      </w:tr>
      <w:tr w:rsidR="00A97A1B" w:rsidRPr="00A97A1B" w:rsidTr="002C094A">
        <w:trPr>
          <w:jc w:val="center"/>
        </w:trPr>
        <w:tc>
          <w:tcPr>
            <w:tcW w:w="4542" w:type="dxa"/>
            <w:tcMar>
              <w:top w:w="120" w:type="dxa"/>
              <w:left w:w="100" w:type="dxa"/>
              <w:bottom w:w="120" w:type="dxa"/>
              <w:right w:w="100" w:type="dxa"/>
            </w:tcMar>
          </w:tcPr>
          <w:p w:rsidR="00A97A1B" w:rsidRPr="00A97A1B" w:rsidRDefault="00A97A1B">
            <w:pPr>
              <w:jc w:val="center"/>
              <w:rPr>
                <w:rFonts w:asciiTheme="majorBidi" w:hAnsiTheme="majorBidi" w:cstheme="majorBidi"/>
                <w:sz w:val="24"/>
                <w:szCs w:val="24"/>
              </w:rPr>
            </w:pPr>
            <w:r w:rsidRPr="00A97A1B">
              <w:rPr>
                <w:rFonts w:asciiTheme="majorBidi" w:hAnsiTheme="majorBidi" w:cstheme="majorBidi"/>
                <w:sz w:val="24"/>
                <w:szCs w:val="24"/>
              </w:rPr>
              <w:t>Annonce intégrée</w:t>
            </w:r>
          </w:p>
        </w:tc>
        <w:tc>
          <w:tcPr>
            <w:tcW w:w="4518" w:type="dxa"/>
            <w:tcMar>
              <w:top w:w="120" w:type="dxa"/>
              <w:left w:w="100" w:type="dxa"/>
              <w:bottom w:w="120" w:type="dxa"/>
              <w:right w:w="100" w:type="dxa"/>
            </w:tcMar>
          </w:tcPr>
          <w:p w:rsidR="00A97A1B" w:rsidRPr="00A97A1B" w:rsidRDefault="00A97A1B">
            <w:pPr>
              <w:rPr>
                <w:rFonts w:asciiTheme="majorBidi" w:hAnsiTheme="majorBidi" w:cstheme="majorBidi"/>
                <w:sz w:val="24"/>
                <w:szCs w:val="24"/>
              </w:rPr>
            </w:pPr>
            <w:r w:rsidRPr="00A97A1B">
              <w:rPr>
                <w:rFonts w:asciiTheme="majorBidi" w:hAnsiTheme="majorBidi" w:cstheme="majorBidi"/>
                <w:sz w:val="24"/>
                <w:szCs w:val="24"/>
              </w:rPr>
              <w:t>50 000 DZD par annonce</w:t>
            </w:r>
          </w:p>
        </w:tc>
      </w:tr>
    </w:tbl>
    <w:p w:rsidR="00B21B72" w:rsidRDefault="002C094A" w:rsidP="002C094A">
      <w:pPr>
        <w:jc w:val="center"/>
        <w:rPr>
          <w:rFonts w:asciiTheme="majorBidi" w:hAnsiTheme="majorBidi" w:cstheme="majorBidi"/>
          <w:sz w:val="24"/>
          <w:szCs w:val="24"/>
        </w:rPr>
      </w:pPr>
      <w:r w:rsidRPr="00691695">
        <w:rPr>
          <w:rFonts w:asciiTheme="majorBidi" w:hAnsiTheme="majorBidi" w:cstheme="majorBidi"/>
          <w:i/>
          <w:iCs/>
          <w:sz w:val="20"/>
          <w:szCs w:val="20"/>
        </w:rPr>
        <w:t>Source : élabore par nous-même</w:t>
      </w:r>
    </w:p>
    <w:p w:rsidR="00B21B72" w:rsidRDefault="00B21B72">
      <w:pPr>
        <w:spacing w:before="120" w:after="120" w:line="240" w:lineRule="auto"/>
        <w:rPr>
          <w:rFonts w:asciiTheme="majorBidi" w:hAnsiTheme="majorBidi" w:cstheme="majorBidi"/>
          <w:sz w:val="24"/>
          <w:szCs w:val="24"/>
        </w:rPr>
      </w:pPr>
    </w:p>
    <w:p w:rsidR="00A97A1B" w:rsidRPr="00A97A1B" w:rsidRDefault="00A97A1B" w:rsidP="00793939">
      <w:pPr>
        <w:pStyle w:val="Style4"/>
        <w:spacing w:line="360" w:lineRule="auto"/>
        <w:outlineLvl w:val="1"/>
      </w:pPr>
      <w:bookmarkStart w:id="807" w:name="_Toc231752689"/>
      <w:bookmarkStart w:id="808" w:name="_Toc231753307"/>
      <w:bookmarkStart w:id="809" w:name="_Toc231753405"/>
      <w:bookmarkStart w:id="810" w:name="_Toc231753577"/>
      <w:bookmarkStart w:id="811" w:name="_Toc231753772"/>
      <w:bookmarkStart w:id="812" w:name="_Toc231753892"/>
      <w:bookmarkStart w:id="813" w:name="_Toc232449099"/>
      <w:bookmarkStart w:id="814" w:name="_Toc232449300"/>
      <w:bookmarkStart w:id="815" w:name="_Toc233147849"/>
      <w:r w:rsidRPr="00A97A1B">
        <w:t>Perspectives d’évolution du projet</w:t>
      </w:r>
      <w:bookmarkEnd w:id="807"/>
      <w:bookmarkEnd w:id="808"/>
      <w:bookmarkEnd w:id="809"/>
      <w:bookmarkEnd w:id="810"/>
      <w:bookmarkEnd w:id="811"/>
      <w:bookmarkEnd w:id="812"/>
      <w:bookmarkEnd w:id="813"/>
      <w:bookmarkEnd w:id="814"/>
      <w:bookmarkEnd w:id="815"/>
    </w:p>
    <w:p w:rsidR="00A97A1B" w:rsidRPr="00A97A1B" w:rsidRDefault="00A97A1B" w:rsidP="00793939">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Les suggestions exprimées dans le questionnaire montrent que MORASSALET COM dispose d’un potentiel d’extension naturelle. Plusieurs répondants souhaitent que l’application affiche l’évolution du niveau de l’enfant sous forme graphique, informe les familles sur les matières dans lesquelles l’élève rencontre des difficultés et mette à disposition l’emploi du temps quotidien ou hebdomadaire avec mise à jour automatique en cas de changement. D’autres évoquent l’affichage des événements scolaires, l’ajout d’un numéro d’urgence ou encore l’information en cas d’absence d’un enseignant.</w:t>
      </w:r>
    </w:p>
    <w:p w:rsidR="00A97A1B" w:rsidRPr="00A97A1B" w:rsidRDefault="00A97A1B" w:rsidP="00793939">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Ces propositions sont stratégiquement importantes parce qu’elles signalent des attentes d’écosystème, et non de simple substitution du carnet papier. Si l’application répond bien aux besoins initiaux, elle pourra devenir un véritable tableau de bord familial du parcours scolaire. L’évolution fonctionnelle devra toutefois rester progressive afin de préserver la simplicité d’usage et la stabilité technique.</w:t>
      </w:r>
    </w:p>
    <w:p w:rsidR="00A97A1B" w:rsidRPr="00A97A1B" w:rsidRDefault="00A97A1B" w:rsidP="00793939">
      <w:pPr>
        <w:spacing w:line="360" w:lineRule="auto"/>
        <w:ind w:firstLine="567"/>
        <w:jc w:val="both"/>
        <w:rPr>
          <w:rFonts w:asciiTheme="majorBidi" w:hAnsiTheme="majorBidi" w:cstheme="majorBidi"/>
          <w:color w:val="000000"/>
          <w:sz w:val="24"/>
          <w:szCs w:val="24"/>
        </w:rPr>
      </w:pPr>
      <w:r w:rsidRPr="00A97A1B">
        <w:rPr>
          <w:rFonts w:asciiTheme="majorBidi" w:hAnsiTheme="majorBidi" w:cstheme="majorBidi"/>
          <w:color w:val="000000"/>
          <w:sz w:val="24"/>
          <w:szCs w:val="24"/>
        </w:rPr>
        <w:t>À plus long terme, le projet pourrait également intégrer des tableaux de bord pour l’administration, des statistiques agrégées sur l’assiduité, des modules de communication par niveau ou par classe, ainsi que des mécanismes de certification et d’archivage renforcés. Une telle évolution renforcerait la portée du projet tout en consolidant sa proposition de valeur.</w:t>
      </w:r>
      <w:r w:rsidRPr="00A97A1B">
        <w:rPr>
          <w:rFonts w:asciiTheme="majorBidi" w:hAnsiTheme="majorBidi" w:cstheme="majorBidi"/>
          <w:sz w:val="24"/>
          <w:szCs w:val="24"/>
        </w:rPr>
        <w:br w:type="page"/>
      </w:r>
    </w:p>
    <w:p w:rsidR="00B21B72" w:rsidRDefault="00B21B72" w:rsidP="00B21B72">
      <w:pPr>
        <w:spacing w:before="200" w:after="120" w:line="240" w:lineRule="auto"/>
        <w:rPr>
          <w:rFonts w:asciiTheme="majorBidi" w:hAnsiTheme="majorBidi" w:cstheme="majorBidi"/>
          <w:b/>
          <w:sz w:val="28"/>
          <w:szCs w:val="28"/>
        </w:rPr>
      </w:pPr>
    </w:p>
    <w:p w:rsidR="00A97A1B" w:rsidRPr="007F34E8" w:rsidRDefault="00A97A1B" w:rsidP="007F34E8">
      <w:pPr>
        <w:pStyle w:val="Titre2"/>
        <w:spacing w:line="360" w:lineRule="auto"/>
        <w:ind w:hanging="426"/>
        <w:rPr>
          <w:rFonts w:asciiTheme="majorBidi" w:hAnsiTheme="majorBidi"/>
          <w:color w:val="000000" w:themeColor="text1"/>
          <w:sz w:val="28"/>
          <w:szCs w:val="28"/>
        </w:rPr>
      </w:pPr>
      <w:bookmarkStart w:id="816" w:name="_Toc232449100"/>
      <w:bookmarkStart w:id="817" w:name="_Toc232449301"/>
      <w:bookmarkStart w:id="818" w:name="_Toc231752690"/>
      <w:bookmarkStart w:id="819" w:name="_Toc231753308"/>
      <w:bookmarkStart w:id="820" w:name="_Toc231753406"/>
      <w:bookmarkStart w:id="821" w:name="_Toc231753578"/>
      <w:bookmarkStart w:id="822" w:name="_Toc231753773"/>
      <w:bookmarkStart w:id="823" w:name="_Toc231753893"/>
      <w:bookmarkStart w:id="824" w:name="_Toc233147850"/>
      <w:r w:rsidRPr="007F34E8">
        <w:rPr>
          <w:rFonts w:asciiTheme="majorBidi" w:hAnsiTheme="majorBidi"/>
          <w:b/>
          <w:color w:val="000000" w:themeColor="text1"/>
          <w:sz w:val="28"/>
          <w:szCs w:val="28"/>
        </w:rPr>
        <w:t>Conclusion</w:t>
      </w:r>
      <w:bookmarkEnd w:id="816"/>
      <w:bookmarkEnd w:id="817"/>
      <w:bookmarkEnd w:id="824"/>
      <w:r w:rsidRPr="007F34E8">
        <w:rPr>
          <w:rFonts w:asciiTheme="majorBidi" w:hAnsiTheme="majorBidi"/>
          <w:b/>
          <w:color w:val="000000" w:themeColor="text1"/>
          <w:sz w:val="28"/>
          <w:szCs w:val="28"/>
        </w:rPr>
        <w:t xml:space="preserve"> </w:t>
      </w:r>
      <w:bookmarkEnd w:id="818"/>
      <w:bookmarkEnd w:id="819"/>
      <w:bookmarkEnd w:id="820"/>
      <w:bookmarkEnd w:id="821"/>
      <w:bookmarkEnd w:id="822"/>
      <w:bookmarkEnd w:id="823"/>
    </w:p>
    <w:p w:rsidR="00A97A1B" w:rsidRPr="00A97A1B" w:rsidRDefault="00A97A1B" w:rsidP="007F34E8">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Le projet MURASALATY apparaît, à l’issue de cette étude, comme une réponse cohérente, utile et stratégiquement pertinente à un problème concret de communication scolaire. La faiblesse du carnet de correspondance traditionnel n’est pas seulement une question de support matériel ; elle renvoie à une manière d’organiser l’information devenue insuffisante dans un environnement marqué par la rapidité des échanges, la mobilité des parents et l’exigence croissante de traçabilité.</w:t>
      </w:r>
    </w:p>
    <w:p w:rsidR="00A97A1B" w:rsidRPr="00A97A1B" w:rsidRDefault="00A97A1B" w:rsidP="007F34E8">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L’analyse du questionnaire confirme l’existence d’un besoin social nettement exprimé. Les parents souhaitent mieux suivre leurs enfants, rencontrent des difficultés à gérer certaines situations à distance, jugent souvent imparfaite la communication papier et se montrent très favorables à une application dédiée. Le business model fourni renforce cette conclusion en donnant au projet une structure économique claire et une proposition de valeur intelligible.</w:t>
      </w:r>
    </w:p>
    <w:p w:rsidR="00A97A1B" w:rsidRPr="00A97A1B" w:rsidRDefault="00A97A1B" w:rsidP="007F34E8">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Sur le plan stratégique, MORASSALET COM bénéficie de plusieurs atouts : simplicité de la proposition, utilité immédiate, alignement avec la numérisation des services et potentiel d’évolution vers d’autres usages éducatifs. Ses défis résident dans la qualité d’exécution, la conduite du changement, la sécurité des données et la nécessité de bâtir une relation de confiance avec les établissements et les familles.</w:t>
      </w:r>
    </w:p>
    <w:p w:rsidR="00A97A1B" w:rsidRPr="00A97A1B" w:rsidRDefault="00A97A1B" w:rsidP="007F34E8">
      <w:pPr>
        <w:spacing w:line="360" w:lineRule="auto"/>
        <w:ind w:firstLine="567"/>
        <w:jc w:val="both"/>
        <w:rPr>
          <w:rFonts w:asciiTheme="majorBidi" w:hAnsiTheme="majorBidi" w:cstheme="majorBidi"/>
          <w:sz w:val="24"/>
          <w:szCs w:val="24"/>
        </w:rPr>
      </w:pPr>
      <w:r w:rsidRPr="00A97A1B">
        <w:rPr>
          <w:rFonts w:asciiTheme="majorBidi" w:hAnsiTheme="majorBidi" w:cstheme="majorBidi"/>
          <w:color w:val="000000"/>
          <w:sz w:val="24"/>
          <w:szCs w:val="24"/>
        </w:rPr>
        <w:t>En définitive, la numérisation du carnet de correspondance ne doit pas être pensée comme une simple modernisation technique, mais comme une reconfiguration du service de communication entre l’école et la famille. En plaçant la rapidité, la fiabilité et l’accessibilité au centre de son dispositif, MURASALATY peut contribuer de manière concrète à l’amélioration du suivi scolaire et à la modernisation des pratiques éducatives.</w:t>
      </w:r>
    </w:p>
    <w:p w:rsidR="00A913A6" w:rsidRDefault="00A913A6" w:rsidP="00A913A6">
      <w:pPr>
        <w:jc w:val="center"/>
        <w:rPr>
          <w:rFonts w:asciiTheme="majorBidi" w:hAnsiTheme="majorBidi" w:cstheme="majorBidi"/>
          <w:b/>
          <w:bCs/>
          <w:sz w:val="56"/>
          <w:szCs w:val="56"/>
        </w:rPr>
      </w:pPr>
    </w:p>
    <w:p w:rsidR="00A913A6" w:rsidRPr="00A913A6" w:rsidRDefault="00A913A6" w:rsidP="00A913A6">
      <w:pPr>
        <w:jc w:val="center"/>
        <w:rPr>
          <w:rFonts w:asciiTheme="majorBidi" w:hAnsiTheme="majorBidi" w:cstheme="majorBidi"/>
          <w:b/>
          <w:bCs/>
          <w:sz w:val="56"/>
          <w:szCs w:val="56"/>
        </w:rPr>
      </w:pPr>
    </w:p>
    <w:p w:rsidR="00A913A6" w:rsidRDefault="00A913A6" w:rsidP="00A913A6">
      <w:pPr>
        <w:jc w:val="center"/>
        <w:rPr>
          <w:rFonts w:asciiTheme="majorBidi" w:hAnsiTheme="majorBidi" w:cstheme="majorBidi"/>
          <w:b/>
          <w:bCs/>
          <w:sz w:val="52"/>
          <w:szCs w:val="52"/>
        </w:rPr>
      </w:pPr>
    </w:p>
    <w:p w:rsidR="00A913A6" w:rsidRDefault="00A913A6" w:rsidP="00A913A6">
      <w:pPr>
        <w:jc w:val="center"/>
        <w:rPr>
          <w:rFonts w:asciiTheme="majorBidi" w:hAnsiTheme="majorBidi" w:cstheme="majorBidi"/>
          <w:b/>
          <w:bCs/>
          <w:sz w:val="52"/>
          <w:szCs w:val="52"/>
        </w:rPr>
      </w:pPr>
    </w:p>
    <w:p w:rsidR="00A913A6" w:rsidRDefault="00A913A6" w:rsidP="00A913A6">
      <w:pPr>
        <w:jc w:val="center"/>
        <w:rPr>
          <w:rFonts w:asciiTheme="majorBidi" w:hAnsiTheme="majorBidi" w:cstheme="majorBidi"/>
          <w:b/>
          <w:bCs/>
          <w:sz w:val="52"/>
          <w:szCs w:val="52"/>
        </w:rPr>
      </w:pPr>
    </w:p>
    <w:p w:rsidR="00277785" w:rsidRDefault="00277785" w:rsidP="00A913A6">
      <w:pPr>
        <w:jc w:val="center"/>
        <w:rPr>
          <w:rFonts w:asciiTheme="majorBidi" w:hAnsiTheme="majorBidi" w:cstheme="majorBidi"/>
          <w:b/>
          <w:bCs/>
          <w:sz w:val="52"/>
          <w:szCs w:val="52"/>
        </w:rPr>
        <w:sectPr w:rsidR="00277785" w:rsidSect="006F0F52">
          <w:headerReference w:type="default" r:id="rId46"/>
          <w:pgSz w:w="11906" w:h="16838"/>
          <w:pgMar w:top="851" w:right="1418" w:bottom="1134" w:left="1418" w:header="709" w:footer="709" w:gutter="0"/>
          <w:cols w:space="708"/>
          <w:docGrid w:linePitch="360"/>
        </w:sectPr>
      </w:pPr>
    </w:p>
    <w:p w:rsidR="00A913A6" w:rsidRDefault="00A913A6" w:rsidP="00A913A6">
      <w:pPr>
        <w:jc w:val="center"/>
        <w:rPr>
          <w:rFonts w:asciiTheme="majorBidi" w:hAnsiTheme="majorBidi" w:cstheme="majorBidi"/>
          <w:b/>
          <w:bCs/>
          <w:sz w:val="52"/>
          <w:szCs w:val="52"/>
        </w:rPr>
      </w:pPr>
    </w:p>
    <w:p w:rsidR="00277785" w:rsidRDefault="00277785" w:rsidP="00A913A6">
      <w:pPr>
        <w:jc w:val="center"/>
        <w:rPr>
          <w:rFonts w:asciiTheme="majorBidi" w:hAnsiTheme="majorBidi" w:cstheme="majorBidi"/>
          <w:b/>
          <w:bCs/>
          <w:sz w:val="52"/>
          <w:szCs w:val="52"/>
        </w:rPr>
      </w:pPr>
    </w:p>
    <w:p w:rsidR="00277785" w:rsidRDefault="00277785" w:rsidP="00A913A6">
      <w:pPr>
        <w:jc w:val="center"/>
        <w:rPr>
          <w:rFonts w:asciiTheme="majorBidi" w:hAnsiTheme="majorBidi" w:cstheme="majorBidi"/>
          <w:b/>
          <w:bCs/>
          <w:sz w:val="52"/>
          <w:szCs w:val="52"/>
        </w:rPr>
      </w:pPr>
    </w:p>
    <w:p w:rsidR="00277785" w:rsidRDefault="00277785" w:rsidP="00A913A6">
      <w:pPr>
        <w:jc w:val="center"/>
        <w:rPr>
          <w:rFonts w:asciiTheme="majorBidi" w:hAnsiTheme="majorBidi" w:cstheme="majorBidi"/>
          <w:b/>
          <w:bCs/>
          <w:sz w:val="52"/>
          <w:szCs w:val="52"/>
        </w:rPr>
      </w:pPr>
    </w:p>
    <w:p w:rsidR="00277785" w:rsidRDefault="00277785" w:rsidP="00A913A6">
      <w:pPr>
        <w:jc w:val="center"/>
        <w:rPr>
          <w:rFonts w:asciiTheme="majorBidi" w:hAnsiTheme="majorBidi" w:cstheme="majorBidi"/>
          <w:b/>
          <w:bCs/>
          <w:sz w:val="52"/>
          <w:szCs w:val="52"/>
        </w:rPr>
      </w:pPr>
    </w:p>
    <w:p w:rsidR="00277785" w:rsidRDefault="00277785" w:rsidP="00A913A6">
      <w:pPr>
        <w:jc w:val="center"/>
        <w:rPr>
          <w:rFonts w:asciiTheme="majorBidi" w:hAnsiTheme="majorBidi" w:cstheme="majorBidi"/>
          <w:b/>
          <w:bCs/>
          <w:sz w:val="52"/>
          <w:szCs w:val="52"/>
        </w:rPr>
      </w:pPr>
    </w:p>
    <w:p w:rsidR="00277785" w:rsidRDefault="00277785" w:rsidP="00A913A6">
      <w:pPr>
        <w:jc w:val="center"/>
        <w:rPr>
          <w:rFonts w:asciiTheme="majorBidi" w:hAnsiTheme="majorBidi" w:cstheme="majorBidi"/>
          <w:b/>
          <w:bCs/>
          <w:sz w:val="52"/>
          <w:szCs w:val="52"/>
        </w:rPr>
      </w:pPr>
    </w:p>
    <w:p w:rsidR="00277785" w:rsidRDefault="00277785" w:rsidP="007F34E8">
      <w:pPr>
        <w:jc w:val="center"/>
        <w:rPr>
          <w:rFonts w:asciiTheme="majorBidi" w:hAnsiTheme="majorBidi" w:cstheme="majorBidi"/>
          <w:b/>
          <w:bCs/>
          <w:sz w:val="52"/>
          <w:szCs w:val="52"/>
        </w:rPr>
      </w:pPr>
    </w:p>
    <w:p w:rsidR="00A913A6" w:rsidRDefault="00277785" w:rsidP="007F34E8">
      <w:pPr>
        <w:pStyle w:val="Titre1"/>
        <w:jc w:val="center"/>
        <w:rPr>
          <w:rFonts w:asciiTheme="majorBidi" w:hAnsiTheme="majorBidi" w:cstheme="majorBidi"/>
          <w:b w:val="0"/>
          <w:bCs/>
          <w:sz w:val="52"/>
          <w:szCs w:val="52"/>
        </w:rPr>
      </w:pPr>
      <w:bookmarkStart w:id="825" w:name="_Toc231752691"/>
      <w:bookmarkStart w:id="826" w:name="_Toc231753309"/>
      <w:bookmarkStart w:id="827" w:name="_Toc231753407"/>
      <w:bookmarkStart w:id="828" w:name="_Toc231753579"/>
      <w:bookmarkStart w:id="829" w:name="_Toc231753774"/>
      <w:bookmarkStart w:id="830" w:name="_Toc231753894"/>
      <w:bookmarkStart w:id="831" w:name="_Toc232449101"/>
      <w:bookmarkStart w:id="832" w:name="_Toc232449302"/>
      <w:bookmarkStart w:id="833" w:name="_Toc233147851"/>
      <w:r w:rsidRPr="00277785">
        <w:rPr>
          <w:rFonts w:asciiTheme="majorBidi" w:hAnsiTheme="majorBidi" w:cstheme="majorBidi"/>
          <w:bCs/>
          <w:sz w:val="52"/>
          <w:szCs w:val="52"/>
        </w:rPr>
        <w:t>Chapitre 02 : Validation du projet MORASSALET.COM</w:t>
      </w:r>
      <w:bookmarkEnd w:id="825"/>
      <w:bookmarkEnd w:id="826"/>
      <w:bookmarkEnd w:id="827"/>
      <w:bookmarkEnd w:id="828"/>
      <w:bookmarkEnd w:id="829"/>
      <w:bookmarkEnd w:id="830"/>
      <w:bookmarkEnd w:id="831"/>
      <w:bookmarkEnd w:id="832"/>
      <w:bookmarkEnd w:id="833"/>
    </w:p>
    <w:p w:rsidR="00277785" w:rsidRDefault="00277785" w:rsidP="00A913A6">
      <w:pPr>
        <w:jc w:val="center"/>
        <w:rPr>
          <w:rFonts w:asciiTheme="majorBidi" w:hAnsiTheme="majorBidi" w:cstheme="majorBidi"/>
          <w:b/>
          <w:bCs/>
          <w:sz w:val="52"/>
          <w:szCs w:val="52"/>
        </w:rPr>
      </w:pPr>
    </w:p>
    <w:p w:rsidR="00277785" w:rsidRDefault="00277785" w:rsidP="00A913A6">
      <w:pPr>
        <w:jc w:val="center"/>
        <w:rPr>
          <w:rFonts w:asciiTheme="majorBidi" w:hAnsiTheme="majorBidi" w:cstheme="majorBidi"/>
          <w:b/>
          <w:bCs/>
          <w:sz w:val="52"/>
          <w:szCs w:val="52"/>
        </w:rPr>
      </w:pPr>
    </w:p>
    <w:p w:rsidR="00277785" w:rsidRDefault="00277785" w:rsidP="00A913A6">
      <w:pPr>
        <w:jc w:val="center"/>
        <w:rPr>
          <w:rFonts w:asciiTheme="majorBidi" w:hAnsiTheme="majorBidi" w:cstheme="majorBidi"/>
          <w:b/>
          <w:bCs/>
          <w:sz w:val="52"/>
          <w:szCs w:val="52"/>
        </w:rPr>
      </w:pPr>
    </w:p>
    <w:p w:rsidR="00277785" w:rsidRDefault="00277785" w:rsidP="00A913A6">
      <w:pPr>
        <w:jc w:val="center"/>
        <w:rPr>
          <w:rFonts w:asciiTheme="majorBidi" w:hAnsiTheme="majorBidi" w:cstheme="majorBidi"/>
          <w:b/>
          <w:bCs/>
          <w:sz w:val="52"/>
          <w:szCs w:val="52"/>
        </w:rPr>
      </w:pPr>
    </w:p>
    <w:p w:rsidR="00277785" w:rsidRDefault="00277785" w:rsidP="00A913A6">
      <w:pPr>
        <w:jc w:val="center"/>
        <w:rPr>
          <w:rFonts w:asciiTheme="majorBidi" w:hAnsiTheme="majorBidi" w:cstheme="majorBidi"/>
          <w:b/>
          <w:bCs/>
          <w:sz w:val="52"/>
          <w:szCs w:val="52"/>
        </w:rPr>
      </w:pPr>
    </w:p>
    <w:p w:rsidR="00277785" w:rsidRDefault="00277785" w:rsidP="00A913A6">
      <w:pPr>
        <w:jc w:val="center"/>
        <w:rPr>
          <w:rFonts w:asciiTheme="majorBidi" w:hAnsiTheme="majorBidi" w:cstheme="majorBidi"/>
          <w:b/>
          <w:bCs/>
          <w:sz w:val="52"/>
          <w:szCs w:val="52"/>
        </w:rPr>
      </w:pPr>
    </w:p>
    <w:p w:rsidR="00277785" w:rsidRDefault="00277785" w:rsidP="00A913A6">
      <w:pPr>
        <w:jc w:val="center"/>
        <w:rPr>
          <w:rFonts w:asciiTheme="majorBidi" w:hAnsiTheme="majorBidi" w:cstheme="majorBidi"/>
          <w:b/>
          <w:bCs/>
          <w:sz w:val="52"/>
          <w:szCs w:val="52"/>
        </w:rPr>
      </w:pPr>
    </w:p>
    <w:p w:rsidR="00277785" w:rsidRDefault="00277785" w:rsidP="00A913A6">
      <w:pPr>
        <w:jc w:val="center"/>
        <w:rPr>
          <w:rFonts w:asciiTheme="majorBidi" w:hAnsiTheme="majorBidi" w:cstheme="majorBidi"/>
          <w:b/>
          <w:bCs/>
          <w:sz w:val="52"/>
          <w:szCs w:val="52"/>
        </w:rPr>
      </w:pPr>
    </w:p>
    <w:p w:rsidR="00277785" w:rsidRPr="000D4C85" w:rsidRDefault="00277785" w:rsidP="005E70F0">
      <w:pPr>
        <w:rPr>
          <w:rFonts w:asciiTheme="majorBidi" w:hAnsiTheme="majorBidi" w:cstheme="majorBidi"/>
          <w:b/>
          <w:bCs/>
          <w:sz w:val="56"/>
          <w:szCs w:val="56"/>
        </w:rPr>
      </w:pPr>
    </w:p>
    <w:p w:rsidR="00277785" w:rsidRPr="000D4C85" w:rsidRDefault="00277785" w:rsidP="00BE0335">
      <w:pPr>
        <w:pStyle w:val="Titre2"/>
        <w:rPr>
          <w:rFonts w:asciiTheme="majorBidi" w:hAnsiTheme="majorBidi"/>
          <w:b/>
          <w:bCs/>
          <w:color w:val="000000" w:themeColor="text1"/>
          <w:spacing w:val="-10"/>
          <w:sz w:val="28"/>
          <w:szCs w:val="28"/>
        </w:rPr>
      </w:pPr>
      <w:bookmarkStart w:id="834" w:name="_bookmark1"/>
      <w:bookmarkStart w:id="835" w:name="_Toc231752692"/>
      <w:bookmarkStart w:id="836" w:name="_Toc231753310"/>
      <w:bookmarkStart w:id="837" w:name="_Toc231753408"/>
      <w:bookmarkStart w:id="838" w:name="_Toc231753580"/>
      <w:bookmarkStart w:id="839" w:name="_Toc231753775"/>
      <w:bookmarkStart w:id="840" w:name="_Toc231753895"/>
      <w:bookmarkStart w:id="841" w:name="_Toc232449102"/>
      <w:bookmarkStart w:id="842" w:name="_Toc232449303"/>
      <w:bookmarkStart w:id="843" w:name="_Toc233147852"/>
      <w:bookmarkEnd w:id="834"/>
      <w:r w:rsidRPr="000D4C85">
        <w:rPr>
          <w:rFonts w:asciiTheme="majorBidi" w:hAnsiTheme="majorBidi"/>
          <w:b/>
          <w:bCs/>
          <w:color w:val="000000" w:themeColor="text1"/>
          <w:sz w:val="28"/>
          <w:szCs w:val="28"/>
        </w:rPr>
        <w:t>Introduction</w:t>
      </w:r>
      <w:r w:rsidRPr="000D4C85">
        <w:rPr>
          <w:rFonts w:asciiTheme="majorBidi" w:hAnsiTheme="majorBidi"/>
          <w:b/>
          <w:bCs/>
          <w:color w:val="000000" w:themeColor="text1"/>
          <w:spacing w:val="-9"/>
          <w:sz w:val="28"/>
          <w:szCs w:val="28"/>
        </w:rPr>
        <w:t xml:space="preserve"> </w:t>
      </w:r>
      <w:r w:rsidRPr="000D4C85">
        <w:rPr>
          <w:rFonts w:asciiTheme="majorBidi" w:hAnsiTheme="majorBidi"/>
          <w:b/>
          <w:bCs/>
          <w:color w:val="000000" w:themeColor="text1"/>
          <w:spacing w:val="-10"/>
          <w:sz w:val="28"/>
          <w:szCs w:val="28"/>
        </w:rPr>
        <w:t>:</w:t>
      </w:r>
      <w:bookmarkEnd w:id="835"/>
      <w:bookmarkEnd w:id="836"/>
      <w:bookmarkEnd w:id="837"/>
      <w:bookmarkEnd w:id="838"/>
      <w:bookmarkEnd w:id="839"/>
      <w:bookmarkEnd w:id="840"/>
      <w:bookmarkEnd w:id="841"/>
      <w:bookmarkEnd w:id="842"/>
      <w:bookmarkEnd w:id="843"/>
    </w:p>
    <w:p w:rsidR="00277785" w:rsidRPr="000D4C85" w:rsidRDefault="00277785">
      <w:pPr>
        <w:pStyle w:val="Titre3"/>
        <w:spacing w:before="80"/>
        <w:jc w:val="both"/>
        <w:rPr>
          <w:rFonts w:asciiTheme="majorBidi" w:hAnsiTheme="majorBidi"/>
          <w:color w:val="000000" w:themeColor="text1"/>
        </w:rPr>
      </w:pPr>
    </w:p>
    <w:p w:rsidR="00277785" w:rsidRPr="000D4C85" w:rsidRDefault="00277785" w:rsidP="00224717">
      <w:pPr>
        <w:pStyle w:val="Corpsdetexte"/>
        <w:spacing w:line="360" w:lineRule="auto"/>
        <w:jc w:val="both"/>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         Face aux mutations profondes que connaît le domaine de la communication éducative, la nécessité de passer d’une réflexion théorique à une application concrète s’impose comme une étape déterminante. C’est dans cette dynamique que s’inscrit le projet </w:t>
      </w:r>
      <w:r w:rsidRPr="000D4C85">
        <w:rPr>
          <w:rFonts w:asciiTheme="majorBidi" w:hAnsiTheme="majorBidi" w:cstheme="majorBidi"/>
          <w:b/>
          <w:bCs/>
          <w:color w:val="000000" w:themeColor="text1"/>
          <w:szCs w:val="24"/>
        </w:rPr>
        <w:t>MORASALETCOM</w:t>
      </w:r>
      <w:r w:rsidRPr="000D4C85">
        <w:rPr>
          <w:rFonts w:asciiTheme="majorBidi" w:hAnsiTheme="majorBidi" w:cstheme="majorBidi"/>
          <w:color w:val="000000" w:themeColor="text1"/>
          <w:szCs w:val="24"/>
        </w:rPr>
        <w:t>, conçu comme une réponse innovante visant à repenser et à optimiser les échanges entre les établissements scolaires et les parents d’élèves à travers une solution numérique intégrée.</w:t>
      </w:r>
    </w:p>
    <w:p w:rsidR="00277785" w:rsidRPr="000D4C85" w:rsidRDefault="00277785" w:rsidP="00224717">
      <w:pPr>
        <w:pStyle w:val="Corpsdetexte"/>
        <w:spacing w:line="360" w:lineRule="auto"/>
        <w:jc w:val="both"/>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Afin d’appréhender de manière rigoureuse la faisabilité de cette initiative, la démarche adoptée repose sur deux piliers complémentaires : le </w:t>
      </w:r>
      <w:r w:rsidRPr="000D4C85">
        <w:rPr>
          <w:rFonts w:asciiTheme="majorBidi" w:hAnsiTheme="majorBidi" w:cstheme="majorBidi"/>
          <w:b/>
          <w:bCs/>
          <w:color w:val="000000" w:themeColor="text1"/>
          <w:szCs w:val="24"/>
        </w:rPr>
        <w:t>prototypage</w:t>
      </w:r>
      <w:r w:rsidRPr="000D4C85">
        <w:rPr>
          <w:rFonts w:asciiTheme="majorBidi" w:hAnsiTheme="majorBidi" w:cstheme="majorBidi"/>
          <w:color w:val="000000" w:themeColor="text1"/>
          <w:szCs w:val="24"/>
        </w:rPr>
        <w:t xml:space="preserve"> et le </w:t>
      </w:r>
      <w:r w:rsidRPr="000D4C85">
        <w:rPr>
          <w:rFonts w:asciiTheme="majorBidi" w:hAnsiTheme="majorBidi" w:cstheme="majorBidi"/>
          <w:b/>
          <w:bCs/>
          <w:color w:val="000000" w:themeColor="text1"/>
          <w:szCs w:val="24"/>
        </w:rPr>
        <w:t>plan financier</w:t>
      </w:r>
      <w:r w:rsidRPr="000D4C85">
        <w:rPr>
          <w:rFonts w:asciiTheme="majorBidi" w:hAnsiTheme="majorBidi" w:cstheme="majorBidi"/>
          <w:color w:val="000000" w:themeColor="text1"/>
          <w:szCs w:val="24"/>
        </w:rPr>
        <w:t>. Le prototypage permet de donner corps à l’idée en développant une représentation fonctionnelle de la plateforme, mettant en lumière ses principales caractéristiques, son ergonomie ainsi que sa capacité à répondre efficacement aux attentes des utilisateurs. Il constitue ainsi un outil essentiel pour tester la pertinence du concept dans un environnement simulé avant son déploiement à plus grande échelle.</w:t>
      </w:r>
    </w:p>
    <w:p w:rsidR="00277785" w:rsidRPr="000D4C85" w:rsidRDefault="00277785" w:rsidP="009B4288">
      <w:pPr>
        <w:pStyle w:val="Corpsdetexte"/>
        <w:spacing w:line="360" w:lineRule="auto"/>
        <w:jc w:val="both"/>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En parallèle, le plan financier offre une lecture structurée et chiffrée du projet, en traduisant les orientations stratégiques en projections économiques cohérentes. Il intègre les différentes sources de revenus, notamment les abonnements des établissements scolaires et des parents d’élèves, ainsi que les recettes publicitaires, tout en tenant compte des charges inhérentes à l’exploitation de la plateforme. Cette analyse permet non seulement d’évaluer les besoins en financement, mais également d’apprécier les indicateurs clés de performance et de rentabilité.</w:t>
      </w:r>
    </w:p>
    <w:p w:rsidR="00277785" w:rsidRPr="000D4C85" w:rsidRDefault="00277785" w:rsidP="009B4288">
      <w:pPr>
        <w:pStyle w:val="Corpsdetexte"/>
        <w:spacing w:line="360" w:lineRule="auto"/>
        <w:jc w:val="both"/>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Fondée sur des hypothèses réalistes et ancrée dans les spécificités du contexte algérien, cette approche vise à démontrer la </w:t>
      </w:r>
      <w:r w:rsidRPr="000D4C85">
        <w:rPr>
          <w:rFonts w:asciiTheme="majorBidi" w:hAnsiTheme="majorBidi" w:cstheme="majorBidi"/>
          <w:b/>
          <w:bCs/>
          <w:color w:val="000000" w:themeColor="text1"/>
          <w:szCs w:val="24"/>
        </w:rPr>
        <w:t>viabilité économique</w:t>
      </w:r>
      <w:r w:rsidRPr="000D4C85">
        <w:rPr>
          <w:rFonts w:asciiTheme="majorBidi" w:hAnsiTheme="majorBidi" w:cstheme="majorBidi"/>
          <w:color w:val="000000" w:themeColor="text1"/>
          <w:szCs w:val="24"/>
        </w:rPr>
        <w:t xml:space="preserve">, la </w:t>
      </w:r>
      <w:r w:rsidRPr="000D4C85">
        <w:rPr>
          <w:rFonts w:asciiTheme="majorBidi" w:hAnsiTheme="majorBidi" w:cstheme="majorBidi"/>
          <w:b/>
          <w:bCs/>
          <w:color w:val="000000" w:themeColor="text1"/>
          <w:szCs w:val="24"/>
        </w:rPr>
        <w:t>pertinence opérationnelle</w:t>
      </w:r>
      <w:r w:rsidRPr="000D4C85">
        <w:rPr>
          <w:rFonts w:asciiTheme="majorBidi" w:hAnsiTheme="majorBidi" w:cstheme="majorBidi"/>
          <w:color w:val="000000" w:themeColor="text1"/>
          <w:szCs w:val="24"/>
        </w:rPr>
        <w:t xml:space="preserve"> et le </w:t>
      </w:r>
      <w:r w:rsidRPr="000D4C85">
        <w:rPr>
          <w:rFonts w:asciiTheme="majorBidi" w:hAnsiTheme="majorBidi" w:cstheme="majorBidi"/>
          <w:b/>
          <w:bCs/>
          <w:color w:val="000000" w:themeColor="text1"/>
          <w:szCs w:val="24"/>
        </w:rPr>
        <w:t>potentiel de développement</w:t>
      </w:r>
      <w:r w:rsidRPr="000D4C85">
        <w:rPr>
          <w:rFonts w:asciiTheme="majorBidi" w:hAnsiTheme="majorBidi" w:cstheme="majorBidi"/>
          <w:color w:val="000000" w:themeColor="text1"/>
          <w:szCs w:val="24"/>
        </w:rPr>
        <w:t xml:space="preserve"> du projet </w:t>
      </w:r>
      <w:r w:rsidRPr="000D4C85">
        <w:rPr>
          <w:rFonts w:asciiTheme="majorBidi" w:hAnsiTheme="majorBidi" w:cstheme="majorBidi"/>
          <w:b/>
          <w:bCs/>
          <w:color w:val="000000" w:themeColor="text1"/>
          <w:szCs w:val="24"/>
        </w:rPr>
        <w:t>MORASALETCOM</w:t>
      </w:r>
      <w:r w:rsidRPr="000D4C85">
        <w:rPr>
          <w:rFonts w:asciiTheme="majorBidi" w:hAnsiTheme="majorBidi" w:cstheme="majorBidi"/>
          <w:color w:val="000000" w:themeColor="text1"/>
          <w:szCs w:val="24"/>
        </w:rPr>
        <w:t>. Elle constitue, par ailleurs, un levier stratégique pour asseoir la crédibilité du projet et renforcer son attractivité auprès des partenaires institutionnels et des investisseurs potentiels.</w:t>
      </w:r>
    </w:p>
    <w:p w:rsidR="00277785" w:rsidRPr="000D4C85" w:rsidRDefault="00277785">
      <w:pPr>
        <w:pStyle w:val="Corpsdetexte"/>
        <w:spacing w:line="360" w:lineRule="auto"/>
        <w:jc w:val="both"/>
        <w:rPr>
          <w:rFonts w:asciiTheme="majorBidi" w:hAnsiTheme="majorBidi" w:cstheme="majorBidi"/>
          <w:color w:val="000000" w:themeColor="text1"/>
          <w:szCs w:val="24"/>
        </w:rPr>
        <w:sectPr w:rsidR="00277785" w:rsidRPr="000D4C85" w:rsidSect="006F0F52">
          <w:headerReference w:type="default" r:id="rId47"/>
          <w:footerReference w:type="default" r:id="rId48"/>
          <w:pgSz w:w="11906" w:h="16838"/>
          <w:pgMar w:top="851" w:right="1418" w:bottom="1134" w:left="1418" w:header="851" w:footer="709" w:gutter="0"/>
          <w:cols w:space="708"/>
          <w:docGrid w:linePitch="360"/>
        </w:sectPr>
      </w:pPr>
    </w:p>
    <w:p w:rsidR="00277785" w:rsidRPr="00E269FB" w:rsidRDefault="00277785" w:rsidP="00BE0335">
      <w:pPr>
        <w:pStyle w:val="Titre1"/>
        <w:rPr>
          <w:rFonts w:asciiTheme="majorBidi" w:hAnsiTheme="majorBidi" w:cstheme="majorBidi"/>
          <w:b w:val="0"/>
          <w:color w:val="000000" w:themeColor="text1"/>
          <w:sz w:val="28"/>
          <w:szCs w:val="28"/>
        </w:rPr>
      </w:pPr>
      <w:bookmarkStart w:id="844" w:name="_bookmark2"/>
      <w:bookmarkStart w:id="845" w:name="_Toc231752693"/>
      <w:bookmarkStart w:id="846" w:name="_Toc231753311"/>
      <w:bookmarkStart w:id="847" w:name="_Toc231753409"/>
      <w:bookmarkStart w:id="848" w:name="_Toc231753581"/>
      <w:bookmarkStart w:id="849" w:name="_Toc231753776"/>
      <w:bookmarkStart w:id="850" w:name="_Toc231753896"/>
      <w:bookmarkStart w:id="851" w:name="_Toc232449103"/>
      <w:bookmarkStart w:id="852" w:name="_Toc232449304"/>
      <w:bookmarkStart w:id="853" w:name="_Toc233147853"/>
      <w:bookmarkEnd w:id="844"/>
      <w:r w:rsidRPr="00E269FB">
        <w:rPr>
          <w:rFonts w:asciiTheme="majorBidi" w:hAnsiTheme="majorBidi" w:cstheme="majorBidi"/>
          <w:color w:val="000000" w:themeColor="text1"/>
          <w:sz w:val="28"/>
          <w:szCs w:val="28"/>
        </w:rPr>
        <w:lastRenderedPageBreak/>
        <w:t>Section</w:t>
      </w:r>
      <w:r w:rsidRPr="00E269FB">
        <w:rPr>
          <w:rFonts w:asciiTheme="majorBidi" w:hAnsiTheme="majorBidi" w:cstheme="majorBidi"/>
          <w:color w:val="000000" w:themeColor="text1"/>
          <w:spacing w:val="-2"/>
          <w:sz w:val="28"/>
          <w:szCs w:val="28"/>
        </w:rPr>
        <w:t xml:space="preserve"> </w:t>
      </w:r>
      <w:r w:rsidRPr="00E269FB">
        <w:rPr>
          <w:rFonts w:asciiTheme="majorBidi" w:hAnsiTheme="majorBidi" w:cstheme="majorBidi"/>
          <w:color w:val="000000" w:themeColor="text1"/>
          <w:sz w:val="28"/>
          <w:szCs w:val="28"/>
        </w:rPr>
        <w:t>1</w:t>
      </w:r>
      <w:r w:rsidRPr="00E269FB">
        <w:rPr>
          <w:rFonts w:asciiTheme="majorBidi" w:hAnsiTheme="majorBidi" w:cstheme="majorBidi"/>
          <w:color w:val="000000" w:themeColor="text1"/>
          <w:spacing w:val="-1"/>
          <w:sz w:val="28"/>
          <w:szCs w:val="28"/>
        </w:rPr>
        <w:t xml:space="preserve"> </w:t>
      </w:r>
      <w:r w:rsidRPr="00E269FB">
        <w:rPr>
          <w:rFonts w:asciiTheme="majorBidi" w:hAnsiTheme="majorBidi" w:cstheme="majorBidi"/>
          <w:color w:val="000000" w:themeColor="text1"/>
          <w:sz w:val="28"/>
          <w:szCs w:val="28"/>
        </w:rPr>
        <w:t>:</w:t>
      </w:r>
      <w:r w:rsidRPr="00E269FB">
        <w:rPr>
          <w:rFonts w:asciiTheme="majorBidi" w:hAnsiTheme="majorBidi" w:cstheme="majorBidi"/>
          <w:color w:val="000000" w:themeColor="text1"/>
          <w:spacing w:val="-1"/>
          <w:sz w:val="28"/>
          <w:szCs w:val="28"/>
        </w:rPr>
        <w:t xml:space="preserve"> </w:t>
      </w:r>
      <w:r w:rsidRPr="00E269FB">
        <w:rPr>
          <w:rFonts w:asciiTheme="majorBidi" w:hAnsiTheme="majorBidi" w:cstheme="majorBidi"/>
          <w:color w:val="000000" w:themeColor="text1"/>
          <w:sz w:val="28"/>
          <w:szCs w:val="28"/>
        </w:rPr>
        <w:t>Présentation</w:t>
      </w:r>
      <w:r w:rsidRPr="00E269FB">
        <w:rPr>
          <w:rFonts w:asciiTheme="majorBidi" w:hAnsiTheme="majorBidi" w:cstheme="majorBidi"/>
          <w:color w:val="000000" w:themeColor="text1"/>
          <w:spacing w:val="-1"/>
          <w:sz w:val="28"/>
          <w:szCs w:val="28"/>
        </w:rPr>
        <w:t xml:space="preserve"> </w:t>
      </w:r>
      <w:r w:rsidRPr="00E269FB">
        <w:rPr>
          <w:rFonts w:asciiTheme="majorBidi" w:hAnsiTheme="majorBidi" w:cstheme="majorBidi"/>
          <w:color w:val="000000" w:themeColor="text1"/>
          <w:sz w:val="28"/>
          <w:szCs w:val="28"/>
        </w:rPr>
        <w:t>du</w:t>
      </w:r>
      <w:r w:rsidRPr="00E269FB">
        <w:rPr>
          <w:rFonts w:asciiTheme="majorBidi" w:hAnsiTheme="majorBidi" w:cstheme="majorBidi"/>
          <w:color w:val="000000" w:themeColor="text1"/>
          <w:spacing w:val="-1"/>
          <w:sz w:val="28"/>
          <w:szCs w:val="28"/>
        </w:rPr>
        <w:t xml:space="preserve"> </w:t>
      </w:r>
      <w:r w:rsidRPr="00E269FB">
        <w:rPr>
          <w:rFonts w:asciiTheme="majorBidi" w:hAnsiTheme="majorBidi" w:cstheme="majorBidi"/>
          <w:color w:val="000000" w:themeColor="text1"/>
          <w:sz w:val="28"/>
          <w:szCs w:val="28"/>
        </w:rPr>
        <w:t>plan</w:t>
      </w:r>
      <w:r w:rsidRPr="00E269FB">
        <w:rPr>
          <w:rFonts w:asciiTheme="majorBidi" w:hAnsiTheme="majorBidi" w:cstheme="majorBidi"/>
          <w:color w:val="000000" w:themeColor="text1"/>
          <w:spacing w:val="-1"/>
          <w:sz w:val="28"/>
          <w:szCs w:val="28"/>
        </w:rPr>
        <w:t xml:space="preserve"> </w:t>
      </w:r>
      <w:r w:rsidRPr="00E269FB">
        <w:rPr>
          <w:rFonts w:asciiTheme="majorBidi" w:hAnsiTheme="majorBidi" w:cstheme="majorBidi"/>
          <w:color w:val="000000" w:themeColor="text1"/>
          <w:spacing w:val="-2"/>
          <w:sz w:val="28"/>
          <w:szCs w:val="28"/>
        </w:rPr>
        <w:t>financier</w:t>
      </w:r>
      <w:bookmarkEnd w:id="845"/>
      <w:bookmarkEnd w:id="846"/>
      <w:bookmarkEnd w:id="847"/>
      <w:bookmarkEnd w:id="848"/>
      <w:bookmarkEnd w:id="849"/>
      <w:bookmarkEnd w:id="850"/>
      <w:bookmarkEnd w:id="851"/>
      <w:bookmarkEnd w:id="852"/>
      <w:bookmarkEnd w:id="853"/>
    </w:p>
    <w:p w:rsidR="00277785" w:rsidRPr="00E269FB" w:rsidRDefault="00277785" w:rsidP="00B124BF">
      <w:pPr>
        <w:pStyle w:val="Style2"/>
        <w:numPr>
          <w:ilvl w:val="0"/>
          <w:numId w:val="57"/>
        </w:numPr>
        <w:outlineLvl w:val="1"/>
        <w:rPr>
          <w:sz w:val="28"/>
          <w:szCs w:val="28"/>
        </w:rPr>
      </w:pPr>
      <w:bookmarkStart w:id="854" w:name="_bookmark3"/>
      <w:bookmarkStart w:id="855" w:name="_Toc231752694"/>
      <w:bookmarkStart w:id="856" w:name="_Toc231753312"/>
      <w:bookmarkStart w:id="857" w:name="_Toc231753410"/>
      <w:bookmarkStart w:id="858" w:name="_Toc231753582"/>
      <w:bookmarkStart w:id="859" w:name="_Toc231753777"/>
      <w:bookmarkStart w:id="860" w:name="_Toc231753897"/>
      <w:bookmarkStart w:id="861" w:name="_Toc232449104"/>
      <w:bookmarkStart w:id="862" w:name="_Toc232449305"/>
      <w:bookmarkStart w:id="863" w:name="_Toc233147854"/>
      <w:bookmarkEnd w:id="854"/>
      <w:r w:rsidRPr="00E269FB">
        <w:rPr>
          <w:sz w:val="28"/>
          <w:szCs w:val="28"/>
        </w:rPr>
        <w:t>Coûts</w:t>
      </w:r>
      <w:r w:rsidRPr="00E269FB">
        <w:rPr>
          <w:spacing w:val="-1"/>
          <w:sz w:val="28"/>
          <w:szCs w:val="28"/>
        </w:rPr>
        <w:t xml:space="preserve"> </w:t>
      </w:r>
      <w:r w:rsidRPr="00E269FB">
        <w:rPr>
          <w:sz w:val="28"/>
          <w:szCs w:val="28"/>
        </w:rPr>
        <w:t xml:space="preserve">et </w:t>
      </w:r>
      <w:r w:rsidRPr="00E269FB">
        <w:rPr>
          <w:spacing w:val="-2"/>
          <w:sz w:val="28"/>
          <w:szCs w:val="28"/>
        </w:rPr>
        <w:t>charges</w:t>
      </w:r>
      <w:bookmarkEnd w:id="855"/>
      <w:bookmarkEnd w:id="856"/>
      <w:bookmarkEnd w:id="857"/>
      <w:bookmarkEnd w:id="858"/>
      <w:bookmarkEnd w:id="859"/>
      <w:bookmarkEnd w:id="860"/>
      <w:bookmarkEnd w:id="861"/>
      <w:bookmarkEnd w:id="862"/>
      <w:bookmarkEnd w:id="863"/>
    </w:p>
    <w:p w:rsidR="00277785" w:rsidRPr="000D4C85" w:rsidRDefault="00277785" w:rsidP="00B124BF">
      <w:pPr>
        <w:pStyle w:val="Style2"/>
        <w:numPr>
          <w:ilvl w:val="1"/>
          <w:numId w:val="34"/>
        </w:numPr>
        <w:outlineLvl w:val="2"/>
      </w:pPr>
      <w:bookmarkStart w:id="864" w:name="_bookmark4"/>
      <w:bookmarkStart w:id="865" w:name="_Toc231752695"/>
      <w:bookmarkStart w:id="866" w:name="_Toc231753313"/>
      <w:bookmarkStart w:id="867" w:name="_Toc231753583"/>
      <w:bookmarkStart w:id="868" w:name="_Toc231753778"/>
      <w:bookmarkStart w:id="869" w:name="_Toc231753898"/>
      <w:bookmarkStart w:id="870" w:name="_Toc232449105"/>
      <w:bookmarkStart w:id="871" w:name="_Toc232449306"/>
      <w:bookmarkEnd w:id="864"/>
      <w:r w:rsidRPr="00E269FB">
        <w:rPr>
          <w:sz w:val="28"/>
          <w:szCs w:val="28"/>
        </w:rPr>
        <w:t>Couts</w:t>
      </w:r>
      <w:r w:rsidRPr="00E269FB">
        <w:rPr>
          <w:spacing w:val="-4"/>
          <w:sz w:val="28"/>
          <w:szCs w:val="28"/>
        </w:rPr>
        <w:t xml:space="preserve"> </w:t>
      </w:r>
      <w:r w:rsidRPr="00E269FB">
        <w:rPr>
          <w:sz w:val="28"/>
          <w:szCs w:val="28"/>
        </w:rPr>
        <w:t>de</w:t>
      </w:r>
      <w:r w:rsidRPr="00E269FB">
        <w:rPr>
          <w:spacing w:val="-4"/>
          <w:sz w:val="28"/>
          <w:szCs w:val="28"/>
        </w:rPr>
        <w:t xml:space="preserve"> </w:t>
      </w:r>
      <w:r w:rsidRPr="00E269FB">
        <w:rPr>
          <w:sz w:val="28"/>
          <w:szCs w:val="28"/>
        </w:rPr>
        <w:t>démarrage</w:t>
      </w:r>
      <w:r w:rsidRPr="00E269FB">
        <w:rPr>
          <w:spacing w:val="-2"/>
          <w:sz w:val="28"/>
          <w:szCs w:val="28"/>
        </w:rPr>
        <w:t xml:space="preserve"> </w:t>
      </w:r>
      <w:r w:rsidRPr="00E269FB">
        <w:rPr>
          <w:spacing w:val="-10"/>
          <w:sz w:val="28"/>
          <w:szCs w:val="28"/>
        </w:rPr>
        <w:t>:</w:t>
      </w:r>
      <w:bookmarkEnd w:id="865"/>
      <w:bookmarkEnd w:id="866"/>
      <w:bookmarkEnd w:id="867"/>
      <w:bookmarkEnd w:id="868"/>
      <w:bookmarkEnd w:id="869"/>
      <w:bookmarkEnd w:id="870"/>
      <w:bookmarkEnd w:id="871"/>
    </w:p>
    <w:p w:rsidR="00277785" w:rsidRPr="000D4C85" w:rsidRDefault="00277785" w:rsidP="005E70F0">
      <w:pPr>
        <w:rPr>
          <w:rFonts w:asciiTheme="majorBidi" w:hAnsiTheme="majorBidi" w:cstheme="majorBidi"/>
          <w:b/>
          <w:color w:val="000000" w:themeColor="text1"/>
          <w:sz w:val="24"/>
          <w:szCs w:val="24"/>
        </w:rPr>
      </w:pPr>
    </w:p>
    <w:p w:rsidR="005E70F0" w:rsidRDefault="005E70F0" w:rsidP="005E70F0">
      <w:pPr>
        <w:pStyle w:val="Style5"/>
      </w:pPr>
      <w:bookmarkStart w:id="872" w:name="_Toc232448132"/>
      <w:r>
        <w:t xml:space="preserve">Tableau </w:t>
      </w:r>
      <w:fldSimple w:instr=" SEQ Tableau \* ARABIC ">
        <w:r w:rsidR="00FD4F73">
          <w:rPr>
            <w:noProof/>
          </w:rPr>
          <w:t>14</w:t>
        </w:r>
      </w:fldSimple>
      <w:r>
        <w:t xml:space="preserve">: </w:t>
      </w:r>
      <w:r w:rsidRPr="00141B5C">
        <w:t>Tableau relatif aux Couts de démarrage</w:t>
      </w:r>
      <w:bookmarkEnd w:id="872"/>
    </w:p>
    <w:p w:rsidR="00277785" w:rsidRPr="000D4C85" w:rsidRDefault="00277785" w:rsidP="005E70F0">
      <w:pPr>
        <w:pStyle w:val="Corpsdetexte"/>
        <w:jc w:val="center"/>
        <w:rPr>
          <w:rFonts w:asciiTheme="majorBidi" w:hAnsiTheme="majorBidi" w:cstheme="majorBidi"/>
          <w:noProof/>
          <w:color w:val="000000" w:themeColor="text1"/>
          <w:szCs w:val="24"/>
          <w:rtl/>
        </w:rPr>
      </w:pPr>
      <w:r w:rsidRPr="000D4C85">
        <w:rPr>
          <w:rFonts w:asciiTheme="majorBidi" w:hAnsiTheme="majorBidi" w:cstheme="majorBidi"/>
          <w:noProof/>
          <w:color w:val="000000" w:themeColor="text1"/>
          <w:szCs w:val="24"/>
          <w:lang w:val="fr-FR" w:eastAsia="fr-FR"/>
        </w:rPr>
        <w:drawing>
          <wp:inline distT="0" distB="0" distL="0" distR="0" wp14:anchorId="0418DF4A" wp14:editId="1E849786">
            <wp:extent cx="5292841" cy="4221480"/>
            <wp:effectExtent l="0" t="0" r="3175" b="7620"/>
            <wp:docPr id="685229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116848" name=""/>
                    <pic:cNvPicPr/>
                  </pic:nvPicPr>
                  <pic:blipFill>
                    <a:blip r:embed="rId49"/>
                    <a:stretch>
                      <a:fillRect/>
                    </a:stretch>
                  </pic:blipFill>
                  <pic:spPr>
                    <a:xfrm>
                      <a:off x="0" y="0"/>
                      <a:ext cx="5330462" cy="4251486"/>
                    </a:xfrm>
                    <a:prstGeom prst="rect">
                      <a:avLst/>
                    </a:prstGeom>
                  </pic:spPr>
                </pic:pic>
              </a:graphicData>
            </a:graphic>
          </wp:inline>
        </w:drawing>
      </w:r>
    </w:p>
    <w:p w:rsidR="005E70F0" w:rsidRDefault="005E70F0" w:rsidP="005E70F0">
      <w:pPr>
        <w:jc w:val="center"/>
        <w:rPr>
          <w:rFonts w:asciiTheme="majorBidi" w:hAnsiTheme="majorBidi" w:cstheme="majorBidi"/>
          <w:i/>
          <w:iCs/>
          <w:sz w:val="20"/>
          <w:szCs w:val="20"/>
          <w:rtl/>
        </w:rPr>
      </w:pPr>
      <w:r w:rsidRPr="00691695">
        <w:rPr>
          <w:rFonts w:asciiTheme="majorBidi" w:hAnsiTheme="majorBidi" w:cstheme="majorBidi"/>
          <w:i/>
          <w:iCs/>
          <w:sz w:val="20"/>
          <w:szCs w:val="20"/>
        </w:rPr>
        <w:t>Source : élabore par nous-même</w:t>
      </w:r>
    </w:p>
    <w:p w:rsidR="003D61E9" w:rsidRPr="003D61E9" w:rsidRDefault="003D61E9" w:rsidP="003D61E9">
      <w:pPr>
        <w:pStyle w:val="hhhjh"/>
      </w:pPr>
      <w:r w:rsidRPr="003D61E9">
        <w:t>Ce tableau présente la structure des investissements initiaux nécessaires au lancement du projet, pour un montant total de 1 850 000 DA. Voici les principaux points à retenir :</w:t>
      </w:r>
    </w:p>
    <w:p w:rsidR="003D61E9" w:rsidRPr="003D61E9" w:rsidRDefault="003D61E9" w:rsidP="003D61E9">
      <w:pPr>
        <w:pStyle w:val="hhhjh"/>
      </w:pPr>
      <w:r w:rsidRPr="003D61E9">
        <w:t>La Trésorerie de départ (1 000 000 DA) : Représente le poste le plus important (plus de 54% du total). Cela montre une excellente anticipation des besoins de roulement pour couvrir les premières dépenses d'exploitation avant que l'entreprise ne génère ses propres revenus</w:t>
      </w:r>
    </w:p>
    <w:p w:rsidR="003D61E9" w:rsidRPr="003D61E9" w:rsidRDefault="003D61E9" w:rsidP="003D61E9">
      <w:pPr>
        <w:pStyle w:val="hhhjh"/>
      </w:pPr>
      <w:r w:rsidRPr="003D61E9">
        <w:t>Le Développement de réseau (500 000 DA) : Constitue le deuxième investissement majeur. C'est un choix stratégique cohérent pour une plateforme comme "Morassalet Com", car la mise en place d'une infrastructure réseau solide est essentielle à son fonctionnement.</w:t>
      </w:r>
    </w:p>
    <w:p w:rsidR="003D61E9" w:rsidRPr="003D61E9" w:rsidRDefault="003D61E9" w:rsidP="003D61E9">
      <w:pPr>
        <w:pStyle w:val="hhhjh"/>
      </w:pPr>
      <w:r w:rsidRPr="003D61E9">
        <w:t xml:space="preserve">Les Frais d'établissement et d'aménagement (350 000 DA) : Le reste du budget est réparti de manière équilibrée entre les logiciels/formations (100 000 DA), les aménagements divers </w:t>
      </w:r>
      <w:r w:rsidRPr="003D61E9">
        <w:lastRenderedPageBreak/>
        <w:t>(60 000 DA), le droit au bail (50 000 DA) ainsi que les différents frais juridiques, administratifs et de communication.</w:t>
      </w:r>
    </w:p>
    <w:p w:rsidR="00277785" w:rsidRPr="000D4C85" w:rsidRDefault="00277785">
      <w:pPr>
        <w:pStyle w:val="Titre3"/>
        <w:spacing w:before="80"/>
        <w:ind w:left="1696"/>
        <w:rPr>
          <w:rFonts w:asciiTheme="majorBidi" w:hAnsiTheme="majorBidi"/>
          <w:color w:val="000000" w:themeColor="text1"/>
        </w:rPr>
      </w:pPr>
    </w:p>
    <w:p w:rsidR="005E70F0" w:rsidRDefault="005E70F0" w:rsidP="005E70F0">
      <w:pPr>
        <w:pStyle w:val="Style5"/>
      </w:pPr>
      <w:bookmarkStart w:id="873" w:name="_Toc232448133"/>
      <w:r>
        <w:t xml:space="preserve">Tableau </w:t>
      </w:r>
      <w:fldSimple w:instr=" SEQ Tableau \* ARABIC ">
        <w:r w:rsidR="00FD4F73">
          <w:rPr>
            <w:noProof/>
          </w:rPr>
          <w:t>15</w:t>
        </w:r>
      </w:fldSimple>
      <w:r>
        <w:t xml:space="preserve">: </w:t>
      </w:r>
      <w:r w:rsidRPr="004D724B">
        <w:t>relatif aux calculs de masse salariale</w:t>
      </w:r>
      <w:bookmarkEnd w:id="873"/>
    </w:p>
    <w:p w:rsidR="00277785" w:rsidRDefault="00277785" w:rsidP="009B4288">
      <w:pPr>
        <w:pStyle w:val="Corpsdetexte"/>
        <w:spacing w:before="5"/>
        <w:jc w:val="center"/>
        <w:rPr>
          <w:rFonts w:asciiTheme="majorBidi" w:hAnsiTheme="majorBidi" w:cstheme="majorBidi"/>
          <w:b/>
          <w:color w:val="000000" w:themeColor="text1"/>
          <w:szCs w:val="24"/>
        </w:rPr>
      </w:pPr>
      <w:r w:rsidRPr="000D4C85">
        <w:rPr>
          <w:rFonts w:asciiTheme="majorBidi" w:hAnsiTheme="majorBidi" w:cstheme="majorBidi"/>
          <w:b/>
          <w:noProof/>
          <w:color w:val="000000" w:themeColor="text1"/>
          <w:szCs w:val="24"/>
          <w:lang w:val="fr-FR" w:eastAsia="fr-FR"/>
        </w:rPr>
        <w:drawing>
          <wp:inline distT="0" distB="0" distL="0" distR="0" wp14:anchorId="79A02E5A" wp14:editId="581C2A9F">
            <wp:extent cx="5166360" cy="2249257"/>
            <wp:effectExtent l="0" t="0" r="0" b="0"/>
            <wp:docPr id="160348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48177" name=""/>
                    <pic:cNvPicPr/>
                  </pic:nvPicPr>
                  <pic:blipFill>
                    <a:blip r:embed="rId50"/>
                    <a:stretch>
                      <a:fillRect/>
                    </a:stretch>
                  </pic:blipFill>
                  <pic:spPr>
                    <a:xfrm>
                      <a:off x="0" y="0"/>
                      <a:ext cx="5182372" cy="2256228"/>
                    </a:xfrm>
                    <a:prstGeom prst="rect">
                      <a:avLst/>
                    </a:prstGeom>
                  </pic:spPr>
                </pic:pic>
              </a:graphicData>
            </a:graphic>
          </wp:inline>
        </w:drawing>
      </w:r>
    </w:p>
    <w:p w:rsidR="005E70F0" w:rsidRDefault="005E70F0" w:rsidP="005E70F0">
      <w:pPr>
        <w:jc w:val="center"/>
        <w:rPr>
          <w:rFonts w:asciiTheme="majorBidi" w:hAnsiTheme="majorBidi" w:cstheme="majorBidi"/>
          <w:sz w:val="24"/>
          <w:szCs w:val="24"/>
        </w:rPr>
      </w:pPr>
      <w:r w:rsidRPr="00691695">
        <w:rPr>
          <w:rFonts w:asciiTheme="majorBidi" w:hAnsiTheme="majorBidi" w:cstheme="majorBidi"/>
          <w:i/>
          <w:iCs/>
          <w:sz w:val="20"/>
          <w:szCs w:val="20"/>
        </w:rPr>
        <w:t>Source : élabore par nous-même</w:t>
      </w:r>
    </w:p>
    <w:p w:rsidR="003D61E9" w:rsidRDefault="003D61E9" w:rsidP="003D61E9">
      <w:pPr>
        <w:pStyle w:val="hhhjh"/>
      </w:pPr>
      <w:r>
        <w:t xml:space="preserve">Ce tableau présente l'estimation des coûts liés aux ressources humaines, s'élevant à un montant annuel global (salaires et charges sociales compris) de </w:t>
      </w:r>
      <w:r>
        <w:rPr>
          <w:b/>
          <w:bCs/>
        </w:rPr>
        <w:t>34 830 000 DA</w:t>
      </w:r>
      <w:r>
        <w:t>. L'analyse de cette structure salariale met en évidence les points suivants :</w:t>
      </w:r>
    </w:p>
    <w:p w:rsidR="003D61E9" w:rsidRDefault="003D61E9" w:rsidP="003D61E9">
      <w:pPr>
        <w:pStyle w:val="hhhjh"/>
        <w:ind w:left="426" w:firstLine="0"/>
      </w:pPr>
      <w:r>
        <w:rPr>
          <w:b/>
          <w:bCs/>
        </w:rPr>
        <w:t>Répartition de la masse salariale nette :</w:t>
      </w:r>
      <w:r>
        <w:t xml:space="preserve"> Le coût des salaires nets annuels s'élève à </w:t>
      </w:r>
      <w:r>
        <w:rPr>
          <w:b/>
          <w:bCs/>
        </w:rPr>
        <w:t>25 800 000 DA</w:t>
      </w:r>
      <w:r>
        <w:t xml:space="preserve">. Le poste de programmation représente la part la plus importante avec </w:t>
      </w:r>
      <w:r>
        <w:rPr>
          <w:b/>
          <w:bCs/>
        </w:rPr>
        <w:t>9 600 000 DA</w:t>
      </w:r>
      <w:r>
        <w:t xml:space="preserve"> (pour 4 programmateurs), suivi de près par l'équipe Marketing avec </w:t>
      </w:r>
      <w:r>
        <w:rPr>
          <w:b/>
          <w:bCs/>
        </w:rPr>
        <w:t>9 000 000 DA</w:t>
      </w:r>
      <w:r>
        <w:t xml:space="preserve"> (pour 5 employés). Cela est parfaitement cohérent avec la nature du projet "Mraslat Com", qui repose massivement sur le développement technologique et l'acquisition de clients.</w:t>
      </w:r>
    </w:p>
    <w:p w:rsidR="003D61E9" w:rsidRDefault="003D61E9" w:rsidP="003D61E9">
      <w:pPr>
        <w:pStyle w:val="hhhjh"/>
      </w:pPr>
      <w:r>
        <w:rPr>
          <w:b/>
          <w:bCs/>
        </w:rPr>
        <w:t>Le coût de l'encadrement :</w:t>
      </w:r>
      <w:r>
        <w:t xml:space="preserve"> La fonction de gestion (2 gérants) représente un montant annuel de </w:t>
      </w:r>
      <w:r>
        <w:rPr>
          <w:b/>
          <w:bCs/>
        </w:rPr>
        <w:t>7 200 000 DA</w:t>
      </w:r>
      <w:r>
        <w:t>. Ce niveau de rémunération témoigne de l'importance accordée au pilotage stratégique et managérial de la structure dès son lancement.</w:t>
      </w:r>
    </w:p>
    <w:p w:rsidR="003D61E9" w:rsidRDefault="003D61E9" w:rsidP="003D61E9">
      <w:pPr>
        <w:pStyle w:val="hhhjh"/>
      </w:pPr>
      <w:r>
        <w:rPr>
          <w:b/>
          <w:bCs/>
        </w:rPr>
        <w:t>L'impact des charges sociales :</w:t>
      </w:r>
      <w:r>
        <w:t xml:space="preserve"> Les charges sociales annuelles s'élèvent à </w:t>
      </w:r>
      <w:r>
        <w:rPr>
          <w:b/>
          <w:bCs/>
        </w:rPr>
        <w:t>9 030 000 DA</w:t>
      </w:r>
      <w:r>
        <w:t xml:space="preserve">, ce qui représente un taux d'environ </w:t>
      </w:r>
      <w:r>
        <w:rPr>
          <w:b/>
          <w:bCs/>
        </w:rPr>
        <w:t>35%</w:t>
      </w:r>
      <w:r>
        <w:t xml:space="preserve"> par rapport aux salaires nets. C'est un indicateur essentiel qui démontre la conformité du projet avec la législation du travail et les obligations de protection sociale (cotisations).</w:t>
      </w:r>
    </w:p>
    <w:p w:rsidR="005E70F0" w:rsidRDefault="005E70F0" w:rsidP="003D61E9">
      <w:pPr>
        <w:pStyle w:val="Corpsdetexte"/>
        <w:spacing w:before="5"/>
        <w:rPr>
          <w:rFonts w:asciiTheme="majorBidi" w:hAnsiTheme="majorBidi" w:cstheme="majorBidi"/>
          <w:b/>
          <w:color w:val="000000" w:themeColor="text1"/>
          <w:szCs w:val="24"/>
        </w:rPr>
      </w:pPr>
    </w:p>
    <w:p w:rsidR="003D61E9" w:rsidRDefault="003D61E9" w:rsidP="003D61E9">
      <w:pPr>
        <w:pStyle w:val="Corpsdetexte"/>
        <w:spacing w:before="5"/>
        <w:rPr>
          <w:rFonts w:asciiTheme="majorBidi" w:hAnsiTheme="majorBidi" w:cstheme="majorBidi"/>
          <w:b/>
          <w:color w:val="000000" w:themeColor="text1"/>
          <w:szCs w:val="24"/>
        </w:rPr>
      </w:pPr>
    </w:p>
    <w:p w:rsidR="003D61E9" w:rsidRDefault="003D61E9" w:rsidP="003D61E9">
      <w:pPr>
        <w:pStyle w:val="Corpsdetexte"/>
        <w:spacing w:before="5"/>
        <w:rPr>
          <w:rFonts w:asciiTheme="majorBidi" w:hAnsiTheme="majorBidi" w:cstheme="majorBidi"/>
          <w:b/>
          <w:color w:val="000000" w:themeColor="text1"/>
          <w:szCs w:val="24"/>
        </w:rPr>
      </w:pPr>
    </w:p>
    <w:p w:rsidR="003D61E9" w:rsidRPr="000D4C85" w:rsidRDefault="003D61E9" w:rsidP="003D61E9">
      <w:pPr>
        <w:pStyle w:val="Corpsdetexte"/>
        <w:spacing w:before="5"/>
        <w:rPr>
          <w:rFonts w:asciiTheme="majorBidi" w:hAnsiTheme="majorBidi" w:cstheme="majorBidi"/>
          <w:b/>
          <w:color w:val="000000" w:themeColor="text1"/>
          <w:szCs w:val="24"/>
          <w:rtl/>
        </w:rPr>
      </w:pPr>
    </w:p>
    <w:p w:rsidR="00277785" w:rsidRPr="00E269FB" w:rsidRDefault="00277785" w:rsidP="00B124BF">
      <w:pPr>
        <w:pStyle w:val="Style2"/>
        <w:numPr>
          <w:ilvl w:val="1"/>
          <w:numId w:val="34"/>
        </w:numPr>
        <w:outlineLvl w:val="2"/>
        <w:rPr>
          <w:sz w:val="28"/>
          <w:szCs w:val="28"/>
        </w:rPr>
      </w:pPr>
      <w:bookmarkStart w:id="874" w:name="_Toc231752698"/>
      <w:bookmarkStart w:id="875" w:name="_Toc231753316"/>
      <w:bookmarkStart w:id="876" w:name="_Toc231753586"/>
      <w:bookmarkStart w:id="877" w:name="_Toc231753781"/>
      <w:bookmarkStart w:id="878" w:name="_Toc231753899"/>
      <w:bookmarkStart w:id="879" w:name="_Toc232449106"/>
      <w:bookmarkStart w:id="880" w:name="_Toc232449307"/>
      <w:r w:rsidRPr="00E269FB">
        <w:rPr>
          <w:sz w:val="28"/>
          <w:szCs w:val="28"/>
        </w:rPr>
        <w:lastRenderedPageBreak/>
        <w:t>Les</w:t>
      </w:r>
      <w:r w:rsidRPr="00E269FB">
        <w:rPr>
          <w:spacing w:val="-2"/>
          <w:sz w:val="28"/>
          <w:szCs w:val="28"/>
        </w:rPr>
        <w:t xml:space="preserve"> </w:t>
      </w:r>
      <w:r w:rsidRPr="00E269FB">
        <w:rPr>
          <w:sz w:val="28"/>
          <w:szCs w:val="28"/>
        </w:rPr>
        <w:t>charges</w:t>
      </w:r>
      <w:r w:rsidRPr="00E269FB">
        <w:rPr>
          <w:spacing w:val="-2"/>
          <w:sz w:val="28"/>
          <w:szCs w:val="28"/>
        </w:rPr>
        <w:t xml:space="preserve"> </w:t>
      </w:r>
      <w:r w:rsidRPr="00E269FB">
        <w:rPr>
          <w:spacing w:val="-10"/>
          <w:sz w:val="28"/>
          <w:szCs w:val="28"/>
        </w:rPr>
        <w:t>:</w:t>
      </w:r>
      <w:bookmarkEnd w:id="874"/>
      <w:bookmarkEnd w:id="875"/>
      <w:bookmarkEnd w:id="876"/>
      <w:bookmarkEnd w:id="877"/>
      <w:bookmarkEnd w:id="878"/>
      <w:bookmarkEnd w:id="879"/>
      <w:bookmarkEnd w:id="880"/>
    </w:p>
    <w:p w:rsidR="00277785" w:rsidRPr="005E70F0" w:rsidRDefault="00277785" w:rsidP="005E70F0">
      <w:pPr>
        <w:pStyle w:val="Style2"/>
        <w:numPr>
          <w:ilvl w:val="2"/>
          <w:numId w:val="34"/>
        </w:numPr>
        <w:rPr>
          <w:sz w:val="28"/>
          <w:szCs w:val="28"/>
        </w:rPr>
      </w:pPr>
      <w:bookmarkStart w:id="881" w:name="_bookmark5"/>
      <w:bookmarkEnd w:id="881"/>
      <w:r w:rsidRPr="00E269FB">
        <w:rPr>
          <w:sz w:val="28"/>
          <w:szCs w:val="28"/>
        </w:rPr>
        <w:t>Les charges fixes</w:t>
      </w:r>
      <w:r w:rsidRPr="00E269FB">
        <w:rPr>
          <w:spacing w:val="-2"/>
          <w:sz w:val="28"/>
          <w:szCs w:val="28"/>
        </w:rPr>
        <w:t xml:space="preserve"> </w:t>
      </w:r>
      <w:r w:rsidRPr="00E269FB">
        <w:rPr>
          <w:spacing w:val="-10"/>
          <w:sz w:val="28"/>
          <w:szCs w:val="28"/>
        </w:rPr>
        <w:t>:</w:t>
      </w:r>
    </w:p>
    <w:p w:rsidR="005E70F0" w:rsidRDefault="005E70F0" w:rsidP="005E70F0">
      <w:pPr>
        <w:pStyle w:val="Style5"/>
      </w:pPr>
      <w:bookmarkStart w:id="882" w:name="_Toc232448134"/>
      <w:r w:rsidRPr="000D4C85">
        <w:rPr>
          <w:b w:val="0"/>
          <w:noProof/>
          <w:szCs w:val="24"/>
          <w:lang w:eastAsia="fr-FR"/>
        </w:rPr>
        <w:drawing>
          <wp:anchor distT="0" distB="0" distL="114300" distR="114300" simplePos="0" relativeHeight="251702272" behindDoc="0" locked="0" layoutInCell="1" allowOverlap="1">
            <wp:simplePos x="0" y="0"/>
            <wp:positionH relativeFrom="column">
              <wp:posOffset>244586</wp:posOffset>
            </wp:positionH>
            <wp:positionV relativeFrom="paragraph">
              <wp:posOffset>328295</wp:posOffset>
            </wp:positionV>
            <wp:extent cx="4823878" cy="3863675"/>
            <wp:effectExtent l="0" t="0" r="0" b="3810"/>
            <wp:wrapTopAndBottom/>
            <wp:docPr id="981123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581537" name=""/>
                    <pic:cNvPicPr/>
                  </pic:nvPicPr>
                  <pic:blipFill>
                    <a:blip r:embed="rId51">
                      <a:extLst>
                        <a:ext uri="{28A0092B-C50C-407E-A947-70E740481C1C}">
                          <a14:useLocalDpi xmlns:a14="http://schemas.microsoft.com/office/drawing/2010/main" val="0"/>
                        </a:ext>
                      </a:extLst>
                    </a:blip>
                    <a:stretch>
                      <a:fillRect/>
                    </a:stretch>
                  </pic:blipFill>
                  <pic:spPr>
                    <a:xfrm>
                      <a:off x="0" y="0"/>
                      <a:ext cx="4823878" cy="3863675"/>
                    </a:xfrm>
                    <a:prstGeom prst="rect">
                      <a:avLst/>
                    </a:prstGeom>
                  </pic:spPr>
                </pic:pic>
              </a:graphicData>
            </a:graphic>
          </wp:anchor>
        </w:drawing>
      </w:r>
      <w:r>
        <w:t xml:space="preserve">Tableau </w:t>
      </w:r>
      <w:fldSimple w:instr=" SEQ Tableau \* ARABIC ">
        <w:r w:rsidR="00FD4F73">
          <w:rPr>
            <w:noProof/>
          </w:rPr>
          <w:t>16</w:t>
        </w:r>
      </w:fldSimple>
      <w:r>
        <w:t xml:space="preserve">: </w:t>
      </w:r>
      <w:r w:rsidRPr="00451A17">
        <w:t>Tableau relatif aux charges fixes</w:t>
      </w:r>
      <w:bookmarkEnd w:id="882"/>
    </w:p>
    <w:p w:rsidR="00277785" w:rsidRPr="000D4C85" w:rsidRDefault="00277785" w:rsidP="005E70F0">
      <w:pPr>
        <w:pStyle w:val="Corpsdetexte"/>
        <w:spacing w:before="8"/>
        <w:rPr>
          <w:rFonts w:asciiTheme="majorBidi" w:hAnsiTheme="majorBidi" w:cstheme="majorBidi"/>
          <w:color w:val="000000" w:themeColor="text1"/>
          <w:szCs w:val="24"/>
        </w:rPr>
      </w:pPr>
    </w:p>
    <w:p w:rsidR="005E70F0" w:rsidRDefault="005E70F0" w:rsidP="005E70F0">
      <w:pPr>
        <w:jc w:val="center"/>
        <w:rPr>
          <w:rFonts w:asciiTheme="majorBidi" w:hAnsiTheme="majorBidi" w:cstheme="majorBidi"/>
          <w:i/>
          <w:iCs/>
          <w:sz w:val="20"/>
          <w:szCs w:val="20"/>
        </w:rPr>
      </w:pPr>
      <w:r w:rsidRPr="00691695">
        <w:rPr>
          <w:rFonts w:asciiTheme="majorBidi" w:hAnsiTheme="majorBidi" w:cstheme="majorBidi"/>
          <w:i/>
          <w:iCs/>
          <w:sz w:val="20"/>
          <w:szCs w:val="20"/>
        </w:rPr>
        <w:t>Source : élabore par nous-même</w:t>
      </w:r>
    </w:p>
    <w:p w:rsidR="003D61E9" w:rsidRDefault="003D61E9" w:rsidP="003D61E9">
      <w:pPr>
        <w:pStyle w:val="hhhjh"/>
      </w:pPr>
      <w:r>
        <w:t xml:space="preserve">Ce tableau détaille les dépenses récurrentes nécessaires au fonctionnement continu du projet, s'élevant à un montant annuel total de </w:t>
      </w:r>
      <w:r>
        <w:rPr>
          <w:b/>
          <w:bCs/>
        </w:rPr>
        <w:t>3 586 000 DA</w:t>
      </w:r>
      <w:r>
        <w:t>. L'analyse de ces charges structurelles fait ressortir les points suivants :</w:t>
      </w:r>
    </w:p>
    <w:p w:rsidR="003D61E9" w:rsidRDefault="003D61E9" w:rsidP="003D61E9">
      <w:pPr>
        <w:pStyle w:val="hhhjh"/>
      </w:pPr>
      <w:r>
        <w:rPr>
          <w:b/>
          <w:bCs/>
        </w:rPr>
        <w:t>Prédominance des frais locatifs et autres charges :</w:t>
      </w:r>
      <w:r>
        <w:t xml:space="preserve"> Le loyer annuel (1 200 000 DA) et le poste "Équipement informatique" (1 210 000 DA) représentent ensemble plus de 67% des charges fixes globales. Cela s'explique par la nature technologique et administrative de la plateforme.</w:t>
      </w:r>
    </w:p>
    <w:p w:rsidR="003D61E9" w:rsidRDefault="003D61E9" w:rsidP="003D61E9">
      <w:pPr>
        <w:pStyle w:val="hhhjh"/>
      </w:pPr>
      <w:r>
        <w:rPr>
          <w:b/>
          <w:bCs/>
        </w:rPr>
        <w:t>Le coût de la sécurité et de la conformité :</w:t>
      </w:r>
      <w:r>
        <w:t xml:space="preserve"> L'assurance (500 000 DA par an) constitue une charge fixe importante, reflétant une volonté de couvrir l'activité contre les risques opérationnels dès le départ.</w:t>
      </w:r>
    </w:p>
    <w:p w:rsidR="003D61E9" w:rsidRDefault="003D61E9" w:rsidP="003D61E9">
      <w:pPr>
        <w:pStyle w:val="hhhjh"/>
      </w:pPr>
      <w:r>
        <w:rPr>
          <w:b/>
          <w:bCs/>
        </w:rPr>
        <w:t>Les dépenses opérationnelles techniques (Énergie &amp; Télécoms) :</w:t>
      </w:r>
      <w:r>
        <w:t xml:space="preserve"> Les frais liés à l'électricité et à l'eau (320 000 DA / an) couplés aux frais de télécommunication (324 000 DA / an pour le mobile et internet) forment un bloc indispensable pour assurer la connectivité et la continuité du service de "Mraslat Com".</w:t>
      </w:r>
    </w:p>
    <w:p w:rsidR="003D61E9" w:rsidRDefault="003D61E9" w:rsidP="003D61E9">
      <w:pPr>
        <w:pStyle w:val="hhhjh"/>
      </w:pPr>
      <w:r>
        <w:rPr>
          <w:b/>
          <w:bCs/>
        </w:rPr>
        <w:lastRenderedPageBreak/>
        <w:t>Les abonnements technologiques :</w:t>
      </w:r>
      <w:r>
        <w:t xml:space="preserve"> Les coûts liés au Cloud, à l'hébergement du site et aux antivirus (32 000 DA / an) restent relativement faibles mais sont essentiels pour garantir la sécurité des données et la disponibilité en ligne de la plateforme.</w:t>
      </w:r>
    </w:p>
    <w:p w:rsidR="003D61E9" w:rsidRPr="003D61E9" w:rsidRDefault="003D61E9" w:rsidP="005E70F0">
      <w:pPr>
        <w:jc w:val="center"/>
        <w:rPr>
          <w:rFonts w:asciiTheme="majorBidi" w:hAnsiTheme="majorBidi" w:cstheme="majorBidi"/>
          <w:i/>
          <w:iCs/>
          <w:sz w:val="20"/>
          <w:szCs w:val="20"/>
          <w:lang w:val="en-US"/>
        </w:rPr>
      </w:pPr>
    </w:p>
    <w:p w:rsidR="005E70F0" w:rsidRPr="005E70F0" w:rsidRDefault="005E70F0" w:rsidP="005E70F0">
      <w:pPr>
        <w:pStyle w:val="Style2"/>
        <w:outlineLvl w:val="1"/>
        <w:rPr>
          <w:sz w:val="28"/>
          <w:szCs w:val="28"/>
        </w:rPr>
      </w:pPr>
      <w:bookmarkStart w:id="883" w:name="_bookmark6"/>
      <w:bookmarkStart w:id="884" w:name="_bookmark7"/>
      <w:bookmarkStart w:id="885" w:name="_Toc231752699"/>
      <w:bookmarkStart w:id="886" w:name="_Toc231753317"/>
      <w:bookmarkStart w:id="887" w:name="_Toc231753411"/>
      <w:bookmarkStart w:id="888" w:name="_Toc231753587"/>
      <w:bookmarkStart w:id="889" w:name="_Toc231753782"/>
      <w:bookmarkStart w:id="890" w:name="_Toc231753900"/>
      <w:bookmarkStart w:id="891" w:name="_Toc232449107"/>
      <w:bookmarkStart w:id="892" w:name="_Toc232449308"/>
      <w:bookmarkStart w:id="893" w:name="_Toc233147855"/>
      <w:bookmarkEnd w:id="883"/>
      <w:bookmarkEnd w:id="884"/>
      <w:r w:rsidRPr="000D4C85">
        <w:rPr>
          <w:b w:val="0"/>
          <w:noProof/>
          <w:color w:val="000000" w:themeColor="text1"/>
          <w:lang w:eastAsia="fr-FR"/>
        </w:rPr>
        <w:drawing>
          <wp:anchor distT="0" distB="0" distL="114300" distR="114300" simplePos="0" relativeHeight="251703296" behindDoc="0" locked="0" layoutInCell="1" allowOverlap="1">
            <wp:simplePos x="0" y="0"/>
            <wp:positionH relativeFrom="column">
              <wp:posOffset>795020</wp:posOffset>
            </wp:positionH>
            <wp:positionV relativeFrom="paragraph">
              <wp:posOffset>718185</wp:posOffset>
            </wp:positionV>
            <wp:extent cx="4356735" cy="2821940"/>
            <wp:effectExtent l="0" t="0" r="5715" b="0"/>
            <wp:wrapTopAndBottom/>
            <wp:docPr id="1328121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121636" name=""/>
                    <pic:cNvPicPr/>
                  </pic:nvPicPr>
                  <pic:blipFill>
                    <a:blip r:embed="rId52">
                      <a:extLst>
                        <a:ext uri="{28A0092B-C50C-407E-A947-70E740481C1C}">
                          <a14:useLocalDpi xmlns:a14="http://schemas.microsoft.com/office/drawing/2010/main" val="0"/>
                        </a:ext>
                      </a:extLst>
                    </a:blip>
                    <a:stretch>
                      <a:fillRect/>
                    </a:stretch>
                  </pic:blipFill>
                  <pic:spPr>
                    <a:xfrm>
                      <a:off x="0" y="0"/>
                      <a:ext cx="4356735" cy="2821940"/>
                    </a:xfrm>
                    <a:prstGeom prst="rect">
                      <a:avLst/>
                    </a:prstGeom>
                  </pic:spPr>
                </pic:pic>
              </a:graphicData>
            </a:graphic>
            <wp14:sizeRelH relativeFrom="margin">
              <wp14:pctWidth>0</wp14:pctWidth>
            </wp14:sizeRelH>
            <wp14:sizeRelV relativeFrom="margin">
              <wp14:pctHeight>0</wp14:pctHeight>
            </wp14:sizeRelV>
          </wp:anchor>
        </w:drawing>
      </w:r>
      <w:r>
        <w:rPr>
          <w:noProof/>
          <w:lang w:eastAsia="fr-FR"/>
        </w:rPr>
        <mc:AlternateContent>
          <mc:Choice Requires="wps">
            <w:drawing>
              <wp:anchor distT="0" distB="0" distL="114300" distR="114300" simplePos="0" relativeHeight="251705344" behindDoc="0" locked="0" layoutInCell="1" allowOverlap="1" wp14:anchorId="76A256D7" wp14:editId="4CEA6DB1">
                <wp:simplePos x="0" y="0"/>
                <wp:positionH relativeFrom="column">
                  <wp:posOffset>861695</wp:posOffset>
                </wp:positionH>
                <wp:positionV relativeFrom="paragraph">
                  <wp:posOffset>261620</wp:posOffset>
                </wp:positionV>
                <wp:extent cx="4401820" cy="457200"/>
                <wp:effectExtent l="0" t="0" r="0" b="0"/>
                <wp:wrapTopAndBottom/>
                <wp:docPr id="13" name="Zone de texte 13"/>
                <wp:cNvGraphicFramePr/>
                <a:graphic xmlns:a="http://schemas.openxmlformats.org/drawingml/2006/main">
                  <a:graphicData uri="http://schemas.microsoft.com/office/word/2010/wordprocessingShape">
                    <wps:wsp>
                      <wps:cNvSpPr txBox="1"/>
                      <wps:spPr>
                        <a:xfrm>
                          <a:off x="0" y="0"/>
                          <a:ext cx="4401820" cy="457200"/>
                        </a:xfrm>
                        <a:prstGeom prst="rect">
                          <a:avLst/>
                        </a:prstGeom>
                        <a:solidFill>
                          <a:prstClr val="white"/>
                        </a:solidFill>
                        <a:ln>
                          <a:noFill/>
                        </a:ln>
                      </wps:spPr>
                      <wps:txbx>
                        <w:txbxContent>
                          <w:p w:rsidR="00FD4F73" w:rsidRPr="00475232" w:rsidRDefault="00FD4F73" w:rsidP="005E70F0">
                            <w:pPr>
                              <w:pStyle w:val="Style5"/>
                              <w:rPr>
                                <w:rFonts w:eastAsia="Times New Roman"/>
                                <w:noProof/>
                                <w:sz w:val="24"/>
                                <w:szCs w:val="24"/>
                              </w:rPr>
                            </w:pPr>
                            <w:bookmarkStart w:id="894" w:name="_Toc232448135"/>
                            <w:r>
                              <w:t xml:space="preserve">Tableau </w:t>
                            </w:r>
                            <w:fldSimple w:instr=" SEQ Tableau \* ARABIC ">
                              <w:r>
                                <w:rPr>
                                  <w:noProof/>
                                </w:rPr>
                                <w:t>17</w:t>
                              </w:r>
                            </w:fldSimple>
                            <w:r>
                              <w:t xml:space="preserve">: </w:t>
                            </w:r>
                            <w:r w:rsidRPr="002452F9">
                              <w:t>Tableau relatif au chiffre d’affaire</w:t>
                            </w:r>
                            <w:bookmarkEnd w:id="89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6A256D7" id="Zone de texte 13" o:spid="_x0000_s1034" type="#_x0000_t202" style="position:absolute;left:0;text-align:left;margin-left:67.85pt;margin-top:20.6pt;width:346.6pt;height:36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" stroked="f">
                <v:textbox inset="0,0,0,0">
                  <w:txbxContent>
                    <w:p w:rsidR="00FD4F73" w:rsidRPr="00475232" w:rsidRDefault="00FD4F73" w:rsidP="005E70F0">
                      <w:pPr>
                        <w:pStyle w:val="Style5"/>
                        <w:rPr>
                          <w:rFonts w:eastAsia="Times New Roman"/>
                          <w:noProof/>
                          <w:sz w:val="24"/>
                          <w:szCs w:val="24"/>
                        </w:rPr>
                      </w:pPr>
                      <w:bookmarkStart w:id="895" w:name="_Toc232448135"/>
                      <w:r>
                        <w:t xml:space="preserve">Tableau </w:t>
                      </w:r>
                      <w:fldSimple w:instr=" SEQ Tableau \* ARABIC ">
                        <w:r>
                          <w:rPr>
                            <w:noProof/>
                          </w:rPr>
                          <w:t>17</w:t>
                        </w:r>
                      </w:fldSimple>
                      <w:r>
                        <w:t xml:space="preserve">: </w:t>
                      </w:r>
                      <w:r w:rsidRPr="002452F9">
                        <w:t>Tableau relatif au chiffre d’affaire</w:t>
                      </w:r>
                      <w:bookmarkEnd w:id="895"/>
                    </w:p>
                  </w:txbxContent>
                </v:textbox>
                <w10:wrap type="topAndBottom"/>
              </v:shape>
            </w:pict>
          </mc:Fallback>
        </mc:AlternateContent>
      </w:r>
      <w:r w:rsidR="00277785" w:rsidRPr="007165FA">
        <w:rPr>
          <w:sz w:val="28"/>
          <w:szCs w:val="28"/>
        </w:rPr>
        <w:t>Chiffre</w:t>
      </w:r>
      <w:r w:rsidR="00277785" w:rsidRPr="007165FA">
        <w:rPr>
          <w:spacing w:val="-9"/>
          <w:sz w:val="28"/>
          <w:szCs w:val="28"/>
        </w:rPr>
        <w:t xml:space="preserve"> </w:t>
      </w:r>
      <w:r w:rsidR="00277785" w:rsidRPr="007165FA">
        <w:rPr>
          <w:sz w:val="28"/>
          <w:szCs w:val="28"/>
        </w:rPr>
        <w:t>d’affaire</w:t>
      </w:r>
      <w:r w:rsidR="00277785" w:rsidRPr="007165FA">
        <w:rPr>
          <w:spacing w:val="-7"/>
          <w:sz w:val="28"/>
          <w:szCs w:val="28"/>
        </w:rPr>
        <w:t xml:space="preserve"> </w:t>
      </w:r>
      <w:r w:rsidR="00277785" w:rsidRPr="007165FA">
        <w:rPr>
          <w:spacing w:val="-10"/>
          <w:sz w:val="28"/>
          <w:szCs w:val="28"/>
        </w:rPr>
        <w:t>:</w:t>
      </w:r>
      <w:bookmarkEnd w:id="885"/>
      <w:bookmarkEnd w:id="886"/>
      <w:bookmarkEnd w:id="887"/>
      <w:bookmarkEnd w:id="888"/>
      <w:bookmarkEnd w:id="889"/>
      <w:bookmarkEnd w:id="890"/>
      <w:bookmarkEnd w:id="891"/>
      <w:bookmarkEnd w:id="892"/>
      <w:bookmarkEnd w:id="893"/>
    </w:p>
    <w:p w:rsidR="005E70F0" w:rsidRPr="002A77D5" w:rsidRDefault="002A77D5" w:rsidP="00FE18F5">
      <w:pPr>
        <w:pStyle w:val="Style2"/>
        <w:numPr>
          <w:ilvl w:val="0"/>
          <w:numId w:val="0"/>
        </w:numPr>
        <w:ind w:left="1068" w:hanging="360"/>
        <w:jc w:val="center"/>
        <w:rPr>
          <w:b w:val="0"/>
          <w:bCs/>
          <w:i/>
          <w:iCs/>
          <w:sz w:val="20"/>
          <w:szCs w:val="20"/>
        </w:rPr>
      </w:pPr>
      <w:bookmarkStart w:id="896" w:name="_Toc232449108"/>
      <w:r w:rsidRPr="002A77D5">
        <w:rPr>
          <w:b w:val="0"/>
          <w:bCs/>
          <w:i/>
          <w:iCs/>
          <w:sz w:val="20"/>
          <w:szCs w:val="20"/>
        </w:rPr>
        <w:t>Source : élabore par nous-même</w:t>
      </w:r>
      <w:bookmarkEnd w:id="896"/>
    </w:p>
    <w:p w:rsidR="00277785" w:rsidRPr="000D4C85" w:rsidRDefault="00277785" w:rsidP="009B4288">
      <w:pPr>
        <w:pStyle w:val="Corpsdetexte"/>
        <w:spacing w:before="6"/>
        <w:jc w:val="center"/>
        <w:rPr>
          <w:rFonts w:asciiTheme="majorBidi" w:hAnsiTheme="majorBidi" w:cstheme="majorBidi"/>
          <w:b/>
          <w:color w:val="000000" w:themeColor="text1"/>
          <w:szCs w:val="24"/>
        </w:rPr>
      </w:pPr>
    </w:p>
    <w:p w:rsidR="00277785" w:rsidRPr="000D4C85" w:rsidRDefault="00277785" w:rsidP="009B4288">
      <w:pPr>
        <w:pStyle w:val="Corpsdetexte"/>
        <w:spacing w:before="6"/>
        <w:jc w:val="center"/>
        <w:rPr>
          <w:rFonts w:asciiTheme="majorBidi" w:hAnsiTheme="majorBidi" w:cstheme="majorBidi"/>
          <w:b/>
          <w:color w:val="000000" w:themeColor="text1"/>
          <w:szCs w:val="24"/>
        </w:rPr>
      </w:pPr>
    </w:p>
    <w:p w:rsidR="00277785" w:rsidRPr="000D4C85" w:rsidRDefault="00277785" w:rsidP="00835824">
      <w:pPr>
        <w:pStyle w:val="Corpsdetexte"/>
        <w:spacing w:line="360" w:lineRule="auto"/>
        <w:ind w:firstLine="567"/>
        <w:jc w:val="both"/>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Ce tableau présente l’évolution du chiffre d’affaires prévisionnel du projet </w:t>
      </w:r>
      <w:r w:rsidRPr="000D4C85">
        <w:rPr>
          <w:rFonts w:asciiTheme="majorBidi" w:hAnsiTheme="majorBidi" w:cstheme="majorBidi"/>
          <w:b/>
          <w:bCs/>
          <w:color w:val="000000" w:themeColor="text1"/>
          <w:szCs w:val="24"/>
        </w:rPr>
        <w:t>MORASALETCOM</w:t>
      </w:r>
      <w:r w:rsidRPr="000D4C85">
        <w:rPr>
          <w:rFonts w:asciiTheme="majorBidi" w:hAnsiTheme="majorBidi" w:cstheme="majorBidi"/>
          <w:color w:val="000000" w:themeColor="text1"/>
          <w:szCs w:val="24"/>
        </w:rPr>
        <w:t xml:space="preserve"> sur une période de cinq années, en mettant en évidence les différentes sources de revenus sur lesquelles repose son modèle économique, à savoir : les abonnements des établissements scolaires, les abonnements des parents d’élèves, ainsi que les publicités intégrées dans l’application.</w:t>
      </w:r>
    </w:p>
    <w:p w:rsidR="00277785" w:rsidRPr="000D4C85" w:rsidRDefault="00277785" w:rsidP="00835824">
      <w:pPr>
        <w:pStyle w:val="Corpsdetexte"/>
        <w:spacing w:line="360" w:lineRule="auto"/>
        <w:ind w:firstLine="567"/>
        <w:jc w:val="both"/>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Le </w:t>
      </w:r>
      <w:r w:rsidRPr="000D4C85">
        <w:rPr>
          <w:rFonts w:asciiTheme="majorBidi" w:hAnsiTheme="majorBidi" w:cstheme="majorBidi"/>
          <w:b/>
          <w:bCs/>
          <w:color w:val="000000" w:themeColor="text1"/>
          <w:szCs w:val="24"/>
        </w:rPr>
        <w:t>chiffre d’affaires global</w:t>
      </w:r>
      <w:r w:rsidRPr="000D4C85">
        <w:rPr>
          <w:rFonts w:asciiTheme="majorBidi" w:hAnsiTheme="majorBidi" w:cstheme="majorBidi"/>
          <w:color w:val="000000" w:themeColor="text1"/>
          <w:szCs w:val="24"/>
        </w:rPr>
        <w:t xml:space="preserve"> affiche une croissance soutenue et significative, passant de 50 500 000 DA en Année 1 à 270 200 000 DA en Année 5. Cette progression traduit la capacité du projet à se développer progressivement et à renforcer sa présence sur le marché, grâce à l’élargissement continu de sa base d’utilisateurs et à son déploiement dans des zones géographiques ciblées.</w:t>
      </w:r>
    </w:p>
    <w:p w:rsidR="00277785" w:rsidRPr="000D4C85" w:rsidRDefault="00277785" w:rsidP="00835824">
      <w:pPr>
        <w:pStyle w:val="Corpsdetexte"/>
        <w:spacing w:line="360" w:lineRule="auto"/>
        <w:ind w:firstLine="567"/>
        <w:jc w:val="both"/>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Concernant les </w:t>
      </w:r>
      <w:r w:rsidRPr="000D4C85">
        <w:rPr>
          <w:rFonts w:asciiTheme="majorBidi" w:hAnsiTheme="majorBidi" w:cstheme="majorBidi"/>
          <w:b/>
          <w:bCs/>
          <w:color w:val="000000" w:themeColor="text1"/>
          <w:szCs w:val="24"/>
        </w:rPr>
        <w:t>abonnements des établissements scolaires</w:t>
      </w:r>
      <w:r w:rsidRPr="000D4C85">
        <w:rPr>
          <w:rFonts w:asciiTheme="majorBidi" w:hAnsiTheme="majorBidi" w:cstheme="majorBidi"/>
          <w:color w:val="000000" w:themeColor="text1"/>
          <w:szCs w:val="24"/>
        </w:rPr>
        <w:t xml:space="preserve">, le prix est maintenu constant à 100 000 DA durant toute la période d’étude, tandis que le nombre d’établissements adhérents connaît une augmentation notable, passant de 45 en Année 1 à 232 en Année 5. Il convient de préciser que ces chiffres correspondent aux établissements situés dans des wilayas </w:t>
      </w:r>
      <w:r w:rsidRPr="000D4C85">
        <w:rPr>
          <w:rFonts w:asciiTheme="majorBidi" w:hAnsiTheme="majorBidi" w:cstheme="majorBidi"/>
          <w:color w:val="000000" w:themeColor="text1"/>
          <w:szCs w:val="24"/>
        </w:rPr>
        <w:lastRenderedPageBreak/>
        <w:t>soigneusement sélectionnées, offrant les conditions favorables au lancement et à la réussite du projet. Cette évolution se traduit par une hausse du chiffre d’affaires généré par cette activité, de 4 500 000 DA à 23 200 000 DA, illustrant l’efficacité d’une stratégie d’expansion progressive et maîtrisée.</w:t>
      </w:r>
    </w:p>
    <w:p w:rsidR="00277785" w:rsidRPr="000D4C85" w:rsidRDefault="00277785" w:rsidP="00835824">
      <w:pPr>
        <w:pStyle w:val="Corpsdetexte"/>
        <w:spacing w:line="360" w:lineRule="auto"/>
        <w:ind w:firstLine="567"/>
        <w:jc w:val="both"/>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Les </w:t>
      </w:r>
      <w:r w:rsidRPr="000D4C85">
        <w:rPr>
          <w:rFonts w:asciiTheme="majorBidi" w:hAnsiTheme="majorBidi" w:cstheme="majorBidi"/>
          <w:b/>
          <w:bCs/>
          <w:color w:val="000000" w:themeColor="text1"/>
          <w:szCs w:val="24"/>
        </w:rPr>
        <w:t>abonnements des parents d’élèves</w:t>
      </w:r>
      <w:r w:rsidRPr="000D4C85">
        <w:rPr>
          <w:rFonts w:asciiTheme="majorBidi" w:hAnsiTheme="majorBidi" w:cstheme="majorBidi"/>
          <w:color w:val="000000" w:themeColor="text1"/>
          <w:szCs w:val="24"/>
        </w:rPr>
        <w:t xml:space="preserve"> constituent la principale source de revenus du projet. Le prix est volontairement fixé à un niveau accessible (1 000 DA) afin de favoriser une large adhésion. Le nombre d’abonnés évolue de manière importante, passant de 45 000 en Année 1 à 232 000 en Année 5, ce qui génère un chiffre d’affaires en forte croissance, de 45 000 000 DA à 232 000 000 DA. Il est important de souligner que cet abonnement revêt un caractère </w:t>
      </w:r>
      <w:r w:rsidRPr="000D4C85">
        <w:rPr>
          <w:rFonts w:asciiTheme="majorBidi" w:hAnsiTheme="majorBidi" w:cstheme="majorBidi"/>
          <w:b/>
          <w:bCs/>
          <w:color w:val="000000" w:themeColor="text1"/>
          <w:szCs w:val="24"/>
        </w:rPr>
        <w:t>hautement symbolique</w:t>
      </w:r>
      <w:r w:rsidRPr="000D4C85">
        <w:rPr>
          <w:rFonts w:asciiTheme="majorBidi" w:hAnsiTheme="majorBidi" w:cstheme="majorBidi"/>
          <w:color w:val="000000" w:themeColor="text1"/>
          <w:szCs w:val="24"/>
        </w:rPr>
        <w:t xml:space="preserve">, dans la mesure où un parent ayant plusieurs enfants (par exemple cinq) supportera un coût d’environ </w:t>
      </w:r>
      <w:r w:rsidRPr="000D4C85">
        <w:rPr>
          <w:rFonts w:asciiTheme="majorBidi" w:hAnsiTheme="majorBidi" w:cstheme="majorBidi"/>
          <w:b/>
          <w:bCs/>
          <w:color w:val="000000" w:themeColor="text1"/>
          <w:szCs w:val="24"/>
        </w:rPr>
        <w:t>200 DA par enfant et par an</w:t>
      </w:r>
      <w:r w:rsidRPr="000D4C85">
        <w:rPr>
          <w:rFonts w:asciiTheme="majorBidi" w:hAnsiTheme="majorBidi" w:cstheme="majorBidi"/>
          <w:color w:val="000000" w:themeColor="text1"/>
          <w:szCs w:val="24"/>
        </w:rPr>
        <w:t>, ce qui reste extrêmement faible. Cette politique tarifaire traduit clairement la dimension sociale du projet, qui vise non seulement la rentabilité économique, mais également l’accessibilité du service à l’ensemble des parents, sans contrainte financière significative.</w:t>
      </w:r>
    </w:p>
    <w:p w:rsidR="00277785" w:rsidRPr="000D4C85" w:rsidRDefault="00277785" w:rsidP="00375E02">
      <w:pPr>
        <w:pStyle w:val="Corpsdetexte"/>
        <w:spacing w:line="360" w:lineRule="auto"/>
        <w:ind w:firstLine="567"/>
        <w:jc w:val="both"/>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En ce qui concerne les </w:t>
      </w:r>
      <w:r w:rsidRPr="000D4C85">
        <w:rPr>
          <w:rFonts w:asciiTheme="majorBidi" w:hAnsiTheme="majorBidi" w:cstheme="majorBidi"/>
          <w:b/>
          <w:bCs/>
          <w:color w:val="000000" w:themeColor="text1"/>
          <w:szCs w:val="24"/>
        </w:rPr>
        <w:t>publicités intégrées dans l’application</w:t>
      </w:r>
      <w:r w:rsidRPr="000D4C85">
        <w:rPr>
          <w:rFonts w:asciiTheme="majorBidi" w:hAnsiTheme="majorBidi" w:cstheme="majorBidi"/>
          <w:color w:val="000000" w:themeColor="text1"/>
          <w:szCs w:val="24"/>
        </w:rPr>
        <w:t>, elles représentent une source de revenus complémentaire à fort potentiel. Le prix demeure constant à 50 000 DA, tandis que le nombre d’annonceurs augmente de manière significative, passant de 20 en Année 1 à 300 en Année 5. Cela se traduit par une évolution du chiffre d’affaires de 1 000 000 DA à 15 000 000 DA, reflétant l’attractivité croissante de la plateforme en tant que support publicitaire, en lien avec l’augmentation du nombre d’utilisateurs.</w:t>
      </w:r>
    </w:p>
    <w:p w:rsidR="00277785" w:rsidRDefault="00277785" w:rsidP="00375E02">
      <w:pPr>
        <w:pStyle w:val="Corpsdetexte"/>
        <w:spacing w:line="360" w:lineRule="auto"/>
        <w:ind w:firstLine="567"/>
        <w:jc w:val="both"/>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Dans l’ensemble, ce tableau met en évidence un modèle économique cohérent et équilibré, reposant sur une </w:t>
      </w:r>
      <w:r w:rsidRPr="000D4C85">
        <w:rPr>
          <w:rFonts w:asciiTheme="majorBidi" w:hAnsiTheme="majorBidi" w:cstheme="majorBidi"/>
          <w:b/>
          <w:bCs/>
          <w:color w:val="000000" w:themeColor="text1"/>
          <w:szCs w:val="24"/>
        </w:rPr>
        <w:t>diversification des sources de revenus</w:t>
      </w:r>
      <w:r w:rsidRPr="000D4C85">
        <w:rPr>
          <w:rFonts w:asciiTheme="majorBidi" w:hAnsiTheme="majorBidi" w:cstheme="majorBidi"/>
          <w:color w:val="000000" w:themeColor="text1"/>
          <w:szCs w:val="24"/>
        </w:rPr>
        <w:t xml:space="preserve">, avec une prédominance des abonnements, complétée par les recettes publicitaires. Le projet adopte une stratégie axée sur le </w:t>
      </w:r>
      <w:r w:rsidRPr="000D4C85">
        <w:rPr>
          <w:rFonts w:asciiTheme="majorBidi" w:hAnsiTheme="majorBidi" w:cstheme="majorBidi"/>
          <w:b/>
          <w:bCs/>
          <w:color w:val="000000" w:themeColor="text1"/>
          <w:szCs w:val="24"/>
        </w:rPr>
        <w:t>développement du volume et l’élargissement de la base d’utilisateurs</w:t>
      </w:r>
      <w:r w:rsidRPr="000D4C85">
        <w:rPr>
          <w:rFonts w:asciiTheme="majorBidi" w:hAnsiTheme="majorBidi" w:cstheme="majorBidi"/>
          <w:color w:val="000000" w:themeColor="text1"/>
          <w:szCs w:val="24"/>
        </w:rPr>
        <w:t>, plutôt que sur l’augmentation des prix, ce qui lui permet d’assurer une croissance durable tout en conservant une forte dimension sociale.</w:t>
      </w:r>
    </w:p>
    <w:p w:rsidR="003D61E9" w:rsidRDefault="003D61E9" w:rsidP="00375E02">
      <w:pPr>
        <w:pStyle w:val="Corpsdetexte"/>
        <w:spacing w:line="360" w:lineRule="auto"/>
        <w:ind w:firstLine="567"/>
        <w:jc w:val="both"/>
        <w:rPr>
          <w:rFonts w:asciiTheme="majorBidi" w:hAnsiTheme="majorBidi" w:cstheme="majorBidi"/>
          <w:color w:val="000000" w:themeColor="text1"/>
          <w:szCs w:val="24"/>
        </w:rPr>
      </w:pPr>
    </w:p>
    <w:p w:rsidR="003D61E9" w:rsidRDefault="003D61E9" w:rsidP="00375E02">
      <w:pPr>
        <w:pStyle w:val="Corpsdetexte"/>
        <w:spacing w:line="360" w:lineRule="auto"/>
        <w:ind w:firstLine="567"/>
        <w:jc w:val="both"/>
        <w:rPr>
          <w:rFonts w:asciiTheme="majorBidi" w:hAnsiTheme="majorBidi" w:cstheme="majorBidi"/>
          <w:color w:val="000000" w:themeColor="text1"/>
          <w:szCs w:val="24"/>
        </w:rPr>
      </w:pPr>
    </w:p>
    <w:p w:rsidR="003D61E9" w:rsidRDefault="003D61E9" w:rsidP="00375E02">
      <w:pPr>
        <w:pStyle w:val="Corpsdetexte"/>
        <w:spacing w:line="360" w:lineRule="auto"/>
        <w:ind w:firstLine="567"/>
        <w:jc w:val="both"/>
        <w:rPr>
          <w:rFonts w:asciiTheme="majorBidi" w:hAnsiTheme="majorBidi" w:cstheme="majorBidi"/>
          <w:color w:val="000000" w:themeColor="text1"/>
          <w:szCs w:val="24"/>
        </w:rPr>
      </w:pPr>
    </w:p>
    <w:p w:rsidR="003D61E9" w:rsidRDefault="003D61E9" w:rsidP="00375E02">
      <w:pPr>
        <w:pStyle w:val="Corpsdetexte"/>
        <w:spacing w:line="360" w:lineRule="auto"/>
        <w:ind w:firstLine="567"/>
        <w:jc w:val="both"/>
        <w:rPr>
          <w:rFonts w:asciiTheme="majorBidi" w:hAnsiTheme="majorBidi" w:cstheme="majorBidi"/>
          <w:color w:val="000000" w:themeColor="text1"/>
          <w:szCs w:val="24"/>
        </w:rPr>
      </w:pPr>
    </w:p>
    <w:p w:rsidR="003D61E9" w:rsidRDefault="003D61E9" w:rsidP="00375E02">
      <w:pPr>
        <w:pStyle w:val="Corpsdetexte"/>
        <w:spacing w:line="360" w:lineRule="auto"/>
        <w:ind w:firstLine="567"/>
        <w:jc w:val="both"/>
        <w:rPr>
          <w:rFonts w:asciiTheme="majorBidi" w:hAnsiTheme="majorBidi" w:cstheme="majorBidi"/>
          <w:color w:val="000000" w:themeColor="text1"/>
          <w:szCs w:val="24"/>
        </w:rPr>
      </w:pPr>
    </w:p>
    <w:p w:rsidR="003D61E9" w:rsidRPr="000D4C85" w:rsidRDefault="003D61E9" w:rsidP="00375E02">
      <w:pPr>
        <w:pStyle w:val="Corpsdetexte"/>
        <w:spacing w:line="360" w:lineRule="auto"/>
        <w:ind w:firstLine="567"/>
        <w:jc w:val="both"/>
        <w:rPr>
          <w:rFonts w:asciiTheme="majorBidi" w:hAnsiTheme="majorBidi" w:cstheme="majorBidi"/>
          <w:color w:val="000000" w:themeColor="text1"/>
          <w:szCs w:val="24"/>
        </w:rPr>
      </w:pPr>
    </w:p>
    <w:p w:rsidR="00277785" w:rsidRPr="006F0F52" w:rsidRDefault="00277785" w:rsidP="00BE0335">
      <w:pPr>
        <w:pStyle w:val="Style2"/>
        <w:outlineLvl w:val="1"/>
        <w:rPr>
          <w:sz w:val="28"/>
          <w:szCs w:val="28"/>
        </w:rPr>
      </w:pPr>
      <w:bookmarkStart w:id="897" w:name="_bookmark8"/>
      <w:bookmarkStart w:id="898" w:name="_Toc231752700"/>
      <w:bookmarkStart w:id="899" w:name="_Toc231753318"/>
      <w:bookmarkStart w:id="900" w:name="_Toc231753412"/>
      <w:bookmarkStart w:id="901" w:name="_Toc231753588"/>
      <w:bookmarkStart w:id="902" w:name="_Toc231753783"/>
      <w:bookmarkStart w:id="903" w:name="_Toc231753901"/>
      <w:bookmarkStart w:id="904" w:name="_Toc232449109"/>
      <w:bookmarkStart w:id="905" w:name="_Toc232449309"/>
      <w:bookmarkStart w:id="906" w:name="_Toc233147856"/>
      <w:bookmarkEnd w:id="897"/>
      <w:r w:rsidRPr="006F0F52">
        <w:rPr>
          <w:sz w:val="28"/>
          <w:szCs w:val="28"/>
        </w:rPr>
        <w:lastRenderedPageBreak/>
        <w:t>Le</w:t>
      </w:r>
      <w:r w:rsidRPr="006F0F52">
        <w:rPr>
          <w:spacing w:val="-1"/>
          <w:sz w:val="28"/>
          <w:szCs w:val="28"/>
        </w:rPr>
        <w:t xml:space="preserve"> </w:t>
      </w:r>
      <w:r w:rsidRPr="006F0F52">
        <w:rPr>
          <w:sz w:val="28"/>
          <w:szCs w:val="28"/>
        </w:rPr>
        <w:t>Bilan prévisionnel</w:t>
      </w:r>
      <w:bookmarkEnd w:id="898"/>
      <w:bookmarkEnd w:id="899"/>
      <w:bookmarkEnd w:id="900"/>
      <w:bookmarkEnd w:id="901"/>
      <w:bookmarkEnd w:id="902"/>
      <w:bookmarkEnd w:id="903"/>
      <w:bookmarkEnd w:id="904"/>
      <w:bookmarkEnd w:id="905"/>
      <w:bookmarkEnd w:id="906"/>
    </w:p>
    <w:p w:rsidR="00277785" w:rsidRPr="000D4C85" w:rsidRDefault="00277785" w:rsidP="00375E02">
      <w:pPr>
        <w:pStyle w:val="Style5"/>
        <w:jc w:val="left"/>
      </w:pPr>
    </w:p>
    <w:p w:rsidR="00F95DA7" w:rsidRPr="003D61E9" w:rsidRDefault="003D61E9" w:rsidP="003D61E9">
      <w:pPr>
        <w:pStyle w:val="Style5"/>
      </w:pPr>
      <w:bookmarkStart w:id="907" w:name="_Toc232448136"/>
      <w:r w:rsidRPr="000D4C85">
        <w:rPr>
          <w:b w:val="0"/>
          <w:noProof/>
          <w:szCs w:val="24"/>
          <w:lang w:eastAsia="fr-FR"/>
        </w:rPr>
        <w:drawing>
          <wp:anchor distT="0" distB="0" distL="114300" distR="114300" simplePos="0" relativeHeight="251707392" behindDoc="0" locked="0" layoutInCell="1" allowOverlap="1">
            <wp:simplePos x="0" y="0"/>
            <wp:positionH relativeFrom="column">
              <wp:posOffset>183734</wp:posOffset>
            </wp:positionH>
            <wp:positionV relativeFrom="paragraph">
              <wp:posOffset>4330197</wp:posOffset>
            </wp:positionV>
            <wp:extent cx="5711190" cy="3615055"/>
            <wp:effectExtent l="0" t="0" r="3810" b="4445"/>
            <wp:wrapTopAndBottom/>
            <wp:docPr id="9151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1102" name=""/>
                    <pic:cNvPicPr/>
                  </pic:nvPicPr>
                  <pic:blipFill>
                    <a:blip r:embed="rId53">
                      <a:extLst>
                        <a:ext uri="{28A0092B-C50C-407E-A947-70E740481C1C}">
                          <a14:useLocalDpi xmlns:a14="http://schemas.microsoft.com/office/drawing/2010/main" val="0"/>
                        </a:ext>
                      </a:extLst>
                    </a:blip>
                    <a:stretch>
                      <a:fillRect/>
                    </a:stretch>
                  </pic:blipFill>
                  <pic:spPr>
                    <a:xfrm>
                      <a:off x="0" y="0"/>
                      <a:ext cx="5711190" cy="3615055"/>
                    </a:xfrm>
                    <a:prstGeom prst="rect">
                      <a:avLst/>
                    </a:prstGeom>
                  </pic:spPr>
                </pic:pic>
              </a:graphicData>
            </a:graphic>
            <wp14:sizeRelH relativeFrom="margin">
              <wp14:pctWidth>0</wp14:pctWidth>
            </wp14:sizeRelH>
            <wp14:sizeRelV relativeFrom="margin">
              <wp14:pctHeight>0</wp14:pctHeight>
            </wp14:sizeRelV>
          </wp:anchor>
        </w:drawing>
      </w:r>
      <w:r w:rsidR="00375E02" w:rsidRPr="000D4C85">
        <w:rPr>
          <w:b w:val="0"/>
          <w:noProof/>
          <w:szCs w:val="24"/>
          <w:lang w:eastAsia="fr-FR"/>
        </w:rPr>
        <w:drawing>
          <wp:anchor distT="0" distB="0" distL="114300" distR="114300" simplePos="0" relativeHeight="251706368" behindDoc="0" locked="0" layoutInCell="1" allowOverlap="1">
            <wp:simplePos x="0" y="0"/>
            <wp:positionH relativeFrom="column">
              <wp:posOffset>599922</wp:posOffset>
            </wp:positionH>
            <wp:positionV relativeFrom="paragraph">
              <wp:posOffset>328295</wp:posOffset>
            </wp:positionV>
            <wp:extent cx="4924425" cy="4004310"/>
            <wp:effectExtent l="0" t="0" r="9525" b="0"/>
            <wp:wrapTopAndBottom/>
            <wp:docPr id="266998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998209" name=""/>
                    <pic:cNvPicPr/>
                  </pic:nvPicPr>
                  <pic:blipFill>
                    <a:blip r:embed="rId54">
                      <a:extLst>
                        <a:ext uri="{28A0092B-C50C-407E-A947-70E740481C1C}">
                          <a14:useLocalDpi xmlns:a14="http://schemas.microsoft.com/office/drawing/2010/main" val="0"/>
                        </a:ext>
                      </a:extLst>
                    </a:blip>
                    <a:stretch>
                      <a:fillRect/>
                    </a:stretch>
                  </pic:blipFill>
                  <pic:spPr>
                    <a:xfrm>
                      <a:off x="0" y="0"/>
                      <a:ext cx="4924425" cy="4004310"/>
                    </a:xfrm>
                    <a:prstGeom prst="rect">
                      <a:avLst/>
                    </a:prstGeom>
                  </pic:spPr>
                </pic:pic>
              </a:graphicData>
            </a:graphic>
            <wp14:sizeRelH relativeFrom="margin">
              <wp14:pctWidth>0</wp14:pctWidth>
            </wp14:sizeRelH>
            <wp14:sizeRelV relativeFrom="margin">
              <wp14:pctHeight>0</wp14:pctHeight>
            </wp14:sizeRelV>
          </wp:anchor>
        </w:drawing>
      </w:r>
      <w:r w:rsidR="00375E02">
        <w:t xml:space="preserve">Tableau </w:t>
      </w:r>
      <w:fldSimple w:instr=" SEQ Tableau \* ARABIC ">
        <w:r w:rsidR="00FD4F73">
          <w:rPr>
            <w:noProof/>
          </w:rPr>
          <w:t>18</w:t>
        </w:r>
      </w:fldSimple>
      <w:r w:rsidR="00375E02">
        <w:t xml:space="preserve">: </w:t>
      </w:r>
      <w:r w:rsidR="00375E02" w:rsidRPr="003C323E">
        <w:t>tableau relatif du bilan prévisionnel</w:t>
      </w:r>
      <w:bookmarkEnd w:id="907"/>
    </w:p>
    <w:p w:rsidR="00F95DA7" w:rsidRDefault="00F95DA7">
      <w:pPr>
        <w:pStyle w:val="Corpsdetexte"/>
        <w:rPr>
          <w:rFonts w:asciiTheme="majorBidi" w:hAnsiTheme="majorBidi" w:cstheme="majorBidi"/>
          <w:b/>
          <w:color w:val="000000" w:themeColor="text1"/>
          <w:szCs w:val="24"/>
        </w:rPr>
      </w:pPr>
    </w:p>
    <w:p w:rsidR="00F95DA7" w:rsidRPr="005E70F0" w:rsidRDefault="00F95DA7" w:rsidP="00F95DA7">
      <w:pPr>
        <w:jc w:val="center"/>
        <w:rPr>
          <w:rFonts w:asciiTheme="majorBidi" w:hAnsiTheme="majorBidi" w:cstheme="majorBidi"/>
          <w:i/>
          <w:iCs/>
          <w:sz w:val="20"/>
          <w:szCs w:val="20"/>
        </w:rPr>
      </w:pPr>
      <w:r w:rsidRPr="00691695">
        <w:rPr>
          <w:rFonts w:asciiTheme="majorBidi" w:hAnsiTheme="majorBidi" w:cstheme="majorBidi"/>
          <w:i/>
          <w:iCs/>
          <w:sz w:val="20"/>
          <w:szCs w:val="20"/>
        </w:rPr>
        <w:t>Source : élabore par nous-même</w:t>
      </w:r>
    </w:p>
    <w:p w:rsidR="003D61E9" w:rsidRDefault="003D61E9" w:rsidP="003D61E9">
      <w:pPr>
        <w:pStyle w:val="hhhjh"/>
      </w:pPr>
      <w:r>
        <w:lastRenderedPageBreak/>
        <w:t>Ce tableau présente la situation patrimoniale prévisionnelle (Actif et Passif) du projet sur cinq ans. Il reflète une structure financière en forte croissance et particulièrement solide. Voici les points essentiels à retenir :</w:t>
      </w:r>
    </w:p>
    <w:p w:rsidR="003D61E9" w:rsidRDefault="003D61E9" w:rsidP="003D61E9">
      <w:pPr>
        <w:pStyle w:val="hhhjh"/>
      </w:pPr>
      <w:r>
        <w:rPr>
          <w:b/>
          <w:bCs/>
        </w:rPr>
        <w:t>Une trésorerie nette exceptionnellement forte (Actif) :</w:t>
      </w:r>
      <w:r>
        <w:t xml:space="preserve"> L'actif du projet est massivement dominé par la "Trésorerie Active", qui passe de </w:t>
      </w:r>
      <w:r>
        <w:rPr>
          <w:b/>
          <w:bCs/>
        </w:rPr>
        <w:t>17 928 190 DZD</w:t>
      </w:r>
      <w:r>
        <w:t xml:space="preserve"> en Année 1 à un sommet de </w:t>
      </w:r>
      <w:r>
        <w:rPr>
          <w:b/>
          <w:bCs/>
        </w:rPr>
        <w:t>104 376 890 DZD</w:t>
      </w:r>
      <w:r>
        <w:t xml:space="preserve"> en Année 4. Cette accumulation de liquidités s'explique par l'absence de stocks et de créances clients (modèle d'application mobile où les paiements sont généralement comptants et immédiats), ce qui offre une excellente solvabilité à l'entreprise.</w:t>
      </w:r>
    </w:p>
    <w:p w:rsidR="003D61E9" w:rsidRDefault="003D61E9" w:rsidP="003D61E9">
      <w:pPr>
        <w:pStyle w:val="hhhjh"/>
      </w:pPr>
      <w:r>
        <w:rPr>
          <w:b/>
          <w:bCs/>
        </w:rPr>
        <w:t>Des investissements initiaux maîtrisés :</w:t>
      </w:r>
      <w:r>
        <w:t xml:space="preserve"> L'Actif Non Courant (immobilisations) s'élève à </w:t>
      </w:r>
      <w:r>
        <w:rPr>
          <w:b/>
          <w:bCs/>
        </w:rPr>
        <w:t>3 910 000 DZD</w:t>
      </w:r>
      <w:r>
        <w:t xml:space="preserve"> la première année (logiciels, équipements et autres immobilisations), puis se stabilise à </w:t>
      </w:r>
      <w:r>
        <w:rPr>
          <w:b/>
          <w:bCs/>
        </w:rPr>
        <w:t>100 000 DZD</w:t>
      </w:r>
      <w:r>
        <w:t xml:space="preserve"> les années suivantes pour les mises à jour annuelles. Cela montre un modèle "Asset-light" (faible intensité capitalistique), typique des startups numériques réussies.</w:t>
      </w:r>
    </w:p>
    <w:p w:rsidR="003D61E9" w:rsidRDefault="003D61E9" w:rsidP="003D61E9">
      <w:pPr>
        <w:pStyle w:val="hhhjh"/>
      </w:pPr>
      <w:r>
        <w:rPr>
          <w:b/>
          <w:bCs/>
        </w:rPr>
        <w:t>Une rentabilité interne remarquable (Passif) :</w:t>
      </w:r>
      <w:r>
        <w:t xml:space="preserve"> La croissance du passif est portée par l'augmentation exponentielle des "Capitaux Propres", et plus particulièrement par le </w:t>
      </w:r>
      <w:r>
        <w:rPr>
          <w:b/>
          <w:bCs/>
        </w:rPr>
        <w:t>Résultat de l'exercice</w:t>
      </w:r>
      <w:r>
        <w:t xml:space="preserve"> qui atteint </w:t>
      </w:r>
      <w:r>
        <w:rPr>
          <w:b/>
          <w:bCs/>
        </w:rPr>
        <w:t>102 118 890 DZD</w:t>
      </w:r>
      <w:r>
        <w:t xml:space="preserve"> en Année 4. Le projet s'autofinance largement grâce à ses propres bénéfices cumulés.</w:t>
      </w:r>
    </w:p>
    <w:p w:rsidR="00F95DA7" w:rsidRPr="003D61E9" w:rsidRDefault="003D61E9" w:rsidP="003D61E9">
      <w:pPr>
        <w:pStyle w:val="hhhjh"/>
      </w:pPr>
      <w:r>
        <w:rPr>
          <w:b/>
          <w:bCs/>
        </w:rPr>
        <w:t>Indépendance financière totale :</w:t>
      </w:r>
      <w:r>
        <w:t xml:space="preserve"> Le bilan ne présente aucune dette financière à long terme (Passif non courant) ni de dettes fournisseurs significatives. Le projet est entièrement financé par son capital initial, les comptes courants d'associés (qui diminuent progressivement) et la richesse générée par l'activité.</w:t>
      </w:r>
    </w:p>
    <w:p w:rsidR="00277785" w:rsidRPr="006F0F52" w:rsidRDefault="008A4335" w:rsidP="00BE0335">
      <w:pPr>
        <w:pStyle w:val="Style2"/>
        <w:outlineLvl w:val="1"/>
        <w:rPr>
          <w:sz w:val="28"/>
          <w:szCs w:val="28"/>
        </w:rPr>
      </w:pPr>
      <w:bookmarkStart w:id="908" w:name="_bookmark9"/>
      <w:bookmarkStart w:id="909" w:name="_Toc231752701"/>
      <w:bookmarkStart w:id="910" w:name="_Toc231753319"/>
      <w:bookmarkStart w:id="911" w:name="_Toc231753413"/>
      <w:bookmarkStart w:id="912" w:name="_Toc231753589"/>
      <w:bookmarkStart w:id="913" w:name="_Toc231753784"/>
      <w:bookmarkStart w:id="914" w:name="_Toc231753902"/>
      <w:bookmarkStart w:id="915" w:name="_Toc232449110"/>
      <w:bookmarkStart w:id="916" w:name="_Toc232449310"/>
      <w:bookmarkStart w:id="917" w:name="_Toc233147857"/>
      <w:bookmarkEnd w:id="908"/>
      <w:r w:rsidRPr="000D4C85">
        <w:rPr>
          <w:b w:val="0"/>
          <w:noProof/>
          <w:color w:val="000000" w:themeColor="text1"/>
          <w:lang w:eastAsia="fr-FR"/>
        </w:rPr>
        <w:drawing>
          <wp:anchor distT="0" distB="0" distL="114300" distR="114300" simplePos="0" relativeHeight="251683840" behindDoc="0" locked="0" layoutInCell="1" allowOverlap="1">
            <wp:simplePos x="0" y="0"/>
            <wp:positionH relativeFrom="column">
              <wp:posOffset>-338455</wp:posOffset>
            </wp:positionH>
            <wp:positionV relativeFrom="paragraph">
              <wp:posOffset>419150</wp:posOffset>
            </wp:positionV>
            <wp:extent cx="6393815" cy="2743835"/>
            <wp:effectExtent l="0" t="0" r="6985" b="0"/>
            <wp:wrapSquare wrapText="bothSides"/>
            <wp:docPr id="3447522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52204" name=""/>
                    <pic:cNvPicPr/>
                  </pic:nvPicPr>
                  <pic:blipFill>
                    <a:blip r:embed="rId55">
                      <a:extLst>
                        <a:ext uri="{28A0092B-C50C-407E-A947-70E740481C1C}">
                          <a14:useLocalDpi xmlns:a14="http://schemas.microsoft.com/office/drawing/2010/main" val="0"/>
                        </a:ext>
                      </a:extLst>
                    </a:blip>
                    <a:stretch>
                      <a:fillRect/>
                    </a:stretch>
                  </pic:blipFill>
                  <pic:spPr>
                    <a:xfrm>
                      <a:off x="0" y="0"/>
                      <a:ext cx="6393815" cy="2743835"/>
                    </a:xfrm>
                    <a:prstGeom prst="rect">
                      <a:avLst/>
                    </a:prstGeom>
                  </pic:spPr>
                </pic:pic>
              </a:graphicData>
            </a:graphic>
          </wp:anchor>
        </w:drawing>
      </w:r>
      <w:r w:rsidR="00F95DA7">
        <w:rPr>
          <w:noProof/>
          <w:lang w:eastAsia="fr-FR"/>
        </w:rPr>
        <mc:AlternateContent>
          <mc:Choice Requires="wps">
            <w:drawing>
              <wp:anchor distT="0" distB="0" distL="114300" distR="114300" simplePos="0" relativeHeight="251709440" behindDoc="0" locked="0" layoutInCell="1" allowOverlap="1" wp14:anchorId="1419BED2" wp14:editId="3ABA458C">
                <wp:simplePos x="0" y="0"/>
                <wp:positionH relativeFrom="column">
                  <wp:posOffset>-233680</wp:posOffset>
                </wp:positionH>
                <wp:positionV relativeFrom="paragraph">
                  <wp:posOffset>287020</wp:posOffset>
                </wp:positionV>
                <wp:extent cx="6393815" cy="333375"/>
                <wp:effectExtent l="0" t="0" r="6985" b="9525"/>
                <wp:wrapSquare wrapText="bothSides"/>
                <wp:docPr id="23" name="Zone de texte 23"/>
                <wp:cNvGraphicFramePr/>
                <a:graphic xmlns:a="http://schemas.openxmlformats.org/drawingml/2006/main">
                  <a:graphicData uri="http://schemas.microsoft.com/office/word/2010/wordprocessingShape">
                    <wps:wsp>
                      <wps:cNvSpPr txBox="1"/>
                      <wps:spPr>
                        <a:xfrm>
                          <a:off x="0" y="0"/>
                          <a:ext cx="6393815" cy="333375"/>
                        </a:xfrm>
                        <a:prstGeom prst="rect">
                          <a:avLst/>
                        </a:prstGeom>
                        <a:solidFill>
                          <a:prstClr val="white"/>
                        </a:solidFill>
                        <a:ln>
                          <a:noFill/>
                        </a:ln>
                      </wps:spPr>
                      <wps:txbx>
                        <w:txbxContent>
                          <w:p w:rsidR="00FD4F73" w:rsidRPr="00190D29" w:rsidRDefault="00FD4F73" w:rsidP="00F95DA7">
                            <w:pPr>
                              <w:pStyle w:val="Style5"/>
                              <w:rPr>
                                <w:noProof/>
                                <w:sz w:val="24"/>
                                <w:szCs w:val="24"/>
                              </w:rPr>
                            </w:pPr>
                            <w:bookmarkStart w:id="918" w:name="_Toc232448137"/>
                            <w:r>
                              <w:t xml:space="preserve">Tableau </w:t>
                            </w:r>
                            <w:fldSimple w:instr=" SEQ Tableau \* ARABIC ">
                              <w:r>
                                <w:rPr>
                                  <w:noProof/>
                                </w:rPr>
                                <w:t>19</w:t>
                              </w:r>
                            </w:fldSimple>
                            <w:r>
                              <w:t xml:space="preserve"> : </w:t>
                            </w:r>
                            <w:r w:rsidRPr="00BF734B">
                              <w:t>tableau relatif au compte de résultats</w:t>
                            </w:r>
                            <w:bookmarkEnd w:id="91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419BED2" id="Zone de texte 23" o:spid="_x0000_s1035" type="#_x0000_t202" style="position:absolute;left:0;text-align:left;margin-left:-18.4pt;margin-top:22.6pt;width:503.45pt;height:26.25pt;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" stroked="f">
                <v:textbox inset="0,0,0,0">
                  <w:txbxContent>
                    <w:p w:rsidR="00FD4F73" w:rsidRPr="00190D29" w:rsidRDefault="00FD4F73" w:rsidP="00F95DA7">
                      <w:pPr>
                        <w:pStyle w:val="Style5"/>
                        <w:rPr>
                          <w:noProof/>
                          <w:sz w:val="24"/>
                          <w:szCs w:val="24"/>
                        </w:rPr>
                      </w:pPr>
                      <w:bookmarkStart w:id="919" w:name="_Toc232448137"/>
                      <w:r>
                        <w:t xml:space="preserve">Tableau </w:t>
                      </w:r>
                      <w:fldSimple w:instr=" SEQ Tableau \* ARABIC ">
                        <w:r>
                          <w:rPr>
                            <w:noProof/>
                          </w:rPr>
                          <w:t>19</w:t>
                        </w:r>
                      </w:fldSimple>
                      <w:r>
                        <w:t xml:space="preserve"> : </w:t>
                      </w:r>
                      <w:r w:rsidRPr="00BF734B">
                        <w:t>tableau relatif au compte de résultats</w:t>
                      </w:r>
                      <w:bookmarkEnd w:id="919"/>
                    </w:p>
                  </w:txbxContent>
                </v:textbox>
                <w10:wrap type="square"/>
              </v:shape>
            </w:pict>
          </mc:Fallback>
        </mc:AlternateContent>
      </w:r>
      <w:r w:rsidR="00277785" w:rsidRPr="006F0F52">
        <w:rPr>
          <w:sz w:val="28"/>
          <w:szCs w:val="28"/>
        </w:rPr>
        <w:t>Tableau</w:t>
      </w:r>
      <w:r w:rsidR="00277785" w:rsidRPr="006F0F52">
        <w:rPr>
          <w:spacing w:val="-6"/>
          <w:sz w:val="28"/>
          <w:szCs w:val="28"/>
        </w:rPr>
        <w:t xml:space="preserve"> </w:t>
      </w:r>
      <w:r w:rsidR="00277785" w:rsidRPr="006F0F52">
        <w:rPr>
          <w:sz w:val="28"/>
          <w:szCs w:val="28"/>
        </w:rPr>
        <w:t>de</w:t>
      </w:r>
      <w:r w:rsidR="00277785" w:rsidRPr="006F0F52">
        <w:rPr>
          <w:spacing w:val="-7"/>
          <w:sz w:val="28"/>
          <w:szCs w:val="28"/>
        </w:rPr>
        <w:t xml:space="preserve"> </w:t>
      </w:r>
      <w:r w:rsidR="00277785" w:rsidRPr="006F0F52">
        <w:rPr>
          <w:sz w:val="28"/>
          <w:szCs w:val="28"/>
        </w:rPr>
        <w:t>compte</w:t>
      </w:r>
      <w:r w:rsidR="00277785" w:rsidRPr="006F0F52">
        <w:rPr>
          <w:spacing w:val="-7"/>
          <w:sz w:val="28"/>
          <w:szCs w:val="28"/>
        </w:rPr>
        <w:t xml:space="preserve"> </w:t>
      </w:r>
      <w:r w:rsidR="00277785" w:rsidRPr="006F0F52">
        <w:rPr>
          <w:sz w:val="28"/>
          <w:szCs w:val="28"/>
        </w:rPr>
        <w:t>de</w:t>
      </w:r>
      <w:r w:rsidR="00277785" w:rsidRPr="006F0F52">
        <w:rPr>
          <w:spacing w:val="-6"/>
          <w:sz w:val="28"/>
          <w:szCs w:val="28"/>
        </w:rPr>
        <w:t xml:space="preserve"> </w:t>
      </w:r>
      <w:r w:rsidR="00277785" w:rsidRPr="006F0F52">
        <w:rPr>
          <w:spacing w:val="-2"/>
          <w:sz w:val="28"/>
          <w:szCs w:val="28"/>
        </w:rPr>
        <w:t>résultats</w:t>
      </w:r>
      <w:bookmarkEnd w:id="909"/>
      <w:bookmarkEnd w:id="910"/>
      <w:bookmarkEnd w:id="911"/>
      <w:bookmarkEnd w:id="912"/>
      <w:bookmarkEnd w:id="913"/>
      <w:bookmarkEnd w:id="914"/>
      <w:bookmarkEnd w:id="915"/>
      <w:bookmarkEnd w:id="916"/>
      <w:bookmarkEnd w:id="917"/>
    </w:p>
    <w:p w:rsidR="00277785" w:rsidRPr="00F95DA7" w:rsidRDefault="00F95DA7" w:rsidP="00F95DA7">
      <w:pPr>
        <w:jc w:val="center"/>
        <w:rPr>
          <w:rFonts w:asciiTheme="majorBidi" w:hAnsiTheme="majorBidi" w:cstheme="majorBidi"/>
          <w:bCs/>
          <w:i/>
          <w:iCs/>
          <w:color w:val="000000" w:themeColor="text1"/>
          <w:spacing w:val="-2"/>
          <w:sz w:val="20"/>
          <w:szCs w:val="20"/>
        </w:rPr>
      </w:pPr>
      <w:r w:rsidRPr="00F95DA7">
        <w:rPr>
          <w:rFonts w:asciiTheme="majorBidi" w:hAnsiTheme="majorBidi" w:cstheme="majorBidi"/>
          <w:bCs/>
          <w:i/>
          <w:iCs/>
          <w:color w:val="000000" w:themeColor="text1"/>
          <w:spacing w:val="-2"/>
          <w:sz w:val="20"/>
          <w:szCs w:val="20"/>
        </w:rPr>
        <w:t>Source : élabore par nous-même</w:t>
      </w:r>
    </w:p>
    <w:p w:rsidR="006F0F52" w:rsidRDefault="00277785" w:rsidP="008A4335">
      <w:pPr>
        <w:pStyle w:val="Corpsdetexte"/>
        <w:spacing w:before="5" w:line="360" w:lineRule="auto"/>
        <w:ind w:firstLine="567"/>
        <w:jc w:val="both"/>
        <w:rPr>
          <w:rFonts w:asciiTheme="majorBidi" w:hAnsiTheme="majorBidi" w:cstheme="majorBidi"/>
          <w:color w:val="000000" w:themeColor="text1"/>
          <w:szCs w:val="24"/>
        </w:rPr>
      </w:pPr>
      <w:r w:rsidRPr="000D4C85">
        <w:rPr>
          <w:rFonts w:asciiTheme="majorBidi" w:hAnsiTheme="majorBidi" w:cstheme="majorBidi"/>
          <w:color w:val="000000" w:themeColor="text1"/>
          <w:szCs w:val="24"/>
        </w:rPr>
        <w:lastRenderedPageBreak/>
        <w:t>Ce compte de résultat présente l’évolution des performances financières du projet sur une période de cinq années. Le chiffre d’affaires affiche une croissance soutenue et rapide, passant de 50 500 000 DA en Année 1 à 140 600 000 DA à partir de l’Année 4, avec une stabilisation en Année 5. Cette progression traduit la capacité du projet à se développer et à atteindre un volume d’activité significatif en un laps de temps relativement court.</w:t>
      </w:r>
    </w:p>
    <w:p w:rsidR="006F0F52" w:rsidRDefault="00277785" w:rsidP="008A4335">
      <w:pPr>
        <w:pStyle w:val="Corpsdetexte"/>
        <w:spacing w:before="5" w:line="360" w:lineRule="auto"/>
        <w:ind w:firstLine="567"/>
        <w:jc w:val="both"/>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La masse salariale constitue l’un des principaux postes de charges, demeurant élevée et relativement stable sur l’ensemble de la période (34 830 000 DA). Cela indique une forte dépendance aux ressources humaines, ce qui peut limiter la flexibilité des coûts en cas de variation de l’activité.</w:t>
      </w:r>
    </w:p>
    <w:p w:rsidR="006F0F52" w:rsidRDefault="00277785" w:rsidP="008A4335">
      <w:pPr>
        <w:pStyle w:val="Corpsdetexte"/>
        <w:spacing w:before="5" w:line="360" w:lineRule="auto"/>
        <w:ind w:firstLine="567"/>
        <w:jc w:val="both"/>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Les autres charges d’exploitation, notamment les frais de développement du site et les autres charges, restent globalement constantes. En revanche, les dépenses de marketing enregistrent une diminution progressive, ce qui reflète le passage d’une phase de lancement nécessitant des investissements importants en communication à une phase de consolidation reposant davantage sur la fidélisation et la notoriété acquise.</w:t>
      </w:r>
    </w:p>
    <w:p w:rsidR="00277785" w:rsidRPr="006F0F52" w:rsidRDefault="00277785" w:rsidP="008A4335">
      <w:pPr>
        <w:pStyle w:val="Corpsdetexte"/>
        <w:spacing w:before="5" w:line="360" w:lineRule="auto"/>
        <w:jc w:val="both"/>
        <w:rPr>
          <w:rFonts w:asciiTheme="majorBidi" w:hAnsiTheme="majorBidi" w:cstheme="majorBidi"/>
          <w:b/>
          <w:color w:val="000000" w:themeColor="text1"/>
          <w:szCs w:val="24"/>
        </w:rPr>
      </w:pPr>
      <w:r w:rsidRPr="000D4C85">
        <w:rPr>
          <w:rFonts w:asciiTheme="majorBidi" w:hAnsiTheme="majorBidi" w:cstheme="majorBidi"/>
          <w:color w:val="000000" w:themeColor="text1"/>
          <w:szCs w:val="24"/>
        </w:rPr>
        <w:t>Par ailleurs, la taxe sur l’activité professionnelle (TAP) évolue de manière croissante en cohérence avec l’augmentation du chiffre d’affaires, traduisant ainsi le lien direct entre le niveau d’activité et la charge fiscale correspondante.</w:t>
      </w:r>
    </w:p>
    <w:p w:rsidR="00277785" w:rsidRPr="008A4335" w:rsidRDefault="00277785" w:rsidP="008A4335">
      <w:pPr>
        <w:spacing w:line="360" w:lineRule="auto"/>
        <w:ind w:firstLine="567"/>
        <w:jc w:val="both"/>
        <w:rPr>
          <w:rFonts w:asciiTheme="majorBidi" w:hAnsiTheme="majorBidi"/>
          <w:b/>
          <w:bCs/>
          <w:color w:val="000000" w:themeColor="text1"/>
          <w:sz w:val="24"/>
          <w:szCs w:val="24"/>
        </w:rPr>
      </w:pPr>
      <w:bookmarkStart w:id="920" w:name="_Toc231752702"/>
      <w:bookmarkStart w:id="921" w:name="_Toc231753320"/>
      <w:bookmarkStart w:id="922" w:name="_Toc231753590"/>
      <w:r w:rsidRPr="008A4335">
        <w:rPr>
          <w:rFonts w:asciiTheme="majorBidi" w:hAnsiTheme="majorBidi"/>
          <w:color w:val="000000" w:themeColor="text1"/>
          <w:sz w:val="24"/>
          <w:szCs w:val="24"/>
        </w:rPr>
        <w:t>L’excédent brut d’exploitation (EBE) connaît une amélioration remarquable, passant de 13 252 190 DA en Année 1 à plus de 102 000 000 DA à partir de l’Année 4. Cette évolution témoigne d’une amélioration significative de la performance opérationnelle et d’une meilleure maîtrise des charges.</w:t>
      </w:r>
      <w:bookmarkEnd w:id="920"/>
      <w:bookmarkEnd w:id="921"/>
      <w:bookmarkEnd w:id="922"/>
    </w:p>
    <w:p w:rsidR="00277785" w:rsidRPr="008A4335" w:rsidRDefault="00277785" w:rsidP="008A4335">
      <w:pPr>
        <w:spacing w:line="360" w:lineRule="auto"/>
        <w:ind w:firstLine="567"/>
        <w:jc w:val="both"/>
        <w:rPr>
          <w:rFonts w:asciiTheme="majorBidi" w:hAnsiTheme="majorBidi"/>
          <w:b/>
          <w:bCs/>
          <w:color w:val="000000" w:themeColor="text1"/>
          <w:sz w:val="24"/>
          <w:szCs w:val="24"/>
        </w:rPr>
      </w:pPr>
      <w:bookmarkStart w:id="923" w:name="_Toc231752703"/>
      <w:bookmarkStart w:id="924" w:name="_Toc231753321"/>
      <w:bookmarkStart w:id="925" w:name="_Toc231753591"/>
      <w:r w:rsidRPr="008A4335">
        <w:rPr>
          <w:rFonts w:asciiTheme="majorBidi" w:hAnsiTheme="majorBidi"/>
          <w:color w:val="000000" w:themeColor="text1"/>
          <w:sz w:val="24"/>
          <w:szCs w:val="24"/>
        </w:rPr>
        <w:t>Le résultat avant impôt suit la même tendance que l’EBE, en raison de l’absence ou de la faible importance de certaines charges (notamment les dotations aux amortissements), ce qui permet de refléter de manière claire la performance économique réelle du projet.</w:t>
      </w:r>
      <w:bookmarkEnd w:id="923"/>
      <w:bookmarkEnd w:id="924"/>
      <w:bookmarkEnd w:id="925"/>
    </w:p>
    <w:p w:rsidR="00277785" w:rsidRPr="008A4335" w:rsidRDefault="00277785" w:rsidP="008A4335">
      <w:pPr>
        <w:spacing w:line="360" w:lineRule="auto"/>
        <w:ind w:firstLine="567"/>
        <w:jc w:val="both"/>
        <w:rPr>
          <w:rFonts w:asciiTheme="majorBidi" w:hAnsiTheme="majorBidi"/>
          <w:b/>
          <w:bCs/>
          <w:color w:val="000000" w:themeColor="text1"/>
          <w:sz w:val="24"/>
          <w:szCs w:val="24"/>
        </w:rPr>
      </w:pPr>
      <w:bookmarkStart w:id="926" w:name="_Toc231752704"/>
      <w:bookmarkStart w:id="927" w:name="_Toc231753322"/>
      <w:bookmarkStart w:id="928" w:name="_Toc231753592"/>
      <w:r w:rsidRPr="008A4335">
        <w:rPr>
          <w:rFonts w:asciiTheme="majorBidi" w:hAnsiTheme="majorBidi"/>
          <w:color w:val="000000" w:themeColor="text1"/>
          <w:sz w:val="24"/>
          <w:szCs w:val="24"/>
        </w:rPr>
        <w:t>Concernant la fiscalité, il est important de souligner que le projet bénéficie d’une exonération de l’impôt sur les bénéfices des sociétés (IBS) durant les quatre premières années d’activité, conformément aux dispositions du droit fiscal algérien relatives aux startups. Ainsi, l’imposition n’intervient qu’à partir de la cinquième année (au taux de 26 %), ce qui explique son impact direct sur le résultat net à partir de cette période.</w:t>
      </w:r>
      <w:bookmarkEnd w:id="926"/>
      <w:bookmarkEnd w:id="927"/>
      <w:bookmarkEnd w:id="928"/>
    </w:p>
    <w:p w:rsidR="008A4335" w:rsidRPr="005F7715" w:rsidRDefault="00277785" w:rsidP="005F7715">
      <w:pPr>
        <w:spacing w:line="360" w:lineRule="auto"/>
        <w:ind w:firstLine="567"/>
        <w:jc w:val="both"/>
        <w:rPr>
          <w:rFonts w:asciiTheme="majorBidi" w:hAnsiTheme="majorBidi"/>
          <w:color w:val="000000" w:themeColor="text1"/>
          <w:sz w:val="24"/>
          <w:szCs w:val="24"/>
        </w:rPr>
      </w:pPr>
      <w:bookmarkStart w:id="929" w:name="_Toc231752705"/>
      <w:bookmarkStart w:id="930" w:name="_Toc231753323"/>
      <w:bookmarkStart w:id="931" w:name="_Toc231753593"/>
      <w:r w:rsidRPr="008A4335">
        <w:rPr>
          <w:rFonts w:asciiTheme="majorBidi" w:hAnsiTheme="majorBidi"/>
          <w:color w:val="000000" w:themeColor="text1"/>
          <w:sz w:val="24"/>
          <w:szCs w:val="24"/>
        </w:rPr>
        <w:t>Le résultat net est positif dès la première année et connaît une croissance continue jusqu’à l’Année 4. Il enregistre toutefois une baisse relative en Année 5 sous l’effet de l’imposition, tout en restant à un niveau élevé (plus de 75 millions de DA). Cela confirme la forte rentabilité du projet ainsi que la solidité de son modèle économique.</w:t>
      </w:r>
      <w:bookmarkEnd w:id="929"/>
      <w:bookmarkEnd w:id="930"/>
      <w:bookmarkEnd w:id="931"/>
    </w:p>
    <w:p w:rsidR="00277785" w:rsidRPr="006F0F52" w:rsidRDefault="00277785" w:rsidP="00BE0335">
      <w:pPr>
        <w:pStyle w:val="Style2"/>
        <w:outlineLvl w:val="1"/>
        <w:rPr>
          <w:sz w:val="28"/>
          <w:szCs w:val="28"/>
        </w:rPr>
      </w:pPr>
      <w:bookmarkStart w:id="932" w:name="_Toc231752706"/>
      <w:bookmarkStart w:id="933" w:name="_Toc231753324"/>
      <w:bookmarkStart w:id="934" w:name="_Toc231753414"/>
      <w:bookmarkStart w:id="935" w:name="_Toc231753594"/>
      <w:bookmarkStart w:id="936" w:name="_Toc231753785"/>
      <w:bookmarkStart w:id="937" w:name="_Toc231753903"/>
      <w:bookmarkStart w:id="938" w:name="_Toc232449111"/>
      <w:bookmarkStart w:id="939" w:name="_Toc232449311"/>
      <w:bookmarkStart w:id="940" w:name="_Toc233147858"/>
      <w:r w:rsidRPr="006F0F52">
        <w:rPr>
          <w:sz w:val="28"/>
          <w:szCs w:val="28"/>
        </w:rPr>
        <w:lastRenderedPageBreak/>
        <w:t>La courbe</w:t>
      </w:r>
      <w:r w:rsidRPr="006F0F52">
        <w:rPr>
          <w:spacing w:val="-2"/>
          <w:sz w:val="28"/>
          <w:szCs w:val="28"/>
        </w:rPr>
        <w:t xml:space="preserve"> </w:t>
      </w:r>
      <w:r w:rsidRPr="006F0F52">
        <w:rPr>
          <w:sz w:val="28"/>
          <w:szCs w:val="28"/>
        </w:rPr>
        <w:t>de</w:t>
      </w:r>
      <w:r w:rsidRPr="006F0F52">
        <w:rPr>
          <w:spacing w:val="-1"/>
          <w:sz w:val="28"/>
          <w:szCs w:val="28"/>
        </w:rPr>
        <w:t xml:space="preserve"> </w:t>
      </w:r>
      <w:r w:rsidRPr="006F0F52">
        <w:rPr>
          <w:sz w:val="28"/>
          <w:szCs w:val="28"/>
        </w:rPr>
        <w:t xml:space="preserve">scalabilité </w:t>
      </w:r>
      <w:r w:rsidRPr="006F0F52">
        <w:rPr>
          <w:spacing w:val="-10"/>
          <w:sz w:val="28"/>
          <w:szCs w:val="28"/>
        </w:rPr>
        <w:t>:</w:t>
      </w:r>
      <w:bookmarkEnd w:id="932"/>
      <w:bookmarkEnd w:id="933"/>
      <w:bookmarkEnd w:id="934"/>
      <w:bookmarkEnd w:id="935"/>
      <w:bookmarkEnd w:id="936"/>
      <w:bookmarkEnd w:id="937"/>
      <w:bookmarkEnd w:id="938"/>
      <w:bookmarkEnd w:id="939"/>
      <w:bookmarkEnd w:id="940"/>
    </w:p>
    <w:p w:rsidR="00277785" w:rsidRPr="006F0F52" w:rsidRDefault="008A4335" w:rsidP="008A4335">
      <w:pPr>
        <w:pStyle w:val="Corpsdetexte"/>
        <w:spacing w:before="257"/>
        <w:ind w:left="141"/>
        <w:jc w:val="center"/>
        <w:rPr>
          <w:rFonts w:asciiTheme="majorBidi" w:hAnsiTheme="majorBidi" w:cstheme="majorBidi"/>
          <w:b/>
          <w:bCs/>
          <w:color w:val="000000" w:themeColor="text1"/>
          <w:spacing w:val="-2"/>
          <w:szCs w:val="24"/>
        </w:rPr>
      </w:pPr>
      <w:r w:rsidRPr="000D4C85">
        <w:rPr>
          <w:rFonts w:asciiTheme="majorBidi" w:hAnsiTheme="majorBidi" w:cstheme="majorBidi"/>
          <w:noProof/>
          <w:color w:val="000000" w:themeColor="text1"/>
          <w:szCs w:val="24"/>
          <w:lang w:val="fr-FR" w:eastAsia="fr-FR"/>
        </w:rPr>
        <w:drawing>
          <wp:anchor distT="0" distB="0" distL="114300" distR="114300" simplePos="0" relativeHeight="251684864" behindDoc="0" locked="0" layoutInCell="1" allowOverlap="1">
            <wp:simplePos x="0" y="0"/>
            <wp:positionH relativeFrom="column">
              <wp:posOffset>147320</wp:posOffset>
            </wp:positionH>
            <wp:positionV relativeFrom="paragraph">
              <wp:posOffset>456565</wp:posOffset>
            </wp:positionV>
            <wp:extent cx="5334000" cy="3627120"/>
            <wp:effectExtent l="0" t="0" r="0" b="0"/>
            <wp:wrapSquare wrapText="bothSides"/>
            <wp:docPr id="257898847"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98847" name="Picture 257898847"/>
                    <pic:cNvPicPr/>
                  </pic:nvPicPr>
                  <pic:blipFill>
                    <a:blip r:embed="rId56">
                      <a:extLst>
                        <a:ext uri="{28A0092B-C50C-407E-A947-70E740481C1C}">
                          <a14:useLocalDpi xmlns:a14="http://schemas.microsoft.com/office/drawing/2010/main" val="0"/>
                        </a:ext>
                      </a:extLst>
                    </a:blip>
                    <a:stretch>
                      <a:fillRect/>
                    </a:stretch>
                  </pic:blipFill>
                  <pic:spPr>
                    <a:xfrm>
                      <a:off x="0" y="0"/>
                      <a:ext cx="5334000" cy="3627120"/>
                    </a:xfrm>
                    <a:prstGeom prst="rect">
                      <a:avLst/>
                    </a:prstGeom>
                  </pic:spPr>
                </pic:pic>
              </a:graphicData>
            </a:graphic>
            <wp14:sizeRelH relativeFrom="margin">
              <wp14:pctWidth>0</wp14:pctWidth>
            </wp14:sizeRelH>
            <wp14:sizeRelV relativeFrom="margin">
              <wp14:pctHeight>0</wp14:pctHeight>
            </wp14:sizeRelV>
          </wp:anchor>
        </w:drawing>
      </w:r>
      <w:r>
        <w:rPr>
          <w:noProof/>
          <w:lang w:val="fr-FR" w:eastAsia="fr-FR"/>
        </w:rPr>
        <mc:AlternateContent>
          <mc:Choice Requires="wps">
            <w:drawing>
              <wp:anchor distT="0" distB="0" distL="114300" distR="114300" simplePos="0" relativeHeight="251711488" behindDoc="0" locked="0" layoutInCell="1" allowOverlap="1" wp14:anchorId="5DC98717" wp14:editId="17506296">
                <wp:simplePos x="0" y="0"/>
                <wp:positionH relativeFrom="column">
                  <wp:posOffset>490220</wp:posOffset>
                </wp:positionH>
                <wp:positionV relativeFrom="paragraph">
                  <wp:posOffset>123190</wp:posOffset>
                </wp:positionV>
                <wp:extent cx="5334000" cy="635"/>
                <wp:effectExtent l="0" t="0" r="0" b="0"/>
                <wp:wrapSquare wrapText="bothSides"/>
                <wp:docPr id="24" name="Zone de texte 24"/>
                <wp:cNvGraphicFramePr/>
                <a:graphic xmlns:a="http://schemas.openxmlformats.org/drawingml/2006/main">
                  <a:graphicData uri="http://schemas.microsoft.com/office/word/2010/wordprocessingShape">
                    <wps:wsp>
                      <wps:cNvSpPr txBox="1"/>
                      <wps:spPr>
                        <a:xfrm>
                          <a:off x="0" y="0"/>
                          <a:ext cx="5334000" cy="635"/>
                        </a:xfrm>
                        <a:prstGeom prst="rect">
                          <a:avLst/>
                        </a:prstGeom>
                        <a:solidFill>
                          <a:prstClr val="white"/>
                        </a:solidFill>
                        <a:ln>
                          <a:noFill/>
                        </a:ln>
                      </wps:spPr>
                      <wps:txbx>
                        <w:txbxContent>
                          <w:p w:rsidR="00FD4F73" w:rsidRPr="00C9036D" w:rsidRDefault="00FD4F73" w:rsidP="008A4335">
                            <w:pPr>
                              <w:pStyle w:val="Style5"/>
                              <w:rPr>
                                <w:rFonts w:eastAsia="Times New Roman"/>
                                <w:noProof/>
                                <w:sz w:val="24"/>
                                <w:szCs w:val="24"/>
                              </w:rPr>
                            </w:pPr>
                            <w:bookmarkStart w:id="941" w:name="_Toc232447954"/>
                            <w:r>
                              <w:t xml:space="preserve">Figure </w:t>
                            </w:r>
                            <w:fldSimple w:instr=" SEQ Figure \* ARABIC ">
                              <w:r>
                                <w:rPr>
                                  <w:noProof/>
                                </w:rPr>
                                <w:t>13</w:t>
                              </w:r>
                            </w:fldSimple>
                            <w:r>
                              <w:t xml:space="preserve"> : </w:t>
                            </w:r>
                            <w:r w:rsidRPr="00EF5EFE">
                              <w:t>courbe de la scalabilité</w:t>
                            </w:r>
                            <w:bookmarkEnd w:id="94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DC98717" id="Zone de texte 24" o:spid="_x0000_s1036" type="#_x0000_t202" style="position:absolute;left:0;text-align:left;margin-left:38.6pt;margin-top:9.7pt;width:420pt;height:.05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" stroked="f">
                <v:textbox style="mso-fit-shape-to-text:t" inset="0,0,0,0">
                  <w:txbxContent>
                    <w:p w:rsidR="00FD4F73" w:rsidRPr="00C9036D" w:rsidRDefault="00FD4F73" w:rsidP="008A4335">
                      <w:pPr>
                        <w:pStyle w:val="Style5"/>
                        <w:rPr>
                          <w:rFonts w:eastAsia="Times New Roman"/>
                          <w:noProof/>
                          <w:sz w:val="24"/>
                          <w:szCs w:val="24"/>
                        </w:rPr>
                      </w:pPr>
                      <w:bookmarkStart w:id="942" w:name="_Toc232447954"/>
                      <w:r>
                        <w:t xml:space="preserve">Figure </w:t>
                      </w:r>
                      <w:fldSimple w:instr=" SEQ Figure \* ARABIC ">
                        <w:r>
                          <w:rPr>
                            <w:noProof/>
                          </w:rPr>
                          <w:t>13</w:t>
                        </w:r>
                      </w:fldSimple>
                      <w:r>
                        <w:t xml:space="preserve"> : </w:t>
                      </w:r>
                      <w:r w:rsidRPr="00EF5EFE">
                        <w:t>courbe de la scalabilité</w:t>
                      </w:r>
                      <w:bookmarkEnd w:id="942"/>
                    </w:p>
                  </w:txbxContent>
                </v:textbox>
                <w10:wrap type="square"/>
              </v:shape>
            </w:pict>
          </mc:Fallback>
        </mc:AlternateContent>
      </w:r>
    </w:p>
    <w:p w:rsidR="006F0F52" w:rsidRPr="008A4335" w:rsidRDefault="008A4335" w:rsidP="008A4335">
      <w:pPr>
        <w:jc w:val="center"/>
        <w:rPr>
          <w:rFonts w:asciiTheme="majorBidi" w:hAnsiTheme="majorBidi" w:cstheme="majorBidi"/>
          <w:bCs/>
          <w:i/>
          <w:iCs/>
          <w:color w:val="000000" w:themeColor="text1"/>
          <w:spacing w:val="-2"/>
          <w:sz w:val="20"/>
          <w:szCs w:val="20"/>
        </w:rPr>
      </w:pPr>
      <w:r w:rsidRPr="00F95DA7">
        <w:rPr>
          <w:rFonts w:asciiTheme="majorBidi" w:hAnsiTheme="majorBidi" w:cstheme="majorBidi"/>
          <w:bCs/>
          <w:i/>
          <w:iCs/>
          <w:color w:val="000000" w:themeColor="text1"/>
          <w:spacing w:val="-2"/>
          <w:sz w:val="20"/>
          <w:szCs w:val="20"/>
        </w:rPr>
        <w:t>Source : élabore par nous-même</w:t>
      </w:r>
      <w:r>
        <w:rPr>
          <w:rFonts w:asciiTheme="majorBidi" w:hAnsiTheme="majorBidi" w:cstheme="majorBidi"/>
          <w:bCs/>
          <w:i/>
          <w:iCs/>
          <w:color w:val="000000" w:themeColor="text1"/>
          <w:spacing w:val="-2"/>
          <w:sz w:val="20"/>
          <w:szCs w:val="20"/>
        </w:rPr>
        <w:t xml:space="preserve"> à l’aide de l’intelligence artificiel</w:t>
      </w:r>
    </w:p>
    <w:p w:rsidR="00277785" w:rsidRPr="008A4335" w:rsidRDefault="00277785" w:rsidP="008A4335">
      <w:pPr>
        <w:spacing w:line="360" w:lineRule="auto"/>
        <w:ind w:firstLine="567"/>
        <w:jc w:val="both"/>
        <w:rPr>
          <w:rFonts w:asciiTheme="majorBidi" w:hAnsiTheme="majorBidi" w:cstheme="majorBidi"/>
          <w:color w:val="000000" w:themeColor="text1"/>
          <w:sz w:val="24"/>
          <w:szCs w:val="24"/>
        </w:rPr>
      </w:pPr>
      <w:bookmarkStart w:id="943" w:name="_Toc231753595"/>
      <w:r w:rsidRPr="008A4335">
        <w:rPr>
          <w:rFonts w:asciiTheme="majorBidi" w:hAnsiTheme="majorBidi" w:cstheme="majorBidi"/>
          <w:color w:val="000000" w:themeColor="text1"/>
          <w:sz w:val="24"/>
          <w:szCs w:val="24"/>
        </w:rPr>
        <w:t>Le chiffre d’affaires affiche une croissance soutenue et continue sur l’ensemble des cinq années, traduisant l’évolution progressive du projet, passant d’une phase de lancement à une phase d’expansion rapide, particulièrement marquée à partir de la troisième année.</w:t>
      </w:r>
      <w:bookmarkEnd w:id="943"/>
    </w:p>
    <w:p w:rsidR="00277785" w:rsidRPr="008A4335" w:rsidRDefault="00277785" w:rsidP="008A4335">
      <w:pPr>
        <w:spacing w:line="360" w:lineRule="auto"/>
        <w:jc w:val="both"/>
        <w:rPr>
          <w:rFonts w:asciiTheme="majorBidi" w:hAnsiTheme="majorBidi" w:cstheme="majorBidi"/>
          <w:color w:val="000000" w:themeColor="text1"/>
          <w:sz w:val="24"/>
          <w:szCs w:val="24"/>
        </w:rPr>
      </w:pPr>
      <w:r w:rsidRPr="008A4335">
        <w:rPr>
          <w:rFonts w:asciiTheme="majorBidi" w:hAnsiTheme="majorBidi" w:cstheme="majorBidi"/>
          <w:color w:val="000000" w:themeColor="text1"/>
          <w:sz w:val="24"/>
          <w:szCs w:val="24"/>
        </w:rPr>
        <w:t>Parallèlement, les charges d’exploitation restent globalement stables, n’enregistrant qu’une légère augmentation.</w:t>
      </w:r>
    </w:p>
    <w:p w:rsidR="00277785" w:rsidRPr="008A4335" w:rsidRDefault="00277785" w:rsidP="008A4335">
      <w:pPr>
        <w:spacing w:line="360" w:lineRule="auto"/>
        <w:jc w:val="both"/>
        <w:rPr>
          <w:rFonts w:asciiTheme="majorBidi" w:hAnsiTheme="majorBidi" w:cstheme="majorBidi"/>
          <w:color w:val="000000" w:themeColor="text1"/>
          <w:sz w:val="24"/>
          <w:szCs w:val="24"/>
        </w:rPr>
      </w:pPr>
      <w:r w:rsidRPr="008A4335">
        <w:rPr>
          <w:rFonts w:asciiTheme="majorBidi" w:hAnsiTheme="majorBidi" w:cstheme="majorBidi"/>
          <w:color w:val="000000" w:themeColor="text1"/>
          <w:sz w:val="24"/>
          <w:szCs w:val="24"/>
        </w:rPr>
        <w:t xml:space="preserve">     Cette stabilité s’explique par la nature numérique du projet, où l’accroissement du nombre d’utilisateurs n’entraîne pas une hausse proportionnelle des coûts, ce qui témoigne d’une bonne maîtrise des ressources.</w:t>
      </w:r>
    </w:p>
    <w:p w:rsidR="00277785" w:rsidRPr="008A4335" w:rsidRDefault="00277785" w:rsidP="008A4335">
      <w:pPr>
        <w:spacing w:line="360" w:lineRule="auto"/>
        <w:jc w:val="both"/>
        <w:rPr>
          <w:rFonts w:asciiTheme="majorBidi" w:hAnsiTheme="majorBidi" w:cstheme="majorBidi"/>
          <w:color w:val="000000" w:themeColor="text1"/>
          <w:sz w:val="24"/>
          <w:szCs w:val="24"/>
        </w:rPr>
      </w:pPr>
      <w:r w:rsidRPr="008A4335">
        <w:rPr>
          <w:rFonts w:asciiTheme="majorBidi" w:hAnsiTheme="majorBidi" w:cstheme="majorBidi"/>
          <w:color w:val="000000" w:themeColor="text1"/>
          <w:sz w:val="24"/>
          <w:szCs w:val="24"/>
        </w:rPr>
        <w:t xml:space="preserve">     Le résultat net, quant à lui, suit une trajectoire ascendante significative. Après une progression modérée durant les premières années, il connaît une accélération notable à partir de la quatrième année, reflétant une amélioration importante de la rentabilité.</w:t>
      </w:r>
    </w:p>
    <w:p w:rsidR="00277785" w:rsidRPr="008658E7" w:rsidRDefault="00277785" w:rsidP="008658E7">
      <w:pPr>
        <w:spacing w:line="360" w:lineRule="auto"/>
        <w:ind w:firstLine="567"/>
        <w:jc w:val="both"/>
        <w:rPr>
          <w:rFonts w:asciiTheme="majorBidi" w:hAnsiTheme="majorBidi" w:cstheme="majorBidi"/>
          <w:color w:val="000000" w:themeColor="text1"/>
          <w:sz w:val="24"/>
          <w:szCs w:val="24"/>
        </w:rPr>
      </w:pPr>
      <w:r w:rsidRPr="008A4335">
        <w:rPr>
          <w:rFonts w:asciiTheme="majorBidi" w:hAnsiTheme="majorBidi" w:cstheme="majorBidi"/>
          <w:color w:val="000000" w:themeColor="text1"/>
          <w:sz w:val="24"/>
          <w:szCs w:val="24"/>
        </w:rPr>
        <w:t xml:space="preserve">      Dans ce contexte, la courbe de scalabilité met en évidence que le projet </w:t>
      </w:r>
      <w:r w:rsidRPr="008A4335">
        <w:rPr>
          <w:rFonts w:asciiTheme="majorBidi" w:hAnsiTheme="majorBidi" w:cstheme="majorBidi"/>
          <w:b/>
          <w:bCs/>
          <w:color w:val="000000" w:themeColor="text1"/>
          <w:sz w:val="24"/>
          <w:szCs w:val="24"/>
        </w:rPr>
        <w:t>MORASALATCOM</w:t>
      </w:r>
      <w:r w:rsidRPr="008A4335">
        <w:rPr>
          <w:rFonts w:asciiTheme="majorBidi" w:hAnsiTheme="majorBidi" w:cstheme="majorBidi"/>
          <w:color w:val="000000" w:themeColor="text1"/>
          <w:sz w:val="24"/>
          <w:szCs w:val="24"/>
        </w:rPr>
        <w:t xml:space="preserve"> repose sur un modèle économique numérique performant, capable de générer une croissance rapide des revenus tout en maintenant un niveau de coûts maîtrisé. Cette dynamique traduit une entrée dans une phase de croissance accélérée dès la troisième année, accompagnée d’un renforcement progressif des marges bénéficiaires. Elle confère ainsi au </w:t>
      </w:r>
      <w:r w:rsidRPr="008A4335">
        <w:rPr>
          <w:rFonts w:asciiTheme="majorBidi" w:hAnsiTheme="majorBidi" w:cstheme="majorBidi"/>
          <w:color w:val="000000" w:themeColor="text1"/>
          <w:sz w:val="24"/>
          <w:szCs w:val="24"/>
        </w:rPr>
        <w:lastRenderedPageBreak/>
        <w:t>projet un fort potentiel de déploiement à grande échelle et le rend particulièrement attractif pour les investisseurs</w:t>
      </w:r>
    </w:p>
    <w:p w:rsidR="00277785" w:rsidRPr="006F0F52" w:rsidRDefault="00277785" w:rsidP="00BE0335">
      <w:pPr>
        <w:pStyle w:val="Titre1"/>
        <w:rPr>
          <w:rFonts w:asciiTheme="majorBidi" w:hAnsiTheme="majorBidi" w:cstheme="majorBidi"/>
          <w:b w:val="0"/>
          <w:color w:val="000000" w:themeColor="text1"/>
          <w:sz w:val="28"/>
          <w:szCs w:val="28"/>
        </w:rPr>
      </w:pPr>
      <w:bookmarkStart w:id="944" w:name="_Toc231752707"/>
      <w:bookmarkStart w:id="945" w:name="_Toc231753325"/>
      <w:bookmarkStart w:id="946" w:name="_Toc231753415"/>
      <w:bookmarkStart w:id="947" w:name="_Toc231753596"/>
      <w:bookmarkStart w:id="948" w:name="_Toc231753786"/>
      <w:bookmarkStart w:id="949" w:name="_Toc231753904"/>
      <w:bookmarkStart w:id="950" w:name="_Toc232449112"/>
      <w:bookmarkStart w:id="951" w:name="_Toc232449312"/>
      <w:bookmarkStart w:id="952" w:name="_Toc233147859"/>
      <w:r w:rsidRPr="006F0F52">
        <w:rPr>
          <w:rFonts w:asciiTheme="majorBidi" w:hAnsiTheme="majorBidi" w:cstheme="majorBidi"/>
          <w:color w:val="000000" w:themeColor="text1"/>
          <w:sz w:val="28"/>
          <w:szCs w:val="28"/>
        </w:rPr>
        <w:t>Section</w:t>
      </w:r>
      <w:r w:rsidRPr="006F0F52">
        <w:rPr>
          <w:rFonts w:asciiTheme="majorBidi" w:hAnsiTheme="majorBidi" w:cstheme="majorBidi"/>
          <w:color w:val="000000" w:themeColor="text1"/>
          <w:spacing w:val="-14"/>
          <w:sz w:val="28"/>
          <w:szCs w:val="28"/>
        </w:rPr>
        <w:t xml:space="preserve"> </w:t>
      </w:r>
      <w:r w:rsidRPr="006F0F52">
        <w:rPr>
          <w:rFonts w:asciiTheme="majorBidi" w:hAnsiTheme="majorBidi" w:cstheme="majorBidi"/>
          <w:color w:val="000000" w:themeColor="text1"/>
          <w:sz w:val="28"/>
          <w:szCs w:val="28"/>
        </w:rPr>
        <w:t>2</w:t>
      </w:r>
      <w:r w:rsidRPr="006F0F52">
        <w:rPr>
          <w:rFonts w:asciiTheme="majorBidi" w:hAnsiTheme="majorBidi" w:cstheme="majorBidi"/>
          <w:color w:val="000000" w:themeColor="text1"/>
          <w:spacing w:val="-8"/>
          <w:sz w:val="28"/>
          <w:szCs w:val="28"/>
        </w:rPr>
        <w:t xml:space="preserve"> </w:t>
      </w:r>
      <w:r w:rsidRPr="006F0F52">
        <w:rPr>
          <w:rFonts w:asciiTheme="majorBidi" w:hAnsiTheme="majorBidi" w:cstheme="majorBidi"/>
          <w:color w:val="000000" w:themeColor="text1"/>
          <w:sz w:val="28"/>
          <w:szCs w:val="28"/>
        </w:rPr>
        <w:t>:</w:t>
      </w:r>
      <w:r w:rsidRPr="006F0F52">
        <w:rPr>
          <w:rFonts w:asciiTheme="majorBidi" w:hAnsiTheme="majorBidi" w:cstheme="majorBidi"/>
          <w:color w:val="000000" w:themeColor="text1"/>
          <w:spacing w:val="-8"/>
          <w:sz w:val="28"/>
          <w:szCs w:val="28"/>
        </w:rPr>
        <w:t xml:space="preserve"> </w:t>
      </w:r>
      <w:r w:rsidR="008658E7" w:rsidRPr="006F0F52">
        <w:rPr>
          <w:rFonts w:asciiTheme="majorBidi" w:hAnsiTheme="majorBidi" w:cstheme="majorBidi"/>
          <w:color w:val="000000" w:themeColor="text1"/>
          <w:sz w:val="28"/>
          <w:szCs w:val="28"/>
        </w:rPr>
        <w:t xml:space="preserve">Prototype </w:t>
      </w:r>
      <w:r w:rsidR="008658E7" w:rsidRPr="006F0F52">
        <w:rPr>
          <w:rFonts w:asciiTheme="majorBidi" w:hAnsiTheme="majorBidi" w:cstheme="majorBidi"/>
          <w:color w:val="000000" w:themeColor="text1"/>
          <w:spacing w:val="-16"/>
          <w:sz w:val="28"/>
          <w:szCs w:val="28"/>
        </w:rPr>
        <w:t>MORASALAT</w:t>
      </w:r>
      <w:r w:rsidR="008658E7">
        <w:rPr>
          <w:rFonts w:asciiTheme="majorBidi" w:hAnsiTheme="majorBidi" w:cstheme="majorBidi"/>
          <w:bCs/>
          <w:color w:val="000000" w:themeColor="text1"/>
          <w:sz w:val="28"/>
          <w:szCs w:val="28"/>
        </w:rPr>
        <w:t xml:space="preserve"> </w:t>
      </w:r>
      <w:r w:rsidRPr="006F0F52">
        <w:rPr>
          <w:rFonts w:asciiTheme="majorBidi" w:hAnsiTheme="majorBidi" w:cstheme="majorBidi"/>
          <w:bCs/>
          <w:color w:val="000000" w:themeColor="text1"/>
          <w:sz w:val="28"/>
          <w:szCs w:val="28"/>
        </w:rPr>
        <w:t>COM</w:t>
      </w:r>
      <w:r w:rsidRPr="006F0F52">
        <w:rPr>
          <w:rFonts w:asciiTheme="majorBidi" w:hAnsiTheme="majorBidi" w:cstheme="majorBidi"/>
          <w:color w:val="000000" w:themeColor="text1"/>
          <w:sz w:val="28"/>
          <w:szCs w:val="28"/>
        </w:rPr>
        <w:t> :</w:t>
      </w:r>
      <w:bookmarkEnd w:id="944"/>
      <w:bookmarkEnd w:id="945"/>
      <w:bookmarkEnd w:id="946"/>
      <w:bookmarkEnd w:id="947"/>
      <w:bookmarkEnd w:id="948"/>
      <w:bookmarkEnd w:id="949"/>
      <w:bookmarkEnd w:id="950"/>
      <w:bookmarkEnd w:id="951"/>
      <w:bookmarkEnd w:id="952"/>
    </w:p>
    <w:p w:rsidR="00277785" w:rsidRPr="008658E7" w:rsidRDefault="00277785" w:rsidP="008658E7">
      <w:pPr>
        <w:pStyle w:val="Style2"/>
        <w:numPr>
          <w:ilvl w:val="0"/>
          <w:numId w:val="58"/>
        </w:numPr>
        <w:outlineLvl w:val="1"/>
      </w:pPr>
      <w:bookmarkStart w:id="953" w:name="_bookmark11"/>
      <w:bookmarkStart w:id="954" w:name="_Toc231752708"/>
      <w:bookmarkStart w:id="955" w:name="_Toc231753326"/>
      <w:bookmarkStart w:id="956" w:name="_Toc231753416"/>
      <w:bookmarkStart w:id="957" w:name="_Toc231753597"/>
      <w:bookmarkStart w:id="958" w:name="_Toc231753787"/>
      <w:bookmarkStart w:id="959" w:name="_Toc231753905"/>
      <w:bookmarkStart w:id="960" w:name="_Toc232449113"/>
      <w:bookmarkStart w:id="961" w:name="_Toc232449313"/>
      <w:bookmarkStart w:id="962" w:name="_Toc233147860"/>
      <w:bookmarkEnd w:id="953"/>
      <w:r w:rsidRPr="006F0F52">
        <w:t>Les</w:t>
      </w:r>
      <w:r w:rsidR="006F0F52" w:rsidRPr="006F0F52">
        <w:t xml:space="preserve"> </w:t>
      </w:r>
      <w:r w:rsidRPr="006F0F52">
        <w:t>interfaces</w:t>
      </w:r>
      <w:bookmarkEnd w:id="954"/>
      <w:bookmarkEnd w:id="955"/>
      <w:bookmarkEnd w:id="956"/>
      <w:bookmarkEnd w:id="957"/>
      <w:bookmarkEnd w:id="958"/>
      <w:bookmarkEnd w:id="959"/>
      <w:bookmarkEnd w:id="960"/>
      <w:bookmarkEnd w:id="961"/>
      <w:bookmarkEnd w:id="962"/>
      <w:r w:rsidRPr="006F0F52">
        <w:t xml:space="preserve"> </w:t>
      </w:r>
      <w:bookmarkStart w:id="963" w:name="_bookmark12"/>
      <w:bookmarkEnd w:id="963"/>
    </w:p>
    <w:p w:rsidR="008658E7" w:rsidRDefault="008658E7" w:rsidP="008658E7">
      <w:pPr>
        <w:keepNext/>
        <w:jc w:val="center"/>
      </w:pPr>
    </w:p>
    <w:p w:rsidR="008658E7" w:rsidRDefault="008658E7" w:rsidP="008658E7">
      <w:pPr>
        <w:pStyle w:val="Style5"/>
      </w:pPr>
      <w:bookmarkStart w:id="964" w:name="_Toc232447955"/>
      <w:r w:rsidRPr="000D4C85">
        <w:rPr>
          <w:noProof/>
          <w:lang w:eastAsia="fr-FR"/>
        </w:rPr>
        <w:drawing>
          <wp:anchor distT="0" distB="0" distL="114300" distR="114300" simplePos="0" relativeHeight="251680768" behindDoc="0" locked="0" layoutInCell="1" allowOverlap="1" wp14:anchorId="1B1244E9" wp14:editId="25698FA1">
            <wp:simplePos x="0" y="0"/>
            <wp:positionH relativeFrom="column">
              <wp:posOffset>3719195</wp:posOffset>
            </wp:positionH>
            <wp:positionV relativeFrom="paragraph">
              <wp:posOffset>342900</wp:posOffset>
            </wp:positionV>
            <wp:extent cx="1631315" cy="3154045"/>
            <wp:effectExtent l="0" t="0" r="6985" b="8255"/>
            <wp:wrapSquare wrapText="bothSides"/>
            <wp:docPr id="1546158494"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445212" name="Picture 2052445212"/>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631315" cy="3154045"/>
                    </a:xfrm>
                    <a:prstGeom prst="rect">
                      <a:avLst/>
                    </a:prstGeom>
                  </pic:spPr>
                </pic:pic>
              </a:graphicData>
            </a:graphic>
            <wp14:sizeRelH relativeFrom="margin">
              <wp14:pctWidth>0</wp14:pctWidth>
            </wp14:sizeRelH>
            <wp14:sizeRelV relativeFrom="margin">
              <wp14:pctHeight>0</wp14:pctHeight>
            </wp14:sizeRelV>
          </wp:anchor>
        </w:drawing>
      </w:r>
      <w:r w:rsidRPr="000D4C85">
        <w:rPr>
          <w:noProof/>
          <w:sz w:val="24"/>
          <w:szCs w:val="24"/>
          <w:lang w:eastAsia="fr-FR"/>
        </w:rPr>
        <w:drawing>
          <wp:anchor distT="0" distB="0" distL="114300" distR="114300" simplePos="0" relativeHeight="251712512" behindDoc="0" locked="0" layoutInCell="1" allowOverlap="1">
            <wp:simplePos x="0" y="0"/>
            <wp:positionH relativeFrom="column">
              <wp:posOffset>252095</wp:posOffset>
            </wp:positionH>
            <wp:positionV relativeFrom="paragraph">
              <wp:posOffset>262255</wp:posOffset>
            </wp:positionV>
            <wp:extent cx="1656715" cy="3319145"/>
            <wp:effectExtent l="0" t="0" r="635" b="0"/>
            <wp:wrapTopAndBottom/>
            <wp:docPr id="1123663668"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815873" name="Picture 614815873"/>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656715" cy="3319145"/>
                    </a:xfrm>
                    <a:prstGeom prst="rect">
                      <a:avLst/>
                    </a:prstGeom>
                  </pic:spPr>
                </pic:pic>
              </a:graphicData>
            </a:graphic>
          </wp:anchor>
        </w:drawing>
      </w:r>
      <w:r>
        <w:t xml:space="preserve">Figure </w:t>
      </w:r>
      <w:fldSimple w:instr=" SEQ Figure \* ARABIC ">
        <w:r w:rsidR="00FD4F73">
          <w:rPr>
            <w:noProof/>
          </w:rPr>
          <w:t>14</w:t>
        </w:r>
      </w:fldSimple>
      <w:r>
        <w:t xml:space="preserve">: </w:t>
      </w:r>
      <w:r w:rsidRPr="00BC57BB">
        <w:t>Image du prototype Interface de l’application mobile</w:t>
      </w:r>
      <w:bookmarkStart w:id="965" w:name="_Toc231752709"/>
      <w:bookmarkStart w:id="966" w:name="_Toc231753327"/>
      <w:bookmarkStart w:id="967" w:name="_Toc231753598"/>
      <w:bookmarkStart w:id="968" w:name="_Toc231753788"/>
      <w:bookmarkEnd w:id="964"/>
    </w:p>
    <w:p w:rsidR="00C71A5B" w:rsidRDefault="008658E7" w:rsidP="00C71A5B">
      <w:pPr>
        <w:jc w:val="center"/>
        <w:rPr>
          <w:rFonts w:asciiTheme="majorBidi" w:hAnsiTheme="majorBidi" w:cstheme="majorBidi"/>
          <w:bCs/>
          <w:i/>
          <w:iCs/>
          <w:color w:val="000000" w:themeColor="text1"/>
          <w:spacing w:val="-2"/>
          <w:sz w:val="20"/>
          <w:szCs w:val="20"/>
        </w:rPr>
      </w:pPr>
      <w:r w:rsidRPr="00F95DA7">
        <w:rPr>
          <w:rFonts w:asciiTheme="majorBidi" w:hAnsiTheme="majorBidi" w:cstheme="majorBidi"/>
          <w:bCs/>
          <w:i/>
          <w:iCs/>
          <w:color w:val="000000" w:themeColor="text1"/>
          <w:spacing w:val="-2"/>
          <w:sz w:val="20"/>
          <w:szCs w:val="20"/>
        </w:rPr>
        <w:t xml:space="preserve">Source : </w:t>
      </w:r>
      <w:r>
        <w:rPr>
          <w:rFonts w:asciiTheme="majorBidi" w:hAnsiTheme="majorBidi" w:cstheme="majorBidi"/>
          <w:bCs/>
          <w:i/>
          <w:iCs/>
          <w:color w:val="000000" w:themeColor="text1"/>
          <w:spacing w:val="-2"/>
          <w:sz w:val="20"/>
          <w:szCs w:val="20"/>
        </w:rPr>
        <w:t xml:space="preserve"> Application mobile (Play store :</w:t>
      </w:r>
      <w:r w:rsidR="00C71A5B" w:rsidRPr="00C71A5B">
        <w:t xml:space="preserve"> </w:t>
      </w:r>
      <w:hyperlink r:id="rId59" w:history="1">
        <w:r w:rsidR="00C71A5B" w:rsidRPr="00252865">
          <w:rPr>
            <w:rStyle w:val="Lienhypertexte"/>
            <w:rFonts w:asciiTheme="majorBidi" w:hAnsiTheme="majorBidi" w:cstheme="majorBidi"/>
            <w:bCs/>
            <w:i/>
            <w:iCs/>
            <w:spacing w:val="-2"/>
            <w:sz w:val="20"/>
            <w:szCs w:val="20"/>
          </w:rPr>
          <w:t>https://play.google.com/store/apps/details?id=com.morassaletcom.app</w:t>
        </w:r>
      </w:hyperlink>
      <w:r w:rsidR="00C71A5B">
        <w:rPr>
          <w:rFonts w:asciiTheme="majorBidi" w:hAnsiTheme="majorBidi" w:cstheme="majorBidi"/>
          <w:bCs/>
          <w:i/>
          <w:iCs/>
          <w:color w:val="000000" w:themeColor="text1"/>
          <w:spacing w:val="-2"/>
          <w:sz w:val="20"/>
          <w:szCs w:val="20"/>
        </w:rPr>
        <w:t>)</w:t>
      </w:r>
    </w:p>
    <w:p w:rsidR="008658E7" w:rsidRPr="008A4335" w:rsidRDefault="005259B7" w:rsidP="00C71A5B">
      <w:pPr>
        <w:jc w:val="center"/>
        <w:rPr>
          <w:rFonts w:asciiTheme="majorBidi" w:hAnsiTheme="majorBidi" w:cstheme="majorBidi"/>
          <w:bCs/>
          <w:i/>
          <w:iCs/>
          <w:color w:val="000000" w:themeColor="text1"/>
          <w:spacing w:val="-2"/>
          <w:sz w:val="20"/>
          <w:szCs w:val="20"/>
          <w:rtl/>
        </w:rPr>
      </w:pPr>
      <w:r w:rsidRPr="000D4C85">
        <w:rPr>
          <w:rFonts w:asciiTheme="majorBidi" w:hAnsiTheme="majorBidi" w:cstheme="majorBidi"/>
          <w:b/>
          <w:noProof/>
          <w:color w:val="000000" w:themeColor="text1"/>
          <w:szCs w:val="24"/>
          <w:lang w:eastAsia="fr-FR"/>
        </w:rPr>
        <w:drawing>
          <wp:anchor distT="0" distB="0" distL="114300" distR="114300" simplePos="0" relativeHeight="251713536" behindDoc="0" locked="0" layoutInCell="1" allowOverlap="1">
            <wp:simplePos x="0" y="0"/>
            <wp:positionH relativeFrom="column">
              <wp:posOffset>327357</wp:posOffset>
            </wp:positionH>
            <wp:positionV relativeFrom="paragraph">
              <wp:posOffset>649975</wp:posOffset>
            </wp:positionV>
            <wp:extent cx="5257165" cy="2558415"/>
            <wp:effectExtent l="0" t="0" r="635" b="0"/>
            <wp:wrapTopAndBottom/>
            <wp:docPr id="176721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21863" name=""/>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257165" cy="2558415"/>
                    </a:xfrm>
                    <a:prstGeom prst="rect">
                      <a:avLst/>
                    </a:prstGeom>
                  </pic:spPr>
                </pic:pic>
              </a:graphicData>
            </a:graphic>
            <wp14:sizeRelH relativeFrom="margin">
              <wp14:pctWidth>0</wp14:pctWidth>
            </wp14:sizeRelH>
            <wp14:sizeRelV relativeFrom="margin">
              <wp14:pctHeight>0</wp14:pctHeight>
            </wp14:sizeRelV>
          </wp:anchor>
        </w:drawing>
      </w:r>
      <w:r>
        <w:rPr>
          <w:noProof/>
          <w:lang w:eastAsia="fr-FR"/>
        </w:rPr>
        <mc:AlternateContent>
          <mc:Choice Requires="wps">
            <w:drawing>
              <wp:anchor distT="0" distB="0" distL="114300" distR="114300" simplePos="0" relativeHeight="251715584" behindDoc="0" locked="0" layoutInCell="1" allowOverlap="1" wp14:anchorId="71F512DC" wp14:editId="61E17024">
                <wp:simplePos x="0" y="0"/>
                <wp:positionH relativeFrom="column">
                  <wp:posOffset>368300</wp:posOffset>
                </wp:positionH>
                <wp:positionV relativeFrom="paragraph">
                  <wp:posOffset>322248</wp:posOffset>
                </wp:positionV>
                <wp:extent cx="5257165" cy="635"/>
                <wp:effectExtent l="0" t="0" r="0" b="0"/>
                <wp:wrapTopAndBottom/>
                <wp:docPr id="25" name="Zone de texte 25"/>
                <wp:cNvGraphicFramePr/>
                <a:graphic xmlns:a="http://schemas.openxmlformats.org/drawingml/2006/main">
                  <a:graphicData uri="http://schemas.microsoft.com/office/word/2010/wordprocessingShape">
                    <wps:wsp>
                      <wps:cNvSpPr txBox="1"/>
                      <wps:spPr>
                        <a:xfrm>
                          <a:off x="0" y="0"/>
                          <a:ext cx="5257165" cy="635"/>
                        </a:xfrm>
                        <a:prstGeom prst="rect">
                          <a:avLst/>
                        </a:prstGeom>
                        <a:solidFill>
                          <a:prstClr val="white"/>
                        </a:solidFill>
                        <a:ln>
                          <a:noFill/>
                        </a:ln>
                      </wps:spPr>
                      <wps:txbx>
                        <w:txbxContent>
                          <w:p w:rsidR="00FD4F73" w:rsidRPr="009D43C0" w:rsidRDefault="00FD4F73" w:rsidP="005259B7">
                            <w:pPr>
                              <w:pStyle w:val="Style5"/>
                              <w:rPr>
                                <w:noProof/>
                                <w:szCs w:val="24"/>
                              </w:rPr>
                            </w:pPr>
                            <w:bookmarkStart w:id="969" w:name="_Toc232447956"/>
                            <w:r>
                              <w:t xml:space="preserve">Figure </w:t>
                            </w:r>
                            <w:fldSimple w:instr=" SEQ Figure \* ARABIC ">
                              <w:r>
                                <w:rPr>
                                  <w:noProof/>
                                </w:rPr>
                                <w:t>15</w:t>
                              </w:r>
                            </w:fldSimple>
                            <w:r>
                              <w:t xml:space="preserve"> : </w:t>
                            </w:r>
                            <w:r w:rsidRPr="004A3699">
                              <w:t>Interface du site web</w:t>
                            </w:r>
                            <w:bookmarkEnd w:id="96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1F512DC" id="Zone de texte 25" o:spid="_x0000_s1037" type="#_x0000_t202" style="position:absolute;left:0;text-align:left;margin-left:29pt;margin-top:25.35pt;width:413.95pt;height:.05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" stroked="f">
                <v:textbox style="mso-fit-shape-to-text:t" inset="0,0,0,0">
                  <w:txbxContent>
                    <w:p w:rsidR="00FD4F73" w:rsidRPr="009D43C0" w:rsidRDefault="00FD4F73" w:rsidP="005259B7">
                      <w:pPr>
                        <w:pStyle w:val="Style5"/>
                        <w:rPr>
                          <w:noProof/>
                          <w:szCs w:val="24"/>
                        </w:rPr>
                      </w:pPr>
                      <w:bookmarkStart w:id="970" w:name="_Toc232447956"/>
                      <w:r>
                        <w:t xml:space="preserve">Figure </w:t>
                      </w:r>
                      <w:fldSimple w:instr=" SEQ Figure \* ARABIC ">
                        <w:r>
                          <w:rPr>
                            <w:noProof/>
                          </w:rPr>
                          <w:t>15</w:t>
                        </w:r>
                      </w:fldSimple>
                      <w:r>
                        <w:t xml:space="preserve"> : </w:t>
                      </w:r>
                      <w:r w:rsidRPr="004A3699">
                        <w:t>Interface du site web</w:t>
                      </w:r>
                      <w:bookmarkEnd w:id="970"/>
                    </w:p>
                  </w:txbxContent>
                </v:textbox>
                <w10:wrap type="topAndBottom"/>
              </v:shape>
            </w:pict>
          </mc:Fallback>
        </mc:AlternateContent>
      </w:r>
      <w:r w:rsidR="009A2806" w:rsidRPr="00F95DA7">
        <w:rPr>
          <w:rFonts w:asciiTheme="majorBidi" w:hAnsiTheme="majorBidi" w:cstheme="majorBidi"/>
          <w:bCs/>
          <w:i/>
          <w:iCs/>
          <w:color w:val="000000" w:themeColor="text1"/>
          <w:spacing w:val="-2"/>
          <w:sz w:val="20"/>
          <w:szCs w:val="20"/>
        </w:rPr>
        <w:t>Élabore</w:t>
      </w:r>
      <w:r w:rsidR="008658E7" w:rsidRPr="00F95DA7">
        <w:rPr>
          <w:rFonts w:asciiTheme="majorBidi" w:hAnsiTheme="majorBidi" w:cstheme="majorBidi"/>
          <w:bCs/>
          <w:i/>
          <w:iCs/>
          <w:color w:val="000000" w:themeColor="text1"/>
          <w:spacing w:val="-2"/>
          <w:sz w:val="20"/>
          <w:szCs w:val="20"/>
        </w:rPr>
        <w:t xml:space="preserve"> par nous-même</w:t>
      </w:r>
      <w:r w:rsidR="008658E7">
        <w:rPr>
          <w:rFonts w:asciiTheme="majorBidi" w:hAnsiTheme="majorBidi" w:cstheme="majorBidi"/>
          <w:bCs/>
          <w:i/>
          <w:iCs/>
          <w:color w:val="000000" w:themeColor="text1"/>
          <w:spacing w:val="-2"/>
          <w:sz w:val="20"/>
          <w:szCs w:val="20"/>
        </w:rPr>
        <w:t xml:space="preserve"> </w:t>
      </w:r>
    </w:p>
    <w:p w:rsidR="005259B7" w:rsidRDefault="005259B7" w:rsidP="005259B7">
      <w:pPr>
        <w:jc w:val="center"/>
        <w:rPr>
          <w:rFonts w:asciiTheme="majorBidi" w:hAnsiTheme="majorBidi" w:cstheme="majorBidi"/>
          <w:bCs/>
          <w:i/>
          <w:iCs/>
          <w:color w:val="000000" w:themeColor="text1"/>
          <w:spacing w:val="-2"/>
          <w:sz w:val="20"/>
          <w:szCs w:val="20"/>
        </w:rPr>
      </w:pPr>
      <w:r w:rsidRPr="00F95DA7">
        <w:rPr>
          <w:rFonts w:asciiTheme="majorBidi" w:hAnsiTheme="majorBidi" w:cstheme="majorBidi"/>
          <w:bCs/>
          <w:i/>
          <w:iCs/>
          <w:color w:val="000000" w:themeColor="text1"/>
          <w:spacing w:val="-2"/>
          <w:sz w:val="20"/>
          <w:szCs w:val="20"/>
        </w:rPr>
        <w:t xml:space="preserve">Source : </w:t>
      </w:r>
      <w:r>
        <w:rPr>
          <w:rFonts w:asciiTheme="majorBidi" w:hAnsiTheme="majorBidi" w:cstheme="majorBidi"/>
          <w:bCs/>
          <w:i/>
          <w:iCs/>
          <w:color w:val="000000" w:themeColor="text1"/>
          <w:spacing w:val="-2"/>
          <w:sz w:val="20"/>
          <w:szCs w:val="20"/>
        </w:rPr>
        <w:t xml:space="preserve"> Application web-site (Google:</w:t>
      </w:r>
      <w:r w:rsidRPr="00C71A5B">
        <w:t xml:space="preserve"> </w:t>
      </w:r>
      <w:hyperlink r:id="rId61" w:history="1">
        <w:r w:rsidRPr="00252865">
          <w:rPr>
            <w:rStyle w:val="Lienhypertexte"/>
            <w:rFonts w:asciiTheme="majorBidi" w:hAnsiTheme="majorBidi" w:cstheme="majorBidi"/>
            <w:bCs/>
            <w:i/>
            <w:iCs/>
            <w:spacing w:val="-2"/>
            <w:sz w:val="20"/>
            <w:szCs w:val="20"/>
          </w:rPr>
          <w:t>https://morassalet.com</w:t>
        </w:r>
      </w:hyperlink>
      <w:r>
        <w:rPr>
          <w:rFonts w:asciiTheme="majorBidi" w:hAnsiTheme="majorBidi" w:cstheme="majorBidi"/>
          <w:bCs/>
          <w:i/>
          <w:iCs/>
          <w:color w:val="000000" w:themeColor="text1"/>
          <w:spacing w:val="-2"/>
          <w:sz w:val="20"/>
          <w:szCs w:val="20"/>
        </w:rPr>
        <w:t>) Elaborée par nous-même</w:t>
      </w:r>
    </w:p>
    <w:p w:rsidR="005259B7" w:rsidRDefault="005259B7" w:rsidP="005259B7">
      <w:pPr>
        <w:jc w:val="center"/>
        <w:rPr>
          <w:rFonts w:asciiTheme="majorBidi" w:hAnsiTheme="majorBidi" w:cstheme="majorBidi"/>
          <w:bCs/>
          <w:i/>
          <w:iCs/>
          <w:color w:val="000000" w:themeColor="text1"/>
          <w:spacing w:val="-2"/>
          <w:sz w:val="20"/>
          <w:szCs w:val="20"/>
        </w:rPr>
      </w:pPr>
    </w:p>
    <w:p w:rsidR="008658E7" w:rsidRDefault="008658E7" w:rsidP="008658E7">
      <w:pPr>
        <w:pStyle w:val="Style5"/>
      </w:pPr>
    </w:p>
    <w:bookmarkEnd w:id="965"/>
    <w:bookmarkEnd w:id="966"/>
    <w:bookmarkEnd w:id="967"/>
    <w:bookmarkEnd w:id="968"/>
    <w:p w:rsidR="00277785" w:rsidRPr="000D4C85" w:rsidRDefault="00277785" w:rsidP="009B4288">
      <w:pPr>
        <w:pStyle w:val="Titre3"/>
        <w:jc w:val="both"/>
        <w:rPr>
          <w:rFonts w:asciiTheme="majorBidi" w:hAnsiTheme="majorBidi"/>
          <w:color w:val="000000" w:themeColor="text1"/>
        </w:rPr>
      </w:pPr>
    </w:p>
    <w:p w:rsidR="00277785" w:rsidRPr="00A91E57" w:rsidRDefault="00277785" w:rsidP="00BE0335">
      <w:pPr>
        <w:pStyle w:val="Style2"/>
        <w:outlineLvl w:val="1"/>
        <w:rPr>
          <w:spacing w:val="-10"/>
          <w:sz w:val="28"/>
          <w:szCs w:val="28"/>
        </w:rPr>
      </w:pPr>
      <w:bookmarkStart w:id="971" w:name="_Toc231752710"/>
      <w:bookmarkStart w:id="972" w:name="_Toc231753328"/>
      <w:bookmarkStart w:id="973" w:name="_Toc231753417"/>
      <w:bookmarkStart w:id="974" w:name="_Toc231753599"/>
      <w:bookmarkStart w:id="975" w:name="_Toc231753789"/>
      <w:bookmarkStart w:id="976" w:name="_Toc231753906"/>
      <w:bookmarkStart w:id="977" w:name="_Toc232449114"/>
      <w:bookmarkStart w:id="978" w:name="_Toc232449314"/>
      <w:bookmarkStart w:id="979" w:name="_Toc233147861"/>
      <w:r w:rsidRPr="00A91E57">
        <w:rPr>
          <w:sz w:val="28"/>
          <w:szCs w:val="28"/>
        </w:rPr>
        <w:t>Explication</w:t>
      </w:r>
      <w:r w:rsidRPr="00A91E57">
        <w:rPr>
          <w:spacing w:val="-4"/>
          <w:sz w:val="28"/>
          <w:szCs w:val="28"/>
        </w:rPr>
        <w:t xml:space="preserve"> </w:t>
      </w:r>
      <w:r w:rsidRPr="00A91E57">
        <w:rPr>
          <w:sz w:val="28"/>
          <w:szCs w:val="28"/>
        </w:rPr>
        <w:t>détaillé</w:t>
      </w:r>
      <w:r w:rsidRPr="00A91E57">
        <w:rPr>
          <w:spacing w:val="-3"/>
          <w:sz w:val="28"/>
          <w:szCs w:val="28"/>
        </w:rPr>
        <w:t xml:space="preserve"> </w:t>
      </w:r>
      <w:r w:rsidRPr="00A91E57">
        <w:rPr>
          <w:sz w:val="28"/>
          <w:szCs w:val="28"/>
        </w:rPr>
        <w:t>du</w:t>
      </w:r>
      <w:r w:rsidRPr="00A91E57">
        <w:rPr>
          <w:spacing w:val="-4"/>
          <w:sz w:val="28"/>
          <w:szCs w:val="28"/>
        </w:rPr>
        <w:t xml:space="preserve"> </w:t>
      </w:r>
      <w:r w:rsidRPr="00A91E57">
        <w:rPr>
          <w:sz w:val="28"/>
          <w:szCs w:val="28"/>
        </w:rPr>
        <w:t>prototype</w:t>
      </w:r>
      <w:r w:rsidRPr="00A91E57">
        <w:rPr>
          <w:spacing w:val="-2"/>
          <w:sz w:val="28"/>
          <w:szCs w:val="28"/>
        </w:rPr>
        <w:t xml:space="preserve"> </w:t>
      </w:r>
      <w:r w:rsidRPr="00A91E57">
        <w:rPr>
          <w:spacing w:val="-10"/>
          <w:sz w:val="28"/>
          <w:szCs w:val="28"/>
        </w:rPr>
        <w:t>:</w:t>
      </w:r>
      <w:bookmarkEnd w:id="971"/>
      <w:bookmarkEnd w:id="972"/>
      <w:bookmarkEnd w:id="973"/>
      <w:bookmarkEnd w:id="974"/>
      <w:bookmarkEnd w:id="975"/>
      <w:bookmarkEnd w:id="976"/>
      <w:bookmarkEnd w:id="977"/>
      <w:bookmarkEnd w:id="978"/>
      <w:bookmarkEnd w:id="979"/>
    </w:p>
    <w:p w:rsidR="00277785" w:rsidRPr="000D4C85" w:rsidRDefault="00277785" w:rsidP="009B4288">
      <w:pPr>
        <w:pStyle w:val="Titre3"/>
        <w:jc w:val="both"/>
        <w:rPr>
          <w:rFonts w:asciiTheme="majorBidi" w:hAnsiTheme="majorBidi"/>
          <w:color w:val="000000" w:themeColor="text1"/>
        </w:rPr>
      </w:pPr>
    </w:p>
    <w:p w:rsidR="00277785" w:rsidRPr="009A2806" w:rsidRDefault="00277785" w:rsidP="009A2806">
      <w:pPr>
        <w:spacing w:line="360" w:lineRule="auto"/>
        <w:ind w:firstLine="567"/>
        <w:jc w:val="both"/>
        <w:rPr>
          <w:rFonts w:asciiTheme="majorBidi" w:hAnsiTheme="majorBidi" w:cstheme="majorBidi"/>
          <w:color w:val="000000" w:themeColor="text1"/>
          <w:sz w:val="24"/>
          <w:szCs w:val="24"/>
        </w:rPr>
      </w:pPr>
      <w:r w:rsidRPr="009A2806">
        <w:rPr>
          <w:rFonts w:asciiTheme="majorBidi" w:hAnsiTheme="majorBidi" w:cstheme="majorBidi"/>
          <w:color w:val="000000" w:themeColor="text1"/>
          <w:sz w:val="24"/>
          <w:szCs w:val="24"/>
        </w:rPr>
        <w:t xml:space="preserve">Le projet </w:t>
      </w:r>
      <w:r w:rsidRPr="009A2806">
        <w:rPr>
          <w:rFonts w:asciiTheme="majorBidi" w:hAnsiTheme="majorBidi" w:cstheme="majorBidi"/>
          <w:b/>
          <w:bCs/>
          <w:i/>
          <w:iCs/>
          <w:color w:val="000000" w:themeColor="text1"/>
          <w:sz w:val="24"/>
          <w:szCs w:val="24"/>
        </w:rPr>
        <w:t>Morassalet</w:t>
      </w:r>
      <w:r w:rsidR="009A2806" w:rsidRPr="009A2806">
        <w:rPr>
          <w:rFonts w:asciiTheme="majorBidi" w:hAnsiTheme="majorBidi" w:cstheme="majorBidi"/>
          <w:b/>
          <w:bCs/>
          <w:i/>
          <w:iCs/>
          <w:color w:val="000000" w:themeColor="text1"/>
          <w:sz w:val="24"/>
          <w:szCs w:val="24"/>
        </w:rPr>
        <w:t xml:space="preserve"> </w:t>
      </w:r>
      <w:r w:rsidRPr="009A2806">
        <w:rPr>
          <w:rFonts w:asciiTheme="majorBidi" w:hAnsiTheme="majorBidi" w:cstheme="majorBidi"/>
          <w:b/>
          <w:bCs/>
          <w:i/>
          <w:iCs/>
          <w:color w:val="000000" w:themeColor="text1"/>
          <w:sz w:val="24"/>
          <w:szCs w:val="24"/>
        </w:rPr>
        <w:t>com</w:t>
      </w:r>
      <w:r w:rsidRPr="009A2806">
        <w:rPr>
          <w:rFonts w:asciiTheme="majorBidi" w:hAnsiTheme="majorBidi" w:cstheme="majorBidi"/>
          <w:color w:val="000000" w:themeColor="text1"/>
          <w:sz w:val="24"/>
          <w:szCs w:val="24"/>
        </w:rPr>
        <w:t xml:space="preserve"> se présente comme une solution numérique intégrée, conçue selon une architecture moderne et ergonomique, visant à optimiser la gestion de la communication scolaire entre les différents acteurs du système éducatif. Contrairement aux approches traditionnelles fragmentées, la plateforme adopte une logique centralisée où l’ensemble des opérations administratives et pédagogiques est regroupé au sein d’un environnement digital unique, accessible via une interface web dédiée aux établissements et une application mobile complémentaire destinée aux parents et aux élèves.</w:t>
      </w:r>
    </w:p>
    <w:p w:rsidR="00277785" w:rsidRPr="009A2806" w:rsidRDefault="00277785" w:rsidP="00B849AD">
      <w:pPr>
        <w:spacing w:line="360" w:lineRule="auto"/>
        <w:ind w:firstLine="567"/>
        <w:jc w:val="both"/>
        <w:rPr>
          <w:rFonts w:asciiTheme="majorBidi" w:hAnsiTheme="majorBidi" w:cstheme="majorBidi"/>
          <w:color w:val="000000" w:themeColor="text1"/>
          <w:sz w:val="24"/>
          <w:szCs w:val="24"/>
        </w:rPr>
      </w:pPr>
      <w:r w:rsidRPr="009A2806">
        <w:rPr>
          <w:rFonts w:asciiTheme="majorBidi" w:hAnsiTheme="majorBidi" w:cstheme="majorBidi"/>
          <w:color w:val="000000" w:themeColor="text1"/>
          <w:sz w:val="24"/>
          <w:szCs w:val="24"/>
        </w:rPr>
        <w:t>Concrètement, la plateforme s’articule autour d’un tableau de bord intelligent permettant à l’administration scolaire de gérer efficacement les données relatives aux élèves, aux enseignants et à l’organisation pédagogique. Elle intègre plusieurs modules fonctionnels, notamment le suivi de la présence par code QR, la gestion des bulletins numériques, l’organisation des emplois du temps ainsi que la planification des examens. Ce choix d’intégration modulaire répond à un double objectif : d’une part, assurer une gestion fluide, rapide et sécurisée des informations, et d’autre part, réduire significativement le recours aux supports papier, souvent sources de pertes, d’erreurs ou de retards.</w:t>
      </w:r>
    </w:p>
    <w:p w:rsidR="00277785" w:rsidRPr="009A2806" w:rsidRDefault="00277785" w:rsidP="00B849AD">
      <w:pPr>
        <w:spacing w:line="360" w:lineRule="auto"/>
        <w:ind w:firstLine="567"/>
        <w:jc w:val="both"/>
        <w:rPr>
          <w:rFonts w:asciiTheme="majorBidi" w:hAnsiTheme="majorBidi" w:cstheme="majorBidi"/>
          <w:color w:val="000000" w:themeColor="text1"/>
          <w:sz w:val="24"/>
          <w:szCs w:val="24"/>
        </w:rPr>
      </w:pPr>
      <w:r w:rsidRPr="009A2806">
        <w:rPr>
          <w:rFonts w:asciiTheme="majorBidi" w:hAnsiTheme="majorBidi" w:cstheme="majorBidi"/>
          <w:color w:val="000000" w:themeColor="text1"/>
          <w:sz w:val="24"/>
          <w:szCs w:val="24"/>
        </w:rPr>
        <w:t xml:space="preserve">L’un des piliers fondamentaux du projet réside dans son système de sécurisation et d’authentification des utilisateurs, notamment lors de l’inscription des établissements. En effet, toute institution souhaitant intégrer la plateforme est tenue de fournir un document officiel attestant de son existence légale, lequel est soumis à un processus rigoureux de vérification assuré par le </w:t>
      </w:r>
      <w:r w:rsidRPr="009A2806">
        <w:rPr>
          <w:rFonts w:asciiTheme="majorBidi" w:hAnsiTheme="majorBidi" w:cstheme="majorBidi"/>
          <w:i/>
          <w:iCs/>
          <w:color w:val="000000" w:themeColor="text1"/>
          <w:sz w:val="24"/>
          <w:szCs w:val="24"/>
        </w:rPr>
        <w:t>Super Admin</w:t>
      </w:r>
      <w:r w:rsidRPr="009A2806">
        <w:rPr>
          <w:rFonts w:asciiTheme="majorBidi" w:hAnsiTheme="majorBidi" w:cstheme="majorBidi"/>
          <w:color w:val="000000" w:themeColor="text1"/>
          <w:sz w:val="24"/>
          <w:szCs w:val="24"/>
        </w:rPr>
        <w:t>. Ce mécanisme confère au système une dimension institutionnelle forte, garantissant la fiabilité des entités enregistrées ainsi que la qualité des données exploitées.</w:t>
      </w:r>
    </w:p>
    <w:p w:rsidR="00277785" w:rsidRPr="009A2806" w:rsidRDefault="00277785" w:rsidP="00B849AD">
      <w:pPr>
        <w:spacing w:line="360" w:lineRule="auto"/>
        <w:ind w:firstLine="567"/>
        <w:jc w:val="both"/>
        <w:rPr>
          <w:rFonts w:asciiTheme="majorBidi" w:hAnsiTheme="majorBidi" w:cstheme="majorBidi"/>
          <w:color w:val="000000" w:themeColor="text1"/>
          <w:sz w:val="24"/>
          <w:szCs w:val="24"/>
        </w:rPr>
      </w:pPr>
      <w:r w:rsidRPr="009A2806">
        <w:rPr>
          <w:rFonts w:asciiTheme="majorBidi" w:hAnsiTheme="majorBidi" w:cstheme="majorBidi"/>
          <w:color w:val="000000" w:themeColor="text1"/>
          <w:sz w:val="24"/>
          <w:szCs w:val="24"/>
        </w:rPr>
        <w:t>Par ailleurs, l’application mobile constitue un prolongement naturel de la plateforme, conçue spécifiquement pour répondre aux besoins quotidiens des parents et des élèves. Elle offre une expérience utilisateur simplifiée et intuitive, permettant d’accéder en temps réel aux informations essentielles telles que les résultats scolaires, les absences, les emplois du temps et les notifications administratives. L’utilisation d’un compte personnel sécurisé pour chaque utilisateur garantit la confidentialité des données, tandis que le système de liaison parent–élève via code QR assure une association fiable et contrôlée entre les comptes.</w:t>
      </w:r>
    </w:p>
    <w:p w:rsidR="00277785" w:rsidRPr="009A2806" w:rsidRDefault="00277785" w:rsidP="00B849AD">
      <w:pPr>
        <w:spacing w:line="360" w:lineRule="auto"/>
        <w:ind w:firstLine="567"/>
        <w:jc w:val="both"/>
        <w:rPr>
          <w:rFonts w:asciiTheme="majorBidi" w:hAnsiTheme="majorBidi" w:cstheme="majorBidi"/>
          <w:color w:val="000000" w:themeColor="text1"/>
          <w:sz w:val="24"/>
          <w:szCs w:val="24"/>
        </w:rPr>
      </w:pPr>
      <w:r w:rsidRPr="009A2806">
        <w:rPr>
          <w:rFonts w:asciiTheme="majorBidi" w:hAnsiTheme="majorBidi" w:cstheme="majorBidi"/>
          <w:color w:val="000000" w:themeColor="text1"/>
          <w:sz w:val="24"/>
          <w:szCs w:val="24"/>
        </w:rPr>
        <w:t xml:space="preserve">Dans une perspective fonctionnelle, </w:t>
      </w:r>
      <w:r w:rsidRPr="009A2806">
        <w:rPr>
          <w:rFonts w:asciiTheme="majorBidi" w:hAnsiTheme="majorBidi" w:cstheme="majorBidi"/>
          <w:b/>
          <w:bCs/>
          <w:color w:val="000000" w:themeColor="text1"/>
          <w:sz w:val="24"/>
          <w:szCs w:val="24"/>
        </w:rPr>
        <w:t xml:space="preserve">MORASALATCOM </w:t>
      </w:r>
      <w:r w:rsidRPr="009A2806">
        <w:rPr>
          <w:rFonts w:asciiTheme="majorBidi" w:hAnsiTheme="majorBidi" w:cstheme="majorBidi"/>
          <w:color w:val="000000" w:themeColor="text1"/>
          <w:sz w:val="24"/>
          <w:szCs w:val="24"/>
        </w:rPr>
        <w:t xml:space="preserve">ne se limite pas à la simple diffusion de l’information, mais propose un véritable écosystème interactif favorisant la communication bidirectionnelle. Ainsi, les parents peuvent échanger avec les enseignants, </w:t>
      </w:r>
      <w:r w:rsidRPr="009A2806">
        <w:rPr>
          <w:rFonts w:asciiTheme="majorBidi" w:hAnsiTheme="majorBidi" w:cstheme="majorBidi"/>
          <w:color w:val="000000" w:themeColor="text1"/>
          <w:sz w:val="24"/>
          <w:szCs w:val="24"/>
        </w:rPr>
        <w:lastRenderedPageBreak/>
        <w:t>répondre aux convocations et justifier les absences à distance, tandis que les élèves disposent d’un espace personnel leur permettant de suivre leur parcours scolaire de manière autonome et organisée.</w:t>
      </w:r>
    </w:p>
    <w:p w:rsidR="00277785" w:rsidRPr="008869D2" w:rsidRDefault="00277785" w:rsidP="008869D2">
      <w:pPr>
        <w:spacing w:line="360" w:lineRule="auto"/>
        <w:ind w:firstLine="426"/>
        <w:jc w:val="both"/>
        <w:rPr>
          <w:rFonts w:asciiTheme="majorBidi" w:hAnsiTheme="majorBidi" w:cstheme="majorBidi"/>
          <w:color w:val="000000" w:themeColor="text1"/>
          <w:sz w:val="24"/>
          <w:szCs w:val="24"/>
        </w:rPr>
      </w:pPr>
      <w:r w:rsidRPr="009A2806">
        <w:rPr>
          <w:rFonts w:asciiTheme="majorBidi" w:hAnsiTheme="majorBidi" w:cstheme="majorBidi"/>
          <w:color w:val="000000" w:themeColor="text1"/>
          <w:sz w:val="24"/>
          <w:szCs w:val="24"/>
        </w:rPr>
        <w:t>Enfin, ce projet se distingue par son caractère pratique, évolutif et parfaitement adapté aux exigences du contexte éducatif moderne. Il conjugue simplicité d’utilisation et efficacité opérationnelle, et constitue ainsi une solution digitale complète, prête à l’emploi, visant à améliorer la qualité du suivi pédagogique, à renforcer la transparence institutionnelle et à instaurer une dynamique de communication continue et efficace entre l’école et la famille.</w:t>
      </w:r>
      <w:bookmarkStart w:id="980" w:name="_Hlk227759188"/>
    </w:p>
    <w:p w:rsidR="00277785" w:rsidRDefault="00277785" w:rsidP="00E44D12">
      <w:pPr>
        <w:pStyle w:val="Style2"/>
        <w:outlineLvl w:val="1"/>
        <w:rPr>
          <w:sz w:val="28"/>
          <w:szCs w:val="28"/>
        </w:rPr>
      </w:pPr>
      <w:bookmarkStart w:id="981" w:name="_Toc231752711"/>
      <w:bookmarkStart w:id="982" w:name="_Toc231753329"/>
      <w:bookmarkStart w:id="983" w:name="_Toc231753600"/>
      <w:bookmarkStart w:id="984" w:name="_Toc231753790"/>
      <w:bookmarkStart w:id="985" w:name="_Toc231753907"/>
      <w:bookmarkStart w:id="986" w:name="_Toc232449115"/>
      <w:bookmarkStart w:id="987" w:name="_Toc232449315"/>
      <w:bookmarkStart w:id="988" w:name="_Toc233147862"/>
      <w:r w:rsidRPr="007F3FFF">
        <w:rPr>
          <w:sz w:val="28"/>
          <w:szCs w:val="28"/>
        </w:rPr>
        <w:t>Écosystème fonctionnel de MORASALATCOM</w:t>
      </w:r>
      <w:bookmarkEnd w:id="981"/>
      <w:bookmarkEnd w:id="982"/>
      <w:bookmarkEnd w:id="983"/>
      <w:bookmarkEnd w:id="984"/>
      <w:bookmarkEnd w:id="985"/>
      <w:bookmarkEnd w:id="986"/>
      <w:bookmarkEnd w:id="987"/>
      <w:bookmarkEnd w:id="988"/>
    </w:p>
    <w:p w:rsidR="008869D2" w:rsidRDefault="008869D2" w:rsidP="008869D2">
      <w:pPr>
        <w:pStyle w:val="Style5"/>
      </w:pPr>
      <w:bookmarkStart w:id="989" w:name="_Toc232447957"/>
      <w:r>
        <w:t xml:space="preserve">Figure </w:t>
      </w:r>
      <w:fldSimple w:instr=" SEQ Figure \* ARABIC ">
        <w:r w:rsidR="00FD4F73">
          <w:rPr>
            <w:noProof/>
          </w:rPr>
          <w:t>16</w:t>
        </w:r>
      </w:fldSimple>
      <w:r>
        <w:t xml:space="preserve">: </w:t>
      </w:r>
      <w:r w:rsidRPr="00FA488E">
        <w:t>Interaction entre l’établissement, l’application mobile et les parents</w:t>
      </w:r>
      <w:bookmarkEnd w:id="989"/>
    </w:p>
    <w:p w:rsidR="008869D2" w:rsidRPr="007F3FFF" w:rsidRDefault="008869D2" w:rsidP="008869D2">
      <w:pPr>
        <w:pStyle w:val="Style2"/>
        <w:numPr>
          <w:ilvl w:val="0"/>
          <w:numId w:val="0"/>
        </w:numPr>
        <w:ind w:left="708"/>
        <w:outlineLvl w:val="1"/>
        <w:rPr>
          <w:sz w:val="28"/>
          <w:szCs w:val="28"/>
          <w:rtl/>
        </w:rPr>
      </w:pPr>
    </w:p>
    <w:tbl>
      <w:tblPr>
        <w:tblpPr w:leftFromText="141" w:rightFromText="141" w:vertAnchor="text" w:horzAnchor="margin" w:tblpY="123"/>
        <w:tblW w:w="0" w:type="auto"/>
        <w:tblLook w:val="04A0" w:firstRow="1" w:lastRow="0" w:firstColumn="1" w:lastColumn="0" w:noHBand="0" w:noVBand="1"/>
      </w:tblPr>
      <w:tblGrid>
        <w:gridCol w:w="2880"/>
        <w:gridCol w:w="2880"/>
        <w:gridCol w:w="2880"/>
      </w:tblGrid>
      <w:tr w:rsidR="008869D2" w:rsidRPr="000D4C85" w:rsidTr="008869D2">
        <w:tc>
          <w:tcPr>
            <w:tcW w:w="2880" w:type="dxa"/>
            <w:shd w:val="clear" w:color="auto" w:fill="ACB9CA" w:themeFill="text2" w:themeFillTint="66"/>
          </w:tcPr>
          <w:p w:rsidR="008869D2" w:rsidRPr="000D4C85" w:rsidRDefault="008869D2" w:rsidP="008869D2">
            <w:pPr>
              <w:rPr>
                <w:rFonts w:asciiTheme="majorBidi" w:hAnsiTheme="majorBidi" w:cstheme="majorBidi"/>
                <w:color w:val="000000" w:themeColor="text1"/>
                <w:sz w:val="24"/>
                <w:szCs w:val="24"/>
              </w:rPr>
            </w:pPr>
            <w:r w:rsidRPr="000D4C85">
              <w:rPr>
                <w:rFonts w:asciiTheme="majorBidi" w:hAnsiTheme="majorBidi" w:cstheme="majorBidi"/>
                <w:b/>
                <w:color w:val="000000" w:themeColor="text1"/>
                <w:sz w:val="24"/>
                <w:szCs w:val="24"/>
              </w:rPr>
              <w:t>Administration scolaire</w:t>
            </w:r>
            <w:r w:rsidRPr="000D4C85">
              <w:rPr>
                <w:rFonts w:asciiTheme="majorBidi" w:hAnsiTheme="majorBidi" w:cstheme="majorBidi"/>
                <w:b/>
                <w:color w:val="000000" w:themeColor="text1"/>
                <w:sz w:val="24"/>
                <w:szCs w:val="24"/>
              </w:rPr>
              <w:br/>
            </w:r>
            <w:r w:rsidRPr="000D4C85">
              <w:rPr>
                <w:rFonts w:asciiTheme="majorBidi" w:hAnsiTheme="majorBidi" w:cstheme="majorBidi"/>
                <w:b/>
                <w:color w:val="000000" w:themeColor="text1"/>
                <w:sz w:val="24"/>
                <w:szCs w:val="24"/>
              </w:rPr>
              <w:br/>
            </w:r>
            <w:r w:rsidRPr="000D4C85">
              <w:rPr>
                <w:rFonts w:asciiTheme="majorBidi" w:hAnsiTheme="majorBidi" w:cstheme="majorBidi"/>
                <w:color w:val="000000" w:themeColor="text1"/>
                <w:sz w:val="24"/>
                <w:szCs w:val="24"/>
              </w:rPr>
              <w:t>• Création des comptes</w:t>
            </w:r>
            <w:r w:rsidRPr="000D4C85">
              <w:rPr>
                <w:rFonts w:asciiTheme="majorBidi" w:hAnsiTheme="majorBidi" w:cstheme="majorBidi"/>
                <w:color w:val="000000" w:themeColor="text1"/>
                <w:sz w:val="24"/>
                <w:szCs w:val="24"/>
              </w:rPr>
              <w:br/>
              <w:t>• Configuration des classes</w:t>
            </w:r>
            <w:r w:rsidRPr="000D4C85">
              <w:rPr>
                <w:rFonts w:asciiTheme="majorBidi" w:hAnsiTheme="majorBidi" w:cstheme="majorBidi"/>
                <w:color w:val="000000" w:themeColor="text1"/>
                <w:sz w:val="24"/>
                <w:szCs w:val="24"/>
              </w:rPr>
              <w:br/>
              <w:t>• Dépôt des relevés</w:t>
            </w:r>
            <w:r w:rsidRPr="000D4C85">
              <w:rPr>
                <w:rFonts w:asciiTheme="majorBidi" w:hAnsiTheme="majorBidi" w:cstheme="majorBidi"/>
                <w:color w:val="000000" w:themeColor="text1"/>
                <w:sz w:val="24"/>
                <w:szCs w:val="24"/>
              </w:rPr>
              <w:br/>
              <w:t>• Gestion des calendriers</w:t>
            </w:r>
          </w:p>
        </w:tc>
        <w:tc>
          <w:tcPr>
            <w:tcW w:w="2880" w:type="dxa"/>
          </w:tcPr>
          <w:p w:rsidR="008869D2" w:rsidRPr="000D4C85" w:rsidRDefault="008869D2" w:rsidP="008869D2">
            <w:pPr>
              <w:rPr>
                <w:rFonts w:asciiTheme="majorBidi" w:hAnsiTheme="majorBidi" w:cstheme="majorBidi"/>
                <w:color w:val="000000" w:themeColor="text1"/>
                <w:sz w:val="24"/>
                <w:szCs w:val="24"/>
              </w:rPr>
            </w:pPr>
            <w:r w:rsidRPr="000D4C85">
              <w:rPr>
                <w:rFonts w:asciiTheme="majorBidi" w:hAnsiTheme="majorBidi" w:cstheme="majorBidi"/>
                <w:noProof/>
                <w:color w:val="000000" w:themeColor="text1"/>
                <w:sz w:val="24"/>
                <w:szCs w:val="24"/>
                <w:lang w:eastAsia="fr-FR"/>
              </w:rPr>
              <mc:AlternateContent>
                <mc:Choice Requires="wps">
                  <w:drawing>
                    <wp:anchor distT="0" distB="0" distL="114300" distR="114300" simplePos="0" relativeHeight="251723776" behindDoc="0" locked="0" layoutInCell="1" allowOverlap="1" wp14:anchorId="330E97D1" wp14:editId="51E2F455">
                      <wp:simplePos x="0" y="0"/>
                      <wp:positionH relativeFrom="column">
                        <wp:posOffset>1005840</wp:posOffset>
                      </wp:positionH>
                      <wp:positionV relativeFrom="paragraph">
                        <wp:posOffset>496142</wp:posOffset>
                      </wp:positionV>
                      <wp:extent cx="969645" cy="516255"/>
                      <wp:effectExtent l="36195" t="20955" r="76200" b="95250"/>
                      <wp:wrapNone/>
                      <wp:docPr id="944350093" name="Arrow: Bent 8"/>
                      <wp:cNvGraphicFramePr/>
                      <a:graphic xmlns:a="http://schemas.openxmlformats.org/drawingml/2006/main">
                        <a:graphicData uri="http://schemas.microsoft.com/office/word/2010/wordprocessingShape">
                          <wps:wsp>
                            <wps:cNvSpPr/>
                            <wps:spPr>
                              <a:xfrm rot="5400000" flipV="1">
                                <a:off x="0" y="0"/>
                                <a:ext cx="969645" cy="516255"/>
                              </a:xfrm>
                              <a:prstGeom prst="bentArrow">
                                <a:avLst/>
                              </a:prstGeom>
                              <a:solidFill>
                                <a:schemeClr val="accent2">
                                  <a:lumMod val="60000"/>
                                  <a:lumOff val="40000"/>
                                </a:schemeClr>
                              </a:solidFill>
                              <a:ln>
                                <a:solidFill>
                                  <a:schemeClr val="accent2">
                                    <a:lumMod val="60000"/>
                                    <a:lumOff val="40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30745E" id="Arrow: Bent 8" o:spid="_x0000_s1026" style="position:absolute;margin-left:79.2pt;margin-top:39.05pt;width:76.35pt;height:40.65pt;rotation:-90;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9645,51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" path="m,516255l,290393c,165653,101122,64531,225862,64531r614719,1l840581,,969645,129064,840581,258128r,-64532l225862,193596v-53460,,-96798,43338,-96798,96798l129064,516255,,516255xe" fillcolor="#f4b083 [1941]" strokecolor="#f4b083 [1941]" strokeweight=".5pt">
                      <v:stroke joinstyle="miter"/>
                      <v:path arrowok="t" o:connecttype="custom" o:connectlocs="0,516255;0,290393;225862,64531;840581,64532;840581,0;969645,129064;840581,258128;840581,193596;225862,193596;129064,290394;129064,516255;0,516255" o:connectangles="0,0,0,0,0,0,0,0,0,0,0,0"/>
                    </v:shape>
                  </w:pict>
                </mc:Fallback>
              </mc:AlternateContent>
            </w:r>
            <w:r w:rsidRPr="000D4C85">
              <w:rPr>
                <w:rFonts w:asciiTheme="majorBidi" w:hAnsiTheme="majorBidi" w:cstheme="majorBidi"/>
                <w:noProof/>
                <w:color w:val="000000" w:themeColor="text1"/>
                <w:sz w:val="24"/>
                <w:szCs w:val="24"/>
                <w:lang w:eastAsia="fr-FR"/>
              </w:rPr>
              <mc:AlternateContent>
                <mc:Choice Requires="wps">
                  <w:drawing>
                    <wp:anchor distT="0" distB="0" distL="114300" distR="114300" simplePos="0" relativeHeight="251721728" behindDoc="0" locked="0" layoutInCell="1" allowOverlap="1" wp14:anchorId="5A9C0EE1" wp14:editId="2FF3B25E">
                      <wp:simplePos x="0" y="0"/>
                      <wp:positionH relativeFrom="column">
                        <wp:posOffset>-305889</wp:posOffset>
                      </wp:positionH>
                      <wp:positionV relativeFrom="paragraph">
                        <wp:posOffset>498361</wp:posOffset>
                      </wp:positionV>
                      <wp:extent cx="969645" cy="518795"/>
                      <wp:effectExtent l="53975" t="22225" r="55880" b="93980"/>
                      <wp:wrapNone/>
                      <wp:docPr id="1309197734" name="Arrow: Bent 8"/>
                      <wp:cNvGraphicFramePr/>
                      <a:graphic xmlns:a="http://schemas.openxmlformats.org/drawingml/2006/main">
                        <a:graphicData uri="http://schemas.microsoft.com/office/word/2010/wordprocessingShape">
                          <wps:wsp>
                            <wps:cNvSpPr/>
                            <wps:spPr>
                              <a:xfrm rot="5400000">
                                <a:off x="0" y="0"/>
                                <a:ext cx="969645" cy="518795"/>
                              </a:xfrm>
                              <a:prstGeom prst="bentArrow">
                                <a:avLst/>
                              </a:prstGeom>
                              <a:solidFill>
                                <a:schemeClr val="tx2">
                                  <a:lumMod val="40000"/>
                                  <a:lumOff val="60000"/>
                                </a:schemeClr>
                              </a:solidFill>
                              <a:ln>
                                <a:solidFill>
                                  <a:schemeClr val="tx2">
                                    <a:lumMod val="40000"/>
                                    <a:lumOff val="60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C55D4C" id="Arrow: Bent 8" o:spid="_x0000_s1026" style="position:absolute;margin-left:-24.1pt;margin-top:39.25pt;width:76.35pt;height:40.85pt;rotation:90;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9645,518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" path="m,518795l,291822c,166468,101619,64849,226973,64849r612973,l839946,,969645,129699,839946,259398r,-64850l226973,194548v-53723,,-97274,43551,-97274,97274l129699,518795,,518795xe" fillcolor="#acb9ca [1311]" strokecolor="#acb9ca [1311]" strokeweight=".5pt">
                      <v:stroke joinstyle="miter"/>
                      <v:path arrowok="t" o:connecttype="custom" o:connectlocs="0,518795;0,291822;226973,64849;839946,64849;839946,0;969645,129699;839946,259398;839946,194548;226973,194548;129699,291822;129699,518795;0,518795" o:connectangles="0,0,0,0,0,0,0,0,0,0,0,0"/>
                    </v:shape>
                  </w:pict>
                </mc:Fallback>
              </mc:AlternateContent>
            </w:r>
          </w:p>
        </w:tc>
        <w:tc>
          <w:tcPr>
            <w:tcW w:w="2880" w:type="dxa"/>
            <w:shd w:val="clear" w:color="auto" w:fill="F4B083" w:themeFill="accent2" w:themeFillTint="99"/>
          </w:tcPr>
          <w:p w:rsidR="008869D2" w:rsidRPr="000D4C85" w:rsidRDefault="008869D2" w:rsidP="008869D2">
            <w:pPr>
              <w:rPr>
                <w:rFonts w:asciiTheme="majorBidi" w:hAnsiTheme="majorBidi" w:cstheme="majorBidi"/>
                <w:color w:val="000000" w:themeColor="text1"/>
                <w:sz w:val="24"/>
                <w:szCs w:val="24"/>
              </w:rPr>
            </w:pPr>
            <w:r w:rsidRPr="000D4C85">
              <w:rPr>
                <w:rFonts w:asciiTheme="majorBidi" w:hAnsiTheme="majorBidi" w:cstheme="majorBidi"/>
                <w:b/>
                <w:color w:val="000000" w:themeColor="text1"/>
                <w:sz w:val="24"/>
                <w:szCs w:val="24"/>
              </w:rPr>
              <w:t>Parents / Tuteurs</w:t>
            </w:r>
            <w:r w:rsidRPr="000D4C85">
              <w:rPr>
                <w:rFonts w:asciiTheme="majorBidi" w:hAnsiTheme="majorBidi" w:cstheme="majorBidi"/>
                <w:b/>
                <w:color w:val="000000" w:themeColor="text1"/>
                <w:sz w:val="24"/>
                <w:szCs w:val="24"/>
              </w:rPr>
              <w:br/>
            </w:r>
            <w:r w:rsidRPr="000D4C85">
              <w:rPr>
                <w:rFonts w:asciiTheme="majorBidi" w:hAnsiTheme="majorBidi" w:cstheme="majorBidi"/>
                <w:b/>
                <w:color w:val="000000" w:themeColor="text1"/>
                <w:sz w:val="24"/>
                <w:szCs w:val="24"/>
              </w:rPr>
              <w:br/>
            </w:r>
            <w:r w:rsidRPr="000D4C85">
              <w:rPr>
                <w:rFonts w:asciiTheme="majorBidi" w:hAnsiTheme="majorBidi" w:cstheme="majorBidi"/>
                <w:color w:val="000000" w:themeColor="text1"/>
                <w:sz w:val="24"/>
                <w:szCs w:val="24"/>
              </w:rPr>
              <w:t>• Notifications instantanées</w:t>
            </w:r>
            <w:r w:rsidRPr="000D4C85">
              <w:rPr>
                <w:rFonts w:asciiTheme="majorBidi" w:hAnsiTheme="majorBidi" w:cstheme="majorBidi"/>
                <w:color w:val="000000" w:themeColor="text1"/>
                <w:sz w:val="24"/>
                <w:szCs w:val="24"/>
              </w:rPr>
              <w:br/>
              <w:t>• Consultation des relevés</w:t>
            </w:r>
            <w:r w:rsidRPr="000D4C85">
              <w:rPr>
                <w:rFonts w:asciiTheme="majorBidi" w:hAnsiTheme="majorBidi" w:cstheme="majorBidi"/>
                <w:color w:val="000000" w:themeColor="text1"/>
                <w:sz w:val="24"/>
                <w:szCs w:val="24"/>
              </w:rPr>
              <w:br/>
              <w:t>• Justificatifs d’absence</w:t>
            </w:r>
            <w:r w:rsidRPr="000D4C85">
              <w:rPr>
                <w:rFonts w:asciiTheme="majorBidi" w:hAnsiTheme="majorBidi" w:cstheme="majorBidi"/>
                <w:color w:val="000000" w:themeColor="text1"/>
                <w:sz w:val="24"/>
                <w:szCs w:val="24"/>
              </w:rPr>
              <w:br/>
              <w:t>• Échanges avec l’école</w:t>
            </w:r>
          </w:p>
        </w:tc>
      </w:tr>
      <w:tr w:rsidR="008869D2" w:rsidRPr="000D4C85" w:rsidTr="008869D2">
        <w:tc>
          <w:tcPr>
            <w:tcW w:w="2880" w:type="dxa"/>
          </w:tcPr>
          <w:p w:rsidR="008869D2" w:rsidRPr="000D4C85" w:rsidRDefault="008869D2" w:rsidP="008869D2">
            <w:pPr>
              <w:rPr>
                <w:rFonts w:asciiTheme="majorBidi" w:hAnsiTheme="majorBidi" w:cstheme="majorBidi"/>
                <w:color w:val="000000" w:themeColor="text1"/>
                <w:sz w:val="24"/>
                <w:szCs w:val="24"/>
              </w:rPr>
            </w:pPr>
            <w:r w:rsidRPr="000D4C85">
              <w:rPr>
                <w:rFonts w:asciiTheme="majorBidi" w:hAnsiTheme="majorBidi" w:cstheme="majorBidi"/>
                <w:noProof/>
                <w:color w:val="000000" w:themeColor="text1"/>
                <w:sz w:val="24"/>
                <w:szCs w:val="24"/>
                <w:lang w:eastAsia="fr-FR"/>
              </w:rPr>
              <mc:AlternateContent>
                <mc:Choice Requires="wps">
                  <w:drawing>
                    <wp:anchor distT="0" distB="0" distL="114300" distR="114300" simplePos="0" relativeHeight="251719680" behindDoc="0" locked="0" layoutInCell="1" allowOverlap="1" wp14:anchorId="0AC43EB1" wp14:editId="25A5CFAA">
                      <wp:simplePos x="0" y="0"/>
                      <wp:positionH relativeFrom="column">
                        <wp:posOffset>1053608</wp:posOffset>
                      </wp:positionH>
                      <wp:positionV relativeFrom="paragraph">
                        <wp:posOffset>1248551</wp:posOffset>
                      </wp:positionV>
                      <wp:extent cx="969645" cy="516255"/>
                      <wp:effectExtent l="36195" t="20955" r="76200" b="95250"/>
                      <wp:wrapNone/>
                      <wp:docPr id="1968591256" name="Arrow: Bent 8"/>
                      <wp:cNvGraphicFramePr/>
                      <a:graphic xmlns:a="http://schemas.openxmlformats.org/drawingml/2006/main">
                        <a:graphicData uri="http://schemas.microsoft.com/office/word/2010/wordprocessingShape">
                          <wps:wsp>
                            <wps:cNvSpPr/>
                            <wps:spPr>
                              <a:xfrm rot="5400000" flipV="1">
                                <a:off x="0" y="0"/>
                                <a:ext cx="969645" cy="516255"/>
                              </a:xfrm>
                              <a:prstGeom prst="bentArrow">
                                <a:avLst/>
                              </a:prstGeom>
                              <a:solidFill>
                                <a:srgbClr val="2EC82E"/>
                              </a:solidFill>
                              <a:ln>
                                <a:solidFill>
                                  <a:srgbClr val="2EC82E"/>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18ECC6" id="Arrow: Bent 8" o:spid="_x0000_s1026" style="position:absolute;margin-left:82.95pt;margin-top:98.3pt;width:76.35pt;height:40.65pt;rotation:-90;flip: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9645,51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" path="m,516255l,290393c,165653,101122,64531,225862,64531r614719,1l840581,,969645,129064,840581,258128r,-64532l225862,193596v-53460,,-96798,43338,-96798,96798l129064,516255,,516255xe" fillcolor="#2ec82e" strokecolor="#2ec82e" strokeweight=".5pt">
                      <v:stroke joinstyle="miter"/>
                      <v:path arrowok="t" o:connecttype="custom" o:connectlocs="0,516255;0,290393;225862,64531;840581,64532;840581,0;969645,129064;840581,258128;840581,193596;225862,193596;129064,290394;129064,516255;0,516255" o:connectangles="0,0,0,0,0,0,0,0,0,0,0,0"/>
                    </v:shape>
                  </w:pict>
                </mc:Fallback>
              </mc:AlternateContent>
            </w:r>
            <w:r w:rsidRPr="000D4C85">
              <w:rPr>
                <w:rFonts w:asciiTheme="majorBidi" w:hAnsiTheme="majorBidi" w:cstheme="majorBidi"/>
                <w:noProof/>
                <w:color w:val="000000" w:themeColor="text1"/>
                <w:sz w:val="24"/>
                <w:szCs w:val="24"/>
                <w:lang w:eastAsia="fr-FR"/>
              </w:rPr>
              <mc:AlternateContent>
                <mc:Choice Requires="wps">
                  <w:drawing>
                    <wp:anchor distT="0" distB="0" distL="114300" distR="114300" simplePos="0" relativeHeight="251718656" behindDoc="0" locked="0" layoutInCell="1" allowOverlap="1" wp14:anchorId="651C6B8C" wp14:editId="0E56BBF2">
                      <wp:simplePos x="0" y="0"/>
                      <wp:positionH relativeFrom="column">
                        <wp:posOffset>1005840</wp:posOffset>
                      </wp:positionH>
                      <wp:positionV relativeFrom="paragraph">
                        <wp:posOffset>217805</wp:posOffset>
                      </wp:positionV>
                      <wp:extent cx="969645" cy="518795"/>
                      <wp:effectExtent l="0" t="22225" r="74930" b="93980"/>
                      <wp:wrapNone/>
                      <wp:docPr id="612987739" name="Arrow: Bent 8"/>
                      <wp:cNvGraphicFramePr/>
                      <a:graphic xmlns:a="http://schemas.openxmlformats.org/drawingml/2006/main">
                        <a:graphicData uri="http://schemas.microsoft.com/office/word/2010/wordprocessingShape">
                          <wps:wsp>
                            <wps:cNvSpPr/>
                            <wps:spPr>
                              <a:xfrm rot="16200000">
                                <a:off x="0" y="0"/>
                                <a:ext cx="969645" cy="518795"/>
                              </a:xfrm>
                              <a:prstGeom prst="bentArrow">
                                <a:avLst/>
                              </a:prstGeom>
                              <a:solidFill>
                                <a:srgbClr val="2EC82E"/>
                              </a:solidFill>
                              <a:ln>
                                <a:solidFill>
                                  <a:srgbClr val="2EC82E"/>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9B09DF" id="Arrow: Bent 8" o:spid="_x0000_s1026" style="position:absolute;margin-left:79.2pt;margin-top:17.15pt;width:76.35pt;height:40.85pt;rotation:-90;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9645,518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" path="m,518795l,291822c,166468,101619,64849,226973,64849r612973,l839946,,969645,129699,839946,259398r,-64850l226973,194548v-53723,,-97274,43551,-97274,97274l129699,518795,,518795xe" fillcolor="#2ec82e" strokecolor="#2ec82e" strokeweight=".5pt">
                      <v:stroke joinstyle="miter"/>
                      <v:path arrowok="t" o:connecttype="custom" o:connectlocs="0,518795;0,291822;226973,64849;839946,64849;839946,0;969645,129699;839946,259398;839946,194548;226973,194548;129699,291822;129699,518795;0,518795" o:connectangles="0,0,0,0,0,0,0,0,0,0,0,0"/>
                    </v:shape>
                  </w:pict>
                </mc:Fallback>
              </mc:AlternateContent>
            </w:r>
          </w:p>
        </w:tc>
        <w:tc>
          <w:tcPr>
            <w:tcW w:w="2880" w:type="dxa"/>
            <w:shd w:val="clear" w:color="auto" w:fill="2EC82E"/>
          </w:tcPr>
          <w:p w:rsidR="008869D2" w:rsidRPr="000D4C85" w:rsidRDefault="008869D2" w:rsidP="008869D2">
            <w:pPr>
              <w:rPr>
                <w:rFonts w:asciiTheme="majorBidi" w:hAnsiTheme="majorBidi" w:cstheme="majorBidi"/>
                <w:color w:val="000000" w:themeColor="text1"/>
                <w:sz w:val="24"/>
                <w:szCs w:val="24"/>
              </w:rPr>
            </w:pPr>
            <w:r w:rsidRPr="000D4C85">
              <w:rPr>
                <w:rFonts w:asciiTheme="majorBidi" w:hAnsiTheme="majorBidi" w:cstheme="majorBidi"/>
                <w:noProof/>
                <w:color w:val="000000" w:themeColor="text1"/>
                <w:sz w:val="24"/>
                <w:szCs w:val="24"/>
                <w:lang w:eastAsia="fr-FR"/>
              </w:rPr>
              <mc:AlternateContent>
                <mc:Choice Requires="wps">
                  <w:drawing>
                    <wp:anchor distT="0" distB="0" distL="114300" distR="114300" simplePos="0" relativeHeight="251720704" behindDoc="0" locked="0" layoutInCell="1" allowOverlap="1" wp14:anchorId="3074DD7A" wp14:editId="0E614B65">
                      <wp:simplePos x="0" y="0"/>
                      <wp:positionH relativeFrom="column">
                        <wp:posOffset>1531620</wp:posOffset>
                      </wp:positionH>
                      <wp:positionV relativeFrom="paragraph">
                        <wp:posOffset>231775</wp:posOffset>
                      </wp:positionV>
                      <wp:extent cx="969645" cy="516255"/>
                      <wp:effectExtent l="55245" t="20955" r="76200" b="95250"/>
                      <wp:wrapNone/>
                      <wp:docPr id="2084055573" name="Arrow: Bent 8"/>
                      <wp:cNvGraphicFramePr/>
                      <a:graphic xmlns:a="http://schemas.openxmlformats.org/drawingml/2006/main">
                        <a:graphicData uri="http://schemas.microsoft.com/office/word/2010/wordprocessingShape">
                          <wps:wsp>
                            <wps:cNvSpPr/>
                            <wps:spPr>
                              <a:xfrm rot="16200000" flipV="1">
                                <a:off x="0" y="0"/>
                                <a:ext cx="969645" cy="516255"/>
                              </a:xfrm>
                              <a:prstGeom prst="bentArrow">
                                <a:avLst/>
                              </a:prstGeom>
                              <a:solidFill>
                                <a:srgbClr val="2EC82E"/>
                              </a:solidFill>
                              <a:ln>
                                <a:solidFill>
                                  <a:srgbClr val="2EC82E"/>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E1A770" id="Arrow: Bent 8" o:spid="_x0000_s1026" style="position:absolute;margin-left:120.6pt;margin-top:18.25pt;width:76.35pt;height:40.65pt;rotation:90;flip: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9645,51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" path="m,516255l,290393c,165653,101122,64531,225862,64531r614719,1l840581,,969645,129064,840581,258128r,-64532l225862,193596v-53460,,-96798,43338,-96798,96798l129064,516255,,516255xe" fillcolor="#2ec82e" strokecolor="#2ec82e" strokeweight=".5pt">
                      <v:stroke joinstyle="miter"/>
                      <v:path arrowok="t" o:connecttype="custom" o:connectlocs="0,516255;0,290393;225862,64531;840581,64532;840581,0;969645,129064;840581,258128;840581,193596;225862,193596;129064,290394;129064,516255;0,516255" o:connectangles="0,0,0,0,0,0,0,0,0,0,0,0"/>
                    </v:shape>
                  </w:pict>
                </mc:Fallback>
              </mc:AlternateContent>
            </w:r>
            <w:r w:rsidRPr="000D4C85">
              <w:rPr>
                <w:rFonts w:asciiTheme="majorBidi" w:hAnsiTheme="majorBidi" w:cstheme="majorBidi"/>
                <w:b/>
                <w:color w:val="000000" w:themeColor="text1"/>
                <w:sz w:val="24"/>
                <w:szCs w:val="24"/>
              </w:rPr>
              <w:t>MORASALATCOM</w:t>
            </w:r>
            <w:r w:rsidRPr="000D4C85">
              <w:rPr>
                <w:rFonts w:asciiTheme="majorBidi" w:hAnsiTheme="majorBidi" w:cstheme="majorBidi"/>
                <w:b/>
                <w:color w:val="000000" w:themeColor="text1"/>
                <w:sz w:val="24"/>
                <w:szCs w:val="24"/>
              </w:rPr>
              <w:br/>
            </w:r>
            <w:r w:rsidRPr="000D4C85">
              <w:rPr>
                <w:rFonts w:asciiTheme="majorBidi" w:hAnsiTheme="majorBidi" w:cstheme="majorBidi"/>
                <w:b/>
                <w:color w:val="000000" w:themeColor="text1"/>
                <w:sz w:val="24"/>
                <w:szCs w:val="24"/>
              </w:rPr>
              <w:br/>
            </w:r>
            <w:r w:rsidRPr="000D4C85">
              <w:rPr>
                <w:rFonts w:asciiTheme="majorBidi" w:hAnsiTheme="majorBidi" w:cstheme="majorBidi"/>
                <w:color w:val="000000" w:themeColor="text1"/>
                <w:sz w:val="24"/>
                <w:szCs w:val="24"/>
              </w:rPr>
              <w:t>• Plateforme centrale de gestion scolaire</w:t>
            </w:r>
            <w:r w:rsidRPr="000D4C85">
              <w:rPr>
                <w:rFonts w:asciiTheme="majorBidi" w:hAnsiTheme="majorBidi" w:cstheme="majorBidi"/>
                <w:color w:val="000000" w:themeColor="text1"/>
                <w:sz w:val="24"/>
                <w:szCs w:val="24"/>
              </w:rPr>
              <w:br/>
              <w:t>• QR attendance, relevés, emploi du temps</w:t>
            </w:r>
            <w:r w:rsidRPr="000D4C85">
              <w:rPr>
                <w:rFonts w:asciiTheme="majorBidi" w:hAnsiTheme="majorBidi" w:cstheme="majorBidi"/>
                <w:color w:val="000000" w:themeColor="text1"/>
                <w:sz w:val="24"/>
                <w:szCs w:val="24"/>
              </w:rPr>
              <w:br/>
              <w:t>• Notes, convocations, justificatifs</w:t>
            </w:r>
            <w:r w:rsidRPr="000D4C85">
              <w:rPr>
                <w:rFonts w:asciiTheme="majorBidi" w:hAnsiTheme="majorBidi" w:cstheme="majorBidi"/>
                <w:color w:val="000000" w:themeColor="text1"/>
                <w:sz w:val="24"/>
                <w:szCs w:val="24"/>
              </w:rPr>
              <w:br/>
              <w:t>• Notifications temps réel et archivage</w:t>
            </w:r>
          </w:p>
        </w:tc>
        <w:tc>
          <w:tcPr>
            <w:tcW w:w="2880" w:type="dxa"/>
          </w:tcPr>
          <w:p w:rsidR="008869D2" w:rsidRPr="000D4C85" w:rsidRDefault="008869D2" w:rsidP="008869D2">
            <w:pPr>
              <w:rPr>
                <w:rFonts w:asciiTheme="majorBidi" w:hAnsiTheme="majorBidi" w:cstheme="majorBidi"/>
                <w:color w:val="000000" w:themeColor="text1"/>
                <w:sz w:val="24"/>
                <w:szCs w:val="24"/>
              </w:rPr>
            </w:pPr>
            <w:r w:rsidRPr="000D4C85">
              <w:rPr>
                <w:rFonts w:asciiTheme="majorBidi" w:hAnsiTheme="majorBidi" w:cstheme="majorBidi"/>
                <w:noProof/>
                <w:color w:val="000000" w:themeColor="text1"/>
                <w:sz w:val="24"/>
                <w:szCs w:val="24"/>
                <w:lang w:eastAsia="fr-FR"/>
              </w:rPr>
              <mc:AlternateContent>
                <mc:Choice Requires="wps">
                  <w:drawing>
                    <wp:anchor distT="0" distB="0" distL="114300" distR="114300" simplePos="0" relativeHeight="251717632" behindDoc="0" locked="0" layoutInCell="1" allowOverlap="1" wp14:anchorId="45960C67" wp14:editId="2866936D">
                      <wp:simplePos x="0" y="0"/>
                      <wp:positionH relativeFrom="column">
                        <wp:posOffset>-310647</wp:posOffset>
                      </wp:positionH>
                      <wp:positionV relativeFrom="paragraph">
                        <wp:posOffset>1246627</wp:posOffset>
                      </wp:positionV>
                      <wp:extent cx="969645" cy="518795"/>
                      <wp:effectExtent l="53975" t="22225" r="55880" b="93980"/>
                      <wp:wrapNone/>
                      <wp:docPr id="74171689" name="Arrow: Bent 8"/>
                      <wp:cNvGraphicFramePr/>
                      <a:graphic xmlns:a="http://schemas.openxmlformats.org/drawingml/2006/main">
                        <a:graphicData uri="http://schemas.microsoft.com/office/word/2010/wordprocessingShape">
                          <wps:wsp>
                            <wps:cNvSpPr/>
                            <wps:spPr>
                              <a:xfrm rot="5400000">
                                <a:off x="0" y="0"/>
                                <a:ext cx="969645" cy="518795"/>
                              </a:xfrm>
                              <a:prstGeom prst="bentArrow">
                                <a:avLst/>
                              </a:prstGeom>
                              <a:solidFill>
                                <a:srgbClr val="2EC82E"/>
                              </a:solidFill>
                              <a:ln>
                                <a:solidFill>
                                  <a:srgbClr val="2EC82E"/>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E15037" id="Arrow: Bent 8" o:spid="_x0000_s1026" style="position:absolute;margin-left:-24.45pt;margin-top:98.15pt;width:76.35pt;height:40.85pt;rotation:90;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9645,518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" path="m,518795l,291822c,166468,101619,64849,226973,64849r612973,l839946,,969645,129699,839946,259398r,-64850l226973,194548v-53723,,-97274,43551,-97274,97274l129699,518795,,518795xe" fillcolor="#2ec82e" strokecolor="#2ec82e" strokeweight=".5pt">
                      <v:stroke joinstyle="miter"/>
                      <v:path arrowok="t" o:connecttype="custom" o:connectlocs="0,518795;0,291822;226973,64849;839946,64849;839946,0;969645,129699;839946,259398;839946,194548;226973,194548;129699,291822;129699,518795;0,518795" o:connectangles="0,0,0,0,0,0,0,0,0,0,0,0"/>
                    </v:shape>
                  </w:pict>
                </mc:Fallback>
              </mc:AlternateContent>
            </w:r>
          </w:p>
        </w:tc>
      </w:tr>
      <w:tr w:rsidR="008869D2" w:rsidRPr="000D4C85" w:rsidTr="008869D2">
        <w:tc>
          <w:tcPr>
            <w:tcW w:w="2880" w:type="dxa"/>
            <w:shd w:val="clear" w:color="auto" w:fill="FCE4D6"/>
          </w:tcPr>
          <w:p w:rsidR="008869D2" w:rsidRPr="000D4C85" w:rsidRDefault="008869D2" w:rsidP="008869D2">
            <w:pPr>
              <w:rPr>
                <w:rFonts w:asciiTheme="majorBidi" w:hAnsiTheme="majorBidi" w:cstheme="majorBidi"/>
                <w:color w:val="000000" w:themeColor="text1"/>
                <w:sz w:val="24"/>
                <w:szCs w:val="24"/>
              </w:rPr>
            </w:pPr>
            <w:r w:rsidRPr="000D4C85">
              <w:rPr>
                <w:rFonts w:asciiTheme="majorBidi" w:hAnsiTheme="majorBidi" w:cstheme="majorBidi"/>
                <w:noProof/>
                <w:color w:val="000000" w:themeColor="text1"/>
                <w:sz w:val="24"/>
                <w:szCs w:val="24"/>
                <w:lang w:eastAsia="fr-FR"/>
              </w:rPr>
              <mc:AlternateContent>
                <mc:Choice Requires="wps">
                  <w:drawing>
                    <wp:anchor distT="0" distB="0" distL="114300" distR="114300" simplePos="0" relativeHeight="251722752" behindDoc="0" locked="0" layoutInCell="1" allowOverlap="1" wp14:anchorId="0232856F" wp14:editId="673595B7">
                      <wp:simplePos x="0" y="0"/>
                      <wp:positionH relativeFrom="column">
                        <wp:posOffset>1527175</wp:posOffset>
                      </wp:positionH>
                      <wp:positionV relativeFrom="paragraph">
                        <wp:posOffset>227330</wp:posOffset>
                      </wp:positionV>
                      <wp:extent cx="969645" cy="516255"/>
                      <wp:effectExtent l="55245" t="20955" r="76200" b="95250"/>
                      <wp:wrapNone/>
                      <wp:docPr id="590068705" name="Arrow: Bent 8"/>
                      <wp:cNvGraphicFramePr/>
                      <a:graphic xmlns:a="http://schemas.openxmlformats.org/drawingml/2006/main">
                        <a:graphicData uri="http://schemas.microsoft.com/office/word/2010/wordprocessingShape">
                          <wps:wsp>
                            <wps:cNvSpPr/>
                            <wps:spPr>
                              <a:xfrm rot="16200000" flipV="1">
                                <a:off x="0" y="0"/>
                                <a:ext cx="969645" cy="516255"/>
                              </a:xfrm>
                              <a:prstGeom prst="bentArrow">
                                <a:avLst/>
                              </a:prstGeom>
                              <a:solidFill>
                                <a:schemeClr val="accent6">
                                  <a:lumMod val="40000"/>
                                  <a:lumOff val="60000"/>
                                </a:schemeClr>
                              </a:solidFill>
                              <a:ln>
                                <a:solidFill>
                                  <a:schemeClr val="accent6">
                                    <a:lumMod val="40000"/>
                                    <a:lumOff val="60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E0F39C" id="Arrow: Bent 8" o:spid="_x0000_s1026" style="position:absolute;margin-left:120.25pt;margin-top:17.9pt;width:76.35pt;height:40.65pt;rotation:90;flip:y;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9645,51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" path="m,516255l,290393c,165653,101122,64531,225862,64531r614719,1l840581,,969645,129064,840581,258128r,-64532l225862,193596v-53460,,-96798,43338,-96798,96798l129064,516255,,516255xe" fillcolor="#c5e0b3 [1305]" strokecolor="#c5e0b3 [1305]" strokeweight=".5pt">
                      <v:stroke joinstyle="miter"/>
                      <v:path arrowok="t" o:connecttype="custom" o:connectlocs="0,516255;0,290393;225862,64531;840581,64532;840581,0;969645,129064;840581,258128;840581,193596;225862,193596;129064,290394;129064,516255;0,516255" o:connectangles="0,0,0,0,0,0,0,0,0,0,0,0"/>
                    </v:shape>
                  </w:pict>
                </mc:Fallback>
              </mc:AlternateContent>
            </w:r>
            <w:r w:rsidRPr="000D4C85">
              <w:rPr>
                <w:rFonts w:asciiTheme="majorBidi" w:hAnsiTheme="majorBidi" w:cstheme="majorBidi"/>
                <w:b/>
                <w:color w:val="000000" w:themeColor="text1"/>
                <w:sz w:val="24"/>
                <w:szCs w:val="24"/>
              </w:rPr>
              <w:t>Enseignants</w:t>
            </w:r>
            <w:r w:rsidRPr="000D4C85">
              <w:rPr>
                <w:rFonts w:asciiTheme="majorBidi" w:hAnsiTheme="majorBidi" w:cstheme="majorBidi"/>
                <w:b/>
                <w:color w:val="000000" w:themeColor="text1"/>
                <w:sz w:val="24"/>
                <w:szCs w:val="24"/>
              </w:rPr>
              <w:br/>
            </w:r>
            <w:r w:rsidRPr="000D4C85">
              <w:rPr>
                <w:rFonts w:asciiTheme="majorBidi" w:hAnsiTheme="majorBidi" w:cstheme="majorBidi"/>
                <w:b/>
                <w:color w:val="000000" w:themeColor="text1"/>
                <w:sz w:val="24"/>
                <w:szCs w:val="24"/>
              </w:rPr>
              <w:br/>
            </w:r>
            <w:r w:rsidRPr="000D4C85">
              <w:rPr>
                <w:rFonts w:asciiTheme="majorBidi" w:hAnsiTheme="majorBidi" w:cstheme="majorBidi"/>
                <w:color w:val="000000" w:themeColor="text1"/>
                <w:sz w:val="24"/>
                <w:szCs w:val="24"/>
              </w:rPr>
              <w:t>• Observations pédagogiques</w:t>
            </w:r>
            <w:r w:rsidRPr="000D4C85">
              <w:rPr>
                <w:rFonts w:asciiTheme="majorBidi" w:hAnsiTheme="majorBidi" w:cstheme="majorBidi"/>
                <w:color w:val="000000" w:themeColor="text1"/>
                <w:sz w:val="24"/>
                <w:szCs w:val="24"/>
              </w:rPr>
              <w:br/>
              <w:t>• Convocations</w:t>
            </w:r>
            <w:r w:rsidRPr="000D4C85">
              <w:rPr>
                <w:rFonts w:asciiTheme="majorBidi" w:hAnsiTheme="majorBidi" w:cstheme="majorBidi"/>
                <w:color w:val="000000" w:themeColor="text1"/>
                <w:sz w:val="24"/>
                <w:szCs w:val="24"/>
              </w:rPr>
              <w:br/>
              <w:t>• Signalement d’absence</w:t>
            </w:r>
            <w:r w:rsidRPr="000D4C85">
              <w:rPr>
                <w:rFonts w:asciiTheme="majorBidi" w:hAnsiTheme="majorBidi" w:cstheme="majorBidi"/>
                <w:color w:val="000000" w:themeColor="text1"/>
                <w:sz w:val="24"/>
                <w:szCs w:val="24"/>
              </w:rPr>
              <w:br/>
              <w:t>• Suivi ciblé</w:t>
            </w:r>
          </w:p>
        </w:tc>
        <w:tc>
          <w:tcPr>
            <w:tcW w:w="2880" w:type="dxa"/>
          </w:tcPr>
          <w:p w:rsidR="008869D2" w:rsidRPr="000D4C85" w:rsidRDefault="008869D2" w:rsidP="008869D2">
            <w:pPr>
              <w:rPr>
                <w:rFonts w:asciiTheme="majorBidi" w:hAnsiTheme="majorBidi" w:cstheme="majorBidi"/>
                <w:color w:val="000000" w:themeColor="text1"/>
                <w:sz w:val="24"/>
                <w:szCs w:val="24"/>
              </w:rPr>
            </w:pPr>
            <w:r w:rsidRPr="000D4C85">
              <w:rPr>
                <w:rFonts w:asciiTheme="majorBidi" w:hAnsiTheme="majorBidi" w:cstheme="majorBidi"/>
                <w:noProof/>
                <w:color w:val="000000" w:themeColor="text1"/>
                <w:sz w:val="24"/>
                <w:szCs w:val="24"/>
                <w:lang w:eastAsia="fr-FR"/>
              </w:rPr>
              <mc:AlternateContent>
                <mc:Choice Requires="wps">
                  <w:drawing>
                    <wp:anchor distT="0" distB="0" distL="114300" distR="114300" simplePos="0" relativeHeight="251724800" behindDoc="0" locked="0" layoutInCell="1" allowOverlap="1" wp14:anchorId="0DBD75A3" wp14:editId="3856A4C3">
                      <wp:simplePos x="0" y="0"/>
                      <wp:positionH relativeFrom="column">
                        <wp:posOffset>1005840</wp:posOffset>
                      </wp:positionH>
                      <wp:positionV relativeFrom="paragraph">
                        <wp:posOffset>224155</wp:posOffset>
                      </wp:positionV>
                      <wp:extent cx="969645" cy="518795"/>
                      <wp:effectExtent l="0" t="22225" r="74930" b="93980"/>
                      <wp:wrapNone/>
                      <wp:docPr id="2068873993" name="Arrow: Bent 8"/>
                      <wp:cNvGraphicFramePr/>
                      <a:graphic xmlns:a="http://schemas.openxmlformats.org/drawingml/2006/main">
                        <a:graphicData uri="http://schemas.microsoft.com/office/word/2010/wordprocessingShape">
                          <wps:wsp>
                            <wps:cNvSpPr/>
                            <wps:spPr>
                              <a:xfrm rot="16200000">
                                <a:off x="0" y="0"/>
                                <a:ext cx="969645" cy="518795"/>
                              </a:xfrm>
                              <a:prstGeom prst="bentArrow">
                                <a:avLst/>
                              </a:prstGeom>
                              <a:solidFill>
                                <a:srgbClr val="00B0F0"/>
                              </a:solidFill>
                              <a:ln>
                                <a:solidFill>
                                  <a:schemeClr val="tx2">
                                    <a:lumMod val="60000"/>
                                    <a:lumOff val="40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DD2EF5" id="Arrow: Bent 8" o:spid="_x0000_s1026" style="position:absolute;margin-left:79.2pt;margin-top:17.65pt;width:76.35pt;height:40.85pt;rotation:-90;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9645,518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" path="m,518795l,291822c,166468,101619,64849,226973,64849r612973,l839946,,969645,129699,839946,259398r,-64850l226973,194548v-53723,,-97274,43551,-97274,97274l129699,518795,,518795xe" fillcolor="#00b0f0" strokecolor="#8496b0 [1951]" strokeweight=".5pt">
                      <v:stroke joinstyle="miter"/>
                      <v:path arrowok="t" o:connecttype="custom" o:connectlocs="0,518795;0,291822;226973,64849;839946,64849;839946,0;969645,129699;839946,259398;839946,194548;226973,194548;129699,291822;129699,518795;0,518795" o:connectangles="0,0,0,0,0,0,0,0,0,0,0,0"/>
                    </v:shape>
                  </w:pict>
                </mc:Fallback>
              </mc:AlternateContent>
            </w:r>
          </w:p>
        </w:tc>
        <w:tc>
          <w:tcPr>
            <w:tcW w:w="2880" w:type="dxa"/>
            <w:shd w:val="clear" w:color="auto" w:fill="00B0F0"/>
          </w:tcPr>
          <w:p w:rsidR="008869D2" w:rsidRPr="000D4C85" w:rsidRDefault="008869D2" w:rsidP="008869D2">
            <w:pPr>
              <w:keepNext/>
              <w:rPr>
                <w:rFonts w:asciiTheme="majorBidi" w:hAnsiTheme="majorBidi" w:cstheme="majorBidi"/>
                <w:color w:val="000000" w:themeColor="text1"/>
                <w:sz w:val="24"/>
                <w:szCs w:val="24"/>
              </w:rPr>
            </w:pPr>
            <w:r w:rsidRPr="000D4C85">
              <w:rPr>
                <w:rFonts w:asciiTheme="majorBidi" w:hAnsiTheme="majorBidi" w:cstheme="majorBidi"/>
                <w:b/>
                <w:color w:val="000000" w:themeColor="text1"/>
                <w:sz w:val="24"/>
                <w:szCs w:val="24"/>
              </w:rPr>
              <w:t>Élèves</w:t>
            </w:r>
            <w:r w:rsidRPr="000D4C85">
              <w:rPr>
                <w:rFonts w:asciiTheme="majorBidi" w:hAnsiTheme="majorBidi" w:cstheme="majorBidi"/>
                <w:b/>
                <w:color w:val="000000" w:themeColor="text1"/>
                <w:sz w:val="24"/>
                <w:szCs w:val="24"/>
              </w:rPr>
              <w:br/>
            </w:r>
            <w:r w:rsidRPr="000D4C85">
              <w:rPr>
                <w:rFonts w:asciiTheme="majorBidi" w:hAnsiTheme="majorBidi" w:cstheme="majorBidi"/>
                <w:b/>
                <w:color w:val="000000" w:themeColor="text1"/>
                <w:sz w:val="24"/>
                <w:szCs w:val="24"/>
              </w:rPr>
              <w:br/>
            </w:r>
            <w:r w:rsidRPr="000D4C85">
              <w:rPr>
                <w:rFonts w:asciiTheme="majorBidi" w:hAnsiTheme="majorBidi" w:cstheme="majorBidi"/>
                <w:color w:val="000000" w:themeColor="text1"/>
                <w:sz w:val="24"/>
                <w:szCs w:val="24"/>
              </w:rPr>
              <w:t>• Scan QR entrée/sortie</w:t>
            </w:r>
            <w:r w:rsidRPr="000D4C85">
              <w:rPr>
                <w:rFonts w:asciiTheme="majorBidi" w:hAnsiTheme="majorBidi" w:cstheme="majorBidi"/>
                <w:color w:val="000000" w:themeColor="text1"/>
                <w:sz w:val="24"/>
                <w:szCs w:val="24"/>
              </w:rPr>
              <w:br/>
              <w:t>• Consultation du planning</w:t>
            </w:r>
            <w:r w:rsidRPr="000D4C85">
              <w:rPr>
                <w:rFonts w:asciiTheme="majorBidi" w:hAnsiTheme="majorBidi" w:cstheme="majorBidi"/>
                <w:color w:val="000000" w:themeColor="text1"/>
                <w:sz w:val="24"/>
                <w:szCs w:val="24"/>
              </w:rPr>
              <w:br/>
              <w:t>• Accès aux documents</w:t>
            </w:r>
            <w:r w:rsidRPr="000D4C85">
              <w:rPr>
                <w:rFonts w:asciiTheme="majorBidi" w:hAnsiTheme="majorBidi" w:cstheme="majorBidi"/>
                <w:color w:val="000000" w:themeColor="text1"/>
                <w:sz w:val="24"/>
                <w:szCs w:val="24"/>
              </w:rPr>
              <w:br/>
              <w:t>• Suivi de présence</w:t>
            </w:r>
          </w:p>
        </w:tc>
      </w:tr>
    </w:tbl>
    <w:p w:rsidR="00277785" w:rsidRPr="000D4C85" w:rsidRDefault="00277785" w:rsidP="009B4288">
      <w:pPr>
        <w:rPr>
          <w:rFonts w:asciiTheme="majorBidi" w:hAnsiTheme="majorBidi" w:cstheme="majorBidi"/>
          <w:color w:val="000000" w:themeColor="text1"/>
          <w:sz w:val="24"/>
          <w:szCs w:val="24"/>
          <w:rtl/>
        </w:rPr>
      </w:pPr>
    </w:p>
    <w:p w:rsidR="00817449" w:rsidRDefault="00817449" w:rsidP="00817449">
      <w:pPr>
        <w:jc w:val="center"/>
      </w:pPr>
      <w:r>
        <w:rPr>
          <w:rFonts w:asciiTheme="majorBidi" w:hAnsiTheme="majorBidi" w:cstheme="majorBidi"/>
          <w:bCs/>
          <w:i/>
          <w:iCs/>
          <w:color w:val="000000" w:themeColor="text1"/>
          <w:spacing w:val="-2"/>
          <w:sz w:val="20"/>
          <w:szCs w:val="20"/>
        </w:rPr>
        <w:t>Source : Elaborée par nous-même</w:t>
      </w:r>
    </w:p>
    <w:p w:rsidR="00277785" w:rsidRPr="000D4C85" w:rsidRDefault="00277785" w:rsidP="00E44D12">
      <w:pPr>
        <w:rPr>
          <w:rFonts w:asciiTheme="majorBidi" w:hAnsiTheme="majorBidi" w:cstheme="majorBidi"/>
          <w:color w:val="000000" w:themeColor="text1"/>
          <w:sz w:val="24"/>
          <w:szCs w:val="24"/>
        </w:rPr>
      </w:pPr>
    </w:p>
    <w:p w:rsidR="00277785" w:rsidRPr="000D4C85" w:rsidRDefault="00277785" w:rsidP="00E44D12">
      <w:pPr>
        <w:rPr>
          <w:rFonts w:asciiTheme="majorBidi" w:hAnsiTheme="majorBidi" w:cstheme="majorBidi"/>
          <w:color w:val="000000" w:themeColor="text1"/>
          <w:sz w:val="24"/>
          <w:szCs w:val="24"/>
        </w:rPr>
      </w:pPr>
    </w:p>
    <w:bookmarkEnd w:id="980"/>
    <w:p w:rsidR="007F3FFF" w:rsidRDefault="007F3FFF" w:rsidP="00E44D12">
      <w:pPr>
        <w:rPr>
          <w:rFonts w:asciiTheme="majorBidi" w:hAnsiTheme="majorBidi"/>
          <w:color w:val="000000" w:themeColor="text1"/>
          <w:rtl/>
        </w:rPr>
      </w:pPr>
    </w:p>
    <w:p w:rsidR="00277785" w:rsidRPr="008E544E" w:rsidRDefault="00277785" w:rsidP="008A6140">
      <w:pPr>
        <w:pStyle w:val="Titre1"/>
        <w:rPr>
          <w:rFonts w:asciiTheme="majorBidi" w:hAnsiTheme="majorBidi" w:cstheme="minorBidi"/>
          <w:color w:val="000000" w:themeColor="text1"/>
          <w:sz w:val="28"/>
          <w:szCs w:val="28"/>
        </w:rPr>
      </w:pPr>
      <w:bookmarkStart w:id="990" w:name="_Toc231752729"/>
      <w:bookmarkStart w:id="991" w:name="_Toc231753347"/>
      <w:bookmarkStart w:id="992" w:name="_Toc231753618"/>
      <w:bookmarkStart w:id="993" w:name="_Toc232449116"/>
      <w:bookmarkStart w:id="994" w:name="_Toc232449316"/>
      <w:bookmarkStart w:id="995" w:name="_Toc233147863"/>
      <w:r w:rsidRPr="008E544E">
        <w:rPr>
          <w:rFonts w:asciiTheme="majorBidi" w:hAnsiTheme="majorBidi"/>
          <w:color w:val="000000" w:themeColor="text1"/>
          <w:sz w:val="28"/>
          <w:szCs w:val="28"/>
        </w:rPr>
        <w:t>2.Détails</w:t>
      </w:r>
      <w:r w:rsidRPr="008E544E">
        <w:rPr>
          <w:rFonts w:asciiTheme="majorBidi" w:hAnsiTheme="majorBidi"/>
          <w:color w:val="000000" w:themeColor="text1"/>
          <w:spacing w:val="-2"/>
          <w:sz w:val="28"/>
          <w:szCs w:val="28"/>
        </w:rPr>
        <w:t xml:space="preserve"> </w:t>
      </w:r>
      <w:r w:rsidRPr="008E544E">
        <w:rPr>
          <w:rFonts w:asciiTheme="majorBidi" w:hAnsiTheme="majorBidi"/>
          <w:color w:val="000000" w:themeColor="text1"/>
          <w:sz w:val="28"/>
          <w:szCs w:val="28"/>
        </w:rPr>
        <w:t>sur</w:t>
      </w:r>
      <w:r w:rsidRPr="008E544E">
        <w:rPr>
          <w:rFonts w:asciiTheme="majorBidi" w:hAnsiTheme="majorBidi"/>
          <w:color w:val="000000" w:themeColor="text1"/>
          <w:spacing w:val="-8"/>
          <w:sz w:val="28"/>
          <w:szCs w:val="28"/>
        </w:rPr>
        <w:t xml:space="preserve"> </w:t>
      </w:r>
      <w:r w:rsidRPr="008E544E">
        <w:rPr>
          <w:rFonts w:asciiTheme="majorBidi" w:hAnsiTheme="majorBidi"/>
          <w:color w:val="000000" w:themeColor="text1"/>
          <w:sz w:val="28"/>
          <w:szCs w:val="28"/>
        </w:rPr>
        <w:t>le</w:t>
      </w:r>
      <w:r w:rsidRPr="008E544E">
        <w:rPr>
          <w:rFonts w:asciiTheme="majorBidi" w:hAnsiTheme="majorBidi"/>
          <w:color w:val="000000" w:themeColor="text1"/>
          <w:spacing w:val="-1"/>
          <w:sz w:val="28"/>
          <w:szCs w:val="28"/>
        </w:rPr>
        <w:t xml:space="preserve"> </w:t>
      </w:r>
      <w:r w:rsidRPr="008E544E">
        <w:rPr>
          <w:rFonts w:asciiTheme="majorBidi" w:hAnsiTheme="majorBidi"/>
          <w:color w:val="000000" w:themeColor="text1"/>
          <w:sz w:val="28"/>
          <w:szCs w:val="28"/>
        </w:rPr>
        <w:t>prototypes</w:t>
      </w:r>
      <w:r w:rsidRPr="008E544E">
        <w:rPr>
          <w:rFonts w:asciiTheme="majorBidi" w:hAnsiTheme="majorBidi"/>
          <w:color w:val="000000" w:themeColor="text1"/>
          <w:spacing w:val="-2"/>
          <w:sz w:val="28"/>
          <w:szCs w:val="28"/>
        </w:rPr>
        <w:t xml:space="preserve"> </w:t>
      </w:r>
      <w:r w:rsidRPr="008E544E">
        <w:rPr>
          <w:rFonts w:asciiTheme="majorBidi" w:hAnsiTheme="majorBidi"/>
          <w:color w:val="000000" w:themeColor="text1"/>
          <w:sz w:val="28"/>
          <w:szCs w:val="28"/>
        </w:rPr>
        <w:t>et</w:t>
      </w:r>
      <w:r w:rsidRPr="008E544E">
        <w:rPr>
          <w:rFonts w:asciiTheme="majorBidi" w:hAnsiTheme="majorBidi"/>
          <w:color w:val="000000" w:themeColor="text1"/>
          <w:spacing w:val="-1"/>
          <w:sz w:val="28"/>
          <w:szCs w:val="28"/>
        </w:rPr>
        <w:t xml:space="preserve"> </w:t>
      </w:r>
      <w:r w:rsidRPr="008E544E">
        <w:rPr>
          <w:rFonts w:asciiTheme="majorBidi" w:hAnsiTheme="majorBidi"/>
          <w:color w:val="000000" w:themeColor="text1"/>
          <w:spacing w:val="-2"/>
          <w:sz w:val="28"/>
          <w:szCs w:val="28"/>
        </w:rPr>
        <w:t>interfaces</w:t>
      </w:r>
      <w:bookmarkEnd w:id="990"/>
      <w:bookmarkEnd w:id="991"/>
      <w:bookmarkEnd w:id="992"/>
      <w:bookmarkEnd w:id="993"/>
      <w:bookmarkEnd w:id="994"/>
      <w:bookmarkEnd w:id="995"/>
    </w:p>
    <w:p w:rsidR="00277785" w:rsidRPr="007F3FFF" w:rsidRDefault="00277785" w:rsidP="00BE0335">
      <w:pPr>
        <w:pStyle w:val="Style2"/>
        <w:outlineLvl w:val="1"/>
        <w:rPr>
          <w:sz w:val="28"/>
          <w:szCs w:val="28"/>
        </w:rPr>
      </w:pPr>
      <w:bookmarkStart w:id="996" w:name="_Toc231752730"/>
      <w:bookmarkStart w:id="997" w:name="_Toc231753348"/>
      <w:bookmarkStart w:id="998" w:name="_Toc231753418"/>
      <w:bookmarkStart w:id="999" w:name="_Toc231753619"/>
      <w:bookmarkStart w:id="1000" w:name="_Toc231753791"/>
      <w:bookmarkStart w:id="1001" w:name="_Toc231753908"/>
      <w:bookmarkStart w:id="1002" w:name="_Toc232449117"/>
      <w:bookmarkStart w:id="1003" w:name="_Toc232449317"/>
      <w:bookmarkStart w:id="1004" w:name="_Toc233147864"/>
      <w:r w:rsidRPr="007F3FFF">
        <w:rPr>
          <w:sz w:val="28"/>
          <w:szCs w:val="28"/>
        </w:rPr>
        <w:t>Définition</w:t>
      </w:r>
      <w:r w:rsidRPr="007F3FFF">
        <w:rPr>
          <w:spacing w:val="-1"/>
          <w:sz w:val="28"/>
          <w:szCs w:val="28"/>
        </w:rPr>
        <w:t xml:space="preserve"> </w:t>
      </w:r>
      <w:r w:rsidRPr="007F3FFF">
        <w:rPr>
          <w:sz w:val="28"/>
          <w:szCs w:val="28"/>
        </w:rPr>
        <w:t>du</w:t>
      </w:r>
      <w:r w:rsidRPr="007F3FFF">
        <w:rPr>
          <w:spacing w:val="1"/>
          <w:sz w:val="28"/>
          <w:szCs w:val="28"/>
        </w:rPr>
        <w:t xml:space="preserve"> </w:t>
      </w:r>
      <w:r w:rsidRPr="007F3FFF">
        <w:rPr>
          <w:spacing w:val="-2"/>
          <w:sz w:val="28"/>
          <w:szCs w:val="28"/>
        </w:rPr>
        <w:t>prototype</w:t>
      </w:r>
      <w:bookmarkEnd w:id="996"/>
      <w:bookmarkEnd w:id="997"/>
      <w:bookmarkEnd w:id="998"/>
      <w:bookmarkEnd w:id="999"/>
      <w:bookmarkEnd w:id="1000"/>
      <w:bookmarkEnd w:id="1001"/>
      <w:bookmarkEnd w:id="1002"/>
      <w:bookmarkEnd w:id="1003"/>
      <w:bookmarkEnd w:id="1004"/>
    </w:p>
    <w:p w:rsidR="00FC10F3" w:rsidRPr="00FC10F3" w:rsidRDefault="00277785" w:rsidP="00FC10F3">
      <w:pPr>
        <w:pStyle w:val="NormalWeb"/>
        <w:spacing w:line="360" w:lineRule="auto"/>
        <w:jc w:val="both"/>
        <w:rPr>
          <w:rFonts w:asciiTheme="majorBidi" w:hAnsiTheme="majorBidi" w:cstheme="majorBidi"/>
          <w:color w:val="000000" w:themeColor="text1"/>
          <w:lang w:val="fr-FR"/>
        </w:rPr>
      </w:pPr>
      <w:r w:rsidRPr="000D4C85">
        <w:rPr>
          <w:rFonts w:asciiTheme="majorBidi" w:hAnsiTheme="majorBidi" w:cstheme="majorBidi"/>
          <w:color w:val="000000" w:themeColor="text1"/>
          <w:lang w:val="fr-FR"/>
        </w:rPr>
        <w:t xml:space="preserve">Le système </w:t>
      </w:r>
      <w:r w:rsidRPr="000D4C85">
        <w:rPr>
          <w:rStyle w:val="Accentuation"/>
          <w:rFonts w:asciiTheme="majorBidi" w:eastAsiaTheme="majorEastAsia" w:hAnsiTheme="majorBidi" w:cstheme="majorBidi"/>
          <w:color w:val="000000" w:themeColor="text1"/>
          <w:lang w:val="fr-FR"/>
        </w:rPr>
        <w:t>Morassaletcom</w:t>
      </w:r>
      <w:r w:rsidRPr="000D4C85">
        <w:rPr>
          <w:rFonts w:asciiTheme="majorBidi" w:hAnsiTheme="majorBidi" w:cstheme="majorBidi"/>
          <w:color w:val="000000" w:themeColor="text1"/>
          <w:lang w:val="fr-FR"/>
        </w:rPr>
        <w:t xml:space="preserve"> vise à fluidifier la communication et à optimiser la gestion des interactions au sein de l’environnement scolaire. Il repose sur une plateforme web destinée aux établissements éducatifs, complétée par une application mobile dédiée aux parents et aux élèves. Il s’agit d’une solution désormais entièrement finalisée sur le plan technique, dont le déploiement reste à concrétiser sur le terrain afin d’en assurer la mise en œuvre effective dans un environnement réel. Cette version permet ainsi de valider les choix techniques, d’évaluer l’ergonomie des interfaces et de tester l’efficacité des différents modules dans des conditions proches de l’utilisation réelle.</w:t>
      </w:r>
    </w:p>
    <w:p w:rsidR="00277785" w:rsidRPr="000D4C85" w:rsidRDefault="00FC10F3" w:rsidP="00FC10F3">
      <w:pPr>
        <w:pStyle w:val="Style5"/>
      </w:pPr>
      <w:bookmarkStart w:id="1005" w:name="_Toc231752732"/>
      <w:bookmarkStart w:id="1006" w:name="_Toc231753350"/>
      <w:bookmarkStart w:id="1007" w:name="_Toc231753621"/>
      <w:bookmarkStart w:id="1008" w:name="_Toc232447958"/>
      <w:r w:rsidRPr="000D4C85">
        <w:rPr>
          <w:noProof/>
          <w:lang w:eastAsia="fr-FR"/>
        </w:rPr>
        <w:drawing>
          <wp:anchor distT="0" distB="0" distL="114300" distR="114300" simplePos="0" relativeHeight="251728896" behindDoc="0" locked="0" layoutInCell="1" allowOverlap="1">
            <wp:simplePos x="0" y="0"/>
            <wp:positionH relativeFrom="column">
              <wp:posOffset>61595</wp:posOffset>
            </wp:positionH>
            <wp:positionV relativeFrom="paragraph">
              <wp:posOffset>278130</wp:posOffset>
            </wp:positionV>
            <wp:extent cx="5486400" cy="2637155"/>
            <wp:effectExtent l="0" t="0" r="0" b="0"/>
            <wp:wrapTopAndBottom/>
            <wp:docPr id="1648195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195670" name=""/>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486400" cy="2637155"/>
                    </a:xfrm>
                    <a:prstGeom prst="rect">
                      <a:avLst/>
                    </a:prstGeom>
                  </pic:spPr>
                </pic:pic>
              </a:graphicData>
            </a:graphic>
          </wp:anchor>
        </w:drawing>
      </w:r>
      <w:bookmarkEnd w:id="1005"/>
      <w:bookmarkEnd w:id="1006"/>
      <w:bookmarkEnd w:id="1007"/>
      <w:r>
        <w:t xml:space="preserve">Figure </w:t>
      </w:r>
      <w:fldSimple w:instr=" SEQ Figure \* ARABIC ">
        <w:r w:rsidR="00FD4F73">
          <w:rPr>
            <w:noProof/>
          </w:rPr>
          <w:t>17</w:t>
        </w:r>
      </w:fldSimple>
      <w:r>
        <w:t xml:space="preserve">: </w:t>
      </w:r>
      <w:r w:rsidR="00777D36">
        <w:t xml:space="preserve">Image01 </w:t>
      </w:r>
      <w:r>
        <w:t>Plateforme MORASSALET COM</w:t>
      </w:r>
      <w:bookmarkEnd w:id="1008"/>
    </w:p>
    <w:p w:rsidR="00FC10F3" w:rsidRDefault="00FC10F3" w:rsidP="00FC10F3">
      <w:pPr>
        <w:jc w:val="center"/>
        <w:rPr>
          <w:rFonts w:asciiTheme="majorBidi" w:hAnsiTheme="majorBidi" w:cstheme="majorBidi"/>
          <w:bCs/>
          <w:i/>
          <w:iCs/>
          <w:color w:val="000000" w:themeColor="text1"/>
          <w:spacing w:val="-2"/>
          <w:sz w:val="20"/>
          <w:szCs w:val="20"/>
        </w:rPr>
      </w:pPr>
      <w:bookmarkStart w:id="1009" w:name="_Toc231752733"/>
      <w:bookmarkStart w:id="1010" w:name="_Toc231753351"/>
      <w:bookmarkStart w:id="1011" w:name="_Toc231753622"/>
      <w:r w:rsidRPr="00F95DA7">
        <w:rPr>
          <w:rFonts w:asciiTheme="majorBidi" w:hAnsiTheme="majorBidi" w:cstheme="majorBidi"/>
          <w:bCs/>
          <w:i/>
          <w:iCs/>
          <w:color w:val="000000" w:themeColor="text1"/>
          <w:spacing w:val="-2"/>
          <w:sz w:val="20"/>
          <w:szCs w:val="20"/>
        </w:rPr>
        <w:t xml:space="preserve">Source : </w:t>
      </w:r>
      <w:r>
        <w:rPr>
          <w:rFonts w:asciiTheme="majorBidi" w:hAnsiTheme="majorBidi" w:cstheme="majorBidi"/>
          <w:bCs/>
          <w:i/>
          <w:iCs/>
          <w:color w:val="000000" w:themeColor="text1"/>
          <w:spacing w:val="-2"/>
          <w:sz w:val="20"/>
          <w:szCs w:val="20"/>
        </w:rPr>
        <w:t xml:space="preserve"> Application web-site (Google:</w:t>
      </w:r>
      <w:r w:rsidRPr="00C71A5B">
        <w:t xml:space="preserve"> </w:t>
      </w:r>
      <w:hyperlink r:id="rId63" w:history="1">
        <w:r w:rsidRPr="00252865">
          <w:rPr>
            <w:rStyle w:val="Lienhypertexte"/>
            <w:rFonts w:asciiTheme="majorBidi" w:hAnsiTheme="majorBidi" w:cstheme="majorBidi"/>
            <w:bCs/>
            <w:i/>
            <w:iCs/>
            <w:spacing w:val="-2"/>
            <w:sz w:val="20"/>
            <w:szCs w:val="20"/>
          </w:rPr>
          <w:t>https://morassalet.com</w:t>
        </w:r>
      </w:hyperlink>
      <w:r>
        <w:rPr>
          <w:rFonts w:asciiTheme="majorBidi" w:hAnsiTheme="majorBidi" w:cstheme="majorBidi"/>
          <w:bCs/>
          <w:i/>
          <w:iCs/>
          <w:color w:val="000000" w:themeColor="text1"/>
          <w:spacing w:val="-2"/>
          <w:sz w:val="20"/>
          <w:szCs w:val="20"/>
        </w:rPr>
        <w:t>) Elaborée par nous-même</w:t>
      </w:r>
    </w:p>
    <w:p w:rsidR="00277785" w:rsidRPr="00FC10F3" w:rsidRDefault="00277785" w:rsidP="00FC10F3">
      <w:pPr>
        <w:spacing w:line="360" w:lineRule="auto"/>
        <w:ind w:firstLine="567"/>
        <w:jc w:val="both"/>
        <w:rPr>
          <w:rFonts w:asciiTheme="majorBidi" w:hAnsiTheme="majorBidi"/>
          <w:b/>
          <w:bCs/>
          <w:color w:val="000000" w:themeColor="text1"/>
          <w:sz w:val="24"/>
          <w:szCs w:val="24"/>
        </w:rPr>
      </w:pPr>
      <w:r w:rsidRPr="00FC10F3">
        <w:rPr>
          <w:rFonts w:asciiTheme="majorBidi" w:hAnsiTheme="majorBidi"/>
          <w:color w:val="000000" w:themeColor="text1"/>
          <w:sz w:val="24"/>
          <w:szCs w:val="24"/>
        </w:rPr>
        <w:t>Cette image présente l’interface principale de la plateforme Morassalet.com, qui reflète dès le premier regard son orientation numérique moderne dans la gestion de la vie scolaire et l’amélioration de la communication entre les différents acteurs éducatifs.</w:t>
      </w:r>
      <w:bookmarkEnd w:id="1009"/>
      <w:bookmarkEnd w:id="1010"/>
      <w:bookmarkEnd w:id="1011"/>
    </w:p>
    <w:p w:rsidR="00277785" w:rsidRPr="00FC10F3" w:rsidRDefault="00277785" w:rsidP="00FC10F3">
      <w:pPr>
        <w:spacing w:line="360" w:lineRule="auto"/>
        <w:ind w:firstLine="567"/>
        <w:jc w:val="both"/>
        <w:rPr>
          <w:rFonts w:asciiTheme="majorBidi" w:hAnsiTheme="majorBidi"/>
          <w:b/>
          <w:bCs/>
          <w:color w:val="000000" w:themeColor="text1"/>
          <w:sz w:val="24"/>
          <w:szCs w:val="24"/>
        </w:rPr>
      </w:pPr>
      <w:bookmarkStart w:id="1012" w:name="_Toc231752734"/>
      <w:bookmarkStart w:id="1013" w:name="_Toc231753352"/>
      <w:bookmarkStart w:id="1014" w:name="_Toc231753623"/>
      <w:r w:rsidRPr="00FC10F3">
        <w:rPr>
          <w:rFonts w:asciiTheme="majorBidi" w:hAnsiTheme="majorBidi"/>
          <w:color w:val="000000" w:themeColor="text1"/>
          <w:sz w:val="24"/>
          <w:szCs w:val="24"/>
        </w:rPr>
        <w:t>Cette interface met en évidence plusieurs fonctionnalités essentielles telles que le tableau de bord, le suivi de la présence, les notifications instantanées, ainsi que la connexion entre l’administration, les enseignants et les parents. Cela confirme le caractère intégré de la plateforme en tant qu’espace numérique unifié dédié à la gestion des informations scolaires.</w:t>
      </w:r>
      <w:bookmarkEnd w:id="1012"/>
      <w:bookmarkEnd w:id="1013"/>
      <w:bookmarkEnd w:id="1014"/>
    </w:p>
    <w:p w:rsidR="00777D36" w:rsidRPr="00777D36" w:rsidRDefault="00277785" w:rsidP="00777D36">
      <w:pPr>
        <w:spacing w:line="360" w:lineRule="auto"/>
        <w:jc w:val="both"/>
        <w:rPr>
          <w:rFonts w:asciiTheme="majorBidi" w:hAnsiTheme="majorBidi"/>
          <w:b/>
          <w:bCs/>
          <w:color w:val="000000" w:themeColor="text1"/>
          <w:sz w:val="24"/>
          <w:szCs w:val="24"/>
        </w:rPr>
      </w:pPr>
      <w:bookmarkStart w:id="1015" w:name="_Toc231752735"/>
      <w:bookmarkStart w:id="1016" w:name="_Toc231753353"/>
      <w:bookmarkStart w:id="1017" w:name="_Toc231753624"/>
      <w:r w:rsidRPr="00FC10F3">
        <w:rPr>
          <w:rFonts w:asciiTheme="majorBidi" w:hAnsiTheme="majorBidi"/>
          <w:color w:val="000000" w:themeColor="text1"/>
          <w:sz w:val="24"/>
          <w:szCs w:val="24"/>
        </w:rPr>
        <w:t xml:space="preserve">Par ailleurs, cette page souligne la dimension institutionnelle du projet, en proposant des services spécifiquement destinés aux établissements éducatifs, ce qui indique que l’accès à la </w:t>
      </w:r>
      <w:r w:rsidRPr="00FC10F3">
        <w:rPr>
          <w:rFonts w:asciiTheme="majorBidi" w:hAnsiTheme="majorBidi"/>
          <w:color w:val="000000" w:themeColor="text1"/>
          <w:sz w:val="24"/>
          <w:szCs w:val="24"/>
        </w:rPr>
        <w:lastRenderedPageBreak/>
        <w:t>plateforme s’inscrit dans une démarche organisée et encadrée, destinée à des entités éducatives clairement identifiées.</w:t>
      </w:r>
      <w:bookmarkEnd w:id="1015"/>
      <w:bookmarkEnd w:id="1016"/>
      <w:bookmarkEnd w:id="1017"/>
    </w:p>
    <w:p w:rsidR="00277785" w:rsidRPr="000D4C85" w:rsidRDefault="00777D36" w:rsidP="00777D36">
      <w:pPr>
        <w:pStyle w:val="Style5"/>
        <w:rPr>
          <w:sz w:val="24"/>
          <w:szCs w:val="24"/>
        </w:rPr>
      </w:pPr>
      <w:bookmarkStart w:id="1018" w:name="_Toc232447959"/>
      <w:r w:rsidRPr="000D4C85">
        <w:rPr>
          <w:noProof/>
          <w:sz w:val="24"/>
          <w:szCs w:val="24"/>
          <w:lang w:eastAsia="fr-FR"/>
        </w:rPr>
        <w:drawing>
          <wp:anchor distT="0" distB="0" distL="114300" distR="114300" simplePos="0" relativeHeight="251729920" behindDoc="0" locked="0" layoutInCell="1" allowOverlap="1">
            <wp:simplePos x="0" y="0"/>
            <wp:positionH relativeFrom="column">
              <wp:posOffset>90170</wp:posOffset>
            </wp:positionH>
            <wp:positionV relativeFrom="paragraph">
              <wp:posOffset>307975</wp:posOffset>
            </wp:positionV>
            <wp:extent cx="5486400" cy="2632710"/>
            <wp:effectExtent l="0" t="0" r="0" b="0"/>
            <wp:wrapTopAndBottom/>
            <wp:docPr id="1824529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529179" nam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486400" cy="2632710"/>
                    </a:xfrm>
                    <a:prstGeom prst="rect">
                      <a:avLst/>
                    </a:prstGeom>
                  </pic:spPr>
                </pic:pic>
              </a:graphicData>
            </a:graphic>
          </wp:anchor>
        </w:drawing>
      </w:r>
      <w:r>
        <w:t xml:space="preserve">Figure </w:t>
      </w:r>
      <w:fldSimple w:instr=" SEQ Figure \* ARABIC ">
        <w:r w:rsidR="00FD4F73">
          <w:rPr>
            <w:noProof/>
          </w:rPr>
          <w:t>18</w:t>
        </w:r>
      </w:fldSimple>
      <w:r>
        <w:t xml:space="preserve"> : </w:t>
      </w:r>
      <w:r w:rsidRPr="00777D36">
        <w:t>Interface d’inscription de l’établissement scolaire</w:t>
      </w:r>
      <w:bookmarkEnd w:id="1018"/>
    </w:p>
    <w:p w:rsidR="00777D36" w:rsidRDefault="00777D36" w:rsidP="00777D36">
      <w:pPr>
        <w:jc w:val="center"/>
        <w:rPr>
          <w:rFonts w:asciiTheme="majorBidi" w:hAnsiTheme="majorBidi" w:cstheme="majorBidi"/>
          <w:bCs/>
          <w:i/>
          <w:iCs/>
          <w:color w:val="000000" w:themeColor="text1"/>
          <w:spacing w:val="-2"/>
          <w:sz w:val="20"/>
          <w:szCs w:val="20"/>
        </w:rPr>
      </w:pPr>
      <w:r w:rsidRPr="00F95DA7">
        <w:rPr>
          <w:rFonts w:asciiTheme="majorBidi" w:hAnsiTheme="majorBidi" w:cstheme="majorBidi"/>
          <w:bCs/>
          <w:i/>
          <w:iCs/>
          <w:color w:val="000000" w:themeColor="text1"/>
          <w:spacing w:val="-2"/>
          <w:sz w:val="20"/>
          <w:szCs w:val="20"/>
        </w:rPr>
        <w:t xml:space="preserve">Source : </w:t>
      </w:r>
      <w:r>
        <w:rPr>
          <w:rFonts w:asciiTheme="majorBidi" w:hAnsiTheme="majorBidi" w:cstheme="majorBidi"/>
          <w:bCs/>
          <w:i/>
          <w:iCs/>
          <w:color w:val="000000" w:themeColor="text1"/>
          <w:spacing w:val="-2"/>
          <w:sz w:val="20"/>
          <w:szCs w:val="20"/>
        </w:rPr>
        <w:t xml:space="preserve"> Application web-site (Google:</w:t>
      </w:r>
      <w:r w:rsidRPr="00C71A5B">
        <w:t xml:space="preserve"> </w:t>
      </w:r>
      <w:hyperlink r:id="rId65" w:history="1">
        <w:r w:rsidRPr="00252865">
          <w:rPr>
            <w:rStyle w:val="Lienhypertexte"/>
            <w:rFonts w:asciiTheme="majorBidi" w:hAnsiTheme="majorBidi" w:cstheme="majorBidi"/>
            <w:bCs/>
            <w:i/>
            <w:iCs/>
            <w:spacing w:val="-2"/>
            <w:sz w:val="20"/>
            <w:szCs w:val="20"/>
          </w:rPr>
          <w:t>https://morassalet.com</w:t>
        </w:r>
      </w:hyperlink>
      <w:r>
        <w:rPr>
          <w:rFonts w:asciiTheme="majorBidi" w:hAnsiTheme="majorBidi" w:cstheme="majorBidi"/>
          <w:bCs/>
          <w:i/>
          <w:iCs/>
          <w:color w:val="000000" w:themeColor="text1"/>
          <w:spacing w:val="-2"/>
          <w:sz w:val="20"/>
          <w:szCs w:val="20"/>
        </w:rPr>
        <w:t>) Elaborée par nous-même</w:t>
      </w:r>
    </w:p>
    <w:p w:rsidR="00277785" w:rsidRPr="00777D36" w:rsidRDefault="00277785">
      <w:pPr>
        <w:pStyle w:val="Corpsdetexte"/>
        <w:rPr>
          <w:rFonts w:asciiTheme="majorBidi" w:hAnsiTheme="majorBidi" w:cstheme="majorBidi"/>
          <w:b/>
          <w:color w:val="000000" w:themeColor="text1"/>
          <w:szCs w:val="24"/>
          <w:lang w:val="fr-FR"/>
        </w:rPr>
      </w:pPr>
    </w:p>
    <w:p w:rsidR="00277785" w:rsidRPr="000D4C85" w:rsidRDefault="00277785" w:rsidP="00400B58">
      <w:pPr>
        <w:pStyle w:val="Corpsdetexte"/>
        <w:numPr>
          <w:ilvl w:val="0"/>
          <w:numId w:val="59"/>
        </w:numPr>
        <w:spacing w:before="267" w:line="360" w:lineRule="auto"/>
        <w:ind w:left="0"/>
        <w:jc w:val="both"/>
        <w:rPr>
          <w:rFonts w:asciiTheme="majorBidi" w:hAnsiTheme="majorBidi" w:cstheme="majorBidi"/>
          <w:bCs/>
          <w:color w:val="000000" w:themeColor="text1"/>
          <w:szCs w:val="24"/>
        </w:rPr>
      </w:pPr>
      <w:r w:rsidRPr="000D4C85">
        <w:rPr>
          <w:rFonts w:asciiTheme="majorBidi" w:hAnsiTheme="majorBidi" w:cstheme="majorBidi"/>
          <w:bCs/>
          <w:color w:val="000000" w:themeColor="text1"/>
          <w:szCs w:val="24"/>
        </w:rPr>
        <w:t>Cette image illustre la première étape du processus d’intégration des établissements scolaires au sein de la plateforme, à travers un formulaire d’inscription dédié.</w:t>
      </w:r>
    </w:p>
    <w:p w:rsidR="00277785" w:rsidRPr="000D4C85" w:rsidRDefault="00277785" w:rsidP="00400B58">
      <w:pPr>
        <w:pStyle w:val="Corpsdetexte"/>
        <w:numPr>
          <w:ilvl w:val="0"/>
          <w:numId w:val="59"/>
        </w:numPr>
        <w:spacing w:before="267" w:line="360" w:lineRule="auto"/>
        <w:ind w:left="0"/>
        <w:jc w:val="both"/>
        <w:rPr>
          <w:rFonts w:asciiTheme="majorBidi" w:hAnsiTheme="majorBidi" w:cstheme="majorBidi"/>
          <w:bCs/>
          <w:color w:val="000000" w:themeColor="text1"/>
          <w:szCs w:val="24"/>
        </w:rPr>
      </w:pPr>
      <w:r w:rsidRPr="000D4C85">
        <w:rPr>
          <w:rFonts w:asciiTheme="majorBidi" w:hAnsiTheme="majorBidi" w:cstheme="majorBidi"/>
          <w:bCs/>
          <w:color w:val="000000" w:themeColor="text1"/>
          <w:szCs w:val="24"/>
        </w:rPr>
        <w:t>Cette interface comprend un ensemble de champs obligatoires permettant de définir l’identité de l’établissement de manière initiale, notamment : le nom de l’école, son type, son adresse, ainsi qu’une description générale. Cette structuration témoigne de la volonté de la plateforme de collecter des données précises et organisées dès le début du processus.</w:t>
      </w:r>
    </w:p>
    <w:p w:rsidR="00277785" w:rsidRPr="000D4C85" w:rsidRDefault="00277785" w:rsidP="00400B58">
      <w:pPr>
        <w:pStyle w:val="Corpsdetexte"/>
        <w:numPr>
          <w:ilvl w:val="0"/>
          <w:numId w:val="59"/>
        </w:numPr>
        <w:spacing w:before="267" w:line="360" w:lineRule="auto"/>
        <w:ind w:left="0"/>
        <w:jc w:val="both"/>
        <w:rPr>
          <w:rFonts w:asciiTheme="majorBidi" w:hAnsiTheme="majorBidi" w:cstheme="majorBidi"/>
          <w:bCs/>
          <w:color w:val="000000" w:themeColor="text1"/>
          <w:szCs w:val="24"/>
        </w:rPr>
      </w:pPr>
      <w:r w:rsidRPr="000D4C85">
        <w:rPr>
          <w:rFonts w:asciiTheme="majorBidi" w:hAnsiTheme="majorBidi" w:cstheme="majorBidi"/>
          <w:bCs/>
          <w:color w:val="000000" w:themeColor="text1"/>
          <w:szCs w:val="24"/>
        </w:rPr>
        <w:t>Cette étape met également en évidence que l’inscription n’est pas individuelle, mais bien institutionnelle et officielle, puisqu’elle concerne des entités éducatives reconnues. De plus, la présence d’éléments d’accompagnement (confirmation par e-mail, assistance, contact) renforce le caractère professionnel et structuré du processus.</w:t>
      </w:r>
    </w:p>
    <w:p w:rsidR="00400B58" w:rsidRDefault="00400B58" w:rsidP="00400B58">
      <w:pPr>
        <w:pStyle w:val="Corpsdetexte"/>
        <w:keepNext/>
        <w:spacing w:before="267" w:line="360" w:lineRule="auto"/>
      </w:pPr>
    </w:p>
    <w:p w:rsidR="00277785" w:rsidRDefault="00400B58" w:rsidP="00400B58">
      <w:pPr>
        <w:pStyle w:val="Style5"/>
      </w:pPr>
      <w:bookmarkStart w:id="1019" w:name="_Toc232447960"/>
      <w:r w:rsidRPr="000D4C85">
        <w:rPr>
          <w:noProof/>
          <w:szCs w:val="24"/>
          <w:lang w:eastAsia="fr-FR"/>
        </w:rPr>
        <w:drawing>
          <wp:anchor distT="0" distB="0" distL="114300" distR="114300" simplePos="0" relativeHeight="251730944" behindDoc="0" locked="0" layoutInCell="1" allowOverlap="1">
            <wp:simplePos x="0" y="0"/>
            <wp:positionH relativeFrom="column">
              <wp:posOffset>4445</wp:posOffset>
            </wp:positionH>
            <wp:positionV relativeFrom="paragraph">
              <wp:posOffset>273685</wp:posOffset>
            </wp:positionV>
            <wp:extent cx="5486400" cy="2626995"/>
            <wp:effectExtent l="0" t="0" r="0" b="1905"/>
            <wp:wrapTopAndBottom/>
            <wp:docPr id="1816750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750099" nam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486400" cy="2626995"/>
                    </a:xfrm>
                    <a:prstGeom prst="rect">
                      <a:avLst/>
                    </a:prstGeom>
                  </pic:spPr>
                </pic:pic>
              </a:graphicData>
            </a:graphic>
          </wp:anchor>
        </w:drawing>
      </w:r>
      <w:r>
        <w:t xml:space="preserve">Figure </w:t>
      </w:r>
      <w:fldSimple w:instr=" SEQ Figure \* ARABIC ">
        <w:r w:rsidR="00FD4F73">
          <w:rPr>
            <w:noProof/>
          </w:rPr>
          <w:t>19</w:t>
        </w:r>
      </w:fldSimple>
      <w:r>
        <w:t xml:space="preserve">: </w:t>
      </w:r>
      <w:r w:rsidRPr="00BF0643">
        <w:t>Étape de téléchargement du document de vérification</w:t>
      </w:r>
      <w:bookmarkEnd w:id="1019"/>
    </w:p>
    <w:p w:rsidR="00400B58" w:rsidRDefault="00400B58" w:rsidP="00400B58">
      <w:pPr>
        <w:jc w:val="center"/>
        <w:rPr>
          <w:rFonts w:asciiTheme="majorBidi" w:hAnsiTheme="majorBidi" w:cstheme="majorBidi"/>
          <w:bCs/>
          <w:i/>
          <w:iCs/>
          <w:color w:val="000000" w:themeColor="text1"/>
          <w:spacing w:val="-2"/>
          <w:sz w:val="20"/>
          <w:szCs w:val="20"/>
        </w:rPr>
      </w:pPr>
      <w:r w:rsidRPr="00F95DA7">
        <w:rPr>
          <w:rFonts w:asciiTheme="majorBidi" w:hAnsiTheme="majorBidi" w:cstheme="majorBidi"/>
          <w:bCs/>
          <w:i/>
          <w:iCs/>
          <w:color w:val="000000" w:themeColor="text1"/>
          <w:spacing w:val="-2"/>
          <w:sz w:val="20"/>
          <w:szCs w:val="20"/>
        </w:rPr>
        <w:t xml:space="preserve">Source : </w:t>
      </w:r>
      <w:r>
        <w:rPr>
          <w:rFonts w:asciiTheme="majorBidi" w:hAnsiTheme="majorBidi" w:cstheme="majorBidi"/>
          <w:bCs/>
          <w:i/>
          <w:iCs/>
          <w:color w:val="000000" w:themeColor="text1"/>
          <w:spacing w:val="-2"/>
          <w:sz w:val="20"/>
          <w:szCs w:val="20"/>
        </w:rPr>
        <w:t xml:space="preserve"> Application web-site (Google:</w:t>
      </w:r>
      <w:r w:rsidRPr="00C71A5B">
        <w:t xml:space="preserve"> </w:t>
      </w:r>
      <w:hyperlink r:id="rId67" w:history="1">
        <w:r w:rsidRPr="00252865">
          <w:rPr>
            <w:rStyle w:val="Lienhypertexte"/>
            <w:rFonts w:asciiTheme="majorBidi" w:hAnsiTheme="majorBidi" w:cstheme="majorBidi"/>
            <w:bCs/>
            <w:i/>
            <w:iCs/>
            <w:spacing w:val="-2"/>
            <w:sz w:val="20"/>
            <w:szCs w:val="20"/>
          </w:rPr>
          <w:t>https://morassalet.com</w:t>
        </w:r>
      </w:hyperlink>
      <w:r>
        <w:rPr>
          <w:rFonts w:asciiTheme="majorBidi" w:hAnsiTheme="majorBidi" w:cstheme="majorBidi"/>
          <w:bCs/>
          <w:i/>
          <w:iCs/>
          <w:color w:val="000000" w:themeColor="text1"/>
          <w:spacing w:val="-2"/>
          <w:sz w:val="20"/>
          <w:szCs w:val="20"/>
        </w:rPr>
        <w:t>) Elaborée par nous-même</w:t>
      </w:r>
    </w:p>
    <w:p w:rsidR="00400B58" w:rsidRPr="000D4C85" w:rsidRDefault="00400B58" w:rsidP="00400B58">
      <w:pPr>
        <w:pStyle w:val="Style5"/>
        <w:rPr>
          <w:szCs w:val="24"/>
        </w:rPr>
      </w:pPr>
    </w:p>
    <w:p w:rsidR="00277785" w:rsidRPr="000D4C85" w:rsidRDefault="00277785" w:rsidP="00B124BF">
      <w:pPr>
        <w:pStyle w:val="Corpsdetexte"/>
        <w:numPr>
          <w:ilvl w:val="0"/>
          <w:numId w:val="60"/>
        </w:numPr>
        <w:spacing w:before="267" w:line="360" w:lineRule="auto"/>
        <w:jc w:val="both"/>
        <w:rPr>
          <w:rFonts w:asciiTheme="majorBidi" w:hAnsiTheme="majorBidi" w:cstheme="majorBidi"/>
          <w:bCs/>
          <w:color w:val="000000" w:themeColor="text1"/>
          <w:szCs w:val="24"/>
        </w:rPr>
      </w:pPr>
      <w:r w:rsidRPr="000D4C85">
        <w:rPr>
          <w:rFonts w:asciiTheme="majorBidi" w:hAnsiTheme="majorBidi" w:cstheme="majorBidi"/>
          <w:bCs/>
          <w:color w:val="000000" w:themeColor="text1"/>
          <w:szCs w:val="24"/>
        </w:rPr>
        <w:t xml:space="preserve">Cette image représente une phase essentielle du processus d’inscription, puisqu’elle matérialise clairement la procédure de </w:t>
      </w:r>
      <w:r w:rsidRPr="000D4C85">
        <w:rPr>
          <w:rFonts w:asciiTheme="majorBidi" w:hAnsiTheme="majorBidi" w:cstheme="majorBidi"/>
          <w:b/>
          <w:bCs/>
          <w:color w:val="000000" w:themeColor="text1"/>
          <w:szCs w:val="24"/>
        </w:rPr>
        <w:t>vérification officielle de l’identité de l’établissement</w:t>
      </w:r>
      <w:r w:rsidRPr="000D4C85">
        <w:rPr>
          <w:rFonts w:asciiTheme="majorBidi" w:hAnsiTheme="majorBidi" w:cstheme="majorBidi"/>
          <w:bCs/>
          <w:color w:val="000000" w:themeColor="text1"/>
          <w:szCs w:val="24"/>
        </w:rPr>
        <w:t>.</w:t>
      </w:r>
    </w:p>
    <w:p w:rsidR="00277785" w:rsidRPr="000D4C85" w:rsidRDefault="00277785" w:rsidP="00B124BF">
      <w:pPr>
        <w:pStyle w:val="Corpsdetexte"/>
        <w:numPr>
          <w:ilvl w:val="0"/>
          <w:numId w:val="60"/>
        </w:numPr>
        <w:spacing w:before="267" w:line="360" w:lineRule="auto"/>
        <w:jc w:val="both"/>
        <w:rPr>
          <w:rFonts w:asciiTheme="majorBidi" w:hAnsiTheme="majorBidi" w:cstheme="majorBidi"/>
          <w:bCs/>
          <w:color w:val="000000" w:themeColor="text1"/>
          <w:szCs w:val="24"/>
        </w:rPr>
      </w:pPr>
      <w:r w:rsidRPr="000D4C85">
        <w:rPr>
          <w:rFonts w:asciiTheme="majorBidi" w:hAnsiTheme="majorBidi" w:cstheme="majorBidi"/>
          <w:bCs/>
          <w:color w:val="000000" w:themeColor="text1"/>
          <w:szCs w:val="24"/>
        </w:rPr>
        <w:t xml:space="preserve">À ce stade, l’établissement est tenu de fournir un </w:t>
      </w:r>
      <w:r w:rsidRPr="000D4C85">
        <w:rPr>
          <w:rFonts w:asciiTheme="majorBidi" w:hAnsiTheme="majorBidi" w:cstheme="majorBidi"/>
          <w:b/>
          <w:bCs/>
          <w:color w:val="000000" w:themeColor="text1"/>
          <w:szCs w:val="24"/>
        </w:rPr>
        <w:t>document justificatif officiel</w:t>
      </w:r>
      <w:r w:rsidRPr="000D4C85">
        <w:rPr>
          <w:rFonts w:asciiTheme="majorBidi" w:hAnsiTheme="majorBidi" w:cstheme="majorBidi"/>
          <w:bCs/>
          <w:color w:val="000000" w:themeColor="text1"/>
          <w:szCs w:val="24"/>
        </w:rPr>
        <w:t xml:space="preserve"> attestant de son existence légale et administrative (agrément, certificat d’inscription, document administratif officiel, etc.).</w:t>
      </w:r>
    </w:p>
    <w:p w:rsidR="00277785" w:rsidRPr="000D4C85" w:rsidRDefault="00277785" w:rsidP="00B124BF">
      <w:pPr>
        <w:pStyle w:val="Corpsdetexte"/>
        <w:numPr>
          <w:ilvl w:val="0"/>
          <w:numId w:val="60"/>
        </w:numPr>
        <w:spacing w:before="267" w:line="360" w:lineRule="auto"/>
        <w:jc w:val="both"/>
        <w:rPr>
          <w:rFonts w:asciiTheme="majorBidi" w:hAnsiTheme="majorBidi" w:cstheme="majorBidi"/>
          <w:bCs/>
          <w:color w:val="000000" w:themeColor="text1"/>
          <w:szCs w:val="24"/>
        </w:rPr>
      </w:pPr>
      <w:r w:rsidRPr="000D4C85">
        <w:rPr>
          <w:rFonts w:asciiTheme="majorBidi" w:hAnsiTheme="majorBidi" w:cstheme="majorBidi"/>
          <w:bCs/>
          <w:color w:val="000000" w:themeColor="text1"/>
          <w:szCs w:val="24"/>
        </w:rPr>
        <w:t>Cette étape revêt une importance majeure pour plusieurs raisons. D’une part, elle confère à la plateforme un caractère institutionnel formel, en garantissant que seules les écoles disposant d’une existence légale peuvent être intégrées au système. D’autre part, elle permet de protéger la base de données contre toute tentative d’inscription frauduleuse ou fictive.</w:t>
      </w:r>
    </w:p>
    <w:p w:rsidR="00277785" w:rsidRPr="000D4C85" w:rsidRDefault="00277785" w:rsidP="00B124BF">
      <w:pPr>
        <w:pStyle w:val="Corpsdetexte"/>
        <w:numPr>
          <w:ilvl w:val="0"/>
          <w:numId w:val="60"/>
        </w:numPr>
        <w:spacing w:before="267" w:line="360" w:lineRule="auto"/>
        <w:jc w:val="both"/>
        <w:rPr>
          <w:rFonts w:asciiTheme="majorBidi" w:hAnsiTheme="majorBidi" w:cstheme="majorBidi"/>
          <w:bCs/>
          <w:color w:val="000000" w:themeColor="text1"/>
          <w:szCs w:val="24"/>
        </w:rPr>
      </w:pPr>
      <w:r w:rsidRPr="000D4C85">
        <w:rPr>
          <w:rFonts w:asciiTheme="majorBidi" w:hAnsiTheme="majorBidi" w:cstheme="majorBidi"/>
          <w:bCs/>
          <w:color w:val="000000" w:themeColor="text1"/>
          <w:szCs w:val="24"/>
        </w:rPr>
        <w:t xml:space="preserve">Il convient également de souligner que la soumission de ce document ne conduit pas à une activation immédiate du compte. En effet, celui-ci est soumis à un processus de vérification assuré par le </w:t>
      </w:r>
      <w:r w:rsidRPr="000D4C85">
        <w:rPr>
          <w:rFonts w:asciiTheme="majorBidi" w:hAnsiTheme="majorBidi" w:cstheme="majorBidi"/>
          <w:b/>
          <w:bCs/>
          <w:color w:val="000000" w:themeColor="text1"/>
          <w:szCs w:val="24"/>
        </w:rPr>
        <w:t>Super Admin</w:t>
      </w:r>
      <w:r w:rsidRPr="000D4C85">
        <w:rPr>
          <w:rFonts w:asciiTheme="majorBidi" w:hAnsiTheme="majorBidi" w:cstheme="majorBidi"/>
          <w:bCs/>
          <w:color w:val="000000" w:themeColor="text1"/>
          <w:szCs w:val="24"/>
        </w:rPr>
        <w:t>, chargé d’examiner la validité des pièces fournies avant toute intégration officielle dans la base de données. Ce mécanisme traduit un niveau élevé de contrôle administratif et renforce la crédibilité globale de la plateforme.</w:t>
      </w:r>
    </w:p>
    <w:p w:rsidR="00400B58" w:rsidRDefault="00400B58" w:rsidP="00400B58">
      <w:pPr>
        <w:pStyle w:val="Corpsdetexte"/>
        <w:keepNext/>
        <w:spacing w:before="267" w:line="360" w:lineRule="auto"/>
      </w:pPr>
    </w:p>
    <w:p w:rsidR="00277785" w:rsidRDefault="00400B58" w:rsidP="00400B58">
      <w:pPr>
        <w:pStyle w:val="Style5"/>
      </w:pPr>
      <w:bookmarkStart w:id="1020" w:name="_Toc232447961"/>
      <w:r w:rsidRPr="000D4C85">
        <w:rPr>
          <w:noProof/>
          <w:szCs w:val="24"/>
          <w:lang w:eastAsia="fr-FR"/>
        </w:rPr>
        <w:drawing>
          <wp:anchor distT="0" distB="0" distL="114300" distR="114300" simplePos="0" relativeHeight="251731968" behindDoc="0" locked="0" layoutInCell="1" allowOverlap="1">
            <wp:simplePos x="0" y="0"/>
            <wp:positionH relativeFrom="column">
              <wp:posOffset>99695</wp:posOffset>
            </wp:positionH>
            <wp:positionV relativeFrom="paragraph">
              <wp:posOffset>283210</wp:posOffset>
            </wp:positionV>
            <wp:extent cx="5486400" cy="2631440"/>
            <wp:effectExtent l="0" t="0" r="0" b="0"/>
            <wp:wrapTopAndBottom/>
            <wp:docPr id="178401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01768" nam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486400" cy="2631440"/>
                    </a:xfrm>
                    <a:prstGeom prst="rect">
                      <a:avLst/>
                    </a:prstGeom>
                  </pic:spPr>
                </pic:pic>
              </a:graphicData>
            </a:graphic>
          </wp:anchor>
        </w:drawing>
      </w:r>
      <w:r>
        <w:t xml:space="preserve">Figure </w:t>
      </w:r>
      <w:fldSimple w:instr=" SEQ Figure \* ARABIC ">
        <w:r w:rsidR="00FD4F73">
          <w:rPr>
            <w:noProof/>
          </w:rPr>
          <w:t>20</w:t>
        </w:r>
      </w:fldSimple>
      <w:r>
        <w:t xml:space="preserve">: </w:t>
      </w:r>
      <w:r w:rsidRPr="003E6697">
        <w:t>Interface de confirmation de la demande</w:t>
      </w:r>
      <w:bookmarkEnd w:id="1020"/>
    </w:p>
    <w:p w:rsidR="00EB6F9D" w:rsidRDefault="00EB6F9D" w:rsidP="00EB6F9D">
      <w:pPr>
        <w:jc w:val="center"/>
        <w:rPr>
          <w:rFonts w:asciiTheme="majorBidi" w:hAnsiTheme="majorBidi" w:cstheme="majorBidi"/>
          <w:bCs/>
          <w:i/>
          <w:iCs/>
          <w:color w:val="000000" w:themeColor="text1"/>
          <w:spacing w:val="-2"/>
          <w:sz w:val="20"/>
          <w:szCs w:val="20"/>
        </w:rPr>
      </w:pPr>
      <w:r w:rsidRPr="00F95DA7">
        <w:rPr>
          <w:rFonts w:asciiTheme="majorBidi" w:hAnsiTheme="majorBidi" w:cstheme="majorBidi"/>
          <w:bCs/>
          <w:i/>
          <w:iCs/>
          <w:color w:val="000000" w:themeColor="text1"/>
          <w:spacing w:val="-2"/>
          <w:sz w:val="20"/>
          <w:szCs w:val="20"/>
        </w:rPr>
        <w:t xml:space="preserve">Source : </w:t>
      </w:r>
      <w:r>
        <w:rPr>
          <w:rFonts w:asciiTheme="majorBidi" w:hAnsiTheme="majorBidi" w:cstheme="majorBidi"/>
          <w:bCs/>
          <w:i/>
          <w:iCs/>
          <w:color w:val="000000" w:themeColor="text1"/>
          <w:spacing w:val="-2"/>
          <w:sz w:val="20"/>
          <w:szCs w:val="20"/>
        </w:rPr>
        <w:t xml:space="preserve"> Application web-site (Google:</w:t>
      </w:r>
      <w:r w:rsidRPr="00C71A5B">
        <w:t xml:space="preserve"> </w:t>
      </w:r>
      <w:hyperlink r:id="rId69" w:history="1">
        <w:r w:rsidRPr="00252865">
          <w:rPr>
            <w:rStyle w:val="Lienhypertexte"/>
            <w:rFonts w:asciiTheme="majorBidi" w:hAnsiTheme="majorBidi" w:cstheme="majorBidi"/>
            <w:bCs/>
            <w:i/>
            <w:iCs/>
            <w:spacing w:val="-2"/>
            <w:sz w:val="20"/>
            <w:szCs w:val="20"/>
          </w:rPr>
          <w:t>https://morassalet.com</w:t>
        </w:r>
      </w:hyperlink>
      <w:r>
        <w:rPr>
          <w:rFonts w:asciiTheme="majorBidi" w:hAnsiTheme="majorBidi" w:cstheme="majorBidi"/>
          <w:bCs/>
          <w:i/>
          <w:iCs/>
          <w:color w:val="000000" w:themeColor="text1"/>
          <w:spacing w:val="-2"/>
          <w:sz w:val="20"/>
          <w:szCs w:val="20"/>
        </w:rPr>
        <w:t>) Elaborée par nous-même</w:t>
      </w:r>
    </w:p>
    <w:p w:rsidR="00EB6F9D" w:rsidRPr="000D4C85" w:rsidRDefault="00EB6F9D" w:rsidP="00400B58">
      <w:pPr>
        <w:pStyle w:val="Style5"/>
        <w:rPr>
          <w:szCs w:val="24"/>
        </w:rPr>
      </w:pPr>
    </w:p>
    <w:p w:rsidR="00277785" w:rsidRPr="000D4C85" w:rsidRDefault="00277785" w:rsidP="00B124BF">
      <w:pPr>
        <w:pStyle w:val="Corpsdetexte"/>
        <w:numPr>
          <w:ilvl w:val="0"/>
          <w:numId w:val="61"/>
        </w:numPr>
        <w:spacing w:before="267" w:line="360" w:lineRule="auto"/>
        <w:jc w:val="both"/>
        <w:rPr>
          <w:rFonts w:asciiTheme="majorBidi" w:hAnsiTheme="majorBidi" w:cstheme="majorBidi"/>
          <w:bCs/>
          <w:color w:val="000000" w:themeColor="text1"/>
          <w:szCs w:val="24"/>
        </w:rPr>
      </w:pPr>
      <w:r w:rsidRPr="000D4C85">
        <w:rPr>
          <w:rFonts w:asciiTheme="majorBidi" w:hAnsiTheme="majorBidi" w:cstheme="majorBidi"/>
          <w:bCs/>
          <w:color w:val="000000" w:themeColor="text1"/>
          <w:szCs w:val="24"/>
        </w:rPr>
        <w:t>Cette image illustre la dernière étape du processus d’inscription, à savoir la confirmation de l’envoi de la demande.</w:t>
      </w:r>
    </w:p>
    <w:p w:rsidR="00277785" w:rsidRPr="000D4C85" w:rsidRDefault="00277785" w:rsidP="00B124BF">
      <w:pPr>
        <w:pStyle w:val="Corpsdetexte"/>
        <w:numPr>
          <w:ilvl w:val="0"/>
          <w:numId w:val="61"/>
        </w:numPr>
        <w:spacing w:before="267" w:line="360" w:lineRule="auto"/>
        <w:jc w:val="both"/>
        <w:rPr>
          <w:rFonts w:asciiTheme="majorBidi" w:hAnsiTheme="majorBidi" w:cstheme="majorBidi"/>
          <w:bCs/>
          <w:color w:val="000000" w:themeColor="text1"/>
          <w:szCs w:val="24"/>
        </w:rPr>
      </w:pPr>
      <w:r w:rsidRPr="000D4C85">
        <w:rPr>
          <w:rFonts w:asciiTheme="majorBidi" w:hAnsiTheme="majorBidi" w:cstheme="majorBidi"/>
          <w:bCs/>
          <w:color w:val="000000" w:themeColor="text1"/>
          <w:szCs w:val="24"/>
        </w:rPr>
        <w:t>Elle indique que la procédure ne s’arrête pas à la simple saisie des informations et au téléchargement du document, mais qu’elle se prolonge par une phase de traitement administratif. L’établissement est informé que sa demande sera examinée dans un délai déterminé (généralement entre 24 et 48 heures).</w:t>
      </w:r>
    </w:p>
    <w:p w:rsidR="00277785" w:rsidRDefault="00277785" w:rsidP="00B124BF">
      <w:pPr>
        <w:pStyle w:val="Corpsdetexte"/>
        <w:numPr>
          <w:ilvl w:val="0"/>
          <w:numId w:val="61"/>
        </w:numPr>
        <w:spacing w:before="267" w:line="360" w:lineRule="auto"/>
        <w:jc w:val="both"/>
        <w:rPr>
          <w:rFonts w:asciiTheme="majorBidi" w:hAnsiTheme="majorBidi" w:cstheme="majorBidi"/>
          <w:bCs/>
          <w:color w:val="000000" w:themeColor="text1"/>
          <w:szCs w:val="24"/>
        </w:rPr>
      </w:pPr>
      <w:r w:rsidRPr="000D4C85">
        <w:rPr>
          <w:rFonts w:asciiTheme="majorBidi" w:hAnsiTheme="majorBidi" w:cstheme="majorBidi"/>
          <w:bCs/>
          <w:color w:val="000000" w:themeColor="text1"/>
          <w:szCs w:val="24"/>
        </w:rPr>
        <w:t>Cette étape met en évidence le caractère non automatique de l’acceptation, qui repose sur un processus de validation rigoureux assuré par l’administration de la plateforme. Cela garantit une meilleure qualité des données et renforce la confiance des utilisateurs dans le système.</w:t>
      </w:r>
    </w:p>
    <w:p w:rsidR="00540450" w:rsidRDefault="00540450" w:rsidP="00540450">
      <w:pPr>
        <w:pStyle w:val="Corpsdetexte"/>
        <w:spacing w:before="267" w:line="360" w:lineRule="auto"/>
        <w:jc w:val="both"/>
        <w:rPr>
          <w:rFonts w:asciiTheme="majorBidi" w:hAnsiTheme="majorBidi" w:cstheme="majorBidi"/>
          <w:bCs/>
          <w:color w:val="000000" w:themeColor="text1"/>
          <w:szCs w:val="24"/>
          <w:rtl/>
        </w:rPr>
      </w:pPr>
    </w:p>
    <w:p w:rsidR="00540450" w:rsidRDefault="00540450" w:rsidP="00540450">
      <w:pPr>
        <w:pStyle w:val="Corpsdetexte"/>
        <w:spacing w:before="267" w:line="360" w:lineRule="auto"/>
        <w:jc w:val="both"/>
        <w:rPr>
          <w:rFonts w:asciiTheme="majorBidi" w:hAnsiTheme="majorBidi" w:cstheme="majorBidi"/>
          <w:bCs/>
          <w:color w:val="000000" w:themeColor="text1"/>
          <w:szCs w:val="24"/>
          <w:rtl/>
        </w:rPr>
      </w:pPr>
    </w:p>
    <w:p w:rsidR="00540450" w:rsidRDefault="00540450" w:rsidP="00540450">
      <w:pPr>
        <w:pStyle w:val="Corpsdetexte"/>
        <w:spacing w:before="267" w:line="360" w:lineRule="auto"/>
        <w:jc w:val="both"/>
        <w:rPr>
          <w:rFonts w:asciiTheme="majorBidi" w:hAnsiTheme="majorBidi" w:cstheme="majorBidi"/>
          <w:bCs/>
          <w:color w:val="000000" w:themeColor="text1"/>
          <w:szCs w:val="24"/>
          <w:rtl/>
        </w:rPr>
      </w:pPr>
    </w:p>
    <w:p w:rsidR="00540450" w:rsidRDefault="00540450" w:rsidP="00540450">
      <w:pPr>
        <w:pStyle w:val="Corpsdetexte"/>
        <w:spacing w:before="267" w:line="360" w:lineRule="auto"/>
        <w:jc w:val="both"/>
        <w:rPr>
          <w:rFonts w:asciiTheme="majorBidi" w:hAnsiTheme="majorBidi" w:cstheme="majorBidi"/>
          <w:bCs/>
          <w:color w:val="000000" w:themeColor="text1"/>
          <w:szCs w:val="24"/>
          <w:rtl/>
        </w:rPr>
      </w:pPr>
    </w:p>
    <w:p w:rsidR="00540450" w:rsidRDefault="00540450" w:rsidP="00540450">
      <w:pPr>
        <w:pStyle w:val="Corpsdetexte"/>
        <w:spacing w:before="267" w:line="360" w:lineRule="auto"/>
        <w:jc w:val="both"/>
        <w:rPr>
          <w:rFonts w:asciiTheme="majorBidi" w:hAnsiTheme="majorBidi" w:cstheme="majorBidi"/>
          <w:bCs/>
          <w:color w:val="000000" w:themeColor="text1"/>
          <w:szCs w:val="24"/>
          <w:rtl/>
        </w:rPr>
      </w:pPr>
    </w:p>
    <w:p w:rsidR="00540450" w:rsidRPr="000D4C85" w:rsidRDefault="00540450" w:rsidP="00540450">
      <w:pPr>
        <w:pStyle w:val="Corpsdetexte"/>
        <w:spacing w:before="267" w:line="360" w:lineRule="auto"/>
        <w:jc w:val="both"/>
        <w:rPr>
          <w:rFonts w:asciiTheme="majorBidi" w:hAnsiTheme="majorBidi" w:cstheme="majorBidi"/>
          <w:bCs/>
          <w:color w:val="000000" w:themeColor="text1"/>
          <w:szCs w:val="24"/>
        </w:rPr>
      </w:pPr>
    </w:p>
    <w:p w:rsidR="00EB6F9D" w:rsidRPr="00EB6F9D" w:rsidRDefault="00277785" w:rsidP="00EB6F9D">
      <w:pPr>
        <w:pStyle w:val="Style2"/>
        <w:numPr>
          <w:ilvl w:val="1"/>
          <w:numId w:val="34"/>
        </w:numPr>
        <w:outlineLvl w:val="2"/>
        <w:rPr>
          <w:bCs/>
        </w:rPr>
      </w:pPr>
      <w:bookmarkStart w:id="1021" w:name="_Toc231752736"/>
      <w:bookmarkStart w:id="1022" w:name="_Toc231753354"/>
      <w:bookmarkStart w:id="1023" w:name="_Toc231753625"/>
      <w:bookmarkStart w:id="1024" w:name="_Toc231753792"/>
      <w:bookmarkStart w:id="1025" w:name="_Toc231753909"/>
      <w:bookmarkStart w:id="1026" w:name="_Toc232449118"/>
      <w:bookmarkStart w:id="1027" w:name="_Toc232449318"/>
      <w:r w:rsidRPr="000D4C85">
        <w:t>Les taches principales de chaque école inscrit </w:t>
      </w:r>
      <w:r w:rsidRPr="000D4C85">
        <w:rPr>
          <w:bCs/>
        </w:rPr>
        <w:t>:</w:t>
      </w:r>
      <w:bookmarkEnd w:id="1021"/>
      <w:bookmarkEnd w:id="1022"/>
      <w:bookmarkEnd w:id="1023"/>
      <w:bookmarkEnd w:id="1024"/>
      <w:bookmarkEnd w:id="1025"/>
      <w:bookmarkEnd w:id="1026"/>
      <w:bookmarkEnd w:id="1027"/>
      <w:r w:rsidRPr="000D4C85">
        <w:rPr>
          <w:bCs/>
        </w:rPr>
        <w:t xml:space="preserve"> </w:t>
      </w:r>
    </w:p>
    <w:p w:rsidR="00277785" w:rsidRPr="000D4C85" w:rsidRDefault="00EB6F9D" w:rsidP="00EB6F9D">
      <w:pPr>
        <w:pStyle w:val="Style5"/>
        <w:rPr>
          <w:szCs w:val="24"/>
          <w:rtl/>
          <w:lang w:bidi="ar-DZ"/>
        </w:rPr>
      </w:pPr>
      <w:bookmarkStart w:id="1028" w:name="_Toc232447962"/>
      <w:r w:rsidRPr="000D4C85">
        <w:rPr>
          <w:b w:val="0"/>
          <w:bCs w:val="0"/>
          <w:noProof/>
          <w:szCs w:val="24"/>
          <w:lang w:eastAsia="fr-FR"/>
        </w:rPr>
        <w:drawing>
          <wp:anchor distT="0" distB="0" distL="114300" distR="114300" simplePos="0" relativeHeight="251732992" behindDoc="0" locked="0" layoutInCell="1" allowOverlap="1">
            <wp:simplePos x="0" y="0"/>
            <wp:positionH relativeFrom="column">
              <wp:posOffset>-205105</wp:posOffset>
            </wp:positionH>
            <wp:positionV relativeFrom="paragraph">
              <wp:posOffset>271780</wp:posOffset>
            </wp:positionV>
            <wp:extent cx="6393815" cy="3071495"/>
            <wp:effectExtent l="0" t="0" r="6985" b="0"/>
            <wp:wrapTopAndBottom/>
            <wp:docPr id="190156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56477" name=""/>
                    <pic:cNvPicPr/>
                  </pic:nvPicPr>
                  <pic:blipFill>
                    <a:blip r:embed="rId70" cstate="print">
                      <a:extLst>
                        <a:ext uri="{28A0092B-C50C-407E-A947-70E740481C1C}">
                          <a14:useLocalDpi xmlns:a14="http://schemas.microsoft.com/office/drawing/2010/main" val="0"/>
                        </a:ext>
                      </a:extLst>
                    </a:blip>
                    <a:stretch>
                      <a:fillRect/>
                    </a:stretch>
                  </pic:blipFill>
                  <pic:spPr>
                    <a:xfrm>
                      <a:off x="0" y="0"/>
                      <a:ext cx="6393815" cy="3071495"/>
                    </a:xfrm>
                    <a:prstGeom prst="rect">
                      <a:avLst/>
                    </a:prstGeom>
                  </pic:spPr>
                </pic:pic>
              </a:graphicData>
            </a:graphic>
          </wp:anchor>
        </w:drawing>
      </w:r>
      <w:r>
        <w:t xml:space="preserve">Figure </w:t>
      </w:r>
      <w:fldSimple w:instr=" SEQ Figure \* ARABIC ">
        <w:r w:rsidR="00FD4F73">
          <w:rPr>
            <w:noProof/>
          </w:rPr>
          <w:t>21</w:t>
        </w:r>
      </w:fldSimple>
      <w:r>
        <w:t xml:space="preserve">: </w:t>
      </w:r>
      <w:r w:rsidRPr="00796647">
        <w:t>Les taches principales de chaque école inscrit</w:t>
      </w:r>
      <w:bookmarkEnd w:id="1028"/>
    </w:p>
    <w:p w:rsidR="00EB6F9D" w:rsidRPr="00EB6F9D" w:rsidRDefault="00277785" w:rsidP="00EB6F9D">
      <w:pPr>
        <w:jc w:val="center"/>
        <w:rPr>
          <w:rFonts w:asciiTheme="majorBidi" w:hAnsiTheme="majorBidi" w:cstheme="majorBidi"/>
          <w:bCs/>
          <w:i/>
          <w:iCs/>
          <w:color w:val="000000" w:themeColor="text1"/>
          <w:spacing w:val="-2"/>
          <w:sz w:val="20"/>
          <w:szCs w:val="20"/>
        </w:rPr>
      </w:pPr>
      <w:r w:rsidRPr="000D4C85">
        <w:rPr>
          <w:rFonts w:asciiTheme="majorBidi" w:hAnsiTheme="majorBidi" w:cstheme="majorBidi"/>
          <w:color w:val="000000" w:themeColor="text1"/>
          <w:szCs w:val="24"/>
          <w:rtl/>
        </w:rPr>
        <w:t xml:space="preserve">  </w:t>
      </w:r>
      <w:r w:rsidR="00EB6F9D" w:rsidRPr="00F95DA7">
        <w:rPr>
          <w:rFonts w:asciiTheme="majorBidi" w:hAnsiTheme="majorBidi" w:cstheme="majorBidi"/>
          <w:bCs/>
          <w:i/>
          <w:iCs/>
          <w:color w:val="000000" w:themeColor="text1"/>
          <w:spacing w:val="-2"/>
          <w:sz w:val="20"/>
          <w:szCs w:val="20"/>
        </w:rPr>
        <w:t xml:space="preserve">Source : </w:t>
      </w:r>
      <w:r w:rsidR="00EB6F9D">
        <w:rPr>
          <w:rFonts w:asciiTheme="majorBidi" w:hAnsiTheme="majorBidi" w:cstheme="majorBidi"/>
          <w:bCs/>
          <w:i/>
          <w:iCs/>
          <w:color w:val="000000" w:themeColor="text1"/>
          <w:spacing w:val="-2"/>
          <w:sz w:val="20"/>
          <w:szCs w:val="20"/>
        </w:rPr>
        <w:t xml:space="preserve"> Application web-site (Google:</w:t>
      </w:r>
      <w:r w:rsidR="00EB6F9D" w:rsidRPr="00C71A5B">
        <w:t xml:space="preserve"> </w:t>
      </w:r>
      <w:hyperlink r:id="rId71" w:history="1">
        <w:r w:rsidR="00EB6F9D" w:rsidRPr="00252865">
          <w:rPr>
            <w:rStyle w:val="Lienhypertexte"/>
            <w:rFonts w:asciiTheme="majorBidi" w:hAnsiTheme="majorBidi" w:cstheme="majorBidi"/>
            <w:bCs/>
            <w:i/>
            <w:iCs/>
            <w:spacing w:val="-2"/>
            <w:sz w:val="20"/>
            <w:szCs w:val="20"/>
          </w:rPr>
          <w:t>https://morassalet.com</w:t>
        </w:r>
      </w:hyperlink>
      <w:r w:rsidR="00EB6F9D">
        <w:rPr>
          <w:rFonts w:asciiTheme="majorBidi" w:hAnsiTheme="majorBidi" w:cstheme="majorBidi"/>
          <w:bCs/>
          <w:i/>
          <w:iCs/>
          <w:color w:val="000000" w:themeColor="text1"/>
          <w:spacing w:val="-2"/>
          <w:sz w:val="20"/>
          <w:szCs w:val="20"/>
        </w:rPr>
        <w:t>) Elaborée par nous-même</w:t>
      </w:r>
    </w:p>
    <w:p w:rsidR="00277785" w:rsidRPr="000D4C85" w:rsidRDefault="00277785" w:rsidP="00540450">
      <w:pPr>
        <w:pStyle w:val="Corpsdetexte"/>
        <w:spacing w:before="267" w:line="360" w:lineRule="auto"/>
        <w:jc w:val="both"/>
        <w:rPr>
          <w:rFonts w:asciiTheme="majorBidi" w:hAnsiTheme="majorBidi" w:cstheme="majorBidi"/>
          <w:color w:val="000000" w:themeColor="text1"/>
          <w:szCs w:val="24"/>
        </w:rPr>
      </w:pPr>
      <w:r w:rsidRPr="000D4C85">
        <w:rPr>
          <w:rFonts w:asciiTheme="majorBidi" w:hAnsiTheme="majorBidi" w:cstheme="majorBidi"/>
          <w:color w:val="000000" w:themeColor="text1"/>
          <w:szCs w:val="24"/>
          <w:rtl/>
        </w:rPr>
        <w:t xml:space="preserve">         </w:t>
      </w:r>
      <w:r w:rsidRPr="000D4C85">
        <w:rPr>
          <w:rFonts w:asciiTheme="majorBidi" w:hAnsiTheme="majorBidi" w:cstheme="majorBidi"/>
          <w:color w:val="000000" w:themeColor="text1"/>
          <w:szCs w:val="24"/>
        </w:rPr>
        <w:t>La plateforme MORASSALET.COM offre aux établissements scolaires un ensemble intégré de fonctionnalités permettant de numériser et d’optimiser la gestion administrative et pédagogique.</w:t>
      </w:r>
      <w:r w:rsidRPr="000D4C85">
        <w:rPr>
          <w:rFonts w:asciiTheme="majorBidi" w:hAnsiTheme="majorBidi" w:cstheme="majorBidi"/>
          <w:color w:val="000000" w:themeColor="text1"/>
          <w:szCs w:val="24"/>
        </w:rPr>
        <w:br/>
        <w:t>Elle constitue ainsi un outil central facilitant le suivi des élèves, la communication et l’organisation globale de la vie scolaire.</w:t>
      </w:r>
    </w:p>
    <w:p w:rsidR="00277785" w:rsidRPr="000D4C85" w:rsidRDefault="00277785" w:rsidP="00540450">
      <w:pPr>
        <w:pStyle w:val="Corpsdetexte"/>
        <w:spacing w:before="267" w:line="360" w:lineRule="auto"/>
        <w:jc w:val="both"/>
        <w:rPr>
          <w:rFonts w:asciiTheme="majorBidi" w:hAnsiTheme="majorBidi" w:cstheme="majorBidi"/>
          <w:b/>
          <w:bCs/>
          <w:color w:val="000000" w:themeColor="text1"/>
          <w:szCs w:val="24"/>
        </w:rPr>
      </w:pPr>
      <w:r w:rsidRPr="000D4C85">
        <w:rPr>
          <w:rFonts w:ascii="Segoe UI Symbol" w:hAnsi="Segoe UI Symbol" w:cs="Segoe UI Symbol"/>
          <w:b/>
          <w:bCs/>
          <w:color w:val="000000" w:themeColor="text1"/>
          <w:szCs w:val="24"/>
        </w:rPr>
        <w:t>🔹</w:t>
      </w:r>
      <w:r w:rsidRPr="000D4C85">
        <w:rPr>
          <w:rFonts w:asciiTheme="majorBidi" w:hAnsiTheme="majorBidi" w:cstheme="majorBidi"/>
          <w:b/>
          <w:bCs/>
          <w:color w:val="000000" w:themeColor="text1"/>
          <w:szCs w:val="24"/>
        </w:rPr>
        <w:t xml:space="preserve"> Suivi de la présence</w:t>
      </w:r>
    </w:p>
    <w:p w:rsidR="00277785" w:rsidRPr="000D4C85" w:rsidRDefault="00277785" w:rsidP="00B124BF">
      <w:pPr>
        <w:pStyle w:val="Corpsdetexte"/>
        <w:widowControl w:val="0"/>
        <w:numPr>
          <w:ilvl w:val="0"/>
          <w:numId w:val="37"/>
        </w:numPr>
        <w:autoSpaceDE w:val="0"/>
        <w:autoSpaceDN w:val="0"/>
        <w:spacing w:before="267" w:after="0" w:line="240" w:lineRule="auto"/>
        <w:jc w:val="both"/>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Suivi instantané de la présence des élèves via des codes QR </w:t>
      </w:r>
    </w:p>
    <w:p w:rsidR="00277785" w:rsidRPr="000D4C85" w:rsidRDefault="00277785" w:rsidP="00B124BF">
      <w:pPr>
        <w:pStyle w:val="Corpsdetexte"/>
        <w:widowControl w:val="0"/>
        <w:numPr>
          <w:ilvl w:val="0"/>
          <w:numId w:val="37"/>
        </w:numPr>
        <w:autoSpaceDE w:val="0"/>
        <w:autoSpaceDN w:val="0"/>
        <w:spacing w:before="267" w:after="0" w:line="240" w:lineRule="auto"/>
        <w:jc w:val="both"/>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Enregistrement précis des heures d’entrée et de sortie </w:t>
      </w:r>
    </w:p>
    <w:p w:rsidR="00277785" w:rsidRPr="000D4C85" w:rsidRDefault="00277785" w:rsidP="00B124BF">
      <w:pPr>
        <w:pStyle w:val="Corpsdetexte"/>
        <w:widowControl w:val="0"/>
        <w:numPr>
          <w:ilvl w:val="0"/>
          <w:numId w:val="37"/>
        </w:numPr>
        <w:autoSpaceDE w:val="0"/>
        <w:autoSpaceDN w:val="0"/>
        <w:spacing w:before="267" w:after="0" w:line="240" w:lineRule="auto"/>
        <w:jc w:val="both"/>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Envoi de notifications en temps réel aux parents </w:t>
      </w:r>
    </w:p>
    <w:p w:rsidR="00277785" w:rsidRPr="000D4C85" w:rsidRDefault="00277785" w:rsidP="00540450">
      <w:pPr>
        <w:pStyle w:val="Corpsdetexte"/>
        <w:spacing w:before="267" w:line="360" w:lineRule="auto"/>
        <w:jc w:val="both"/>
        <w:rPr>
          <w:rFonts w:asciiTheme="majorBidi" w:hAnsiTheme="majorBidi" w:cstheme="majorBidi"/>
          <w:b/>
          <w:bCs/>
          <w:color w:val="000000" w:themeColor="text1"/>
          <w:szCs w:val="24"/>
        </w:rPr>
      </w:pPr>
      <w:r w:rsidRPr="000D4C85">
        <w:rPr>
          <w:rFonts w:ascii="Segoe UI Symbol" w:hAnsi="Segoe UI Symbol" w:cs="Segoe UI Symbol"/>
          <w:b/>
          <w:bCs/>
          <w:color w:val="000000" w:themeColor="text1"/>
          <w:szCs w:val="24"/>
        </w:rPr>
        <w:t>🔹</w:t>
      </w:r>
      <w:r w:rsidRPr="000D4C85">
        <w:rPr>
          <w:rFonts w:asciiTheme="majorBidi" w:hAnsiTheme="majorBidi" w:cstheme="majorBidi"/>
          <w:b/>
          <w:bCs/>
          <w:color w:val="000000" w:themeColor="text1"/>
          <w:szCs w:val="24"/>
        </w:rPr>
        <w:t xml:space="preserve"> Évaluation et suivi pédagogique</w:t>
      </w:r>
    </w:p>
    <w:p w:rsidR="00277785" w:rsidRPr="000D4C85" w:rsidRDefault="00277785" w:rsidP="00B124BF">
      <w:pPr>
        <w:pStyle w:val="Corpsdetexte"/>
        <w:widowControl w:val="0"/>
        <w:numPr>
          <w:ilvl w:val="0"/>
          <w:numId w:val="38"/>
        </w:numPr>
        <w:autoSpaceDE w:val="0"/>
        <w:autoSpaceDN w:val="0"/>
        <w:spacing w:before="267" w:after="0" w:line="240" w:lineRule="auto"/>
        <w:jc w:val="both"/>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Création et diffusion de bulletins numériques </w:t>
      </w:r>
    </w:p>
    <w:p w:rsidR="00277785" w:rsidRPr="000D4C85" w:rsidRDefault="00277785" w:rsidP="00B124BF">
      <w:pPr>
        <w:pStyle w:val="Corpsdetexte"/>
        <w:widowControl w:val="0"/>
        <w:numPr>
          <w:ilvl w:val="0"/>
          <w:numId w:val="38"/>
        </w:numPr>
        <w:autoSpaceDE w:val="0"/>
        <w:autoSpaceDN w:val="0"/>
        <w:spacing w:before="267" w:after="0" w:line="240" w:lineRule="auto"/>
        <w:jc w:val="both"/>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Accès des parents aux notes et au progrès scolaire à tout moment </w:t>
      </w:r>
    </w:p>
    <w:p w:rsidR="00277785" w:rsidRPr="000D4C85" w:rsidRDefault="00277785" w:rsidP="00B124BF">
      <w:pPr>
        <w:pStyle w:val="Corpsdetexte"/>
        <w:widowControl w:val="0"/>
        <w:numPr>
          <w:ilvl w:val="0"/>
          <w:numId w:val="38"/>
        </w:numPr>
        <w:autoSpaceDE w:val="0"/>
        <w:autoSpaceDN w:val="0"/>
        <w:spacing w:before="267" w:after="0" w:line="240" w:lineRule="auto"/>
        <w:jc w:val="both"/>
        <w:rPr>
          <w:rFonts w:asciiTheme="majorBidi" w:hAnsiTheme="majorBidi" w:cstheme="majorBidi"/>
          <w:b/>
          <w:bCs/>
          <w:color w:val="000000" w:themeColor="text1"/>
          <w:szCs w:val="24"/>
        </w:rPr>
      </w:pPr>
      <w:r w:rsidRPr="000D4C85">
        <w:rPr>
          <w:rFonts w:asciiTheme="majorBidi" w:hAnsiTheme="majorBidi" w:cstheme="majorBidi"/>
          <w:color w:val="000000" w:themeColor="text1"/>
          <w:szCs w:val="24"/>
        </w:rPr>
        <w:t xml:space="preserve">Réduction de l’usage des documents papier </w:t>
      </w:r>
    </w:p>
    <w:p w:rsidR="00277785" w:rsidRPr="000D4C85" w:rsidRDefault="00277785" w:rsidP="009B4288">
      <w:pPr>
        <w:pStyle w:val="Corpsdetexte"/>
        <w:spacing w:before="267" w:line="360" w:lineRule="auto"/>
        <w:rPr>
          <w:rFonts w:asciiTheme="majorBidi" w:hAnsiTheme="majorBidi" w:cstheme="majorBidi"/>
          <w:b/>
          <w:bCs/>
          <w:color w:val="000000" w:themeColor="text1"/>
          <w:szCs w:val="24"/>
        </w:rPr>
      </w:pPr>
      <w:r w:rsidRPr="000D4C85">
        <w:rPr>
          <w:rFonts w:ascii="Segoe UI Symbol" w:hAnsi="Segoe UI Symbol" w:cs="Segoe UI Symbol"/>
          <w:b/>
          <w:bCs/>
          <w:color w:val="000000" w:themeColor="text1"/>
          <w:szCs w:val="24"/>
        </w:rPr>
        <w:t>🔹</w:t>
      </w:r>
      <w:r w:rsidRPr="000D4C85">
        <w:rPr>
          <w:rFonts w:asciiTheme="majorBidi" w:hAnsiTheme="majorBidi" w:cstheme="majorBidi"/>
          <w:b/>
          <w:bCs/>
          <w:color w:val="000000" w:themeColor="text1"/>
          <w:szCs w:val="24"/>
        </w:rPr>
        <w:t xml:space="preserve"> Organisation des emplois du temps</w:t>
      </w:r>
    </w:p>
    <w:p w:rsidR="00277785" w:rsidRPr="000D4C85" w:rsidRDefault="00277785" w:rsidP="00B124BF">
      <w:pPr>
        <w:pStyle w:val="Corpsdetexte"/>
        <w:widowControl w:val="0"/>
        <w:numPr>
          <w:ilvl w:val="0"/>
          <w:numId w:val="39"/>
        </w:numPr>
        <w:autoSpaceDE w:val="0"/>
        <w:autoSpaceDN w:val="0"/>
        <w:spacing w:before="267" w:after="0" w:line="240" w:lineRule="auto"/>
        <w:rPr>
          <w:rFonts w:asciiTheme="majorBidi" w:hAnsiTheme="majorBidi" w:cstheme="majorBidi"/>
          <w:color w:val="000000" w:themeColor="text1"/>
          <w:szCs w:val="24"/>
        </w:rPr>
      </w:pPr>
      <w:r w:rsidRPr="000D4C85">
        <w:rPr>
          <w:rFonts w:asciiTheme="majorBidi" w:hAnsiTheme="majorBidi" w:cstheme="majorBidi"/>
          <w:color w:val="000000" w:themeColor="text1"/>
          <w:szCs w:val="24"/>
        </w:rPr>
        <w:lastRenderedPageBreak/>
        <w:t xml:space="preserve">Élaboration et publication des emplois du temps par classe </w:t>
      </w:r>
    </w:p>
    <w:p w:rsidR="00277785" w:rsidRPr="000D4C85" w:rsidRDefault="00277785" w:rsidP="00B124BF">
      <w:pPr>
        <w:pStyle w:val="Corpsdetexte"/>
        <w:widowControl w:val="0"/>
        <w:numPr>
          <w:ilvl w:val="0"/>
          <w:numId w:val="39"/>
        </w:numPr>
        <w:autoSpaceDE w:val="0"/>
        <w:autoSpaceDN w:val="0"/>
        <w:spacing w:before="267" w:after="0" w:line="240" w:lineRule="auto"/>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Mise à jour facile et partage avec les élèves et les parents </w:t>
      </w:r>
    </w:p>
    <w:p w:rsidR="00277785" w:rsidRPr="000D4C85" w:rsidRDefault="00277785" w:rsidP="00B124BF">
      <w:pPr>
        <w:pStyle w:val="Corpsdetexte"/>
        <w:widowControl w:val="0"/>
        <w:numPr>
          <w:ilvl w:val="0"/>
          <w:numId w:val="39"/>
        </w:numPr>
        <w:autoSpaceDE w:val="0"/>
        <w:autoSpaceDN w:val="0"/>
        <w:spacing w:before="267" w:after="0" w:line="240" w:lineRule="auto"/>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Consultation continue du planning hebdomadaire </w:t>
      </w:r>
    </w:p>
    <w:p w:rsidR="00277785" w:rsidRPr="000D4C85" w:rsidRDefault="00277785" w:rsidP="009B4288">
      <w:pPr>
        <w:pStyle w:val="Corpsdetexte"/>
        <w:spacing w:before="267" w:line="360" w:lineRule="auto"/>
        <w:rPr>
          <w:rFonts w:asciiTheme="majorBidi" w:hAnsiTheme="majorBidi" w:cstheme="majorBidi"/>
          <w:b/>
          <w:bCs/>
          <w:color w:val="000000" w:themeColor="text1"/>
          <w:szCs w:val="24"/>
        </w:rPr>
      </w:pPr>
      <w:r w:rsidRPr="000D4C85">
        <w:rPr>
          <w:rFonts w:ascii="Segoe UI Symbol" w:hAnsi="Segoe UI Symbol" w:cs="Segoe UI Symbol"/>
          <w:b/>
          <w:bCs/>
          <w:color w:val="000000" w:themeColor="text1"/>
          <w:szCs w:val="24"/>
        </w:rPr>
        <w:t>🔹</w:t>
      </w:r>
      <w:r w:rsidRPr="000D4C85">
        <w:rPr>
          <w:rFonts w:asciiTheme="majorBidi" w:hAnsiTheme="majorBidi" w:cstheme="majorBidi"/>
          <w:b/>
          <w:bCs/>
          <w:color w:val="000000" w:themeColor="text1"/>
          <w:szCs w:val="24"/>
        </w:rPr>
        <w:t xml:space="preserve"> Communication éducative</w:t>
      </w:r>
    </w:p>
    <w:p w:rsidR="00277785" w:rsidRPr="000D4C85" w:rsidRDefault="00277785" w:rsidP="00B124BF">
      <w:pPr>
        <w:pStyle w:val="Corpsdetexte"/>
        <w:widowControl w:val="0"/>
        <w:numPr>
          <w:ilvl w:val="0"/>
          <w:numId w:val="40"/>
        </w:numPr>
        <w:autoSpaceDE w:val="0"/>
        <w:autoSpaceDN w:val="0"/>
        <w:spacing w:before="267" w:after="0" w:line="360" w:lineRule="auto"/>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Envoi d’observations et de remarques aux parents </w:t>
      </w:r>
    </w:p>
    <w:p w:rsidR="00277785" w:rsidRPr="000D4C85" w:rsidRDefault="00277785" w:rsidP="00B124BF">
      <w:pPr>
        <w:pStyle w:val="Corpsdetexte"/>
        <w:widowControl w:val="0"/>
        <w:numPr>
          <w:ilvl w:val="0"/>
          <w:numId w:val="40"/>
        </w:numPr>
        <w:autoSpaceDE w:val="0"/>
        <w:autoSpaceDN w:val="0"/>
        <w:spacing w:before="267" w:after="0" w:line="360" w:lineRule="auto"/>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Planification des réunions parents-enseignants </w:t>
      </w:r>
    </w:p>
    <w:p w:rsidR="00277785" w:rsidRPr="000D4C85" w:rsidRDefault="00277785" w:rsidP="00B124BF">
      <w:pPr>
        <w:pStyle w:val="Corpsdetexte"/>
        <w:widowControl w:val="0"/>
        <w:numPr>
          <w:ilvl w:val="0"/>
          <w:numId w:val="40"/>
        </w:numPr>
        <w:autoSpaceDE w:val="0"/>
        <w:autoSpaceDN w:val="0"/>
        <w:spacing w:before="267" w:after="0" w:line="360" w:lineRule="auto"/>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Échange de messages entre enseignants et parents </w:t>
      </w:r>
    </w:p>
    <w:p w:rsidR="00277785" w:rsidRPr="00540450" w:rsidRDefault="00277785" w:rsidP="00B124BF">
      <w:pPr>
        <w:pStyle w:val="Corpsdetexte"/>
        <w:widowControl w:val="0"/>
        <w:numPr>
          <w:ilvl w:val="0"/>
          <w:numId w:val="40"/>
        </w:numPr>
        <w:autoSpaceDE w:val="0"/>
        <w:autoSpaceDN w:val="0"/>
        <w:spacing w:before="267" w:after="0" w:line="360" w:lineRule="auto"/>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Réception des justificatifs d’absence avec pièces jointes </w:t>
      </w:r>
    </w:p>
    <w:p w:rsidR="00277785" w:rsidRPr="000D4C85" w:rsidRDefault="00277785" w:rsidP="009B4288">
      <w:pPr>
        <w:pStyle w:val="Corpsdetexte"/>
        <w:spacing w:before="267" w:line="360" w:lineRule="auto"/>
        <w:rPr>
          <w:rFonts w:asciiTheme="majorBidi" w:hAnsiTheme="majorBidi" w:cstheme="majorBidi"/>
          <w:b/>
          <w:bCs/>
          <w:color w:val="000000" w:themeColor="text1"/>
          <w:szCs w:val="24"/>
        </w:rPr>
      </w:pPr>
      <w:r w:rsidRPr="000D4C85">
        <w:rPr>
          <w:rFonts w:ascii="Segoe UI Symbol" w:hAnsi="Segoe UI Symbol" w:cs="Segoe UI Symbol"/>
          <w:b/>
          <w:bCs/>
          <w:color w:val="000000" w:themeColor="text1"/>
          <w:szCs w:val="24"/>
        </w:rPr>
        <w:t>🔹</w:t>
      </w:r>
      <w:r w:rsidRPr="000D4C85">
        <w:rPr>
          <w:rFonts w:asciiTheme="majorBidi" w:hAnsiTheme="majorBidi" w:cstheme="majorBidi"/>
          <w:b/>
          <w:bCs/>
          <w:color w:val="000000" w:themeColor="text1"/>
          <w:szCs w:val="24"/>
        </w:rPr>
        <w:t xml:space="preserve"> Gestion des examens</w:t>
      </w:r>
    </w:p>
    <w:p w:rsidR="00277785" w:rsidRPr="000D4C85" w:rsidRDefault="00277785" w:rsidP="00B124BF">
      <w:pPr>
        <w:pStyle w:val="Corpsdetexte"/>
        <w:widowControl w:val="0"/>
        <w:numPr>
          <w:ilvl w:val="0"/>
          <w:numId w:val="41"/>
        </w:numPr>
        <w:autoSpaceDE w:val="0"/>
        <w:autoSpaceDN w:val="0"/>
        <w:spacing w:before="267" w:after="0" w:line="360" w:lineRule="auto"/>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Publication des calendriers des examens </w:t>
      </w:r>
    </w:p>
    <w:p w:rsidR="00277785" w:rsidRPr="000D4C85" w:rsidRDefault="00277785" w:rsidP="00B124BF">
      <w:pPr>
        <w:pStyle w:val="Corpsdetexte"/>
        <w:widowControl w:val="0"/>
        <w:numPr>
          <w:ilvl w:val="0"/>
          <w:numId w:val="41"/>
        </w:numPr>
        <w:autoSpaceDE w:val="0"/>
        <w:autoSpaceDN w:val="0"/>
        <w:spacing w:before="267" w:after="0" w:line="360" w:lineRule="auto"/>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Envoi de rappels automatiques des dates importantes </w:t>
      </w:r>
    </w:p>
    <w:p w:rsidR="00277785" w:rsidRPr="000D4C85" w:rsidRDefault="00277785" w:rsidP="00B124BF">
      <w:pPr>
        <w:pStyle w:val="Corpsdetexte"/>
        <w:widowControl w:val="0"/>
        <w:numPr>
          <w:ilvl w:val="0"/>
          <w:numId w:val="41"/>
        </w:numPr>
        <w:autoSpaceDE w:val="0"/>
        <w:autoSpaceDN w:val="0"/>
        <w:spacing w:before="267" w:after="0" w:line="360" w:lineRule="auto"/>
        <w:rPr>
          <w:rFonts w:asciiTheme="majorBidi" w:hAnsiTheme="majorBidi" w:cstheme="majorBidi"/>
          <w:b/>
          <w:bCs/>
          <w:color w:val="000000" w:themeColor="text1"/>
          <w:szCs w:val="24"/>
        </w:rPr>
      </w:pPr>
      <w:r w:rsidRPr="000D4C85">
        <w:rPr>
          <w:rFonts w:asciiTheme="majorBidi" w:hAnsiTheme="majorBidi" w:cstheme="majorBidi"/>
          <w:color w:val="000000" w:themeColor="text1"/>
          <w:szCs w:val="24"/>
        </w:rPr>
        <w:t xml:space="preserve">Meilleure organisation et anticipation des échéances </w:t>
      </w:r>
    </w:p>
    <w:p w:rsidR="00277785" w:rsidRPr="000D4C85" w:rsidRDefault="00277785" w:rsidP="009B4288">
      <w:pPr>
        <w:pStyle w:val="Corpsdetexte"/>
        <w:spacing w:before="267" w:line="360" w:lineRule="auto"/>
        <w:rPr>
          <w:rFonts w:asciiTheme="majorBidi" w:hAnsiTheme="majorBidi" w:cstheme="majorBidi"/>
          <w:b/>
          <w:bCs/>
          <w:color w:val="000000" w:themeColor="text1"/>
          <w:szCs w:val="24"/>
        </w:rPr>
      </w:pPr>
      <w:r w:rsidRPr="000D4C85">
        <w:rPr>
          <w:rFonts w:ascii="Segoe UI Symbol" w:hAnsi="Segoe UI Symbol" w:cs="Segoe UI Symbol"/>
          <w:b/>
          <w:bCs/>
          <w:color w:val="000000" w:themeColor="text1"/>
          <w:szCs w:val="24"/>
        </w:rPr>
        <w:t>🔹</w:t>
      </w:r>
      <w:r w:rsidRPr="000D4C85">
        <w:rPr>
          <w:rFonts w:asciiTheme="majorBidi" w:hAnsiTheme="majorBidi" w:cstheme="majorBidi"/>
          <w:b/>
          <w:bCs/>
          <w:color w:val="000000" w:themeColor="text1"/>
          <w:szCs w:val="24"/>
        </w:rPr>
        <w:t xml:space="preserve"> Administration multi-établissements</w:t>
      </w:r>
    </w:p>
    <w:p w:rsidR="00277785" w:rsidRPr="000D4C85" w:rsidRDefault="00277785" w:rsidP="00B124BF">
      <w:pPr>
        <w:pStyle w:val="Corpsdetexte"/>
        <w:widowControl w:val="0"/>
        <w:numPr>
          <w:ilvl w:val="0"/>
          <w:numId w:val="42"/>
        </w:numPr>
        <w:autoSpaceDE w:val="0"/>
        <w:autoSpaceDN w:val="0"/>
        <w:spacing w:before="267" w:after="0" w:line="360" w:lineRule="auto"/>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Gestion de plusieurs écoles via un tableau de bord centralisé </w:t>
      </w:r>
    </w:p>
    <w:p w:rsidR="00277785" w:rsidRPr="000D4C85" w:rsidRDefault="00277785" w:rsidP="00B124BF">
      <w:pPr>
        <w:pStyle w:val="Corpsdetexte"/>
        <w:widowControl w:val="0"/>
        <w:numPr>
          <w:ilvl w:val="0"/>
          <w:numId w:val="42"/>
        </w:numPr>
        <w:autoSpaceDE w:val="0"/>
        <w:autoSpaceDN w:val="0"/>
        <w:spacing w:before="267" w:after="0" w:line="360" w:lineRule="auto"/>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Suivi global des établissements affiliés </w:t>
      </w:r>
    </w:p>
    <w:p w:rsidR="00277785" w:rsidRDefault="00277785" w:rsidP="00EB6F9D">
      <w:pPr>
        <w:pStyle w:val="Corpsdetexte"/>
        <w:widowControl w:val="0"/>
        <w:numPr>
          <w:ilvl w:val="0"/>
          <w:numId w:val="42"/>
        </w:numPr>
        <w:autoSpaceDE w:val="0"/>
        <w:autoSpaceDN w:val="0"/>
        <w:spacing w:before="267" w:after="0" w:line="360" w:lineRule="auto"/>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Supervision des données par le Super Admin</w:t>
      </w:r>
    </w:p>
    <w:p w:rsidR="00EB6F9D" w:rsidRPr="00EB6F9D" w:rsidRDefault="00EB6F9D" w:rsidP="00D03C6C">
      <w:pPr>
        <w:pStyle w:val="Corpsdetexte"/>
        <w:widowControl w:val="0"/>
        <w:autoSpaceDE w:val="0"/>
        <w:autoSpaceDN w:val="0"/>
        <w:spacing w:before="267" w:after="0" w:line="360" w:lineRule="auto"/>
        <w:ind w:left="720"/>
        <w:rPr>
          <w:rFonts w:asciiTheme="majorBidi" w:hAnsiTheme="majorBidi" w:cstheme="majorBidi"/>
          <w:color w:val="000000" w:themeColor="text1"/>
          <w:szCs w:val="24"/>
        </w:rPr>
      </w:pPr>
    </w:p>
    <w:p w:rsidR="00277785" w:rsidRDefault="00277785" w:rsidP="00EB6F9D">
      <w:pPr>
        <w:pStyle w:val="Corpsdetexte"/>
        <w:spacing w:line="360" w:lineRule="auto"/>
        <w:jc w:val="both"/>
        <w:rPr>
          <w:rFonts w:asciiTheme="majorBidi" w:hAnsiTheme="majorBidi" w:cstheme="majorBidi"/>
          <w:bCs/>
          <w:color w:val="000000" w:themeColor="text1"/>
          <w:szCs w:val="24"/>
          <w:rtl/>
        </w:rPr>
      </w:pPr>
      <w:r w:rsidRPr="000D4C85">
        <w:rPr>
          <w:rFonts w:asciiTheme="majorBidi" w:hAnsiTheme="majorBidi" w:cstheme="majorBidi"/>
          <w:bCs/>
          <w:color w:val="000000" w:themeColor="text1"/>
          <w:szCs w:val="24"/>
          <w:rtl/>
        </w:rPr>
        <w:t xml:space="preserve">       </w:t>
      </w:r>
      <w:r w:rsidRPr="000D4C85">
        <w:rPr>
          <w:rFonts w:asciiTheme="majorBidi" w:hAnsiTheme="majorBidi" w:cstheme="majorBidi"/>
          <w:bCs/>
          <w:color w:val="000000" w:themeColor="text1"/>
          <w:szCs w:val="24"/>
        </w:rPr>
        <w:t xml:space="preserve">Après avoir présenté les mécanismes de fonctionnement de la plateforme </w:t>
      </w:r>
      <w:r w:rsidRPr="000D4C85">
        <w:rPr>
          <w:rFonts w:asciiTheme="majorBidi" w:hAnsiTheme="majorBidi" w:cstheme="majorBidi"/>
          <w:bCs/>
          <w:i/>
          <w:iCs/>
          <w:color w:val="000000" w:themeColor="text1"/>
          <w:szCs w:val="24"/>
        </w:rPr>
        <w:t>Morassaletcom</w:t>
      </w:r>
      <w:r w:rsidRPr="000D4C85">
        <w:rPr>
          <w:rFonts w:asciiTheme="majorBidi" w:hAnsiTheme="majorBidi" w:cstheme="majorBidi"/>
          <w:bCs/>
          <w:color w:val="000000" w:themeColor="text1"/>
          <w:szCs w:val="24"/>
        </w:rPr>
        <w:t>, dédiée principalement à la gestion institutionnelle par les établissements scolaires et les administrateurs, il convient à présent de s’intéresser à son extension sous forme d’application mobile.</w:t>
      </w:r>
      <w:r w:rsidRPr="000D4C85">
        <w:rPr>
          <w:rFonts w:asciiTheme="majorBidi" w:hAnsiTheme="majorBidi" w:cstheme="majorBidi"/>
          <w:bCs/>
          <w:color w:val="000000" w:themeColor="text1"/>
          <w:szCs w:val="24"/>
        </w:rPr>
        <w:br/>
        <w:t>Cette dernière est spécifiquement conçue pour les parents et les élèves, dans une logique de complémentarité, afin de leur offrir un accès simplifié, intuitif et adapté à leurs besoins quotidiens, garantissant ainsi une meilleure interaction avec le système et une utilisation fluide des services proposés.</w:t>
      </w:r>
    </w:p>
    <w:p w:rsidR="00540450" w:rsidRPr="000D4C85" w:rsidRDefault="00540450" w:rsidP="00540450">
      <w:pPr>
        <w:pStyle w:val="Corpsdetexte"/>
        <w:spacing w:line="360" w:lineRule="auto"/>
        <w:jc w:val="both"/>
        <w:rPr>
          <w:rFonts w:asciiTheme="majorBidi" w:hAnsiTheme="majorBidi" w:cstheme="majorBidi"/>
          <w:bCs/>
          <w:color w:val="000000" w:themeColor="text1"/>
          <w:szCs w:val="24"/>
          <w:rtl/>
        </w:rPr>
      </w:pPr>
    </w:p>
    <w:p w:rsidR="00A96CF2" w:rsidRPr="00A96CF2" w:rsidRDefault="00277785" w:rsidP="00A96CF2">
      <w:pPr>
        <w:pStyle w:val="Style2"/>
        <w:outlineLvl w:val="1"/>
        <w:rPr>
          <w:sz w:val="28"/>
          <w:szCs w:val="28"/>
        </w:rPr>
      </w:pPr>
      <w:bookmarkStart w:id="1029" w:name="_Toc231752738"/>
      <w:bookmarkStart w:id="1030" w:name="_Toc231753356"/>
      <w:bookmarkStart w:id="1031" w:name="_Toc231753419"/>
      <w:bookmarkStart w:id="1032" w:name="_Toc231753627"/>
      <w:bookmarkStart w:id="1033" w:name="_Toc231753793"/>
      <w:bookmarkStart w:id="1034" w:name="_Toc231753910"/>
      <w:bookmarkStart w:id="1035" w:name="_Toc232449119"/>
      <w:bookmarkStart w:id="1036" w:name="_Toc232449319"/>
      <w:bookmarkStart w:id="1037" w:name="_Toc233147865"/>
      <w:r w:rsidRPr="00540450">
        <w:rPr>
          <w:sz w:val="28"/>
          <w:szCs w:val="28"/>
        </w:rPr>
        <w:t>Interface de l’application mobile :</w:t>
      </w:r>
      <w:bookmarkEnd w:id="1029"/>
      <w:bookmarkEnd w:id="1030"/>
      <w:bookmarkEnd w:id="1031"/>
      <w:bookmarkEnd w:id="1032"/>
      <w:bookmarkEnd w:id="1033"/>
      <w:bookmarkEnd w:id="1034"/>
      <w:bookmarkEnd w:id="1035"/>
      <w:bookmarkEnd w:id="1036"/>
      <w:bookmarkEnd w:id="1037"/>
    </w:p>
    <w:p w:rsidR="00277785" w:rsidRPr="000D4C85" w:rsidRDefault="00A96CF2" w:rsidP="00A96CF2">
      <w:pPr>
        <w:pStyle w:val="Style5"/>
        <w:rPr>
          <w:szCs w:val="24"/>
          <w:rtl/>
          <w:lang w:bidi="ar-DZ"/>
        </w:rPr>
      </w:pPr>
      <w:bookmarkStart w:id="1038" w:name="_Toc232447963"/>
      <w:r w:rsidRPr="000D4C85">
        <w:rPr>
          <w:b w:val="0"/>
          <w:noProof/>
          <w:szCs w:val="24"/>
          <w:lang w:eastAsia="fr-FR"/>
        </w:rPr>
        <w:drawing>
          <wp:anchor distT="0" distB="0" distL="114300" distR="114300" simplePos="0" relativeHeight="251734016" behindDoc="0" locked="0" layoutInCell="1" allowOverlap="1">
            <wp:simplePos x="0" y="0"/>
            <wp:positionH relativeFrom="column">
              <wp:posOffset>2157095</wp:posOffset>
            </wp:positionH>
            <wp:positionV relativeFrom="paragraph">
              <wp:posOffset>360680</wp:posOffset>
            </wp:positionV>
            <wp:extent cx="1447605" cy="2900680"/>
            <wp:effectExtent l="0" t="0" r="635" b="0"/>
            <wp:wrapTopAndBottom/>
            <wp:docPr id="1104798470"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815873" name="Picture 614815873"/>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447605" cy="2900680"/>
                    </a:xfrm>
                    <a:prstGeom prst="rect">
                      <a:avLst/>
                    </a:prstGeom>
                  </pic:spPr>
                </pic:pic>
              </a:graphicData>
            </a:graphic>
          </wp:anchor>
        </w:drawing>
      </w:r>
      <w:r>
        <w:t xml:space="preserve">Figure </w:t>
      </w:r>
      <w:fldSimple w:instr=" SEQ Figure \* ARABIC ">
        <w:r w:rsidR="00FD4F73">
          <w:rPr>
            <w:noProof/>
          </w:rPr>
          <w:t>22</w:t>
        </w:r>
      </w:fldSimple>
      <w:r>
        <w:t>: welcome MORASSALET COM</w:t>
      </w:r>
      <w:bookmarkEnd w:id="1038"/>
    </w:p>
    <w:p w:rsidR="00CB52D2" w:rsidRDefault="00CB52D2" w:rsidP="00CB52D2">
      <w:pPr>
        <w:jc w:val="center"/>
        <w:rPr>
          <w:rFonts w:asciiTheme="majorBidi" w:hAnsiTheme="majorBidi" w:cstheme="majorBidi"/>
          <w:bCs/>
          <w:i/>
          <w:iCs/>
          <w:color w:val="000000" w:themeColor="text1"/>
          <w:spacing w:val="-2"/>
          <w:sz w:val="20"/>
          <w:szCs w:val="20"/>
        </w:rPr>
      </w:pPr>
      <w:r w:rsidRPr="00F95DA7">
        <w:rPr>
          <w:rFonts w:asciiTheme="majorBidi" w:hAnsiTheme="majorBidi" w:cstheme="majorBidi"/>
          <w:bCs/>
          <w:i/>
          <w:iCs/>
          <w:color w:val="000000" w:themeColor="text1"/>
          <w:spacing w:val="-2"/>
          <w:sz w:val="20"/>
          <w:szCs w:val="20"/>
        </w:rPr>
        <w:t xml:space="preserve">Source : </w:t>
      </w:r>
      <w:r>
        <w:rPr>
          <w:rFonts w:asciiTheme="majorBidi" w:hAnsiTheme="majorBidi" w:cstheme="majorBidi"/>
          <w:bCs/>
          <w:i/>
          <w:iCs/>
          <w:color w:val="000000" w:themeColor="text1"/>
          <w:spacing w:val="-2"/>
          <w:sz w:val="20"/>
          <w:szCs w:val="20"/>
        </w:rPr>
        <w:t xml:space="preserve"> Application mobile (Play store :</w:t>
      </w:r>
      <w:r w:rsidRPr="00C71A5B">
        <w:t xml:space="preserve"> </w:t>
      </w:r>
      <w:hyperlink r:id="rId73" w:history="1">
        <w:r w:rsidRPr="00252865">
          <w:rPr>
            <w:rStyle w:val="Lienhypertexte"/>
            <w:rFonts w:asciiTheme="majorBidi" w:hAnsiTheme="majorBidi" w:cstheme="majorBidi"/>
            <w:bCs/>
            <w:i/>
            <w:iCs/>
            <w:spacing w:val="-2"/>
            <w:sz w:val="20"/>
            <w:szCs w:val="20"/>
          </w:rPr>
          <w:t>https://play.google.com/store/apps/details?id=com.morassaletcom.app</w:t>
        </w:r>
      </w:hyperlink>
      <w:r>
        <w:rPr>
          <w:rFonts w:asciiTheme="majorBidi" w:hAnsiTheme="majorBidi" w:cstheme="majorBidi"/>
          <w:bCs/>
          <w:i/>
          <w:iCs/>
          <w:color w:val="000000" w:themeColor="text1"/>
          <w:spacing w:val="-2"/>
          <w:sz w:val="20"/>
          <w:szCs w:val="20"/>
        </w:rPr>
        <w:t>)</w:t>
      </w:r>
    </w:p>
    <w:p w:rsidR="00CB52D2" w:rsidRDefault="00CB52D2" w:rsidP="00CB52D2">
      <w:pPr>
        <w:jc w:val="center"/>
        <w:rPr>
          <w:rFonts w:asciiTheme="majorBidi" w:hAnsiTheme="majorBidi" w:cstheme="majorBidi"/>
          <w:bCs/>
          <w:i/>
          <w:iCs/>
          <w:color w:val="000000" w:themeColor="text1"/>
          <w:spacing w:val="-2"/>
          <w:sz w:val="20"/>
          <w:szCs w:val="20"/>
        </w:rPr>
      </w:pPr>
      <w:r>
        <w:rPr>
          <w:rFonts w:asciiTheme="majorBidi" w:hAnsiTheme="majorBidi" w:cstheme="majorBidi"/>
          <w:bCs/>
          <w:i/>
          <w:iCs/>
          <w:color w:val="000000" w:themeColor="text1"/>
          <w:spacing w:val="-2"/>
          <w:sz w:val="20"/>
          <w:szCs w:val="20"/>
        </w:rPr>
        <w:t>Elaborée par nous même</w:t>
      </w:r>
    </w:p>
    <w:p w:rsidR="00CB52D2" w:rsidRPr="00CB52D2" w:rsidRDefault="00CB52D2" w:rsidP="00540450">
      <w:pPr>
        <w:pStyle w:val="Corpsdetexte"/>
        <w:spacing w:before="267" w:line="360" w:lineRule="auto"/>
        <w:jc w:val="both"/>
        <w:rPr>
          <w:rFonts w:asciiTheme="majorBidi" w:hAnsiTheme="majorBidi" w:cstheme="majorBidi"/>
          <w:color w:val="000000" w:themeColor="text1"/>
          <w:szCs w:val="24"/>
          <w:lang w:val="fr-FR" w:bidi="ar-DZ"/>
        </w:rPr>
      </w:pPr>
    </w:p>
    <w:p w:rsidR="00C53C15" w:rsidRPr="00C53C15" w:rsidRDefault="00C53C15" w:rsidP="00C53C15">
      <w:pPr>
        <w:pStyle w:val="Corpsdetexte"/>
        <w:spacing w:before="267" w:line="360" w:lineRule="auto"/>
        <w:ind w:firstLine="567"/>
        <w:jc w:val="both"/>
        <w:rPr>
          <w:rFonts w:asciiTheme="majorBidi" w:hAnsiTheme="majorBidi" w:cstheme="majorBidi"/>
          <w:color w:val="000000" w:themeColor="text1"/>
          <w:szCs w:val="24"/>
        </w:rPr>
      </w:pPr>
      <w:r w:rsidRPr="000D4C85">
        <w:rPr>
          <w:rFonts w:asciiTheme="majorBidi" w:hAnsiTheme="majorBidi" w:cstheme="majorBidi"/>
          <w:noProof/>
          <w:color w:val="000000" w:themeColor="text1"/>
          <w:szCs w:val="24"/>
          <w:lang w:val="fr-FR" w:eastAsia="fr-FR"/>
        </w:rPr>
        <w:drawing>
          <wp:anchor distT="0" distB="0" distL="114300" distR="114300" simplePos="0" relativeHeight="251735040" behindDoc="0" locked="0" layoutInCell="1" allowOverlap="1">
            <wp:simplePos x="0" y="0"/>
            <wp:positionH relativeFrom="column">
              <wp:posOffset>1793240</wp:posOffset>
            </wp:positionH>
            <wp:positionV relativeFrom="paragraph">
              <wp:posOffset>767715</wp:posOffset>
            </wp:positionV>
            <wp:extent cx="2091055" cy="3642360"/>
            <wp:effectExtent l="5398" t="0" r="0" b="0"/>
            <wp:wrapTopAndBottom/>
            <wp:docPr id="76712707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127070" name="Picture 767127070"/>
                    <pic:cNvPicPr/>
                  </pic:nvPicPr>
                  <pic:blipFill>
                    <a:blip r:embed="rId74" cstate="print">
                      <a:extLst>
                        <a:ext uri="{28A0092B-C50C-407E-A947-70E740481C1C}">
                          <a14:useLocalDpi xmlns:a14="http://schemas.microsoft.com/office/drawing/2010/main" val="0"/>
                        </a:ext>
                      </a:extLst>
                    </a:blip>
                    <a:stretch>
                      <a:fillRect/>
                    </a:stretch>
                  </pic:blipFill>
                  <pic:spPr>
                    <a:xfrm rot="16200000">
                      <a:off x="0" y="0"/>
                      <a:ext cx="2091055" cy="3642360"/>
                    </a:xfrm>
                    <a:prstGeom prst="rect">
                      <a:avLst/>
                    </a:prstGeom>
                  </pic:spPr>
                </pic:pic>
              </a:graphicData>
            </a:graphic>
          </wp:anchor>
        </w:drawing>
      </w:r>
      <w:r w:rsidR="00277785" w:rsidRPr="000D4C85">
        <w:rPr>
          <w:rFonts w:asciiTheme="majorBidi" w:hAnsiTheme="majorBidi" w:cstheme="majorBidi"/>
          <w:color w:val="000000" w:themeColor="text1"/>
          <w:szCs w:val="24"/>
          <w:lang w:bidi="ar-DZ"/>
        </w:rPr>
        <w:t xml:space="preserve"> Chaque</w:t>
      </w:r>
      <w:r w:rsidR="00277785" w:rsidRPr="000D4C85">
        <w:rPr>
          <w:rFonts w:asciiTheme="majorBidi" w:hAnsiTheme="majorBidi" w:cstheme="majorBidi"/>
          <w:color w:val="000000" w:themeColor="text1"/>
          <w:szCs w:val="24"/>
        </w:rPr>
        <w:t xml:space="preserve"> utilisateur est tenu de créer un compte individuel, que ce soit pour l’élève ou pour le parent, en renseignant un identifiant et un mot de passe. Cette démarche permet d’assurer un accès personnalisé aux informations, tout en préservant la confidentialité des données scolaires et administratives.</w:t>
      </w:r>
    </w:p>
    <w:p w:rsidR="00277785" w:rsidRPr="000D4C85" w:rsidRDefault="00C53C15" w:rsidP="00C53C15">
      <w:pPr>
        <w:pStyle w:val="Style5"/>
        <w:rPr>
          <w:szCs w:val="24"/>
          <w:rtl/>
          <w:lang w:bidi="ar-DZ"/>
        </w:rPr>
      </w:pPr>
      <w:bookmarkStart w:id="1039" w:name="_Toc232447964"/>
      <w:r>
        <w:t xml:space="preserve">Figure </w:t>
      </w:r>
      <w:fldSimple w:instr=" SEQ Figure \* ARABIC ">
        <w:r w:rsidR="00FD4F73">
          <w:rPr>
            <w:noProof/>
          </w:rPr>
          <w:t>23</w:t>
        </w:r>
      </w:fldSimple>
      <w:r>
        <w:t xml:space="preserve">: </w:t>
      </w:r>
      <w:r w:rsidRPr="00C53C15">
        <w:t>carte élève numérique</w:t>
      </w:r>
      <w:bookmarkEnd w:id="1039"/>
    </w:p>
    <w:p w:rsidR="00C53C15" w:rsidRDefault="00C53C15" w:rsidP="00C53C15">
      <w:pPr>
        <w:jc w:val="center"/>
        <w:rPr>
          <w:rFonts w:asciiTheme="majorBidi" w:hAnsiTheme="majorBidi" w:cstheme="majorBidi"/>
          <w:bCs/>
          <w:i/>
          <w:iCs/>
          <w:color w:val="000000" w:themeColor="text1"/>
          <w:spacing w:val="-2"/>
          <w:sz w:val="20"/>
          <w:szCs w:val="20"/>
        </w:rPr>
      </w:pPr>
      <w:r w:rsidRPr="00F95DA7">
        <w:rPr>
          <w:rFonts w:asciiTheme="majorBidi" w:hAnsiTheme="majorBidi" w:cstheme="majorBidi"/>
          <w:bCs/>
          <w:i/>
          <w:iCs/>
          <w:color w:val="000000" w:themeColor="text1"/>
          <w:spacing w:val="-2"/>
          <w:sz w:val="20"/>
          <w:szCs w:val="20"/>
        </w:rPr>
        <w:t xml:space="preserve">Source : </w:t>
      </w:r>
      <w:r>
        <w:rPr>
          <w:rFonts w:asciiTheme="majorBidi" w:hAnsiTheme="majorBidi" w:cstheme="majorBidi"/>
          <w:bCs/>
          <w:i/>
          <w:iCs/>
          <w:color w:val="000000" w:themeColor="text1"/>
          <w:spacing w:val="-2"/>
          <w:sz w:val="20"/>
          <w:szCs w:val="20"/>
        </w:rPr>
        <w:t xml:space="preserve"> Application mobile (Play store :</w:t>
      </w:r>
      <w:r w:rsidRPr="00C71A5B">
        <w:t xml:space="preserve"> </w:t>
      </w:r>
      <w:hyperlink r:id="rId75" w:history="1">
        <w:r w:rsidRPr="00252865">
          <w:rPr>
            <w:rStyle w:val="Lienhypertexte"/>
            <w:rFonts w:asciiTheme="majorBidi" w:hAnsiTheme="majorBidi" w:cstheme="majorBidi"/>
            <w:bCs/>
            <w:i/>
            <w:iCs/>
            <w:spacing w:val="-2"/>
            <w:sz w:val="20"/>
            <w:szCs w:val="20"/>
          </w:rPr>
          <w:t>https://play.google.com/store/apps/details?id=com.morassaletcom.app</w:t>
        </w:r>
      </w:hyperlink>
      <w:r>
        <w:rPr>
          <w:rFonts w:asciiTheme="majorBidi" w:hAnsiTheme="majorBidi" w:cstheme="majorBidi"/>
          <w:bCs/>
          <w:i/>
          <w:iCs/>
          <w:color w:val="000000" w:themeColor="text1"/>
          <w:spacing w:val="-2"/>
          <w:sz w:val="20"/>
          <w:szCs w:val="20"/>
        </w:rPr>
        <w:t>)</w:t>
      </w:r>
    </w:p>
    <w:p w:rsidR="00C53C15" w:rsidRDefault="00C53C15" w:rsidP="00C53C15">
      <w:pPr>
        <w:jc w:val="center"/>
        <w:rPr>
          <w:rFonts w:asciiTheme="majorBidi" w:hAnsiTheme="majorBidi" w:cstheme="majorBidi"/>
          <w:bCs/>
          <w:i/>
          <w:iCs/>
          <w:color w:val="000000" w:themeColor="text1"/>
          <w:spacing w:val="-2"/>
          <w:sz w:val="20"/>
          <w:szCs w:val="20"/>
        </w:rPr>
      </w:pPr>
      <w:r>
        <w:rPr>
          <w:rFonts w:asciiTheme="majorBidi" w:hAnsiTheme="majorBidi" w:cstheme="majorBidi"/>
          <w:bCs/>
          <w:i/>
          <w:iCs/>
          <w:color w:val="000000" w:themeColor="text1"/>
          <w:spacing w:val="-2"/>
          <w:sz w:val="20"/>
          <w:szCs w:val="20"/>
        </w:rPr>
        <w:t>Elaborée par nous même</w:t>
      </w:r>
    </w:p>
    <w:p w:rsidR="00277785" w:rsidRPr="000D4C85" w:rsidRDefault="00277785" w:rsidP="009B4288">
      <w:pPr>
        <w:pStyle w:val="Corpsdetexte"/>
        <w:spacing w:before="267" w:line="360" w:lineRule="auto"/>
        <w:jc w:val="center"/>
        <w:rPr>
          <w:rFonts w:asciiTheme="majorBidi" w:hAnsiTheme="majorBidi" w:cstheme="majorBidi"/>
          <w:color w:val="000000" w:themeColor="text1"/>
          <w:szCs w:val="24"/>
          <w:rtl/>
          <w:lang w:bidi="ar-DZ"/>
        </w:rPr>
      </w:pPr>
    </w:p>
    <w:p w:rsidR="00705DE5" w:rsidRPr="00705DE5" w:rsidRDefault="00277785" w:rsidP="00705DE5">
      <w:pPr>
        <w:pStyle w:val="Corpsdetexte"/>
        <w:spacing w:before="267" w:line="360" w:lineRule="auto"/>
        <w:rPr>
          <w:rFonts w:asciiTheme="majorBidi" w:hAnsiTheme="majorBidi" w:cstheme="majorBidi"/>
          <w:b/>
          <w:bCs/>
          <w:color w:val="000000" w:themeColor="text1"/>
          <w:szCs w:val="24"/>
          <w:lang w:bidi="ar-DZ"/>
        </w:rPr>
      </w:pPr>
      <w:r w:rsidRPr="000D4C85">
        <w:rPr>
          <w:rFonts w:asciiTheme="majorBidi" w:hAnsiTheme="majorBidi" w:cstheme="majorBidi"/>
          <w:color w:val="000000" w:themeColor="text1"/>
          <w:szCs w:val="24"/>
          <w:lang w:bidi="ar-DZ"/>
        </w:rPr>
        <w:lastRenderedPageBreak/>
        <w:t>Après la création de son compte au sein de l’application,</w:t>
      </w:r>
      <w:r w:rsidR="00705DE5">
        <w:rPr>
          <w:rFonts w:asciiTheme="majorBidi" w:hAnsiTheme="majorBidi" w:cstheme="majorBidi"/>
          <w:color w:val="000000" w:themeColor="text1"/>
          <w:szCs w:val="24"/>
          <w:lang w:bidi="ar-DZ"/>
        </w:rPr>
        <w:t xml:space="preserve"> chaque élève se voit attribuer </w:t>
      </w:r>
      <w:r w:rsidRPr="000D4C85">
        <w:rPr>
          <w:rFonts w:asciiTheme="majorBidi" w:hAnsiTheme="majorBidi" w:cstheme="majorBidi"/>
          <w:color w:val="000000" w:themeColor="text1"/>
          <w:szCs w:val="24"/>
          <w:lang w:bidi="ar-DZ"/>
        </w:rPr>
        <w:t xml:space="preserve">automatiquement une </w:t>
      </w:r>
      <w:r w:rsidRPr="000D4C85">
        <w:rPr>
          <w:rFonts w:asciiTheme="majorBidi" w:hAnsiTheme="majorBidi" w:cstheme="majorBidi"/>
          <w:b/>
          <w:bCs/>
          <w:color w:val="000000" w:themeColor="text1"/>
          <w:szCs w:val="24"/>
          <w:lang w:bidi="ar-DZ"/>
        </w:rPr>
        <w:t>carte élève numérique personnalisée avec un code Qr.</w:t>
      </w:r>
    </w:p>
    <w:p w:rsidR="00277785" w:rsidRDefault="00705DE5" w:rsidP="00705DE5">
      <w:pPr>
        <w:pStyle w:val="Style5"/>
      </w:pPr>
      <w:bookmarkStart w:id="1040" w:name="_Toc232447965"/>
      <w:r w:rsidRPr="000D4C85">
        <w:rPr>
          <w:noProof/>
          <w:szCs w:val="24"/>
          <w:lang w:eastAsia="fr-FR"/>
        </w:rPr>
        <w:drawing>
          <wp:anchor distT="0" distB="0" distL="114300" distR="114300" simplePos="0" relativeHeight="251736064" behindDoc="0" locked="0" layoutInCell="1" allowOverlap="1">
            <wp:simplePos x="0" y="0"/>
            <wp:positionH relativeFrom="column">
              <wp:posOffset>1928499</wp:posOffset>
            </wp:positionH>
            <wp:positionV relativeFrom="paragraph">
              <wp:posOffset>473710</wp:posOffset>
            </wp:positionV>
            <wp:extent cx="1905000" cy="4057024"/>
            <wp:effectExtent l="0" t="0" r="0" b="635"/>
            <wp:wrapTopAndBottom/>
            <wp:docPr id="786819644"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819644" name="Picture 786819644"/>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905000" cy="4057024"/>
                    </a:xfrm>
                    <a:prstGeom prst="rect">
                      <a:avLst/>
                    </a:prstGeom>
                  </pic:spPr>
                </pic:pic>
              </a:graphicData>
            </a:graphic>
          </wp:anchor>
        </w:drawing>
      </w:r>
      <w:r>
        <w:t xml:space="preserve">Figure </w:t>
      </w:r>
      <w:fldSimple w:instr=" SEQ Figure \* ARABIC ">
        <w:r w:rsidR="00FD4F73">
          <w:rPr>
            <w:noProof/>
          </w:rPr>
          <w:t>24</w:t>
        </w:r>
      </w:fldSimple>
      <w:r>
        <w:t>: Méthode d'ajoute un élève</w:t>
      </w:r>
      <w:bookmarkEnd w:id="1040"/>
    </w:p>
    <w:p w:rsidR="00705DE5" w:rsidRDefault="00705DE5" w:rsidP="00705DE5">
      <w:pPr>
        <w:jc w:val="center"/>
        <w:rPr>
          <w:rFonts w:asciiTheme="majorBidi" w:hAnsiTheme="majorBidi" w:cstheme="majorBidi"/>
          <w:bCs/>
          <w:i/>
          <w:iCs/>
          <w:color w:val="000000" w:themeColor="text1"/>
          <w:spacing w:val="-2"/>
          <w:sz w:val="20"/>
          <w:szCs w:val="20"/>
        </w:rPr>
      </w:pPr>
      <w:r w:rsidRPr="00F95DA7">
        <w:rPr>
          <w:rFonts w:asciiTheme="majorBidi" w:hAnsiTheme="majorBidi" w:cstheme="majorBidi"/>
          <w:bCs/>
          <w:i/>
          <w:iCs/>
          <w:color w:val="000000" w:themeColor="text1"/>
          <w:spacing w:val="-2"/>
          <w:sz w:val="20"/>
          <w:szCs w:val="20"/>
        </w:rPr>
        <w:t xml:space="preserve">Source : </w:t>
      </w:r>
      <w:r>
        <w:rPr>
          <w:rFonts w:asciiTheme="majorBidi" w:hAnsiTheme="majorBidi" w:cstheme="majorBidi"/>
          <w:bCs/>
          <w:i/>
          <w:iCs/>
          <w:color w:val="000000" w:themeColor="text1"/>
          <w:spacing w:val="-2"/>
          <w:sz w:val="20"/>
          <w:szCs w:val="20"/>
        </w:rPr>
        <w:t xml:space="preserve"> Application mobile (Play store :</w:t>
      </w:r>
      <w:r w:rsidRPr="00C71A5B">
        <w:t xml:space="preserve"> </w:t>
      </w:r>
      <w:hyperlink r:id="rId77" w:history="1">
        <w:r w:rsidRPr="00252865">
          <w:rPr>
            <w:rStyle w:val="Lienhypertexte"/>
            <w:rFonts w:asciiTheme="majorBidi" w:hAnsiTheme="majorBidi" w:cstheme="majorBidi"/>
            <w:bCs/>
            <w:i/>
            <w:iCs/>
            <w:spacing w:val="-2"/>
            <w:sz w:val="20"/>
            <w:szCs w:val="20"/>
          </w:rPr>
          <w:t>https://play.google.com/store/apps/details?id=com.morassaletcom.app</w:t>
        </w:r>
      </w:hyperlink>
      <w:r>
        <w:rPr>
          <w:rFonts w:asciiTheme="majorBidi" w:hAnsiTheme="majorBidi" w:cstheme="majorBidi"/>
          <w:bCs/>
          <w:i/>
          <w:iCs/>
          <w:color w:val="000000" w:themeColor="text1"/>
          <w:spacing w:val="-2"/>
          <w:sz w:val="20"/>
          <w:szCs w:val="20"/>
        </w:rPr>
        <w:t>)</w:t>
      </w:r>
    </w:p>
    <w:p w:rsidR="00705DE5" w:rsidRDefault="00705DE5" w:rsidP="00705DE5">
      <w:pPr>
        <w:jc w:val="center"/>
        <w:rPr>
          <w:rFonts w:asciiTheme="majorBidi" w:hAnsiTheme="majorBidi" w:cstheme="majorBidi"/>
          <w:bCs/>
          <w:i/>
          <w:iCs/>
          <w:color w:val="000000" w:themeColor="text1"/>
          <w:spacing w:val="-2"/>
          <w:sz w:val="20"/>
          <w:szCs w:val="20"/>
        </w:rPr>
      </w:pPr>
      <w:r>
        <w:rPr>
          <w:rFonts w:asciiTheme="majorBidi" w:hAnsiTheme="majorBidi" w:cstheme="majorBidi"/>
          <w:bCs/>
          <w:i/>
          <w:iCs/>
          <w:color w:val="000000" w:themeColor="text1"/>
          <w:spacing w:val="-2"/>
          <w:sz w:val="20"/>
          <w:szCs w:val="20"/>
        </w:rPr>
        <w:t>Elaborée par nous même</w:t>
      </w:r>
    </w:p>
    <w:p w:rsidR="00705DE5" w:rsidRPr="000D4C85" w:rsidRDefault="00705DE5" w:rsidP="00705DE5">
      <w:pPr>
        <w:pStyle w:val="Style5"/>
        <w:rPr>
          <w:szCs w:val="24"/>
          <w:rtl/>
          <w:lang w:bidi="ar-DZ"/>
        </w:rPr>
      </w:pPr>
    </w:p>
    <w:p w:rsidR="00540450" w:rsidRDefault="00277785" w:rsidP="00E443DA">
      <w:pPr>
        <w:pStyle w:val="Corpsdetexte"/>
        <w:spacing w:before="267" w:line="360" w:lineRule="auto"/>
        <w:ind w:firstLine="567"/>
        <w:jc w:val="both"/>
        <w:rPr>
          <w:rFonts w:asciiTheme="majorBidi" w:hAnsiTheme="majorBidi" w:cstheme="majorBidi"/>
          <w:color w:val="000000" w:themeColor="text1"/>
          <w:szCs w:val="24"/>
          <w:lang w:bidi="ar-DZ"/>
        </w:rPr>
      </w:pPr>
      <w:r w:rsidRPr="000D4C85">
        <w:rPr>
          <w:rFonts w:asciiTheme="majorBidi" w:hAnsiTheme="majorBidi" w:cstheme="majorBidi"/>
          <w:color w:val="000000" w:themeColor="text1"/>
          <w:szCs w:val="24"/>
          <w:lang w:bidi="ar-DZ"/>
        </w:rPr>
        <w:t>L’application Morassaletcom intègre un mécanisme sécurisé de liaison entre le parent et l’élève, basé sur l’utilisation du code QR unique figurant sur la carte élève. En effet, le parent doit scanner ce code afin d’associer le compte de son enfant à son propre compte, ce qui lui permet d’accéder à l’ensemble des informations scolaires le concernant. Ce procédé garantit à la fois la simplicité d’utilisation et la confidentialité des données, dans la mesure où seule une personne disposant du code QR peut effectuer cette opération. Par ailleurs, le parent a la possibilité de lier plusieurs enfants à un seul compte, en scannant le code QR de chaque élève, ce qui permet une gestion centralisée et efficace du suivi scolaire familial.</w:t>
      </w:r>
    </w:p>
    <w:p w:rsidR="00E443DA" w:rsidRDefault="00E443DA" w:rsidP="00E443DA">
      <w:pPr>
        <w:pStyle w:val="Corpsdetexte"/>
        <w:spacing w:before="267" w:line="360" w:lineRule="auto"/>
        <w:ind w:firstLine="567"/>
        <w:jc w:val="both"/>
        <w:rPr>
          <w:rFonts w:asciiTheme="majorBidi" w:hAnsiTheme="majorBidi" w:cstheme="majorBidi"/>
          <w:color w:val="000000" w:themeColor="text1"/>
          <w:szCs w:val="24"/>
          <w:lang w:bidi="ar-DZ"/>
        </w:rPr>
      </w:pPr>
    </w:p>
    <w:p w:rsidR="00E443DA" w:rsidRPr="000D4C85" w:rsidRDefault="00E443DA" w:rsidP="00E443DA">
      <w:pPr>
        <w:pStyle w:val="Corpsdetexte"/>
        <w:spacing w:before="267" w:line="360" w:lineRule="auto"/>
        <w:ind w:firstLine="567"/>
        <w:jc w:val="both"/>
        <w:rPr>
          <w:rFonts w:asciiTheme="majorBidi" w:hAnsiTheme="majorBidi" w:cstheme="majorBidi"/>
          <w:color w:val="000000" w:themeColor="text1"/>
          <w:szCs w:val="24"/>
          <w:rtl/>
          <w:lang w:bidi="ar-DZ"/>
        </w:rPr>
      </w:pPr>
    </w:p>
    <w:p w:rsidR="00E443DA" w:rsidRPr="00E443DA" w:rsidRDefault="00277785" w:rsidP="00E443DA">
      <w:pPr>
        <w:pStyle w:val="Style2"/>
        <w:numPr>
          <w:ilvl w:val="1"/>
          <w:numId w:val="34"/>
        </w:numPr>
        <w:outlineLvl w:val="2"/>
        <w:rPr>
          <w:bCs/>
          <w:sz w:val="28"/>
          <w:szCs w:val="28"/>
        </w:rPr>
      </w:pPr>
      <w:bookmarkStart w:id="1041" w:name="_Toc231752739"/>
      <w:bookmarkStart w:id="1042" w:name="_Toc231753357"/>
      <w:bookmarkStart w:id="1043" w:name="_Toc231753628"/>
      <w:bookmarkStart w:id="1044" w:name="_Toc231753794"/>
      <w:bookmarkStart w:id="1045" w:name="_Toc231753911"/>
      <w:bookmarkStart w:id="1046" w:name="_Toc232449120"/>
      <w:bookmarkStart w:id="1047" w:name="_Toc232449320"/>
      <w:r w:rsidRPr="00540450">
        <w:rPr>
          <w:sz w:val="28"/>
          <w:szCs w:val="28"/>
        </w:rPr>
        <w:lastRenderedPageBreak/>
        <w:t>Les taches principales de chaque parent  </w:t>
      </w:r>
      <w:r w:rsidRPr="00540450">
        <w:rPr>
          <w:bCs/>
          <w:sz w:val="28"/>
          <w:szCs w:val="28"/>
        </w:rPr>
        <w:t>:</w:t>
      </w:r>
      <w:bookmarkEnd w:id="1041"/>
      <w:bookmarkEnd w:id="1042"/>
      <w:bookmarkEnd w:id="1043"/>
      <w:bookmarkEnd w:id="1044"/>
      <w:bookmarkEnd w:id="1045"/>
      <w:bookmarkEnd w:id="1046"/>
      <w:bookmarkEnd w:id="1047"/>
      <w:r w:rsidRPr="00540450">
        <w:rPr>
          <w:bCs/>
          <w:sz w:val="28"/>
          <w:szCs w:val="28"/>
        </w:rPr>
        <w:t xml:space="preserve"> </w:t>
      </w:r>
    </w:p>
    <w:p w:rsidR="00277785" w:rsidRDefault="00E443DA" w:rsidP="00E443DA">
      <w:pPr>
        <w:pStyle w:val="Style5"/>
      </w:pPr>
      <w:bookmarkStart w:id="1048" w:name="_Toc232447966"/>
      <w:r w:rsidRPr="000D4C85">
        <w:rPr>
          <w:noProof/>
          <w:szCs w:val="24"/>
          <w:lang w:eastAsia="fr-FR"/>
        </w:rPr>
        <w:drawing>
          <wp:anchor distT="0" distB="0" distL="114300" distR="114300" simplePos="0" relativeHeight="251737088" behindDoc="0" locked="0" layoutInCell="1" allowOverlap="1">
            <wp:simplePos x="0" y="0"/>
            <wp:positionH relativeFrom="column">
              <wp:posOffset>2004695</wp:posOffset>
            </wp:positionH>
            <wp:positionV relativeFrom="paragraph">
              <wp:posOffset>286385</wp:posOffset>
            </wp:positionV>
            <wp:extent cx="1749644" cy="3611880"/>
            <wp:effectExtent l="0" t="0" r="3175" b="7620"/>
            <wp:wrapTopAndBottom/>
            <wp:docPr id="115123475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234758" name="Picture 1151234758"/>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749644" cy="3611880"/>
                    </a:xfrm>
                    <a:prstGeom prst="rect">
                      <a:avLst/>
                    </a:prstGeom>
                  </pic:spPr>
                </pic:pic>
              </a:graphicData>
            </a:graphic>
          </wp:anchor>
        </w:drawing>
      </w:r>
      <w:r>
        <w:t xml:space="preserve">Figure </w:t>
      </w:r>
      <w:fldSimple w:instr=" SEQ Figure \* ARABIC ">
        <w:r w:rsidR="00FD4F73">
          <w:rPr>
            <w:noProof/>
          </w:rPr>
          <w:t>25</w:t>
        </w:r>
      </w:fldSimple>
      <w:r>
        <w:t>: Profile de parent</w:t>
      </w:r>
      <w:bookmarkEnd w:id="1048"/>
    </w:p>
    <w:p w:rsidR="00E443DA" w:rsidRDefault="00E443DA" w:rsidP="00E443DA">
      <w:pPr>
        <w:jc w:val="center"/>
        <w:rPr>
          <w:rFonts w:asciiTheme="majorBidi" w:hAnsiTheme="majorBidi" w:cstheme="majorBidi"/>
          <w:bCs/>
          <w:i/>
          <w:iCs/>
          <w:color w:val="000000" w:themeColor="text1"/>
          <w:spacing w:val="-2"/>
          <w:sz w:val="20"/>
          <w:szCs w:val="20"/>
        </w:rPr>
      </w:pPr>
      <w:r w:rsidRPr="00F95DA7">
        <w:rPr>
          <w:rFonts w:asciiTheme="majorBidi" w:hAnsiTheme="majorBidi" w:cstheme="majorBidi"/>
          <w:bCs/>
          <w:i/>
          <w:iCs/>
          <w:color w:val="000000" w:themeColor="text1"/>
          <w:spacing w:val="-2"/>
          <w:sz w:val="20"/>
          <w:szCs w:val="20"/>
        </w:rPr>
        <w:t xml:space="preserve">Source : </w:t>
      </w:r>
      <w:r>
        <w:rPr>
          <w:rFonts w:asciiTheme="majorBidi" w:hAnsiTheme="majorBidi" w:cstheme="majorBidi"/>
          <w:bCs/>
          <w:i/>
          <w:iCs/>
          <w:color w:val="000000" w:themeColor="text1"/>
          <w:spacing w:val="-2"/>
          <w:sz w:val="20"/>
          <w:szCs w:val="20"/>
        </w:rPr>
        <w:t xml:space="preserve"> Application mobile (Play store :</w:t>
      </w:r>
      <w:r w:rsidRPr="00C71A5B">
        <w:t xml:space="preserve"> </w:t>
      </w:r>
      <w:hyperlink r:id="rId79" w:history="1">
        <w:r w:rsidRPr="00252865">
          <w:rPr>
            <w:rStyle w:val="Lienhypertexte"/>
            <w:rFonts w:asciiTheme="majorBidi" w:hAnsiTheme="majorBidi" w:cstheme="majorBidi"/>
            <w:bCs/>
            <w:i/>
            <w:iCs/>
            <w:spacing w:val="-2"/>
            <w:sz w:val="20"/>
            <w:szCs w:val="20"/>
          </w:rPr>
          <w:t>https://play.google.com/store/apps/details?id=com.morassaletcom.app</w:t>
        </w:r>
      </w:hyperlink>
      <w:r>
        <w:rPr>
          <w:rFonts w:asciiTheme="majorBidi" w:hAnsiTheme="majorBidi" w:cstheme="majorBidi"/>
          <w:bCs/>
          <w:i/>
          <w:iCs/>
          <w:color w:val="000000" w:themeColor="text1"/>
          <w:spacing w:val="-2"/>
          <w:sz w:val="20"/>
          <w:szCs w:val="20"/>
        </w:rPr>
        <w:t>)</w:t>
      </w:r>
    </w:p>
    <w:p w:rsidR="00E443DA" w:rsidRDefault="00E443DA" w:rsidP="00E443DA">
      <w:pPr>
        <w:jc w:val="center"/>
        <w:rPr>
          <w:rFonts w:asciiTheme="majorBidi" w:hAnsiTheme="majorBidi" w:cstheme="majorBidi"/>
          <w:bCs/>
          <w:i/>
          <w:iCs/>
          <w:color w:val="000000" w:themeColor="text1"/>
          <w:spacing w:val="-2"/>
          <w:sz w:val="20"/>
          <w:szCs w:val="20"/>
        </w:rPr>
      </w:pPr>
      <w:r>
        <w:rPr>
          <w:rFonts w:asciiTheme="majorBidi" w:hAnsiTheme="majorBidi" w:cstheme="majorBidi"/>
          <w:bCs/>
          <w:i/>
          <w:iCs/>
          <w:color w:val="000000" w:themeColor="text1"/>
          <w:spacing w:val="-2"/>
          <w:sz w:val="20"/>
          <w:szCs w:val="20"/>
        </w:rPr>
        <w:t>Elaborée par nous même</w:t>
      </w:r>
    </w:p>
    <w:p w:rsidR="00E443DA" w:rsidRPr="000D4C85" w:rsidRDefault="00E443DA" w:rsidP="00E443DA">
      <w:pPr>
        <w:pStyle w:val="Style5"/>
        <w:rPr>
          <w:szCs w:val="24"/>
          <w:rtl/>
        </w:rPr>
      </w:pPr>
    </w:p>
    <w:p w:rsidR="00277785" w:rsidRPr="000D4C85" w:rsidRDefault="00277785" w:rsidP="00540450">
      <w:pPr>
        <w:pStyle w:val="Corpsdetexte"/>
        <w:spacing w:before="267" w:line="360" w:lineRule="auto"/>
        <w:jc w:val="both"/>
        <w:rPr>
          <w:rFonts w:asciiTheme="majorBidi" w:hAnsiTheme="majorBidi" w:cstheme="majorBidi"/>
          <w:b/>
          <w:bCs/>
          <w:color w:val="000000" w:themeColor="text1"/>
          <w:szCs w:val="24"/>
        </w:rPr>
      </w:pPr>
      <w:r w:rsidRPr="000D4C85">
        <w:rPr>
          <w:rFonts w:asciiTheme="majorBidi" w:hAnsiTheme="majorBidi" w:cstheme="majorBidi"/>
          <w:color w:val="000000" w:themeColor="text1"/>
          <w:szCs w:val="24"/>
          <w:rtl/>
        </w:rPr>
        <w:t xml:space="preserve">        </w:t>
      </w:r>
      <w:r w:rsidRPr="000D4C85">
        <w:rPr>
          <w:rFonts w:asciiTheme="majorBidi" w:hAnsiTheme="majorBidi" w:cstheme="majorBidi"/>
          <w:color w:val="000000" w:themeColor="text1"/>
          <w:szCs w:val="24"/>
        </w:rPr>
        <w:t xml:space="preserve">L’application mobile </w:t>
      </w:r>
      <w:r w:rsidRPr="000D4C85">
        <w:rPr>
          <w:rFonts w:asciiTheme="majorBidi" w:hAnsiTheme="majorBidi" w:cstheme="majorBidi"/>
          <w:b/>
          <w:bCs/>
          <w:color w:val="000000" w:themeColor="text1"/>
          <w:szCs w:val="24"/>
        </w:rPr>
        <w:t>Morassaletcom</w:t>
      </w:r>
      <w:r w:rsidRPr="000D4C85">
        <w:rPr>
          <w:rFonts w:asciiTheme="majorBidi" w:hAnsiTheme="majorBidi" w:cstheme="majorBidi"/>
          <w:color w:val="000000" w:themeColor="text1"/>
          <w:szCs w:val="24"/>
        </w:rPr>
        <w:t xml:space="preserve"> met à la disposition des parents un ensemble de fonctionnalités leur permettant d’assurer un suivi régulier et efficace de la scolarité de leurs enfants.</w:t>
      </w:r>
      <w:r w:rsidRPr="000D4C85">
        <w:rPr>
          <w:rFonts w:asciiTheme="majorBidi" w:hAnsiTheme="majorBidi" w:cstheme="majorBidi"/>
          <w:color w:val="000000" w:themeColor="text1"/>
          <w:szCs w:val="24"/>
        </w:rPr>
        <w:br/>
        <w:t>Elle constitue ainsi un outil pratique facilitant l’accès à l’information et renforçant la communication avec l’établissement</w:t>
      </w:r>
      <w:r w:rsidRPr="000D4C85">
        <w:rPr>
          <w:rFonts w:asciiTheme="majorBidi" w:hAnsiTheme="majorBidi" w:cstheme="majorBidi"/>
          <w:b/>
          <w:bCs/>
          <w:color w:val="000000" w:themeColor="text1"/>
          <w:szCs w:val="24"/>
        </w:rPr>
        <w:t>.</w:t>
      </w:r>
    </w:p>
    <w:p w:rsidR="00277785" w:rsidRPr="000D4C85" w:rsidRDefault="00277785" w:rsidP="009B4288">
      <w:pPr>
        <w:pStyle w:val="Corpsdetexte"/>
        <w:spacing w:before="267" w:line="360" w:lineRule="auto"/>
        <w:rPr>
          <w:rFonts w:asciiTheme="majorBidi" w:hAnsiTheme="majorBidi" w:cstheme="majorBidi"/>
          <w:b/>
          <w:bCs/>
          <w:color w:val="000000" w:themeColor="text1"/>
          <w:szCs w:val="24"/>
        </w:rPr>
      </w:pPr>
      <w:r w:rsidRPr="000D4C85">
        <w:rPr>
          <w:rFonts w:ascii="Segoe UI Symbol" w:hAnsi="Segoe UI Symbol" w:cs="Segoe UI Symbol"/>
          <w:b/>
          <w:bCs/>
          <w:color w:val="000000" w:themeColor="text1"/>
          <w:szCs w:val="24"/>
        </w:rPr>
        <w:t>🔹</w:t>
      </w:r>
      <w:r w:rsidRPr="000D4C85">
        <w:rPr>
          <w:rFonts w:asciiTheme="majorBidi" w:hAnsiTheme="majorBidi" w:cstheme="majorBidi"/>
          <w:b/>
          <w:bCs/>
          <w:color w:val="000000" w:themeColor="text1"/>
          <w:szCs w:val="24"/>
        </w:rPr>
        <w:t xml:space="preserve"> Suivi de l’emploi du temps</w:t>
      </w:r>
    </w:p>
    <w:p w:rsidR="00277785" w:rsidRPr="000D4C85" w:rsidRDefault="00277785" w:rsidP="00EF4DA8">
      <w:pPr>
        <w:pStyle w:val="Corpsdetexte"/>
        <w:widowControl w:val="0"/>
        <w:numPr>
          <w:ilvl w:val="0"/>
          <w:numId w:val="43"/>
        </w:numPr>
        <w:autoSpaceDE w:val="0"/>
        <w:autoSpaceDN w:val="0"/>
        <w:spacing w:before="267" w:after="0" w:line="240" w:lineRule="auto"/>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Consultation du planning hebdomadaire des cours </w:t>
      </w:r>
    </w:p>
    <w:p w:rsidR="00277785" w:rsidRPr="000D4C85" w:rsidRDefault="00277785" w:rsidP="00EF4DA8">
      <w:pPr>
        <w:pStyle w:val="Corpsdetexte"/>
        <w:widowControl w:val="0"/>
        <w:numPr>
          <w:ilvl w:val="0"/>
          <w:numId w:val="43"/>
        </w:numPr>
        <w:autoSpaceDE w:val="0"/>
        <w:autoSpaceDN w:val="0"/>
        <w:spacing w:before="267" w:after="0" w:line="240" w:lineRule="auto"/>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Accès continu aux mises à jour des emplois du temps </w:t>
      </w:r>
    </w:p>
    <w:p w:rsidR="00277785" w:rsidRPr="000D4C85" w:rsidRDefault="00277785" w:rsidP="00EF4DA8">
      <w:pPr>
        <w:pStyle w:val="Corpsdetexte"/>
        <w:widowControl w:val="0"/>
        <w:numPr>
          <w:ilvl w:val="0"/>
          <w:numId w:val="43"/>
        </w:numPr>
        <w:autoSpaceDE w:val="0"/>
        <w:autoSpaceDN w:val="0"/>
        <w:spacing w:before="267" w:after="0" w:line="240" w:lineRule="auto"/>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Identification des matières et des enseignants pour chaque séance </w:t>
      </w:r>
    </w:p>
    <w:p w:rsidR="00277785" w:rsidRPr="000D4C85" w:rsidRDefault="00277785" w:rsidP="009B4288">
      <w:pPr>
        <w:pStyle w:val="Corpsdetexte"/>
        <w:spacing w:before="267" w:line="360" w:lineRule="auto"/>
        <w:rPr>
          <w:rFonts w:asciiTheme="majorBidi" w:hAnsiTheme="majorBidi" w:cstheme="majorBidi"/>
          <w:b/>
          <w:bCs/>
          <w:color w:val="000000" w:themeColor="text1"/>
          <w:szCs w:val="24"/>
        </w:rPr>
      </w:pPr>
      <w:r w:rsidRPr="000D4C85">
        <w:rPr>
          <w:rFonts w:ascii="Segoe UI Symbol" w:hAnsi="Segoe UI Symbol" w:cs="Segoe UI Symbol"/>
          <w:b/>
          <w:bCs/>
          <w:color w:val="000000" w:themeColor="text1"/>
          <w:szCs w:val="24"/>
        </w:rPr>
        <w:t>🔹</w:t>
      </w:r>
      <w:r w:rsidRPr="000D4C85">
        <w:rPr>
          <w:rFonts w:asciiTheme="majorBidi" w:hAnsiTheme="majorBidi" w:cstheme="majorBidi"/>
          <w:b/>
          <w:bCs/>
          <w:color w:val="000000" w:themeColor="text1"/>
          <w:szCs w:val="24"/>
        </w:rPr>
        <w:t xml:space="preserve"> Suivi des résultats scolaires</w:t>
      </w:r>
    </w:p>
    <w:p w:rsidR="00277785" w:rsidRPr="000D4C85" w:rsidRDefault="00277785" w:rsidP="00EF4DA8">
      <w:pPr>
        <w:pStyle w:val="Corpsdetexte"/>
        <w:widowControl w:val="0"/>
        <w:numPr>
          <w:ilvl w:val="0"/>
          <w:numId w:val="44"/>
        </w:numPr>
        <w:autoSpaceDE w:val="0"/>
        <w:autoSpaceDN w:val="0"/>
        <w:spacing w:before="267" w:after="0" w:line="240" w:lineRule="auto"/>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Consultation des bulletins et relevés de notes </w:t>
      </w:r>
    </w:p>
    <w:p w:rsidR="00277785" w:rsidRPr="000D4C85" w:rsidRDefault="00277785" w:rsidP="00EF4DA8">
      <w:pPr>
        <w:pStyle w:val="Corpsdetexte"/>
        <w:widowControl w:val="0"/>
        <w:numPr>
          <w:ilvl w:val="0"/>
          <w:numId w:val="44"/>
        </w:numPr>
        <w:autoSpaceDE w:val="0"/>
        <w:autoSpaceDN w:val="0"/>
        <w:spacing w:before="267" w:after="0" w:line="240" w:lineRule="auto"/>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Suivi continu du niveau et du progrès de l’élève </w:t>
      </w:r>
    </w:p>
    <w:p w:rsidR="00277785" w:rsidRPr="000D4C85" w:rsidRDefault="00277785" w:rsidP="00EF4DA8">
      <w:pPr>
        <w:pStyle w:val="Corpsdetexte"/>
        <w:widowControl w:val="0"/>
        <w:numPr>
          <w:ilvl w:val="0"/>
          <w:numId w:val="44"/>
        </w:numPr>
        <w:autoSpaceDE w:val="0"/>
        <w:autoSpaceDN w:val="0"/>
        <w:spacing w:before="267" w:after="0" w:line="240" w:lineRule="auto"/>
        <w:rPr>
          <w:rFonts w:asciiTheme="majorBidi" w:hAnsiTheme="majorBidi" w:cstheme="majorBidi"/>
          <w:color w:val="000000" w:themeColor="text1"/>
          <w:szCs w:val="24"/>
        </w:rPr>
      </w:pPr>
      <w:r w:rsidRPr="000D4C85">
        <w:rPr>
          <w:rFonts w:asciiTheme="majorBidi" w:hAnsiTheme="majorBidi" w:cstheme="majorBidi"/>
          <w:color w:val="000000" w:themeColor="text1"/>
          <w:szCs w:val="24"/>
        </w:rPr>
        <w:lastRenderedPageBreak/>
        <w:t xml:space="preserve">Accès rapide aux informations académiques </w:t>
      </w:r>
    </w:p>
    <w:p w:rsidR="00277785" w:rsidRPr="000D4C85" w:rsidRDefault="00277785" w:rsidP="009B4288">
      <w:pPr>
        <w:pStyle w:val="Corpsdetexte"/>
        <w:spacing w:before="267" w:line="360" w:lineRule="auto"/>
        <w:rPr>
          <w:rFonts w:asciiTheme="majorBidi" w:hAnsiTheme="majorBidi" w:cstheme="majorBidi"/>
          <w:b/>
          <w:bCs/>
          <w:color w:val="000000" w:themeColor="text1"/>
          <w:szCs w:val="24"/>
        </w:rPr>
      </w:pPr>
      <w:r w:rsidRPr="000D4C85">
        <w:rPr>
          <w:rFonts w:ascii="Segoe UI Symbol" w:hAnsi="Segoe UI Symbol" w:cs="Segoe UI Symbol"/>
          <w:b/>
          <w:bCs/>
          <w:color w:val="000000" w:themeColor="text1"/>
          <w:szCs w:val="24"/>
        </w:rPr>
        <w:t>🔹</w:t>
      </w:r>
      <w:r w:rsidRPr="000D4C85">
        <w:rPr>
          <w:rFonts w:asciiTheme="majorBidi" w:hAnsiTheme="majorBidi" w:cstheme="majorBidi"/>
          <w:b/>
          <w:bCs/>
          <w:color w:val="000000" w:themeColor="text1"/>
          <w:szCs w:val="24"/>
        </w:rPr>
        <w:t xml:space="preserve"> Suivi des absences</w:t>
      </w:r>
    </w:p>
    <w:p w:rsidR="00277785" w:rsidRPr="000D4C85" w:rsidRDefault="00277785" w:rsidP="00EF4DA8">
      <w:pPr>
        <w:pStyle w:val="Corpsdetexte"/>
        <w:widowControl w:val="0"/>
        <w:numPr>
          <w:ilvl w:val="0"/>
          <w:numId w:val="45"/>
        </w:numPr>
        <w:autoSpaceDE w:val="0"/>
        <w:autoSpaceDN w:val="0"/>
        <w:spacing w:before="267" w:after="0" w:line="240" w:lineRule="auto"/>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Consultation du registre des absences </w:t>
      </w:r>
    </w:p>
    <w:p w:rsidR="00277785" w:rsidRPr="000D4C85" w:rsidRDefault="00277785" w:rsidP="00EF4DA8">
      <w:pPr>
        <w:pStyle w:val="Corpsdetexte"/>
        <w:widowControl w:val="0"/>
        <w:numPr>
          <w:ilvl w:val="0"/>
          <w:numId w:val="45"/>
        </w:numPr>
        <w:autoSpaceDE w:val="0"/>
        <w:autoSpaceDN w:val="0"/>
        <w:spacing w:before="267" w:after="0" w:line="240" w:lineRule="auto"/>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Accès aux détails des absences et à leur chronologie </w:t>
      </w:r>
    </w:p>
    <w:p w:rsidR="00277785" w:rsidRPr="000D4C85" w:rsidRDefault="00277785" w:rsidP="00EF4DA8">
      <w:pPr>
        <w:pStyle w:val="Corpsdetexte"/>
        <w:widowControl w:val="0"/>
        <w:numPr>
          <w:ilvl w:val="0"/>
          <w:numId w:val="45"/>
        </w:numPr>
        <w:autoSpaceDE w:val="0"/>
        <w:autoSpaceDN w:val="0"/>
        <w:spacing w:before="267" w:after="0" w:line="240" w:lineRule="auto"/>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Justification des absences à distance via l’application </w:t>
      </w:r>
    </w:p>
    <w:p w:rsidR="00277785" w:rsidRPr="000D4C85" w:rsidRDefault="00277785" w:rsidP="009B4288">
      <w:pPr>
        <w:pStyle w:val="Corpsdetexte"/>
        <w:spacing w:before="267" w:line="360" w:lineRule="auto"/>
        <w:rPr>
          <w:rFonts w:asciiTheme="majorBidi" w:hAnsiTheme="majorBidi" w:cstheme="majorBidi"/>
          <w:b/>
          <w:bCs/>
          <w:color w:val="000000" w:themeColor="text1"/>
          <w:szCs w:val="24"/>
        </w:rPr>
      </w:pPr>
      <w:r w:rsidRPr="000D4C85">
        <w:rPr>
          <w:rFonts w:ascii="Segoe UI Symbol" w:hAnsi="Segoe UI Symbol" w:cs="Segoe UI Symbol"/>
          <w:b/>
          <w:bCs/>
          <w:color w:val="000000" w:themeColor="text1"/>
          <w:szCs w:val="24"/>
        </w:rPr>
        <w:t>🔹</w:t>
      </w:r>
      <w:r w:rsidRPr="000D4C85">
        <w:rPr>
          <w:rFonts w:asciiTheme="majorBidi" w:hAnsiTheme="majorBidi" w:cstheme="majorBidi"/>
          <w:b/>
          <w:bCs/>
          <w:color w:val="000000" w:themeColor="text1"/>
          <w:szCs w:val="24"/>
        </w:rPr>
        <w:t xml:space="preserve"> Suivi des examens</w:t>
      </w:r>
    </w:p>
    <w:p w:rsidR="00277785" w:rsidRPr="000D4C85" w:rsidRDefault="00277785" w:rsidP="00EF4DA8">
      <w:pPr>
        <w:pStyle w:val="Corpsdetexte"/>
        <w:widowControl w:val="0"/>
        <w:numPr>
          <w:ilvl w:val="0"/>
          <w:numId w:val="46"/>
        </w:numPr>
        <w:autoSpaceDE w:val="0"/>
        <w:autoSpaceDN w:val="0"/>
        <w:spacing w:before="267" w:after="0" w:line="240" w:lineRule="auto"/>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Consultation des dates et calendriers des examens </w:t>
      </w:r>
    </w:p>
    <w:p w:rsidR="00277785" w:rsidRPr="000D4C85" w:rsidRDefault="00277785" w:rsidP="00EF4DA8">
      <w:pPr>
        <w:pStyle w:val="Corpsdetexte"/>
        <w:widowControl w:val="0"/>
        <w:numPr>
          <w:ilvl w:val="0"/>
          <w:numId w:val="46"/>
        </w:numPr>
        <w:autoSpaceDE w:val="0"/>
        <w:autoSpaceDN w:val="0"/>
        <w:spacing w:before="267" w:after="0" w:line="240" w:lineRule="auto"/>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Anticipation grâce aux rappels intégrés </w:t>
      </w:r>
    </w:p>
    <w:p w:rsidR="00277785" w:rsidRPr="000D4C85" w:rsidRDefault="00277785" w:rsidP="00EF4DA8">
      <w:pPr>
        <w:pStyle w:val="Corpsdetexte"/>
        <w:widowControl w:val="0"/>
        <w:numPr>
          <w:ilvl w:val="0"/>
          <w:numId w:val="46"/>
        </w:numPr>
        <w:autoSpaceDE w:val="0"/>
        <w:autoSpaceDN w:val="0"/>
        <w:spacing w:before="267" w:after="0" w:line="240" w:lineRule="auto"/>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Meilleure organisation des périodes d’évaluation </w:t>
      </w:r>
    </w:p>
    <w:p w:rsidR="00277785" w:rsidRPr="000D4C85" w:rsidRDefault="00277785" w:rsidP="009B4288">
      <w:pPr>
        <w:pStyle w:val="Corpsdetexte"/>
        <w:spacing w:before="267" w:line="360" w:lineRule="auto"/>
        <w:rPr>
          <w:rFonts w:asciiTheme="majorBidi" w:hAnsiTheme="majorBidi" w:cstheme="majorBidi"/>
          <w:b/>
          <w:bCs/>
          <w:color w:val="000000" w:themeColor="text1"/>
          <w:szCs w:val="24"/>
        </w:rPr>
      </w:pPr>
      <w:r w:rsidRPr="000D4C85">
        <w:rPr>
          <w:rFonts w:ascii="Segoe UI Symbol" w:hAnsi="Segoe UI Symbol" w:cs="Segoe UI Symbol"/>
          <w:b/>
          <w:bCs/>
          <w:color w:val="000000" w:themeColor="text1"/>
          <w:szCs w:val="24"/>
        </w:rPr>
        <w:t>🔹</w:t>
      </w:r>
      <w:r w:rsidRPr="000D4C85">
        <w:rPr>
          <w:rFonts w:asciiTheme="majorBidi" w:hAnsiTheme="majorBidi" w:cstheme="majorBidi"/>
          <w:b/>
          <w:bCs/>
          <w:color w:val="000000" w:themeColor="text1"/>
          <w:szCs w:val="24"/>
        </w:rPr>
        <w:t xml:space="preserve"> Communication avec l’établissement</w:t>
      </w:r>
    </w:p>
    <w:p w:rsidR="00277785" w:rsidRPr="000D4C85" w:rsidRDefault="00277785" w:rsidP="00EF4DA8">
      <w:pPr>
        <w:pStyle w:val="Corpsdetexte"/>
        <w:widowControl w:val="0"/>
        <w:numPr>
          <w:ilvl w:val="0"/>
          <w:numId w:val="47"/>
        </w:numPr>
        <w:autoSpaceDE w:val="0"/>
        <w:autoSpaceDN w:val="0"/>
        <w:spacing w:before="267" w:after="0" w:line="240" w:lineRule="auto"/>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Communication directe avec les enseignants </w:t>
      </w:r>
    </w:p>
    <w:p w:rsidR="00277785" w:rsidRPr="000D4C85" w:rsidRDefault="00277785" w:rsidP="00EF4DA8">
      <w:pPr>
        <w:pStyle w:val="Corpsdetexte"/>
        <w:widowControl w:val="0"/>
        <w:numPr>
          <w:ilvl w:val="0"/>
          <w:numId w:val="47"/>
        </w:numPr>
        <w:autoSpaceDE w:val="0"/>
        <w:autoSpaceDN w:val="0"/>
        <w:spacing w:before="267" w:after="0" w:line="240" w:lineRule="auto"/>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Consultation du règlement intérieur de l’établissement </w:t>
      </w:r>
    </w:p>
    <w:p w:rsidR="00277785" w:rsidRPr="000D4C85" w:rsidRDefault="00277785" w:rsidP="00EF4DA8">
      <w:pPr>
        <w:pStyle w:val="Corpsdetexte"/>
        <w:widowControl w:val="0"/>
        <w:numPr>
          <w:ilvl w:val="0"/>
          <w:numId w:val="47"/>
        </w:numPr>
        <w:autoSpaceDE w:val="0"/>
        <w:autoSpaceDN w:val="0"/>
        <w:spacing w:before="267" w:after="0" w:line="240" w:lineRule="auto"/>
        <w:rPr>
          <w:rFonts w:asciiTheme="majorBidi" w:hAnsiTheme="majorBidi" w:cstheme="majorBidi"/>
          <w:b/>
          <w:bCs/>
          <w:color w:val="000000" w:themeColor="text1"/>
          <w:szCs w:val="24"/>
        </w:rPr>
      </w:pPr>
      <w:r w:rsidRPr="000D4C85">
        <w:rPr>
          <w:rFonts w:asciiTheme="majorBidi" w:hAnsiTheme="majorBidi" w:cstheme="majorBidi"/>
          <w:color w:val="000000" w:themeColor="text1"/>
          <w:szCs w:val="24"/>
        </w:rPr>
        <w:t>Réception des observations et orientations pédagogiques</w:t>
      </w:r>
      <w:r w:rsidRPr="000D4C85">
        <w:rPr>
          <w:rFonts w:asciiTheme="majorBidi" w:hAnsiTheme="majorBidi" w:cstheme="majorBidi"/>
          <w:b/>
          <w:bCs/>
          <w:color w:val="000000" w:themeColor="text1"/>
          <w:szCs w:val="24"/>
        </w:rPr>
        <w:t xml:space="preserve"> </w:t>
      </w:r>
    </w:p>
    <w:p w:rsidR="00277785" w:rsidRPr="000D4C85" w:rsidRDefault="00277785" w:rsidP="009B4288">
      <w:pPr>
        <w:pStyle w:val="Corpsdetexte"/>
        <w:spacing w:before="267" w:line="360" w:lineRule="auto"/>
        <w:rPr>
          <w:rFonts w:asciiTheme="majorBidi" w:hAnsiTheme="majorBidi" w:cstheme="majorBidi"/>
          <w:b/>
          <w:bCs/>
          <w:color w:val="000000" w:themeColor="text1"/>
          <w:szCs w:val="24"/>
        </w:rPr>
      </w:pPr>
      <w:r w:rsidRPr="000D4C85">
        <w:rPr>
          <w:rFonts w:ascii="Segoe UI Symbol" w:hAnsi="Segoe UI Symbol" w:cs="Segoe UI Symbol"/>
          <w:b/>
          <w:bCs/>
          <w:color w:val="000000" w:themeColor="text1"/>
          <w:szCs w:val="24"/>
        </w:rPr>
        <w:t>🔹</w:t>
      </w:r>
      <w:r w:rsidRPr="000D4C85">
        <w:rPr>
          <w:rFonts w:asciiTheme="majorBidi" w:hAnsiTheme="majorBidi" w:cstheme="majorBidi"/>
          <w:b/>
          <w:bCs/>
          <w:color w:val="000000" w:themeColor="text1"/>
          <w:szCs w:val="24"/>
        </w:rPr>
        <w:t xml:space="preserve"> Gestion des convocations</w:t>
      </w:r>
    </w:p>
    <w:p w:rsidR="00277785" w:rsidRPr="000D4C85" w:rsidRDefault="00277785" w:rsidP="00EF4DA8">
      <w:pPr>
        <w:pStyle w:val="Corpsdetexte"/>
        <w:widowControl w:val="0"/>
        <w:numPr>
          <w:ilvl w:val="0"/>
          <w:numId w:val="48"/>
        </w:numPr>
        <w:autoSpaceDE w:val="0"/>
        <w:autoSpaceDN w:val="0"/>
        <w:spacing w:before="267" w:after="0" w:line="240" w:lineRule="auto"/>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Réception des convocations administratives </w:t>
      </w:r>
    </w:p>
    <w:p w:rsidR="00277785" w:rsidRPr="000D4C85" w:rsidRDefault="00277785" w:rsidP="00EF4DA8">
      <w:pPr>
        <w:pStyle w:val="Corpsdetexte"/>
        <w:widowControl w:val="0"/>
        <w:numPr>
          <w:ilvl w:val="0"/>
          <w:numId w:val="48"/>
        </w:numPr>
        <w:autoSpaceDE w:val="0"/>
        <w:autoSpaceDN w:val="0"/>
        <w:spacing w:before="267" w:after="0" w:line="240" w:lineRule="auto"/>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Réponse aux convocations directement via l’application </w:t>
      </w:r>
    </w:p>
    <w:p w:rsidR="00277785" w:rsidRPr="000D4C85" w:rsidRDefault="00277785" w:rsidP="00EF4DA8">
      <w:pPr>
        <w:pStyle w:val="Corpsdetexte"/>
        <w:widowControl w:val="0"/>
        <w:numPr>
          <w:ilvl w:val="0"/>
          <w:numId w:val="48"/>
        </w:numPr>
        <w:autoSpaceDE w:val="0"/>
        <w:autoSpaceDN w:val="0"/>
        <w:spacing w:before="267" w:after="0" w:line="240" w:lineRule="auto"/>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Suivi des réunions et des rencontres officielles </w:t>
      </w:r>
    </w:p>
    <w:p w:rsidR="00277785" w:rsidRPr="000D4C85" w:rsidRDefault="00277785" w:rsidP="003A0C6F">
      <w:pPr>
        <w:pStyle w:val="Corpsdetexte"/>
        <w:spacing w:before="267" w:line="360" w:lineRule="auto"/>
        <w:rPr>
          <w:rFonts w:asciiTheme="majorBidi" w:hAnsiTheme="majorBidi" w:cstheme="majorBidi"/>
          <w:b/>
          <w:bCs/>
          <w:color w:val="000000" w:themeColor="text1"/>
          <w:szCs w:val="24"/>
        </w:rPr>
      </w:pPr>
      <w:r w:rsidRPr="000D4C85">
        <w:rPr>
          <w:rFonts w:ascii="Segoe UI Symbol" w:hAnsi="Segoe UI Symbol" w:cs="Segoe UI Symbol"/>
          <w:b/>
          <w:bCs/>
          <w:color w:val="000000" w:themeColor="text1"/>
          <w:szCs w:val="24"/>
        </w:rPr>
        <w:t>🔹</w:t>
      </w:r>
      <w:r w:rsidRPr="000D4C85">
        <w:rPr>
          <w:rFonts w:asciiTheme="majorBidi" w:hAnsiTheme="majorBidi" w:cstheme="majorBidi"/>
          <w:b/>
          <w:bCs/>
          <w:color w:val="000000" w:themeColor="text1"/>
          <w:szCs w:val="24"/>
        </w:rPr>
        <w:t xml:space="preserve"> Suivi des enseignants</w:t>
      </w:r>
    </w:p>
    <w:p w:rsidR="00277785" w:rsidRPr="000D4C85" w:rsidRDefault="00277785" w:rsidP="00EF4DA8">
      <w:pPr>
        <w:pStyle w:val="Corpsdetexte"/>
        <w:widowControl w:val="0"/>
        <w:numPr>
          <w:ilvl w:val="0"/>
          <w:numId w:val="49"/>
        </w:numPr>
        <w:autoSpaceDE w:val="0"/>
        <w:autoSpaceDN w:val="0"/>
        <w:spacing w:before="267" w:after="0" w:line="240" w:lineRule="auto"/>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Consultation de la liste des enseignants </w:t>
      </w:r>
    </w:p>
    <w:p w:rsidR="00277785" w:rsidRPr="000D4C85" w:rsidRDefault="00277785" w:rsidP="00EF4DA8">
      <w:pPr>
        <w:pStyle w:val="Corpsdetexte"/>
        <w:widowControl w:val="0"/>
        <w:numPr>
          <w:ilvl w:val="0"/>
          <w:numId w:val="49"/>
        </w:numPr>
        <w:autoSpaceDE w:val="0"/>
        <w:autoSpaceDN w:val="0"/>
        <w:spacing w:before="267" w:after="0" w:line="240" w:lineRule="auto"/>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Identification des enseignants responsables de chaque matière </w:t>
      </w:r>
    </w:p>
    <w:p w:rsidR="00540450" w:rsidRPr="004E2C64" w:rsidRDefault="00277785" w:rsidP="00EF4DA8">
      <w:pPr>
        <w:pStyle w:val="Corpsdetexte"/>
        <w:widowControl w:val="0"/>
        <w:numPr>
          <w:ilvl w:val="0"/>
          <w:numId w:val="49"/>
        </w:numPr>
        <w:autoSpaceDE w:val="0"/>
        <w:autoSpaceDN w:val="0"/>
        <w:spacing w:before="267" w:after="0" w:line="240" w:lineRule="auto"/>
        <w:rPr>
          <w:rFonts w:asciiTheme="majorBidi" w:hAnsiTheme="majorBidi" w:cstheme="majorBidi"/>
          <w:b/>
          <w:bCs/>
          <w:color w:val="000000" w:themeColor="text1"/>
          <w:szCs w:val="24"/>
        </w:rPr>
      </w:pPr>
      <w:r w:rsidRPr="000D4C85">
        <w:rPr>
          <w:rFonts w:asciiTheme="majorBidi" w:hAnsiTheme="majorBidi" w:cstheme="majorBidi"/>
          <w:color w:val="000000" w:themeColor="text1"/>
          <w:szCs w:val="24"/>
        </w:rPr>
        <w:t>Facilitation de l’interaction et du suivi pédagogique</w:t>
      </w:r>
    </w:p>
    <w:p w:rsidR="004E2C64" w:rsidRDefault="004E2C64" w:rsidP="004E2C64">
      <w:pPr>
        <w:pStyle w:val="Corpsdetexte"/>
        <w:widowControl w:val="0"/>
        <w:autoSpaceDE w:val="0"/>
        <w:autoSpaceDN w:val="0"/>
        <w:spacing w:before="267" w:after="0" w:line="240" w:lineRule="auto"/>
        <w:rPr>
          <w:rFonts w:asciiTheme="majorBidi" w:hAnsiTheme="majorBidi" w:cstheme="majorBidi"/>
          <w:color w:val="000000" w:themeColor="text1"/>
          <w:szCs w:val="24"/>
        </w:rPr>
      </w:pPr>
    </w:p>
    <w:p w:rsidR="004E2C64" w:rsidRDefault="004E2C64" w:rsidP="004E2C64">
      <w:pPr>
        <w:pStyle w:val="Corpsdetexte"/>
        <w:widowControl w:val="0"/>
        <w:autoSpaceDE w:val="0"/>
        <w:autoSpaceDN w:val="0"/>
        <w:spacing w:before="267" w:after="0" w:line="240" w:lineRule="auto"/>
        <w:rPr>
          <w:rFonts w:asciiTheme="majorBidi" w:hAnsiTheme="majorBidi" w:cstheme="majorBidi"/>
          <w:color w:val="000000" w:themeColor="text1"/>
          <w:szCs w:val="24"/>
        </w:rPr>
      </w:pPr>
    </w:p>
    <w:p w:rsidR="004E2C64" w:rsidRDefault="004E2C64" w:rsidP="004E2C64">
      <w:pPr>
        <w:pStyle w:val="Corpsdetexte"/>
        <w:widowControl w:val="0"/>
        <w:autoSpaceDE w:val="0"/>
        <w:autoSpaceDN w:val="0"/>
        <w:spacing w:before="267" w:after="0" w:line="240" w:lineRule="auto"/>
        <w:rPr>
          <w:rFonts w:asciiTheme="majorBidi" w:hAnsiTheme="majorBidi" w:cstheme="majorBidi"/>
          <w:color w:val="000000" w:themeColor="text1"/>
          <w:szCs w:val="24"/>
        </w:rPr>
      </w:pPr>
    </w:p>
    <w:p w:rsidR="004E2C64" w:rsidRPr="00EF4DA8" w:rsidRDefault="004E2C64" w:rsidP="004E2C64">
      <w:pPr>
        <w:pStyle w:val="Corpsdetexte"/>
        <w:widowControl w:val="0"/>
        <w:autoSpaceDE w:val="0"/>
        <w:autoSpaceDN w:val="0"/>
        <w:spacing w:before="267" w:after="0" w:line="240" w:lineRule="auto"/>
        <w:rPr>
          <w:rFonts w:asciiTheme="majorBidi" w:hAnsiTheme="majorBidi" w:cstheme="majorBidi"/>
          <w:b/>
          <w:bCs/>
          <w:color w:val="000000" w:themeColor="text1"/>
          <w:szCs w:val="24"/>
          <w:rtl/>
        </w:rPr>
      </w:pPr>
    </w:p>
    <w:p w:rsidR="00EF4DA8" w:rsidRDefault="00540450" w:rsidP="00EF4DA8">
      <w:pPr>
        <w:pStyle w:val="Style2"/>
        <w:numPr>
          <w:ilvl w:val="1"/>
          <w:numId w:val="34"/>
        </w:numPr>
        <w:outlineLvl w:val="2"/>
        <w:rPr>
          <w:bCs/>
          <w:sz w:val="28"/>
          <w:szCs w:val="28"/>
        </w:rPr>
      </w:pPr>
      <w:bookmarkStart w:id="1049" w:name="_Toc231752740"/>
      <w:bookmarkStart w:id="1050" w:name="_Toc231753358"/>
      <w:bookmarkStart w:id="1051" w:name="_Toc231753629"/>
      <w:bookmarkStart w:id="1052" w:name="_Toc231753795"/>
      <w:bookmarkStart w:id="1053" w:name="_Toc231753912"/>
      <w:bookmarkStart w:id="1054" w:name="_Toc232449121"/>
      <w:bookmarkStart w:id="1055" w:name="_Toc232449321"/>
      <w:r w:rsidRPr="00EF4DA8">
        <w:rPr>
          <w:sz w:val="28"/>
          <w:szCs w:val="28"/>
        </w:rPr>
        <w:lastRenderedPageBreak/>
        <w:t>Les taches principales de chaque élève </w:t>
      </w:r>
      <w:r w:rsidRPr="00EF4DA8">
        <w:rPr>
          <w:bCs/>
          <w:sz w:val="28"/>
          <w:szCs w:val="28"/>
        </w:rPr>
        <w:t>:</w:t>
      </w:r>
      <w:bookmarkEnd w:id="1049"/>
      <w:bookmarkEnd w:id="1050"/>
      <w:bookmarkEnd w:id="1051"/>
      <w:bookmarkEnd w:id="1052"/>
      <w:bookmarkEnd w:id="1053"/>
      <w:bookmarkEnd w:id="1054"/>
      <w:bookmarkEnd w:id="1055"/>
      <w:r w:rsidRPr="00EF4DA8">
        <w:rPr>
          <w:bCs/>
          <w:sz w:val="28"/>
          <w:szCs w:val="28"/>
        </w:rPr>
        <w:t xml:space="preserve"> </w:t>
      </w:r>
    </w:p>
    <w:p w:rsidR="00EF4DA8" w:rsidRPr="00EF4DA8" w:rsidRDefault="00EF4DA8" w:rsidP="00EF4DA8">
      <w:pPr>
        <w:pStyle w:val="Style2"/>
        <w:numPr>
          <w:ilvl w:val="0"/>
          <w:numId w:val="0"/>
        </w:numPr>
        <w:ind w:left="1068" w:hanging="360"/>
        <w:outlineLvl w:val="2"/>
        <w:rPr>
          <w:bCs/>
          <w:sz w:val="28"/>
          <w:szCs w:val="28"/>
        </w:rPr>
      </w:pPr>
    </w:p>
    <w:p w:rsidR="00277785" w:rsidRDefault="00EF4DA8" w:rsidP="00EF4DA8">
      <w:pPr>
        <w:pStyle w:val="Style5"/>
      </w:pPr>
      <w:bookmarkStart w:id="1056" w:name="_Toc232447967"/>
      <w:r w:rsidRPr="000D4C85">
        <w:rPr>
          <w:noProof/>
          <w:szCs w:val="24"/>
          <w:lang w:eastAsia="fr-FR"/>
        </w:rPr>
        <w:drawing>
          <wp:anchor distT="0" distB="0" distL="114300" distR="114300" simplePos="0" relativeHeight="251738112" behindDoc="0" locked="0" layoutInCell="1" allowOverlap="1">
            <wp:simplePos x="0" y="0"/>
            <wp:positionH relativeFrom="column">
              <wp:posOffset>2052320</wp:posOffset>
            </wp:positionH>
            <wp:positionV relativeFrom="paragraph">
              <wp:posOffset>290830</wp:posOffset>
            </wp:positionV>
            <wp:extent cx="1761059" cy="3665220"/>
            <wp:effectExtent l="0" t="0" r="0" b="0"/>
            <wp:wrapTopAndBottom/>
            <wp:docPr id="14681605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160554" name="Picture 1468160554"/>
                    <pic:cNvPicPr/>
                  </pic:nvPicPr>
                  <pic:blipFill>
                    <a:blip r:embed="rId80" cstate="print">
                      <a:extLst>
                        <a:ext uri="{28A0092B-C50C-407E-A947-70E740481C1C}">
                          <a14:useLocalDpi xmlns:a14="http://schemas.microsoft.com/office/drawing/2010/main" val="0"/>
                        </a:ext>
                      </a:extLst>
                    </a:blip>
                    <a:stretch>
                      <a:fillRect/>
                    </a:stretch>
                  </pic:blipFill>
                  <pic:spPr>
                    <a:xfrm>
                      <a:off x="0" y="0"/>
                      <a:ext cx="1761059" cy="3665220"/>
                    </a:xfrm>
                    <a:prstGeom prst="rect">
                      <a:avLst/>
                    </a:prstGeom>
                  </pic:spPr>
                </pic:pic>
              </a:graphicData>
            </a:graphic>
          </wp:anchor>
        </w:drawing>
      </w:r>
      <w:r>
        <w:t xml:space="preserve">Figure </w:t>
      </w:r>
      <w:fldSimple w:instr=" SEQ Figure \* ARABIC ">
        <w:r w:rsidR="00FD4F73">
          <w:rPr>
            <w:noProof/>
          </w:rPr>
          <w:t>26</w:t>
        </w:r>
      </w:fldSimple>
      <w:r>
        <w:t>: Profile d'élève</w:t>
      </w:r>
      <w:bookmarkEnd w:id="1056"/>
    </w:p>
    <w:p w:rsidR="004E2C64" w:rsidRDefault="004E2C64" w:rsidP="004E2C64">
      <w:pPr>
        <w:jc w:val="center"/>
        <w:rPr>
          <w:rFonts w:asciiTheme="majorBidi" w:hAnsiTheme="majorBidi" w:cstheme="majorBidi"/>
          <w:bCs/>
          <w:i/>
          <w:iCs/>
          <w:color w:val="000000" w:themeColor="text1"/>
          <w:spacing w:val="-2"/>
          <w:sz w:val="20"/>
          <w:szCs w:val="20"/>
        </w:rPr>
      </w:pPr>
      <w:r w:rsidRPr="00F95DA7">
        <w:rPr>
          <w:rFonts w:asciiTheme="majorBidi" w:hAnsiTheme="majorBidi" w:cstheme="majorBidi"/>
          <w:bCs/>
          <w:i/>
          <w:iCs/>
          <w:color w:val="000000" w:themeColor="text1"/>
          <w:spacing w:val="-2"/>
          <w:sz w:val="20"/>
          <w:szCs w:val="20"/>
        </w:rPr>
        <w:t xml:space="preserve">Source : </w:t>
      </w:r>
      <w:r>
        <w:rPr>
          <w:rFonts w:asciiTheme="majorBidi" w:hAnsiTheme="majorBidi" w:cstheme="majorBidi"/>
          <w:bCs/>
          <w:i/>
          <w:iCs/>
          <w:color w:val="000000" w:themeColor="text1"/>
          <w:spacing w:val="-2"/>
          <w:sz w:val="20"/>
          <w:szCs w:val="20"/>
        </w:rPr>
        <w:t xml:space="preserve"> Application mobile (Play store :</w:t>
      </w:r>
      <w:r w:rsidRPr="00C71A5B">
        <w:t xml:space="preserve"> </w:t>
      </w:r>
      <w:hyperlink r:id="rId81" w:history="1">
        <w:r w:rsidRPr="00252865">
          <w:rPr>
            <w:rStyle w:val="Lienhypertexte"/>
            <w:rFonts w:asciiTheme="majorBidi" w:hAnsiTheme="majorBidi" w:cstheme="majorBidi"/>
            <w:bCs/>
            <w:i/>
            <w:iCs/>
            <w:spacing w:val="-2"/>
            <w:sz w:val="20"/>
            <w:szCs w:val="20"/>
          </w:rPr>
          <w:t>https://play.google.com/store/apps/details?id=com.morassaletcom.app</w:t>
        </w:r>
      </w:hyperlink>
      <w:r>
        <w:rPr>
          <w:rFonts w:asciiTheme="majorBidi" w:hAnsiTheme="majorBidi" w:cstheme="majorBidi"/>
          <w:bCs/>
          <w:i/>
          <w:iCs/>
          <w:color w:val="000000" w:themeColor="text1"/>
          <w:spacing w:val="-2"/>
          <w:sz w:val="20"/>
          <w:szCs w:val="20"/>
        </w:rPr>
        <w:t>)</w:t>
      </w:r>
    </w:p>
    <w:p w:rsidR="004E2C64" w:rsidRDefault="004E2C64" w:rsidP="004E2C64">
      <w:pPr>
        <w:jc w:val="center"/>
        <w:rPr>
          <w:rFonts w:asciiTheme="majorBidi" w:hAnsiTheme="majorBidi" w:cstheme="majorBidi"/>
          <w:bCs/>
          <w:i/>
          <w:iCs/>
          <w:color w:val="000000" w:themeColor="text1"/>
          <w:spacing w:val="-2"/>
          <w:sz w:val="20"/>
          <w:szCs w:val="20"/>
        </w:rPr>
      </w:pPr>
      <w:r>
        <w:rPr>
          <w:rFonts w:asciiTheme="majorBidi" w:hAnsiTheme="majorBidi" w:cstheme="majorBidi"/>
          <w:bCs/>
          <w:i/>
          <w:iCs/>
          <w:color w:val="000000" w:themeColor="text1"/>
          <w:spacing w:val="-2"/>
          <w:sz w:val="20"/>
          <w:szCs w:val="20"/>
        </w:rPr>
        <w:t>Elaborée par nous même</w:t>
      </w:r>
    </w:p>
    <w:p w:rsidR="004E2C64" w:rsidRPr="000D4C85" w:rsidRDefault="004E2C64" w:rsidP="00EF4DA8">
      <w:pPr>
        <w:pStyle w:val="Style5"/>
        <w:rPr>
          <w:szCs w:val="24"/>
          <w:rtl/>
          <w:lang w:bidi="ar-DZ"/>
        </w:rPr>
      </w:pPr>
    </w:p>
    <w:p w:rsidR="00277785" w:rsidRPr="000D4C85" w:rsidRDefault="00277785" w:rsidP="00540450">
      <w:pPr>
        <w:pStyle w:val="Corpsdetexte"/>
        <w:spacing w:before="267" w:line="360" w:lineRule="auto"/>
        <w:jc w:val="both"/>
        <w:rPr>
          <w:rFonts w:asciiTheme="majorBidi" w:hAnsiTheme="majorBidi" w:cstheme="majorBidi"/>
          <w:color w:val="000000" w:themeColor="text1"/>
          <w:szCs w:val="24"/>
          <w:lang w:bidi="ar-DZ"/>
        </w:rPr>
      </w:pPr>
      <w:r w:rsidRPr="000D4C85">
        <w:rPr>
          <w:rFonts w:asciiTheme="majorBidi" w:hAnsiTheme="majorBidi" w:cstheme="majorBidi"/>
          <w:color w:val="000000" w:themeColor="text1"/>
          <w:szCs w:val="24"/>
          <w:rtl/>
          <w:lang w:bidi="ar-DZ"/>
        </w:rPr>
        <w:t xml:space="preserve">       </w:t>
      </w:r>
      <w:r w:rsidRPr="000D4C85">
        <w:rPr>
          <w:rFonts w:asciiTheme="majorBidi" w:hAnsiTheme="majorBidi" w:cstheme="majorBidi"/>
          <w:color w:val="000000" w:themeColor="text1"/>
          <w:szCs w:val="24"/>
          <w:lang w:bidi="ar-DZ"/>
        </w:rPr>
        <w:t>L’application offre aux élèves un espace personnel leur permettant de suivre facilement les différents aspects de leur parcours scolaire.</w:t>
      </w:r>
      <w:r w:rsidRPr="000D4C85">
        <w:rPr>
          <w:rFonts w:asciiTheme="majorBidi" w:hAnsiTheme="majorBidi" w:cstheme="majorBidi"/>
          <w:color w:val="000000" w:themeColor="text1"/>
          <w:szCs w:val="24"/>
          <w:lang w:bidi="ar-DZ"/>
        </w:rPr>
        <w:br/>
        <w:t>Grâce à son accessibilité via le smartphone, elle simplifie plusieurs tâches quotidiennes et renforce l’autonomie de l’élève dans la gestion de ses études.</w:t>
      </w:r>
    </w:p>
    <w:p w:rsidR="00277785" w:rsidRPr="000D4C85" w:rsidRDefault="00277785" w:rsidP="00CA34FF">
      <w:pPr>
        <w:pStyle w:val="Corpsdetexte"/>
        <w:spacing w:before="267" w:line="240" w:lineRule="auto"/>
        <w:rPr>
          <w:rFonts w:asciiTheme="majorBidi" w:hAnsiTheme="majorBidi" w:cstheme="majorBidi"/>
          <w:b/>
          <w:bCs/>
          <w:color w:val="000000" w:themeColor="text1"/>
          <w:szCs w:val="24"/>
          <w:lang w:bidi="ar-DZ"/>
        </w:rPr>
      </w:pPr>
      <w:r w:rsidRPr="000D4C85">
        <w:rPr>
          <w:rFonts w:ascii="Segoe UI Symbol" w:hAnsi="Segoe UI Symbol" w:cs="Segoe UI Symbol"/>
          <w:b/>
          <w:bCs/>
          <w:color w:val="000000" w:themeColor="text1"/>
          <w:szCs w:val="24"/>
          <w:lang w:bidi="ar-DZ"/>
        </w:rPr>
        <w:t>🔹</w:t>
      </w:r>
      <w:r w:rsidRPr="000D4C85">
        <w:rPr>
          <w:rFonts w:asciiTheme="majorBidi" w:hAnsiTheme="majorBidi" w:cstheme="majorBidi"/>
          <w:b/>
          <w:bCs/>
          <w:color w:val="000000" w:themeColor="text1"/>
          <w:szCs w:val="24"/>
          <w:lang w:bidi="ar-DZ"/>
        </w:rPr>
        <w:t xml:space="preserve"> Suivi de l’emploi du temps</w:t>
      </w:r>
    </w:p>
    <w:p w:rsidR="00277785" w:rsidRPr="000D4C85" w:rsidRDefault="00277785" w:rsidP="00CA34FF">
      <w:pPr>
        <w:pStyle w:val="Corpsdetexte"/>
        <w:widowControl w:val="0"/>
        <w:numPr>
          <w:ilvl w:val="0"/>
          <w:numId w:val="50"/>
        </w:numPr>
        <w:autoSpaceDE w:val="0"/>
        <w:autoSpaceDN w:val="0"/>
        <w:spacing w:before="267" w:after="0" w:line="240" w:lineRule="auto"/>
        <w:rPr>
          <w:rFonts w:asciiTheme="majorBidi" w:hAnsiTheme="majorBidi" w:cstheme="majorBidi"/>
          <w:color w:val="000000" w:themeColor="text1"/>
          <w:szCs w:val="24"/>
          <w:lang w:bidi="ar-DZ"/>
        </w:rPr>
      </w:pPr>
      <w:r w:rsidRPr="000D4C85">
        <w:rPr>
          <w:rFonts w:asciiTheme="majorBidi" w:hAnsiTheme="majorBidi" w:cstheme="majorBidi"/>
          <w:color w:val="000000" w:themeColor="text1"/>
          <w:szCs w:val="24"/>
          <w:lang w:bidi="ar-DZ"/>
        </w:rPr>
        <w:t xml:space="preserve">Consultation du </w:t>
      </w:r>
      <w:r w:rsidRPr="000D4C85">
        <w:rPr>
          <w:rFonts w:asciiTheme="majorBidi" w:hAnsiTheme="majorBidi" w:cstheme="majorBidi"/>
          <w:b/>
          <w:bCs/>
          <w:color w:val="000000" w:themeColor="text1"/>
          <w:szCs w:val="24"/>
          <w:lang w:bidi="ar-DZ"/>
        </w:rPr>
        <w:t>planning des cours</w:t>
      </w:r>
      <w:r w:rsidRPr="000D4C85">
        <w:rPr>
          <w:rFonts w:asciiTheme="majorBidi" w:hAnsiTheme="majorBidi" w:cstheme="majorBidi"/>
          <w:color w:val="000000" w:themeColor="text1"/>
          <w:szCs w:val="24"/>
          <w:lang w:bidi="ar-DZ"/>
        </w:rPr>
        <w:t xml:space="preserve"> en temps réel </w:t>
      </w:r>
    </w:p>
    <w:p w:rsidR="00277785" w:rsidRPr="000D4C85" w:rsidRDefault="00277785" w:rsidP="00CA34FF">
      <w:pPr>
        <w:pStyle w:val="Corpsdetexte"/>
        <w:widowControl w:val="0"/>
        <w:numPr>
          <w:ilvl w:val="0"/>
          <w:numId w:val="50"/>
        </w:numPr>
        <w:autoSpaceDE w:val="0"/>
        <w:autoSpaceDN w:val="0"/>
        <w:spacing w:before="267" w:after="0" w:line="240" w:lineRule="auto"/>
        <w:rPr>
          <w:rFonts w:asciiTheme="majorBidi" w:hAnsiTheme="majorBidi" w:cstheme="majorBidi"/>
          <w:color w:val="000000" w:themeColor="text1"/>
          <w:szCs w:val="24"/>
          <w:lang w:bidi="ar-DZ"/>
        </w:rPr>
      </w:pPr>
      <w:r w:rsidRPr="000D4C85">
        <w:rPr>
          <w:rFonts w:asciiTheme="majorBidi" w:hAnsiTheme="majorBidi" w:cstheme="majorBidi"/>
          <w:color w:val="000000" w:themeColor="text1"/>
          <w:szCs w:val="24"/>
          <w:lang w:bidi="ar-DZ"/>
        </w:rPr>
        <w:t xml:space="preserve">Accès continu aux mises à jour des emplois du temps </w:t>
      </w:r>
    </w:p>
    <w:p w:rsidR="00277785" w:rsidRPr="000D4C85" w:rsidRDefault="00277785" w:rsidP="00CA34FF">
      <w:pPr>
        <w:pStyle w:val="Corpsdetexte"/>
        <w:widowControl w:val="0"/>
        <w:numPr>
          <w:ilvl w:val="0"/>
          <w:numId w:val="50"/>
        </w:numPr>
        <w:autoSpaceDE w:val="0"/>
        <w:autoSpaceDN w:val="0"/>
        <w:spacing w:before="267" w:after="0" w:line="240" w:lineRule="auto"/>
        <w:rPr>
          <w:rFonts w:asciiTheme="majorBidi" w:hAnsiTheme="majorBidi" w:cstheme="majorBidi"/>
          <w:color w:val="000000" w:themeColor="text1"/>
          <w:szCs w:val="24"/>
          <w:lang w:bidi="ar-DZ"/>
        </w:rPr>
      </w:pPr>
      <w:r w:rsidRPr="000D4C85">
        <w:rPr>
          <w:rFonts w:asciiTheme="majorBidi" w:hAnsiTheme="majorBidi" w:cstheme="majorBidi"/>
          <w:color w:val="000000" w:themeColor="text1"/>
          <w:szCs w:val="24"/>
          <w:lang w:bidi="ar-DZ"/>
        </w:rPr>
        <w:t xml:space="preserve">Meilleure organisation des journées scolaires </w:t>
      </w:r>
    </w:p>
    <w:p w:rsidR="00277785" w:rsidRPr="000D4C85" w:rsidRDefault="00277785" w:rsidP="00CA34FF">
      <w:pPr>
        <w:pStyle w:val="Corpsdetexte"/>
        <w:spacing w:before="267" w:line="240" w:lineRule="auto"/>
        <w:rPr>
          <w:rFonts w:asciiTheme="majorBidi" w:hAnsiTheme="majorBidi" w:cstheme="majorBidi"/>
          <w:b/>
          <w:bCs/>
          <w:color w:val="000000" w:themeColor="text1"/>
          <w:szCs w:val="24"/>
          <w:lang w:bidi="ar-DZ"/>
        </w:rPr>
      </w:pPr>
      <w:r w:rsidRPr="000D4C85">
        <w:rPr>
          <w:rFonts w:ascii="Segoe UI Symbol" w:hAnsi="Segoe UI Symbol" w:cs="Segoe UI Symbol"/>
          <w:b/>
          <w:bCs/>
          <w:color w:val="000000" w:themeColor="text1"/>
          <w:szCs w:val="24"/>
          <w:lang w:bidi="ar-DZ"/>
        </w:rPr>
        <w:t>🔹</w:t>
      </w:r>
      <w:r w:rsidRPr="000D4C85">
        <w:rPr>
          <w:rFonts w:asciiTheme="majorBidi" w:hAnsiTheme="majorBidi" w:cstheme="majorBidi"/>
          <w:b/>
          <w:bCs/>
          <w:color w:val="000000" w:themeColor="text1"/>
          <w:szCs w:val="24"/>
          <w:lang w:bidi="ar-DZ"/>
        </w:rPr>
        <w:t xml:space="preserve"> Suivi des résultats scolaires</w:t>
      </w:r>
    </w:p>
    <w:p w:rsidR="00277785" w:rsidRPr="000D4C85" w:rsidRDefault="00277785" w:rsidP="00CA34FF">
      <w:pPr>
        <w:pStyle w:val="Corpsdetexte"/>
        <w:widowControl w:val="0"/>
        <w:numPr>
          <w:ilvl w:val="0"/>
          <w:numId w:val="51"/>
        </w:numPr>
        <w:autoSpaceDE w:val="0"/>
        <w:autoSpaceDN w:val="0"/>
        <w:spacing w:before="267" w:after="0" w:line="240" w:lineRule="auto"/>
        <w:rPr>
          <w:rFonts w:asciiTheme="majorBidi" w:hAnsiTheme="majorBidi" w:cstheme="majorBidi"/>
          <w:color w:val="000000" w:themeColor="text1"/>
          <w:szCs w:val="24"/>
          <w:lang w:bidi="ar-DZ"/>
        </w:rPr>
      </w:pPr>
      <w:r w:rsidRPr="000D4C85">
        <w:rPr>
          <w:rFonts w:asciiTheme="majorBidi" w:hAnsiTheme="majorBidi" w:cstheme="majorBidi"/>
          <w:color w:val="000000" w:themeColor="text1"/>
          <w:szCs w:val="24"/>
          <w:lang w:bidi="ar-DZ"/>
        </w:rPr>
        <w:t xml:space="preserve">Consultation des </w:t>
      </w:r>
      <w:r w:rsidRPr="000D4C85">
        <w:rPr>
          <w:rFonts w:asciiTheme="majorBidi" w:hAnsiTheme="majorBidi" w:cstheme="majorBidi"/>
          <w:b/>
          <w:bCs/>
          <w:color w:val="000000" w:themeColor="text1"/>
          <w:szCs w:val="24"/>
          <w:lang w:bidi="ar-DZ"/>
        </w:rPr>
        <w:t>relevés de notes</w:t>
      </w:r>
      <w:r w:rsidRPr="000D4C85">
        <w:rPr>
          <w:rFonts w:asciiTheme="majorBidi" w:hAnsiTheme="majorBidi" w:cstheme="majorBidi"/>
          <w:color w:val="000000" w:themeColor="text1"/>
          <w:szCs w:val="24"/>
          <w:lang w:bidi="ar-DZ"/>
        </w:rPr>
        <w:t xml:space="preserve"> </w:t>
      </w:r>
    </w:p>
    <w:p w:rsidR="00277785" w:rsidRPr="000D4C85" w:rsidRDefault="00277785" w:rsidP="00CA34FF">
      <w:pPr>
        <w:pStyle w:val="Corpsdetexte"/>
        <w:widowControl w:val="0"/>
        <w:numPr>
          <w:ilvl w:val="0"/>
          <w:numId w:val="51"/>
        </w:numPr>
        <w:autoSpaceDE w:val="0"/>
        <w:autoSpaceDN w:val="0"/>
        <w:spacing w:before="267" w:after="0" w:line="240" w:lineRule="auto"/>
        <w:rPr>
          <w:rFonts w:asciiTheme="majorBidi" w:hAnsiTheme="majorBidi" w:cstheme="majorBidi"/>
          <w:color w:val="000000" w:themeColor="text1"/>
          <w:szCs w:val="24"/>
          <w:lang w:bidi="ar-DZ"/>
        </w:rPr>
      </w:pPr>
      <w:r w:rsidRPr="000D4C85">
        <w:rPr>
          <w:rFonts w:asciiTheme="majorBidi" w:hAnsiTheme="majorBidi" w:cstheme="majorBidi"/>
          <w:color w:val="000000" w:themeColor="text1"/>
          <w:szCs w:val="24"/>
          <w:lang w:bidi="ar-DZ"/>
        </w:rPr>
        <w:t xml:space="preserve">Suivi régulier du niveau scolaire </w:t>
      </w:r>
    </w:p>
    <w:p w:rsidR="00277785" w:rsidRPr="000D4C85" w:rsidRDefault="00277785" w:rsidP="00CA34FF">
      <w:pPr>
        <w:pStyle w:val="Corpsdetexte"/>
        <w:widowControl w:val="0"/>
        <w:numPr>
          <w:ilvl w:val="0"/>
          <w:numId w:val="51"/>
        </w:numPr>
        <w:autoSpaceDE w:val="0"/>
        <w:autoSpaceDN w:val="0"/>
        <w:spacing w:before="267" w:after="0" w:line="240" w:lineRule="auto"/>
        <w:rPr>
          <w:rFonts w:asciiTheme="majorBidi" w:hAnsiTheme="majorBidi" w:cstheme="majorBidi"/>
          <w:color w:val="000000" w:themeColor="text1"/>
          <w:szCs w:val="24"/>
          <w:lang w:bidi="ar-DZ"/>
        </w:rPr>
      </w:pPr>
      <w:r w:rsidRPr="000D4C85">
        <w:rPr>
          <w:rFonts w:asciiTheme="majorBidi" w:hAnsiTheme="majorBidi" w:cstheme="majorBidi"/>
          <w:color w:val="000000" w:themeColor="text1"/>
          <w:szCs w:val="24"/>
          <w:lang w:bidi="ar-DZ"/>
        </w:rPr>
        <w:t xml:space="preserve">Identification des points forts et des points faibles </w:t>
      </w:r>
    </w:p>
    <w:p w:rsidR="00277785" w:rsidRPr="000D4C85" w:rsidRDefault="00277785" w:rsidP="00CA34FF">
      <w:pPr>
        <w:pStyle w:val="Corpsdetexte"/>
        <w:spacing w:before="267" w:line="240" w:lineRule="auto"/>
        <w:rPr>
          <w:rFonts w:asciiTheme="majorBidi" w:hAnsiTheme="majorBidi" w:cstheme="majorBidi"/>
          <w:b/>
          <w:bCs/>
          <w:color w:val="000000" w:themeColor="text1"/>
          <w:szCs w:val="24"/>
          <w:lang w:bidi="ar-DZ"/>
        </w:rPr>
      </w:pPr>
      <w:r w:rsidRPr="000D4C85">
        <w:rPr>
          <w:rFonts w:ascii="Segoe UI Symbol" w:hAnsi="Segoe UI Symbol" w:cs="Segoe UI Symbol"/>
          <w:b/>
          <w:bCs/>
          <w:color w:val="000000" w:themeColor="text1"/>
          <w:szCs w:val="24"/>
          <w:lang w:bidi="ar-DZ"/>
        </w:rPr>
        <w:lastRenderedPageBreak/>
        <w:t>🔹</w:t>
      </w:r>
      <w:r w:rsidRPr="000D4C85">
        <w:rPr>
          <w:rFonts w:asciiTheme="majorBidi" w:hAnsiTheme="majorBidi" w:cstheme="majorBidi"/>
          <w:b/>
          <w:bCs/>
          <w:color w:val="000000" w:themeColor="text1"/>
          <w:szCs w:val="24"/>
          <w:lang w:bidi="ar-DZ"/>
        </w:rPr>
        <w:t xml:space="preserve"> Suivi des absences</w:t>
      </w:r>
    </w:p>
    <w:p w:rsidR="00277785" w:rsidRPr="000D4C85" w:rsidRDefault="00277785" w:rsidP="00CA34FF">
      <w:pPr>
        <w:pStyle w:val="Corpsdetexte"/>
        <w:widowControl w:val="0"/>
        <w:numPr>
          <w:ilvl w:val="0"/>
          <w:numId w:val="52"/>
        </w:numPr>
        <w:autoSpaceDE w:val="0"/>
        <w:autoSpaceDN w:val="0"/>
        <w:spacing w:before="267" w:after="0" w:line="240" w:lineRule="auto"/>
        <w:rPr>
          <w:rFonts w:asciiTheme="majorBidi" w:hAnsiTheme="majorBidi" w:cstheme="majorBidi"/>
          <w:color w:val="000000" w:themeColor="text1"/>
          <w:szCs w:val="24"/>
          <w:lang w:bidi="ar-DZ"/>
        </w:rPr>
      </w:pPr>
      <w:r w:rsidRPr="000D4C85">
        <w:rPr>
          <w:rFonts w:asciiTheme="majorBidi" w:hAnsiTheme="majorBidi" w:cstheme="majorBidi"/>
          <w:color w:val="000000" w:themeColor="text1"/>
          <w:szCs w:val="24"/>
          <w:lang w:bidi="ar-DZ"/>
        </w:rPr>
        <w:t xml:space="preserve">Consultation du </w:t>
      </w:r>
      <w:r w:rsidRPr="000D4C85">
        <w:rPr>
          <w:rFonts w:asciiTheme="majorBidi" w:hAnsiTheme="majorBidi" w:cstheme="majorBidi"/>
          <w:b/>
          <w:bCs/>
          <w:color w:val="000000" w:themeColor="text1"/>
          <w:szCs w:val="24"/>
          <w:lang w:bidi="ar-DZ"/>
        </w:rPr>
        <w:t>registre des absences</w:t>
      </w:r>
      <w:r w:rsidRPr="000D4C85">
        <w:rPr>
          <w:rFonts w:asciiTheme="majorBidi" w:hAnsiTheme="majorBidi" w:cstheme="majorBidi"/>
          <w:color w:val="000000" w:themeColor="text1"/>
          <w:szCs w:val="24"/>
          <w:lang w:bidi="ar-DZ"/>
        </w:rPr>
        <w:t xml:space="preserve"> </w:t>
      </w:r>
    </w:p>
    <w:p w:rsidR="00277785" w:rsidRPr="000D4C85" w:rsidRDefault="00277785" w:rsidP="00CA34FF">
      <w:pPr>
        <w:pStyle w:val="Corpsdetexte"/>
        <w:widowControl w:val="0"/>
        <w:numPr>
          <w:ilvl w:val="0"/>
          <w:numId w:val="52"/>
        </w:numPr>
        <w:autoSpaceDE w:val="0"/>
        <w:autoSpaceDN w:val="0"/>
        <w:spacing w:before="267" w:after="0" w:line="240" w:lineRule="auto"/>
        <w:rPr>
          <w:rFonts w:asciiTheme="majorBidi" w:hAnsiTheme="majorBidi" w:cstheme="majorBidi"/>
          <w:color w:val="000000" w:themeColor="text1"/>
          <w:szCs w:val="24"/>
          <w:lang w:bidi="ar-DZ"/>
        </w:rPr>
      </w:pPr>
      <w:r w:rsidRPr="000D4C85">
        <w:rPr>
          <w:rFonts w:asciiTheme="majorBidi" w:hAnsiTheme="majorBidi" w:cstheme="majorBidi"/>
          <w:color w:val="000000" w:themeColor="text1"/>
          <w:szCs w:val="24"/>
          <w:lang w:bidi="ar-DZ"/>
        </w:rPr>
        <w:t xml:space="preserve">Accès aux détails des absences enregistrées </w:t>
      </w:r>
    </w:p>
    <w:p w:rsidR="00277785" w:rsidRPr="000D4C85" w:rsidRDefault="00277785" w:rsidP="00CA34FF">
      <w:pPr>
        <w:pStyle w:val="Corpsdetexte"/>
        <w:widowControl w:val="0"/>
        <w:numPr>
          <w:ilvl w:val="0"/>
          <w:numId w:val="52"/>
        </w:numPr>
        <w:autoSpaceDE w:val="0"/>
        <w:autoSpaceDN w:val="0"/>
        <w:spacing w:before="267" w:after="0" w:line="240" w:lineRule="auto"/>
        <w:rPr>
          <w:rFonts w:asciiTheme="majorBidi" w:hAnsiTheme="majorBidi" w:cstheme="majorBidi"/>
          <w:color w:val="000000" w:themeColor="text1"/>
          <w:szCs w:val="24"/>
          <w:lang w:bidi="ar-DZ"/>
        </w:rPr>
      </w:pPr>
      <w:r w:rsidRPr="000D4C85">
        <w:rPr>
          <w:rFonts w:asciiTheme="majorBidi" w:hAnsiTheme="majorBidi" w:cstheme="majorBidi"/>
          <w:color w:val="000000" w:themeColor="text1"/>
          <w:szCs w:val="24"/>
          <w:lang w:bidi="ar-DZ"/>
        </w:rPr>
        <w:t xml:space="preserve">Amélioration de la discipline et du suivi personnel </w:t>
      </w:r>
    </w:p>
    <w:p w:rsidR="00277785" w:rsidRPr="000D4C85" w:rsidRDefault="00277785" w:rsidP="00CA34FF">
      <w:pPr>
        <w:pStyle w:val="Corpsdetexte"/>
        <w:spacing w:before="267" w:line="240" w:lineRule="auto"/>
        <w:rPr>
          <w:rFonts w:asciiTheme="majorBidi" w:hAnsiTheme="majorBidi" w:cstheme="majorBidi"/>
          <w:b/>
          <w:bCs/>
          <w:color w:val="000000" w:themeColor="text1"/>
          <w:szCs w:val="24"/>
          <w:lang w:bidi="ar-DZ"/>
        </w:rPr>
      </w:pPr>
      <w:r w:rsidRPr="000D4C85">
        <w:rPr>
          <w:rFonts w:ascii="Segoe UI Symbol" w:hAnsi="Segoe UI Symbol" w:cs="Segoe UI Symbol"/>
          <w:b/>
          <w:bCs/>
          <w:color w:val="000000" w:themeColor="text1"/>
          <w:szCs w:val="24"/>
          <w:lang w:bidi="ar-DZ"/>
        </w:rPr>
        <w:t>🔹</w:t>
      </w:r>
      <w:r w:rsidRPr="000D4C85">
        <w:rPr>
          <w:rFonts w:asciiTheme="majorBidi" w:hAnsiTheme="majorBidi" w:cstheme="majorBidi"/>
          <w:b/>
          <w:bCs/>
          <w:color w:val="000000" w:themeColor="text1"/>
          <w:szCs w:val="24"/>
          <w:lang w:bidi="ar-DZ"/>
        </w:rPr>
        <w:t xml:space="preserve"> Suivi des examens</w:t>
      </w:r>
    </w:p>
    <w:p w:rsidR="00277785" w:rsidRPr="000D4C85" w:rsidRDefault="00277785" w:rsidP="00CA34FF">
      <w:pPr>
        <w:pStyle w:val="Corpsdetexte"/>
        <w:widowControl w:val="0"/>
        <w:numPr>
          <w:ilvl w:val="0"/>
          <w:numId w:val="53"/>
        </w:numPr>
        <w:autoSpaceDE w:val="0"/>
        <w:autoSpaceDN w:val="0"/>
        <w:spacing w:before="267" w:after="0" w:line="240" w:lineRule="auto"/>
        <w:rPr>
          <w:rFonts w:asciiTheme="majorBidi" w:hAnsiTheme="majorBidi" w:cstheme="majorBidi"/>
          <w:color w:val="000000" w:themeColor="text1"/>
          <w:szCs w:val="24"/>
          <w:lang w:bidi="ar-DZ"/>
        </w:rPr>
      </w:pPr>
      <w:r w:rsidRPr="000D4C85">
        <w:rPr>
          <w:rFonts w:asciiTheme="majorBidi" w:hAnsiTheme="majorBidi" w:cstheme="majorBidi"/>
          <w:color w:val="000000" w:themeColor="text1"/>
          <w:szCs w:val="24"/>
          <w:lang w:bidi="ar-DZ"/>
        </w:rPr>
        <w:t xml:space="preserve">Consultation des </w:t>
      </w:r>
      <w:r w:rsidRPr="000D4C85">
        <w:rPr>
          <w:rFonts w:asciiTheme="majorBidi" w:hAnsiTheme="majorBidi" w:cstheme="majorBidi"/>
          <w:b/>
          <w:bCs/>
          <w:color w:val="000000" w:themeColor="text1"/>
          <w:szCs w:val="24"/>
          <w:lang w:bidi="ar-DZ"/>
        </w:rPr>
        <w:t>dates des examens</w:t>
      </w:r>
      <w:r w:rsidRPr="000D4C85">
        <w:rPr>
          <w:rFonts w:asciiTheme="majorBidi" w:hAnsiTheme="majorBidi" w:cstheme="majorBidi"/>
          <w:color w:val="000000" w:themeColor="text1"/>
          <w:szCs w:val="24"/>
          <w:lang w:bidi="ar-DZ"/>
        </w:rPr>
        <w:t xml:space="preserve"> </w:t>
      </w:r>
    </w:p>
    <w:p w:rsidR="00277785" w:rsidRPr="000D4C85" w:rsidRDefault="00277785" w:rsidP="00CA34FF">
      <w:pPr>
        <w:pStyle w:val="Corpsdetexte"/>
        <w:widowControl w:val="0"/>
        <w:numPr>
          <w:ilvl w:val="0"/>
          <w:numId w:val="53"/>
        </w:numPr>
        <w:autoSpaceDE w:val="0"/>
        <w:autoSpaceDN w:val="0"/>
        <w:spacing w:before="267" w:after="0" w:line="240" w:lineRule="auto"/>
        <w:rPr>
          <w:rFonts w:asciiTheme="majorBidi" w:hAnsiTheme="majorBidi" w:cstheme="majorBidi"/>
          <w:color w:val="000000" w:themeColor="text1"/>
          <w:szCs w:val="24"/>
          <w:lang w:bidi="ar-DZ"/>
        </w:rPr>
      </w:pPr>
      <w:r w:rsidRPr="000D4C85">
        <w:rPr>
          <w:rFonts w:asciiTheme="majorBidi" w:hAnsiTheme="majorBidi" w:cstheme="majorBidi"/>
          <w:color w:val="000000" w:themeColor="text1"/>
          <w:szCs w:val="24"/>
          <w:lang w:bidi="ar-DZ"/>
        </w:rPr>
        <w:t xml:space="preserve">Préparation anticipée aux évaluations </w:t>
      </w:r>
    </w:p>
    <w:p w:rsidR="00277785" w:rsidRPr="000D4C85" w:rsidRDefault="00277785" w:rsidP="00CA34FF">
      <w:pPr>
        <w:pStyle w:val="Corpsdetexte"/>
        <w:widowControl w:val="0"/>
        <w:numPr>
          <w:ilvl w:val="0"/>
          <w:numId w:val="53"/>
        </w:numPr>
        <w:autoSpaceDE w:val="0"/>
        <w:autoSpaceDN w:val="0"/>
        <w:spacing w:before="267" w:after="0" w:line="240" w:lineRule="auto"/>
        <w:rPr>
          <w:rFonts w:asciiTheme="majorBidi" w:hAnsiTheme="majorBidi" w:cstheme="majorBidi"/>
          <w:color w:val="000000" w:themeColor="text1"/>
          <w:szCs w:val="24"/>
          <w:lang w:bidi="ar-DZ"/>
        </w:rPr>
      </w:pPr>
      <w:r w:rsidRPr="000D4C85">
        <w:rPr>
          <w:rFonts w:asciiTheme="majorBidi" w:hAnsiTheme="majorBidi" w:cstheme="majorBidi"/>
          <w:color w:val="000000" w:themeColor="text1"/>
          <w:szCs w:val="24"/>
          <w:lang w:bidi="ar-DZ"/>
        </w:rPr>
        <w:t>Meilleure organisation du programme de révision</w:t>
      </w:r>
    </w:p>
    <w:p w:rsidR="00277785" w:rsidRPr="000D4C85" w:rsidRDefault="00277785" w:rsidP="00CA34FF">
      <w:pPr>
        <w:pStyle w:val="Corpsdetexte"/>
        <w:spacing w:before="267" w:line="240" w:lineRule="auto"/>
        <w:rPr>
          <w:rFonts w:asciiTheme="majorBidi" w:hAnsiTheme="majorBidi" w:cstheme="majorBidi"/>
          <w:b/>
          <w:bCs/>
          <w:color w:val="000000" w:themeColor="text1"/>
          <w:szCs w:val="24"/>
          <w:lang w:bidi="ar-DZ"/>
        </w:rPr>
      </w:pPr>
      <w:r w:rsidRPr="000D4C85">
        <w:rPr>
          <w:rFonts w:ascii="Segoe UI Symbol" w:hAnsi="Segoe UI Symbol" w:cs="Segoe UI Symbol"/>
          <w:b/>
          <w:bCs/>
          <w:color w:val="000000" w:themeColor="text1"/>
          <w:szCs w:val="24"/>
          <w:lang w:bidi="ar-DZ"/>
        </w:rPr>
        <w:t>🔹</w:t>
      </w:r>
      <w:r w:rsidRPr="000D4C85">
        <w:rPr>
          <w:rFonts w:asciiTheme="majorBidi" w:hAnsiTheme="majorBidi" w:cstheme="majorBidi"/>
          <w:b/>
          <w:bCs/>
          <w:color w:val="000000" w:themeColor="text1"/>
          <w:szCs w:val="24"/>
          <w:lang w:bidi="ar-DZ"/>
        </w:rPr>
        <w:t xml:space="preserve"> Accès au règlement intérieur</w:t>
      </w:r>
    </w:p>
    <w:p w:rsidR="00277785" w:rsidRPr="000D4C85" w:rsidRDefault="00277785" w:rsidP="00CA34FF">
      <w:pPr>
        <w:pStyle w:val="Corpsdetexte"/>
        <w:widowControl w:val="0"/>
        <w:numPr>
          <w:ilvl w:val="0"/>
          <w:numId w:val="54"/>
        </w:numPr>
        <w:autoSpaceDE w:val="0"/>
        <w:autoSpaceDN w:val="0"/>
        <w:spacing w:before="267" w:after="0" w:line="240" w:lineRule="auto"/>
        <w:rPr>
          <w:rFonts w:asciiTheme="majorBidi" w:hAnsiTheme="majorBidi" w:cstheme="majorBidi"/>
          <w:color w:val="000000" w:themeColor="text1"/>
          <w:szCs w:val="24"/>
          <w:lang w:bidi="ar-DZ"/>
        </w:rPr>
      </w:pPr>
      <w:r w:rsidRPr="000D4C85">
        <w:rPr>
          <w:rFonts w:asciiTheme="majorBidi" w:hAnsiTheme="majorBidi" w:cstheme="majorBidi"/>
          <w:color w:val="000000" w:themeColor="text1"/>
          <w:szCs w:val="24"/>
          <w:lang w:bidi="ar-DZ"/>
        </w:rPr>
        <w:t xml:space="preserve">Consultation du </w:t>
      </w:r>
      <w:r w:rsidRPr="000D4C85">
        <w:rPr>
          <w:rFonts w:asciiTheme="majorBidi" w:hAnsiTheme="majorBidi" w:cstheme="majorBidi"/>
          <w:b/>
          <w:bCs/>
          <w:color w:val="000000" w:themeColor="text1"/>
          <w:szCs w:val="24"/>
          <w:lang w:bidi="ar-DZ"/>
        </w:rPr>
        <w:t>règlement intérieur de l’établissement</w:t>
      </w:r>
      <w:r w:rsidRPr="000D4C85">
        <w:rPr>
          <w:rFonts w:asciiTheme="majorBidi" w:hAnsiTheme="majorBidi" w:cstheme="majorBidi"/>
          <w:color w:val="000000" w:themeColor="text1"/>
          <w:szCs w:val="24"/>
          <w:lang w:bidi="ar-DZ"/>
        </w:rPr>
        <w:t xml:space="preserve"> </w:t>
      </w:r>
    </w:p>
    <w:p w:rsidR="00277785" w:rsidRPr="000D4C85" w:rsidRDefault="00277785" w:rsidP="00CA34FF">
      <w:pPr>
        <w:pStyle w:val="Corpsdetexte"/>
        <w:widowControl w:val="0"/>
        <w:numPr>
          <w:ilvl w:val="0"/>
          <w:numId w:val="54"/>
        </w:numPr>
        <w:autoSpaceDE w:val="0"/>
        <w:autoSpaceDN w:val="0"/>
        <w:spacing w:before="267" w:after="0" w:line="240" w:lineRule="auto"/>
        <w:rPr>
          <w:rFonts w:asciiTheme="majorBidi" w:hAnsiTheme="majorBidi" w:cstheme="majorBidi"/>
          <w:color w:val="000000" w:themeColor="text1"/>
          <w:szCs w:val="24"/>
          <w:lang w:bidi="ar-DZ"/>
        </w:rPr>
      </w:pPr>
      <w:r w:rsidRPr="000D4C85">
        <w:rPr>
          <w:rFonts w:asciiTheme="majorBidi" w:hAnsiTheme="majorBidi" w:cstheme="majorBidi"/>
          <w:color w:val="000000" w:themeColor="text1"/>
          <w:szCs w:val="24"/>
          <w:lang w:bidi="ar-DZ"/>
        </w:rPr>
        <w:t xml:space="preserve">Compréhension des droits et des devoirs </w:t>
      </w:r>
    </w:p>
    <w:p w:rsidR="00277785" w:rsidRPr="000D4C85" w:rsidRDefault="00277785" w:rsidP="00CA34FF">
      <w:pPr>
        <w:pStyle w:val="Corpsdetexte"/>
        <w:widowControl w:val="0"/>
        <w:numPr>
          <w:ilvl w:val="0"/>
          <w:numId w:val="54"/>
        </w:numPr>
        <w:autoSpaceDE w:val="0"/>
        <w:autoSpaceDN w:val="0"/>
        <w:spacing w:before="267" w:after="0" w:line="240" w:lineRule="auto"/>
        <w:rPr>
          <w:rFonts w:asciiTheme="majorBidi" w:hAnsiTheme="majorBidi" w:cstheme="majorBidi"/>
          <w:color w:val="000000" w:themeColor="text1"/>
          <w:szCs w:val="24"/>
          <w:lang w:bidi="ar-DZ"/>
        </w:rPr>
      </w:pPr>
      <w:r w:rsidRPr="000D4C85">
        <w:rPr>
          <w:rFonts w:asciiTheme="majorBidi" w:hAnsiTheme="majorBidi" w:cstheme="majorBidi"/>
          <w:color w:val="000000" w:themeColor="text1"/>
          <w:szCs w:val="24"/>
          <w:lang w:bidi="ar-DZ"/>
        </w:rPr>
        <w:t xml:space="preserve">Renforcement du comportement scolaire responsable </w:t>
      </w:r>
    </w:p>
    <w:p w:rsidR="00277785" w:rsidRPr="000D4C85" w:rsidRDefault="00277785" w:rsidP="00CA34FF">
      <w:pPr>
        <w:pStyle w:val="Corpsdetexte"/>
        <w:spacing w:before="267" w:line="240" w:lineRule="auto"/>
        <w:rPr>
          <w:rFonts w:asciiTheme="majorBidi" w:hAnsiTheme="majorBidi" w:cstheme="majorBidi"/>
          <w:b/>
          <w:bCs/>
          <w:color w:val="000000" w:themeColor="text1"/>
          <w:szCs w:val="24"/>
          <w:lang w:bidi="ar-DZ"/>
        </w:rPr>
      </w:pPr>
      <w:r w:rsidRPr="000D4C85">
        <w:rPr>
          <w:rFonts w:ascii="Segoe UI Symbol" w:hAnsi="Segoe UI Symbol" w:cs="Segoe UI Symbol"/>
          <w:b/>
          <w:bCs/>
          <w:color w:val="000000" w:themeColor="text1"/>
          <w:szCs w:val="24"/>
          <w:lang w:bidi="ar-DZ"/>
        </w:rPr>
        <w:t>🔹</w:t>
      </w:r>
      <w:r w:rsidRPr="000D4C85">
        <w:rPr>
          <w:rFonts w:asciiTheme="majorBidi" w:hAnsiTheme="majorBidi" w:cstheme="majorBidi"/>
          <w:b/>
          <w:bCs/>
          <w:color w:val="000000" w:themeColor="text1"/>
          <w:szCs w:val="24"/>
          <w:lang w:bidi="ar-DZ"/>
        </w:rPr>
        <w:t xml:space="preserve"> Suivi pédagogique</w:t>
      </w:r>
    </w:p>
    <w:p w:rsidR="00277785" w:rsidRPr="000D4C85" w:rsidRDefault="00277785" w:rsidP="00CA34FF">
      <w:pPr>
        <w:pStyle w:val="Corpsdetexte"/>
        <w:widowControl w:val="0"/>
        <w:numPr>
          <w:ilvl w:val="0"/>
          <w:numId w:val="55"/>
        </w:numPr>
        <w:autoSpaceDE w:val="0"/>
        <w:autoSpaceDN w:val="0"/>
        <w:spacing w:before="267" w:after="0" w:line="240" w:lineRule="auto"/>
        <w:rPr>
          <w:rFonts w:asciiTheme="majorBidi" w:hAnsiTheme="majorBidi" w:cstheme="majorBidi"/>
          <w:color w:val="000000" w:themeColor="text1"/>
          <w:szCs w:val="24"/>
          <w:lang w:bidi="ar-DZ"/>
        </w:rPr>
      </w:pPr>
      <w:r w:rsidRPr="000D4C85">
        <w:rPr>
          <w:rFonts w:asciiTheme="majorBidi" w:hAnsiTheme="majorBidi" w:cstheme="majorBidi"/>
          <w:color w:val="000000" w:themeColor="text1"/>
          <w:szCs w:val="24"/>
          <w:lang w:bidi="ar-DZ"/>
        </w:rPr>
        <w:t xml:space="preserve">Consultation des </w:t>
      </w:r>
      <w:r w:rsidRPr="000D4C85">
        <w:rPr>
          <w:rFonts w:asciiTheme="majorBidi" w:hAnsiTheme="majorBidi" w:cstheme="majorBidi"/>
          <w:b/>
          <w:bCs/>
          <w:color w:val="000000" w:themeColor="text1"/>
          <w:szCs w:val="24"/>
          <w:lang w:bidi="ar-DZ"/>
        </w:rPr>
        <w:t>remarques des enseignants</w:t>
      </w:r>
      <w:r w:rsidRPr="000D4C85">
        <w:rPr>
          <w:rFonts w:asciiTheme="majorBidi" w:hAnsiTheme="majorBidi" w:cstheme="majorBidi"/>
          <w:color w:val="000000" w:themeColor="text1"/>
          <w:szCs w:val="24"/>
          <w:lang w:bidi="ar-DZ"/>
        </w:rPr>
        <w:t xml:space="preserve"> </w:t>
      </w:r>
    </w:p>
    <w:p w:rsidR="00277785" w:rsidRPr="000D4C85" w:rsidRDefault="00277785" w:rsidP="00CA34FF">
      <w:pPr>
        <w:pStyle w:val="Corpsdetexte"/>
        <w:widowControl w:val="0"/>
        <w:numPr>
          <w:ilvl w:val="0"/>
          <w:numId w:val="55"/>
        </w:numPr>
        <w:autoSpaceDE w:val="0"/>
        <w:autoSpaceDN w:val="0"/>
        <w:spacing w:before="267" w:after="0" w:line="240" w:lineRule="auto"/>
        <w:rPr>
          <w:rFonts w:asciiTheme="majorBidi" w:hAnsiTheme="majorBidi" w:cstheme="majorBidi"/>
          <w:color w:val="000000" w:themeColor="text1"/>
          <w:szCs w:val="24"/>
          <w:lang w:bidi="ar-DZ"/>
        </w:rPr>
      </w:pPr>
      <w:r w:rsidRPr="000D4C85">
        <w:rPr>
          <w:rFonts w:asciiTheme="majorBidi" w:hAnsiTheme="majorBidi" w:cstheme="majorBidi"/>
          <w:color w:val="000000" w:themeColor="text1"/>
          <w:szCs w:val="24"/>
          <w:lang w:bidi="ar-DZ"/>
        </w:rPr>
        <w:t xml:space="preserve">Amélioration des performances sur la base des orientations reçues </w:t>
      </w:r>
    </w:p>
    <w:p w:rsidR="00277785" w:rsidRPr="000D4C85" w:rsidRDefault="00277785" w:rsidP="00CA34FF">
      <w:pPr>
        <w:pStyle w:val="Corpsdetexte"/>
        <w:widowControl w:val="0"/>
        <w:numPr>
          <w:ilvl w:val="0"/>
          <w:numId w:val="55"/>
        </w:numPr>
        <w:autoSpaceDE w:val="0"/>
        <w:autoSpaceDN w:val="0"/>
        <w:spacing w:before="267" w:after="0" w:line="240" w:lineRule="auto"/>
        <w:rPr>
          <w:rFonts w:asciiTheme="majorBidi" w:hAnsiTheme="majorBidi" w:cstheme="majorBidi"/>
          <w:color w:val="000000" w:themeColor="text1"/>
          <w:szCs w:val="24"/>
          <w:lang w:bidi="ar-DZ"/>
        </w:rPr>
      </w:pPr>
      <w:r w:rsidRPr="000D4C85">
        <w:rPr>
          <w:rFonts w:asciiTheme="majorBidi" w:hAnsiTheme="majorBidi" w:cstheme="majorBidi"/>
          <w:color w:val="000000" w:themeColor="text1"/>
          <w:szCs w:val="24"/>
          <w:lang w:bidi="ar-DZ"/>
        </w:rPr>
        <w:t xml:space="preserve">Suivi des évaluations pédagogiques </w:t>
      </w:r>
    </w:p>
    <w:p w:rsidR="00277785" w:rsidRPr="000D4C85" w:rsidRDefault="00277785" w:rsidP="00CA34FF">
      <w:pPr>
        <w:pStyle w:val="Corpsdetexte"/>
        <w:spacing w:before="267" w:line="240" w:lineRule="auto"/>
        <w:rPr>
          <w:rFonts w:asciiTheme="majorBidi" w:hAnsiTheme="majorBidi" w:cstheme="majorBidi"/>
          <w:b/>
          <w:bCs/>
          <w:color w:val="000000" w:themeColor="text1"/>
          <w:szCs w:val="24"/>
          <w:lang w:bidi="ar-DZ"/>
        </w:rPr>
      </w:pPr>
      <w:r w:rsidRPr="000D4C85">
        <w:rPr>
          <w:rFonts w:ascii="Segoe UI Symbol" w:hAnsi="Segoe UI Symbol" w:cs="Segoe UI Symbol"/>
          <w:b/>
          <w:bCs/>
          <w:color w:val="000000" w:themeColor="text1"/>
          <w:szCs w:val="24"/>
          <w:lang w:bidi="ar-DZ"/>
        </w:rPr>
        <w:t>🔹</w:t>
      </w:r>
      <w:r w:rsidRPr="000D4C85">
        <w:rPr>
          <w:rFonts w:asciiTheme="majorBidi" w:hAnsiTheme="majorBidi" w:cstheme="majorBidi"/>
          <w:b/>
          <w:bCs/>
          <w:color w:val="000000" w:themeColor="text1"/>
          <w:szCs w:val="24"/>
          <w:lang w:bidi="ar-DZ"/>
        </w:rPr>
        <w:t xml:space="preserve"> Suivi des enseignants</w:t>
      </w:r>
    </w:p>
    <w:p w:rsidR="00277785" w:rsidRPr="000D4C85" w:rsidRDefault="00277785" w:rsidP="00CA34FF">
      <w:pPr>
        <w:pStyle w:val="Corpsdetexte"/>
        <w:widowControl w:val="0"/>
        <w:numPr>
          <w:ilvl w:val="0"/>
          <w:numId w:val="56"/>
        </w:numPr>
        <w:autoSpaceDE w:val="0"/>
        <w:autoSpaceDN w:val="0"/>
        <w:spacing w:before="267" w:after="0" w:line="240" w:lineRule="auto"/>
        <w:rPr>
          <w:rFonts w:asciiTheme="majorBidi" w:hAnsiTheme="majorBidi" w:cstheme="majorBidi"/>
          <w:color w:val="000000" w:themeColor="text1"/>
          <w:szCs w:val="24"/>
          <w:lang w:bidi="ar-DZ"/>
        </w:rPr>
      </w:pPr>
      <w:r w:rsidRPr="000D4C85">
        <w:rPr>
          <w:rFonts w:asciiTheme="majorBidi" w:hAnsiTheme="majorBidi" w:cstheme="majorBidi"/>
          <w:color w:val="000000" w:themeColor="text1"/>
          <w:szCs w:val="24"/>
          <w:lang w:bidi="ar-DZ"/>
        </w:rPr>
        <w:t xml:space="preserve">Identification des </w:t>
      </w:r>
      <w:r w:rsidRPr="000D4C85">
        <w:rPr>
          <w:rFonts w:asciiTheme="majorBidi" w:hAnsiTheme="majorBidi" w:cstheme="majorBidi"/>
          <w:b/>
          <w:bCs/>
          <w:color w:val="000000" w:themeColor="text1"/>
          <w:szCs w:val="24"/>
          <w:lang w:bidi="ar-DZ"/>
        </w:rPr>
        <w:t>enseignants responsables des matières</w:t>
      </w:r>
      <w:r w:rsidRPr="000D4C85">
        <w:rPr>
          <w:rFonts w:asciiTheme="majorBidi" w:hAnsiTheme="majorBidi" w:cstheme="majorBidi"/>
          <w:color w:val="000000" w:themeColor="text1"/>
          <w:szCs w:val="24"/>
          <w:lang w:bidi="ar-DZ"/>
        </w:rPr>
        <w:t xml:space="preserve"> </w:t>
      </w:r>
    </w:p>
    <w:p w:rsidR="00277785" w:rsidRPr="000D4C85" w:rsidRDefault="00277785" w:rsidP="00CA34FF">
      <w:pPr>
        <w:pStyle w:val="Corpsdetexte"/>
        <w:widowControl w:val="0"/>
        <w:numPr>
          <w:ilvl w:val="0"/>
          <w:numId w:val="56"/>
        </w:numPr>
        <w:autoSpaceDE w:val="0"/>
        <w:autoSpaceDN w:val="0"/>
        <w:spacing w:before="267" w:after="0" w:line="240" w:lineRule="auto"/>
        <w:rPr>
          <w:rFonts w:asciiTheme="majorBidi" w:hAnsiTheme="majorBidi" w:cstheme="majorBidi"/>
          <w:color w:val="000000" w:themeColor="text1"/>
          <w:szCs w:val="24"/>
          <w:lang w:bidi="ar-DZ"/>
        </w:rPr>
      </w:pPr>
      <w:r w:rsidRPr="000D4C85">
        <w:rPr>
          <w:rFonts w:asciiTheme="majorBidi" w:hAnsiTheme="majorBidi" w:cstheme="majorBidi"/>
          <w:color w:val="000000" w:themeColor="text1"/>
          <w:szCs w:val="24"/>
          <w:lang w:bidi="ar-DZ"/>
        </w:rPr>
        <w:t xml:space="preserve">Facilitation de l’interaction dans le cadre éducatif </w:t>
      </w:r>
    </w:p>
    <w:p w:rsidR="00277785" w:rsidRDefault="00277785" w:rsidP="00CA34FF">
      <w:pPr>
        <w:pStyle w:val="Corpsdetexte"/>
        <w:widowControl w:val="0"/>
        <w:numPr>
          <w:ilvl w:val="0"/>
          <w:numId w:val="56"/>
        </w:numPr>
        <w:autoSpaceDE w:val="0"/>
        <w:autoSpaceDN w:val="0"/>
        <w:spacing w:before="267" w:after="0" w:line="240" w:lineRule="auto"/>
        <w:rPr>
          <w:rFonts w:asciiTheme="majorBidi" w:hAnsiTheme="majorBidi" w:cstheme="majorBidi"/>
          <w:color w:val="000000" w:themeColor="text1"/>
          <w:szCs w:val="24"/>
          <w:lang w:bidi="ar-DZ"/>
        </w:rPr>
      </w:pPr>
      <w:r w:rsidRPr="000D4C85">
        <w:rPr>
          <w:rFonts w:asciiTheme="majorBidi" w:hAnsiTheme="majorBidi" w:cstheme="majorBidi"/>
          <w:color w:val="000000" w:themeColor="text1"/>
          <w:szCs w:val="24"/>
          <w:lang w:bidi="ar-DZ"/>
        </w:rPr>
        <w:t xml:space="preserve">Renforcement du lien entre </w:t>
      </w:r>
      <w:bookmarkStart w:id="1057" w:name="_bookmark15"/>
      <w:bookmarkStart w:id="1058" w:name="_bookmark16"/>
      <w:bookmarkEnd w:id="1057"/>
      <w:bookmarkEnd w:id="1058"/>
      <w:r w:rsidRPr="000D4C85">
        <w:rPr>
          <w:rFonts w:asciiTheme="majorBidi" w:hAnsiTheme="majorBidi" w:cstheme="majorBidi"/>
          <w:color w:val="000000" w:themeColor="text1"/>
          <w:szCs w:val="24"/>
          <w:lang w:bidi="ar-DZ"/>
        </w:rPr>
        <w:t>l’élève et l’établissem</w:t>
      </w:r>
      <w:r w:rsidR="00CA34FF">
        <w:rPr>
          <w:rFonts w:asciiTheme="majorBidi" w:hAnsiTheme="majorBidi" w:cstheme="majorBidi"/>
          <w:color w:val="000000" w:themeColor="text1"/>
          <w:szCs w:val="24"/>
          <w:lang w:bidi="ar-DZ"/>
        </w:rPr>
        <w:t>ent .</w:t>
      </w:r>
    </w:p>
    <w:p w:rsidR="00CA34FF" w:rsidRDefault="00CA34FF" w:rsidP="00CA34FF">
      <w:pPr>
        <w:pStyle w:val="Style5"/>
      </w:pPr>
      <w:bookmarkStart w:id="1059" w:name="_Toc232447968"/>
      <w:r w:rsidRPr="000D4C85">
        <w:rPr>
          <w:noProof/>
          <w:sz w:val="24"/>
          <w:szCs w:val="24"/>
          <w:lang w:eastAsia="fr-FR"/>
        </w:rPr>
        <w:drawing>
          <wp:anchor distT="0" distB="0" distL="114300" distR="114300" simplePos="0" relativeHeight="251739136" behindDoc="0" locked="0" layoutInCell="1" allowOverlap="1">
            <wp:simplePos x="0" y="0"/>
            <wp:positionH relativeFrom="column">
              <wp:posOffset>246416</wp:posOffset>
            </wp:positionH>
            <wp:positionV relativeFrom="paragraph">
              <wp:posOffset>264160</wp:posOffset>
            </wp:positionV>
            <wp:extent cx="3441700" cy="1661795"/>
            <wp:effectExtent l="0" t="0" r="6350" b="0"/>
            <wp:wrapTopAndBottom/>
            <wp:docPr id="2074319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319227" name=""/>
                    <pic:cNvPicPr/>
                  </pic:nvPicPr>
                  <pic:blipFill>
                    <a:blip r:embed="rId82" cstate="print">
                      <a:extLst>
                        <a:ext uri="{28A0092B-C50C-407E-A947-70E740481C1C}">
                          <a14:useLocalDpi xmlns:a14="http://schemas.microsoft.com/office/drawing/2010/main" val="0"/>
                        </a:ext>
                      </a:extLst>
                    </a:blip>
                    <a:stretch>
                      <a:fillRect/>
                    </a:stretch>
                  </pic:blipFill>
                  <pic:spPr>
                    <a:xfrm>
                      <a:off x="0" y="0"/>
                      <a:ext cx="3441700" cy="1661795"/>
                    </a:xfrm>
                    <a:prstGeom prst="rect">
                      <a:avLst/>
                    </a:prstGeom>
                  </pic:spPr>
                </pic:pic>
              </a:graphicData>
            </a:graphic>
            <wp14:sizeRelH relativeFrom="margin">
              <wp14:pctWidth>0</wp14:pctWidth>
            </wp14:sizeRelH>
            <wp14:sizeRelV relativeFrom="margin">
              <wp14:pctHeight>0</wp14:pctHeight>
            </wp14:sizeRelV>
          </wp:anchor>
        </w:drawing>
      </w:r>
      <w:r w:rsidRPr="000D4C85">
        <w:rPr>
          <w:noProof/>
          <w:sz w:val="24"/>
          <w:szCs w:val="24"/>
          <w:lang w:eastAsia="fr-FR"/>
        </w:rPr>
        <w:drawing>
          <wp:anchor distT="0" distB="0" distL="114300" distR="114300" simplePos="0" relativeHeight="251740160" behindDoc="0" locked="0" layoutInCell="1" allowOverlap="1">
            <wp:simplePos x="0" y="0"/>
            <wp:positionH relativeFrom="column">
              <wp:posOffset>4395554</wp:posOffset>
            </wp:positionH>
            <wp:positionV relativeFrom="paragraph">
              <wp:posOffset>255905</wp:posOffset>
            </wp:positionV>
            <wp:extent cx="808355" cy="1670050"/>
            <wp:effectExtent l="0" t="0" r="0" b="6350"/>
            <wp:wrapTopAndBottom/>
            <wp:docPr id="191632272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322727" name="Picture 1916322727"/>
                    <pic:cNvPicPr/>
                  </pic:nvPicPr>
                  <pic:blipFill>
                    <a:blip r:embed="rId83" cstate="print">
                      <a:extLst>
                        <a:ext uri="{28A0092B-C50C-407E-A947-70E740481C1C}">
                          <a14:useLocalDpi xmlns:a14="http://schemas.microsoft.com/office/drawing/2010/main" val="0"/>
                        </a:ext>
                      </a:extLst>
                    </a:blip>
                    <a:stretch>
                      <a:fillRect/>
                    </a:stretch>
                  </pic:blipFill>
                  <pic:spPr>
                    <a:xfrm>
                      <a:off x="0" y="0"/>
                      <a:ext cx="808355" cy="1670050"/>
                    </a:xfrm>
                    <a:prstGeom prst="rect">
                      <a:avLst/>
                    </a:prstGeom>
                  </pic:spPr>
                </pic:pic>
              </a:graphicData>
            </a:graphic>
            <wp14:sizeRelH relativeFrom="margin">
              <wp14:pctWidth>0</wp14:pctWidth>
            </wp14:sizeRelH>
            <wp14:sizeRelV relativeFrom="margin">
              <wp14:pctHeight>0</wp14:pctHeight>
            </wp14:sizeRelV>
          </wp:anchor>
        </w:drawing>
      </w:r>
      <w:r>
        <w:t xml:space="preserve">Figure </w:t>
      </w:r>
      <w:fldSimple w:instr=" SEQ Figure \* ARABIC ">
        <w:r w:rsidR="00FD4F73">
          <w:rPr>
            <w:noProof/>
          </w:rPr>
          <w:t>27</w:t>
        </w:r>
      </w:fldSimple>
      <w:r>
        <w:t>: les langues en MORASSALET COM</w:t>
      </w:r>
      <w:bookmarkEnd w:id="1059"/>
    </w:p>
    <w:p w:rsidR="00CA34FF" w:rsidRDefault="00CA34FF" w:rsidP="00CA34FF">
      <w:pPr>
        <w:jc w:val="center"/>
        <w:rPr>
          <w:rFonts w:asciiTheme="majorBidi" w:hAnsiTheme="majorBidi" w:cstheme="majorBidi"/>
          <w:bCs/>
          <w:i/>
          <w:iCs/>
          <w:color w:val="000000" w:themeColor="text1"/>
          <w:spacing w:val="-2"/>
          <w:sz w:val="20"/>
          <w:szCs w:val="20"/>
        </w:rPr>
      </w:pPr>
      <w:r w:rsidRPr="00F95DA7">
        <w:rPr>
          <w:rFonts w:asciiTheme="majorBidi" w:hAnsiTheme="majorBidi" w:cstheme="majorBidi"/>
          <w:bCs/>
          <w:i/>
          <w:iCs/>
          <w:color w:val="000000" w:themeColor="text1"/>
          <w:spacing w:val="-2"/>
          <w:sz w:val="20"/>
          <w:szCs w:val="20"/>
        </w:rPr>
        <w:t xml:space="preserve">Source : </w:t>
      </w:r>
      <w:r>
        <w:rPr>
          <w:rFonts w:asciiTheme="majorBidi" w:hAnsiTheme="majorBidi" w:cstheme="majorBidi"/>
          <w:bCs/>
          <w:i/>
          <w:iCs/>
          <w:color w:val="000000" w:themeColor="text1"/>
          <w:spacing w:val="-2"/>
          <w:sz w:val="20"/>
          <w:szCs w:val="20"/>
        </w:rPr>
        <w:t xml:space="preserve"> Application mobile (Play store :</w:t>
      </w:r>
      <w:r w:rsidRPr="00C71A5B">
        <w:t xml:space="preserve"> </w:t>
      </w:r>
      <w:hyperlink r:id="rId84" w:history="1">
        <w:r w:rsidRPr="00252865">
          <w:rPr>
            <w:rStyle w:val="Lienhypertexte"/>
            <w:rFonts w:asciiTheme="majorBidi" w:hAnsiTheme="majorBidi" w:cstheme="majorBidi"/>
            <w:bCs/>
            <w:i/>
            <w:iCs/>
            <w:spacing w:val="-2"/>
            <w:sz w:val="20"/>
            <w:szCs w:val="20"/>
          </w:rPr>
          <w:t>https://play.google.com/store/apps/details?id=com.morassaletcom.app</w:t>
        </w:r>
      </w:hyperlink>
      <w:r>
        <w:rPr>
          <w:rFonts w:asciiTheme="majorBidi" w:hAnsiTheme="majorBidi" w:cstheme="majorBidi"/>
          <w:bCs/>
          <w:i/>
          <w:iCs/>
          <w:color w:val="000000" w:themeColor="text1"/>
          <w:spacing w:val="-2"/>
          <w:sz w:val="20"/>
          <w:szCs w:val="20"/>
        </w:rPr>
        <w:t>)</w:t>
      </w:r>
    </w:p>
    <w:p w:rsidR="00CA34FF" w:rsidRDefault="00CA34FF" w:rsidP="00CA34FF">
      <w:pPr>
        <w:jc w:val="center"/>
        <w:rPr>
          <w:rFonts w:asciiTheme="majorBidi" w:hAnsiTheme="majorBidi" w:cstheme="majorBidi"/>
          <w:bCs/>
          <w:i/>
          <w:iCs/>
          <w:color w:val="000000" w:themeColor="text1"/>
          <w:spacing w:val="-2"/>
          <w:sz w:val="20"/>
          <w:szCs w:val="20"/>
        </w:rPr>
      </w:pPr>
      <w:r>
        <w:rPr>
          <w:rFonts w:asciiTheme="majorBidi" w:hAnsiTheme="majorBidi" w:cstheme="majorBidi"/>
          <w:bCs/>
          <w:i/>
          <w:iCs/>
          <w:color w:val="000000" w:themeColor="text1"/>
          <w:spacing w:val="-2"/>
          <w:sz w:val="20"/>
          <w:szCs w:val="20"/>
        </w:rPr>
        <w:t>Elaborée par nous même</w:t>
      </w:r>
    </w:p>
    <w:p w:rsidR="00277785" w:rsidRPr="000D4C85" w:rsidRDefault="00277785" w:rsidP="009B4288">
      <w:pPr>
        <w:tabs>
          <w:tab w:val="left" w:pos="3984"/>
        </w:tabs>
        <w:jc w:val="center"/>
        <w:rPr>
          <w:rFonts w:asciiTheme="majorBidi" w:hAnsiTheme="majorBidi" w:cstheme="majorBidi"/>
          <w:color w:val="000000" w:themeColor="text1"/>
          <w:sz w:val="24"/>
          <w:szCs w:val="24"/>
          <w:rtl/>
        </w:rPr>
      </w:pPr>
    </w:p>
    <w:p w:rsidR="00277785" w:rsidRPr="000D4C85" w:rsidRDefault="00277785" w:rsidP="00CA34FF">
      <w:pPr>
        <w:tabs>
          <w:tab w:val="left" w:pos="3984"/>
        </w:tabs>
        <w:rPr>
          <w:rFonts w:asciiTheme="majorBidi" w:hAnsiTheme="majorBidi" w:cstheme="majorBidi"/>
          <w:color w:val="000000" w:themeColor="text1"/>
          <w:sz w:val="24"/>
          <w:szCs w:val="24"/>
          <w:rtl/>
        </w:rPr>
      </w:pPr>
    </w:p>
    <w:p w:rsidR="00277785" w:rsidRPr="000D4C85" w:rsidRDefault="00277785" w:rsidP="009B4288">
      <w:pPr>
        <w:tabs>
          <w:tab w:val="left" w:pos="3984"/>
        </w:tabs>
        <w:spacing w:line="360" w:lineRule="auto"/>
        <w:rPr>
          <w:rFonts w:asciiTheme="majorBidi" w:hAnsiTheme="majorBidi" w:cstheme="majorBidi"/>
          <w:color w:val="000000" w:themeColor="text1"/>
          <w:sz w:val="24"/>
          <w:szCs w:val="24"/>
        </w:rPr>
      </w:pPr>
      <w:r w:rsidRPr="000D4C85">
        <w:rPr>
          <w:rFonts w:asciiTheme="majorBidi" w:hAnsiTheme="majorBidi" w:cstheme="majorBidi"/>
          <w:b/>
          <w:bCs/>
          <w:color w:val="000000" w:themeColor="text1"/>
          <w:sz w:val="24"/>
          <w:szCs w:val="24"/>
        </w:rPr>
        <w:t xml:space="preserve">          MORASALETCOM</w:t>
      </w:r>
      <w:r w:rsidRPr="000D4C85">
        <w:rPr>
          <w:rFonts w:asciiTheme="majorBidi" w:hAnsiTheme="majorBidi" w:cstheme="majorBidi"/>
          <w:color w:val="000000" w:themeColor="text1"/>
          <w:sz w:val="24"/>
          <w:szCs w:val="24"/>
        </w:rPr>
        <w:t xml:space="preserve"> ont été conçues pour prendre en charge </w:t>
      </w:r>
      <w:r w:rsidRPr="000D4C85">
        <w:rPr>
          <w:rFonts w:asciiTheme="majorBidi" w:hAnsiTheme="majorBidi" w:cstheme="majorBidi"/>
          <w:b/>
          <w:bCs/>
          <w:color w:val="000000" w:themeColor="text1"/>
          <w:sz w:val="24"/>
          <w:szCs w:val="24"/>
        </w:rPr>
        <w:t>trois langues principales : l’arabe, le français et l’anglais</w:t>
      </w:r>
      <w:r w:rsidRPr="000D4C85">
        <w:rPr>
          <w:rFonts w:asciiTheme="majorBidi" w:hAnsiTheme="majorBidi" w:cstheme="majorBidi"/>
          <w:color w:val="000000" w:themeColor="text1"/>
          <w:sz w:val="24"/>
          <w:szCs w:val="24"/>
        </w:rPr>
        <w:t>. Ce choix stratégique ne relève pas d’un simple aspect technique, mais s’inscrit dans une volonté affirmée de rendre le service accessible à l’ensemble des usagers, indépendamment de leur niveau d’instruction ou de leurs préférences linguistiques.</w:t>
      </w:r>
    </w:p>
    <w:p w:rsidR="00277785" w:rsidRPr="000D4C85" w:rsidRDefault="00277785" w:rsidP="009B4288">
      <w:pPr>
        <w:tabs>
          <w:tab w:val="left" w:pos="3984"/>
        </w:tabs>
        <w:spacing w:line="360" w:lineRule="auto"/>
        <w:rPr>
          <w:rFonts w:asciiTheme="majorBidi" w:hAnsiTheme="majorBidi" w:cstheme="majorBidi"/>
          <w:color w:val="000000" w:themeColor="text1"/>
          <w:sz w:val="24"/>
          <w:szCs w:val="24"/>
        </w:rPr>
      </w:pPr>
      <w:r w:rsidRPr="000D4C85">
        <w:rPr>
          <w:rFonts w:asciiTheme="majorBidi" w:hAnsiTheme="majorBidi" w:cstheme="majorBidi"/>
          <w:color w:val="000000" w:themeColor="text1"/>
          <w:sz w:val="24"/>
          <w:szCs w:val="24"/>
        </w:rPr>
        <w:t xml:space="preserve">       En effet, dans un contexte socioculturel caractérisé par une diversité linguistique notable, l’intégration du multilinguisme constitue un levier essentiel pour favoriser l’appropriation de l’outil par les parents. Elle permet de réduire les barrières de compréhension, d’améliorer l’expérience utilisateur et de garantir une interaction fluide entre les différents acteurs du système éducatif.</w:t>
      </w:r>
    </w:p>
    <w:p w:rsidR="00277785" w:rsidRPr="000D4C85" w:rsidRDefault="00277785" w:rsidP="009B4288">
      <w:pPr>
        <w:tabs>
          <w:tab w:val="left" w:pos="3984"/>
        </w:tabs>
        <w:spacing w:line="360" w:lineRule="auto"/>
        <w:rPr>
          <w:rFonts w:asciiTheme="majorBidi" w:hAnsiTheme="majorBidi" w:cstheme="majorBidi"/>
          <w:color w:val="000000" w:themeColor="text1"/>
          <w:sz w:val="24"/>
          <w:szCs w:val="24"/>
        </w:rPr>
      </w:pPr>
      <w:r w:rsidRPr="000D4C85">
        <w:rPr>
          <w:rFonts w:asciiTheme="majorBidi" w:hAnsiTheme="majorBidi" w:cstheme="majorBidi"/>
          <w:color w:val="000000" w:themeColor="text1"/>
          <w:sz w:val="24"/>
          <w:szCs w:val="24"/>
        </w:rPr>
        <w:t>Ainsi, chaque parent peut interagir avec la plateforme dans la langue qui lui est la plus familière, ce qui renforce non seulement l’accessibilité du service, mais également son efficacité en termes de communication et de réactivité. Cette approche contribue à instaurer un environnement numérique plus inclusif, où la technologie s’adapte à l’usager et non l’inverse.</w:t>
      </w:r>
    </w:p>
    <w:p w:rsidR="00277785" w:rsidRPr="000D4C85" w:rsidRDefault="00277785" w:rsidP="009B4288">
      <w:pPr>
        <w:tabs>
          <w:tab w:val="left" w:pos="3984"/>
        </w:tabs>
        <w:spacing w:line="360" w:lineRule="auto"/>
        <w:rPr>
          <w:rFonts w:asciiTheme="majorBidi" w:hAnsiTheme="majorBidi" w:cstheme="majorBidi"/>
          <w:color w:val="000000" w:themeColor="text1"/>
          <w:sz w:val="24"/>
          <w:szCs w:val="24"/>
        </w:rPr>
      </w:pPr>
      <w:r w:rsidRPr="000D4C85">
        <w:rPr>
          <w:rFonts w:asciiTheme="majorBidi" w:hAnsiTheme="majorBidi" w:cstheme="majorBidi"/>
          <w:color w:val="000000" w:themeColor="text1"/>
          <w:sz w:val="24"/>
          <w:szCs w:val="24"/>
        </w:rPr>
        <w:t xml:space="preserve">       Par conséquent, le choix du trilinguisme s’inscrit pleinement dans la philosophie du projet, qui vise à </w:t>
      </w:r>
      <w:r w:rsidRPr="000D4C85">
        <w:rPr>
          <w:rFonts w:asciiTheme="majorBidi" w:hAnsiTheme="majorBidi" w:cstheme="majorBidi"/>
          <w:b/>
          <w:bCs/>
          <w:color w:val="000000" w:themeColor="text1"/>
          <w:sz w:val="24"/>
          <w:szCs w:val="24"/>
        </w:rPr>
        <w:t>rapprocher l’école et la famille</w:t>
      </w:r>
      <w:r w:rsidRPr="000D4C85">
        <w:rPr>
          <w:rFonts w:asciiTheme="majorBidi" w:hAnsiTheme="majorBidi" w:cstheme="majorBidi"/>
          <w:color w:val="000000" w:themeColor="text1"/>
          <w:sz w:val="24"/>
          <w:szCs w:val="24"/>
        </w:rPr>
        <w:t xml:space="preserve"> en éliminant les obstacles, qu’ils soient techniques, organisationnels ou linguistiques, afin d’assurer un suivi éducatif optimal et équitable pour tous les élèves.</w:t>
      </w:r>
    </w:p>
    <w:p w:rsidR="00277785" w:rsidRPr="000D4C85" w:rsidRDefault="00277785" w:rsidP="009B4288">
      <w:pPr>
        <w:tabs>
          <w:tab w:val="left" w:pos="3984"/>
        </w:tabs>
        <w:rPr>
          <w:rFonts w:asciiTheme="majorBidi" w:hAnsiTheme="majorBidi" w:cstheme="majorBidi"/>
          <w:color w:val="000000" w:themeColor="text1"/>
          <w:sz w:val="24"/>
          <w:szCs w:val="24"/>
        </w:rPr>
        <w:sectPr w:rsidR="00277785" w:rsidRPr="000D4C85" w:rsidSect="006F0F52">
          <w:pgSz w:w="11910" w:h="16840"/>
          <w:pgMar w:top="851" w:right="1418" w:bottom="1134" w:left="1418" w:header="718" w:footer="914" w:gutter="0"/>
          <w:cols w:space="720"/>
        </w:sectPr>
      </w:pPr>
    </w:p>
    <w:p w:rsidR="00277785" w:rsidRDefault="00277785" w:rsidP="009B4288">
      <w:pPr>
        <w:pStyle w:val="Corpsdetexte"/>
        <w:spacing w:before="262"/>
        <w:rPr>
          <w:rFonts w:asciiTheme="majorBidi" w:hAnsiTheme="majorBidi" w:cstheme="majorBidi"/>
          <w:color w:val="000000" w:themeColor="text1"/>
          <w:szCs w:val="24"/>
        </w:rPr>
      </w:pPr>
    </w:p>
    <w:p w:rsidR="007525EC" w:rsidRDefault="007525EC" w:rsidP="009B4288">
      <w:pPr>
        <w:pStyle w:val="Corpsdetexte"/>
        <w:spacing w:before="262"/>
        <w:rPr>
          <w:rFonts w:asciiTheme="majorBidi" w:hAnsiTheme="majorBidi" w:cstheme="majorBidi"/>
          <w:color w:val="000000" w:themeColor="text1"/>
          <w:szCs w:val="24"/>
        </w:rPr>
      </w:pPr>
    </w:p>
    <w:p w:rsidR="007525EC" w:rsidRDefault="007525EC" w:rsidP="009B4288">
      <w:pPr>
        <w:pStyle w:val="Corpsdetexte"/>
        <w:spacing w:before="262"/>
        <w:rPr>
          <w:rFonts w:asciiTheme="majorBidi" w:hAnsiTheme="majorBidi" w:cstheme="majorBidi"/>
          <w:color w:val="000000" w:themeColor="text1"/>
          <w:szCs w:val="24"/>
        </w:rPr>
      </w:pPr>
    </w:p>
    <w:p w:rsidR="007525EC" w:rsidRDefault="007525EC" w:rsidP="009B4288">
      <w:pPr>
        <w:pStyle w:val="Corpsdetexte"/>
        <w:spacing w:before="262"/>
        <w:rPr>
          <w:rFonts w:asciiTheme="majorBidi" w:hAnsiTheme="majorBidi" w:cstheme="majorBidi"/>
          <w:color w:val="000000" w:themeColor="text1"/>
          <w:szCs w:val="24"/>
        </w:rPr>
      </w:pPr>
    </w:p>
    <w:p w:rsidR="007525EC" w:rsidRDefault="007525EC" w:rsidP="009B4288">
      <w:pPr>
        <w:pStyle w:val="Corpsdetexte"/>
        <w:spacing w:before="262"/>
        <w:rPr>
          <w:rFonts w:asciiTheme="majorBidi" w:hAnsiTheme="majorBidi" w:cstheme="majorBidi"/>
          <w:color w:val="000000" w:themeColor="text1"/>
          <w:szCs w:val="24"/>
        </w:rPr>
      </w:pPr>
    </w:p>
    <w:p w:rsidR="00C42D88" w:rsidRDefault="00C42D88" w:rsidP="009B4288">
      <w:pPr>
        <w:pStyle w:val="Corpsdetexte"/>
        <w:spacing w:before="262"/>
        <w:rPr>
          <w:rFonts w:asciiTheme="majorBidi" w:hAnsiTheme="majorBidi" w:cstheme="majorBidi"/>
          <w:color w:val="000000" w:themeColor="text1"/>
          <w:szCs w:val="24"/>
        </w:rPr>
      </w:pPr>
    </w:p>
    <w:p w:rsidR="00C42D88" w:rsidRDefault="00C42D88" w:rsidP="009B4288">
      <w:pPr>
        <w:pStyle w:val="Corpsdetexte"/>
        <w:spacing w:before="262"/>
        <w:rPr>
          <w:rFonts w:asciiTheme="majorBidi" w:hAnsiTheme="majorBidi" w:cstheme="majorBidi"/>
          <w:color w:val="000000" w:themeColor="text1"/>
          <w:szCs w:val="24"/>
        </w:rPr>
      </w:pPr>
    </w:p>
    <w:p w:rsidR="00C42D88" w:rsidRPr="000D4C85" w:rsidRDefault="00C42D88" w:rsidP="009B4288">
      <w:pPr>
        <w:pStyle w:val="Corpsdetexte"/>
        <w:spacing w:before="262"/>
        <w:rPr>
          <w:rFonts w:asciiTheme="majorBidi" w:hAnsiTheme="majorBidi" w:cstheme="majorBidi"/>
          <w:color w:val="000000" w:themeColor="text1"/>
          <w:szCs w:val="24"/>
        </w:rPr>
      </w:pPr>
    </w:p>
    <w:p w:rsidR="00277785" w:rsidRPr="003610FB" w:rsidRDefault="00277785" w:rsidP="00BE0335">
      <w:pPr>
        <w:pStyle w:val="Titre2"/>
        <w:rPr>
          <w:rFonts w:asciiTheme="majorBidi" w:hAnsiTheme="majorBidi"/>
          <w:b/>
          <w:bCs/>
          <w:color w:val="000000" w:themeColor="text1"/>
          <w:spacing w:val="-2"/>
          <w:sz w:val="32"/>
          <w:szCs w:val="32"/>
        </w:rPr>
      </w:pPr>
      <w:bookmarkStart w:id="1060" w:name="_TOC_250000"/>
      <w:bookmarkStart w:id="1061" w:name="_Toc231752741"/>
      <w:bookmarkStart w:id="1062" w:name="_Toc231753359"/>
      <w:bookmarkStart w:id="1063" w:name="_Toc231753420"/>
      <w:bookmarkStart w:id="1064" w:name="_Toc231753630"/>
      <w:bookmarkStart w:id="1065" w:name="_Toc231753796"/>
      <w:bookmarkStart w:id="1066" w:name="_Toc231753913"/>
      <w:bookmarkStart w:id="1067" w:name="_Toc232449122"/>
      <w:bookmarkStart w:id="1068" w:name="_Toc232449322"/>
      <w:bookmarkStart w:id="1069" w:name="_Toc233147866"/>
      <w:bookmarkEnd w:id="1060"/>
      <w:r w:rsidRPr="003610FB">
        <w:rPr>
          <w:rFonts w:asciiTheme="majorBidi" w:hAnsiTheme="majorBidi"/>
          <w:b/>
          <w:bCs/>
          <w:color w:val="000000" w:themeColor="text1"/>
          <w:spacing w:val="-2"/>
          <w:sz w:val="32"/>
          <w:szCs w:val="32"/>
        </w:rPr>
        <w:lastRenderedPageBreak/>
        <w:t>Conclusion :</w:t>
      </w:r>
      <w:bookmarkEnd w:id="1061"/>
      <w:bookmarkEnd w:id="1062"/>
      <w:bookmarkEnd w:id="1063"/>
      <w:bookmarkEnd w:id="1064"/>
      <w:bookmarkEnd w:id="1065"/>
      <w:bookmarkEnd w:id="1066"/>
      <w:bookmarkEnd w:id="1067"/>
      <w:bookmarkEnd w:id="1068"/>
      <w:bookmarkEnd w:id="1069"/>
    </w:p>
    <w:p w:rsidR="00277785" w:rsidRPr="000D4C85" w:rsidRDefault="00277785" w:rsidP="00D554C6">
      <w:pPr>
        <w:rPr>
          <w:rFonts w:asciiTheme="majorBidi" w:hAnsiTheme="majorBidi"/>
          <w:color w:val="000000" w:themeColor="text1"/>
          <w:spacing w:val="-2"/>
        </w:rPr>
      </w:pPr>
    </w:p>
    <w:p w:rsidR="00277785" w:rsidRPr="000D4C85" w:rsidRDefault="00277785" w:rsidP="00C42D88">
      <w:pPr>
        <w:pStyle w:val="Corpsdetexte"/>
        <w:spacing w:line="360" w:lineRule="auto"/>
        <w:ind w:firstLine="567"/>
        <w:jc w:val="both"/>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Au terme de cette phase de validation, le projet </w:t>
      </w:r>
      <w:r w:rsidRPr="000D4C85">
        <w:rPr>
          <w:rFonts w:asciiTheme="majorBidi" w:hAnsiTheme="majorBidi" w:cstheme="majorBidi"/>
          <w:b/>
          <w:bCs/>
          <w:color w:val="000000" w:themeColor="text1"/>
          <w:szCs w:val="24"/>
        </w:rPr>
        <w:t>(MORASALATCOM)</w:t>
      </w:r>
      <w:r w:rsidRPr="000D4C85">
        <w:rPr>
          <w:rFonts w:asciiTheme="majorBidi" w:hAnsiTheme="majorBidi" w:cstheme="majorBidi"/>
          <w:color w:val="000000" w:themeColor="text1"/>
          <w:szCs w:val="24"/>
        </w:rPr>
        <w:t xml:space="preserve"> repose désormais sur des fondements à la fois </w:t>
      </w:r>
      <w:r w:rsidRPr="000D4C85">
        <w:rPr>
          <w:rFonts w:asciiTheme="majorBidi" w:hAnsiTheme="majorBidi" w:cstheme="majorBidi"/>
          <w:b/>
          <w:bCs/>
          <w:color w:val="000000" w:themeColor="text1"/>
          <w:szCs w:val="24"/>
        </w:rPr>
        <w:t>fonctionnels, stratégiques et économiques solides</w:t>
      </w:r>
      <w:r w:rsidRPr="000D4C85">
        <w:rPr>
          <w:rFonts w:asciiTheme="majorBidi" w:hAnsiTheme="majorBidi" w:cstheme="majorBidi"/>
          <w:color w:val="000000" w:themeColor="text1"/>
          <w:szCs w:val="24"/>
        </w:rPr>
        <w:t>, confirmant sa faisabilité et sa pertinence dans le contexte actuel de transformation numérique du secteur éducatif.</w:t>
      </w:r>
    </w:p>
    <w:p w:rsidR="00277785" w:rsidRPr="000D4C85" w:rsidRDefault="00277785" w:rsidP="00C42D88">
      <w:pPr>
        <w:pStyle w:val="Corpsdetexte"/>
        <w:spacing w:line="360" w:lineRule="auto"/>
        <w:ind w:firstLine="567"/>
        <w:jc w:val="both"/>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L’étude conceptuelle et le prototypage ont permis de valider la </w:t>
      </w:r>
      <w:r w:rsidRPr="000D4C85">
        <w:rPr>
          <w:rFonts w:asciiTheme="majorBidi" w:hAnsiTheme="majorBidi" w:cstheme="majorBidi"/>
          <w:b/>
          <w:bCs/>
          <w:color w:val="000000" w:themeColor="text1"/>
          <w:szCs w:val="24"/>
        </w:rPr>
        <w:t>viabilité du système de communication numérique</w:t>
      </w:r>
      <w:r w:rsidRPr="000D4C85">
        <w:rPr>
          <w:rFonts w:asciiTheme="majorBidi" w:hAnsiTheme="majorBidi" w:cstheme="majorBidi"/>
          <w:color w:val="000000" w:themeColor="text1"/>
          <w:szCs w:val="24"/>
        </w:rPr>
        <w:t xml:space="preserve">, en démontrant la capacité de l’application à assurer une transmission </w:t>
      </w:r>
      <w:r w:rsidRPr="000D4C85">
        <w:rPr>
          <w:rFonts w:asciiTheme="majorBidi" w:hAnsiTheme="majorBidi" w:cstheme="majorBidi"/>
          <w:b/>
          <w:bCs/>
          <w:color w:val="000000" w:themeColor="text1"/>
          <w:szCs w:val="24"/>
        </w:rPr>
        <w:t>rapide, fiable et traçable</w:t>
      </w:r>
      <w:r w:rsidRPr="000D4C85">
        <w:rPr>
          <w:rFonts w:asciiTheme="majorBidi" w:hAnsiTheme="majorBidi" w:cstheme="majorBidi"/>
          <w:color w:val="000000" w:themeColor="text1"/>
          <w:szCs w:val="24"/>
        </w:rPr>
        <w:t xml:space="preserve"> des informations entre les établissements scolaires et les parents. Les différentes fonctionnalités développées, notamment la gestion des absences, les notifications en temps réel et la dématérialisation des justificatifs, ont confirmé l’efficacité du modèle proposé dans des conditions proches de l’utilisation réelle.</w:t>
      </w:r>
    </w:p>
    <w:p w:rsidR="00277785" w:rsidRPr="000D4C85" w:rsidRDefault="00277785" w:rsidP="00C42D88">
      <w:pPr>
        <w:pStyle w:val="Corpsdetexte"/>
        <w:spacing w:line="360" w:lineRule="auto"/>
        <w:ind w:firstLine="567"/>
        <w:jc w:val="both"/>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Par ailleurs, l’analyse stratégique et les résultats de l’enquête terrain ont mis en évidence l’existence d’un </w:t>
      </w:r>
      <w:r w:rsidRPr="000D4C85">
        <w:rPr>
          <w:rFonts w:asciiTheme="majorBidi" w:hAnsiTheme="majorBidi" w:cstheme="majorBidi"/>
          <w:b/>
          <w:bCs/>
          <w:color w:val="000000" w:themeColor="text1"/>
          <w:szCs w:val="24"/>
        </w:rPr>
        <w:t>besoin réel et fortement exprimé</w:t>
      </w:r>
      <w:r w:rsidRPr="000D4C85">
        <w:rPr>
          <w:rFonts w:asciiTheme="majorBidi" w:hAnsiTheme="majorBidi" w:cstheme="majorBidi"/>
          <w:color w:val="000000" w:themeColor="text1"/>
          <w:szCs w:val="24"/>
        </w:rPr>
        <w:t xml:space="preserve">, ainsi qu’un </w:t>
      </w:r>
      <w:r w:rsidRPr="000D4C85">
        <w:rPr>
          <w:rFonts w:asciiTheme="majorBidi" w:hAnsiTheme="majorBidi" w:cstheme="majorBidi"/>
          <w:b/>
          <w:bCs/>
          <w:color w:val="000000" w:themeColor="text1"/>
          <w:szCs w:val="24"/>
        </w:rPr>
        <w:t>niveau élevé d’acceptation</w:t>
      </w:r>
      <w:r w:rsidRPr="000D4C85">
        <w:rPr>
          <w:rFonts w:asciiTheme="majorBidi" w:hAnsiTheme="majorBidi" w:cstheme="majorBidi"/>
          <w:color w:val="000000" w:themeColor="text1"/>
          <w:szCs w:val="24"/>
        </w:rPr>
        <w:t xml:space="preserve"> de la solution par les usagers. Le modèle économique élaboré offre, quant à lui, une vision claire des sources de revenus, des coûts de déploiement et des perspectives de rentabilité, ce qui renforce la </w:t>
      </w:r>
      <w:r w:rsidRPr="000D4C85">
        <w:rPr>
          <w:rFonts w:asciiTheme="majorBidi" w:hAnsiTheme="majorBidi" w:cstheme="majorBidi"/>
          <w:b/>
          <w:bCs/>
          <w:color w:val="000000" w:themeColor="text1"/>
          <w:szCs w:val="24"/>
        </w:rPr>
        <w:t>soutenabilité du projet</w:t>
      </w:r>
      <w:r w:rsidRPr="000D4C85">
        <w:rPr>
          <w:rFonts w:asciiTheme="majorBidi" w:hAnsiTheme="majorBidi" w:cstheme="majorBidi"/>
          <w:color w:val="000000" w:themeColor="text1"/>
          <w:szCs w:val="24"/>
        </w:rPr>
        <w:t xml:space="preserve"> à court, moyen et long terme.</w:t>
      </w:r>
    </w:p>
    <w:p w:rsidR="00277785" w:rsidRPr="000D4C85" w:rsidRDefault="00277785" w:rsidP="00C42D88">
      <w:pPr>
        <w:pStyle w:val="Corpsdetexte"/>
        <w:spacing w:line="360" w:lineRule="auto"/>
        <w:ind w:firstLine="567"/>
        <w:jc w:val="both"/>
        <w:rPr>
          <w:rFonts w:asciiTheme="majorBidi" w:hAnsiTheme="majorBidi" w:cstheme="majorBidi"/>
          <w:color w:val="000000" w:themeColor="text1"/>
          <w:szCs w:val="24"/>
        </w:rPr>
      </w:pPr>
      <w:r w:rsidRPr="000D4C85">
        <w:rPr>
          <w:rFonts w:asciiTheme="majorBidi" w:hAnsiTheme="majorBidi" w:cstheme="majorBidi"/>
          <w:color w:val="000000" w:themeColor="text1"/>
          <w:szCs w:val="24"/>
        </w:rPr>
        <w:t xml:space="preserve">Ces éléments ont permis de réduire significativement les incertitudes liées au projet, tant sur le plan technique que sur le plan organisationnel, tout en consolidant sa crédibilité auprès des acteurs éducatifs et des partenaires potentiels. Le projet ne se limite plus à une simple idée innovante, mais s’inscrit désormais dans une logique de </w:t>
      </w:r>
      <w:r w:rsidRPr="000D4C85">
        <w:rPr>
          <w:rFonts w:asciiTheme="majorBidi" w:hAnsiTheme="majorBidi" w:cstheme="majorBidi"/>
          <w:b/>
          <w:bCs/>
          <w:color w:val="000000" w:themeColor="text1"/>
          <w:szCs w:val="24"/>
        </w:rPr>
        <w:t>solution opérationnelle prête à être déployée sur le terrain</w:t>
      </w:r>
      <w:r w:rsidRPr="000D4C85">
        <w:rPr>
          <w:rFonts w:asciiTheme="majorBidi" w:hAnsiTheme="majorBidi" w:cstheme="majorBidi"/>
          <w:color w:val="000000" w:themeColor="text1"/>
          <w:szCs w:val="24"/>
        </w:rPr>
        <w:t>.</w:t>
      </w:r>
    </w:p>
    <w:p w:rsidR="00277785" w:rsidRPr="000D4C85" w:rsidRDefault="00C42D88" w:rsidP="00C42D88">
      <w:pPr>
        <w:pStyle w:val="Corpsdetexte"/>
        <w:spacing w:line="360" w:lineRule="auto"/>
        <w:ind w:firstLine="567"/>
        <w:jc w:val="both"/>
        <w:rPr>
          <w:rFonts w:asciiTheme="majorBidi" w:hAnsiTheme="majorBidi" w:cstheme="majorBidi"/>
          <w:color w:val="000000" w:themeColor="text1"/>
          <w:szCs w:val="24"/>
        </w:rPr>
      </w:pPr>
      <w:r>
        <w:rPr>
          <w:rFonts w:asciiTheme="majorBidi" w:hAnsiTheme="majorBidi" w:cstheme="majorBidi"/>
          <w:color w:val="000000" w:themeColor="text1"/>
          <w:szCs w:val="24"/>
        </w:rPr>
        <w:t>MORASSALET COM</w:t>
      </w:r>
      <w:r w:rsidR="00277785" w:rsidRPr="000D4C85">
        <w:rPr>
          <w:rFonts w:asciiTheme="majorBidi" w:hAnsiTheme="majorBidi" w:cstheme="majorBidi"/>
          <w:color w:val="000000" w:themeColor="text1"/>
          <w:szCs w:val="24"/>
        </w:rPr>
        <w:t xml:space="preserve"> se positionne ainsi dans une dynamique de </w:t>
      </w:r>
      <w:r w:rsidR="00277785" w:rsidRPr="000D4C85">
        <w:rPr>
          <w:rFonts w:asciiTheme="majorBidi" w:hAnsiTheme="majorBidi" w:cstheme="majorBidi"/>
          <w:b/>
          <w:bCs/>
          <w:color w:val="000000" w:themeColor="text1"/>
          <w:szCs w:val="24"/>
        </w:rPr>
        <w:t>déploiement progressif et de généralisation</w:t>
      </w:r>
      <w:r w:rsidR="00277785" w:rsidRPr="000D4C85">
        <w:rPr>
          <w:rFonts w:asciiTheme="majorBidi" w:hAnsiTheme="majorBidi" w:cstheme="majorBidi"/>
          <w:color w:val="000000" w:themeColor="text1"/>
          <w:szCs w:val="24"/>
        </w:rPr>
        <w:t xml:space="preserve">, où les prochaines étapes consisteront à étendre son adoption à un plus grand nombre d’établissements, à renforcer les mécanismes de sécurité et d’accompagnement des usagers, ainsi qu’à enrichir les fonctionnalités afin de construire un véritable </w:t>
      </w:r>
      <w:r w:rsidR="00277785" w:rsidRPr="000D4C85">
        <w:rPr>
          <w:rFonts w:asciiTheme="majorBidi" w:hAnsiTheme="majorBidi" w:cstheme="majorBidi"/>
          <w:b/>
          <w:bCs/>
          <w:color w:val="000000" w:themeColor="text1"/>
          <w:szCs w:val="24"/>
        </w:rPr>
        <w:t>écosystème numérique éducatif intégré</w:t>
      </w:r>
      <w:r w:rsidR="00277785" w:rsidRPr="000D4C85">
        <w:rPr>
          <w:rFonts w:asciiTheme="majorBidi" w:hAnsiTheme="majorBidi" w:cstheme="majorBidi"/>
          <w:color w:val="000000" w:themeColor="text1"/>
          <w:szCs w:val="24"/>
        </w:rPr>
        <w:t>.</w:t>
      </w:r>
    </w:p>
    <w:p w:rsidR="007525EC" w:rsidRDefault="00277785" w:rsidP="00081CC4">
      <w:pPr>
        <w:pStyle w:val="Corpsdetexte"/>
        <w:spacing w:line="360" w:lineRule="auto"/>
        <w:ind w:firstLine="567"/>
        <w:jc w:val="both"/>
        <w:rPr>
          <w:rFonts w:asciiTheme="majorBidi" w:hAnsiTheme="majorBidi" w:cstheme="majorBidi"/>
          <w:color w:val="000000" w:themeColor="text1"/>
          <w:szCs w:val="24"/>
          <w:lang w:val="fr-FR"/>
        </w:rPr>
        <w:sectPr w:rsidR="007525EC" w:rsidSect="006F0F52">
          <w:headerReference w:type="default" r:id="rId85"/>
          <w:footerReference w:type="default" r:id="rId86"/>
          <w:type w:val="continuous"/>
          <w:pgSz w:w="11910" w:h="16840"/>
          <w:pgMar w:top="851" w:right="1418" w:bottom="1134" w:left="1418" w:header="718" w:footer="1320" w:gutter="0"/>
          <w:cols w:space="720"/>
        </w:sectPr>
      </w:pPr>
      <w:r w:rsidRPr="000D4C85">
        <w:rPr>
          <w:rFonts w:asciiTheme="majorBidi" w:hAnsiTheme="majorBidi" w:cstheme="majorBidi"/>
          <w:color w:val="000000" w:themeColor="text1"/>
          <w:szCs w:val="24"/>
        </w:rPr>
        <w:t xml:space="preserve">À terme, le projet ambitionne de contribuer de manière concrète à la </w:t>
      </w:r>
      <w:r w:rsidRPr="000D4C85">
        <w:rPr>
          <w:rFonts w:asciiTheme="majorBidi" w:hAnsiTheme="majorBidi" w:cstheme="majorBidi"/>
          <w:b/>
          <w:bCs/>
          <w:color w:val="000000" w:themeColor="text1"/>
          <w:szCs w:val="24"/>
        </w:rPr>
        <w:t>modernisation de la communication scolaire</w:t>
      </w:r>
      <w:r w:rsidRPr="000D4C85">
        <w:rPr>
          <w:rFonts w:asciiTheme="majorBidi" w:hAnsiTheme="majorBidi" w:cstheme="majorBidi"/>
          <w:color w:val="000000" w:themeColor="text1"/>
          <w:szCs w:val="24"/>
        </w:rPr>
        <w:t xml:space="preserve">, en instaurant une culture de transparence, de réactivité et de proximité entre l’école et la famille, au service de la réussite et du suivi optimal </w:t>
      </w:r>
    </w:p>
    <w:p w:rsidR="007525EC" w:rsidRDefault="007525EC" w:rsidP="009B4288">
      <w:pPr>
        <w:pStyle w:val="Corpsdetexte"/>
        <w:spacing w:line="360" w:lineRule="auto"/>
        <w:jc w:val="both"/>
        <w:rPr>
          <w:rFonts w:asciiTheme="majorBidi" w:hAnsiTheme="majorBidi" w:cstheme="majorBidi"/>
          <w:color w:val="000000" w:themeColor="text1"/>
          <w:szCs w:val="24"/>
          <w:lang w:val="fr-FR"/>
        </w:rPr>
      </w:pPr>
    </w:p>
    <w:p w:rsidR="00081CC4" w:rsidRDefault="00081CC4" w:rsidP="009B4288">
      <w:pPr>
        <w:pStyle w:val="Corpsdetexte"/>
        <w:spacing w:line="360" w:lineRule="auto"/>
        <w:jc w:val="both"/>
        <w:rPr>
          <w:rFonts w:asciiTheme="majorBidi" w:hAnsiTheme="majorBidi" w:cstheme="majorBidi"/>
          <w:color w:val="000000" w:themeColor="text1"/>
          <w:szCs w:val="24"/>
          <w:lang w:val="fr-FR"/>
        </w:rPr>
      </w:pPr>
    </w:p>
    <w:p w:rsidR="00081CC4" w:rsidRDefault="00081CC4" w:rsidP="009B4288">
      <w:pPr>
        <w:pStyle w:val="Corpsdetexte"/>
        <w:spacing w:line="360" w:lineRule="auto"/>
        <w:jc w:val="both"/>
        <w:rPr>
          <w:rFonts w:asciiTheme="majorBidi" w:hAnsiTheme="majorBidi" w:cstheme="majorBidi"/>
          <w:color w:val="000000" w:themeColor="text1"/>
          <w:szCs w:val="24"/>
          <w:lang w:val="fr-FR"/>
        </w:rPr>
      </w:pPr>
    </w:p>
    <w:p w:rsidR="00081CC4" w:rsidRDefault="00081CC4" w:rsidP="009B4288">
      <w:pPr>
        <w:pStyle w:val="Corpsdetexte"/>
        <w:spacing w:line="360" w:lineRule="auto"/>
        <w:jc w:val="both"/>
        <w:rPr>
          <w:rFonts w:asciiTheme="majorBidi" w:hAnsiTheme="majorBidi" w:cstheme="majorBidi"/>
          <w:color w:val="000000" w:themeColor="text1"/>
          <w:szCs w:val="24"/>
          <w:lang w:val="fr-FR"/>
        </w:rPr>
      </w:pPr>
    </w:p>
    <w:p w:rsidR="00081CC4" w:rsidRDefault="00081CC4" w:rsidP="009B4288">
      <w:pPr>
        <w:pStyle w:val="Corpsdetexte"/>
        <w:spacing w:line="360" w:lineRule="auto"/>
        <w:jc w:val="both"/>
        <w:rPr>
          <w:rFonts w:asciiTheme="majorBidi" w:hAnsiTheme="majorBidi" w:cstheme="majorBidi"/>
          <w:color w:val="000000" w:themeColor="text1"/>
          <w:szCs w:val="24"/>
          <w:lang w:val="fr-FR"/>
        </w:rPr>
      </w:pPr>
    </w:p>
    <w:p w:rsidR="00081CC4" w:rsidRDefault="00081CC4" w:rsidP="009B4288">
      <w:pPr>
        <w:pStyle w:val="Corpsdetexte"/>
        <w:spacing w:line="360" w:lineRule="auto"/>
        <w:jc w:val="both"/>
        <w:rPr>
          <w:rFonts w:asciiTheme="majorBidi" w:hAnsiTheme="majorBidi" w:cstheme="majorBidi"/>
          <w:color w:val="000000" w:themeColor="text1"/>
          <w:szCs w:val="24"/>
          <w:lang w:val="fr-FR"/>
        </w:rPr>
      </w:pPr>
    </w:p>
    <w:p w:rsidR="00081CC4" w:rsidRDefault="00081CC4" w:rsidP="009B4288">
      <w:pPr>
        <w:pStyle w:val="Corpsdetexte"/>
        <w:spacing w:line="360" w:lineRule="auto"/>
        <w:jc w:val="both"/>
        <w:rPr>
          <w:rFonts w:asciiTheme="majorBidi" w:hAnsiTheme="majorBidi" w:cstheme="majorBidi"/>
          <w:color w:val="000000" w:themeColor="text1"/>
          <w:szCs w:val="24"/>
          <w:lang w:val="fr-FR"/>
        </w:rPr>
      </w:pPr>
    </w:p>
    <w:p w:rsidR="00081CC4" w:rsidRDefault="00081CC4" w:rsidP="009B4288">
      <w:pPr>
        <w:pStyle w:val="Corpsdetexte"/>
        <w:spacing w:line="360" w:lineRule="auto"/>
        <w:jc w:val="both"/>
        <w:rPr>
          <w:rFonts w:asciiTheme="majorBidi" w:hAnsiTheme="majorBidi" w:cstheme="majorBidi"/>
          <w:color w:val="000000" w:themeColor="text1"/>
          <w:szCs w:val="24"/>
          <w:lang w:val="fr-FR"/>
        </w:rPr>
      </w:pPr>
    </w:p>
    <w:p w:rsidR="00081CC4" w:rsidRDefault="00081CC4" w:rsidP="009B4288">
      <w:pPr>
        <w:pStyle w:val="Corpsdetexte"/>
        <w:spacing w:line="360" w:lineRule="auto"/>
        <w:jc w:val="both"/>
        <w:rPr>
          <w:rFonts w:asciiTheme="majorBidi" w:hAnsiTheme="majorBidi" w:cstheme="majorBidi"/>
          <w:color w:val="000000" w:themeColor="text1"/>
          <w:szCs w:val="24"/>
          <w:lang w:val="fr-FR"/>
        </w:rPr>
      </w:pPr>
    </w:p>
    <w:p w:rsidR="00081CC4" w:rsidRDefault="00081CC4" w:rsidP="009B4288">
      <w:pPr>
        <w:pStyle w:val="Corpsdetexte"/>
        <w:spacing w:line="360" w:lineRule="auto"/>
        <w:jc w:val="both"/>
        <w:rPr>
          <w:rFonts w:asciiTheme="majorBidi" w:hAnsiTheme="majorBidi" w:cstheme="majorBidi"/>
          <w:color w:val="000000" w:themeColor="text1"/>
          <w:szCs w:val="24"/>
          <w:lang w:val="fr-FR"/>
        </w:rPr>
      </w:pPr>
    </w:p>
    <w:p w:rsidR="00081CC4" w:rsidRPr="00081CC4" w:rsidRDefault="00081CC4" w:rsidP="00081CC4">
      <w:pPr>
        <w:pStyle w:val="Titre1"/>
        <w:jc w:val="center"/>
        <w:rPr>
          <w:rFonts w:asciiTheme="majorBidi" w:hAnsiTheme="majorBidi" w:cstheme="majorBidi"/>
          <w:color w:val="000000" w:themeColor="text1"/>
          <w:sz w:val="52"/>
          <w:szCs w:val="52"/>
        </w:rPr>
      </w:pPr>
      <w:bookmarkStart w:id="1070" w:name="_Toc232449123"/>
      <w:bookmarkStart w:id="1071" w:name="_Toc232449197"/>
      <w:bookmarkStart w:id="1072" w:name="_Toc232449323"/>
      <w:bookmarkStart w:id="1073" w:name="_Toc233147867"/>
      <w:r w:rsidRPr="00081CC4">
        <w:rPr>
          <w:rFonts w:asciiTheme="majorBidi" w:hAnsiTheme="majorBidi" w:cstheme="majorBidi"/>
          <w:color w:val="000000" w:themeColor="text1"/>
          <w:sz w:val="52"/>
          <w:szCs w:val="52"/>
        </w:rPr>
        <w:t>CONCLUSION GÉNÉRALE</w:t>
      </w:r>
      <w:bookmarkEnd w:id="1070"/>
      <w:bookmarkEnd w:id="1071"/>
      <w:bookmarkEnd w:id="1072"/>
      <w:bookmarkEnd w:id="1073"/>
    </w:p>
    <w:p w:rsidR="007525EC" w:rsidRDefault="007525EC" w:rsidP="009B4288">
      <w:pPr>
        <w:pStyle w:val="Corpsdetexte"/>
        <w:spacing w:line="360" w:lineRule="auto"/>
        <w:jc w:val="both"/>
        <w:rPr>
          <w:rFonts w:asciiTheme="majorBidi" w:hAnsiTheme="majorBidi" w:cstheme="majorBidi"/>
          <w:color w:val="000000" w:themeColor="text1"/>
          <w:szCs w:val="24"/>
          <w:lang w:val="fr-FR"/>
        </w:rPr>
      </w:pPr>
    </w:p>
    <w:p w:rsidR="00081CC4" w:rsidRDefault="00081CC4" w:rsidP="009B4288">
      <w:pPr>
        <w:pStyle w:val="Corpsdetexte"/>
        <w:spacing w:line="360" w:lineRule="auto"/>
        <w:jc w:val="both"/>
        <w:rPr>
          <w:rFonts w:asciiTheme="majorBidi" w:hAnsiTheme="majorBidi" w:cstheme="majorBidi"/>
          <w:color w:val="000000" w:themeColor="text1"/>
          <w:szCs w:val="24"/>
          <w:lang w:val="fr-FR"/>
        </w:rPr>
      </w:pPr>
    </w:p>
    <w:p w:rsidR="00081CC4" w:rsidRDefault="00081CC4" w:rsidP="009B4288">
      <w:pPr>
        <w:pStyle w:val="Corpsdetexte"/>
        <w:spacing w:line="360" w:lineRule="auto"/>
        <w:jc w:val="both"/>
        <w:rPr>
          <w:rFonts w:asciiTheme="majorBidi" w:hAnsiTheme="majorBidi" w:cstheme="majorBidi"/>
          <w:color w:val="000000" w:themeColor="text1"/>
          <w:szCs w:val="24"/>
          <w:lang w:val="fr-FR"/>
        </w:rPr>
      </w:pPr>
    </w:p>
    <w:p w:rsidR="00081CC4" w:rsidRDefault="00081CC4" w:rsidP="009B4288">
      <w:pPr>
        <w:pStyle w:val="Corpsdetexte"/>
        <w:spacing w:line="360" w:lineRule="auto"/>
        <w:jc w:val="both"/>
        <w:rPr>
          <w:rFonts w:asciiTheme="majorBidi" w:hAnsiTheme="majorBidi" w:cstheme="majorBidi"/>
          <w:color w:val="000000" w:themeColor="text1"/>
          <w:szCs w:val="24"/>
          <w:lang w:val="fr-FR"/>
        </w:rPr>
      </w:pPr>
    </w:p>
    <w:p w:rsidR="00081CC4" w:rsidRDefault="00081CC4" w:rsidP="009B4288">
      <w:pPr>
        <w:pStyle w:val="Corpsdetexte"/>
        <w:spacing w:line="360" w:lineRule="auto"/>
        <w:jc w:val="both"/>
        <w:rPr>
          <w:rFonts w:asciiTheme="majorBidi" w:hAnsiTheme="majorBidi" w:cstheme="majorBidi"/>
          <w:color w:val="000000" w:themeColor="text1"/>
          <w:szCs w:val="24"/>
          <w:lang w:val="fr-FR"/>
        </w:rPr>
      </w:pPr>
    </w:p>
    <w:p w:rsidR="00081CC4" w:rsidRDefault="00081CC4" w:rsidP="009B4288">
      <w:pPr>
        <w:pStyle w:val="Corpsdetexte"/>
        <w:spacing w:line="360" w:lineRule="auto"/>
        <w:jc w:val="both"/>
        <w:rPr>
          <w:rFonts w:asciiTheme="majorBidi" w:hAnsiTheme="majorBidi" w:cstheme="majorBidi"/>
          <w:color w:val="000000" w:themeColor="text1"/>
          <w:szCs w:val="24"/>
          <w:lang w:val="fr-FR"/>
        </w:rPr>
      </w:pPr>
    </w:p>
    <w:p w:rsidR="00081CC4" w:rsidRDefault="00081CC4" w:rsidP="009B4288">
      <w:pPr>
        <w:pStyle w:val="Corpsdetexte"/>
        <w:spacing w:line="360" w:lineRule="auto"/>
        <w:jc w:val="both"/>
        <w:rPr>
          <w:rFonts w:asciiTheme="majorBidi" w:hAnsiTheme="majorBidi" w:cstheme="majorBidi"/>
          <w:color w:val="000000" w:themeColor="text1"/>
          <w:szCs w:val="24"/>
          <w:lang w:val="fr-FR"/>
        </w:rPr>
      </w:pPr>
    </w:p>
    <w:p w:rsidR="00081CC4" w:rsidRDefault="00081CC4" w:rsidP="009B4288">
      <w:pPr>
        <w:pStyle w:val="Corpsdetexte"/>
        <w:spacing w:line="360" w:lineRule="auto"/>
        <w:jc w:val="both"/>
        <w:rPr>
          <w:rFonts w:asciiTheme="majorBidi" w:hAnsiTheme="majorBidi" w:cstheme="majorBidi"/>
          <w:color w:val="000000" w:themeColor="text1"/>
          <w:szCs w:val="24"/>
          <w:lang w:val="fr-FR"/>
        </w:rPr>
      </w:pPr>
    </w:p>
    <w:p w:rsidR="00081CC4" w:rsidRDefault="00081CC4" w:rsidP="009B4288">
      <w:pPr>
        <w:pStyle w:val="Corpsdetexte"/>
        <w:spacing w:line="360" w:lineRule="auto"/>
        <w:jc w:val="both"/>
        <w:rPr>
          <w:rFonts w:asciiTheme="majorBidi" w:hAnsiTheme="majorBidi" w:cstheme="majorBidi"/>
          <w:color w:val="000000" w:themeColor="text1"/>
          <w:szCs w:val="24"/>
          <w:lang w:val="fr-FR"/>
        </w:rPr>
      </w:pPr>
    </w:p>
    <w:p w:rsidR="00081CC4" w:rsidRDefault="00081CC4" w:rsidP="009B4288">
      <w:pPr>
        <w:pStyle w:val="Corpsdetexte"/>
        <w:spacing w:line="360" w:lineRule="auto"/>
        <w:jc w:val="both"/>
        <w:rPr>
          <w:rFonts w:asciiTheme="majorBidi" w:hAnsiTheme="majorBidi" w:cstheme="majorBidi"/>
          <w:color w:val="000000" w:themeColor="text1"/>
          <w:szCs w:val="24"/>
          <w:lang w:val="fr-FR"/>
        </w:rPr>
      </w:pPr>
    </w:p>
    <w:p w:rsidR="00081CC4" w:rsidRDefault="00081CC4" w:rsidP="009B4288">
      <w:pPr>
        <w:pStyle w:val="Corpsdetexte"/>
        <w:spacing w:line="360" w:lineRule="auto"/>
        <w:jc w:val="both"/>
        <w:rPr>
          <w:rFonts w:asciiTheme="majorBidi" w:hAnsiTheme="majorBidi" w:cstheme="majorBidi"/>
          <w:color w:val="000000" w:themeColor="text1"/>
          <w:szCs w:val="24"/>
          <w:lang w:val="fr-FR"/>
        </w:rPr>
      </w:pPr>
    </w:p>
    <w:p w:rsidR="00081CC4" w:rsidRDefault="00081CC4" w:rsidP="009B4288">
      <w:pPr>
        <w:pStyle w:val="Corpsdetexte"/>
        <w:spacing w:line="360" w:lineRule="auto"/>
        <w:jc w:val="both"/>
        <w:rPr>
          <w:rFonts w:asciiTheme="majorBidi" w:hAnsiTheme="majorBidi" w:cstheme="majorBidi"/>
          <w:color w:val="000000" w:themeColor="text1"/>
          <w:szCs w:val="24"/>
          <w:lang w:val="fr-FR"/>
        </w:rPr>
      </w:pPr>
    </w:p>
    <w:p w:rsidR="00081CC4" w:rsidRDefault="00081CC4" w:rsidP="009B4288">
      <w:pPr>
        <w:pStyle w:val="Corpsdetexte"/>
        <w:spacing w:line="360" w:lineRule="auto"/>
        <w:jc w:val="both"/>
        <w:rPr>
          <w:rFonts w:asciiTheme="majorBidi" w:hAnsiTheme="majorBidi" w:cstheme="majorBidi"/>
          <w:color w:val="000000" w:themeColor="text1"/>
          <w:szCs w:val="24"/>
          <w:lang w:val="fr-FR"/>
        </w:rPr>
      </w:pPr>
    </w:p>
    <w:p w:rsidR="00081CC4" w:rsidRDefault="00081CC4" w:rsidP="009B4288">
      <w:pPr>
        <w:pStyle w:val="Corpsdetexte"/>
        <w:spacing w:line="360" w:lineRule="auto"/>
        <w:jc w:val="both"/>
        <w:rPr>
          <w:rFonts w:asciiTheme="majorBidi" w:hAnsiTheme="majorBidi" w:cstheme="majorBidi"/>
          <w:color w:val="000000" w:themeColor="text1"/>
          <w:szCs w:val="24"/>
          <w:lang w:val="fr-FR"/>
        </w:rPr>
      </w:pPr>
    </w:p>
    <w:p w:rsidR="00081CC4" w:rsidRDefault="00081CC4" w:rsidP="009B4288">
      <w:pPr>
        <w:pStyle w:val="Corpsdetexte"/>
        <w:spacing w:line="360" w:lineRule="auto"/>
        <w:jc w:val="both"/>
        <w:rPr>
          <w:rFonts w:asciiTheme="majorBidi" w:hAnsiTheme="majorBidi" w:cstheme="majorBidi"/>
          <w:color w:val="000000" w:themeColor="text1"/>
          <w:szCs w:val="24"/>
          <w:lang w:val="fr-FR"/>
        </w:rPr>
      </w:pPr>
    </w:p>
    <w:p w:rsidR="00081CC4" w:rsidRDefault="00081CC4" w:rsidP="009B4288">
      <w:pPr>
        <w:pStyle w:val="Corpsdetexte"/>
        <w:spacing w:line="360" w:lineRule="auto"/>
        <w:jc w:val="both"/>
        <w:rPr>
          <w:rFonts w:asciiTheme="majorBidi" w:hAnsiTheme="majorBidi" w:cstheme="majorBidi"/>
          <w:color w:val="000000" w:themeColor="text1"/>
          <w:szCs w:val="24"/>
          <w:lang w:val="fr-FR"/>
        </w:rPr>
      </w:pPr>
    </w:p>
    <w:p w:rsidR="007525EC" w:rsidRPr="00081CC4" w:rsidRDefault="007525EC" w:rsidP="00081CC4">
      <w:pPr>
        <w:pStyle w:val="Titre1"/>
        <w:spacing w:line="360" w:lineRule="auto"/>
        <w:rPr>
          <w:rFonts w:asciiTheme="majorBidi" w:hAnsiTheme="majorBidi" w:cstheme="majorBidi"/>
          <w:color w:val="000000" w:themeColor="text1"/>
          <w:sz w:val="28"/>
          <w:szCs w:val="28"/>
        </w:rPr>
      </w:pPr>
      <w:bookmarkStart w:id="1074" w:name="_Toc231753631"/>
      <w:bookmarkStart w:id="1075" w:name="_Toc231753797"/>
      <w:bookmarkStart w:id="1076" w:name="_Toc231753914"/>
      <w:bookmarkStart w:id="1077" w:name="_Toc232449124"/>
      <w:bookmarkStart w:id="1078" w:name="_Toc232449324"/>
      <w:bookmarkStart w:id="1079" w:name="_Toc233147868"/>
      <w:r w:rsidRPr="00081CC4">
        <w:rPr>
          <w:rFonts w:asciiTheme="majorBidi" w:hAnsiTheme="majorBidi" w:cstheme="majorBidi"/>
          <w:color w:val="000000" w:themeColor="text1"/>
          <w:sz w:val="28"/>
          <w:szCs w:val="28"/>
        </w:rPr>
        <w:t>CONCLUSION GÉNÉRALE</w:t>
      </w:r>
      <w:bookmarkEnd w:id="1074"/>
      <w:bookmarkEnd w:id="1075"/>
      <w:bookmarkEnd w:id="1076"/>
      <w:bookmarkEnd w:id="1077"/>
      <w:bookmarkEnd w:id="1078"/>
      <w:bookmarkEnd w:id="1079"/>
    </w:p>
    <w:p w:rsidR="007525EC" w:rsidRPr="007525EC" w:rsidRDefault="007525EC" w:rsidP="00081CC4">
      <w:pPr>
        <w:pStyle w:val="Corpsdetexte"/>
        <w:spacing w:line="360" w:lineRule="auto"/>
        <w:ind w:firstLine="567"/>
        <w:jc w:val="both"/>
        <w:rPr>
          <w:rFonts w:asciiTheme="majorBidi" w:hAnsiTheme="majorBidi" w:cstheme="majorBidi"/>
          <w:color w:val="000000" w:themeColor="text1"/>
          <w:szCs w:val="24"/>
          <w:lang w:val="fr-FR"/>
        </w:rPr>
      </w:pPr>
      <w:r w:rsidRPr="007525EC">
        <w:rPr>
          <w:rFonts w:asciiTheme="majorBidi" w:hAnsiTheme="majorBidi" w:cstheme="majorBidi"/>
          <w:color w:val="000000" w:themeColor="text1"/>
          <w:szCs w:val="24"/>
          <w:lang w:val="fr-FR"/>
        </w:rPr>
        <w:t>Au terme de ce travail de recherche, qui avait pour ambition d'évaluer l'efficacité des moyens traditionnels de communication entre les parents et les institutions éducatives en Algérie, et de présenter le projet innovant MORASSALET COM comme réponse adaptée aux carences identifiées, il convient de dresser un bilan synthétique des principaux enseignements dégagés et de formuler les perspectives ouvertes par cette étude.</w:t>
      </w:r>
    </w:p>
    <w:p w:rsidR="007525EC" w:rsidRPr="007525EC" w:rsidRDefault="007525EC" w:rsidP="007525EC">
      <w:pPr>
        <w:pStyle w:val="Corpsdetexte"/>
        <w:spacing w:line="360" w:lineRule="auto"/>
        <w:jc w:val="both"/>
        <w:rPr>
          <w:rFonts w:asciiTheme="majorBidi" w:hAnsiTheme="majorBidi" w:cstheme="majorBidi"/>
          <w:b/>
          <w:bCs/>
          <w:color w:val="000000" w:themeColor="text1"/>
          <w:szCs w:val="24"/>
          <w:lang w:val="fr-FR"/>
        </w:rPr>
      </w:pPr>
      <w:r w:rsidRPr="007525EC">
        <w:rPr>
          <w:rFonts w:asciiTheme="majorBidi" w:hAnsiTheme="majorBidi" w:cstheme="majorBidi"/>
          <w:b/>
          <w:bCs/>
          <w:color w:val="000000" w:themeColor="text1"/>
          <w:szCs w:val="24"/>
          <w:lang w:val="fr-FR"/>
        </w:rPr>
        <w:t>I. Retour sur la problématique et vérification des hypothèses</w:t>
      </w:r>
    </w:p>
    <w:p w:rsidR="001C6F73" w:rsidRPr="001C6F73" w:rsidRDefault="001C6F73" w:rsidP="001C6F73">
      <w:pPr>
        <w:pStyle w:val="Corpsdetexte"/>
        <w:spacing w:line="360" w:lineRule="auto"/>
        <w:jc w:val="both"/>
        <w:rPr>
          <w:rFonts w:asciiTheme="majorBidi" w:hAnsiTheme="majorBidi" w:cstheme="majorBidi"/>
          <w:color w:val="000000" w:themeColor="text1"/>
          <w:szCs w:val="24"/>
          <w:lang w:val="fr-FR"/>
        </w:rPr>
      </w:pPr>
      <w:r w:rsidRPr="001C6F73">
        <w:rPr>
          <w:rFonts w:asciiTheme="majorBidi" w:hAnsiTheme="majorBidi" w:cstheme="majorBidi"/>
          <w:color w:val="000000" w:themeColor="text1"/>
          <w:szCs w:val="24"/>
          <w:lang w:val="fr-FR"/>
        </w:rPr>
        <w:t>La problématique centrale de ce mémoire était formulée comme suit :</w:t>
      </w:r>
      <w:r w:rsidRPr="001C6F73">
        <w:rPr>
          <w:rFonts w:asciiTheme="majorBidi" w:hAnsiTheme="majorBidi" w:cstheme="majorBidi"/>
          <w:b/>
          <w:bCs/>
          <w:color w:val="000000" w:themeColor="text1"/>
          <w:szCs w:val="24"/>
          <w:lang w:val="fr-FR"/>
        </w:rPr>
        <w:t xml:space="preserve"> dans quelle mesure les moyens traditionnels de communication entre les parents et les institutions éducatives en Algérie demeurent-ils efficaces pour renforcer l'implication parentale et améliorer le suivi scolaire des élèves ? </w:t>
      </w:r>
      <w:r w:rsidRPr="001C6F73">
        <w:rPr>
          <w:rFonts w:asciiTheme="majorBidi" w:hAnsiTheme="majorBidi" w:cstheme="majorBidi"/>
          <w:color w:val="000000" w:themeColor="text1"/>
          <w:szCs w:val="24"/>
          <w:lang w:val="fr-FR"/>
        </w:rPr>
        <w:t>Les résultats de l'enquête de terrain et l'analyse théorique permettent d'apporter des réponses directes et de trancher par rapport aux hypothèses de départ.</w:t>
      </w:r>
    </w:p>
    <w:p w:rsidR="001C6F73" w:rsidRPr="001C6F73" w:rsidRDefault="001C6F73" w:rsidP="001C6F73">
      <w:pPr>
        <w:pStyle w:val="Corpsdetexte"/>
        <w:spacing w:line="360" w:lineRule="auto"/>
        <w:jc w:val="both"/>
        <w:rPr>
          <w:rFonts w:asciiTheme="majorBidi" w:hAnsiTheme="majorBidi" w:cstheme="majorBidi"/>
          <w:color w:val="000000" w:themeColor="text1"/>
          <w:szCs w:val="24"/>
          <w:lang w:val="fr-FR"/>
        </w:rPr>
      </w:pPr>
    </w:p>
    <w:p w:rsidR="001C6F73" w:rsidRPr="001C6F73" w:rsidRDefault="001C6F73" w:rsidP="001C6F73">
      <w:pPr>
        <w:pStyle w:val="Corpsdetexte"/>
        <w:spacing w:line="360" w:lineRule="auto"/>
        <w:jc w:val="both"/>
        <w:rPr>
          <w:rFonts w:asciiTheme="majorBidi" w:hAnsiTheme="majorBidi" w:cstheme="majorBidi"/>
          <w:b/>
          <w:bCs/>
          <w:color w:val="000000" w:themeColor="text1"/>
          <w:szCs w:val="24"/>
          <w:lang w:val="fr-FR"/>
        </w:rPr>
      </w:pPr>
      <w:r w:rsidRPr="001C6F73">
        <w:rPr>
          <w:rFonts w:asciiTheme="majorBidi" w:hAnsiTheme="majorBidi" w:cstheme="majorBidi"/>
          <w:b/>
          <w:bCs/>
          <w:color w:val="000000" w:themeColor="text1"/>
          <w:szCs w:val="24"/>
          <w:lang w:val="fr-FR"/>
        </w:rPr>
        <w:t>Infirmation de la première hypothèse (H1) :</w:t>
      </w:r>
    </w:p>
    <w:p w:rsidR="001C6F73" w:rsidRPr="001C6F73" w:rsidRDefault="001C6F73" w:rsidP="001C6F73">
      <w:pPr>
        <w:pStyle w:val="Corpsdetexte"/>
        <w:spacing w:line="360" w:lineRule="auto"/>
        <w:jc w:val="both"/>
        <w:rPr>
          <w:rFonts w:asciiTheme="majorBidi" w:hAnsiTheme="majorBidi" w:cstheme="majorBidi"/>
          <w:color w:val="000000" w:themeColor="text1"/>
          <w:szCs w:val="24"/>
          <w:lang w:val="fr-FR"/>
        </w:rPr>
      </w:pPr>
      <w:r w:rsidRPr="001C6F73">
        <w:rPr>
          <w:rFonts w:asciiTheme="majorBidi" w:hAnsiTheme="majorBidi" w:cstheme="majorBidi"/>
          <w:color w:val="000000" w:themeColor="text1"/>
          <w:szCs w:val="24"/>
          <w:lang w:val="fr-FR"/>
        </w:rPr>
        <w:t>La première hypothèse, selon laquelle les moyens traditionnels (réunions, cahiers de liaison, bulletins) demeurent pleinement efficaces et remplissent leur rôle, a été infirmée par la réalité du terrain. Bien que ces outils maintiennent un lien institutionnel minimal, leur portée reste fortement contrainte par leur caractère épisodique et leur manque de réactivité. Ils ne parviennent pas à garantir une communication continue et dynamique capable de stimuler une implication parentale constante.</w:t>
      </w:r>
    </w:p>
    <w:p w:rsidR="001C6F73" w:rsidRPr="001C6F73" w:rsidRDefault="001C6F73" w:rsidP="001C6F73">
      <w:pPr>
        <w:pStyle w:val="Corpsdetexte"/>
        <w:spacing w:line="360" w:lineRule="auto"/>
        <w:jc w:val="both"/>
        <w:rPr>
          <w:rFonts w:asciiTheme="majorBidi" w:hAnsiTheme="majorBidi" w:cstheme="majorBidi"/>
          <w:b/>
          <w:bCs/>
          <w:color w:val="000000" w:themeColor="text1"/>
          <w:szCs w:val="24"/>
          <w:lang w:val="fr-FR"/>
        </w:rPr>
      </w:pPr>
      <w:r w:rsidRPr="001C6F73">
        <w:rPr>
          <w:rFonts w:asciiTheme="majorBidi" w:hAnsiTheme="majorBidi" w:cstheme="majorBidi"/>
          <w:b/>
          <w:bCs/>
          <w:color w:val="000000" w:themeColor="text1"/>
          <w:szCs w:val="24"/>
          <w:lang w:val="fr-FR"/>
        </w:rPr>
        <w:t>Confirmation de la deuxième hypothèse (H2) :</w:t>
      </w:r>
    </w:p>
    <w:p w:rsidR="001C6F73" w:rsidRDefault="001C6F73" w:rsidP="001C6F73">
      <w:pPr>
        <w:pStyle w:val="Corpsdetexte"/>
        <w:spacing w:line="360" w:lineRule="auto"/>
        <w:jc w:val="both"/>
        <w:rPr>
          <w:rFonts w:asciiTheme="majorBidi" w:hAnsiTheme="majorBidi" w:cstheme="majorBidi"/>
          <w:color w:val="000000" w:themeColor="text1"/>
          <w:szCs w:val="24"/>
          <w:lang w:val="fr-FR"/>
        </w:rPr>
      </w:pPr>
      <w:r w:rsidRPr="001C6F73">
        <w:rPr>
          <w:rFonts w:asciiTheme="majorBidi" w:hAnsiTheme="majorBidi" w:cstheme="majorBidi"/>
          <w:color w:val="000000" w:themeColor="text1"/>
          <w:szCs w:val="24"/>
          <w:lang w:val="fr-FR"/>
        </w:rPr>
        <w:t>En revanche, la deuxième hypothèse, stipulant que ces dispositifs actuels souffrent de lacunes majeures et nécessitent une modernisation, a été pleinement confirmée et validée. L'enquête a révélé des insuffisances structurelles, notamment une inefficacité flagrante auprès des familles issues de milieux socio-économiques défavorisés ou dotées d'un faible niveau d'instruction, qui peinent à s'approprier ces outils classiques. De plus, la perception de ces moyens par les parents influe directement sur leur engagement : un manque de confiance ou une mauvaise réception de l'information freine leur participation active.</w:t>
      </w:r>
    </w:p>
    <w:p w:rsidR="001C6F73" w:rsidRDefault="001C6F73" w:rsidP="001C6F73">
      <w:pPr>
        <w:pStyle w:val="Corpsdetexte"/>
        <w:spacing w:line="360" w:lineRule="auto"/>
        <w:jc w:val="both"/>
        <w:rPr>
          <w:rFonts w:asciiTheme="majorBidi" w:hAnsiTheme="majorBidi" w:cstheme="majorBidi"/>
          <w:color w:val="000000" w:themeColor="text1"/>
          <w:szCs w:val="24"/>
          <w:lang w:val="fr-FR"/>
        </w:rPr>
      </w:pPr>
    </w:p>
    <w:p w:rsidR="001C6F73" w:rsidRPr="001C6F73" w:rsidRDefault="001C6F73" w:rsidP="001C6F73">
      <w:pPr>
        <w:pStyle w:val="Corpsdetexte"/>
        <w:spacing w:line="360" w:lineRule="auto"/>
        <w:jc w:val="both"/>
        <w:rPr>
          <w:rFonts w:asciiTheme="majorBidi" w:hAnsiTheme="majorBidi" w:cstheme="majorBidi"/>
          <w:color w:val="000000" w:themeColor="text1"/>
          <w:szCs w:val="24"/>
          <w:rtl/>
          <w:lang w:val="fr-FR"/>
        </w:rPr>
      </w:pPr>
    </w:p>
    <w:p w:rsidR="007525EC" w:rsidRPr="007525EC" w:rsidRDefault="007525EC" w:rsidP="001C6F73">
      <w:pPr>
        <w:pStyle w:val="Corpsdetexte"/>
        <w:spacing w:line="360" w:lineRule="auto"/>
        <w:jc w:val="both"/>
        <w:rPr>
          <w:rFonts w:asciiTheme="majorBidi" w:hAnsiTheme="majorBidi" w:cstheme="majorBidi"/>
          <w:b/>
          <w:bCs/>
          <w:color w:val="000000" w:themeColor="text1"/>
          <w:szCs w:val="24"/>
          <w:lang w:val="fr-FR"/>
        </w:rPr>
      </w:pPr>
      <w:r w:rsidRPr="007525EC">
        <w:rPr>
          <w:rFonts w:asciiTheme="majorBidi" w:hAnsiTheme="majorBidi" w:cstheme="majorBidi"/>
          <w:b/>
          <w:bCs/>
          <w:color w:val="000000" w:themeColor="text1"/>
          <w:szCs w:val="24"/>
          <w:lang w:val="fr-FR"/>
        </w:rPr>
        <w:lastRenderedPageBreak/>
        <w:t>II. Principaux enseignements de l'étude</w:t>
      </w:r>
    </w:p>
    <w:p w:rsidR="007525EC" w:rsidRPr="007525EC" w:rsidRDefault="007525EC" w:rsidP="00154E09">
      <w:pPr>
        <w:pStyle w:val="Corpsdetexte"/>
        <w:spacing w:line="360" w:lineRule="auto"/>
        <w:ind w:firstLine="567"/>
        <w:jc w:val="both"/>
        <w:rPr>
          <w:rFonts w:asciiTheme="majorBidi" w:hAnsiTheme="majorBidi" w:cstheme="majorBidi"/>
          <w:color w:val="000000" w:themeColor="text1"/>
          <w:szCs w:val="24"/>
          <w:lang w:val="fr-FR"/>
        </w:rPr>
      </w:pPr>
      <w:r w:rsidRPr="007525EC">
        <w:rPr>
          <w:rFonts w:asciiTheme="majorBidi" w:hAnsiTheme="majorBidi" w:cstheme="majorBidi"/>
          <w:color w:val="000000" w:themeColor="text1"/>
          <w:szCs w:val="24"/>
          <w:lang w:val="fr-FR"/>
        </w:rPr>
        <w:t>Sur le plan théorique, ce travail a permis de consolider la compréhension des fondements de la communication organisationnelle dans le milieu éducatif, en s'appuyant sur des modèles éprouvés tels que ceux de Jakobson, de Lasswell et de Riley &amp; Riley. Il a mis en évidence que la communication entre l'école et les parents ne se réduit pas à un simple transfert d'informations, mais constitue un processus social complexe, influencé par des facteurs culturels, économiques et institutionnels.</w:t>
      </w:r>
    </w:p>
    <w:p w:rsidR="007525EC" w:rsidRPr="007525EC" w:rsidRDefault="007525EC" w:rsidP="00154E09">
      <w:pPr>
        <w:pStyle w:val="Corpsdetexte"/>
        <w:spacing w:line="360" w:lineRule="auto"/>
        <w:ind w:firstLine="567"/>
        <w:jc w:val="both"/>
        <w:rPr>
          <w:rFonts w:asciiTheme="majorBidi" w:hAnsiTheme="majorBidi" w:cstheme="majorBidi"/>
          <w:color w:val="000000" w:themeColor="text1"/>
          <w:szCs w:val="24"/>
          <w:lang w:val="fr-FR"/>
        </w:rPr>
      </w:pPr>
      <w:r w:rsidRPr="007525EC">
        <w:rPr>
          <w:rFonts w:asciiTheme="majorBidi" w:hAnsiTheme="majorBidi" w:cstheme="majorBidi"/>
          <w:color w:val="000000" w:themeColor="text1"/>
          <w:szCs w:val="24"/>
          <w:lang w:val="fr-FR"/>
        </w:rPr>
        <w:t>Sur le plan empirique, l'enquête menée auprès des acteurs éducatifs algériens a confirmé les limites des moyens traditionnels de communication. Les réunions de parents sont jugées insuffisamment fréquentes et peu adaptées aux emplois du temps des familles ; les cahiers de liaison souffrent d'un taux de retour faible et d'un usage irrégulier ; les bulletins scolaires, bien que consultés, n'induisent pas systématiquement un suivi continu de la part des parents. Ces constats rejoignent les conclusions d'études comparatives menées dans d'autres pays, notamment celles de Botsula &amp; Lequitte (2018) et de Michaud (2019), qui soulignent la nécessité d'une rénovation profonde des pratiques communicationnelles entre l'école et la famille.</w:t>
      </w:r>
    </w:p>
    <w:p w:rsidR="007525EC" w:rsidRPr="007525EC" w:rsidRDefault="007525EC" w:rsidP="00154E09">
      <w:pPr>
        <w:pStyle w:val="Corpsdetexte"/>
        <w:spacing w:line="360" w:lineRule="auto"/>
        <w:ind w:firstLine="567"/>
        <w:jc w:val="both"/>
        <w:rPr>
          <w:rFonts w:asciiTheme="majorBidi" w:hAnsiTheme="majorBidi" w:cstheme="majorBidi"/>
          <w:color w:val="000000" w:themeColor="text1"/>
          <w:szCs w:val="24"/>
          <w:lang w:val="fr-FR"/>
        </w:rPr>
      </w:pPr>
      <w:r w:rsidRPr="007525EC">
        <w:rPr>
          <w:rFonts w:asciiTheme="majorBidi" w:hAnsiTheme="majorBidi" w:cstheme="majorBidi"/>
          <w:color w:val="000000" w:themeColor="text1"/>
          <w:szCs w:val="24"/>
          <w:lang w:val="fr-FR"/>
        </w:rPr>
        <w:t>Par ailleurs, l'étude a révélé que les initiatives numériques introduites par le Ministère de l'Éducation Nationale, à l'image de la plateforme « Espace des Parents d'Élèves », demeurent peu connues et sous-utilisées, en raison de l'insuffisance de la formation des utilisateurs et des inégalités d'accès aux outils numériques. Cette réalité plaide en faveur de solutions hybrides, accessibles et adaptées à la diversité des profils des familles algériennes.</w:t>
      </w:r>
    </w:p>
    <w:p w:rsidR="007525EC" w:rsidRPr="007525EC" w:rsidRDefault="007525EC" w:rsidP="007525EC">
      <w:pPr>
        <w:pStyle w:val="Corpsdetexte"/>
        <w:spacing w:line="360" w:lineRule="auto"/>
        <w:jc w:val="both"/>
        <w:rPr>
          <w:rFonts w:asciiTheme="majorBidi" w:hAnsiTheme="majorBidi" w:cstheme="majorBidi"/>
          <w:b/>
          <w:bCs/>
          <w:color w:val="000000" w:themeColor="text1"/>
          <w:szCs w:val="24"/>
          <w:lang w:val="fr-FR"/>
        </w:rPr>
      </w:pPr>
      <w:r w:rsidRPr="007525EC">
        <w:rPr>
          <w:rFonts w:asciiTheme="majorBidi" w:hAnsiTheme="majorBidi" w:cstheme="majorBidi"/>
          <w:b/>
          <w:bCs/>
          <w:color w:val="000000" w:themeColor="text1"/>
          <w:szCs w:val="24"/>
          <w:lang w:val="fr-FR"/>
        </w:rPr>
        <w:t>III. Apports du projet MORASSALET COM</w:t>
      </w:r>
    </w:p>
    <w:p w:rsidR="007525EC" w:rsidRPr="007525EC" w:rsidRDefault="007525EC" w:rsidP="000A3C84">
      <w:pPr>
        <w:pStyle w:val="Corpsdetexte"/>
        <w:spacing w:line="360" w:lineRule="auto"/>
        <w:ind w:firstLine="567"/>
        <w:jc w:val="both"/>
        <w:rPr>
          <w:rFonts w:asciiTheme="majorBidi" w:hAnsiTheme="majorBidi" w:cstheme="majorBidi"/>
          <w:color w:val="000000" w:themeColor="text1"/>
          <w:szCs w:val="24"/>
          <w:lang w:val="fr-FR"/>
        </w:rPr>
      </w:pPr>
      <w:r w:rsidRPr="007525EC">
        <w:rPr>
          <w:rFonts w:asciiTheme="majorBidi" w:hAnsiTheme="majorBidi" w:cstheme="majorBidi"/>
          <w:color w:val="000000" w:themeColor="text1"/>
          <w:szCs w:val="24"/>
          <w:lang w:val="fr-FR"/>
        </w:rPr>
        <w:t xml:space="preserve">Face aux insuffisances identifiées, le projet </w:t>
      </w:r>
      <w:r w:rsidRPr="000A3C84">
        <w:rPr>
          <w:rFonts w:asciiTheme="majorBidi" w:hAnsiTheme="majorBidi" w:cstheme="majorBidi"/>
          <w:b/>
          <w:bCs/>
          <w:color w:val="000000" w:themeColor="text1"/>
          <w:szCs w:val="24"/>
          <w:lang w:val="fr-FR"/>
        </w:rPr>
        <w:t>MORASSALET COM</w:t>
      </w:r>
      <w:r w:rsidRPr="007525EC">
        <w:rPr>
          <w:rFonts w:asciiTheme="majorBidi" w:hAnsiTheme="majorBidi" w:cstheme="majorBidi"/>
          <w:color w:val="000000" w:themeColor="text1"/>
          <w:szCs w:val="24"/>
          <w:lang w:val="fr-FR"/>
        </w:rPr>
        <w:t xml:space="preserve"> se présente comme une réponse innovante, pertinente et opérationnelle. Ce projet vise à moderniser la communication scolaire en proposant une plateforme numérique centralisée, combinant une interface web dédiée aux établissements et une application mobile intuitive destinée aux parents et aux élèves.</w:t>
      </w:r>
    </w:p>
    <w:p w:rsidR="007525EC" w:rsidRPr="007525EC" w:rsidRDefault="007525EC" w:rsidP="000A3C84">
      <w:pPr>
        <w:pStyle w:val="Corpsdetexte"/>
        <w:spacing w:line="360" w:lineRule="auto"/>
        <w:ind w:firstLine="567"/>
        <w:jc w:val="both"/>
        <w:rPr>
          <w:rFonts w:asciiTheme="majorBidi" w:hAnsiTheme="majorBidi" w:cstheme="majorBidi"/>
          <w:color w:val="000000" w:themeColor="text1"/>
          <w:szCs w:val="24"/>
          <w:lang w:val="fr-FR"/>
        </w:rPr>
      </w:pPr>
      <w:r w:rsidRPr="007525EC">
        <w:rPr>
          <w:rFonts w:asciiTheme="majorBidi" w:hAnsiTheme="majorBidi" w:cstheme="majorBidi"/>
          <w:color w:val="000000" w:themeColor="text1"/>
          <w:szCs w:val="24"/>
          <w:lang w:val="fr-FR"/>
        </w:rPr>
        <w:t xml:space="preserve">Les fonctionnalités développées — suivi de la présence par QR code, gestion des bulletins numériques, notifications en temps réel, messagerie bidirectionnelle, consultation des emplois du temps et des résultats scolaires — répondent directement aux besoins exprimés par les acteurs éducatifs lors de l'enquête terrain. La dimension multilingue de la plateforme (arabe, </w:t>
      </w:r>
      <w:r w:rsidRPr="007525EC">
        <w:rPr>
          <w:rFonts w:asciiTheme="majorBidi" w:hAnsiTheme="majorBidi" w:cstheme="majorBidi"/>
          <w:color w:val="000000" w:themeColor="text1"/>
          <w:szCs w:val="24"/>
          <w:lang w:val="fr-FR"/>
        </w:rPr>
        <w:lastRenderedPageBreak/>
        <w:t>français et anglais) renforce son accessibilité et son inclusivité, en prenant en compte la diversité linguistique et culturelle des familles algériennes.</w:t>
      </w:r>
    </w:p>
    <w:p w:rsidR="007525EC" w:rsidRPr="007525EC" w:rsidRDefault="007525EC" w:rsidP="006F2D1D">
      <w:pPr>
        <w:pStyle w:val="Corpsdetexte"/>
        <w:spacing w:line="360" w:lineRule="auto"/>
        <w:ind w:firstLine="567"/>
        <w:jc w:val="both"/>
        <w:rPr>
          <w:rFonts w:asciiTheme="majorBidi" w:hAnsiTheme="majorBidi" w:cstheme="majorBidi"/>
          <w:color w:val="000000" w:themeColor="text1"/>
          <w:szCs w:val="24"/>
          <w:lang w:val="fr-FR"/>
        </w:rPr>
      </w:pPr>
      <w:r w:rsidRPr="007525EC">
        <w:rPr>
          <w:rFonts w:asciiTheme="majorBidi" w:hAnsiTheme="majorBidi" w:cstheme="majorBidi"/>
          <w:color w:val="000000" w:themeColor="text1"/>
          <w:szCs w:val="24"/>
          <w:lang w:val="fr-FR"/>
        </w:rPr>
        <w:t>L'étude financière réalisée dans le cadre du Chapitre 02 a démontré la viabilité économique du projet. Le modèle économique repose sur une diversification des sources de revenus — abonnements des établissements, abonnements des parents et recettes publicitaires — et affiche une rentabilité croissante dès la première année d'exploitation. La courbe de scalabilité confirme que le projet est capable de croître rapidement tout en maintenant une maîtrise des coûts, ce qui en fait une solution économiquement soutenable et attractive pour les investisseurs.</w:t>
      </w:r>
    </w:p>
    <w:p w:rsidR="007525EC" w:rsidRPr="007525EC" w:rsidRDefault="007525EC" w:rsidP="006F2D1D">
      <w:pPr>
        <w:pStyle w:val="Corpsdetexte"/>
        <w:spacing w:line="360" w:lineRule="auto"/>
        <w:ind w:firstLine="567"/>
        <w:jc w:val="both"/>
        <w:rPr>
          <w:rFonts w:asciiTheme="majorBidi" w:hAnsiTheme="majorBidi" w:cstheme="majorBidi"/>
          <w:color w:val="000000" w:themeColor="text1"/>
          <w:szCs w:val="24"/>
          <w:lang w:val="fr-FR"/>
        </w:rPr>
      </w:pPr>
      <w:r w:rsidRPr="007525EC">
        <w:rPr>
          <w:rFonts w:asciiTheme="majorBidi" w:hAnsiTheme="majorBidi" w:cstheme="majorBidi"/>
          <w:color w:val="000000" w:themeColor="text1"/>
          <w:szCs w:val="24"/>
          <w:lang w:val="fr-FR"/>
        </w:rPr>
        <w:t>Sur le plan stratégique, l'analyse SWOT et l'analyse PESTEL ont mis en évidence les forces du projet — notamment son positionnement novateur sur un marché à fort potentiel — ainsi que les défis à surmonter, en particulier la résistance au changement, les contraintes infrastructurelles et la nécessité d'accompagner les utilisateurs dans la prise en main des outils. Ces éléments ont été intégrés dans la stratégie marketing et le Business Model Canvas, qui définissent une feuille de route claire pour le déploiement progressif de la solution à l'échelle nationale.</w:t>
      </w:r>
    </w:p>
    <w:p w:rsidR="007525EC" w:rsidRPr="007525EC" w:rsidRDefault="007525EC" w:rsidP="007525EC">
      <w:pPr>
        <w:pStyle w:val="Corpsdetexte"/>
        <w:spacing w:line="360" w:lineRule="auto"/>
        <w:jc w:val="both"/>
        <w:rPr>
          <w:rFonts w:asciiTheme="majorBidi" w:hAnsiTheme="majorBidi" w:cstheme="majorBidi"/>
          <w:b/>
          <w:bCs/>
          <w:color w:val="000000" w:themeColor="text1"/>
          <w:szCs w:val="24"/>
          <w:lang w:val="fr-FR"/>
        </w:rPr>
      </w:pPr>
      <w:r w:rsidRPr="007525EC">
        <w:rPr>
          <w:rFonts w:asciiTheme="majorBidi" w:hAnsiTheme="majorBidi" w:cstheme="majorBidi"/>
          <w:b/>
          <w:bCs/>
          <w:color w:val="000000" w:themeColor="text1"/>
          <w:szCs w:val="24"/>
          <w:lang w:val="fr-FR"/>
        </w:rPr>
        <w:t>IV. Limites de l'étude et perspectives futures</w:t>
      </w:r>
    </w:p>
    <w:p w:rsidR="007525EC" w:rsidRPr="007525EC" w:rsidRDefault="007525EC" w:rsidP="006F2D1D">
      <w:pPr>
        <w:pStyle w:val="Corpsdetexte"/>
        <w:spacing w:line="360" w:lineRule="auto"/>
        <w:ind w:firstLine="567"/>
        <w:jc w:val="both"/>
        <w:rPr>
          <w:rFonts w:asciiTheme="majorBidi" w:hAnsiTheme="majorBidi" w:cstheme="majorBidi"/>
          <w:color w:val="000000" w:themeColor="text1"/>
          <w:szCs w:val="24"/>
          <w:lang w:val="fr-FR"/>
        </w:rPr>
      </w:pPr>
      <w:r w:rsidRPr="007525EC">
        <w:rPr>
          <w:rFonts w:asciiTheme="majorBidi" w:hAnsiTheme="majorBidi" w:cstheme="majorBidi"/>
          <w:color w:val="000000" w:themeColor="text1"/>
          <w:szCs w:val="24"/>
          <w:lang w:val="fr-FR"/>
        </w:rPr>
        <w:t>Toute recherche comporte ses limites, et ce travail ne fait pas exception. D'abord, l'étude empirique a été conduite dans un contexte géographique et institutionnel spécifique, ce qui peut limiter la généralisation des résultats à l'ensemble du territoire national. Un élargissement de l'échantillon à d'autres wilayas et à différents types d'établissements (public, privé, rural, urbain) permettrait de renforcer la validité externe des conclusions.</w:t>
      </w:r>
    </w:p>
    <w:p w:rsidR="007525EC" w:rsidRPr="007525EC" w:rsidRDefault="007525EC" w:rsidP="006F2D1D">
      <w:pPr>
        <w:pStyle w:val="Corpsdetexte"/>
        <w:spacing w:line="360" w:lineRule="auto"/>
        <w:ind w:firstLine="567"/>
        <w:jc w:val="both"/>
        <w:rPr>
          <w:rFonts w:asciiTheme="majorBidi" w:hAnsiTheme="majorBidi" w:cstheme="majorBidi"/>
          <w:color w:val="000000" w:themeColor="text1"/>
          <w:szCs w:val="24"/>
          <w:lang w:val="fr-FR"/>
        </w:rPr>
      </w:pPr>
      <w:r w:rsidRPr="007525EC">
        <w:rPr>
          <w:rFonts w:asciiTheme="majorBidi" w:hAnsiTheme="majorBidi" w:cstheme="majorBidi"/>
          <w:color w:val="000000" w:themeColor="text1"/>
          <w:szCs w:val="24"/>
          <w:lang w:val="fr-FR"/>
        </w:rPr>
        <w:t>Ensuite, le projet MORASSALET COM n'a pas encore fait l'objet d'un déploiement effectif sur le terrain. Les résultats présentés reposent sur un prototype validé et une étude de faisabilité approfondie, mais l'évaluation de l'impact réel de la solution nécessitera une phase d'expérimentation pilote suivie d'une analyse d'usage en conditions réelles.</w:t>
      </w:r>
    </w:p>
    <w:p w:rsidR="007525EC" w:rsidRPr="007525EC" w:rsidRDefault="007525EC" w:rsidP="006F2D1D">
      <w:pPr>
        <w:pStyle w:val="Corpsdetexte"/>
        <w:spacing w:line="360" w:lineRule="auto"/>
        <w:jc w:val="both"/>
        <w:rPr>
          <w:rFonts w:asciiTheme="majorBidi" w:hAnsiTheme="majorBidi" w:cstheme="majorBidi"/>
          <w:color w:val="000000" w:themeColor="text1"/>
          <w:szCs w:val="24"/>
          <w:lang w:val="fr-FR"/>
        </w:rPr>
      </w:pPr>
      <w:r w:rsidRPr="007525EC">
        <w:rPr>
          <w:rFonts w:asciiTheme="majorBidi" w:hAnsiTheme="majorBidi" w:cstheme="majorBidi"/>
          <w:color w:val="000000" w:themeColor="text1"/>
          <w:szCs w:val="24"/>
          <w:lang w:val="fr-FR"/>
        </w:rPr>
        <w:t>Enfin, la dimension humaine et organisationnelle du changement mérite une attention particulière. La réussite d'un projet d'innovation digitale dans le secteur éducatif dépend non seulement de la qualité technique de la solution, mais également de l'adhésion des acteurs — enseignants, directeurs d'établissements, parents — à la démarche proposée. Des actions de sensibilisation, de formation et d'accompagnement devront être planifiées en para</w:t>
      </w:r>
      <w:r w:rsidR="006F2D1D">
        <w:rPr>
          <w:rFonts w:asciiTheme="majorBidi" w:hAnsiTheme="majorBidi" w:cstheme="majorBidi"/>
          <w:color w:val="000000" w:themeColor="text1"/>
          <w:szCs w:val="24"/>
          <w:lang w:val="fr-FR"/>
        </w:rPr>
        <w:t>llèle du déploiement technique.</w:t>
      </w:r>
    </w:p>
    <w:p w:rsidR="007525EC" w:rsidRPr="007525EC" w:rsidRDefault="007525EC" w:rsidP="006F2D1D">
      <w:pPr>
        <w:pStyle w:val="Corpsdetexte"/>
        <w:spacing w:line="360" w:lineRule="auto"/>
        <w:ind w:firstLine="567"/>
        <w:jc w:val="both"/>
        <w:rPr>
          <w:rFonts w:asciiTheme="majorBidi" w:hAnsiTheme="majorBidi" w:cstheme="majorBidi"/>
          <w:color w:val="000000" w:themeColor="text1"/>
          <w:szCs w:val="24"/>
          <w:lang w:val="fr-FR"/>
        </w:rPr>
      </w:pPr>
      <w:r w:rsidRPr="007525EC">
        <w:rPr>
          <w:rFonts w:asciiTheme="majorBidi" w:hAnsiTheme="majorBidi" w:cstheme="majorBidi"/>
          <w:color w:val="000000" w:themeColor="text1"/>
          <w:szCs w:val="24"/>
          <w:lang w:val="fr-FR"/>
        </w:rPr>
        <w:lastRenderedPageBreak/>
        <w:t xml:space="preserve">À l'avenir, plusieurs pistes de développement méritent d'être explorées : l'intégration d'un module d'intelligence artificielle pour la détection précoce des difficultés scolaires, le développement de partenariats institutionnels avec le Ministère de l'Éducation Nationale pour une adoption à grande échelle, et l'extension de la plateforme aux niveaux supérieur et </w:t>
      </w:r>
      <w:r w:rsidRPr="007525EC">
        <w:rPr>
          <w:rFonts w:asciiTheme="majorBidi" w:hAnsiTheme="majorBidi" w:cstheme="majorBidi"/>
          <w:b/>
          <w:bCs/>
          <w:color w:val="000000" w:themeColor="text1"/>
          <w:szCs w:val="24"/>
          <w:lang w:val="fr-FR"/>
        </w:rPr>
        <w:t>universitaire, afin de couvrir</w:t>
      </w:r>
      <w:r w:rsidRPr="007525EC">
        <w:rPr>
          <w:rFonts w:asciiTheme="majorBidi" w:hAnsiTheme="majorBidi" w:cstheme="majorBidi"/>
          <w:color w:val="000000" w:themeColor="text1"/>
          <w:szCs w:val="24"/>
          <w:lang w:val="fr-FR"/>
        </w:rPr>
        <w:t xml:space="preserve"> l'ensemble du parcours éducatif de l'élève.</w:t>
      </w:r>
    </w:p>
    <w:p w:rsidR="007525EC" w:rsidRPr="006F2D1D" w:rsidRDefault="007525EC" w:rsidP="007525EC">
      <w:pPr>
        <w:pStyle w:val="Corpsdetexte"/>
        <w:spacing w:line="360" w:lineRule="auto"/>
        <w:jc w:val="both"/>
        <w:rPr>
          <w:rFonts w:asciiTheme="majorBidi" w:hAnsiTheme="majorBidi" w:cstheme="majorBidi"/>
          <w:b/>
          <w:bCs/>
          <w:color w:val="000000" w:themeColor="text1"/>
          <w:szCs w:val="24"/>
          <w:lang w:val="fr-FR"/>
        </w:rPr>
      </w:pPr>
      <w:r w:rsidRPr="006F2D1D">
        <w:rPr>
          <w:rFonts w:asciiTheme="majorBidi" w:hAnsiTheme="majorBidi" w:cstheme="majorBidi"/>
          <w:b/>
          <w:bCs/>
          <w:color w:val="000000" w:themeColor="text1"/>
          <w:szCs w:val="24"/>
          <w:lang w:val="fr-FR"/>
        </w:rPr>
        <w:t>V. Mot de conclusion</w:t>
      </w:r>
    </w:p>
    <w:p w:rsidR="007525EC" w:rsidRPr="007525EC" w:rsidRDefault="007525EC" w:rsidP="006F2D1D">
      <w:pPr>
        <w:pStyle w:val="Corpsdetexte"/>
        <w:spacing w:line="360" w:lineRule="auto"/>
        <w:ind w:firstLine="567"/>
        <w:jc w:val="both"/>
        <w:rPr>
          <w:rFonts w:asciiTheme="majorBidi" w:hAnsiTheme="majorBidi" w:cstheme="majorBidi"/>
          <w:color w:val="000000" w:themeColor="text1"/>
          <w:szCs w:val="24"/>
          <w:lang w:val="fr-FR"/>
        </w:rPr>
      </w:pPr>
      <w:r w:rsidRPr="007525EC">
        <w:rPr>
          <w:rFonts w:asciiTheme="majorBidi" w:hAnsiTheme="majorBidi" w:cstheme="majorBidi"/>
          <w:color w:val="000000" w:themeColor="text1"/>
          <w:szCs w:val="24"/>
          <w:lang w:val="fr-FR"/>
        </w:rPr>
        <w:t>En définitive, ce mémoire aura démontré que la communication entre l'école et la famille constitue un enjeu stratégique pour la réussite scolaire et le développement éducatif en Algérie. Les moyens traditionnels, bien qu'ayant joué un rôle structurant par le passé, ne répondent plus pleinement aux exigences d'une société en mutation rapide, marquée par la généralisation des technologies numériques et l'évolution des modes de vie des familles.</w:t>
      </w:r>
    </w:p>
    <w:p w:rsidR="007525EC" w:rsidRPr="007525EC" w:rsidRDefault="007525EC" w:rsidP="007525EC">
      <w:pPr>
        <w:pStyle w:val="Corpsdetexte"/>
        <w:spacing w:line="360" w:lineRule="auto"/>
        <w:jc w:val="both"/>
        <w:rPr>
          <w:rFonts w:asciiTheme="majorBidi" w:hAnsiTheme="majorBidi" w:cstheme="majorBidi"/>
          <w:color w:val="000000" w:themeColor="text1"/>
          <w:szCs w:val="24"/>
          <w:lang w:val="fr-FR"/>
        </w:rPr>
      </w:pPr>
      <w:r w:rsidRPr="007525EC">
        <w:rPr>
          <w:rFonts w:asciiTheme="majorBidi" w:hAnsiTheme="majorBidi" w:cstheme="majorBidi"/>
          <w:color w:val="000000" w:themeColor="text1"/>
          <w:szCs w:val="24"/>
          <w:lang w:val="fr-FR"/>
        </w:rPr>
        <w:t xml:space="preserve">Le projet </w:t>
      </w:r>
      <w:r w:rsidRPr="006F2D1D">
        <w:rPr>
          <w:rFonts w:asciiTheme="majorBidi" w:hAnsiTheme="majorBidi" w:cstheme="majorBidi"/>
          <w:b/>
          <w:bCs/>
          <w:color w:val="000000" w:themeColor="text1"/>
          <w:szCs w:val="24"/>
          <w:lang w:val="fr-FR"/>
        </w:rPr>
        <w:t>MORASSALET COM</w:t>
      </w:r>
      <w:r w:rsidRPr="007525EC">
        <w:rPr>
          <w:rFonts w:asciiTheme="majorBidi" w:hAnsiTheme="majorBidi" w:cstheme="majorBidi"/>
          <w:color w:val="000000" w:themeColor="text1"/>
          <w:szCs w:val="24"/>
          <w:lang w:val="fr-FR"/>
        </w:rPr>
        <w:t xml:space="preserve"> se positionne ainsi comme une solution d'avenir, alliant innovation technologique, accessibilité sociale et viabilité économique. En plaçant l'élève au cœur du dispositif et en favorisant une coopération active entre tous les acteurs éducatifs, ce projet ambitionne de transformer durablement la relation école-famille et de contribuer à l'amélioration des résultats scolaires à l'échelle nationale.</w:t>
      </w:r>
    </w:p>
    <w:p w:rsidR="007525EC" w:rsidRPr="007525EC" w:rsidRDefault="007525EC" w:rsidP="007525EC">
      <w:pPr>
        <w:pStyle w:val="Corpsdetexte"/>
        <w:spacing w:line="360" w:lineRule="auto"/>
        <w:jc w:val="both"/>
        <w:rPr>
          <w:rFonts w:asciiTheme="majorBidi" w:hAnsiTheme="majorBidi" w:cstheme="majorBidi"/>
          <w:color w:val="000000" w:themeColor="text1"/>
          <w:szCs w:val="24"/>
          <w:lang w:val="fr-FR"/>
        </w:rPr>
      </w:pPr>
      <w:r w:rsidRPr="007525EC">
        <w:rPr>
          <w:rFonts w:asciiTheme="majorBidi" w:hAnsiTheme="majorBidi" w:cstheme="majorBidi"/>
          <w:color w:val="000000" w:themeColor="text1"/>
          <w:szCs w:val="24"/>
          <w:lang w:val="fr-FR"/>
        </w:rPr>
        <w:t>Il appartient désormais aux décideurs, aux établissements scolaires et à l'ensemble de la communauté éducative de saisir cette opportunité, afin de bâtir ensemble un système éducatif plus transparent, plus réactif et plus équitable pour tous les élèves algériens.</w:t>
      </w:r>
    </w:p>
    <w:p w:rsidR="007525EC" w:rsidRPr="007525EC" w:rsidRDefault="007525EC" w:rsidP="007525EC">
      <w:pPr>
        <w:pStyle w:val="Corpsdetexte"/>
        <w:spacing w:line="360" w:lineRule="auto"/>
        <w:jc w:val="both"/>
        <w:rPr>
          <w:rFonts w:asciiTheme="majorBidi" w:hAnsiTheme="majorBidi" w:cstheme="majorBidi"/>
          <w:color w:val="000000" w:themeColor="text1"/>
          <w:szCs w:val="24"/>
          <w:lang w:val="fr-FR"/>
        </w:rPr>
      </w:pPr>
    </w:p>
    <w:p w:rsidR="007525EC" w:rsidRPr="007525EC" w:rsidRDefault="007525EC" w:rsidP="007525EC">
      <w:pPr>
        <w:pStyle w:val="Corpsdetexte"/>
        <w:spacing w:line="360" w:lineRule="auto"/>
        <w:jc w:val="both"/>
        <w:rPr>
          <w:rFonts w:asciiTheme="majorBidi" w:hAnsiTheme="majorBidi" w:cstheme="majorBidi"/>
          <w:color w:val="000000" w:themeColor="text1"/>
          <w:szCs w:val="24"/>
          <w:lang w:val="fr-FR"/>
        </w:rPr>
      </w:pPr>
    </w:p>
    <w:p w:rsidR="00277785" w:rsidRPr="000D4C85" w:rsidRDefault="00277785" w:rsidP="008D05ED">
      <w:pPr>
        <w:pStyle w:val="TM2"/>
        <w:sectPr w:rsidR="00277785" w:rsidRPr="000D4C85" w:rsidSect="007525EC">
          <w:headerReference w:type="default" r:id="rId87"/>
          <w:pgSz w:w="11910" w:h="16840"/>
          <w:pgMar w:top="851" w:right="1418" w:bottom="1134" w:left="1418" w:header="718" w:footer="1320" w:gutter="0"/>
          <w:cols w:space="720"/>
        </w:sectPr>
      </w:pPr>
      <w:bookmarkStart w:id="1080" w:name="_bookmark19"/>
      <w:bookmarkStart w:id="1081" w:name="_bookmark20"/>
      <w:bookmarkEnd w:id="1080"/>
      <w:bookmarkEnd w:id="1081"/>
    </w:p>
    <w:p w:rsidR="007525EC" w:rsidRDefault="007525EC" w:rsidP="002E0D77">
      <w:pPr>
        <w:widowControl w:val="0"/>
        <w:autoSpaceDE w:val="0"/>
        <w:autoSpaceDN w:val="0"/>
        <w:adjustRightInd w:val="0"/>
        <w:spacing w:after="0" w:line="240" w:lineRule="auto"/>
        <w:rPr>
          <w:rFonts w:ascii="Times New Roman" w:hAnsi="Times New Roman" w:cs="Times New Roman"/>
          <w:b/>
          <w:bCs/>
          <w:color w:val="000000"/>
          <w:sz w:val="28"/>
          <w:szCs w:val="28"/>
        </w:rPr>
      </w:pPr>
      <w:bookmarkStart w:id="1082" w:name="_bookmark22"/>
      <w:bookmarkEnd w:id="1082"/>
    </w:p>
    <w:bookmarkStart w:id="1083" w:name="_Toc233147869" w:displacedByCustomXml="next"/>
    <w:bookmarkStart w:id="1084" w:name="_Toc232449325" w:displacedByCustomXml="next"/>
    <w:bookmarkStart w:id="1085" w:name="_Toc232449125" w:displacedByCustomXml="next"/>
    <w:bookmarkStart w:id="1086" w:name="_Toc231753915" w:displacedByCustomXml="next"/>
    <w:bookmarkStart w:id="1087" w:name="_Toc231753798" w:displacedByCustomXml="next"/>
    <w:bookmarkStart w:id="1088" w:name="_Toc231753632" w:displacedByCustomXml="next"/>
    <w:bookmarkStart w:id="1089" w:name="_Toc231753421" w:displacedByCustomXml="next"/>
    <w:bookmarkStart w:id="1090" w:name="_Toc231753360" w:displacedByCustomXml="next"/>
    <w:bookmarkStart w:id="1091" w:name="_Toc231752742" w:displacedByCustomXml="next"/>
    <w:sdt>
      <w:sdtPr>
        <w:rPr>
          <w:rFonts w:asciiTheme="minorHAnsi" w:eastAsiaTheme="minorHAnsi" w:hAnsiTheme="minorHAnsi" w:cstheme="minorBidi"/>
          <w:b w:val="0"/>
          <w:i/>
          <w:iCs/>
          <w:color w:val="auto"/>
          <w:sz w:val="22"/>
          <w:lang w:eastAsia="en-US"/>
        </w:rPr>
        <w:id w:val="-766377671"/>
        <w:docPartObj>
          <w:docPartGallery w:val="Bibliographies"/>
          <w:docPartUnique/>
        </w:docPartObj>
      </w:sdtPr>
      <w:sdtEndPr>
        <w:rPr>
          <w:i w:val="0"/>
          <w:iCs w:val="0"/>
        </w:rPr>
      </w:sdtEndPr>
      <w:sdtContent>
        <w:p w:rsidR="0055574A" w:rsidRPr="006F2D1D" w:rsidRDefault="0055574A">
          <w:pPr>
            <w:pStyle w:val="Titre1"/>
            <w:rPr>
              <w:i/>
              <w:iCs/>
            </w:rPr>
          </w:pPr>
          <w:r w:rsidRPr="006F2D1D">
            <w:rPr>
              <w:i/>
              <w:iCs/>
            </w:rPr>
            <w:t>Bibliographie</w:t>
          </w:r>
          <w:bookmarkEnd w:id="1091"/>
          <w:bookmarkEnd w:id="1090"/>
          <w:bookmarkEnd w:id="1089"/>
          <w:bookmarkEnd w:id="1088"/>
          <w:bookmarkEnd w:id="1087"/>
          <w:bookmarkEnd w:id="1086"/>
          <w:bookmarkEnd w:id="1085"/>
          <w:bookmarkEnd w:id="1084"/>
          <w:bookmarkEnd w:id="1083"/>
        </w:p>
        <w:sdt>
          <w:sdtPr>
            <w:id w:val="111145805"/>
            <w:bibliography/>
          </w:sdtPr>
          <w:sdtContent>
            <w:p w:rsidR="00870710" w:rsidRPr="006F2D1D" w:rsidRDefault="0055574A" w:rsidP="00870710">
              <w:pPr>
                <w:pStyle w:val="Bibliographie"/>
                <w:ind w:left="720" w:hanging="720"/>
                <w:rPr>
                  <w:rFonts w:asciiTheme="majorBidi" w:hAnsiTheme="majorBidi" w:cstheme="majorBidi"/>
                  <w:noProof/>
                  <w:sz w:val="24"/>
                  <w:szCs w:val="24"/>
                </w:rPr>
              </w:pPr>
              <w:r w:rsidRPr="006F2D1D">
                <w:rPr>
                  <w:rFonts w:asciiTheme="majorBidi" w:hAnsiTheme="majorBidi" w:cstheme="majorBidi"/>
                </w:rPr>
                <w:fldChar w:fldCharType="begin"/>
              </w:r>
              <w:r w:rsidRPr="006F2D1D">
                <w:rPr>
                  <w:rFonts w:asciiTheme="majorBidi" w:hAnsiTheme="majorBidi" w:cstheme="majorBidi"/>
                </w:rPr>
                <w:instrText>BIBLIOGRAPHY</w:instrText>
              </w:r>
              <w:r w:rsidRPr="006F2D1D">
                <w:rPr>
                  <w:rFonts w:asciiTheme="majorBidi" w:hAnsiTheme="majorBidi" w:cstheme="majorBidi"/>
                </w:rPr>
                <w:fldChar w:fldCharType="separate"/>
              </w:r>
              <w:r w:rsidR="00870710" w:rsidRPr="006F2D1D">
                <w:rPr>
                  <w:rFonts w:asciiTheme="majorBidi" w:hAnsiTheme="majorBidi" w:cstheme="majorBidi"/>
                  <w:noProof/>
                </w:rPr>
                <w:t>Al-Abed, L. (2016-2017). la coopération entre l’administration scolaire et le corps enseignant et son impact sur le rendement scolaire. Biskra, sociologie de l’éducation à l’Université Mohamed Khider de Biskra.</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Al-Falah, K. O. (2015). </w:t>
              </w:r>
              <w:r w:rsidRPr="006F2D1D">
                <w:rPr>
                  <w:rFonts w:asciiTheme="majorBidi" w:hAnsiTheme="majorBidi" w:cstheme="majorBidi"/>
                  <w:i/>
                  <w:iCs/>
                  <w:noProof/>
                </w:rPr>
                <w:t>La communication : compétences, théories et principes généraux.</w:t>
              </w:r>
              <w:r w:rsidRPr="006F2D1D">
                <w:rPr>
                  <w:rFonts w:asciiTheme="majorBidi" w:hAnsiTheme="majorBidi" w:cstheme="majorBidi"/>
                  <w:noProof/>
                </w:rPr>
                <w:t xml:space="preserve"> Amman, Jordanie: Dar Al-Hamed pour l'édition et la distribution.</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Allaq, B. A. (2011). </w:t>
              </w:r>
              <w:r w:rsidRPr="006F2D1D">
                <w:rPr>
                  <w:rFonts w:asciiTheme="majorBidi" w:hAnsiTheme="majorBidi" w:cstheme="majorBidi"/>
                  <w:i/>
                  <w:iCs/>
                  <w:noProof/>
                </w:rPr>
                <w:t>Théories de la communication : une approche intégrée .</w:t>
              </w:r>
              <w:r w:rsidRPr="006F2D1D">
                <w:rPr>
                  <w:rFonts w:asciiTheme="majorBidi" w:hAnsiTheme="majorBidi" w:cstheme="majorBidi"/>
                  <w:noProof/>
                </w:rPr>
                <w:t xml:space="preserve"> Amman: Dar Al-Yazouri.</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Atoui, J. E. (2001). </w:t>
              </w:r>
              <w:r w:rsidRPr="006F2D1D">
                <w:rPr>
                  <w:rFonts w:asciiTheme="majorBidi" w:hAnsiTheme="majorBidi" w:cstheme="majorBidi"/>
                  <w:i/>
                  <w:iCs/>
                  <w:noProof/>
                </w:rPr>
                <w:t>L’administration scolaire moderne : ses concepts théoriques et ses applications pratiques.</w:t>
              </w:r>
              <w:r w:rsidRPr="006F2D1D">
                <w:rPr>
                  <w:rFonts w:asciiTheme="majorBidi" w:hAnsiTheme="majorBidi" w:cstheme="majorBidi"/>
                  <w:noProof/>
                </w:rPr>
                <w:t xml:space="preserve"> Jordanie: Dar Al-Thaqafa pour l’édition et la distribution.</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Baggio, S. (2014). </w:t>
              </w:r>
              <w:r w:rsidRPr="006F2D1D">
                <w:rPr>
                  <w:rFonts w:asciiTheme="majorBidi" w:hAnsiTheme="majorBidi" w:cstheme="majorBidi"/>
                  <w:i/>
                  <w:iCs/>
                  <w:noProof/>
                </w:rPr>
                <w:t>Psychologie sociale.</w:t>
              </w:r>
              <w:r w:rsidRPr="006F2D1D">
                <w:rPr>
                  <w:rFonts w:asciiTheme="majorBidi" w:hAnsiTheme="majorBidi" w:cstheme="majorBidi"/>
                  <w:noProof/>
                </w:rPr>
                <w:t xml:space="preserve"> De Boeck Supérieur.</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Bel, B. (. (2009). </w:t>
              </w:r>
              <w:r w:rsidRPr="006F2D1D">
                <w:rPr>
                  <w:rFonts w:asciiTheme="majorBidi" w:hAnsiTheme="majorBidi" w:cstheme="majorBidi"/>
                  <w:i/>
                  <w:iCs/>
                  <w:noProof/>
                </w:rPr>
                <w:t>Communication Processes : Vol. 2.</w:t>
              </w:r>
              <w:r w:rsidRPr="006F2D1D">
                <w:rPr>
                  <w:rFonts w:asciiTheme="majorBidi" w:hAnsiTheme="majorBidi" w:cstheme="majorBidi"/>
                  <w:noProof/>
                </w:rPr>
                <w:t xml:space="preserve"> Sage Publications.</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BELKACEM, B., &amp; BOUHALI, T. (2016-2017). La relation entre la famille et l’école et son impact sur le rendement scolaire de l’élève en cycle primaire – Étude de terrain à l’école primaire Aïdi Rabih à Djelfa. Djelfa, Departement de sciences humains et socio, à l’Université Ziane Achour de Djelfa, Djelfa.</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Ben Aïssa, M. (2018). Le partenariat entre la famille et l’école et son impact sur le rendement scolaire – Étude de cas à la moyenne école Mohamed Boudiaf II, Ghardaïa. Université de Ghardaïa, Ghardaïa.</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Ben Amer, W. (2016). L’importance de la communication comme entrée de coopération entre la famille et l’école dans la satisfaction des besoins de l’apprenant. </w:t>
              </w:r>
              <w:r w:rsidRPr="006F2D1D">
                <w:rPr>
                  <w:rFonts w:asciiTheme="majorBidi" w:hAnsiTheme="majorBidi" w:cstheme="majorBidi"/>
                  <w:i/>
                  <w:iCs/>
                  <w:noProof/>
                </w:rPr>
                <w:t>DAFETIR.</w:t>
              </w:r>
              <w:r w:rsidRPr="006F2D1D">
                <w:rPr>
                  <w:rFonts w:asciiTheme="majorBidi" w:hAnsiTheme="majorBidi" w:cstheme="majorBidi"/>
                  <w:noProof/>
                </w:rPr>
                <w:t xml:space="preserve"> Université de Biskra – Laboratoire de la question éducative en Algérie, Biskra, Laboratoire de la question éducative en Algérie, Algerie.</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Benchedda, M. (2023). </w:t>
              </w:r>
              <w:r w:rsidRPr="006F2D1D">
                <w:rPr>
                  <w:rFonts w:asciiTheme="majorBidi" w:hAnsiTheme="majorBidi" w:cstheme="majorBidi"/>
                  <w:i/>
                  <w:iCs/>
                  <w:noProof/>
                </w:rPr>
                <w:t>Les interactions de l’éducation de famille vers l’école.</w:t>
              </w:r>
              <w:r w:rsidRPr="006F2D1D">
                <w:rPr>
                  <w:rFonts w:asciiTheme="majorBidi" w:hAnsiTheme="majorBidi" w:cstheme="majorBidi"/>
                  <w:noProof/>
                </w:rPr>
                <w:t xml:space="preserve"> Oran: Université oran2.</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Bouzon, A. (2016). </w:t>
              </w:r>
              <w:r w:rsidRPr="006F2D1D">
                <w:rPr>
                  <w:rFonts w:asciiTheme="majorBidi" w:hAnsiTheme="majorBidi" w:cstheme="majorBidi"/>
                  <w:i/>
                  <w:iCs/>
                  <w:noProof/>
                </w:rPr>
                <w:t>La communication organisationnelle en débat.</w:t>
              </w:r>
              <w:r w:rsidRPr="006F2D1D">
                <w:rPr>
                  <w:rFonts w:asciiTheme="majorBidi" w:hAnsiTheme="majorBidi" w:cstheme="majorBidi"/>
                  <w:noProof/>
                </w:rPr>
                <w:t xml:space="preserve"> Presses universitaires de Grenoble (PUG).</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d'Almeida, N. (2001). </w:t>
              </w:r>
              <w:r w:rsidRPr="006F2D1D">
                <w:rPr>
                  <w:rFonts w:asciiTheme="majorBidi" w:hAnsiTheme="majorBidi" w:cstheme="majorBidi"/>
                  <w:i/>
                  <w:iCs/>
                  <w:noProof/>
                </w:rPr>
                <w:t>Les promesses de la communication.</w:t>
              </w:r>
              <w:r w:rsidRPr="006F2D1D">
                <w:rPr>
                  <w:rFonts w:asciiTheme="majorBidi" w:hAnsiTheme="majorBidi" w:cstheme="majorBidi"/>
                  <w:noProof/>
                </w:rPr>
                <w:t xml:space="preserve"> Presses Universitaires de France.</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Derradji, S. (2018). Le partenariat école-famille et les obstacles à sa concrétisation. Université de Batna 1.</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d'Indeed, L. é. (2026, 01 12). </w:t>
              </w:r>
              <w:r w:rsidRPr="006F2D1D">
                <w:rPr>
                  <w:rFonts w:asciiTheme="majorBidi" w:hAnsiTheme="majorBidi" w:cstheme="majorBidi"/>
                  <w:i/>
                  <w:iCs/>
                  <w:noProof/>
                </w:rPr>
                <w:t>Le processus de communication : définition, but, composantes et étapes</w:t>
              </w:r>
              <w:r w:rsidRPr="006F2D1D">
                <w:rPr>
                  <w:rFonts w:asciiTheme="majorBidi" w:hAnsiTheme="majorBidi" w:cstheme="majorBidi"/>
                  <w:noProof/>
                </w:rPr>
                <w:t>. Récupéré sur indeed: https://fr.indeed.com/conseils-carrieres/developpement-personnel/processus-communication</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économiques., O. d. (2012). </w:t>
              </w:r>
              <w:r w:rsidRPr="006F2D1D">
                <w:rPr>
                  <w:rFonts w:asciiTheme="majorBidi" w:hAnsiTheme="majorBidi" w:cstheme="majorBidi"/>
                  <w:i/>
                  <w:iCs/>
                  <w:noProof/>
                </w:rPr>
                <w:t>Equity and quality in education: Supporting disadvantaged students and schools.</w:t>
              </w:r>
              <w:r w:rsidRPr="006F2D1D">
                <w:rPr>
                  <w:rFonts w:asciiTheme="majorBidi" w:hAnsiTheme="majorBidi" w:cstheme="majorBidi"/>
                  <w:noProof/>
                </w:rPr>
                <w:t xml:space="preserve"> Paris: OECD Publishing.</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EL JAI, K. (2020). La notion de la communication en milieu scolaire : Le rôle de l'enseignant. </w:t>
              </w:r>
              <w:r w:rsidRPr="006F2D1D">
                <w:rPr>
                  <w:rFonts w:asciiTheme="majorBidi" w:hAnsiTheme="majorBidi" w:cstheme="majorBidi"/>
                  <w:i/>
                  <w:iCs/>
                  <w:noProof/>
                </w:rPr>
                <w:t>Massalek Atarbiya wa Atakwine</w:t>
              </w:r>
              <w:r w:rsidRPr="006F2D1D">
                <w:rPr>
                  <w:rFonts w:asciiTheme="majorBidi" w:hAnsiTheme="majorBidi" w:cstheme="majorBidi"/>
                  <w:noProof/>
                </w:rPr>
                <w:t>, pp. 14-23.</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Epstein, J. L. (2001). </w:t>
              </w:r>
              <w:r w:rsidRPr="006F2D1D">
                <w:rPr>
                  <w:rFonts w:asciiTheme="majorBidi" w:hAnsiTheme="majorBidi" w:cstheme="majorBidi"/>
                  <w:i/>
                  <w:iCs/>
                  <w:noProof/>
                </w:rPr>
                <w:t>School, Family, and Community Partnerships.</w:t>
              </w:r>
              <w:r w:rsidRPr="006F2D1D">
                <w:rPr>
                  <w:rFonts w:asciiTheme="majorBidi" w:hAnsiTheme="majorBidi" w:cstheme="majorBidi"/>
                  <w:noProof/>
                </w:rPr>
                <w:t xml:space="preserve"> </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Etienne, J., Bloess, F., Noreck, J.-P, &amp; Roux, J.-P. (2004). </w:t>
              </w:r>
              <w:r w:rsidRPr="006F2D1D">
                <w:rPr>
                  <w:rFonts w:asciiTheme="majorBidi" w:hAnsiTheme="majorBidi" w:cstheme="majorBidi"/>
                  <w:i/>
                  <w:iCs/>
                  <w:noProof/>
                </w:rPr>
                <w:t>Dictionnaire de sociologie.</w:t>
              </w:r>
              <w:r w:rsidRPr="006F2D1D">
                <w:rPr>
                  <w:rFonts w:asciiTheme="majorBidi" w:hAnsiTheme="majorBidi" w:cstheme="majorBidi"/>
                  <w:noProof/>
                </w:rPr>
                <w:t xml:space="preserve"> paris.</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Fielding, M. (2006). </w:t>
              </w:r>
              <w:r w:rsidRPr="006F2D1D">
                <w:rPr>
                  <w:rFonts w:asciiTheme="majorBidi" w:hAnsiTheme="majorBidi" w:cstheme="majorBidi"/>
                  <w:i/>
                  <w:iCs/>
                  <w:noProof/>
                </w:rPr>
                <w:t>La communication efficace dans les entreprises.</w:t>
              </w:r>
              <w:r w:rsidRPr="006F2D1D">
                <w:rPr>
                  <w:rFonts w:asciiTheme="majorBidi" w:hAnsiTheme="majorBidi" w:cstheme="majorBidi"/>
                  <w:noProof/>
                </w:rPr>
                <w:t xml:space="preserve"> Juta Academic.</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lastRenderedPageBreak/>
                <w:t xml:space="preserve">Fill, C. (2005). </w:t>
              </w:r>
              <w:r w:rsidRPr="006F2D1D">
                <w:rPr>
                  <w:rFonts w:asciiTheme="majorBidi" w:hAnsiTheme="majorBidi" w:cstheme="majorBidi"/>
                  <w:i/>
                  <w:iCs/>
                  <w:noProof/>
                </w:rPr>
                <w:t>Marketing Communications: engagements, strategies, practice.</w:t>
              </w:r>
              <w:r w:rsidRPr="006F2D1D">
                <w:rPr>
                  <w:rFonts w:asciiTheme="majorBidi" w:hAnsiTheme="majorBidi" w:cstheme="majorBidi"/>
                  <w:noProof/>
                </w:rPr>
                <w:t xml:space="preserve"> </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Gaffiot, F. (1934). Dictionnaire illustré latin-français. </w:t>
              </w:r>
              <w:r w:rsidRPr="006F2D1D">
                <w:rPr>
                  <w:rFonts w:asciiTheme="majorBidi" w:hAnsiTheme="majorBidi" w:cstheme="majorBidi"/>
                  <w:i/>
                  <w:iCs/>
                  <w:noProof/>
                </w:rPr>
                <w:t>Définition de communicare : « mettre ou avoir en commun »</w:t>
              </w:r>
              <w:r w:rsidRPr="006F2D1D">
                <w:rPr>
                  <w:rFonts w:asciiTheme="majorBidi" w:hAnsiTheme="majorBidi" w:cstheme="majorBidi"/>
                  <w:noProof/>
                </w:rPr>
                <w:t>. Paris: Hachette.</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Gueznas , E.-H., &amp; Chaham , A. (2009). </w:t>
              </w:r>
              <w:r w:rsidRPr="006F2D1D">
                <w:rPr>
                  <w:rFonts w:asciiTheme="majorBidi" w:hAnsiTheme="majorBidi" w:cstheme="majorBidi"/>
                  <w:i/>
                  <w:iCs/>
                  <w:noProof/>
                </w:rPr>
                <w:t>Les mécanismes d’activation du suivi familial des élèves scolarisés.</w:t>
              </w:r>
              <w:r w:rsidRPr="006F2D1D">
                <w:rPr>
                  <w:rFonts w:asciiTheme="majorBidi" w:hAnsiTheme="majorBidi" w:cstheme="majorBidi"/>
                  <w:noProof/>
                </w:rPr>
                <w:t xml:space="preserve"> beskara: laboratoire de la question éducative en Algérie face aux défis actuels.</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Guide, M. S. (2026, 03 28). </w:t>
              </w:r>
              <w:r w:rsidRPr="006F2D1D">
                <w:rPr>
                  <w:rFonts w:asciiTheme="majorBidi" w:hAnsiTheme="majorBidi" w:cstheme="majorBidi"/>
                  <w:i/>
                  <w:iCs/>
                  <w:noProof/>
                </w:rPr>
                <w:t>Flux de communication dans une organisation</w:t>
              </w:r>
              <w:r w:rsidRPr="006F2D1D">
                <w:rPr>
                  <w:rFonts w:asciiTheme="majorBidi" w:hAnsiTheme="majorBidi" w:cstheme="majorBidi"/>
                  <w:noProof/>
                </w:rPr>
                <w:t>. Récupéré sur Management Study Guide: https://www.managementstudyguide.com/fr/communication-flows.htm</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Haj Ahmed Rahma, R. R. (2017/2018). La communication entre la famille et l’école et son impact sur le rendement scolaire. p. 23. Adrar, Sociologie scolaire-Université Ahmed Draïa – Adrar, Algérie.</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Hattie, J. (2009). </w:t>
              </w:r>
              <w:r w:rsidRPr="006F2D1D">
                <w:rPr>
                  <w:rFonts w:asciiTheme="majorBidi" w:hAnsiTheme="majorBidi" w:cstheme="majorBidi"/>
                  <w:i/>
                  <w:iCs/>
                  <w:noProof/>
                </w:rPr>
                <w:t>Visible Learning.</w:t>
              </w:r>
              <w:r w:rsidRPr="006F2D1D">
                <w:rPr>
                  <w:rFonts w:asciiTheme="majorBidi" w:hAnsiTheme="majorBidi" w:cstheme="majorBidi"/>
                  <w:noProof/>
                </w:rPr>
                <w:t xml:space="preserve"> </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HEDDOUCHE, D. O. (2026, 03 07). </w:t>
              </w:r>
              <w:r w:rsidRPr="006F2D1D">
                <w:rPr>
                  <w:rFonts w:asciiTheme="majorBidi" w:hAnsiTheme="majorBidi" w:cstheme="majorBidi"/>
                  <w:i/>
                  <w:iCs/>
                  <w:noProof/>
                </w:rPr>
                <w:t>Principaux modèles de la communication.pdf.</w:t>
              </w:r>
              <w:r w:rsidRPr="006F2D1D">
                <w:rPr>
                  <w:rFonts w:asciiTheme="majorBidi" w:hAnsiTheme="majorBidi" w:cstheme="majorBidi"/>
                  <w:noProof/>
                </w:rPr>
                <w:t xml:space="preserve"> Récupéré sur elearning.univ-biskra.dz: https://elearning.univ-biskra.dz/moodle2024/pluginfile.php/780328/mod_resource/content/1/2%20Principaux%20mod%C3%A8les%20de%20la%20communication.pdf</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HEDDOUCHE, D. O. (2026, 03 16). </w:t>
              </w:r>
              <w:r w:rsidRPr="006F2D1D">
                <w:rPr>
                  <w:rFonts w:asciiTheme="majorBidi" w:hAnsiTheme="majorBidi" w:cstheme="majorBidi"/>
                  <w:i/>
                  <w:iCs/>
                  <w:noProof/>
                </w:rPr>
                <w:t>Types et formes de la communication.</w:t>
              </w:r>
              <w:r w:rsidRPr="006F2D1D">
                <w:rPr>
                  <w:rFonts w:asciiTheme="majorBidi" w:hAnsiTheme="majorBidi" w:cstheme="majorBidi"/>
                  <w:noProof/>
                </w:rPr>
                <w:t xml:space="preserve"> Récupéré sur Université de Biskra - Faculté des Lettres et des Langues: https://elearning.univ-biskra.dz/moodle2024/pluginfile.php/787150/mod_resource/content/1/3%20Types%20et%20formes%20de%20la%20communication.pdf</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ISHRAK, A., &amp; BOUBEKRI HANAA. (2019-2020). la communication entre la famille et l’école et son impact sur le rendement scolaire. TOUGHERT, sciences de l’information et de la communication, spécialité communication de masse et nouveaux médias, à l’Université Kasdi Merbah de Ouargla.</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Jakobson, R. (1963). </w:t>
              </w:r>
              <w:r w:rsidRPr="006F2D1D">
                <w:rPr>
                  <w:rFonts w:asciiTheme="majorBidi" w:hAnsiTheme="majorBidi" w:cstheme="majorBidi"/>
                  <w:i/>
                  <w:iCs/>
                  <w:noProof/>
                </w:rPr>
                <w:t>Essais de linguistique générale.</w:t>
              </w:r>
              <w:r w:rsidRPr="006F2D1D">
                <w:rPr>
                  <w:rFonts w:asciiTheme="majorBidi" w:hAnsiTheme="majorBidi" w:cstheme="majorBidi"/>
                  <w:noProof/>
                </w:rPr>
                <w:t xml:space="preserve"> Éditions de Minuit.</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JOBSdz. (2025). Espace des Parents d’Élèves en Algérie : Le Guide Ultime.</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Larousse, É. (2026, Mars 07). </w:t>
              </w:r>
              <w:r w:rsidRPr="006F2D1D">
                <w:rPr>
                  <w:rFonts w:asciiTheme="majorBidi" w:hAnsiTheme="majorBidi" w:cstheme="majorBidi"/>
                  <w:i/>
                  <w:iCs/>
                  <w:noProof/>
                </w:rPr>
                <w:t>Communication - Définitions</w:t>
              </w:r>
              <w:r w:rsidRPr="006F2D1D">
                <w:rPr>
                  <w:rFonts w:asciiTheme="majorBidi" w:hAnsiTheme="majorBidi" w:cstheme="majorBidi"/>
                  <w:noProof/>
                </w:rPr>
                <w:t>. Récupéré sur Dictionnaire français en ligne Larousse: https://www.larousse.fr/dictionnaires/francais/communication</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Laurentienne, U. (2026, mars 2). </w:t>
              </w:r>
              <w:r w:rsidRPr="006F2D1D">
                <w:rPr>
                  <w:rFonts w:asciiTheme="majorBidi" w:hAnsiTheme="majorBidi" w:cstheme="majorBidi"/>
                  <w:i/>
                  <w:iCs/>
                  <w:noProof/>
                </w:rPr>
                <w:t>Sociologie de la communication et des médias</w:t>
              </w:r>
              <w:r w:rsidRPr="006F2D1D">
                <w:rPr>
                  <w:rFonts w:asciiTheme="majorBidi" w:hAnsiTheme="majorBidi" w:cstheme="majorBidi"/>
                  <w:noProof/>
                </w:rPr>
                <w:t>. Récupéré sur Université Laurentienne (Laurentian University): https://laurentienne.ca/etudes/detail-du-cours/SOCI-3076FL</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i/>
                  <w:iCs/>
                  <w:noProof/>
                </w:rPr>
                <w:t>Le modèle de communication de Riley et Riley</w:t>
              </w:r>
              <w:r w:rsidRPr="006F2D1D">
                <w:rPr>
                  <w:rFonts w:asciiTheme="majorBidi" w:hAnsiTheme="majorBidi" w:cstheme="majorBidi"/>
                  <w:noProof/>
                </w:rPr>
                <w:t>. (2026, 03 07). Récupéré sur J'étudie la com.: https://jetudielacom.com/schema-de-communication/</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i/>
                  <w:iCs/>
                  <w:noProof/>
                </w:rPr>
                <w:t>Les types, les composantes et les enjeux de la communication</w:t>
              </w:r>
              <w:r w:rsidRPr="006F2D1D">
                <w:rPr>
                  <w:rFonts w:asciiTheme="majorBidi" w:hAnsiTheme="majorBidi" w:cstheme="majorBidi"/>
                  <w:noProof/>
                </w:rPr>
                <w:t>. (2026, 03 07). Récupéré sur maxicours: https://www.maxicours.com/se/cours/les-types-les-composantes-et-les-enjeux-de-la-communication/</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Libaert, T. (2020). </w:t>
              </w:r>
              <w:r w:rsidRPr="006F2D1D">
                <w:rPr>
                  <w:rFonts w:asciiTheme="majorBidi" w:hAnsiTheme="majorBidi" w:cstheme="majorBidi"/>
                  <w:i/>
                  <w:iCs/>
                  <w:noProof/>
                </w:rPr>
                <w:t>La communication de crise.</w:t>
              </w:r>
              <w:r w:rsidRPr="006F2D1D">
                <w:rPr>
                  <w:rFonts w:asciiTheme="majorBidi" w:hAnsiTheme="majorBidi" w:cstheme="majorBidi"/>
                  <w:noProof/>
                </w:rPr>
                <w:t xml:space="preserve"> Dunod.</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Libaert, T. (2020). </w:t>
              </w:r>
              <w:r w:rsidRPr="006F2D1D">
                <w:rPr>
                  <w:rFonts w:asciiTheme="majorBidi" w:hAnsiTheme="majorBidi" w:cstheme="majorBidi"/>
                  <w:i/>
                  <w:iCs/>
                  <w:noProof/>
                </w:rPr>
                <w:t>Le plan de communication.</w:t>
              </w:r>
              <w:r w:rsidRPr="006F2D1D">
                <w:rPr>
                  <w:rFonts w:asciiTheme="majorBidi" w:hAnsiTheme="majorBidi" w:cstheme="majorBidi"/>
                  <w:noProof/>
                </w:rPr>
                <w:t xml:space="preserve"> Dunod.</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Lily Hulatt , &amp; Gabriel Freitas. (2026, 03 07). </w:t>
              </w:r>
              <w:r w:rsidRPr="006F2D1D">
                <w:rPr>
                  <w:rFonts w:asciiTheme="majorBidi" w:hAnsiTheme="majorBidi" w:cstheme="majorBidi"/>
                  <w:i/>
                  <w:iCs/>
                  <w:noProof/>
                </w:rPr>
                <w:t>Processus de communication</w:t>
              </w:r>
              <w:r w:rsidRPr="006F2D1D">
                <w:rPr>
                  <w:rFonts w:asciiTheme="majorBidi" w:hAnsiTheme="majorBidi" w:cstheme="majorBidi"/>
                  <w:noProof/>
                </w:rPr>
                <w:t>. Récupéré sur StudySmarter FR: https://www.studysmarter.fr/resumes/economie-et-gestion/communication-organisationnelle/processus-de-communication/</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lastRenderedPageBreak/>
                <w:t xml:space="preserve">Livet, P. , &amp; Conein, B. (2020). </w:t>
              </w:r>
              <w:r w:rsidRPr="006F2D1D">
                <w:rPr>
                  <w:rFonts w:asciiTheme="majorBidi" w:hAnsiTheme="majorBidi" w:cstheme="majorBidi"/>
                  <w:i/>
                  <w:iCs/>
                  <w:noProof/>
                </w:rPr>
                <w:t>Processus sociaux et types d'interactions.</w:t>
              </w:r>
              <w:r w:rsidRPr="006F2D1D">
                <w:rPr>
                  <w:rFonts w:asciiTheme="majorBidi" w:hAnsiTheme="majorBidi" w:cstheme="majorBidi"/>
                  <w:noProof/>
                </w:rPr>
                <w:t xml:space="preserve"> Hermann (Collection Philosophie).</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MASSAI, A. M., &amp; FARIDJA, A. (2018, 03 01). </w:t>
              </w:r>
              <w:r w:rsidRPr="006F2D1D">
                <w:rPr>
                  <w:rFonts w:asciiTheme="majorBidi" w:hAnsiTheme="majorBidi" w:cstheme="majorBidi"/>
                  <w:i/>
                  <w:iCs/>
                  <w:noProof/>
                </w:rPr>
                <w:t>La communication école-famille et les mécanismes de son activation.</w:t>
              </w:r>
              <w:r w:rsidRPr="006F2D1D">
                <w:rPr>
                  <w:rFonts w:asciiTheme="majorBidi" w:hAnsiTheme="majorBidi" w:cstheme="majorBidi"/>
                  <w:noProof/>
                </w:rPr>
                <w:t xml:space="preserve"> Récupéré sur file:///C:/Users/LAIB%20HEMAM/Downloads/%D8%A7%D9%84%D8%AA%D9%88%D8%A7%D8%B5%D9%84-%D8%A8%D9%8A%D9%86-%D8%A7%D9%84%D8%A3%D8%B3%D8%B1%D8%A9-%D9%88%D8%A7%D9%84%D9%85%D8%AF%D8%B1%D8%B3%D8%A9-%D9%88%D8%B3%D8%A8%D9%84-%D8%AA%D9%81%D8%B9%D9%8A%D9%84%D9%87.pdf</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Mazzoli, G. (1992). </w:t>
              </w:r>
              <w:r w:rsidRPr="006F2D1D">
                <w:rPr>
                  <w:rFonts w:asciiTheme="majorBidi" w:hAnsiTheme="majorBidi" w:cstheme="majorBidi"/>
                  <w:i/>
                  <w:iCs/>
                  <w:noProof/>
                </w:rPr>
                <w:t>"The evolving model of communication in sociotechnical systems".</w:t>
              </w:r>
              <w:r w:rsidRPr="006F2D1D">
                <w:rPr>
                  <w:rFonts w:asciiTheme="majorBidi" w:hAnsiTheme="majorBidi" w:cstheme="majorBidi"/>
                  <w:noProof/>
                </w:rPr>
                <w:t xml:space="preserve"> Vol. 6, Iss. 3.</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MBARKA, C. (2017, 07 18). La communication école-famille et les mécanismes de son activation. Faculté des sciences sociales et humaines , EL DJELFA.</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Michaud, K. (2019). Information et communication entre l’école et les familles. Université française (déposé sur HAL/DUMAS).</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Mucchielli, A. (2017). </w:t>
              </w:r>
              <w:r w:rsidRPr="006F2D1D">
                <w:rPr>
                  <w:rFonts w:asciiTheme="majorBidi" w:hAnsiTheme="majorBidi" w:cstheme="majorBidi"/>
                  <w:i/>
                  <w:iCs/>
                  <w:noProof/>
                </w:rPr>
                <w:t>Approche des processus de communication.</w:t>
              </w:r>
              <w:r w:rsidRPr="006F2D1D">
                <w:rPr>
                  <w:rFonts w:asciiTheme="majorBidi" w:hAnsiTheme="majorBidi" w:cstheme="majorBidi"/>
                  <w:noProof/>
                </w:rPr>
                <w:t xml:space="preserve"> Armand Colin.</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Nationale, M. d. (s.d.). Cahier de correspondance.</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Nationale, M. d. (s.d.). Cahier de correspondance.</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Nouri, A. (2016). La communication organisationnelle au sein des établissements scolaires en Algérie.</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Rachid, D. B. (2017, MARS 01). L’image de l’école publique algérienne chez les parents d’élèves. Béjaia: Université A/MIRA-Béjaia .</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Rekia, A. (2019-2020). Le suivi parental des apprenants durant le cursus primaire. SAIDA, Département des Lettres et Langue Française : Université de Saida Dr. MOULAY Tahar.</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Rey, A. (. (1992). Dictionnaire historique de la langue française. Paris: Le Robert.</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Rey-Debove, J., &amp; Rey, A. (dir.). (2024). </w:t>
              </w:r>
              <w:r w:rsidRPr="006F2D1D">
                <w:rPr>
                  <w:rFonts w:asciiTheme="majorBidi" w:hAnsiTheme="majorBidi" w:cstheme="majorBidi"/>
                  <w:i/>
                  <w:iCs/>
                  <w:noProof/>
                </w:rPr>
                <w:t>Le Petit Robert de la langue française.</w:t>
              </w:r>
              <w:r w:rsidRPr="006F2D1D">
                <w:rPr>
                  <w:rFonts w:asciiTheme="majorBidi" w:hAnsiTheme="majorBidi" w:cstheme="majorBidi"/>
                  <w:noProof/>
                </w:rPr>
                <w:t xml:space="preserve"> Paris: Le Robert.</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ridha, b. (2025). </w:t>
              </w:r>
              <w:r w:rsidRPr="006F2D1D">
                <w:rPr>
                  <w:rFonts w:asciiTheme="majorBidi" w:hAnsiTheme="majorBidi" w:cstheme="majorBidi"/>
                  <w:i/>
                  <w:iCs/>
                  <w:noProof/>
                </w:rPr>
                <w:t>impacet des soiurgc e hdus .</w:t>
              </w:r>
              <w:r w:rsidRPr="006F2D1D">
                <w:rPr>
                  <w:rFonts w:asciiTheme="majorBidi" w:hAnsiTheme="majorBidi" w:cstheme="majorBidi"/>
                  <w:noProof/>
                </w:rPr>
                <w:t xml:space="preserve"> tlemcen: work press.</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Rogers, C. (1961). </w:t>
              </w:r>
              <w:r w:rsidRPr="006F2D1D">
                <w:rPr>
                  <w:rFonts w:asciiTheme="majorBidi" w:hAnsiTheme="majorBidi" w:cstheme="majorBidi"/>
                  <w:i/>
                  <w:iCs/>
                  <w:noProof/>
                </w:rPr>
                <w:t>Le développement de la personne.</w:t>
              </w:r>
              <w:r w:rsidRPr="006F2D1D">
                <w:rPr>
                  <w:rFonts w:asciiTheme="majorBidi" w:hAnsiTheme="majorBidi" w:cstheme="majorBidi"/>
                  <w:noProof/>
                </w:rPr>
                <w:t xml:space="preserve"> Paris: Dunod.</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SENOUSSI, D. M. (2018, JUIN). Les interactions parents-enfant-école à l’ère des NTIC et de la société du savoir. Ouargla, Faculté des Lettres et des Langues: Université de Ouargla Algérie.</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Taleb, H. (2011). L'impact de la communication famille-école sur la réussite scolaire : Étude de terrain. </w:t>
              </w:r>
              <w:r w:rsidRPr="006F2D1D">
                <w:rPr>
                  <w:rFonts w:asciiTheme="majorBidi" w:hAnsiTheme="majorBidi" w:cstheme="majorBidi"/>
                  <w:i/>
                  <w:iCs/>
                  <w:noProof/>
                </w:rPr>
                <w:t>Revue de Psychologie et des Sciences de l'Éducation</w:t>
              </w:r>
              <w:r w:rsidRPr="006F2D1D">
                <w:rPr>
                  <w:rFonts w:asciiTheme="majorBidi" w:hAnsiTheme="majorBidi" w:cstheme="majorBidi"/>
                  <w:noProof/>
                </w:rPr>
                <w:t>.</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UNESCO. (2015). </w:t>
              </w:r>
              <w:r w:rsidRPr="006F2D1D">
                <w:rPr>
                  <w:rFonts w:asciiTheme="majorBidi" w:hAnsiTheme="majorBidi" w:cstheme="majorBidi"/>
                  <w:i/>
                  <w:iCs/>
                  <w:noProof/>
                </w:rPr>
                <w:t>Education 2030: Incheon declaration and framework for action for the implementation of Sustainable Development Goal 4.</w:t>
              </w:r>
              <w:r w:rsidRPr="006F2D1D">
                <w:rPr>
                  <w:rFonts w:asciiTheme="majorBidi" w:hAnsiTheme="majorBidi" w:cstheme="majorBidi"/>
                  <w:noProof/>
                </w:rPr>
                <w:t xml:space="preserve"> Paris: UNESCO.</w:t>
              </w:r>
            </w:p>
            <w:p w:rsidR="00870710" w:rsidRPr="006F2D1D" w:rsidRDefault="00870710" w:rsidP="00870710">
              <w:pPr>
                <w:pStyle w:val="Bibliographie"/>
                <w:ind w:left="720" w:hanging="720"/>
                <w:rPr>
                  <w:rFonts w:asciiTheme="majorBidi" w:hAnsiTheme="majorBidi" w:cstheme="majorBidi"/>
                  <w:noProof/>
                </w:rPr>
              </w:pPr>
              <w:r w:rsidRPr="006F2D1D">
                <w:rPr>
                  <w:rFonts w:asciiTheme="majorBidi" w:hAnsiTheme="majorBidi" w:cstheme="majorBidi"/>
                  <w:noProof/>
                </w:rPr>
                <w:t xml:space="preserve">Watzlawick, P, Beavin, J. H, &amp; Jackson, D. D. (1967). </w:t>
              </w:r>
              <w:r w:rsidRPr="006F2D1D">
                <w:rPr>
                  <w:rFonts w:asciiTheme="majorBidi" w:hAnsiTheme="majorBidi" w:cstheme="majorBidi"/>
                  <w:i/>
                  <w:iCs/>
                  <w:noProof/>
                </w:rPr>
                <w:t>Pragmatics of Human Communication: A Study of Interactional Patterns, Pathologies, and Paradoxes.</w:t>
              </w:r>
              <w:r w:rsidRPr="006F2D1D">
                <w:rPr>
                  <w:rFonts w:asciiTheme="majorBidi" w:hAnsiTheme="majorBidi" w:cstheme="majorBidi"/>
                  <w:noProof/>
                </w:rPr>
                <w:t xml:space="preserve"> New York: W. W. Norton.</w:t>
              </w:r>
            </w:p>
            <w:p w:rsidR="006F2D1D" w:rsidRPr="006F2D1D" w:rsidRDefault="00870710" w:rsidP="00870710">
              <w:pPr>
                <w:pStyle w:val="Bibliographie"/>
                <w:ind w:left="720" w:hanging="720"/>
                <w:rPr>
                  <w:rFonts w:asciiTheme="majorBidi" w:hAnsiTheme="majorBidi" w:cstheme="majorBidi"/>
                  <w:noProof/>
                </w:rPr>
                <w:sectPr w:rsidR="006F2D1D" w:rsidRPr="006F2D1D" w:rsidSect="006F0F52">
                  <w:headerReference w:type="default" r:id="rId88"/>
                  <w:pgSz w:w="11906" w:h="16838"/>
                  <w:pgMar w:top="851" w:right="1418" w:bottom="1134" w:left="1418" w:header="709" w:footer="709" w:gutter="0"/>
                  <w:cols w:space="708"/>
                  <w:docGrid w:linePitch="360"/>
                </w:sectPr>
              </w:pPr>
              <w:r w:rsidRPr="006F2D1D">
                <w:rPr>
                  <w:rFonts w:asciiTheme="majorBidi" w:hAnsiTheme="majorBidi" w:cstheme="majorBidi"/>
                  <w:noProof/>
                </w:rPr>
                <w:t xml:space="preserve">Watzlawick, P, Helmick Beavin, J, &amp; Jackson, D. D. (1972). </w:t>
              </w:r>
              <w:r w:rsidRPr="006F2D1D">
                <w:rPr>
                  <w:rFonts w:asciiTheme="majorBidi" w:hAnsiTheme="majorBidi" w:cstheme="majorBidi"/>
                  <w:i/>
                  <w:iCs/>
                  <w:noProof/>
                </w:rPr>
                <w:t>Une logique de la communication.</w:t>
              </w:r>
              <w:r w:rsidR="006F2D1D" w:rsidRPr="006F2D1D">
                <w:rPr>
                  <w:rFonts w:asciiTheme="majorBidi" w:hAnsiTheme="majorBidi" w:cstheme="majorBidi"/>
                  <w:noProof/>
                </w:rPr>
                <w:t xml:space="preserve"> Paris</w:t>
              </w:r>
            </w:p>
            <w:p w:rsidR="00A913A6" w:rsidRPr="006F2D1D" w:rsidRDefault="0055574A" w:rsidP="006F2D1D">
              <w:r w:rsidRPr="006F2D1D">
                <w:rPr>
                  <w:rFonts w:asciiTheme="majorBidi" w:hAnsiTheme="majorBidi" w:cstheme="majorBidi"/>
                  <w:b/>
                  <w:bCs/>
                </w:rPr>
                <w:lastRenderedPageBreak/>
                <w:fldChar w:fldCharType="end"/>
              </w:r>
            </w:p>
          </w:sdtContent>
        </w:sdt>
      </w:sdtContent>
    </w:sdt>
    <w:p w:rsidR="00870710" w:rsidRPr="00064FF5" w:rsidRDefault="00870710" w:rsidP="00064FF5">
      <w:pPr>
        <w:pStyle w:val="Titre1"/>
        <w:jc w:val="center"/>
        <w:rPr>
          <w:rFonts w:asciiTheme="majorBidi" w:hAnsiTheme="majorBidi" w:cstheme="majorBidi"/>
          <w:sz w:val="28"/>
          <w:szCs w:val="28"/>
        </w:rPr>
      </w:pPr>
      <w:bookmarkStart w:id="1092" w:name="_Toc232449126"/>
      <w:bookmarkStart w:id="1093" w:name="_Toc232449326"/>
      <w:bookmarkStart w:id="1094" w:name="_Toc233147870"/>
      <w:r w:rsidRPr="00064FF5">
        <w:rPr>
          <w:rFonts w:asciiTheme="majorBidi" w:hAnsiTheme="majorBidi" w:cstheme="majorBidi"/>
          <w:sz w:val="28"/>
          <w:szCs w:val="28"/>
        </w:rPr>
        <w:t>Table des matières</w:t>
      </w:r>
      <w:bookmarkEnd w:id="1092"/>
      <w:bookmarkEnd w:id="1093"/>
      <w:bookmarkEnd w:id="1094"/>
    </w:p>
    <w:p w:rsidR="008F6EF9" w:rsidRPr="008D05ED" w:rsidRDefault="008F6EF9">
      <w:pPr>
        <w:pStyle w:val="TM1"/>
        <w:tabs>
          <w:tab w:val="right" w:leader="dot" w:pos="9060"/>
        </w:tabs>
        <w:rPr>
          <w:rFonts w:asciiTheme="majorBidi" w:eastAsiaTheme="minorEastAsia" w:hAnsiTheme="majorBidi" w:cstheme="majorBidi"/>
          <w:noProof/>
          <w:lang w:eastAsia="fr-FR"/>
        </w:rPr>
      </w:pPr>
      <w:r>
        <w:rPr>
          <w:rFonts w:asciiTheme="majorBidi" w:hAnsiTheme="majorBidi" w:cstheme="majorBidi"/>
          <w:b/>
          <w:bCs/>
          <w:sz w:val="28"/>
          <w:szCs w:val="28"/>
        </w:rPr>
        <w:fldChar w:fldCharType="begin"/>
      </w:r>
      <w:r>
        <w:rPr>
          <w:rFonts w:asciiTheme="majorBidi" w:hAnsiTheme="majorBidi" w:cstheme="majorBidi"/>
          <w:b/>
          <w:bCs/>
          <w:sz w:val="28"/>
          <w:szCs w:val="28"/>
        </w:rPr>
        <w:instrText xml:space="preserve"> TOC \o "1-3" \h \z \u </w:instrText>
      </w:r>
      <w:r>
        <w:rPr>
          <w:rFonts w:asciiTheme="majorBidi" w:hAnsiTheme="majorBidi" w:cstheme="majorBidi"/>
          <w:b/>
          <w:bCs/>
          <w:sz w:val="28"/>
          <w:szCs w:val="28"/>
        </w:rPr>
        <w:fldChar w:fldCharType="separate"/>
      </w:r>
      <w:hyperlink w:anchor="_Toc232449203" w:history="1">
        <w:r w:rsidRPr="008D05ED">
          <w:rPr>
            <w:rStyle w:val="Lienhypertexte"/>
            <w:rFonts w:asciiTheme="majorBidi" w:hAnsiTheme="majorBidi" w:cstheme="majorBidi"/>
            <w:noProof/>
          </w:rPr>
          <w:t>Remerciements 1</w:t>
        </w:r>
        <w:r w:rsidRPr="008D05ED">
          <w:rPr>
            <w:rFonts w:asciiTheme="majorBidi" w:hAnsiTheme="majorBidi" w:cstheme="majorBidi"/>
            <w:noProof/>
            <w:webHidden/>
          </w:rPr>
          <w:tab/>
        </w:r>
        <w:r w:rsidRPr="008D05ED">
          <w:rPr>
            <w:rFonts w:asciiTheme="majorBidi" w:hAnsiTheme="majorBidi" w:cstheme="majorBidi"/>
            <w:noProof/>
            <w:webHidden/>
          </w:rPr>
          <w:fldChar w:fldCharType="begin"/>
        </w:r>
        <w:r w:rsidRPr="008D05ED">
          <w:rPr>
            <w:rFonts w:asciiTheme="majorBidi" w:hAnsiTheme="majorBidi" w:cstheme="majorBidi"/>
            <w:noProof/>
            <w:webHidden/>
          </w:rPr>
          <w:instrText xml:space="preserve"> PAGEREF _Toc232449203 \h </w:instrText>
        </w:r>
        <w:r w:rsidRPr="008D05ED">
          <w:rPr>
            <w:rFonts w:asciiTheme="majorBidi" w:hAnsiTheme="majorBidi" w:cstheme="majorBidi"/>
            <w:noProof/>
            <w:webHidden/>
          </w:rPr>
        </w:r>
        <w:r w:rsidRPr="008D05ED">
          <w:rPr>
            <w:rFonts w:asciiTheme="majorBidi" w:hAnsiTheme="majorBidi" w:cstheme="majorBidi"/>
            <w:noProof/>
            <w:webHidden/>
          </w:rPr>
          <w:fldChar w:fldCharType="separate"/>
        </w:r>
        <w:r w:rsidR="00FD4F73">
          <w:rPr>
            <w:rFonts w:asciiTheme="majorBidi" w:hAnsiTheme="majorBidi" w:cstheme="majorBidi"/>
            <w:noProof/>
            <w:webHidden/>
          </w:rPr>
          <w:t>II</w:t>
        </w:r>
        <w:r w:rsidRPr="008D05ED">
          <w:rPr>
            <w:rFonts w:asciiTheme="majorBidi" w:hAnsiTheme="majorBidi" w:cstheme="majorBidi"/>
            <w:noProof/>
            <w:webHidden/>
          </w:rPr>
          <w:fldChar w:fldCharType="end"/>
        </w:r>
      </w:hyperlink>
    </w:p>
    <w:p w:rsidR="008F6EF9" w:rsidRPr="008D05ED" w:rsidRDefault="00FD4F73">
      <w:pPr>
        <w:pStyle w:val="TM1"/>
        <w:tabs>
          <w:tab w:val="right" w:leader="dot" w:pos="9060"/>
        </w:tabs>
        <w:rPr>
          <w:rFonts w:asciiTheme="majorBidi" w:eastAsiaTheme="minorEastAsia" w:hAnsiTheme="majorBidi" w:cstheme="majorBidi"/>
          <w:noProof/>
          <w:lang w:eastAsia="fr-FR"/>
        </w:rPr>
      </w:pPr>
      <w:hyperlink w:anchor="_Toc232449204" w:history="1">
        <w:r w:rsidR="008F6EF9" w:rsidRPr="008D05ED">
          <w:rPr>
            <w:rStyle w:val="Lienhypertexte"/>
            <w:rFonts w:asciiTheme="majorBidi" w:hAnsiTheme="majorBidi" w:cstheme="majorBidi"/>
            <w:bCs/>
            <w:noProof/>
          </w:rPr>
          <w:t>Remerciements 2</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_Toc232449204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III</w:t>
        </w:r>
        <w:r w:rsidR="008F6EF9" w:rsidRPr="008D05ED">
          <w:rPr>
            <w:rFonts w:asciiTheme="majorBidi" w:hAnsiTheme="majorBidi" w:cstheme="majorBidi"/>
            <w:noProof/>
            <w:webHidden/>
          </w:rPr>
          <w:fldChar w:fldCharType="end"/>
        </w:r>
      </w:hyperlink>
    </w:p>
    <w:p w:rsidR="008F6EF9" w:rsidRPr="008D05ED" w:rsidRDefault="00FD4F73">
      <w:pPr>
        <w:pStyle w:val="TM1"/>
        <w:tabs>
          <w:tab w:val="right" w:leader="dot" w:pos="9060"/>
        </w:tabs>
        <w:rPr>
          <w:rFonts w:asciiTheme="majorBidi" w:eastAsiaTheme="minorEastAsia" w:hAnsiTheme="majorBidi" w:cstheme="majorBidi"/>
          <w:noProof/>
          <w:lang w:eastAsia="fr-FR"/>
        </w:rPr>
      </w:pPr>
      <w:hyperlink w:anchor="_Toc232449205" w:history="1">
        <w:r w:rsidR="008F6EF9" w:rsidRPr="008D05ED">
          <w:rPr>
            <w:rStyle w:val="Lienhypertexte"/>
            <w:rFonts w:asciiTheme="majorBidi" w:hAnsiTheme="majorBidi" w:cstheme="majorBidi"/>
            <w:noProof/>
          </w:rPr>
          <w:t>Sommaire</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_Toc232449205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IV</w:t>
        </w:r>
        <w:r w:rsidR="008F6EF9" w:rsidRPr="008D05ED">
          <w:rPr>
            <w:rFonts w:asciiTheme="majorBidi" w:hAnsiTheme="majorBidi" w:cstheme="majorBidi"/>
            <w:noProof/>
            <w:webHidden/>
          </w:rPr>
          <w:fldChar w:fldCharType="end"/>
        </w:r>
      </w:hyperlink>
    </w:p>
    <w:p w:rsidR="008F6EF9" w:rsidRPr="008D05ED" w:rsidRDefault="00FD4F73">
      <w:pPr>
        <w:pStyle w:val="TM1"/>
        <w:tabs>
          <w:tab w:val="right" w:leader="dot" w:pos="9060"/>
        </w:tabs>
        <w:rPr>
          <w:rFonts w:asciiTheme="majorBidi" w:eastAsiaTheme="minorEastAsia" w:hAnsiTheme="majorBidi" w:cstheme="majorBidi"/>
          <w:noProof/>
          <w:lang w:eastAsia="fr-FR"/>
        </w:rPr>
      </w:pPr>
      <w:hyperlink w:anchor="_Toc232449206" w:history="1">
        <w:r w:rsidR="008F6EF9" w:rsidRPr="008D05ED">
          <w:rPr>
            <w:rStyle w:val="Lienhypertexte"/>
            <w:rFonts w:asciiTheme="majorBidi" w:hAnsiTheme="majorBidi" w:cstheme="majorBidi"/>
            <w:noProof/>
          </w:rPr>
          <w:t>Liste Des Tableaux</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_Toc232449206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VI</w:t>
        </w:r>
        <w:r w:rsidR="008F6EF9" w:rsidRPr="008D05ED">
          <w:rPr>
            <w:rFonts w:asciiTheme="majorBidi" w:hAnsiTheme="majorBidi" w:cstheme="majorBidi"/>
            <w:noProof/>
            <w:webHidden/>
          </w:rPr>
          <w:fldChar w:fldCharType="end"/>
        </w:r>
      </w:hyperlink>
    </w:p>
    <w:p w:rsidR="008F6EF9" w:rsidRPr="008D05ED" w:rsidRDefault="00FD4F73">
      <w:pPr>
        <w:pStyle w:val="TM1"/>
        <w:tabs>
          <w:tab w:val="right" w:leader="dot" w:pos="9060"/>
        </w:tabs>
        <w:rPr>
          <w:rFonts w:asciiTheme="majorBidi" w:eastAsiaTheme="minorEastAsia" w:hAnsiTheme="majorBidi" w:cstheme="majorBidi"/>
          <w:noProof/>
          <w:lang w:eastAsia="fr-FR"/>
        </w:rPr>
      </w:pPr>
      <w:hyperlink w:anchor="_Toc232449207" w:history="1">
        <w:r w:rsidR="008F6EF9" w:rsidRPr="008D05ED">
          <w:rPr>
            <w:rStyle w:val="Lienhypertexte"/>
            <w:rFonts w:asciiTheme="majorBidi" w:hAnsiTheme="majorBidi" w:cstheme="majorBidi"/>
            <w:noProof/>
          </w:rPr>
          <w:t>Liste des Figures</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_Toc232449207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VII</w:t>
        </w:r>
        <w:r w:rsidR="008F6EF9" w:rsidRPr="008D05ED">
          <w:rPr>
            <w:rFonts w:asciiTheme="majorBidi" w:hAnsiTheme="majorBidi" w:cstheme="majorBidi"/>
            <w:noProof/>
            <w:webHidden/>
          </w:rPr>
          <w:fldChar w:fldCharType="end"/>
        </w:r>
      </w:hyperlink>
    </w:p>
    <w:p w:rsidR="008F6EF9" w:rsidRPr="008D05ED" w:rsidRDefault="00FD4F73">
      <w:pPr>
        <w:pStyle w:val="TM1"/>
        <w:tabs>
          <w:tab w:val="right" w:leader="dot" w:pos="9060"/>
        </w:tabs>
        <w:rPr>
          <w:rFonts w:asciiTheme="majorBidi" w:eastAsiaTheme="minorEastAsia" w:hAnsiTheme="majorBidi" w:cstheme="majorBidi"/>
          <w:noProof/>
          <w:lang w:eastAsia="fr-FR"/>
        </w:rPr>
      </w:pPr>
      <w:hyperlink w:anchor="_Toc232449208" w:history="1">
        <w:r w:rsidR="008F6EF9" w:rsidRPr="008D05ED">
          <w:rPr>
            <w:rStyle w:val="Lienhypertexte"/>
            <w:rFonts w:asciiTheme="majorBidi" w:hAnsiTheme="majorBidi" w:cstheme="majorBidi"/>
            <w:noProof/>
          </w:rPr>
          <w:t>Liste des Annexes</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_Toc232449208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VIII</w:t>
        </w:r>
        <w:r w:rsidR="008F6EF9" w:rsidRPr="008D05ED">
          <w:rPr>
            <w:rFonts w:asciiTheme="majorBidi" w:hAnsiTheme="majorBidi" w:cstheme="majorBidi"/>
            <w:noProof/>
            <w:webHidden/>
          </w:rPr>
          <w:fldChar w:fldCharType="end"/>
        </w:r>
      </w:hyperlink>
    </w:p>
    <w:p w:rsidR="008F6EF9" w:rsidRPr="008D05ED" w:rsidRDefault="00FD4F73">
      <w:pPr>
        <w:pStyle w:val="TM1"/>
        <w:tabs>
          <w:tab w:val="right" w:leader="dot" w:pos="9060"/>
        </w:tabs>
        <w:rPr>
          <w:rFonts w:asciiTheme="majorBidi" w:eastAsiaTheme="minorEastAsia" w:hAnsiTheme="majorBidi" w:cstheme="majorBidi"/>
          <w:noProof/>
          <w:lang w:eastAsia="fr-FR"/>
        </w:rPr>
      </w:pPr>
      <w:hyperlink w:anchor="_Toc232449210" w:history="1">
        <w:r w:rsidR="008F6EF9" w:rsidRPr="008D05ED">
          <w:rPr>
            <w:rStyle w:val="Lienhypertexte"/>
            <w:rFonts w:asciiTheme="majorBidi" w:hAnsiTheme="majorBidi" w:cstheme="majorBidi"/>
            <w:b/>
            <w:bCs/>
            <w:noProof/>
          </w:rPr>
          <w:t>Introduction Générale</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_Toc232449210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10</w:t>
        </w:r>
        <w:r w:rsidR="008F6EF9" w:rsidRPr="008D05ED">
          <w:rPr>
            <w:rFonts w:asciiTheme="majorBidi" w:hAnsiTheme="majorBidi" w:cstheme="majorBidi"/>
            <w:noProof/>
            <w:webHidden/>
          </w:rPr>
          <w:fldChar w:fldCharType="end"/>
        </w:r>
      </w:hyperlink>
    </w:p>
    <w:p w:rsidR="008F6EF9" w:rsidRPr="008D05ED" w:rsidRDefault="00FD4F73" w:rsidP="008D05ED">
      <w:pPr>
        <w:pStyle w:val="TM2"/>
        <w:rPr>
          <w:rFonts w:eastAsiaTheme="minorEastAsia"/>
          <w:lang w:eastAsia="fr-FR"/>
        </w:rPr>
      </w:pPr>
      <w:hyperlink w:anchor="_Toc232449211" w:history="1">
        <w:r w:rsidR="008F6EF9" w:rsidRPr="008D05ED">
          <w:rPr>
            <w:rStyle w:val="Lienhypertexte"/>
            <w:b/>
            <w:bCs/>
            <w:lang w:bidi="ar-DZ"/>
          </w:rPr>
          <w:t>1.</w:t>
        </w:r>
        <w:r w:rsidR="008F6EF9" w:rsidRPr="008D05ED">
          <w:rPr>
            <w:rFonts w:eastAsiaTheme="minorEastAsia"/>
            <w:lang w:eastAsia="fr-FR"/>
          </w:rPr>
          <w:tab/>
        </w:r>
        <w:r w:rsidR="008F6EF9" w:rsidRPr="008D05ED">
          <w:rPr>
            <w:rStyle w:val="Lienhypertexte"/>
            <w:b/>
            <w:bCs/>
            <w:lang w:bidi="ar-DZ"/>
          </w:rPr>
          <w:t>Les objectifs de cette recherche</w:t>
        </w:r>
        <w:r w:rsidR="008F6EF9" w:rsidRPr="008D05ED">
          <w:rPr>
            <w:webHidden/>
          </w:rPr>
          <w:tab/>
        </w:r>
        <w:r w:rsidR="008F6EF9" w:rsidRPr="008D05ED">
          <w:rPr>
            <w:webHidden/>
          </w:rPr>
          <w:fldChar w:fldCharType="begin"/>
        </w:r>
        <w:r w:rsidR="008F6EF9" w:rsidRPr="008D05ED">
          <w:rPr>
            <w:webHidden/>
          </w:rPr>
          <w:instrText xml:space="preserve"> PAGEREF _Toc232449211 \h </w:instrText>
        </w:r>
        <w:r w:rsidR="008F6EF9" w:rsidRPr="008D05ED">
          <w:rPr>
            <w:webHidden/>
          </w:rPr>
        </w:r>
        <w:r w:rsidR="008F6EF9" w:rsidRPr="008D05ED">
          <w:rPr>
            <w:webHidden/>
          </w:rPr>
          <w:fldChar w:fldCharType="separate"/>
        </w:r>
        <w:r>
          <w:rPr>
            <w:webHidden/>
          </w:rPr>
          <w:t>11</w:t>
        </w:r>
        <w:r w:rsidR="008F6EF9" w:rsidRPr="008D05ED">
          <w:rPr>
            <w:webHidden/>
          </w:rPr>
          <w:fldChar w:fldCharType="end"/>
        </w:r>
      </w:hyperlink>
    </w:p>
    <w:p w:rsidR="008F6EF9" w:rsidRPr="008D05ED" w:rsidRDefault="00FD4F73" w:rsidP="008D05ED">
      <w:pPr>
        <w:pStyle w:val="TM2"/>
        <w:rPr>
          <w:rFonts w:eastAsiaTheme="minorEastAsia"/>
          <w:lang w:eastAsia="fr-FR"/>
        </w:rPr>
      </w:pPr>
      <w:hyperlink w:anchor="_Toc232449212" w:history="1">
        <w:r w:rsidR="008F6EF9" w:rsidRPr="008D05ED">
          <w:rPr>
            <w:rStyle w:val="Lienhypertexte"/>
            <w:b/>
            <w:bCs/>
            <w:lang w:bidi="ar-DZ"/>
          </w:rPr>
          <w:t>2.</w:t>
        </w:r>
        <w:r w:rsidR="008F6EF9" w:rsidRPr="008D05ED">
          <w:rPr>
            <w:rFonts w:eastAsiaTheme="minorEastAsia"/>
            <w:lang w:eastAsia="fr-FR"/>
          </w:rPr>
          <w:tab/>
        </w:r>
        <w:r w:rsidR="008F6EF9" w:rsidRPr="008D05ED">
          <w:rPr>
            <w:rStyle w:val="Lienhypertexte"/>
            <w:b/>
            <w:bCs/>
            <w:lang w:bidi="ar-DZ"/>
          </w:rPr>
          <w:t>L’importance de cette recherche</w:t>
        </w:r>
        <w:r w:rsidR="008F6EF9" w:rsidRPr="008D05ED">
          <w:rPr>
            <w:webHidden/>
          </w:rPr>
          <w:tab/>
        </w:r>
        <w:r w:rsidR="008F6EF9" w:rsidRPr="008D05ED">
          <w:rPr>
            <w:webHidden/>
          </w:rPr>
          <w:fldChar w:fldCharType="begin"/>
        </w:r>
        <w:r w:rsidR="008F6EF9" w:rsidRPr="008D05ED">
          <w:rPr>
            <w:webHidden/>
          </w:rPr>
          <w:instrText xml:space="preserve"> PAGEREF _Toc232449212 \h </w:instrText>
        </w:r>
        <w:r w:rsidR="008F6EF9" w:rsidRPr="008D05ED">
          <w:rPr>
            <w:webHidden/>
          </w:rPr>
        </w:r>
        <w:r w:rsidR="008F6EF9" w:rsidRPr="008D05ED">
          <w:rPr>
            <w:webHidden/>
          </w:rPr>
          <w:fldChar w:fldCharType="separate"/>
        </w:r>
        <w:r>
          <w:rPr>
            <w:webHidden/>
          </w:rPr>
          <w:t>12</w:t>
        </w:r>
        <w:r w:rsidR="008F6EF9" w:rsidRPr="008D05ED">
          <w:rPr>
            <w:webHidden/>
          </w:rPr>
          <w:fldChar w:fldCharType="end"/>
        </w:r>
      </w:hyperlink>
    </w:p>
    <w:p w:rsidR="008F6EF9" w:rsidRPr="008D05ED" w:rsidRDefault="00FD4F73" w:rsidP="008D05ED">
      <w:pPr>
        <w:pStyle w:val="TM2"/>
        <w:rPr>
          <w:rFonts w:eastAsiaTheme="minorEastAsia"/>
          <w:lang w:eastAsia="fr-FR"/>
        </w:rPr>
      </w:pPr>
      <w:hyperlink w:anchor="_Toc232449213" w:history="1">
        <w:r w:rsidR="008F6EF9" w:rsidRPr="008D05ED">
          <w:rPr>
            <w:rStyle w:val="Lienhypertexte"/>
            <w:b/>
            <w:bCs/>
            <w:lang w:bidi="ar-DZ"/>
          </w:rPr>
          <w:t>3.</w:t>
        </w:r>
        <w:r w:rsidR="008F6EF9" w:rsidRPr="008D05ED">
          <w:rPr>
            <w:rFonts w:eastAsiaTheme="minorEastAsia"/>
            <w:lang w:eastAsia="fr-FR"/>
          </w:rPr>
          <w:tab/>
        </w:r>
        <w:r w:rsidR="008F6EF9" w:rsidRPr="008D05ED">
          <w:rPr>
            <w:rStyle w:val="Lienhypertexte"/>
            <w:b/>
            <w:bCs/>
            <w:lang w:bidi="ar-DZ"/>
          </w:rPr>
          <w:t>Justificatif du choix du thème</w:t>
        </w:r>
        <w:r w:rsidR="008F6EF9" w:rsidRPr="008D05ED">
          <w:rPr>
            <w:webHidden/>
          </w:rPr>
          <w:tab/>
        </w:r>
        <w:r w:rsidR="008F6EF9" w:rsidRPr="008D05ED">
          <w:rPr>
            <w:webHidden/>
          </w:rPr>
          <w:fldChar w:fldCharType="begin"/>
        </w:r>
        <w:r w:rsidR="008F6EF9" w:rsidRPr="008D05ED">
          <w:rPr>
            <w:webHidden/>
          </w:rPr>
          <w:instrText xml:space="preserve"> PAGEREF _Toc232449213 \h </w:instrText>
        </w:r>
        <w:r w:rsidR="008F6EF9" w:rsidRPr="008D05ED">
          <w:rPr>
            <w:webHidden/>
          </w:rPr>
        </w:r>
        <w:r w:rsidR="008F6EF9" w:rsidRPr="008D05ED">
          <w:rPr>
            <w:webHidden/>
          </w:rPr>
          <w:fldChar w:fldCharType="separate"/>
        </w:r>
        <w:r>
          <w:rPr>
            <w:webHidden/>
          </w:rPr>
          <w:t>13</w:t>
        </w:r>
        <w:r w:rsidR="008F6EF9" w:rsidRPr="008D05ED">
          <w:rPr>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14" w:history="1">
        <w:r w:rsidR="008F6EF9" w:rsidRPr="008D05ED">
          <w:rPr>
            <w:rStyle w:val="Lienhypertexte"/>
            <w:rFonts w:asciiTheme="majorBidi" w:hAnsiTheme="majorBidi" w:cstheme="majorBidi"/>
            <w:b/>
            <w:bCs/>
            <w:noProof/>
            <w:lang w:bidi="ar-DZ"/>
          </w:rPr>
          <w:t>3.1.</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b/>
            <w:bCs/>
            <w:noProof/>
            <w:lang w:bidi="ar-DZ"/>
          </w:rPr>
          <w:t>Au niveau personnel</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_Toc232449214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13</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15" w:history="1">
        <w:r w:rsidR="008F6EF9" w:rsidRPr="008D05ED">
          <w:rPr>
            <w:rStyle w:val="Lienhypertexte"/>
            <w:rFonts w:asciiTheme="majorBidi" w:hAnsiTheme="majorBidi" w:cstheme="majorBidi"/>
            <w:b/>
            <w:bCs/>
            <w:noProof/>
            <w:lang w:bidi="ar-DZ"/>
          </w:rPr>
          <w:t>3.2.</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b/>
            <w:bCs/>
            <w:noProof/>
            <w:lang w:bidi="ar-DZ"/>
          </w:rPr>
          <w:t>Au niveau professionnel</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_Toc232449215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13</w:t>
        </w:r>
        <w:r w:rsidR="008F6EF9" w:rsidRPr="008D05ED">
          <w:rPr>
            <w:rFonts w:asciiTheme="majorBidi" w:hAnsiTheme="majorBidi" w:cstheme="majorBidi"/>
            <w:noProof/>
            <w:webHidden/>
          </w:rPr>
          <w:fldChar w:fldCharType="end"/>
        </w:r>
      </w:hyperlink>
    </w:p>
    <w:p w:rsidR="008F6EF9" w:rsidRPr="008D05ED" w:rsidRDefault="00FD4F73" w:rsidP="008D05ED">
      <w:pPr>
        <w:pStyle w:val="TM2"/>
        <w:rPr>
          <w:rFonts w:eastAsiaTheme="minorEastAsia"/>
          <w:lang w:eastAsia="fr-FR"/>
        </w:rPr>
      </w:pPr>
      <w:hyperlink w:anchor="_Toc232449216" w:history="1">
        <w:r w:rsidR="008F6EF9" w:rsidRPr="008D05ED">
          <w:rPr>
            <w:rStyle w:val="Lienhypertexte"/>
            <w:b/>
            <w:bCs/>
            <w:lang w:bidi="ar-DZ"/>
          </w:rPr>
          <w:t>4.</w:t>
        </w:r>
        <w:r w:rsidR="008F6EF9" w:rsidRPr="008D05ED">
          <w:rPr>
            <w:rFonts w:eastAsiaTheme="minorEastAsia"/>
            <w:lang w:eastAsia="fr-FR"/>
          </w:rPr>
          <w:tab/>
        </w:r>
        <w:r w:rsidR="008F6EF9" w:rsidRPr="008D05ED">
          <w:rPr>
            <w:rStyle w:val="Lienhypertexte"/>
            <w:b/>
            <w:bCs/>
            <w:lang w:bidi="ar-DZ"/>
          </w:rPr>
          <w:t>Les études précédentes</w:t>
        </w:r>
        <w:r w:rsidR="008F6EF9" w:rsidRPr="008D05ED">
          <w:rPr>
            <w:webHidden/>
          </w:rPr>
          <w:tab/>
        </w:r>
        <w:r w:rsidR="008F6EF9" w:rsidRPr="008D05ED">
          <w:rPr>
            <w:webHidden/>
          </w:rPr>
          <w:fldChar w:fldCharType="begin"/>
        </w:r>
        <w:r w:rsidR="008F6EF9" w:rsidRPr="008D05ED">
          <w:rPr>
            <w:webHidden/>
          </w:rPr>
          <w:instrText xml:space="preserve"> PAGEREF _Toc232449216 \h </w:instrText>
        </w:r>
        <w:r w:rsidR="008F6EF9" w:rsidRPr="008D05ED">
          <w:rPr>
            <w:webHidden/>
          </w:rPr>
        </w:r>
        <w:r w:rsidR="008F6EF9" w:rsidRPr="008D05ED">
          <w:rPr>
            <w:webHidden/>
          </w:rPr>
          <w:fldChar w:fldCharType="separate"/>
        </w:r>
        <w:r>
          <w:rPr>
            <w:webHidden/>
          </w:rPr>
          <w:t>14</w:t>
        </w:r>
        <w:r w:rsidR="008F6EF9" w:rsidRPr="008D05ED">
          <w:rPr>
            <w:webHidden/>
          </w:rPr>
          <w:fldChar w:fldCharType="end"/>
        </w:r>
      </w:hyperlink>
    </w:p>
    <w:p w:rsidR="008F6EF9" w:rsidRPr="008D05ED" w:rsidRDefault="00FD4F73" w:rsidP="008D05ED">
      <w:pPr>
        <w:pStyle w:val="TM2"/>
        <w:rPr>
          <w:rFonts w:eastAsiaTheme="minorEastAsia"/>
          <w:lang w:eastAsia="fr-FR"/>
        </w:rPr>
      </w:pPr>
      <w:hyperlink w:anchor="_Toc232449217" w:history="1">
        <w:r w:rsidR="008F6EF9" w:rsidRPr="008D05ED">
          <w:rPr>
            <w:rStyle w:val="Lienhypertexte"/>
            <w:b/>
            <w:bCs/>
            <w:lang w:bidi="ar-DZ"/>
          </w:rPr>
          <w:t>5.</w:t>
        </w:r>
        <w:r w:rsidR="008F6EF9" w:rsidRPr="008D05ED">
          <w:rPr>
            <w:rFonts w:eastAsiaTheme="minorEastAsia"/>
            <w:lang w:eastAsia="fr-FR"/>
          </w:rPr>
          <w:tab/>
        </w:r>
        <w:r w:rsidR="008F6EF9" w:rsidRPr="008D05ED">
          <w:rPr>
            <w:rStyle w:val="Lienhypertexte"/>
            <w:b/>
            <w:bCs/>
            <w:lang w:bidi="ar-DZ"/>
          </w:rPr>
          <w:t>Structure du travail</w:t>
        </w:r>
        <w:r w:rsidR="008F6EF9" w:rsidRPr="008D05ED">
          <w:rPr>
            <w:webHidden/>
          </w:rPr>
          <w:tab/>
        </w:r>
        <w:r w:rsidR="008F6EF9" w:rsidRPr="008D05ED">
          <w:rPr>
            <w:webHidden/>
          </w:rPr>
          <w:fldChar w:fldCharType="begin"/>
        </w:r>
        <w:r w:rsidR="008F6EF9" w:rsidRPr="008D05ED">
          <w:rPr>
            <w:webHidden/>
          </w:rPr>
          <w:instrText xml:space="preserve"> PAGEREF _Toc232449217 \h </w:instrText>
        </w:r>
        <w:r w:rsidR="008F6EF9" w:rsidRPr="008D05ED">
          <w:rPr>
            <w:webHidden/>
          </w:rPr>
        </w:r>
        <w:r w:rsidR="008F6EF9" w:rsidRPr="008D05ED">
          <w:rPr>
            <w:webHidden/>
          </w:rPr>
          <w:fldChar w:fldCharType="separate"/>
        </w:r>
        <w:r>
          <w:rPr>
            <w:webHidden/>
          </w:rPr>
          <w:t>17</w:t>
        </w:r>
        <w:r w:rsidR="008F6EF9" w:rsidRPr="008D05ED">
          <w:rPr>
            <w:webHidden/>
          </w:rPr>
          <w:fldChar w:fldCharType="end"/>
        </w:r>
      </w:hyperlink>
    </w:p>
    <w:p w:rsidR="008F6EF9" w:rsidRPr="008D05ED" w:rsidRDefault="00FD4F73">
      <w:pPr>
        <w:pStyle w:val="TM1"/>
        <w:tabs>
          <w:tab w:val="right" w:leader="dot" w:pos="9060"/>
        </w:tabs>
        <w:rPr>
          <w:rFonts w:asciiTheme="majorBidi" w:eastAsiaTheme="minorEastAsia" w:hAnsiTheme="majorBidi" w:cstheme="majorBidi"/>
          <w:noProof/>
          <w:lang w:eastAsia="fr-FR"/>
        </w:rPr>
      </w:pPr>
      <w:hyperlink w:anchor="_Toc232449218" w:history="1">
        <w:r w:rsidR="008F6EF9" w:rsidRPr="008D05ED">
          <w:rPr>
            <w:rStyle w:val="Lienhypertexte"/>
            <w:rFonts w:asciiTheme="majorBidi" w:hAnsiTheme="majorBidi" w:cstheme="majorBidi"/>
            <w:bCs/>
            <w:noProof/>
          </w:rPr>
          <w:t>Chapitre 1 :</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_Toc232449218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21</w:t>
        </w:r>
        <w:r w:rsidR="008F6EF9" w:rsidRPr="008D05ED">
          <w:rPr>
            <w:rFonts w:asciiTheme="majorBidi" w:hAnsiTheme="majorBidi" w:cstheme="majorBidi"/>
            <w:noProof/>
            <w:webHidden/>
          </w:rPr>
          <w:fldChar w:fldCharType="end"/>
        </w:r>
      </w:hyperlink>
    </w:p>
    <w:p w:rsidR="008F6EF9" w:rsidRPr="008D05ED" w:rsidRDefault="00FD4F73">
      <w:pPr>
        <w:pStyle w:val="TM1"/>
        <w:tabs>
          <w:tab w:val="right" w:leader="dot" w:pos="9060"/>
        </w:tabs>
        <w:rPr>
          <w:rFonts w:asciiTheme="majorBidi" w:eastAsiaTheme="minorEastAsia" w:hAnsiTheme="majorBidi" w:cstheme="majorBidi"/>
          <w:noProof/>
          <w:lang w:eastAsia="fr-FR"/>
        </w:rPr>
      </w:pPr>
      <w:hyperlink w:anchor="_Toc232449219" w:history="1">
        <w:r w:rsidR="008F6EF9" w:rsidRPr="008D05ED">
          <w:rPr>
            <w:rStyle w:val="Lienhypertexte"/>
            <w:rFonts w:asciiTheme="majorBidi" w:hAnsiTheme="majorBidi" w:cstheme="majorBidi"/>
            <w:bCs/>
            <w:noProof/>
          </w:rPr>
          <w:t>La communication dans le milieu éducatif</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_Toc232449219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21</w:t>
        </w:r>
        <w:r w:rsidR="008F6EF9" w:rsidRPr="008D05ED">
          <w:rPr>
            <w:rFonts w:asciiTheme="majorBidi" w:hAnsiTheme="majorBidi" w:cstheme="majorBidi"/>
            <w:noProof/>
            <w:webHidden/>
          </w:rPr>
          <w:fldChar w:fldCharType="end"/>
        </w:r>
      </w:hyperlink>
    </w:p>
    <w:p w:rsidR="008F6EF9" w:rsidRPr="008D05ED" w:rsidRDefault="00FD4F73" w:rsidP="008D05ED">
      <w:pPr>
        <w:pStyle w:val="TM2"/>
        <w:rPr>
          <w:rFonts w:eastAsiaTheme="minorEastAsia"/>
          <w:lang w:eastAsia="fr-FR"/>
        </w:rPr>
      </w:pPr>
      <w:hyperlink w:anchor="_Toc232449220" w:history="1">
        <w:r w:rsidR="008F6EF9" w:rsidRPr="008D05ED">
          <w:rPr>
            <w:rStyle w:val="Lienhypertexte"/>
            <w:b/>
            <w:bCs/>
          </w:rPr>
          <w:t>Introduction</w:t>
        </w:r>
        <w:r w:rsidR="008F6EF9" w:rsidRPr="008D05ED">
          <w:rPr>
            <w:webHidden/>
          </w:rPr>
          <w:tab/>
        </w:r>
        <w:r w:rsidR="008F6EF9" w:rsidRPr="008D05ED">
          <w:rPr>
            <w:webHidden/>
          </w:rPr>
          <w:fldChar w:fldCharType="begin"/>
        </w:r>
        <w:r w:rsidR="008F6EF9" w:rsidRPr="008D05ED">
          <w:rPr>
            <w:webHidden/>
          </w:rPr>
          <w:instrText xml:space="preserve"> PAGEREF _Toc232449220 \h </w:instrText>
        </w:r>
        <w:r w:rsidR="008F6EF9" w:rsidRPr="008D05ED">
          <w:rPr>
            <w:webHidden/>
          </w:rPr>
        </w:r>
        <w:r w:rsidR="008F6EF9" w:rsidRPr="008D05ED">
          <w:rPr>
            <w:webHidden/>
          </w:rPr>
          <w:fldChar w:fldCharType="separate"/>
        </w:r>
        <w:r>
          <w:rPr>
            <w:webHidden/>
          </w:rPr>
          <w:t>22</w:t>
        </w:r>
        <w:r w:rsidR="008F6EF9" w:rsidRPr="008D05ED">
          <w:rPr>
            <w:webHidden/>
          </w:rPr>
          <w:fldChar w:fldCharType="end"/>
        </w:r>
      </w:hyperlink>
    </w:p>
    <w:p w:rsidR="008F6EF9" w:rsidRPr="008D05ED" w:rsidRDefault="00FD4F73">
      <w:pPr>
        <w:pStyle w:val="TM1"/>
        <w:tabs>
          <w:tab w:val="right" w:leader="dot" w:pos="9060"/>
        </w:tabs>
        <w:rPr>
          <w:rFonts w:asciiTheme="majorBidi" w:eastAsiaTheme="minorEastAsia" w:hAnsiTheme="majorBidi" w:cstheme="majorBidi"/>
          <w:noProof/>
          <w:lang w:eastAsia="fr-FR"/>
        </w:rPr>
      </w:pPr>
      <w:hyperlink w:anchor="_Toc232449221" w:history="1">
        <w:r w:rsidR="008F6EF9" w:rsidRPr="008D05ED">
          <w:rPr>
            <w:rStyle w:val="Lienhypertexte"/>
            <w:rFonts w:asciiTheme="majorBidi" w:hAnsiTheme="majorBidi" w:cstheme="majorBidi"/>
            <w:bCs/>
            <w:noProof/>
          </w:rPr>
          <w:t>Section 1 : Fondements théoriques de la communication</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_Toc232449221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24</w:t>
        </w:r>
        <w:r w:rsidR="008F6EF9" w:rsidRPr="008D05ED">
          <w:rPr>
            <w:rFonts w:asciiTheme="majorBidi" w:hAnsiTheme="majorBidi" w:cstheme="majorBidi"/>
            <w:noProof/>
            <w:webHidden/>
          </w:rPr>
          <w:fldChar w:fldCharType="end"/>
        </w:r>
      </w:hyperlink>
    </w:p>
    <w:p w:rsidR="008F6EF9" w:rsidRPr="008D05ED" w:rsidRDefault="00FD4F73" w:rsidP="008D05ED">
      <w:pPr>
        <w:pStyle w:val="TM2"/>
        <w:rPr>
          <w:rFonts w:eastAsiaTheme="minorEastAsia"/>
          <w:lang w:eastAsia="fr-FR"/>
        </w:rPr>
      </w:pPr>
      <w:hyperlink w:anchor="_Toc232449222" w:history="1">
        <w:r w:rsidR="008F6EF9" w:rsidRPr="008D05ED">
          <w:rPr>
            <w:rStyle w:val="Lienhypertexte"/>
            <w:b/>
            <w:bCs/>
          </w:rPr>
          <w:t>1.</w:t>
        </w:r>
        <w:r w:rsidR="008F6EF9" w:rsidRPr="008D05ED">
          <w:rPr>
            <w:rFonts w:eastAsiaTheme="minorEastAsia"/>
            <w:lang w:eastAsia="fr-FR"/>
          </w:rPr>
          <w:tab/>
        </w:r>
        <w:r w:rsidR="008F6EF9" w:rsidRPr="008D05ED">
          <w:rPr>
            <w:rStyle w:val="Lienhypertexte"/>
            <w:b/>
            <w:bCs/>
          </w:rPr>
          <w:t>La communication :</w:t>
        </w:r>
        <w:r w:rsidR="008F6EF9" w:rsidRPr="008D05ED">
          <w:rPr>
            <w:webHidden/>
          </w:rPr>
          <w:tab/>
        </w:r>
        <w:r w:rsidR="008F6EF9" w:rsidRPr="008D05ED">
          <w:rPr>
            <w:webHidden/>
          </w:rPr>
          <w:fldChar w:fldCharType="begin"/>
        </w:r>
        <w:r w:rsidR="008F6EF9" w:rsidRPr="008D05ED">
          <w:rPr>
            <w:webHidden/>
          </w:rPr>
          <w:instrText xml:space="preserve"> PAGEREF _Toc232449222 \h </w:instrText>
        </w:r>
        <w:r w:rsidR="008F6EF9" w:rsidRPr="008D05ED">
          <w:rPr>
            <w:webHidden/>
          </w:rPr>
        </w:r>
        <w:r w:rsidR="008F6EF9" w:rsidRPr="008D05ED">
          <w:rPr>
            <w:webHidden/>
          </w:rPr>
          <w:fldChar w:fldCharType="separate"/>
        </w:r>
        <w:r>
          <w:rPr>
            <w:webHidden/>
          </w:rPr>
          <w:t>24</w:t>
        </w:r>
        <w:r w:rsidR="008F6EF9" w:rsidRPr="008D05ED">
          <w:rPr>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23" w:history="1">
        <w:r w:rsidR="008F6EF9" w:rsidRPr="008D05ED">
          <w:rPr>
            <w:rStyle w:val="Lienhypertexte"/>
            <w:rFonts w:asciiTheme="majorBidi" w:hAnsiTheme="majorBidi" w:cstheme="majorBidi"/>
            <w:b/>
            <w:bCs/>
            <w:noProof/>
          </w:rPr>
          <w:t>1.1.</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b/>
            <w:bCs/>
            <w:noProof/>
          </w:rPr>
          <w:t>Définition de la communication :</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_Toc232449223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24</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24" w:history="1">
        <w:r w:rsidR="008F6EF9" w:rsidRPr="008D05ED">
          <w:rPr>
            <w:rStyle w:val="Lienhypertexte"/>
            <w:rFonts w:asciiTheme="majorBidi" w:hAnsiTheme="majorBidi" w:cstheme="majorBidi"/>
            <w:b/>
            <w:bCs/>
            <w:noProof/>
          </w:rPr>
          <w:t>1.2.</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b/>
            <w:bCs/>
            <w:noProof/>
          </w:rPr>
          <w:t>Les enjeux de la communication :</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_Toc232449224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25</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25" w:history="1">
        <w:r w:rsidR="008F6EF9" w:rsidRPr="008D05ED">
          <w:rPr>
            <w:rStyle w:val="Lienhypertexte"/>
            <w:rFonts w:asciiTheme="majorBidi" w:hAnsiTheme="majorBidi" w:cstheme="majorBidi"/>
            <w:b/>
            <w:bCs/>
            <w:noProof/>
          </w:rPr>
          <w:t>1.3.</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b/>
            <w:bCs/>
            <w:noProof/>
          </w:rPr>
          <w:t>Les caractéristiques de la communication :</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_Toc232449225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25</w:t>
        </w:r>
        <w:r w:rsidR="008F6EF9" w:rsidRPr="008D05ED">
          <w:rPr>
            <w:rFonts w:asciiTheme="majorBidi" w:hAnsiTheme="majorBidi" w:cstheme="majorBidi"/>
            <w:noProof/>
            <w:webHidden/>
          </w:rPr>
          <w:fldChar w:fldCharType="end"/>
        </w:r>
      </w:hyperlink>
    </w:p>
    <w:p w:rsidR="008F6EF9" w:rsidRPr="008D05ED" w:rsidRDefault="00FD4F73" w:rsidP="008D05ED">
      <w:pPr>
        <w:pStyle w:val="TM2"/>
        <w:rPr>
          <w:rFonts w:eastAsiaTheme="minorEastAsia"/>
          <w:lang w:eastAsia="fr-FR"/>
        </w:rPr>
      </w:pPr>
      <w:hyperlink w:anchor="_Toc232449226" w:history="1">
        <w:r w:rsidR="008F6EF9" w:rsidRPr="008D05ED">
          <w:rPr>
            <w:rStyle w:val="Lienhypertexte"/>
            <w:b/>
            <w:bCs/>
          </w:rPr>
          <w:t>2.</w:t>
        </w:r>
        <w:r w:rsidR="008F6EF9" w:rsidRPr="008D05ED">
          <w:rPr>
            <w:rFonts w:eastAsiaTheme="minorEastAsia"/>
            <w:lang w:eastAsia="fr-FR"/>
          </w:rPr>
          <w:tab/>
        </w:r>
        <w:r w:rsidR="008F6EF9" w:rsidRPr="008D05ED">
          <w:rPr>
            <w:rStyle w:val="Lienhypertexte"/>
            <w:b/>
            <w:bCs/>
          </w:rPr>
          <w:t>Les éléments de la communication</w:t>
        </w:r>
        <w:r w:rsidR="008F6EF9" w:rsidRPr="008D05ED">
          <w:rPr>
            <w:webHidden/>
          </w:rPr>
          <w:tab/>
        </w:r>
        <w:r w:rsidR="008F6EF9" w:rsidRPr="008D05ED">
          <w:rPr>
            <w:webHidden/>
          </w:rPr>
          <w:fldChar w:fldCharType="begin"/>
        </w:r>
        <w:r w:rsidR="008F6EF9" w:rsidRPr="008D05ED">
          <w:rPr>
            <w:webHidden/>
          </w:rPr>
          <w:instrText xml:space="preserve"> PAGEREF _Toc232449226 \h </w:instrText>
        </w:r>
        <w:r w:rsidR="008F6EF9" w:rsidRPr="008D05ED">
          <w:rPr>
            <w:webHidden/>
          </w:rPr>
        </w:r>
        <w:r w:rsidR="008F6EF9" w:rsidRPr="008D05ED">
          <w:rPr>
            <w:webHidden/>
          </w:rPr>
          <w:fldChar w:fldCharType="separate"/>
        </w:r>
        <w:r>
          <w:rPr>
            <w:webHidden/>
          </w:rPr>
          <w:t>27</w:t>
        </w:r>
        <w:r w:rsidR="008F6EF9" w:rsidRPr="008D05ED">
          <w:rPr>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27" w:history="1">
        <w:r w:rsidR="008F6EF9" w:rsidRPr="008D05ED">
          <w:rPr>
            <w:rStyle w:val="Lienhypertexte"/>
            <w:rFonts w:asciiTheme="majorBidi" w:hAnsiTheme="majorBidi" w:cstheme="majorBidi"/>
            <w:b/>
            <w:bCs/>
            <w:noProof/>
          </w:rPr>
          <w:t>2.1.</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b/>
            <w:bCs/>
            <w:noProof/>
          </w:rPr>
          <w:t>Le modèle communicationnel de Roman Jakobson:</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_Toc232449227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27</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28" w:history="1">
        <w:r w:rsidR="008F6EF9" w:rsidRPr="008D05ED">
          <w:rPr>
            <w:rStyle w:val="Lienhypertexte"/>
            <w:rFonts w:asciiTheme="majorBidi" w:hAnsiTheme="majorBidi" w:cstheme="majorBidi"/>
            <w:b/>
            <w:bCs/>
            <w:noProof/>
            <w:lang w:bidi="ar-DZ"/>
          </w:rPr>
          <w:t>2.2.</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b/>
            <w:bCs/>
            <w:noProof/>
            <w:lang w:bidi="ar-DZ"/>
          </w:rPr>
          <w:t>Le modèle de communication de Riley et Riley :</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_Toc232449228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28</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29" w:history="1">
        <w:r w:rsidR="008F6EF9" w:rsidRPr="008D05ED">
          <w:rPr>
            <w:rStyle w:val="Lienhypertexte"/>
            <w:rFonts w:asciiTheme="majorBidi" w:hAnsiTheme="majorBidi" w:cstheme="majorBidi"/>
            <w:b/>
            <w:bCs/>
            <w:noProof/>
            <w:lang w:bidi="ar-DZ"/>
          </w:rPr>
          <w:t>2.3.</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b/>
            <w:bCs/>
            <w:noProof/>
            <w:lang w:bidi="ar-DZ"/>
          </w:rPr>
          <w:t>Le modèle d’Harold Lasswell</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_Toc232449229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30</w:t>
        </w:r>
        <w:r w:rsidR="008F6EF9" w:rsidRPr="008D05ED">
          <w:rPr>
            <w:rFonts w:asciiTheme="majorBidi" w:hAnsiTheme="majorBidi" w:cstheme="majorBidi"/>
            <w:noProof/>
            <w:webHidden/>
          </w:rPr>
          <w:fldChar w:fldCharType="end"/>
        </w:r>
      </w:hyperlink>
    </w:p>
    <w:p w:rsidR="008F6EF9" w:rsidRPr="008D05ED" w:rsidRDefault="00FD4F73" w:rsidP="008D05ED">
      <w:pPr>
        <w:pStyle w:val="TM2"/>
        <w:rPr>
          <w:rFonts w:eastAsiaTheme="minorEastAsia"/>
          <w:lang w:eastAsia="fr-FR"/>
        </w:rPr>
      </w:pPr>
      <w:hyperlink w:anchor="_Toc232449230" w:history="1">
        <w:r w:rsidR="008F6EF9" w:rsidRPr="008D05ED">
          <w:rPr>
            <w:rStyle w:val="Lienhypertexte"/>
            <w:b/>
            <w:bCs/>
            <w:lang w:bidi="ar-DZ"/>
          </w:rPr>
          <w:t>3.</w:t>
        </w:r>
        <w:r w:rsidR="008F6EF9" w:rsidRPr="008D05ED">
          <w:rPr>
            <w:rFonts w:eastAsiaTheme="minorEastAsia"/>
            <w:lang w:eastAsia="fr-FR"/>
          </w:rPr>
          <w:tab/>
        </w:r>
        <w:r w:rsidR="008F6EF9" w:rsidRPr="008D05ED">
          <w:rPr>
            <w:rStyle w:val="Lienhypertexte"/>
            <w:b/>
            <w:bCs/>
            <w:lang w:bidi="ar-DZ"/>
          </w:rPr>
          <w:t>Le processus de la communication</w:t>
        </w:r>
        <w:r w:rsidR="008F6EF9" w:rsidRPr="008D05ED">
          <w:rPr>
            <w:webHidden/>
          </w:rPr>
          <w:tab/>
        </w:r>
        <w:r w:rsidR="008F6EF9" w:rsidRPr="008D05ED">
          <w:rPr>
            <w:webHidden/>
          </w:rPr>
          <w:fldChar w:fldCharType="begin"/>
        </w:r>
        <w:r w:rsidR="008F6EF9" w:rsidRPr="008D05ED">
          <w:rPr>
            <w:webHidden/>
          </w:rPr>
          <w:instrText xml:space="preserve"> PAGEREF _Toc232449230 \h </w:instrText>
        </w:r>
        <w:r w:rsidR="008F6EF9" w:rsidRPr="008D05ED">
          <w:rPr>
            <w:webHidden/>
          </w:rPr>
        </w:r>
        <w:r w:rsidR="008F6EF9" w:rsidRPr="008D05ED">
          <w:rPr>
            <w:webHidden/>
          </w:rPr>
          <w:fldChar w:fldCharType="separate"/>
        </w:r>
        <w:r>
          <w:rPr>
            <w:webHidden/>
          </w:rPr>
          <w:t>31</w:t>
        </w:r>
        <w:r w:rsidR="008F6EF9" w:rsidRPr="008D05ED">
          <w:rPr>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31" w:history="1">
        <w:r w:rsidR="008F6EF9" w:rsidRPr="008D05ED">
          <w:rPr>
            <w:rStyle w:val="Lienhypertexte"/>
            <w:rFonts w:asciiTheme="majorBidi" w:hAnsiTheme="majorBidi" w:cstheme="majorBidi"/>
            <w:b/>
            <w:bCs/>
            <w:noProof/>
            <w:lang w:bidi="ar-DZ"/>
          </w:rPr>
          <w:t>3.1.</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b/>
            <w:bCs/>
            <w:noProof/>
            <w:lang w:bidi="ar-DZ"/>
          </w:rPr>
          <w:t>La notion de processus de communication :</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_Toc232449231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31</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32" w:history="1">
        <w:r w:rsidR="008F6EF9" w:rsidRPr="008D05ED">
          <w:rPr>
            <w:rStyle w:val="Lienhypertexte"/>
            <w:rFonts w:asciiTheme="majorBidi" w:hAnsiTheme="majorBidi" w:cstheme="majorBidi"/>
            <w:b/>
            <w:bCs/>
            <w:noProof/>
            <w:lang w:bidi="ar-DZ"/>
          </w:rPr>
          <w:t>3.2.</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b/>
            <w:bCs/>
            <w:noProof/>
            <w:lang w:bidi="ar-DZ"/>
          </w:rPr>
          <w:t>Le but du processus de communication :</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_Toc232449232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31</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33" w:history="1">
        <w:r w:rsidR="008F6EF9" w:rsidRPr="008D05ED">
          <w:rPr>
            <w:rStyle w:val="Lienhypertexte"/>
            <w:rFonts w:asciiTheme="majorBidi" w:hAnsiTheme="majorBidi" w:cstheme="majorBidi"/>
            <w:b/>
            <w:bCs/>
            <w:noProof/>
            <w:lang w:bidi="ar-DZ"/>
          </w:rPr>
          <w:t>3.3.</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b/>
            <w:bCs/>
            <w:noProof/>
            <w:lang w:bidi="ar-DZ"/>
          </w:rPr>
          <w:t>Les étapes du processus de communication :</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_Toc232449233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32</w:t>
        </w:r>
        <w:r w:rsidR="008F6EF9" w:rsidRPr="008D05ED">
          <w:rPr>
            <w:rFonts w:asciiTheme="majorBidi" w:hAnsiTheme="majorBidi" w:cstheme="majorBidi"/>
            <w:noProof/>
            <w:webHidden/>
          </w:rPr>
          <w:fldChar w:fldCharType="end"/>
        </w:r>
      </w:hyperlink>
    </w:p>
    <w:p w:rsidR="008F6EF9" w:rsidRPr="008D05ED" w:rsidRDefault="00FD4F73">
      <w:pPr>
        <w:pStyle w:val="TM1"/>
        <w:tabs>
          <w:tab w:val="right" w:leader="dot" w:pos="9060"/>
        </w:tabs>
        <w:rPr>
          <w:rFonts w:asciiTheme="majorBidi" w:eastAsiaTheme="minorEastAsia" w:hAnsiTheme="majorBidi" w:cstheme="majorBidi"/>
          <w:noProof/>
          <w:lang w:eastAsia="fr-FR"/>
        </w:rPr>
      </w:pPr>
      <w:hyperlink w:anchor="_Toc232449234" w:history="1">
        <w:r w:rsidR="008F6EF9" w:rsidRPr="008D05ED">
          <w:rPr>
            <w:rStyle w:val="Lienhypertexte"/>
            <w:rFonts w:asciiTheme="majorBidi" w:hAnsiTheme="majorBidi" w:cstheme="majorBidi"/>
            <w:noProof/>
          </w:rPr>
          <w:t>Section 2 : La communication au sein des organisations éducatives</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_Toc232449234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33</w:t>
        </w:r>
        <w:r w:rsidR="008F6EF9" w:rsidRPr="008D05ED">
          <w:rPr>
            <w:rFonts w:asciiTheme="majorBidi" w:hAnsiTheme="majorBidi" w:cstheme="majorBidi"/>
            <w:noProof/>
            <w:webHidden/>
          </w:rPr>
          <w:fldChar w:fldCharType="end"/>
        </w:r>
      </w:hyperlink>
    </w:p>
    <w:p w:rsidR="008F6EF9" w:rsidRPr="008D05ED" w:rsidRDefault="00FD4F73" w:rsidP="008D05ED">
      <w:pPr>
        <w:pStyle w:val="TM2"/>
        <w:rPr>
          <w:rFonts w:eastAsiaTheme="minorEastAsia"/>
          <w:lang w:eastAsia="fr-FR"/>
        </w:rPr>
      </w:pPr>
      <w:hyperlink w:anchor="_Toc232449235" w:history="1">
        <w:r w:rsidR="008F6EF9" w:rsidRPr="008D05ED">
          <w:rPr>
            <w:rStyle w:val="Lienhypertexte"/>
            <w:b/>
            <w:bCs/>
          </w:rPr>
          <w:t>1.</w:t>
        </w:r>
        <w:r w:rsidR="008F6EF9" w:rsidRPr="008D05ED">
          <w:rPr>
            <w:rFonts w:eastAsiaTheme="minorEastAsia"/>
            <w:lang w:eastAsia="fr-FR"/>
          </w:rPr>
          <w:tab/>
        </w:r>
        <w:r w:rsidR="008F6EF9" w:rsidRPr="008D05ED">
          <w:rPr>
            <w:rStyle w:val="Lienhypertexte"/>
            <w:b/>
            <w:bCs/>
          </w:rPr>
          <w:t>La communication organisationnelle : Concepts et enjeux</w:t>
        </w:r>
        <w:r w:rsidR="008F6EF9" w:rsidRPr="008D05ED">
          <w:rPr>
            <w:webHidden/>
          </w:rPr>
          <w:tab/>
        </w:r>
        <w:r w:rsidR="008F6EF9" w:rsidRPr="008D05ED">
          <w:rPr>
            <w:webHidden/>
          </w:rPr>
          <w:fldChar w:fldCharType="begin"/>
        </w:r>
        <w:r w:rsidR="008F6EF9" w:rsidRPr="008D05ED">
          <w:rPr>
            <w:webHidden/>
          </w:rPr>
          <w:instrText xml:space="preserve"> PAGEREF _Toc232449235 \h </w:instrText>
        </w:r>
        <w:r w:rsidR="008F6EF9" w:rsidRPr="008D05ED">
          <w:rPr>
            <w:webHidden/>
          </w:rPr>
        </w:r>
        <w:r w:rsidR="008F6EF9" w:rsidRPr="008D05ED">
          <w:rPr>
            <w:webHidden/>
          </w:rPr>
          <w:fldChar w:fldCharType="separate"/>
        </w:r>
        <w:r>
          <w:rPr>
            <w:webHidden/>
          </w:rPr>
          <w:t>33</w:t>
        </w:r>
        <w:r w:rsidR="008F6EF9" w:rsidRPr="008D05ED">
          <w:rPr>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36" w:history="1">
        <w:r w:rsidR="008F6EF9" w:rsidRPr="008D05ED">
          <w:rPr>
            <w:rStyle w:val="Lienhypertexte"/>
            <w:rFonts w:asciiTheme="majorBidi" w:hAnsiTheme="majorBidi" w:cstheme="majorBidi"/>
            <w:b/>
            <w:bCs/>
            <w:noProof/>
          </w:rPr>
          <w:t>1.1.</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b/>
            <w:bCs/>
            <w:noProof/>
          </w:rPr>
          <w:t>Définition et dimensions du concept</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_Toc232449236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33</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37" w:history="1">
        <w:r w:rsidR="008F6EF9" w:rsidRPr="008D05ED">
          <w:rPr>
            <w:rStyle w:val="Lienhypertexte"/>
            <w:rFonts w:asciiTheme="majorBidi" w:hAnsiTheme="majorBidi" w:cstheme="majorBidi"/>
            <w:b/>
            <w:bCs/>
            <w:noProof/>
          </w:rPr>
          <w:t>1.2.</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b/>
            <w:bCs/>
            <w:noProof/>
          </w:rPr>
          <w:t>Les flux de communication et la structuration organisationnelle</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_Toc232449237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33</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38" w:history="1">
        <w:r w:rsidR="008F6EF9" w:rsidRPr="008D05ED">
          <w:rPr>
            <w:rStyle w:val="Lienhypertexte"/>
            <w:rFonts w:asciiTheme="majorBidi" w:hAnsiTheme="majorBidi" w:cstheme="majorBidi"/>
            <w:b/>
            <w:bCs/>
            <w:noProof/>
          </w:rPr>
          <w:t>1.3.</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b/>
            <w:bCs/>
            <w:noProof/>
          </w:rPr>
          <w:t>Les enjeux stratégiques et identitaires</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_Toc232449238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35</w:t>
        </w:r>
        <w:r w:rsidR="008F6EF9" w:rsidRPr="008D05ED">
          <w:rPr>
            <w:rFonts w:asciiTheme="majorBidi" w:hAnsiTheme="majorBidi" w:cstheme="majorBidi"/>
            <w:noProof/>
            <w:webHidden/>
          </w:rPr>
          <w:fldChar w:fldCharType="end"/>
        </w:r>
      </w:hyperlink>
    </w:p>
    <w:p w:rsidR="008F6EF9" w:rsidRPr="008D05ED" w:rsidRDefault="00FD4F73" w:rsidP="008D05ED">
      <w:pPr>
        <w:pStyle w:val="TM2"/>
        <w:rPr>
          <w:rFonts w:eastAsiaTheme="minorEastAsia"/>
          <w:lang w:eastAsia="fr-FR"/>
        </w:rPr>
      </w:pPr>
      <w:hyperlink w:anchor="_Toc232449239" w:history="1">
        <w:r w:rsidR="008F6EF9" w:rsidRPr="008D05ED">
          <w:rPr>
            <w:rStyle w:val="Lienhypertexte"/>
            <w:lang w:bidi="ar-DZ"/>
          </w:rPr>
          <w:t>2.</w:t>
        </w:r>
        <w:r w:rsidR="008F6EF9" w:rsidRPr="008D05ED">
          <w:rPr>
            <w:rFonts w:eastAsiaTheme="minorEastAsia"/>
            <w:lang w:eastAsia="fr-FR"/>
          </w:rPr>
          <w:tab/>
        </w:r>
        <w:r w:rsidR="008F6EF9" w:rsidRPr="008D05ED">
          <w:rPr>
            <w:rStyle w:val="Lienhypertexte"/>
            <w:b/>
            <w:bCs/>
          </w:rPr>
          <w:t>Les types de communication au sein des organisations</w:t>
        </w:r>
        <w:r w:rsidR="008F6EF9" w:rsidRPr="008D05ED">
          <w:rPr>
            <w:webHidden/>
          </w:rPr>
          <w:tab/>
        </w:r>
        <w:r w:rsidR="008F6EF9" w:rsidRPr="008D05ED">
          <w:rPr>
            <w:webHidden/>
          </w:rPr>
          <w:fldChar w:fldCharType="begin"/>
        </w:r>
        <w:r w:rsidR="008F6EF9" w:rsidRPr="008D05ED">
          <w:rPr>
            <w:webHidden/>
          </w:rPr>
          <w:instrText xml:space="preserve"> PAGEREF _Toc232449239 \h </w:instrText>
        </w:r>
        <w:r w:rsidR="008F6EF9" w:rsidRPr="008D05ED">
          <w:rPr>
            <w:webHidden/>
          </w:rPr>
        </w:r>
        <w:r w:rsidR="008F6EF9" w:rsidRPr="008D05ED">
          <w:rPr>
            <w:webHidden/>
          </w:rPr>
          <w:fldChar w:fldCharType="separate"/>
        </w:r>
        <w:r>
          <w:rPr>
            <w:webHidden/>
          </w:rPr>
          <w:t>36</w:t>
        </w:r>
        <w:r w:rsidR="008F6EF9" w:rsidRPr="008D05ED">
          <w:rPr>
            <w:webHidden/>
          </w:rPr>
          <w:fldChar w:fldCharType="end"/>
        </w:r>
      </w:hyperlink>
    </w:p>
    <w:p w:rsidR="008F6EF9" w:rsidRPr="008D05ED" w:rsidRDefault="00FD4F73" w:rsidP="008D05ED">
      <w:pPr>
        <w:pStyle w:val="TM2"/>
        <w:rPr>
          <w:rFonts w:eastAsiaTheme="minorEastAsia"/>
          <w:lang w:eastAsia="fr-FR"/>
        </w:rPr>
      </w:pPr>
      <w:hyperlink w:anchor="_Toc232449240" w:history="1">
        <w:r w:rsidR="008F6EF9" w:rsidRPr="008D05ED">
          <w:rPr>
            <w:rStyle w:val="Lienhypertexte"/>
            <w:b/>
            <w:bCs/>
            <w:lang w:bidi="ar-DZ"/>
          </w:rPr>
          <w:t>3.</w:t>
        </w:r>
        <w:r w:rsidR="008F6EF9" w:rsidRPr="008D05ED">
          <w:rPr>
            <w:rFonts w:eastAsiaTheme="minorEastAsia"/>
            <w:lang w:eastAsia="fr-FR"/>
          </w:rPr>
          <w:tab/>
        </w:r>
        <w:r w:rsidR="008F6EF9" w:rsidRPr="008D05ED">
          <w:rPr>
            <w:rStyle w:val="Lienhypertexte"/>
            <w:b/>
            <w:bCs/>
            <w:lang w:bidi="ar-DZ"/>
          </w:rPr>
          <w:t>La communication entre l’école et les parents</w:t>
        </w:r>
        <w:r w:rsidR="008F6EF9" w:rsidRPr="008D05ED">
          <w:rPr>
            <w:rStyle w:val="Lienhypertexte"/>
          </w:rPr>
          <w:t xml:space="preserve"> </w:t>
        </w:r>
        <w:r w:rsidR="008F6EF9" w:rsidRPr="008D05ED">
          <w:rPr>
            <w:rStyle w:val="Lienhypertexte"/>
            <w:b/>
            <w:bCs/>
            <w:lang w:bidi="ar-DZ"/>
          </w:rPr>
          <w:t>dans les institutions éducatives</w:t>
        </w:r>
        <w:r w:rsidR="008F6EF9" w:rsidRPr="008D05ED">
          <w:rPr>
            <w:webHidden/>
          </w:rPr>
          <w:tab/>
        </w:r>
        <w:r w:rsidR="008F6EF9" w:rsidRPr="008D05ED">
          <w:rPr>
            <w:webHidden/>
          </w:rPr>
          <w:fldChar w:fldCharType="begin"/>
        </w:r>
        <w:r w:rsidR="008F6EF9" w:rsidRPr="008D05ED">
          <w:rPr>
            <w:webHidden/>
          </w:rPr>
          <w:instrText xml:space="preserve"> PAGEREF _Toc232449240 \h </w:instrText>
        </w:r>
        <w:r w:rsidR="008F6EF9" w:rsidRPr="008D05ED">
          <w:rPr>
            <w:webHidden/>
          </w:rPr>
        </w:r>
        <w:r w:rsidR="008F6EF9" w:rsidRPr="008D05ED">
          <w:rPr>
            <w:webHidden/>
          </w:rPr>
          <w:fldChar w:fldCharType="separate"/>
        </w:r>
        <w:r>
          <w:rPr>
            <w:webHidden/>
          </w:rPr>
          <w:t>37</w:t>
        </w:r>
        <w:r w:rsidR="008F6EF9" w:rsidRPr="008D05ED">
          <w:rPr>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41" w:history="1">
        <w:r w:rsidR="008F6EF9" w:rsidRPr="008D05ED">
          <w:rPr>
            <w:rStyle w:val="Lienhypertexte"/>
            <w:rFonts w:asciiTheme="majorBidi" w:hAnsiTheme="majorBidi" w:cstheme="majorBidi"/>
            <w:b/>
            <w:bCs/>
            <w:noProof/>
            <w:lang w:bidi="ar-DZ"/>
          </w:rPr>
          <w:t>3.1.</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b/>
            <w:bCs/>
            <w:noProof/>
            <w:lang w:bidi="ar-DZ"/>
          </w:rPr>
          <w:t>Objectifs et importance de la communication école-famille</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_Toc232449241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37</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42" w:history="1">
        <w:r w:rsidR="008F6EF9" w:rsidRPr="008D05ED">
          <w:rPr>
            <w:rStyle w:val="Lienhypertexte"/>
            <w:rFonts w:asciiTheme="majorBidi" w:hAnsiTheme="majorBidi" w:cstheme="majorBidi"/>
            <w:b/>
            <w:bCs/>
            <w:noProof/>
            <w:lang w:bidi="ar-DZ"/>
          </w:rPr>
          <w:t>3.2.</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b/>
            <w:bCs/>
            <w:noProof/>
            <w:lang w:bidi="ar-DZ"/>
          </w:rPr>
          <w:t>Rôle de la communication dans le suivi et l’accompagnement de l’élève</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_Toc232449242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38</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43" w:history="1">
        <w:r w:rsidR="008F6EF9" w:rsidRPr="008D05ED">
          <w:rPr>
            <w:rStyle w:val="Lienhypertexte"/>
            <w:rFonts w:asciiTheme="majorBidi" w:hAnsiTheme="majorBidi" w:cstheme="majorBidi"/>
            <w:b/>
            <w:bCs/>
            <w:noProof/>
            <w:lang w:bidi="ar-DZ"/>
          </w:rPr>
          <w:t>3.3.</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b/>
            <w:bCs/>
            <w:noProof/>
            <w:lang w:bidi="ar-DZ"/>
          </w:rPr>
          <w:t>La communication école-famille comme facteur de cohérence éducative</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_Toc232449243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38</w:t>
        </w:r>
        <w:r w:rsidR="008F6EF9" w:rsidRPr="008D05ED">
          <w:rPr>
            <w:rFonts w:asciiTheme="majorBidi" w:hAnsiTheme="majorBidi" w:cstheme="majorBidi"/>
            <w:noProof/>
            <w:webHidden/>
          </w:rPr>
          <w:fldChar w:fldCharType="end"/>
        </w:r>
      </w:hyperlink>
    </w:p>
    <w:p w:rsidR="008F6EF9" w:rsidRPr="008D05ED" w:rsidRDefault="00FD4F73">
      <w:pPr>
        <w:pStyle w:val="TM1"/>
        <w:tabs>
          <w:tab w:val="right" w:leader="dot" w:pos="9060"/>
        </w:tabs>
        <w:rPr>
          <w:rFonts w:asciiTheme="majorBidi" w:eastAsiaTheme="minorEastAsia" w:hAnsiTheme="majorBidi" w:cstheme="majorBidi"/>
          <w:noProof/>
          <w:lang w:eastAsia="fr-FR"/>
        </w:rPr>
      </w:pPr>
      <w:hyperlink w:anchor="_Toc232449244" w:history="1">
        <w:r w:rsidR="008F6EF9" w:rsidRPr="008D05ED">
          <w:rPr>
            <w:rStyle w:val="Lienhypertexte"/>
            <w:rFonts w:asciiTheme="majorBidi" w:hAnsiTheme="majorBidi" w:cstheme="majorBidi"/>
            <w:noProof/>
          </w:rPr>
          <w:t>Chapitre 2 :</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_Toc232449244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40</w:t>
        </w:r>
        <w:r w:rsidR="008F6EF9" w:rsidRPr="008D05ED">
          <w:rPr>
            <w:rFonts w:asciiTheme="majorBidi" w:hAnsiTheme="majorBidi" w:cstheme="majorBidi"/>
            <w:noProof/>
            <w:webHidden/>
          </w:rPr>
          <w:fldChar w:fldCharType="end"/>
        </w:r>
      </w:hyperlink>
    </w:p>
    <w:p w:rsidR="008F6EF9" w:rsidRPr="008D05ED" w:rsidRDefault="00FD4F73">
      <w:pPr>
        <w:pStyle w:val="TM1"/>
        <w:tabs>
          <w:tab w:val="right" w:leader="dot" w:pos="9060"/>
        </w:tabs>
        <w:rPr>
          <w:rFonts w:asciiTheme="majorBidi" w:eastAsiaTheme="minorEastAsia" w:hAnsiTheme="majorBidi" w:cstheme="majorBidi"/>
          <w:noProof/>
          <w:lang w:eastAsia="fr-FR"/>
        </w:rPr>
      </w:pPr>
      <w:hyperlink w:anchor="_Toc232449245" w:history="1">
        <w:r w:rsidR="008F6EF9" w:rsidRPr="008D05ED">
          <w:rPr>
            <w:rStyle w:val="Lienhypertexte"/>
            <w:rFonts w:asciiTheme="majorBidi" w:hAnsiTheme="majorBidi" w:cstheme="majorBidi"/>
            <w:noProof/>
          </w:rPr>
          <w:t>L’efficacité des moyens traditionnels de communication entre l’école et les parents</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_Toc232449245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40</w:t>
        </w:r>
        <w:r w:rsidR="008F6EF9" w:rsidRPr="008D05ED">
          <w:rPr>
            <w:rFonts w:asciiTheme="majorBidi" w:hAnsiTheme="majorBidi" w:cstheme="majorBidi"/>
            <w:noProof/>
            <w:webHidden/>
          </w:rPr>
          <w:fldChar w:fldCharType="end"/>
        </w:r>
      </w:hyperlink>
    </w:p>
    <w:p w:rsidR="008F6EF9" w:rsidRPr="008D05ED" w:rsidRDefault="00FD4F73" w:rsidP="008D05ED">
      <w:pPr>
        <w:pStyle w:val="TM2"/>
        <w:rPr>
          <w:rFonts w:eastAsiaTheme="minorEastAsia"/>
          <w:lang w:eastAsia="fr-FR"/>
        </w:rPr>
      </w:pPr>
      <w:hyperlink w:anchor="_Toc232449246" w:history="1">
        <w:r w:rsidR="008F6EF9" w:rsidRPr="008D05ED">
          <w:rPr>
            <w:rStyle w:val="Lienhypertexte"/>
            <w:b/>
            <w:bCs/>
          </w:rPr>
          <w:t>Introduction</w:t>
        </w:r>
        <w:r w:rsidR="008F6EF9" w:rsidRPr="008D05ED">
          <w:rPr>
            <w:webHidden/>
          </w:rPr>
          <w:tab/>
        </w:r>
        <w:r w:rsidR="008F6EF9" w:rsidRPr="008D05ED">
          <w:rPr>
            <w:webHidden/>
          </w:rPr>
          <w:fldChar w:fldCharType="begin"/>
        </w:r>
        <w:r w:rsidR="008F6EF9" w:rsidRPr="008D05ED">
          <w:rPr>
            <w:webHidden/>
          </w:rPr>
          <w:instrText xml:space="preserve"> PAGEREF _Toc232449246 \h </w:instrText>
        </w:r>
        <w:r w:rsidR="008F6EF9" w:rsidRPr="008D05ED">
          <w:rPr>
            <w:webHidden/>
          </w:rPr>
        </w:r>
        <w:r w:rsidR="008F6EF9" w:rsidRPr="008D05ED">
          <w:rPr>
            <w:webHidden/>
          </w:rPr>
          <w:fldChar w:fldCharType="separate"/>
        </w:r>
        <w:r>
          <w:rPr>
            <w:webHidden/>
          </w:rPr>
          <w:t>41</w:t>
        </w:r>
        <w:r w:rsidR="008F6EF9" w:rsidRPr="008D05ED">
          <w:rPr>
            <w:webHidden/>
          </w:rPr>
          <w:fldChar w:fldCharType="end"/>
        </w:r>
      </w:hyperlink>
    </w:p>
    <w:p w:rsidR="008F6EF9" w:rsidRPr="008D05ED" w:rsidRDefault="00FD4F73">
      <w:pPr>
        <w:pStyle w:val="TM1"/>
        <w:tabs>
          <w:tab w:val="right" w:leader="dot" w:pos="9060"/>
        </w:tabs>
        <w:rPr>
          <w:rFonts w:asciiTheme="majorBidi" w:eastAsiaTheme="minorEastAsia" w:hAnsiTheme="majorBidi" w:cstheme="majorBidi"/>
          <w:noProof/>
          <w:lang w:eastAsia="fr-FR"/>
        </w:rPr>
      </w:pPr>
      <w:hyperlink w:anchor="_Toc232449247" w:history="1">
        <w:r w:rsidR="008F6EF9" w:rsidRPr="008D05ED">
          <w:rPr>
            <w:rStyle w:val="Lienhypertexte"/>
            <w:rFonts w:asciiTheme="majorBidi" w:hAnsiTheme="majorBidi" w:cstheme="majorBidi"/>
            <w:noProof/>
          </w:rPr>
          <w:t>Section 1 : Les moyens traditionnels de communication école–parents</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_Toc232449247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42</w:t>
        </w:r>
        <w:r w:rsidR="008F6EF9" w:rsidRPr="008D05ED">
          <w:rPr>
            <w:rFonts w:asciiTheme="majorBidi" w:hAnsiTheme="majorBidi" w:cstheme="majorBidi"/>
            <w:noProof/>
            <w:webHidden/>
          </w:rPr>
          <w:fldChar w:fldCharType="end"/>
        </w:r>
      </w:hyperlink>
    </w:p>
    <w:p w:rsidR="008F6EF9" w:rsidRPr="008D05ED" w:rsidRDefault="00FD4F73" w:rsidP="008D05ED">
      <w:pPr>
        <w:pStyle w:val="TM2"/>
        <w:rPr>
          <w:rFonts w:eastAsiaTheme="minorEastAsia"/>
          <w:lang w:eastAsia="fr-FR"/>
        </w:rPr>
      </w:pPr>
      <w:hyperlink w:anchor="_Toc232449248" w:history="1">
        <w:r w:rsidR="008F6EF9" w:rsidRPr="008D05ED">
          <w:rPr>
            <w:rStyle w:val="Lienhypertexte"/>
            <w:b/>
            <w:bCs/>
            <w:lang w:bidi="ar-DZ"/>
          </w:rPr>
          <w:t>1.</w:t>
        </w:r>
        <w:r w:rsidR="008F6EF9" w:rsidRPr="008D05ED">
          <w:rPr>
            <w:rFonts w:eastAsiaTheme="minorEastAsia"/>
            <w:lang w:eastAsia="fr-FR"/>
          </w:rPr>
          <w:tab/>
        </w:r>
        <w:r w:rsidR="008F6EF9" w:rsidRPr="008D05ED">
          <w:rPr>
            <w:rStyle w:val="Lienhypertexte"/>
            <w:b/>
            <w:bCs/>
            <w:lang w:bidi="ar-DZ"/>
          </w:rPr>
          <w:t>Définition des moyens traditionnels de communication</w:t>
        </w:r>
        <w:r w:rsidR="008F6EF9" w:rsidRPr="008D05ED">
          <w:rPr>
            <w:webHidden/>
          </w:rPr>
          <w:tab/>
        </w:r>
        <w:r w:rsidR="008F6EF9" w:rsidRPr="008D05ED">
          <w:rPr>
            <w:webHidden/>
          </w:rPr>
          <w:fldChar w:fldCharType="begin"/>
        </w:r>
        <w:r w:rsidR="008F6EF9" w:rsidRPr="008D05ED">
          <w:rPr>
            <w:webHidden/>
          </w:rPr>
          <w:instrText xml:space="preserve"> PAGEREF _Toc232449248 \h </w:instrText>
        </w:r>
        <w:r w:rsidR="008F6EF9" w:rsidRPr="008D05ED">
          <w:rPr>
            <w:webHidden/>
          </w:rPr>
        </w:r>
        <w:r w:rsidR="008F6EF9" w:rsidRPr="008D05ED">
          <w:rPr>
            <w:webHidden/>
          </w:rPr>
          <w:fldChar w:fldCharType="separate"/>
        </w:r>
        <w:r>
          <w:rPr>
            <w:webHidden/>
          </w:rPr>
          <w:t>42</w:t>
        </w:r>
        <w:r w:rsidR="008F6EF9" w:rsidRPr="008D05ED">
          <w:rPr>
            <w:webHidden/>
          </w:rPr>
          <w:fldChar w:fldCharType="end"/>
        </w:r>
      </w:hyperlink>
    </w:p>
    <w:p w:rsidR="008F6EF9" w:rsidRPr="008D05ED" w:rsidRDefault="00FD4F73" w:rsidP="008D05ED">
      <w:pPr>
        <w:pStyle w:val="TM2"/>
        <w:rPr>
          <w:rFonts w:eastAsiaTheme="minorEastAsia"/>
          <w:lang w:eastAsia="fr-FR"/>
        </w:rPr>
      </w:pPr>
      <w:hyperlink w:anchor="_Toc232449249" w:history="1">
        <w:r w:rsidR="008F6EF9" w:rsidRPr="008D05ED">
          <w:rPr>
            <w:rStyle w:val="Lienhypertexte"/>
            <w:b/>
            <w:bCs/>
            <w:lang w:bidi="ar-DZ"/>
          </w:rPr>
          <w:t>2.</w:t>
        </w:r>
        <w:r w:rsidR="008F6EF9" w:rsidRPr="008D05ED">
          <w:rPr>
            <w:rFonts w:eastAsiaTheme="minorEastAsia"/>
            <w:lang w:eastAsia="fr-FR"/>
          </w:rPr>
          <w:tab/>
        </w:r>
        <w:r w:rsidR="008F6EF9" w:rsidRPr="008D05ED">
          <w:rPr>
            <w:rStyle w:val="Lienhypertexte"/>
            <w:b/>
            <w:bCs/>
            <w:lang w:bidi="ar-DZ"/>
          </w:rPr>
          <w:t>Le cahier de correspondance</w:t>
        </w:r>
        <w:r w:rsidR="008F6EF9" w:rsidRPr="008D05ED">
          <w:rPr>
            <w:webHidden/>
          </w:rPr>
          <w:tab/>
        </w:r>
        <w:r w:rsidR="008F6EF9" w:rsidRPr="008D05ED">
          <w:rPr>
            <w:webHidden/>
          </w:rPr>
          <w:fldChar w:fldCharType="begin"/>
        </w:r>
        <w:r w:rsidR="008F6EF9" w:rsidRPr="008D05ED">
          <w:rPr>
            <w:webHidden/>
          </w:rPr>
          <w:instrText xml:space="preserve"> PAGEREF _Toc232449249 \h </w:instrText>
        </w:r>
        <w:r w:rsidR="008F6EF9" w:rsidRPr="008D05ED">
          <w:rPr>
            <w:webHidden/>
          </w:rPr>
        </w:r>
        <w:r w:rsidR="008F6EF9" w:rsidRPr="008D05ED">
          <w:rPr>
            <w:webHidden/>
          </w:rPr>
          <w:fldChar w:fldCharType="separate"/>
        </w:r>
        <w:r>
          <w:rPr>
            <w:webHidden/>
          </w:rPr>
          <w:t>42</w:t>
        </w:r>
        <w:r w:rsidR="008F6EF9" w:rsidRPr="008D05ED">
          <w:rPr>
            <w:webHidden/>
          </w:rPr>
          <w:fldChar w:fldCharType="end"/>
        </w:r>
      </w:hyperlink>
    </w:p>
    <w:p w:rsidR="008F6EF9" w:rsidRPr="008D05ED" w:rsidRDefault="00FD4F73" w:rsidP="008D05ED">
      <w:pPr>
        <w:pStyle w:val="TM2"/>
        <w:rPr>
          <w:rFonts w:eastAsiaTheme="minorEastAsia"/>
          <w:lang w:eastAsia="fr-FR"/>
        </w:rPr>
      </w:pPr>
      <w:hyperlink w:anchor="_Toc232449250" w:history="1">
        <w:r w:rsidR="008F6EF9" w:rsidRPr="008D05ED">
          <w:rPr>
            <w:rStyle w:val="Lienhypertexte"/>
            <w:b/>
            <w:bCs/>
            <w:lang w:bidi="ar-DZ"/>
          </w:rPr>
          <w:t>3.</w:t>
        </w:r>
        <w:r w:rsidR="008F6EF9" w:rsidRPr="008D05ED">
          <w:rPr>
            <w:rFonts w:eastAsiaTheme="minorEastAsia"/>
            <w:lang w:eastAsia="fr-FR"/>
          </w:rPr>
          <w:tab/>
        </w:r>
        <w:r w:rsidR="008F6EF9" w:rsidRPr="008D05ED">
          <w:rPr>
            <w:rStyle w:val="Lienhypertexte"/>
            <w:b/>
            <w:bCs/>
            <w:lang w:bidi="ar-DZ"/>
          </w:rPr>
          <w:t>Les autres moyens traditionnels</w:t>
        </w:r>
        <w:r w:rsidR="008F6EF9" w:rsidRPr="008D05ED">
          <w:rPr>
            <w:webHidden/>
          </w:rPr>
          <w:tab/>
        </w:r>
        <w:r w:rsidR="008F6EF9" w:rsidRPr="008D05ED">
          <w:rPr>
            <w:webHidden/>
          </w:rPr>
          <w:fldChar w:fldCharType="begin"/>
        </w:r>
        <w:r w:rsidR="008F6EF9" w:rsidRPr="008D05ED">
          <w:rPr>
            <w:webHidden/>
          </w:rPr>
          <w:instrText xml:space="preserve"> PAGEREF _Toc232449250 \h </w:instrText>
        </w:r>
        <w:r w:rsidR="008F6EF9" w:rsidRPr="008D05ED">
          <w:rPr>
            <w:webHidden/>
          </w:rPr>
        </w:r>
        <w:r w:rsidR="008F6EF9" w:rsidRPr="008D05ED">
          <w:rPr>
            <w:webHidden/>
          </w:rPr>
          <w:fldChar w:fldCharType="separate"/>
        </w:r>
        <w:r>
          <w:rPr>
            <w:webHidden/>
          </w:rPr>
          <w:t>43</w:t>
        </w:r>
        <w:r w:rsidR="008F6EF9" w:rsidRPr="008D05ED">
          <w:rPr>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51" w:history="1">
        <w:r w:rsidR="008F6EF9" w:rsidRPr="008D05ED">
          <w:rPr>
            <w:rStyle w:val="Lienhypertexte"/>
            <w:rFonts w:asciiTheme="majorBidi" w:hAnsiTheme="majorBidi" w:cstheme="majorBidi"/>
            <w:b/>
            <w:bCs/>
            <w:noProof/>
            <w:lang w:bidi="ar-DZ"/>
          </w:rPr>
          <w:t>3.1.</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b/>
            <w:bCs/>
            <w:noProof/>
            <w:lang w:bidi="ar-DZ"/>
          </w:rPr>
          <w:t>Les journées d’accueil et entretiens individuels</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_Toc232449251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43</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52" w:history="1">
        <w:r w:rsidR="008F6EF9" w:rsidRPr="008D05ED">
          <w:rPr>
            <w:rStyle w:val="Lienhypertexte"/>
            <w:rFonts w:asciiTheme="majorBidi" w:hAnsiTheme="majorBidi" w:cstheme="majorBidi"/>
            <w:b/>
            <w:bCs/>
            <w:noProof/>
            <w:lang w:bidi="ar-DZ"/>
          </w:rPr>
          <w:t>3.2.</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b/>
            <w:bCs/>
            <w:noProof/>
            <w:lang w:bidi="ar-DZ"/>
          </w:rPr>
          <w:t>La correspondance relative à l'absentéisme</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_Toc232449252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44</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53" w:history="1">
        <w:r w:rsidR="008F6EF9" w:rsidRPr="008D05ED">
          <w:rPr>
            <w:rStyle w:val="Lienhypertexte"/>
            <w:rFonts w:asciiTheme="majorBidi" w:hAnsiTheme="majorBidi" w:cstheme="majorBidi"/>
            <w:b/>
            <w:bCs/>
            <w:noProof/>
            <w:lang w:bidi="ar-DZ"/>
          </w:rPr>
          <w:t>3.3.</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b/>
            <w:bCs/>
            <w:noProof/>
            <w:lang w:bidi="ar-DZ"/>
          </w:rPr>
          <w:t>L'exploitation des copies d'examens</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_Toc232449253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44</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54" w:history="1">
        <w:r w:rsidR="008F6EF9" w:rsidRPr="008D05ED">
          <w:rPr>
            <w:rStyle w:val="Lienhypertexte"/>
            <w:rFonts w:asciiTheme="majorBidi" w:hAnsiTheme="majorBidi" w:cstheme="majorBidi"/>
            <w:b/>
            <w:bCs/>
            <w:noProof/>
            <w:lang w:bidi="ar-DZ"/>
          </w:rPr>
          <w:t>3.4.</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b/>
            <w:bCs/>
            <w:noProof/>
            <w:lang w:bidi="ar-DZ"/>
          </w:rPr>
          <w:t>Les bulletins de notes trimestriels</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_Toc232449254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44</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55" w:history="1">
        <w:r w:rsidR="008F6EF9" w:rsidRPr="008D05ED">
          <w:rPr>
            <w:rStyle w:val="Lienhypertexte"/>
            <w:rFonts w:asciiTheme="majorBidi" w:hAnsiTheme="majorBidi" w:cstheme="majorBidi"/>
            <w:b/>
            <w:bCs/>
            <w:noProof/>
            <w:lang w:bidi="ar-DZ"/>
          </w:rPr>
          <w:t>3.5.</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b/>
            <w:bCs/>
            <w:noProof/>
            <w:lang w:bidi="ar-DZ"/>
          </w:rPr>
          <w:t>Les réunions collectives et convocations</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_Toc232449255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44</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56" w:history="1">
        <w:r w:rsidR="008F6EF9" w:rsidRPr="008D05ED">
          <w:rPr>
            <w:rStyle w:val="Lienhypertexte"/>
            <w:rFonts w:asciiTheme="majorBidi" w:hAnsiTheme="majorBidi" w:cstheme="majorBidi"/>
            <w:b/>
            <w:bCs/>
            <w:noProof/>
            <w:lang w:bidi="ar-DZ"/>
          </w:rPr>
          <w:t>3.6.</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b/>
            <w:bCs/>
            <w:noProof/>
            <w:lang w:bidi="ar-DZ"/>
          </w:rPr>
          <w:t>L’Association des Parents d’Élèves (APE)</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_Toc232449256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44</w:t>
        </w:r>
        <w:r w:rsidR="008F6EF9" w:rsidRPr="008D05ED">
          <w:rPr>
            <w:rFonts w:asciiTheme="majorBidi" w:hAnsiTheme="majorBidi" w:cstheme="majorBidi"/>
            <w:noProof/>
            <w:webHidden/>
          </w:rPr>
          <w:fldChar w:fldCharType="end"/>
        </w:r>
      </w:hyperlink>
    </w:p>
    <w:p w:rsidR="008F6EF9" w:rsidRPr="008D05ED" w:rsidRDefault="00FD4F73">
      <w:pPr>
        <w:pStyle w:val="TM1"/>
        <w:tabs>
          <w:tab w:val="right" w:leader="dot" w:pos="9060"/>
        </w:tabs>
        <w:rPr>
          <w:rFonts w:asciiTheme="majorBidi" w:eastAsiaTheme="minorEastAsia" w:hAnsiTheme="majorBidi" w:cstheme="majorBidi"/>
          <w:noProof/>
          <w:lang w:eastAsia="fr-FR"/>
        </w:rPr>
      </w:pPr>
      <w:hyperlink w:anchor="_Toc232449257" w:history="1">
        <w:r w:rsidR="008F6EF9" w:rsidRPr="008D05ED">
          <w:rPr>
            <w:rStyle w:val="Lienhypertexte"/>
            <w:rFonts w:asciiTheme="majorBidi" w:hAnsiTheme="majorBidi" w:cstheme="majorBidi"/>
            <w:bCs/>
            <w:noProof/>
            <w:lang w:bidi="ar-DZ"/>
          </w:rPr>
          <w:t>Section 2 : L’efficacité de la communication et ses impacts éducatifs</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_Toc232449257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45</w:t>
        </w:r>
        <w:r w:rsidR="008F6EF9" w:rsidRPr="008D05ED">
          <w:rPr>
            <w:rFonts w:asciiTheme="majorBidi" w:hAnsiTheme="majorBidi" w:cstheme="majorBidi"/>
            <w:noProof/>
            <w:webHidden/>
          </w:rPr>
          <w:fldChar w:fldCharType="end"/>
        </w:r>
      </w:hyperlink>
    </w:p>
    <w:p w:rsidR="008F6EF9" w:rsidRPr="008D05ED" w:rsidRDefault="00FD4F73" w:rsidP="008D05ED">
      <w:pPr>
        <w:pStyle w:val="TM2"/>
        <w:rPr>
          <w:rFonts w:eastAsiaTheme="minorEastAsia"/>
          <w:lang w:eastAsia="fr-FR"/>
        </w:rPr>
      </w:pPr>
      <w:hyperlink w:anchor="_Toc232449258" w:history="1">
        <w:r w:rsidR="008F6EF9" w:rsidRPr="008D05ED">
          <w:rPr>
            <w:rStyle w:val="Lienhypertexte"/>
            <w:b/>
            <w:bCs/>
            <w:lang w:bidi="ar-DZ"/>
          </w:rPr>
          <w:t>1.</w:t>
        </w:r>
        <w:r w:rsidR="008F6EF9" w:rsidRPr="008D05ED">
          <w:rPr>
            <w:rFonts w:eastAsiaTheme="minorEastAsia"/>
            <w:lang w:eastAsia="fr-FR"/>
          </w:rPr>
          <w:tab/>
        </w:r>
        <w:r w:rsidR="008F6EF9" w:rsidRPr="008D05ED">
          <w:rPr>
            <w:rStyle w:val="Lienhypertexte"/>
            <w:b/>
            <w:bCs/>
            <w:lang w:bidi="ar-DZ"/>
          </w:rPr>
          <w:t>Notion d’efficacité en communication et ses impacts éducatifs</w:t>
        </w:r>
        <w:r w:rsidR="008F6EF9" w:rsidRPr="008D05ED">
          <w:rPr>
            <w:webHidden/>
          </w:rPr>
          <w:tab/>
        </w:r>
        <w:r w:rsidR="008F6EF9" w:rsidRPr="008D05ED">
          <w:rPr>
            <w:webHidden/>
          </w:rPr>
          <w:fldChar w:fldCharType="begin"/>
        </w:r>
        <w:r w:rsidR="008F6EF9" w:rsidRPr="008D05ED">
          <w:rPr>
            <w:webHidden/>
          </w:rPr>
          <w:instrText xml:space="preserve"> PAGEREF _Toc232449258 \h </w:instrText>
        </w:r>
        <w:r w:rsidR="008F6EF9" w:rsidRPr="008D05ED">
          <w:rPr>
            <w:webHidden/>
          </w:rPr>
        </w:r>
        <w:r w:rsidR="008F6EF9" w:rsidRPr="008D05ED">
          <w:rPr>
            <w:webHidden/>
          </w:rPr>
          <w:fldChar w:fldCharType="separate"/>
        </w:r>
        <w:r>
          <w:rPr>
            <w:webHidden/>
          </w:rPr>
          <w:t>45</w:t>
        </w:r>
        <w:r w:rsidR="008F6EF9" w:rsidRPr="008D05ED">
          <w:rPr>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59" w:history="1">
        <w:r w:rsidR="008F6EF9" w:rsidRPr="008D05ED">
          <w:rPr>
            <w:rStyle w:val="Lienhypertexte"/>
            <w:rFonts w:asciiTheme="majorBidi" w:hAnsiTheme="majorBidi" w:cstheme="majorBidi"/>
            <w:b/>
            <w:bCs/>
            <w:noProof/>
            <w:lang w:bidi="ar-DZ"/>
          </w:rPr>
          <w:t>1.1.</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b/>
            <w:bCs/>
            <w:noProof/>
            <w:lang w:bidi="ar-DZ"/>
          </w:rPr>
          <w:t>Notion d’efficacité en communication</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_Toc232449259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45</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60" w:history="1">
        <w:r w:rsidR="008F6EF9" w:rsidRPr="008D05ED">
          <w:rPr>
            <w:rStyle w:val="Lienhypertexte"/>
            <w:rFonts w:asciiTheme="majorBidi" w:hAnsiTheme="majorBidi" w:cstheme="majorBidi"/>
            <w:b/>
            <w:bCs/>
            <w:noProof/>
            <w:lang w:bidi="ar-DZ"/>
          </w:rPr>
          <w:t>1.2.</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b/>
            <w:bCs/>
            <w:noProof/>
            <w:lang w:bidi="ar-DZ"/>
          </w:rPr>
          <w:t>Notion d’efficacité en communication</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_Toc232449260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45</w:t>
        </w:r>
        <w:r w:rsidR="008F6EF9" w:rsidRPr="008D05ED">
          <w:rPr>
            <w:rFonts w:asciiTheme="majorBidi" w:hAnsiTheme="majorBidi" w:cstheme="majorBidi"/>
            <w:noProof/>
            <w:webHidden/>
          </w:rPr>
          <w:fldChar w:fldCharType="end"/>
        </w:r>
      </w:hyperlink>
    </w:p>
    <w:p w:rsidR="008F6EF9" w:rsidRPr="008D05ED" w:rsidRDefault="00FD4F73" w:rsidP="008D05ED">
      <w:pPr>
        <w:pStyle w:val="TM2"/>
        <w:rPr>
          <w:rFonts w:eastAsiaTheme="minorEastAsia"/>
          <w:lang w:eastAsia="fr-FR"/>
        </w:rPr>
      </w:pPr>
      <w:hyperlink w:anchor="_Toc232449261" w:history="1">
        <w:r w:rsidR="008F6EF9" w:rsidRPr="008D05ED">
          <w:rPr>
            <w:rStyle w:val="Lienhypertexte"/>
            <w:b/>
            <w:bCs/>
            <w:lang w:bidi="ar-DZ"/>
          </w:rPr>
          <w:t>2.</w:t>
        </w:r>
        <w:r w:rsidR="008F6EF9" w:rsidRPr="008D05ED">
          <w:rPr>
            <w:rFonts w:eastAsiaTheme="minorEastAsia"/>
            <w:lang w:eastAsia="fr-FR"/>
          </w:rPr>
          <w:tab/>
        </w:r>
        <w:r w:rsidR="008F6EF9" w:rsidRPr="008D05ED">
          <w:rPr>
            <w:rStyle w:val="Lienhypertexte"/>
            <w:b/>
            <w:bCs/>
            <w:lang w:bidi="ar-DZ"/>
          </w:rPr>
          <w:t>Les obstacles à l'efficacité de la communication école–parents</w:t>
        </w:r>
        <w:r w:rsidR="008F6EF9" w:rsidRPr="008D05ED">
          <w:rPr>
            <w:webHidden/>
          </w:rPr>
          <w:tab/>
        </w:r>
        <w:r w:rsidR="008F6EF9" w:rsidRPr="008D05ED">
          <w:rPr>
            <w:webHidden/>
          </w:rPr>
          <w:fldChar w:fldCharType="begin"/>
        </w:r>
        <w:r w:rsidR="008F6EF9" w:rsidRPr="008D05ED">
          <w:rPr>
            <w:webHidden/>
          </w:rPr>
          <w:instrText xml:space="preserve"> PAGEREF _Toc232449261 \h </w:instrText>
        </w:r>
        <w:r w:rsidR="008F6EF9" w:rsidRPr="008D05ED">
          <w:rPr>
            <w:webHidden/>
          </w:rPr>
        </w:r>
        <w:r w:rsidR="008F6EF9" w:rsidRPr="008D05ED">
          <w:rPr>
            <w:webHidden/>
          </w:rPr>
          <w:fldChar w:fldCharType="separate"/>
        </w:r>
        <w:r>
          <w:rPr>
            <w:webHidden/>
          </w:rPr>
          <w:t>46</w:t>
        </w:r>
        <w:r w:rsidR="008F6EF9" w:rsidRPr="008D05ED">
          <w:rPr>
            <w:webHidden/>
          </w:rPr>
          <w:fldChar w:fldCharType="end"/>
        </w:r>
      </w:hyperlink>
    </w:p>
    <w:p w:rsidR="008F6EF9" w:rsidRPr="008D05ED" w:rsidRDefault="00FD4F73" w:rsidP="008D05ED">
      <w:pPr>
        <w:pStyle w:val="TM2"/>
        <w:rPr>
          <w:rFonts w:eastAsiaTheme="minorEastAsia"/>
          <w:lang w:eastAsia="fr-FR"/>
        </w:rPr>
      </w:pPr>
      <w:hyperlink w:anchor="_Toc232449262" w:history="1">
        <w:r w:rsidR="008F6EF9" w:rsidRPr="008D05ED">
          <w:rPr>
            <w:rStyle w:val="Lienhypertexte"/>
            <w:b/>
            <w:bCs/>
            <w:lang w:bidi="ar-DZ"/>
          </w:rPr>
          <w:t>3.</w:t>
        </w:r>
        <w:r w:rsidR="008F6EF9" w:rsidRPr="008D05ED">
          <w:rPr>
            <w:rFonts w:eastAsiaTheme="minorEastAsia"/>
            <w:lang w:eastAsia="fr-FR"/>
          </w:rPr>
          <w:tab/>
        </w:r>
        <w:r w:rsidR="008F6EF9" w:rsidRPr="008D05ED">
          <w:rPr>
            <w:rStyle w:val="Lienhypertexte"/>
            <w:b/>
            <w:bCs/>
            <w:lang w:bidi="ar-DZ"/>
          </w:rPr>
          <w:t>Limites des moyens traditionnels de communication en Algérie</w:t>
        </w:r>
        <w:r w:rsidR="008F6EF9" w:rsidRPr="008D05ED">
          <w:rPr>
            <w:webHidden/>
          </w:rPr>
          <w:tab/>
        </w:r>
        <w:r w:rsidR="008F6EF9" w:rsidRPr="008D05ED">
          <w:rPr>
            <w:webHidden/>
          </w:rPr>
          <w:fldChar w:fldCharType="begin"/>
        </w:r>
        <w:r w:rsidR="008F6EF9" w:rsidRPr="008D05ED">
          <w:rPr>
            <w:webHidden/>
          </w:rPr>
          <w:instrText xml:space="preserve"> PAGEREF _Toc232449262 \h </w:instrText>
        </w:r>
        <w:r w:rsidR="008F6EF9" w:rsidRPr="008D05ED">
          <w:rPr>
            <w:webHidden/>
          </w:rPr>
        </w:r>
        <w:r w:rsidR="008F6EF9" w:rsidRPr="008D05ED">
          <w:rPr>
            <w:webHidden/>
          </w:rPr>
          <w:fldChar w:fldCharType="separate"/>
        </w:r>
        <w:r>
          <w:rPr>
            <w:webHidden/>
          </w:rPr>
          <w:t>47</w:t>
        </w:r>
        <w:r w:rsidR="008F6EF9" w:rsidRPr="008D05ED">
          <w:rPr>
            <w:webHidden/>
          </w:rPr>
          <w:fldChar w:fldCharType="end"/>
        </w:r>
      </w:hyperlink>
    </w:p>
    <w:p w:rsidR="008F6EF9" w:rsidRPr="008D05ED" w:rsidRDefault="00FD4F73">
      <w:pPr>
        <w:pStyle w:val="TM1"/>
        <w:tabs>
          <w:tab w:val="right" w:leader="dot" w:pos="9060"/>
        </w:tabs>
        <w:rPr>
          <w:rFonts w:asciiTheme="majorBidi" w:eastAsiaTheme="minorEastAsia" w:hAnsiTheme="majorBidi" w:cstheme="majorBidi"/>
          <w:noProof/>
          <w:lang w:eastAsia="fr-FR"/>
        </w:rPr>
      </w:pPr>
      <w:hyperlink w:anchor="_Toc232449263" w:history="1">
        <w:r w:rsidR="008F6EF9" w:rsidRPr="008D05ED">
          <w:rPr>
            <w:rStyle w:val="Lienhypertexte"/>
            <w:rFonts w:asciiTheme="majorBidi" w:hAnsiTheme="majorBidi" w:cstheme="majorBidi"/>
            <w:noProof/>
          </w:rPr>
          <w:t>Partie 02 : Cadre Pratique</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_Toc232449263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50</w:t>
        </w:r>
        <w:r w:rsidR="008F6EF9" w:rsidRPr="008D05ED">
          <w:rPr>
            <w:rFonts w:asciiTheme="majorBidi" w:hAnsiTheme="majorBidi" w:cstheme="majorBidi"/>
            <w:noProof/>
            <w:webHidden/>
          </w:rPr>
          <w:fldChar w:fldCharType="end"/>
        </w:r>
      </w:hyperlink>
    </w:p>
    <w:p w:rsidR="008F6EF9" w:rsidRPr="008D05ED" w:rsidRDefault="00FD4F73">
      <w:pPr>
        <w:pStyle w:val="TM1"/>
        <w:tabs>
          <w:tab w:val="right" w:leader="dot" w:pos="9060"/>
        </w:tabs>
        <w:rPr>
          <w:rFonts w:asciiTheme="majorBidi" w:eastAsiaTheme="minorEastAsia" w:hAnsiTheme="majorBidi" w:cstheme="majorBidi"/>
          <w:noProof/>
          <w:lang w:eastAsia="fr-FR"/>
        </w:rPr>
      </w:pPr>
      <w:hyperlink w:anchor="_Toc232449264" w:history="1">
        <w:r w:rsidR="008F6EF9" w:rsidRPr="008D05ED">
          <w:rPr>
            <w:rStyle w:val="Lienhypertexte"/>
            <w:rFonts w:asciiTheme="majorBidi" w:hAnsiTheme="majorBidi" w:cstheme="majorBidi"/>
            <w:noProof/>
          </w:rPr>
          <w:t>Chapitre 01:</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_Toc232449264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51</w:t>
        </w:r>
        <w:r w:rsidR="008F6EF9" w:rsidRPr="008D05ED">
          <w:rPr>
            <w:rFonts w:asciiTheme="majorBidi" w:hAnsiTheme="majorBidi" w:cstheme="majorBidi"/>
            <w:noProof/>
            <w:webHidden/>
          </w:rPr>
          <w:fldChar w:fldCharType="end"/>
        </w:r>
      </w:hyperlink>
    </w:p>
    <w:p w:rsidR="008F6EF9" w:rsidRPr="008D05ED" w:rsidRDefault="00FD4F73">
      <w:pPr>
        <w:pStyle w:val="TM1"/>
        <w:tabs>
          <w:tab w:val="right" w:leader="dot" w:pos="9060"/>
        </w:tabs>
        <w:rPr>
          <w:rFonts w:asciiTheme="majorBidi" w:eastAsiaTheme="minorEastAsia" w:hAnsiTheme="majorBidi" w:cstheme="majorBidi"/>
          <w:noProof/>
          <w:lang w:eastAsia="fr-FR"/>
        </w:rPr>
      </w:pPr>
      <w:hyperlink w:anchor="_Toc232449265" w:history="1">
        <w:r w:rsidR="008F6EF9" w:rsidRPr="008D05ED">
          <w:rPr>
            <w:rStyle w:val="Lienhypertexte"/>
            <w:rFonts w:asciiTheme="majorBidi" w:hAnsiTheme="majorBidi" w:cstheme="majorBidi"/>
            <w:noProof/>
          </w:rPr>
          <w:t>Présentation générale du projet MORASSALET COM</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_Toc232449265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51</w:t>
        </w:r>
        <w:r w:rsidR="008F6EF9" w:rsidRPr="008D05ED">
          <w:rPr>
            <w:rFonts w:asciiTheme="majorBidi" w:hAnsiTheme="majorBidi" w:cstheme="majorBidi"/>
            <w:noProof/>
            <w:webHidden/>
          </w:rPr>
          <w:fldChar w:fldCharType="end"/>
        </w:r>
      </w:hyperlink>
    </w:p>
    <w:p w:rsidR="008F6EF9" w:rsidRPr="008D05ED" w:rsidRDefault="00FD4F73" w:rsidP="008D05ED">
      <w:pPr>
        <w:pStyle w:val="TM2"/>
        <w:rPr>
          <w:rFonts w:eastAsiaTheme="minorEastAsia"/>
          <w:lang w:eastAsia="fr-FR"/>
        </w:rPr>
      </w:pPr>
      <w:hyperlink w:anchor="_Toc232449266" w:history="1">
        <w:r w:rsidR="008F6EF9" w:rsidRPr="008D05ED">
          <w:rPr>
            <w:rStyle w:val="Lienhypertexte"/>
            <w:b/>
          </w:rPr>
          <w:t>Fiche technique du projet</w:t>
        </w:r>
        <w:r w:rsidR="008F6EF9" w:rsidRPr="008D05ED">
          <w:rPr>
            <w:webHidden/>
          </w:rPr>
          <w:tab/>
        </w:r>
        <w:r w:rsidR="008F6EF9" w:rsidRPr="008D05ED">
          <w:rPr>
            <w:webHidden/>
          </w:rPr>
          <w:fldChar w:fldCharType="begin"/>
        </w:r>
        <w:r w:rsidR="008F6EF9" w:rsidRPr="008D05ED">
          <w:rPr>
            <w:webHidden/>
          </w:rPr>
          <w:instrText xml:space="preserve"> PAGEREF _Toc232449266 \h </w:instrText>
        </w:r>
        <w:r w:rsidR="008F6EF9" w:rsidRPr="008D05ED">
          <w:rPr>
            <w:webHidden/>
          </w:rPr>
        </w:r>
        <w:r w:rsidR="008F6EF9" w:rsidRPr="008D05ED">
          <w:rPr>
            <w:webHidden/>
          </w:rPr>
          <w:fldChar w:fldCharType="separate"/>
        </w:r>
        <w:r>
          <w:rPr>
            <w:webHidden/>
          </w:rPr>
          <w:t>52</w:t>
        </w:r>
        <w:r w:rsidR="008F6EF9" w:rsidRPr="008D05ED">
          <w:rPr>
            <w:webHidden/>
          </w:rPr>
          <w:fldChar w:fldCharType="end"/>
        </w:r>
      </w:hyperlink>
    </w:p>
    <w:p w:rsidR="008F6EF9" w:rsidRPr="008D05ED" w:rsidRDefault="00FD4F73" w:rsidP="008D05ED">
      <w:pPr>
        <w:pStyle w:val="TM2"/>
        <w:rPr>
          <w:rFonts w:eastAsiaTheme="minorEastAsia"/>
          <w:lang w:eastAsia="fr-FR"/>
        </w:rPr>
      </w:pPr>
      <w:hyperlink w:anchor="_Toc232449267" w:history="1">
        <w:r w:rsidR="008F6EF9" w:rsidRPr="008D05ED">
          <w:rPr>
            <w:rStyle w:val="Lienhypertexte"/>
            <w:b/>
          </w:rPr>
          <w:t>Introduction</w:t>
        </w:r>
        <w:r w:rsidR="008F6EF9" w:rsidRPr="008D05ED">
          <w:rPr>
            <w:webHidden/>
          </w:rPr>
          <w:tab/>
        </w:r>
        <w:r w:rsidR="008F6EF9" w:rsidRPr="008D05ED">
          <w:rPr>
            <w:webHidden/>
          </w:rPr>
          <w:fldChar w:fldCharType="begin"/>
        </w:r>
        <w:r w:rsidR="008F6EF9" w:rsidRPr="008D05ED">
          <w:rPr>
            <w:webHidden/>
          </w:rPr>
          <w:instrText xml:space="preserve"> PAGEREF _Toc232449267 \h </w:instrText>
        </w:r>
        <w:r w:rsidR="008F6EF9" w:rsidRPr="008D05ED">
          <w:rPr>
            <w:webHidden/>
          </w:rPr>
        </w:r>
        <w:r w:rsidR="008F6EF9" w:rsidRPr="008D05ED">
          <w:rPr>
            <w:webHidden/>
          </w:rPr>
          <w:fldChar w:fldCharType="separate"/>
        </w:r>
        <w:r>
          <w:rPr>
            <w:webHidden/>
          </w:rPr>
          <w:t>53</w:t>
        </w:r>
        <w:r w:rsidR="008F6EF9" w:rsidRPr="008D05ED">
          <w:rPr>
            <w:webHidden/>
          </w:rPr>
          <w:fldChar w:fldCharType="end"/>
        </w:r>
      </w:hyperlink>
    </w:p>
    <w:p w:rsidR="008F6EF9" w:rsidRPr="008D05ED" w:rsidRDefault="00FD4F73">
      <w:pPr>
        <w:pStyle w:val="TM1"/>
        <w:tabs>
          <w:tab w:val="right" w:leader="dot" w:pos="9060"/>
        </w:tabs>
        <w:rPr>
          <w:rFonts w:asciiTheme="majorBidi" w:eastAsiaTheme="minorEastAsia" w:hAnsiTheme="majorBidi" w:cstheme="majorBidi"/>
          <w:noProof/>
          <w:lang w:eastAsia="fr-FR"/>
        </w:rPr>
      </w:pPr>
      <w:hyperlink w:anchor="_Toc232449268" w:history="1">
        <w:r w:rsidR="008F6EF9" w:rsidRPr="008D05ED">
          <w:rPr>
            <w:rStyle w:val="Lienhypertexte"/>
            <w:rFonts w:asciiTheme="majorBidi" w:hAnsiTheme="majorBidi" w:cstheme="majorBidi"/>
            <w:bCs/>
            <w:noProof/>
          </w:rPr>
          <w:t>Section 1 : Idée du projet et ses aspects innovants</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_Toc232449268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53</w:t>
        </w:r>
        <w:r w:rsidR="008F6EF9" w:rsidRPr="008D05ED">
          <w:rPr>
            <w:rFonts w:asciiTheme="majorBidi" w:hAnsiTheme="majorBidi" w:cstheme="majorBidi"/>
            <w:noProof/>
            <w:webHidden/>
          </w:rPr>
          <w:fldChar w:fldCharType="end"/>
        </w:r>
      </w:hyperlink>
    </w:p>
    <w:p w:rsidR="008F6EF9" w:rsidRPr="008D05ED" w:rsidRDefault="00FD4F73" w:rsidP="008D05ED">
      <w:pPr>
        <w:pStyle w:val="TM2"/>
        <w:rPr>
          <w:rFonts w:eastAsiaTheme="minorEastAsia"/>
          <w:lang w:eastAsia="fr-FR"/>
        </w:rPr>
      </w:pPr>
      <w:hyperlink w:anchor="_Toc232449269" w:history="1">
        <w:r w:rsidR="008F6EF9" w:rsidRPr="008D05ED">
          <w:rPr>
            <w:rStyle w:val="Lienhypertexte"/>
          </w:rPr>
          <w:t>1.</w:t>
        </w:r>
        <w:r w:rsidR="008F6EF9" w:rsidRPr="008D05ED">
          <w:rPr>
            <w:rFonts w:eastAsiaTheme="minorEastAsia"/>
            <w:lang w:eastAsia="fr-FR"/>
          </w:rPr>
          <w:tab/>
        </w:r>
        <w:r w:rsidR="008F6EF9" w:rsidRPr="008D05ED">
          <w:rPr>
            <w:rStyle w:val="Lienhypertexte"/>
          </w:rPr>
          <w:t>Idée et solution proposée</w:t>
        </w:r>
        <w:r w:rsidR="008F6EF9" w:rsidRPr="008D05ED">
          <w:rPr>
            <w:webHidden/>
          </w:rPr>
          <w:tab/>
        </w:r>
        <w:r w:rsidR="008F6EF9" w:rsidRPr="008D05ED">
          <w:rPr>
            <w:webHidden/>
          </w:rPr>
          <w:fldChar w:fldCharType="begin"/>
        </w:r>
        <w:r w:rsidR="008F6EF9" w:rsidRPr="008D05ED">
          <w:rPr>
            <w:webHidden/>
          </w:rPr>
          <w:instrText xml:space="preserve"> PAGEREF _Toc232449269 \h </w:instrText>
        </w:r>
        <w:r w:rsidR="008F6EF9" w:rsidRPr="008D05ED">
          <w:rPr>
            <w:webHidden/>
          </w:rPr>
        </w:r>
        <w:r w:rsidR="008F6EF9" w:rsidRPr="008D05ED">
          <w:rPr>
            <w:webHidden/>
          </w:rPr>
          <w:fldChar w:fldCharType="separate"/>
        </w:r>
        <w:r>
          <w:rPr>
            <w:webHidden/>
          </w:rPr>
          <w:t>53</w:t>
        </w:r>
        <w:r w:rsidR="008F6EF9" w:rsidRPr="008D05ED">
          <w:rPr>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70" w:history="1">
        <w:r w:rsidR="008F6EF9" w:rsidRPr="008D05ED">
          <w:rPr>
            <w:rStyle w:val="Lienhypertexte"/>
            <w:rFonts w:asciiTheme="majorBidi" w:hAnsiTheme="majorBidi" w:cstheme="majorBidi"/>
            <w:noProof/>
          </w:rPr>
          <w:t>1.1.</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bCs/>
            <w:noProof/>
          </w:rPr>
          <w:t>MORASSALET COM</w:t>
        </w:r>
        <w:r w:rsidR="008F6EF9" w:rsidRPr="008D05ED">
          <w:rPr>
            <w:rStyle w:val="Lienhypertexte"/>
            <w:rFonts w:asciiTheme="majorBidi" w:hAnsiTheme="majorBidi" w:cstheme="majorBidi"/>
            <w:noProof/>
          </w:rPr>
          <w:t xml:space="preserve"> : application de liaison scolaire numérique</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_Toc232449270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54</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71" w:history="1">
        <w:r w:rsidR="008F6EF9" w:rsidRPr="008D05ED">
          <w:rPr>
            <w:rStyle w:val="Lienhypertexte"/>
            <w:rFonts w:asciiTheme="majorBidi" w:hAnsiTheme="majorBidi" w:cstheme="majorBidi"/>
            <w:noProof/>
          </w:rPr>
          <w:t>1.2.</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noProof/>
          </w:rPr>
          <w:t>Valeur créée pour l’établissement et pour les parents :</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_Toc232449271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55</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72" w:history="1">
        <w:r w:rsidR="008F6EF9" w:rsidRPr="008D05ED">
          <w:rPr>
            <w:rStyle w:val="Lienhypertexte"/>
            <w:rFonts w:asciiTheme="majorBidi" w:hAnsiTheme="majorBidi" w:cstheme="majorBidi"/>
            <w:noProof/>
          </w:rPr>
          <w:t>1.3.</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noProof/>
          </w:rPr>
          <w:t>Origine de l’idée</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_Toc232449272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55</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73" w:history="1">
        <w:r w:rsidR="008F6EF9" w:rsidRPr="008D05ED">
          <w:rPr>
            <w:rStyle w:val="Lienhypertexte"/>
            <w:rFonts w:asciiTheme="majorBidi" w:hAnsiTheme="majorBidi" w:cstheme="majorBidi"/>
            <w:noProof/>
          </w:rPr>
          <w:t>1.4.</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noProof/>
          </w:rPr>
          <w:t>Valeurs du projet</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_Toc232449273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56</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74" w:history="1">
        <w:r w:rsidR="008F6EF9" w:rsidRPr="008D05ED">
          <w:rPr>
            <w:rStyle w:val="Lienhypertexte"/>
            <w:rFonts w:asciiTheme="majorBidi" w:hAnsiTheme="majorBidi" w:cstheme="majorBidi"/>
            <w:noProof/>
            <w:rtl/>
          </w:rPr>
          <w:t>1.5.</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noProof/>
          </w:rPr>
          <w:t>Présentation du logo MORASSALET COM :</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_Toc232449274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56</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75" w:history="1">
        <w:r w:rsidR="008F6EF9" w:rsidRPr="008D05ED">
          <w:rPr>
            <w:rStyle w:val="Lienhypertexte"/>
            <w:rFonts w:asciiTheme="majorBidi" w:hAnsiTheme="majorBidi" w:cstheme="majorBidi"/>
            <w:noProof/>
          </w:rPr>
          <w:t>1.6.</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noProof/>
          </w:rPr>
          <w:t>Objectifs du projet</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_Toc232449275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60</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76" w:history="1">
        <w:r w:rsidR="008F6EF9" w:rsidRPr="008D05ED">
          <w:rPr>
            <w:rStyle w:val="Lienhypertexte"/>
            <w:rFonts w:asciiTheme="majorBidi" w:hAnsiTheme="majorBidi" w:cstheme="majorBidi"/>
            <w:noProof/>
          </w:rPr>
          <w:t>1.7.</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noProof/>
          </w:rPr>
          <w:t>Calendrier de réalisation du projet (3 ans)</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_Toc232449276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61</w:t>
        </w:r>
        <w:r w:rsidR="008F6EF9" w:rsidRPr="008D05ED">
          <w:rPr>
            <w:rFonts w:asciiTheme="majorBidi" w:hAnsiTheme="majorBidi" w:cstheme="majorBidi"/>
            <w:noProof/>
            <w:webHidden/>
          </w:rPr>
          <w:fldChar w:fldCharType="end"/>
        </w:r>
      </w:hyperlink>
    </w:p>
    <w:p w:rsidR="008F6EF9" w:rsidRPr="008D05ED" w:rsidRDefault="00FD4F73" w:rsidP="008D05ED">
      <w:pPr>
        <w:pStyle w:val="TM2"/>
        <w:rPr>
          <w:rFonts w:eastAsiaTheme="minorEastAsia"/>
          <w:lang w:eastAsia="fr-FR"/>
        </w:rPr>
      </w:pPr>
      <w:hyperlink w:anchor="_Toc232449277" w:history="1">
        <w:r w:rsidR="008F6EF9" w:rsidRPr="008D05ED">
          <w:rPr>
            <w:rStyle w:val="Lienhypertexte"/>
          </w:rPr>
          <w:t>2.</w:t>
        </w:r>
        <w:r w:rsidR="008F6EF9" w:rsidRPr="008D05ED">
          <w:rPr>
            <w:rFonts w:eastAsiaTheme="minorEastAsia"/>
            <w:lang w:eastAsia="fr-FR"/>
          </w:rPr>
          <w:tab/>
        </w:r>
        <w:r w:rsidR="008F6EF9" w:rsidRPr="008D05ED">
          <w:rPr>
            <w:rStyle w:val="Lienhypertexte"/>
          </w:rPr>
          <w:t>Les aspects innovants</w:t>
        </w:r>
        <w:r w:rsidR="008F6EF9" w:rsidRPr="008D05ED">
          <w:rPr>
            <w:webHidden/>
          </w:rPr>
          <w:tab/>
        </w:r>
        <w:r w:rsidR="008F6EF9" w:rsidRPr="008D05ED">
          <w:rPr>
            <w:webHidden/>
          </w:rPr>
          <w:fldChar w:fldCharType="begin"/>
        </w:r>
        <w:r w:rsidR="008F6EF9" w:rsidRPr="008D05ED">
          <w:rPr>
            <w:webHidden/>
          </w:rPr>
          <w:instrText xml:space="preserve"> PAGEREF _Toc232449277 \h </w:instrText>
        </w:r>
        <w:r w:rsidR="008F6EF9" w:rsidRPr="008D05ED">
          <w:rPr>
            <w:webHidden/>
          </w:rPr>
        </w:r>
        <w:r w:rsidR="008F6EF9" w:rsidRPr="008D05ED">
          <w:rPr>
            <w:webHidden/>
          </w:rPr>
          <w:fldChar w:fldCharType="separate"/>
        </w:r>
        <w:r>
          <w:rPr>
            <w:webHidden/>
          </w:rPr>
          <w:t>64</w:t>
        </w:r>
        <w:r w:rsidR="008F6EF9" w:rsidRPr="008D05ED">
          <w:rPr>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78" w:history="1">
        <w:r w:rsidR="008F6EF9" w:rsidRPr="008D05ED">
          <w:rPr>
            <w:rStyle w:val="Lienhypertexte"/>
            <w:rFonts w:asciiTheme="majorBidi" w:hAnsiTheme="majorBidi" w:cstheme="majorBidi"/>
            <w:noProof/>
          </w:rPr>
          <w:t>2.1.</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noProof/>
          </w:rPr>
          <w:t>Nature novatrice du projet</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_Toc232449278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64</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79" w:history="1">
        <w:r w:rsidR="008F6EF9" w:rsidRPr="008D05ED">
          <w:rPr>
            <w:rStyle w:val="Lienhypertexte"/>
            <w:rFonts w:asciiTheme="majorBidi" w:hAnsiTheme="majorBidi" w:cstheme="majorBidi"/>
            <w:noProof/>
          </w:rPr>
          <w:t>2.2.</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noProof/>
          </w:rPr>
          <w:t>Axes d’innovation mobilisés</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_Toc232449279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65</w:t>
        </w:r>
        <w:r w:rsidR="008F6EF9" w:rsidRPr="008D05ED">
          <w:rPr>
            <w:rFonts w:asciiTheme="majorBidi" w:hAnsiTheme="majorBidi" w:cstheme="majorBidi"/>
            <w:noProof/>
            <w:webHidden/>
          </w:rPr>
          <w:fldChar w:fldCharType="end"/>
        </w:r>
      </w:hyperlink>
    </w:p>
    <w:p w:rsidR="008F6EF9" w:rsidRPr="008D05ED" w:rsidRDefault="00FD4F73">
      <w:pPr>
        <w:pStyle w:val="TM1"/>
        <w:tabs>
          <w:tab w:val="right" w:leader="dot" w:pos="9060"/>
        </w:tabs>
        <w:rPr>
          <w:rFonts w:asciiTheme="majorBidi" w:eastAsiaTheme="minorEastAsia" w:hAnsiTheme="majorBidi" w:cstheme="majorBidi"/>
          <w:noProof/>
          <w:lang w:eastAsia="fr-FR"/>
        </w:rPr>
      </w:pPr>
      <w:hyperlink w:anchor="_Toc232449280" w:history="1">
        <w:r w:rsidR="008F6EF9" w:rsidRPr="008D05ED">
          <w:rPr>
            <w:rStyle w:val="Lienhypertexte"/>
            <w:rFonts w:asciiTheme="majorBidi" w:hAnsiTheme="majorBidi" w:cstheme="majorBidi"/>
            <w:bCs/>
            <w:noProof/>
          </w:rPr>
          <w:t>Section 2 : Analyse stratégique du marché</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_Toc232449280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66</w:t>
        </w:r>
        <w:r w:rsidR="008F6EF9" w:rsidRPr="008D05ED">
          <w:rPr>
            <w:rFonts w:asciiTheme="majorBidi" w:hAnsiTheme="majorBidi" w:cstheme="majorBidi"/>
            <w:noProof/>
            <w:webHidden/>
          </w:rPr>
          <w:fldChar w:fldCharType="end"/>
        </w:r>
      </w:hyperlink>
    </w:p>
    <w:p w:rsidR="008F6EF9" w:rsidRPr="008D05ED" w:rsidRDefault="00FD4F73" w:rsidP="008D05ED">
      <w:pPr>
        <w:pStyle w:val="TM2"/>
        <w:rPr>
          <w:rFonts w:eastAsiaTheme="minorEastAsia"/>
          <w:lang w:eastAsia="fr-FR"/>
        </w:rPr>
      </w:pPr>
      <w:hyperlink w:anchor="_Toc232449281" w:history="1">
        <w:r w:rsidR="008F6EF9" w:rsidRPr="008D05ED">
          <w:rPr>
            <w:rStyle w:val="Lienhypertexte"/>
          </w:rPr>
          <w:t>1.</w:t>
        </w:r>
        <w:r w:rsidR="008F6EF9" w:rsidRPr="008D05ED">
          <w:rPr>
            <w:rFonts w:eastAsiaTheme="minorEastAsia"/>
            <w:lang w:eastAsia="fr-FR"/>
          </w:rPr>
          <w:tab/>
        </w:r>
        <w:r w:rsidR="008F6EF9" w:rsidRPr="008D05ED">
          <w:rPr>
            <w:rStyle w:val="Lienhypertexte"/>
          </w:rPr>
          <w:t>Analyse stratégique et diagnostic</w:t>
        </w:r>
        <w:r w:rsidR="008F6EF9" w:rsidRPr="008D05ED">
          <w:rPr>
            <w:webHidden/>
          </w:rPr>
          <w:tab/>
        </w:r>
        <w:r w:rsidR="008F6EF9" w:rsidRPr="008D05ED">
          <w:rPr>
            <w:webHidden/>
          </w:rPr>
          <w:fldChar w:fldCharType="begin"/>
        </w:r>
        <w:r w:rsidR="008F6EF9" w:rsidRPr="008D05ED">
          <w:rPr>
            <w:webHidden/>
          </w:rPr>
          <w:instrText xml:space="preserve"> PAGEREF _Toc232449281 \h </w:instrText>
        </w:r>
        <w:r w:rsidR="008F6EF9" w:rsidRPr="008D05ED">
          <w:rPr>
            <w:webHidden/>
          </w:rPr>
        </w:r>
        <w:r w:rsidR="008F6EF9" w:rsidRPr="008D05ED">
          <w:rPr>
            <w:webHidden/>
          </w:rPr>
          <w:fldChar w:fldCharType="separate"/>
        </w:r>
        <w:r>
          <w:rPr>
            <w:webHidden/>
          </w:rPr>
          <w:t>66</w:t>
        </w:r>
        <w:r w:rsidR="008F6EF9" w:rsidRPr="008D05ED">
          <w:rPr>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82" w:history="1">
        <w:r w:rsidR="008F6EF9" w:rsidRPr="008D05ED">
          <w:rPr>
            <w:rStyle w:val="Lienhypertexte"/>
            <w:rFonts w:asciiTheme="majorBidi" w:hAnsiTheme="majorBidi" w:cstheme="majorBidi"/>
            <w:noProof/>
          </w:rPr>
          <w:t>1.1.</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noProof/>
          </w:rPr>
          <w:t>Analyse des résultats du questionnaire</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_Toc232449282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66</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83" w:history="1">
        <w:r w:rsidR="008F6EF9" w:rsidRPr="008D05ED">
          <w:rPr>
            <w:rStyle w:val="Lienhypertexte"/>
            <w:rFonts w:asciiTheme="majorBidi" w:hAnsiTheme="majorBidi" w:cstheme="majorBidi"/>
            <w:noProof/>
          </w:rPr>
          <w:t>1.2.</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noProof/>
          </w:rPr>
          <w:t>Potentiel du marché</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_Toc232449283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70</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84" w:history="1">
        <w:r w:rsidR="008F6EF9" w:rsidRPr="008D05ED">
          <w:rPr>
            <w:rStyle w:val="Lienhypertexte"/>
            <w:rFonts w:asciiTheme="majorBidi" w:hAnsiTheme="majorBidi" w:cstheme="majorBidi"/>
            <w:noProof/>
          </w:rPr>
          <w:t>1.3.</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noProof/>
          </w:rPr>
          <w:t>Analyse SWOT</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_Toc232449284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71</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85" w:history="1">
        <w:r w:rsidR="008F6EF9" w:rsidRPr="008D05ED">
          <w:rPr>
            <w:rStyle w:val="Lienhypertexte"/>
            <w:rFonts w:asciiTheme="majorBidi" w:hAnsiTheme="majorBidi" w:cstheme="majorBidi"/>
            <w:noProof/>
          </w:rPr>
          <w:t>1.4.</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noProof/>
          </w:rPr>
          <w:t>Analyse PESTEL</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_Toc232449285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72</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86" w:history="1">
        <w:r w:rsidR="008F6EF9" w:rsidRPr="008D05ED">
          <w:rPr>
            <w:rStyle w:val="Lienhypertexte"/>
            <w:rFonts w:asciiTheme="majorBidi" w:hAnsiTheme="majorBidi" w:cstheme="majorBidi"/>
            <w:noProof/>
          </w:rPr>
          <w:t>1.5.</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noProof/>
          </w:rPr>
          <w:t>Segmentation de marché et intensité concurrentielle</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_Toc232449286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73</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87" w:history="1">
        <w:r w:rsidR="008F6EF9" w:rsidRPr="008D05ED">
          <w:rPr>
            <w:rStyle w:val="Lienhypertexte"/>
            <w:rFonts w:asciiTheme="majorBidi" w:hAnsiTheme="majorBidi" w:cstheme="majorBidi"/>
            <w:noProof/>
          </w:rPr>
          <w:t>1.6.</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noProof/>
          </w:rPr>
          <w:t>Analyse des 5 forces de Porter</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_Toc232449287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74</w:t>
        </w:r>
        <w:r w:rsidR="008F6EF9" w:rsidRPr="008D05ED">
          <w:rPr>
            <w:rFonts w:asciiTheme="majorBidi" w:hAnsiTheme="majorBidi" w:cstheme="majorBidi"/>
            <w:noProof/>
            <w:webHidden/>
          </w:rPr>
          <w:fldChar w:fldCharType="end"/>
        </w:r>
      </w:hyperlink>
    </w:p>
    <w:p w:rsidR="008F6EF9" w:rsidRPr="008D05ED" w:rsidRDefault="00FD4F73">
      <w:pPr>
        <w:pStyle w:val="TM1"/>
        <w:tabs>
          <w:tab w:val="right" w:leader="dot" w:pos="9060"/>
        </w:tabs>
        <w:rPr>
          <w:rFonts w:asciiTheme="majorBidi" w:eastAsiaTheme="minorEastAsia" w:hAnsiTheme="majorBidi" w:cstheme="majorBidi"/>
          <w:noProof/>
          <w:lang w:eastAsia="fr-FR"/>
        </w:rPr>
      </w:pPr>
      <w:hyperlink w:anchor="_Toc232449288" w:history="1">
        <w:r w:rsidR="008F6EF9" w:rsidRPr="008D05ED">
          <w:rPr>
            <w:rStyle w:val="Lienhypertexte"/>
            <w:rFonts w:asciiTheme="majorBidi" w:hAnsiTheme="majorBidi" w:cstheme="majorBidi"/>
            <w:bCs/>
            <w:noProof/>
          </w:rPr>
          <w:t>Section 3 : Business model, organisation et déploiement :</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_Toc232449288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77</w:t>
        </w:r>
        <w:r w:rsidR="008F6EF9" w:rsidRPr="008D05ED">
          <w:rPr>
            <w:rFonts w:asciiTheme="majorBidi" w:hAnsiTheme="majorBidi" w:cstheme="majorBidi"/>
            <w:noProof/>
            <w:webHidden/>
          </w:rPr>
          <w:fldChar w:fldCharType="end"/>
        </w:r>
      </w:hyperlink>
    </w:p>
    <w:p w:rsidR="008F6EF9" w:rsidRPr="008D05ED" w:rsidRDefault="00FD4F73" w:rsidP="008D05ED">
      <w:pPr>
        <w:pStyle w:val="TM2"/>
        <w:rPr>
          <w:rFonts w:eastAsiaTheme="minorEastAsia"/>
          <w:lang w:eastAsia="fr-FR"/>
        </w:rPr>
      </w:pPr>
      <w:hyperlink w:anchor="_Toc232449289" w:history="1">
        <w:r w:rsidR="008F6EF9" w:rsidRPr="008D05ED">
          <w:rPr>
            <w:rStyle w:val="Lienhypertexte"/>
          </w:rPr>
          <w:t>1.</w:t>
        </w:r>
        <w:r w:rsidR="008F6EF9" w:rsidRPr="008D05ED">
          <w:rPr>
            <w:rFonts w:eastAsiaTheme="minorEastAsia"/>
            <w:lang w:eastAsia="fr-FR"/>
          </w:rPr>
          <w:tab/>
        </w:r>
        <w:r w:rsidR="008F6EF9" w:rsidRPr="008D05ED">
          <w:rPr>
            <w:rStyle w:val="Lienhypertexte"/>
          </w:rPr>
          <w:t>Stratégie marketing</w:t>
        </w:r>
        <w:r w:rsidR="008F6EF9" w:rsidRPr="008D05ED">
          <w:rPr>
            <w:webHidden/>
          </w:rPr>
          <w:tab/>
        </w:r>
        <w:r w:rsidR="008F6EF9" w:rsidRPr="008D05ED">
          <w:rPr>
            <w:webHidden/>
          </w:rPr>
          <w:fldChar w:fldCharType="begin"/>
        </w:r>
        <w:r w:rsidR="008F6EF9" w:rsidRPr="008D05ED">
          <w:rPr>
            <w:webHidden/>
          </w:rPr>
          <w:instrText xml:space="preserve"> PAGEREF _Toc232449289 \h </w:instrText>
        </w:r>
        <w:r w:rsidR="008F6EF9" w:rsidRPr="008D05ED">
          <w:rPr>
            <w:webHidden/>
          </w:rPr>
        </w:r>
        <w:r w:rsidR="008F6EF9" w:rsidRPr="008D05ED">
          <w:rPr>
            <w:webHidden/>
          </w:rPr>
          <w:fldChar w:fldCharType="separate"/>
        </w:r>
        <w:r>
          <w:rPr>
            <w:webHidden/>
          </w:rPr>
          <w:t>77</w:t>
        </w:r>
        <w:r w:rsidR="008F6EF9" w:rsidRPr="008D05ED">
          <w:rPr>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90" w:history="1">
        <w:r w:rsidR="008F6EF9" w:rsidRPr="008D05ED">
          <w:rPr>
            <w:rStyle w:val="Lienhypertexte"/>
            <w:rFonts w:asciiTheme="majorBidi" w:hAnsiTheme="majorBidi" w:cstheme="majorBidi"/>
            <w:noProof/>
          </w:rPr>
          <w:t>1.1.</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noProof/>
          </w:rPr>
          <w:t>Approche 7P adaptée au projet</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_Toc232449290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77</w:t>
        </w:r>
        <w:r w:rsidR="008F6EF9" w:rsidRPr="008D05ED">
          <w:rPr>
            <w:rFonts w:asciiTheme="majorBidi" w:hAnsiTheme="majorBidi" w:cstheme="majorBidi"/>
            <w:noProof/>
            <w:webHidden/>
          </w:rPr>
          <w:fldChar w:fldCharType="end"/>
        </w:r>
      </w:hyperlink>
    </w:p>
    <w:p w:rsidR="008F6EF9" w:rsidRPr="008D05ED" w:rsidRDefault="00FD4F73" w:rsidP="008D05ED">
      <w:pPr>
        <w:pStyle w:val="TM2"/>
        <w:rPr>
          <w:rFonts w:eastAsiaTheme="minorEastAsia"/>
          <w:lang w:eastAsia="fr-FR"/>
        </w:rPr>
      </w:pPr>
      <w:hyperlink w:anchor="_Toc232449291" w:history="1">
        <w:r w:rsidR="008F6EF9" w:rsidRPr="008D05ED">
          <w:rPr>
            <w:rStyle w:val="Lienhypertexte"/>
          </w:rPr>
          <w:t>2.</w:t>
        </w:r>
        <w:r w:rsidR="008F6EF9" w:rsidRPr="008D05ED">
          <w:rPr>
            <w:rFonts w:eastAsiaTheme="minorEastAsia"/>
            <w:lang w:eastAsia="fr-FR"/>
          </w:rPr>
          <w:tab/>
        </w:r>
        <w:r w:rsidR="008F6EF9" w:rsidRPr="008D05ED">
          <w:rPr>
            <w:rStyle w:val="Lienhypertexte"/>
          </w:rPr>
          <w:t>Le Business Model Canvas du projet (BMC) :</w:t>
        </w:r>
        <w:r w:rsidR="008F6EF9" w:rsidRPr="008D05ED">
          <w:rPr>
            <w:webHidden/>
          </w:rPr>
          <w:tab/>
        </w:r>
        <w:r w:rsidR="008F6EF9" w:rsidRPr="008D05ED">
          <w:rPr>
            <w:webHidden/>
          </w:rPr>
          <w:fldChar w:fldCharType="begin"/>
        </w:r>
        <w:r w:rsidR="008F6EF9" w:rsidRPr="008D05ED">
          <w:rPr>
            <w:webHidden/>
          </w:rPr>
          <w:instrText xml:space="preserve"> PAGEREF _Toc232449291 \h </w:instrText>
        </w:r>
        <w:r w:rsidR="008F6EF9" w:rsidRPr="008D05ED">
          <w:rPr>
            <w:webHidden/>
          </w:rPr>
        </w:r>
        <w:r w:rsidR="008F6EF9" w:rsidRPr="008D05ED">
          <w:rPr>
            <w:webHidden/>
          </w:rPr>
          <w:fldChar w:fldCharType="separate"/>
        </w:r>
        <w:r>
          <w:rPr>
            <w:webHidden/>
          </w:rPr>
          <w:t>78</w:t>
        </w:r>
        <w:r w:rsidR="008F6EF9" w:rsidRPr="008D05ED">
          <w:rPr>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92" w:history="1">
        <w:r w:rsidR="008F6EF9" w:rsidRPr="008D05ED">
          <w:rPr>
            <w:rStyle w:val="Lienhypertexte"/>
            <w:rFonts w:asciiTheme="majorBidi" w:hAnsiTheme="majorBidi" w:cstheme="majorBidi"/>
            <w:noProof/>
          </w:rPr>
          <w:t>2.1.</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noProof/>
          </w:rPr>
          <w:t>Segments de clients :</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_Toc232449292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79</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93" w:history="1">
        <w:r w:rsidR="008F6EF9" w:rsidRPr="008D05ED">
          <w:rPr>
            <w:rStyle w:val="Lienhypertexte"/>
            <w:rFonts w:asciiTheme="majorBidi" w:hAnsiTheme="majorBidi" w:cstheme="majorBidi"/>
            <w:noProof/>
          </w:rPr>
          <w:t>2.2.</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noProof/>
          </w:rPr>
          <w:t>Proposition de valeur :</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_Toc232449293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79</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94" w:history="1">
        <w:r w:rsidR="008F6EF9" w:rsidRPr="008D05ED">
          <w:rPr>
            <w:rStyle w:val="Lienhypertexte"/>
            <w:rFonts w:asciiTheme="majorBidi" w:hAnsiTheme="majorBidi" w:cstheme="majorBidi"/>
            <w:noProof/>
          </w:rPr>
          <w:t>2.3.</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noProof/>
          </w:rPr>
          <w:t>Canaux de distribution :</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_Toc232449294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79</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95" w:history="1">
        <w:r w:rsidR="008F6EF9" w:rsidRPr="008D05ED">
          <w:rPr>
            <w:rStyle w:val="Lienhypertexte"/>
            <w:rFonts w:asciiTheme="majorBidi" w:hAnsiTheme="majorBidi" w:cstheme="majorBidi"/>
            <w:noProof/>
          </w:rPr>
          <w:t>2.4.</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noProof/>
          </w:rPr>
          <w:t>Relations clients :</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_Toc232449295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80</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96" w:history="1">
        <w:r w:rsidR="008F6EF9" w:rsidRPr="008D05ED">
          <w:rPr>
            <w:rStyle w:val="Lienhypertexte"/>
            <w:rFonts w:asciiTheme="majorBidi" w:hAnsiTheme="majorBidi" w:cstheme="majorBidi"/>
            <w:noProof/>
          </w:rPr>
          <w:t>2.5.</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noProof/>
          </w:rPr>
          <w:t>Ressources, activités et partenaires clés :</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_Toc232449296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80</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297" w:history="1">
        <w:r w:rsidR="008F6EF9" w:rsidRPr="008D05ED">
          <w:rPr>
            <w:rStyle w:val="Lienhypertexte"/>
            <w:rFonts w:asciiTheme="majorBidi" w:hAnsiTheme="majorBidi" w:cstheme="majorBidi"/>
            <w:noProof/>
          </w:rPr>
          <w:t>2.6.</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noProof/>
          </w:rPr>
          <w:t>Structure de coûts :</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_Toc232449297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80</w:t>
        </w:r>
        <w:r w:rsidR="008F6EF9" w:rsidRPr="008D05ED">
          <w:rPr>
            <w:rFonts w:asciiTheme="majorBidi" w:hAnsiTheme="majorBidi" w:cstheme="majorBidi"/>
            <w:noProof/>
            <w:webHidden/>
          </w:rPr>
          <w:fldChar w:fldCharType="end"/>
        </w:r>
      </w:hyperlink>
    </w:p>
    <w:p w:rsidR="008F6EF9" w:rsidRPr="008D05ED" w:rsidRDefault="00FD4F73" w:rsidP="008D05ED">
      <w:pPr>
        <w:pStyle w:val="TM2"/>
        <w:rPr>
          <w:rFonts w:eastAsiaTheme="minorEastAsia"/>
          <w:lang w:eastAsia="fr-FR"/>
        </w:rPr>
      </w:pPr>
      <w:hyperlink w:anchor="_Toc232449298" w:history="1">
        <w:r w:rsidR="008F6EF9" w:rsidRPr="008D05ED">
          <w:rPr>
            <w:rStyle w:val="Lienhypertexte"/>
          </w:rPr>
          <w:t>3.</w:t>
        </w:r>
        <w:r w:rsidR="008F6EF9" w:rsidRPr="008D05ED">
          <w:rPr>
            <w:rFonts w:eastAsiaTheme="minorEastAsia"/>
            <w:lang w:eastAsia="fr-FR"/>
          </w:rPr>
          <w:tab/>
        </w:r>
        <w:r w:rsidR="008F6EF9" w:rsidRPr="008D05ED">
          <w:rPr>
            <w:rStyle w:val="Lienhypertexte"/>
          </w:rPr>
          <w:t>Plan de production numérique et d’organisation</w:t>
        </w:r>
        <w:r w:rsidR="008F6EF9" w:rsidRPr="008D05ED">
          <w:rPr>
            <w:webHidden/>
          </w:rPr>
          <w:tab/>
        </w:r>
        <w:r w:rsidR="008F6EF9" w:rsidRPr="008D05ED">
          <w:rPr>
            <w:webHidden/>
          </w:rPr>
          <w:fldChar w:fldCharType="begin"/>
        </w:r>
        <w:r w:rsidR="008F6EF9" w:rsidRPr="008D05ED">
          <w:rPr>
            <w:webHidden/>
          </w:rPr>
          <w:instrText xml:space="preserve"> PAGEREF _Toc232449298 \h </w:instrText>
        </w:r>
        <w:r w:rsidR="008F6EF9" w:rsidRPr="008D05ED">
          <w:rPr>
            <w:webHidden/>
          </w:rPr>
        </w:r>
        <w:r w:rsidR="008F6EF9" w:rsidRPr="008D05ED">
          <w:rPr>
            <w:webHidden/>
          </w:rPr>
          <w:fldChar w:fldCharType="separate"/>
        </w:r>
        <w:r>
          <w:rPr>
            <w:webHidden/>
          </w:rPr>
          <w:t>82</w:t>
        </w:r>
        <w:r w:rsidR="008F6EF9" w:rsidRPr="008D05ED">
          <w:rPr>
            <w:webHidden/>
          </w:rPr>
          <w:fldChar w:fldCharType="end"/>
        </w:r>
      </w:hyperlink>
    </w:p>
    <w:p w:rsidR="008F6EF9" w:rsidRPr="008D05ED" w:rsidRDefault="00FD4F73" w:rsidP="008D05ED">
      <w:pPr>
        <w:pStyle w:val="TM2"/>
        <w:rPr>
          <w:rFonts w:eastAsiaTheme="minorEastAsia"/>
          <w:lang w:eastAsia="fr-FR"/>
        </w:rPr>
      </w:pPr>
      <w:hyperlink w:anchor="_Toc232449299" w:history="1">
        <w:r w:rsidR="008F6EF9" w:rsidRPr="008D05ED">
          <w:rPr>
            <w:rStyle w:val="Lienhypertexte"/>
          </w:rPr>
          <w:t>4.</w:t>
        </w:r>
        <w:r w:rsidR="008F6EF9" w:rsidRPr="008D05ED">
          <w:rPr>
            <w:rFonts w:eastAsiaTheme="minorEastAsia"/>
            <w:lang w:eastAsia="fr-FR"/>
          </w:rPr>
          <w:tab/>
        </w:r>
        <w:r w:rsidR="008F6EF9" w:rsidRPr="008D05ED">
          <w:rPr>
            <w:rStyle w:val="Lienhypertexte"/>
          </w:rPr>
          <w:t>Étude financière simplifiée</w:t>
        </w:r>
        <w:r w:rsidR="008F6EF9" w:rsidRPr="008D05ED">
          <w:rPr>
            <w:webHidden/>
          </w:rPr>
          <w:tab/>
        </w:r>
        <w:r w:rsidR="008F6EF9" w:rsidRPr="008D05ED">
          <w:rPr>
            <w:webHidden/>
          </w:rPr>
          <w:fldChar w:fldCharType="begin"/>
        </w:r>
        <w:r w:rsidR="008F6EF9" w:rsidRPr="008D05ED">
          <w:rPr>
            <w:webHidden/>
          </w:rPr>
          <w:instrText xml:space="preserve"> PAGEREF _Toc232449299 \h </w:instrText>
        </w:r>
        <w:r w:rsidR="008F6EF9" w:rsidRPr="008D05ED">
          <w:rPr>
            <w:webHidden/>
          </w:rPr>
        </w:r>
        <w:r w:rsidR="008F6EF9" w:rsidRPr="008D05ED">
          <w:rPr>
            <w:webHidden/>
          </w:rPr>
          <w:fldChar w:fldCharType="separate"/>
        </w:r>
        <w:r>
          <w:rPr>
            <w:webHidden/>
          </w:rPr>
          <w:t>83</w:t>
        </w:r>
        <w:r w:rsidR="008F6EF9" w:rsidRPr="008D05ED">
          <w:rPr>
            <w:webHidden/>
          </w:rPr>
          <w:fldChar w:fldCharType="end"/>
        </w:r>
      </w:hyperlink>
    </w:p>
    <w:p w:rsidR="008F6EF9" w:rsidRPr="008D05ED" w:rsidRDefault="00FD4F73" w:rsidP="008D05ED">
      <w:pPr>
        <w:pStyle w:val="TM2"/>
        <w:rPr>
          <w:rFonts w:eastAsiaTheme="minorEastAsia"/>
          <w:lang w:eastAsia="fr-FR"/>
        </w:rPr>
      </w:pPr>
      <w:hyperlink w:anchor="_Toc232449300" w:history="1">
        <w:r w:rsidR="008F6EF9" w:rsidRPr="008D05ED">
          <w:rPr>
            <w:rStyle w:val="Lienhypertexte"/>
          </w:rPr>
          <w:t>5.</w:t>
        </w:r>
        <w:r w:rsidR="008F6EF9" w:rsidRPr="008D05ED">
          <w:rPr>
            <w:rFonts w:eastAsiaTheme="minorEastAsia"/>
            <w:lang w:eastAsia="fr-FR"/>
          </w:rPr>
          <w:tab/>
        </w:r>
        <w:r w:rsidR="008F6EF9" w:rsidRPr="008D05ED">
          <w:rPr>
            <w:rStyle w:val="Lienhypertexte"/>
          </w:rPr>
          <w:t>Perspectives d’évolution du projet</w:t>
        </w:r>
        <w:r w:rsidR="008F6EF9" w:rsidRPr="008D05ED">
          <w:rPr>
            <w:webHidden/>
          </w:rPr>
          <w:tab/>
        </w:r>
        <w:r w:rsidR="008F6EF9" w:rsidRPr="008D05ED">
          <w:rPr>
            <w:webHidden/>
          </w:rPr>
          <w:fldChar w:fldCharType="begin"/>
        </w:r>
        <w:r w:rsidR="008F6EF9" w:rsidRPr="008D05ED">
          <w:rPr>
            <w:webHidden/>
          </w:rPr>
          <w:instrText xml:space="preserve"> PAGEREF _Toc232449300 \h </w:instrText>
        </w:r>
        <w:r w:rsidR="008F6EF9" w:rsidRPr="008D05ED">
          <w:rPr>
            <w:webHidden/>
          </w:rPr>
        </w:r>
        <w:r w:rsidR="008F6EF9" w:rsidRPr="008D05ED">
          <w:rPr>
            <w:webHidden/>
          </w:rPr>
          <w:fldChar w:fldCharType="separate"/>
        </w:r>
        <w:r>
          <w:rPr>
            <w:webHidden/>
          </w:rPr>
          <w:t>84</w:t>
        </w:r>
        <w:r w:rsidR="008F6EF9" w:rsidRPr="008D05ED">
          <w:rPr>
            <w:webHidden/>
          </w:rPr>
          <w:fldChar w:fldCharType="end"/>
        </w:r>
      </w:hyperlink>
    </w:p>
    <w:p w:rsidR="008F6EF9" w:rsidRPr="008D05ED" w:rsidRDefault="00FD4F73" w:rsidP="008D05ED">
      <w:pPr>
        <w:pStyle w:val="TM2"/>
        <w:rPr>
          <w:rFonts w:eastAsiaTheme="minorEastAsia"/>
          <w:lang w:eastAsia="fr-FR"/>
        </w:rPr>
      </w:pPr>
      <w:hyperlink w:anchor="_Toc232449301" w:history="1">
        <w:r w:rsidR="008F6EF9" w:rsidRPr="008D05ED">
          <w:rPr>
            <w:rStyle w:val="Lienhypertexte"/>
            <w:b/>
          </w:rPr>
          <w:t>Conclusion</w:t>
        </w:r>
        <w:r w:rsidR="008F6EF9" w:rsidRPr="008D05ED">
          <w:rPr>
            <w:webHidden/>
          </w:rPr>
          <w:tab/>
        </w:r>
        <w:r w:rsidR="008F6EF9" w:rsidRPr="008D05ED">
          <w:rPr>
            <w:webHidden/>
          </w:rPr>
          <w:fldChar w:fldCharType="begin"/>
        </w:r>
        <w:r w:rsidR="008F6EF9" w:rsidRPr="008D05ED">
          <w:rPr>
            <w:webHidden/>
          </w:rPr>
          <w:instrText xml:space="preserve"> PAGEREF _Toc232449301 \h </w:instrText>
        </w:r>
        <w:r w:rsidR="008F6EF9" w:rsidRPr="008D05ED">
          <w:rPr>
            <w:webHidden/>
          </w:rPr>
        </w:r>
        <w:r w:rsidR="008F6EF9" w:rsidRPr="008D05ED">
          <w:rPr>
            <w:webHidden/>
          </w:rPr>
          <w:fldChar w:fldCharType="separate"/>
        </w:r>
        <w:r>
          <w:rPr>
            <w:webHidden/>
          </w:rPr>
          <w:t>85</w:t>
        </w:r>
        <w:r w:rsidR="008F6EF9" w:rsidRPr="008D05ED">
          <w:rPr>
            <w:webHidden/>
          </w:rPr>
          <w:fldChar w:fldCharType="end"/>
        </w:r>
      </w:hyperlink>
    </w:p>
    <w:p w:rsidR="008F6EF9" w:rsidRPr="008D05ED" w:rsidRDefault="00FD4F73">
      <w:pPr>
        <w:pStyle w:val="TM1"/>
        <w:tabs>
          <w:tab w:val="right" w:leader="dot" w:pos="9060"/>
        </w:tabs>
        <w:rPr>
          <w:rFonts w:asciiTheme="majorBidi" w:eastAsiaTheme="minorEastAsia" w:hAnsiTheme="majorBidi" w:cstheme="majorBidi"/>
          <w:noProof/>
          <w:lang w:eastAsia="fr-FR"/>
        </w:rPr>
      </w:pPr>
      <w:hyperlink w:anchor="_Toc232449302" w:history="1">
        <w:r w:rsidR="008F6EF9" w:rsidRPr="008D05ED">
          <w:rPr>
            <w:rStyle w:val="Lienhypertexte"/>
            <w:rFonts w:asciiTheme="majorBidi" w:hAnsiTheme="majorBidi" w:cstheme="majorBidi"/>
            <w:bCs/>
            <w:noProof/>
          </w:rPr>
          <w:t>Chapitre 02 : Validation du projet MORASSALET.COM</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_Toc232449302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86</w:t>
        </w:r>
        <w:r w:rsidR="008F6EF9" w:rsidRPr="008D05ED">
          <w:rPr>
            <w:rFonts w:asciiTheme="majorBidi" w:hAnsiTheme="majorBidi" w:cstheme="majorBidi"/>
            <w:noProof/>
            <w:webHidden/>
          </w:rPr>
          <w:fldChar w:fldCharType="end"/>
        </w:r>
      </w:hyperlink>
    </w:p>
    <w:p w:rsidR="008F6EF9" w:rsidRPr="008D05ED" w:rsidRDefault="00FD4F73" w:rsidP="008D05ED">
      <w:pPr>
        <w:pStyle w:val="TM2"/>
        <w:rPr>
          <w:rFonts w:eastAsiaTheme="minorEastAsia"/>
          <w:lang w:eastAsia="fr-FR"/>
        </w:rPr>
      </w:pPr>
      <w:hyperlink w:anchor="_Toc232449303" w:history="1">
        <w:r w:rsidR="008F6EF9" w:rsidRPr="008D05ED">
          <w:rPr>
            <w:rStyle w:val="Lienhypertexte"/>
            <w:b/>
            <w:bCs/>
          </w:rPr>
          <w:t>Introduction</w:t>
        </w:r>
        <w:r w:rsidR="008F6EF9" w:rsidRPr="008D05ED">
          <w:rPr>
            <w:rStyle w:val="Lienhypertexte"/>
            <w:b/>
            <w:bCs/>
            <w:spacing w:val="-9"/>
          </w:rPr>
          <w:t xml:space="preserve"> </w:t>
        </w:r>
        <w:r w:rsidR="008F6EF9" w:rsidRPr="008D05ED">
          <w:rPr>
            <w:rStyle w:val="Lienhypertexte"/>
            <w:b/>
            <w:bCs/>
            <w:spacing w:val="-10"/>
          </w:rPr>
          <w:t>:</w:t>
        </w:r>
        <w:r w:rsidR="008F6EF9" w:rsidRPr="008D05ED">
          <w:rPr>
            <w:webHidden/>
          </w:rPr>
          <w:tab/>
        </w:r>
        <w:r w:rsidR="008F6EF9" w:rsidRPr="008D05ED">
          <w:rPr>
            <w:webHidden/>
          </w:rPr>
          <w:fldChar w:fldCharType="begin"/>
        </w:r>
        <w:r w:rsidR="008F6EF9" w:rsidRPr="008D05ED">
          <w:rPr>
            <w:webHidden/>
          </w:rPr>
          <w:instrText xml:space="preserve"> PAGEREF _Toc232449303 \h </w:instrText>
        </w:r>
        <w:r w:rsidR="008F6EF9" w:rsidRPr="008D05ED">
          <w:rPr>
            <w:webHidden/>
          </w:rPr>
        </w:r>
        <w:r w:rsidR="008F6EF9" w:rsidRPr="008D05ED">
          <w:rPr>
            <w:webHidden/>
          </w:rPr>
          <w:fldChar w:fldCharType="separate"/>
        </w:r>
        <w:r>
          <w:rPr>
            <w:webHidden/>
          </w:rPr>
          <w:t>87</w:t>
        </w:r>
        <w:r w:rsidR="008F6EF9" w:rsidRPr="008D05ED">
          <w:rPr>
            <w:webHidden/>
          </w:rPr>
          <w:fldChar w:fldCharType="end"/>
        </w:r>
      </w:hyperlink>
    </w:p>
    <w:p w:rsidR="008F6EF9" w:rsidRPr="008D05ED" w:rsidRDefault="00FD4F73">
      <w:pPr>
        <w:pStyle w:val="TM1"/>
        <w:tabs>
          <w:tab w:val="right" w:leader="dot" w:pos="9060"/>
        </w:tabs>
        <w:rPr>
          <w:rFonts w:asciiTheme="majorBidi" w:eastAsiaTheme="minorEastAsia" w:hAnsiTheme="majorBidi" w:cstheme="majorBidi"/>
          <w:noProof/>
          <w:lang w:eastAsia="fr-FR"/>
        </w:rPr>
      </w:pPr>
      <w:hyperlink w:anchor="_Toc232449304" w:history="1">
        <w:r w:rsidR="008F6EF9" w:rsidRPr="008D05ED">
          <w:rPr>
            <w:rStyle w:val="Lienhypertexte"/>
            <w:rFonts w:asciiTheme="majorBidi" w:hAnsiTheme="majorBidi" w:cstheme="majorBidi"/>
            <w:noProof/>
          </w:rPr>
          <w:t>Section</w:t>
        </w:r>
        <w:r w:rsidR="008F6EF9" w:rsidRPr="008D05ED">
          <w:rPr>
            <w:rStyle w:val="Lienhypertexte"/>
            <w:rFonts w:asciiTheme="majorBidi" w:hAnsiTheme="majorBidi" w:cstheme="majorBidi"/>
            <w:noProof/>
            <w:spacing w:val="-2"/>
          </w:rPr>
          <w:t xml:space="preserve"> </w:t>
        </w:r>
        <w:r w:rsidR="008F6EF9" w:rsidRPr="008D05ED">
          <w:rPr>
            <w:rStyle w:val="Lienhypertexte"/>
            <w:rFonts w:asciiTheme="majorBidi" w:hAnsiTheme="majorBidi" w:cstheme="majorBidi"/>
            <w:noProof/>
          </w:rPr>
          <w:t>1</w:t>
        </w:r>
        <w:r w:rsidR="008F6EF9" w:rsidRPr="008D05ED">
          <w:rPr>
            <w:rStyle w:val="Lienhypertexte"/>
            <w:rFonts w:asciiTheme="majorBidi" w:hAnsiTheme="majorBidi" w:cstheme="majorBidi"/>
            <w:noProof/>
            <w:spacing w:val="-1"/>
          </w:rPr>
          <w:t xml:space="preserve"> </w:t>
        </w:r>
        <w:r w:rsidR="008F6EF9" w:rsidRPr="008D05ED">
          <w:rPr>
            <w:rStyle w:val="Lienhypertexte"/>
            <w:rFonts w:asciiTheme="majorBidi" w:hAnsiTheme="majorBidi" w:cstheme="majorBidi"/>
            <w:noProof/>
          </w:rPr>
          <w:t>:</w:t>
        </w:r>
        <w:r w:rsidR="008F6EF9" w:rsidRPr="008D05ED">
          <w:rPr>
            <w:rStyle w:val="Lienhypertexte"/>
            <w:rFonts w:asciiTheme="majorBidi" w:hAnsiTheme="majorBidi" w:cstheme="majorBidi"/>
            <w:noProof/>
            <w:spacing w:val="-1"/>
          </w:rPr>
          <w:t xml:space="preserve"> </w:t>
        </w:r>
        <w:r w:rsidR="008F6EF9" w:rsidRPr="008D05ED">
          <w:rPr>
            <w:rStyle w:val="Lienhypertexte"/>
            <w:rFonts w:asciiTheme="majorBidi" w:hAnsiTheme="majorBidi" w:cstheme="majorBidi"/>
            <w:noProof/>
          </w:rPr>
          <w:t>Présentation</w:t>
        </w:r>
        <w:r w:rsidR="008F6EF9" w:rsidRPr="008D05ED">
          <w:rPr>
            <w:rStyle w:val="Lienhypertexte"/>
            <w:rFonts w:asciiTheme="majorBidi" w:hAnsiTheme="majorBidi" w:cstheme="majorBidi"/>
            <w:noProof/>
            <w:spacing w:val="-1"/>
          </w:rPr>
          <w:t xml:space="preserve"> </w:t>
        </w:r>
        <w:r w:rsidR="008F6EF9" w:rsidRPr="008D05ED">
          <w:rPr>
            <w:rStyle w:val="Lienhypertexte"/>
            <w:rFonts w:asciiTheme="majorBidi" w:hAnsiTheme="majorBidi" w:cstheme="majorBidi"/>
            <w:noProof/>
          </w:rPr>
          <w:t>du</w:t>
        </w:r>
        <w:r w:rsidR="008F6EF9" w:rsidRPr="008D05ED">
          <w:rPr>
            <w:rStyle w:val="Lienhypertexte"/>
            <w:rFonts w:asciiTheme="majorBidi" w:hAnsiTheme="majorBidi" w:cstheme="majorBidi"/>
            <w:noProof/>
            <w:spacing w:val="-1"/>
          </w:rPr>
          <w:t xml:space="preserve"> </w:t>
        </w:r>
        <w:r w:rsidR="008F6EF9" w:rsidRPr="008D05ED">
          <w:rPr>
            <w:rStyle w:val="Lienhypertexte"/>
            <w:rFonts w:asciiTheme="majorBidi" w:hAnsiTheme="majorBidi" w:cstheme="majorBidi"/>
            <w:noProof/>
          </w:rPr>
          <w:t>plan</w:t>
        </w:r>
        <w:r w:rsidR="008F6EF9" w:rsidRPr="008D05ED">
          <w:rPr>
            <w:rStyle w:val="Lienhypertexte"/>
            <w:rFonts w:asciiTheme="majorBidi" w:hAnsiTheme="majorBidi" w:cstheme="majorBidi"/>
            <w:noProof/>
            <w:spacing w:val="-1"/>
          </w:rPr>
          <w:t xml:space="preserve"> </w:t>
        </w:r>
        <w:r w:rsidR="008F6EF9" w:rsidRPr="008D05ED">
          <w:rPr>
            <w:rStyle w:val="Lienhypertexte"/>
            <w:rFonts w:asciiTheme="majorBidi" w:hAnsiTheme="majorBidi" w:cstheme="majorBidi"/>
            <w:noProof/>
            <w:spacing w:val="-2"/>
          </w:rPr>
          <w:t>financier</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_Toc232449304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88</w:t>
        </w:r>
        <w:r w:rsidR="008F6EF9" w:rsidRPr="008D05ED">
          <w:rPr>
            <w:rFonts w:asciiTheme="majorBidi" w:hAnsiTheme="majorBidi" w:cstheme="majorBidi"/>
            <w:noProof/>
            <w:webHidden/>
          </w:rPr>
          <w:fldChar w:fldCharType="end"/>
        </w:r>
      </w:hyperlink>
    </w:p>
    <w:p w:rsidR="008F6EF9" w:rsidRPr="008D05ED" w:rsidRDefault="00FD4F73" w:rsidP="008D05ED">
      <w:pPr>
        <w:pStyle w:val="TM2"/>
        <w:rPr>
          <w:rFonts w:eastAsiaTheme="minorEastAsia"/>
          <w:lang w:eastAsia="fr-FR"/>
        </w:rPr>
      </w:pPr>
      <w:hyperlink w:anchor="_Toc232449305" w:history="1">
        <w:r w:rsidR="008F6EF9" w:rsidRPr="008D05ED">
          <w:rPr>
            <w:rStyle w:val="Lienhypertexte"/>
          </w:rPr>
          <w:t>1.</w:t>
        </w:r>
        <w:r w:rsidR="008F6EF9" w:rsidRPr="008D05ED">
          <w:rPr>
            <w:rFonts w:eastAsiaTheme="minorEastAsia"/>
            <w:lang w:eastAsia="fr-FR"/>
          </w:rPr>
          <w:tab/>
        </w:r>
        <w:r w:rsidR="008F6EF9" w:rsidRPr="008D05ED">
          <w:rPr>
            <w:rStyle w:val="Lienhypertexte"/>
          </w:rPr>
          <w:t>Coûts</w:t>
        </w:r>
        <w:r w:rsidR="008F6EF9" w:rsidRPr="008D05ED">
          <w:rPr>
            <w:rStyle w:val="Lienhypertexte"/>
            <w:spacing w:val="-1"/>
          </w:rPr>
          <w:t xml:space="preserve"> </w:t>
        </w:r>
        <w:r w:rsidR="008F6EF9" w:rsidRPr="008D05ED">
          <w:rPr>
            <w:rStyle w:val="Lienhypertexte"/>
          </w:rPr>
          <w:t xml:space="preserve">et </w:t>
        </w:r>
        <w:r w:rsidR="008F6EF9" w:rsidRPr="008D05ED">
          <w:rPr>
            <w:rStyle w:val="Lienhypertexte"/>
            <w:spacing w:val="-2"/>
          </w:rPr>
          <w:t>charges</w:t>
        </w:r>
        <w:r w:rsidR="008F6EF9" w:rsidRPr="008D05ED">
          <w:rPr>
            <w:webHidden/>
          </w:rPr>
          <w:tab/>
        </w:r>
        <w:r w:rsidR="008F6EF9" w:rsidRPr="008D05ED">
          <w:rPr>
            <w:webHidden/>
          </w:rPr>
          <w:fldChar w:fldCharType="begin"/>
        </w:r>
        <w:r w:rsidR="008F6EF9" w:rsidRPr="008D05ED">
          <w:rPr>
            <w:webHidden/>
          </w:rPr>
          <w:instrText xml:space="preserve"> PAGEREF _Toc232449305 \h </w:instrText>
        </w:r>
        <w:r w:rsidR="008F6EF9" w:rsidRPr="008D05ED">
          <w:rPr>
            <w:webHidden/>
          </w:rPr>
        </w:r>
        <w:r w:rsidR="008F6EF9" w:rsidRPr="008D05ED">
          <w:rPr>
            <w:webHidden/>
          </w:rPr>
          <w:fldChar w:fldCharType="separate"/>
        </w:r>
        <w:r>
          <w:rPr>
            <w:webHidden/>
          </w:rPr>
          <w:t>88</w:t>
        </w:r>
        <w:r w:rsidR="008F6EF9" w:rsidRPr="008D05ED">
          <w:rPr>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306" w:history="1">
        <w:r w:rsidR="008F6EF9" w:rsidRPr="008D05ED">
          <w:rPr>
            <w:rStyle w:val="Lienhypertexte"/>
            <w:rFonts w:asciiTheme="majorBidi" w:hAnsiTheme="majorBidi" w:cstheme="majorBidi"/>
            <w:noProof/>
          </w:rPr>
          <w:t>1.1.</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noProof/>
          </w:rPr>
          <w:t>Couts</w:t>
        </w:r>
        <w:r w:rsidR="008F6EF9" w:rsidRPr="008D05ED">
          <w:rPr>
            <w:rStyle w:val="Lienhypertexte"/>
            <w:rFonts w:asciiTheme="majorBidi" w:hAnsiTheme="majorBidi" w:cstheme="majorBidi"/>
            <w:noProof/>
            <w:spacing w:val="-4"/>
          </w:rPr>
          <w:t xml:space="preserve"> </w:t>
        </w:r>
        <w:r w:rsidR="008F6EF9" w:rsidRPr="008D05ED">
          <w:rPr>
            <w:rStyle w:val="Lienhypertexte"/>
            <w:rFonts w:asciiTheme="majorBidi" w:hAnsiTheme="majorBidi" w:cstheme="majorBidi"/>
            <w:noProof/>
          </w:rPr>
          <w:t>de</w:t>
        </w:r>
        <w:r w:rsidR="008F6EF9" w:rsidRPr="008D05ED">
          <w:rPr>
            <w:rStyle w:val="Lienhypertexte"/>
            <w:rFonts w:asciiTheme="majorBidi" w:hAnsiTheme="majorBidi" w:cstheme="majorBidi"/>
            <w:noProof/>
            <w:spacing w:val="-4"/>
          </w:rPr>
          <w:t xml:space="preserve"> </w:t>
        </w:r>
        <w:r w:rsidR="008F6EF9" w:rsidRPr="008D05ED">
          <w:rPr>
            <w:rStyle w:val="Lienhypertexte"/>
            <w:rFonts w:asciiTheme="majorBidi" w:hAnsiTheme="majorBidi" w:cstheme="majorBidi"/>
            <w:noProof/>
          </w:rPr>
          <w:t>démarrage</w:t>
        </w:r>
        <w:r w:rsidR="008F6EF9" w:rsidRPr="008D05ED">
          <w:rPr>
            <w:rStyle w:val="Lienhypertexte"/>
            <w:rFonts w:asciiTheme="majorBidi" w:hAnsiTheme="majorBidi" w:cstheme="majorBidi"/>
            <w:noProof/>
            <w:spacing w:val="-2"/>
          </w:rPr>
          <w:t xml:space="preserve"> </w:t>
        </w:r>
        <w:r w:rsidR="008F6EF9" w:rsidRPr="008D05ED">
          <w:rPr>
            <w:rStyle w:val="Lienhypertexte"/>
            <w:rFonts w:asciiTheme="majorBidi" w:hAnsiTheme="majorBidi" w:cstheme="majorBidi"/>
            <w:noProof/>
            <w:spacing w:val="-10"/>
          </w:rPr>
          <w:t>:</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_Toc232449306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88</w:t>
        </w:r>
        <w:r w:rsidR="008F6EF9" w:rsidRPr="008D05ED">
          <w:rPr>
            <w:rFonts w:asciiTheme="majorBidi" w:hAnsiTheme="majorBidi" w:cstheme="majorBidi"/>
            <w:noProof/>
            <w:webHidden/>
          </w:rPr>
          <w:fldChar w:fldCharType="end"/>
        </w:r>
      </w:hyperlink>
    </w:p>
    <w:p w:rsidR="008F6EF9" w:rsidRPr="008D05ED"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307" w:history="1">
        <w:r w:rsidR="008F6EF9" w:rsidRPr="008D05ED">
          <w:rPr>
            <w:rStyle w:val="Lienhypertexte"/>
            <w:rFonts w:asciiTheme="majorBidi" w:hAnsiTheme="majorBidi" w:cstheme="majorBidi"/>
            <w:noProof/>
          </w:rPr>
          <w:t>1.2.</w:t>
        </w:r>
        <w:r w:rsidR="008F6EF9" w:rsidRPr="008D05ED">
          <w:rPr>
            <w:rFonts w:asciiTheme="majorBidi" w:eastAsiaTheme="minorEastAsia" w:hAnsiTheme="majorBidi" w:cstheme="majorBidi"/>
            <w:noProof/>
            <w:lang w:eastAsia="fr-FR"/>
          </w:rPr>
          <w:tab/>
        </w:r>
        <w:r w:rsidR="008F6EF9" w:rsidRPr="008D05ED">
          <w:rPr>
            <w:rStyle w:val="Lienhypertexte"/>
            <w:rFonts w:asciiTheme="majorBidi" w:hAnsiTheme="majorBidi" w:cstheme="majorBidi"/>
            <w:noProof/>
          </w:rPr>
          <w:t>Les</w:t>
        </w:r>
        <w:r w:rsidR="008F6EF9" w:rsidRPr="008D05ED">
          <w:rPr>
            <w:rStyle w:val="Lienhypertexte"/>
            <w:rFonts w:asciiTheme="majorBidi" w:hAnsiTheme="majorBidi" w:cstheme="majorBidi"/>
            <w:noProof/>
            <w:spacing w:val="-2"/>
          </w:rPr>
          <w:t xml:space="preserve"> </w:t>
        </w:r>
        <w:r w:rsidR="008F6EF9" w:rsidRPr="008D05ED">
          <w:rPr>
            <w:rStyle w:val="Lienhypertexte"/>
            <w:rFonts w:asciiTheme="majorBidi" w:hAnsiTheme="majorBidi" w:cstheme="majorBidi"/>
            <w:noProof/>
          </w:rPr>
          <w:t>charges</w:t>
        </w:r>
        <w:r w:rsidR="008F6EF9" w:rsidRPr="008D05ED">
          <w:rPr>
            <w:rStyle w:val="Lienhypertexte"/>
            <w:rFonts w:asciiTheme="majorBidi" w:hAnsiTheme="majorBidi" w:cstheme="majorBidi"/>
            <w:noProof/>
            <w:spacing w:val="-2"/>
          </w:rPr>
          <w:t xml:space="preserve"> </w:t>
        </w:r>
        <w:r w:rsidR="008F6EF9" w:rsidRPr="008D05ED">
          <w:rPr>
            <w:rStyle w:val="Lienhypertexte"/>
            <w:rFonts w:asciiTheme="majorBidi" w:hAnsiTheme="majorBidi" w:cstheme="majorBidi"/>
            <w:noProof/>
            <w:spacing w:val="-10"/>
          </w:rPr>
          <w:t>:</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_Toc232449307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90</w:t>
        </w:r>
        <w:r w:rsidR="008F6EF9" w:rsidRPr="008D05ED">
          <w:rPr>
            <w:rFonts w:asciiTheme="majorBidi" w:hAnsiTheme="majorBidi" w:cstheme="majorBidi"/>
            <w:noProof/>
            <w:webHidden/>
          </w:rPr>
          <w:fldChar w:fldCharType="end"/>
        </w:r>
      </w:hyperlink>
    </w:p>
    <w:p w:rsidR="008F6EF9" w:rsidRPr="008D05ED" w:rsidRDefault="00FD4F73" w:rsidP="008D05ED">
      <w:pPr>
        <w:pStyle w:val="TM2"/>
        <w:rPr>
          <w:rFonts w:eastAsiaTheme="minorEastAsia"/>
          <w:lang w:eastAsia="fr-FR"/>
        </w:rPr>
      </w:pPr>
      <w:hyperlink w:anchor="_Toc232449308" w:history="1">
        <w:r w:rsidR="008F6EF9" w:rsidRPr="008D05ED">
          <w:rPr>
            <w:rStyle w:val="Lienhypertexte"/>
          </w:rPr>
          <w:t>2.</w:t>
        </w:r>
        <w:r w:rsidR="008F6EF9" w:rsidRPr="008D05ED">
          <w:rPr>
            <w:rFonts w:eastAsiaTheme="minorEastAsia"/>
            <w:lang w:eastAsia="fr-FR"/>
          </w:rPr>
          <w:tab/>
        </w:r>
        <w:r w:rsidR="008F6EF9" w:rsidRPr="008D05ED">
          <w:rPr>
            <w:rStyle w:val="Lienhypertexte"/>
          </w:rPr>
          <w:t>Chiffre</w:t>
        </w:r>
        <w:r w:rsidR="008F6EF9" w:rsidRPr="008D05ED">
          <w:rPr>
            <w:rStyle w:val="Lienhypertexte"/>
            <w:spacing w:val="-9"/>
          </w:rPr>
          <w:t xml:space="preserve"> </w:t>
        </w:r>
        <w:r w:rsidR="008F6EF9" w:rsidRPr="008D05ED">
          <w:rPr>
            <w:rStyle w:val="Lienhypertexte"/>
          </w:rPr>
          <w:t>d’affaire</w:t>
        </w:r>
        <w:r w:rsidR="008F6EF9" w:rsidRPr="008D05ED">
          <w:rPr>
            <w:rStyle w:val="Lienhypertexte"/>
            <w:spacing w:val="-7"/>
          </w:rPr>
          <w:t xml:space="preserve"> </w:t>
        </w:r>
        <w:r w:rsidR="008F6EF9" w:rsidRPr="008D05ED">
          <w:rPr>
            <w:rStyle w:val="Lienhypertexte"/>
            <w:spacing w:val="-10"/>
          </w:rPr>
          <w:t>:</w:t>
        </w:r>
        <w:r w:rsidR="008F6EF9" w:rsidRPr="008D05ED">
          <w:rPr>
            <w:webHidden/>
          </w:rPr>
          <w:tab/>
        </w:r>
        <w:r w:rsidR="008F6EF9" w:rsidRPr="008D05ED">
          <w:rPr>
            <w:webHidden/>
          </w:rPr>
          <w:fldChar w:fldCharType="begin"/>
        </w:r>
        <w:r w:rsidR="008F6EF9" w:rsidRPr="008D05ED">
          <w:rPr>
            <w:webHidden/>
          </w:rPr>
          <w:instrText xml:space="preserve"> PAGEREF _Toc232449308 \h </w:instrText>
        </w:r>
        <w:r w:rsidR="008F6EF9" w:rsidRPr="008D05ED">
          <w:rPr>
            <w:webHidden/>
          </w:rPr>
        </w:r>
        <w:r w:rsidR="008F6EF9" w:rsidRPr="008D05ED">
          <w:rPr>
            <w:webHidden/>
          </w:rPr>
          <w:fldChar w:fldCharType="separate"/>
        </w:r>
        <w:r>
          <w:rPr>
            <w:webHidden/>
          </w:rPr>
          <w:t>91</w:t>
        </w:r>
        <w:r w:rsidR="008F6EF9" w:rsidRPr="008D05ED">
          <w:rPr>
            <w:webHidden/>
          </w:rPr>
          <w:fldChar w:fldCharType="end"/>
        </w:r>
      </w:hyperlink>
    </w:p>
    <w:p w:rsidR="008F6EF9" w:rsidRDefault="00FD4F73" w:rsidP="008D05ED">
      <w:pPr>
        <w:pStyle w:val="TM2"/>
        <w:rPr>
          <w:rFonts w:eastAsiaTheme="minorEastAsia"/>
          <w:lang w:eastAsia="fr-FR"/>
        </w:rPr>
      </w:pPr>
      <w:hyperlink w:anchor="_Toc232449309" w:history="1">
        <w:r w:rsidR="008F6EF9" w:rsidRPr="008D05ED">
          <w:rPr>
            <w:rStyle w:val="Lienhypertexte"/>
          </w:rPr>
          <w:t>3.</w:t>
        </w:r>
        <w:r w:rsidR="008F6EF9" w:rsidRPr="008D05ED">
          <w:rPr>
            <w:rFonts w:eastAsiaTheme="minorEastAsia"/>
            <w:lang w:eastAsia="fr-FR"/>
          </w:rPr>
          <w:tab/>
        </w:r>
        <w:r w:rsidR="008F6EF9" w:rsidRPr="008D05ED">
          <w:rPr>
            <w:rStyle w:val="Lienhypertexte"/>
          </w:rPr>
          <w:t>Le</w:t>
        </w:r>
        <w:r w:rsidR="008F6EF9" w:rsidRPr="008D05ED">
          <w:rPr>
            <w:rStyle w:val="Lienhypertexte"/>
            <w:spacing w:val="-1"/>
          </w:rPr>
          <w:t xml:space="preserve"> </w:t>
        </w:r>
        <w:r w:rsidR="008F6EF9" w:rsidRPr="008D05ED">
          <w:rPr>
            <w:rStyle w:val="Lienhypertexte"/>
          </w:rPr>
          <w:t>Bilan prévisionnel</w:t>
        </w:r>
        <w:r w:rsidR="008F6EF9" w:rsidRPr="008D05ED">
          <w:rPr>
            <w:webHidden/>
          </w:rPr>
          <w:tab/>
        </w:r>
        <w:r w:rsidR="008F6EF9" w:rsidRPr="008D05ED">
          <w:rPr>
            <w:webHidden/>
          </w:rPr>
          <w:fldChar w:fldCharType="begin"/>
        </w:r>
        <w:r w:rsidR="008F6EF9" w:rsidRPr="008D05ED">
          <w:rPr>
            <w:webHidden/>
          </w:rPr>
          <w:instrText xml:space="preserve"> PAGEREF _Toc232449309 \h </w:instrText>
        </w:r>
        <w:r w:rsidR="008F6EF9" w:rsidRPr="008D05ED">
          <w:rPr>
            <w:webHidden/>
          </w:rPr>
        </w:r>
        <w:r w:rsidR="008F6EF9" w:rsidRPr="008D05ED">
          <w:rPr>
            <w:webHidden/>
          </w:rPr>
          <w:fldChar w:fldCharType="separate"/>
        </w:r>
        <w:r>
          <w:rPr>
            <w:webHidden/>
          </w:rPr>
          <w:t>93</w:t>
        </w:r>
        <w:r w:rsidR="008F6EF9" w:rsidRPr="008D05ED">
          <w:rPr>
            <w:webHidden/>
          </w:rPr>
          <w:fldChar w:fldCharType="end"/>
        </w:r>
      </w:hyperlink>
    </w:p>
    <w:p w:rsidR="008F6EF9" w:rsidRDefault="00FD4F73" w:rsidP="008D05ED">
      <w:pPr>
        <w:pStyle w:val="TM2"/>
        <w:rPr>
          <w:rFonts w:eastAsiaTheme="minorEastAsia"/>
          <w:lang w:eastAsia="fr-FR"/>
        </w:rPr>
      </w:pPr>
      <w:hyperlink w:anchor="_Toc232449310" w:history="1">
        <w:r w:rsidR="008F6EF9" w:rsidRPr="00CE53A7">
          <w:rPr>
            <w:rStyle w:val="Lienhypertexte"/>
          </w:rPr>
          <w:t>4.</w:t>
        </w:r>
        <w:r w:rsidR="008F6EF9">
          <w:rPr>
            <w:rFonts w:eastAsiaTheme="minorEastAsia"/>
            <w:lang w:eastAsia="fr-FR"/>
          </w:rPr>
          <w:tab/>
        </w:r>
        <w:r w:rsidR="008F6EF9" w:rsidRPr="00CE53A7">
          <w:rPr>
            <w:rStyle w:val="Lienhypertexte"/>
          </w:rPr>
          <w:t>Tableau</w:t>
        </w:r>
        <w:r w:rsidR="008F6EF9" w:rsidRPr="00CE53A7">
          <w:rPr>
            <w:rStyle w:val="Lienhypertexte"/>
            <w:spacing w:val="-6"/>
          </w:rPr>
          <w:t xml:space="preserve"> </w:t>
        </w:r>
        <w:r w:rsidR="008F6EF9" w:rsidRPr="00CE53A7">
          <w:rPr>
            <w:rStyle w:val="Lienhypertexte"/>
          </w:rPr>
          <w:t>de</w:t>
        </w:r>
        <w:r w:rsidR="008F6EF9" w:rsidRPr="00CE53A7">
          <w:rPr>
            <w:rStyle w:val="Lienhypertexte"/>
            <w:spacing w:val="-7"/>
          </w:rPr>
          <w:t xml:space="preserve"> </w:t>
        </w:r>
        <w:r w:rsidR="008F6EF9" w:rsidRPr="00CE53A7">
          <w:rPr>
            <w:rStyle w:val="Lienhypertexte"/>
          </w:rPr>
          <w:t>compte</w:t>
        </w:r>
        <w:r w:rsidR="008F6EF9" w:rsidRPr="00CE53A7">
          <w:rPr>
            <w:rStyle w:val="Lienhypertexte"/>
            <w:spacing w:val="-7"/>
          </w:rPr>
          <w:t xml:space="preserve"> </w:t>
        </w:r>
        <w:r w:rsidR="008F6EF9" w:rsidRPr="00CE53A7">
          <w:rPr>
            <w:rStyle w:val="Lienhypertexte"/>
          </w:rPr>
          <w:t>de</w:t>
        </w:r>
        <w:r w:rsidR="008F6EF9" w:rsidRPr="00CE53A7">
          <w:rPr>
            <w:rStyle w:val="Lienhypertexte"/>
            <w:spacing w:val="-6"/>
          </w:rPr>
          <w:t xml:space="preserve"> </w:t>
        </w:r>
        <w:r w:rsidR="008F6EF9" w:rsidRPr="00CE53A7">
          <w:rPr>
            <w:rStyle w:val="Lienhypertexte"/>
            <w:spacing w:val="-2"/>
          </w:rPr>
          <w:t>résultats</w:t>
        </w:r>
        <w:r w:rsidR="008F6EF9">
          <w:rPr>
            <w:webHidden/>
          </w:rPr>
          <w:tab/>
        </w:r>
        <w:r w:rsidR="008F6EF9">
          <w:rPr>
            <w:webHidden/>
          </w:rPr>
          <w:fldChar w:fldCharType="begin"/>
        </w:r>
        <w:r w:rsidR="008F6EF9">
          <w:rPr>
            <w:webHidden/>
          </w:rPr>
          <w:instrText xml:space="preserve"> PAGEREF _Toc232449310 \h </w:instrText>
        </w:r>
        <w:r w:rsidR="008F6EF9">
          <w:rPr>
            <w:webHidden/>
          </w:rPr>
        </w:r>
        <w:r w:rsidR="008F6EF9">
          <w:rPr>
            <w:webHidden/>
          </w:rPr>
          <w:fldChar w:fldCharType="separate"/>
        </w:r>
        <w:r>
          <w:rPr>
            <w:webHidden/>
          </w:rPr>
          <w:t>94</w:t>
        </w:r>
        <w:r w:rsidR="008F6EF9">
          <w:rPr>
            <w:webHidden/>
          </w:rPr>
          <w:fldChar w:fldCharType="end"/>
        </w:r>
      </w:hyperlink>
    </w:p>
    <w:p w:rsidR="008F6EF9" w:rsidRDefault="00FD4F73" w:rsidP="008D05ED">
      <w:pPr>
        <w:pStyle w:val="TM2"/>
        <w:rPr>
          <w:rFonts w:eastAsiaTheme="minorEastAsia"/>
          <w:lang w:eastAsia="fr-FR"/>
        </w:rPr>
      </w:pPr>
      <w:hyperlink w:anchor="_Toc232449311" w:history="1">
        <w:r w:rsidR="008F6EF9" w:rsidRPr="00CE53A7">
          <w:rPr>
            <w:rStyle w:val="Lienhypertexte"/>
          </w:rPr>
          <w:t>5.</w:t>
        </w:r>
        <w:r w:rsidR="008F6EF9">
          <w:rPr>
            <w:rFonts w:eastAsiaTheme="minorEastAsia"/>
            <w:lang w:eastAsia="fr-FR"/>
          </w:rPr>
          <w:tab/>
        </w:r>
        <w:r w:rsidR="008F6EF9" w:rsidRPr="00CE53A7">
          <w:rPr>
            <w:rStyle w:val="Lienhypertexte"/>
          </w:rPr>
          <w:t>La courbe</w:t>
        </w:r>
        <w:r w:rsidR="008F6EF9" w:rsidRPr="00CE53A7">
          <w:rPr>
            <w:rStyle w:val="Lienhypertexte"/>
            <w:spacing w:val="-2"/>
          </w:rPr>
          <w:t xml:space="preserve"> </w:t>
        </w:r>
        <w:r w:rsidR="008F6EF9" w:rsidRPr="00CE53A7">
          <w:rPr>
            <w:rStyle w:val="Lienhypertexte"/>
          </w:rPr>
          <w:t>de</w:t>
        </w:r>
        <w:r w:rsidR="008F6EF9" w:rsidRPr="00CE53A7">
          <w:rPr>
            <w:rStyle w:val="Lienhypertexte"/>
            <w:spacing w:val="-1"/>
          </w:rPr>
          <w:t xml:space="preserve"> </w:t>
        </w:r>
        <w:r w:rsidR="008F6EF9" w:rsidRPr="00CE53A7">
          <w:rPr>
            <w:rStyle w:val="Lienhypertexte"/>
          </w:rPr>
          <w:t xml:space="preserve">scalabilité </w:t>
        </w:r>
        <w:r w:rsidR="008F6EF9" w:rsidRPr="00CE53A7">
          <w:rPr>
            <w:rStyle w:val="Lienhypertexte"/>
            <w:spacing w:val="-10"/>
          </w:rPr>
          <w:t>:</w:t>
        </w:r>
        <w:r w:rsidR="008F6EF9">
          <w:rPr>
            <w:webHidden/>
          </w:rPr>
          <w:tab/>
        </w:r>
        <w:r w:rsidR="008F6EF9">
          <w:rPr>
            <w:webHidden/>
          </w:rPr>
          <w:fldChar w:fldCharType="begin"/>
        </w:r>
        <w:r w:rsidR="008F6EF9">
          <w:rPr>
            <w:webHidden/>
          </w:rPr>
          <w:instrText xml:space="preserve"> PAGEREF _Toc232449311 \h </w:instrText>
        </w:r>
        <w:r w:rsidR="008F6EF9">
          <w:rPr>
            <w:webHidden/>
          </w:rPr>
        </w:r>
        <w:r w:rsidR="008F6EF9">
          <w:rPr>
            <w:webHidden/>
          </w:rPr>
          <w:fldChar w:fldCharType="separate"/>
        </w:r>
        <w:r>
          <w:rPr>
            <w:webHidden/>
          </w:rPr>
          <w:t>96</w:t>
        </w:r>
        <w:r w:rsidR="008F6EF9">
          <w:rPr>
            <w:webHidden/>
          </w:rPr>
          <w:fldChar w:fldCharType="end"/>
        </w:r>
      </w:hyperlink>
    </w:p>
    <w:p w:rsidR="008F6EF9" w:rsidRPr="008D05ED" w:rsidRDefault="00FD4F73">
      <w:pPr>
        <w:pStyle w:val="TM1"/>
        <w:tabs>
          <w:tab w:val="right" w:leader="dot" w:pos="9060"/>
        </w:tabs>
        <w:rPr>
          <w:rFonts w:asciiTheme="majorBidi" w:eastAsiaTheme="minorEastAsia" w:hAnsiTheme="majorBidi" w:cstheme="majorBidi"/>
          <w:noProof/>
          <w:lang w:eastAsia="fr-FR"/>
        </w:rPr>
      </w:pPr>
      <w:hyperlink w:anchor="_Toc232449312" w:history="1">
        <w:r w:rsidR="008F6EF9" w:rsidRPr="008D05ED">
          <w:rPr>
            <w:rStyle w:val="Lienhypertexte"/>
            <w:rFonts w:asciiTheme="majorBidi" w:hAnsiTheme="majorBidi" w:cstheme="majorBidi"/>
            <w:noProof/>
          </w:rPr>
          <w:t>Section</w:t>
        </w:r>
        <w:r w:rsidR="008F6EF9" w:rsidRPr="008D05ED">
          <w:rPr>
            <w:rStyle w:val="Lienhypertexte"/>
            <w:rFonts w:asciiTheme="majorBidi" w:hAnsiTheme="majorBidi" w:cstheme="majorBidi"/>
            <w:noProof/>
            <w:spacing w:val="-14"/>
          </w:rPr>
          <w:t xml:space="preserve"> </w:t>
        </w:r>
        <w:r w:rsidR="008F6EF9" w:rsidRPr="008D05ED">
          <w:rPr>
            <w:rStyle w:val="Lienhypertexte"/>
            <w:rFonts w:asciiTheme="majorBidi" w:hAnsiTheme="majorBidi" w:cstheme="majorBidi"/>
            <w:noProof/>
          </w:rPr>
          <w:t>2</w:t>
        </w:r>
        <w:r w:rsidR="008F6EF9" w:rsidRPr="008D05ED">
          <w:rPr>
            <w:rStyle w:val="Lienhypertexte"/>
            <w:rFonts w:asciiTheme="majorBidi" w:hAnsiTheme="majorBidi" w:cstheme="majorBidi"/>
            <w:noProof/>
            <w:spacing w:val="-8"/>
          </w:rPr>
          <w:t xml:space="preserve"> </w:t>
        </w:r>
        <w:r w:rsidR="008F6EF9" w:rsidRPr="008D05ED">
          <w:rPr>
            <w:rStyle w:val="Lienhypertexte"/>
            <w:rFonts w:asciiTheme="majorBidi" w:hAnsiTheme="majorBidi" w:cstheme="majorBidi"/>
            <w:noProof/>
          </w:rPr>
          <w:t>:</w:t>
        </w:r>
        <w:r w:rsidR="008F6EF9" w:rsidRPr="008D05ED">
          <w:rPr>
            <w:rStyle w:val="Lienhypertexte"/>
            <w:rFonts w:asciiTheme="majorBidi" w:hAnsiTheme="majorBidi" w:cstheme="majorBidi"/>
            <w:noProof/>
            <w:spacing w:val="-8"/>
          </w:rPr>
          <w:t xml:space="preserve"> </w:t>
        </w:r>
        <w:r w:rsidR="008F6EF9" w:rsidRPr="008D05ED">
          <w:rPr>
            <w:rStyle w:val="Lienhypertexte"/>
            <w:rFonts w:asciiTheme="majorBidi" w:hAnsiTheme="majorBidi" w:cstheme="majorBidi"/>
            <w:noProof/>
          </w:rPr>
          <w:t xml:space="preserve">Prototype </w:t>
        </w:r>
        <w:r w:rsidR="008F6EF9" w:rsidRPr="008D05ED">
          <w:rPr>
            <w:rStyle w:val="Lienhypertexte"/>
            <w:rFonts w:asciiTheme="majorBidi" w:hAnsiTheme="majorBidi" w:cstheme="majorBidi"/>
            <w:noProof/>
            <w:spacing w:val="-16"/>
          </w:rPr>
          <w:t>MORASALAT</w:t>
        </w:r>
        <w:r w:rsidR="008F6EF9" w:rsidRPr="008D05ED">
          <w:rPr>
            <w:rStyle w:val="Lienhypertexte"/>
            <w:rFonts w:asciiTheme="majorBidi" w:hAnsiTheme="majorBidi" w:cstheme="majorBidi"/>
            <w:bCs/>
            <w:noProof/>
          </w:rPr>
          <w:t xml:space="preserve"> COM</w:t>
        </w:r>
        <w:r w:rsidR="008F6EF9" w:rsidRPr="008D05ED">
          <w:rPr>
            <w:rStyle w:val="Lienhypertexte"/>
            <w:rFonts w:asciiTheme="majorBidi" w:hAnsiTheme="majorBidi" w:cstheme="majorBidi"/>
            <w:noProof/>
          </w:rPr>
          <w:t> :</w:t>
        </w:r>
        <w:r w:rsidR="008F6EF9" w:rsidRPr="008D05ED">
          <w:rPr>
            <w:rFonts w:asciiTheme="majorBidi" w:hAnsiTheme="majorBidi" w:cstheme="majorBidi"/>
            <w:noProof/>
            <w:webHidden/>
          </w:rPr>
          <w:tab/>
        </w:r>
        <w:r w:rsidR="008F6EF9" w:rsidRPr="008D05ED">
          <w:rPr>
            <w:rFonts w:asciiTheme="majorBidi" w:hAnsiTheme="majorBidi" w:cstheme="majorBidi"/>
            <w:noProof/>
            <w:webHidden/>
          </w:rPr>
          <w:fldChar w:fldCharType="begin"/>
        </w:r>
        <w:r w:rsidR="008F6EF9" w:rsidRPr="008D05ED">
          <w:rPr>
            <w:rFonts w:asciiTheme="majorBidi" w:hAnsiTheme="majorBidi" w:cstheme="majorBidi"/>
            <w:noProof/>
            <w:webHidden/>
          </w:rPr>
          <w:instrText xml:space="preserve"> PAGEREF _Toc232449312 \h </w:instrText>
        </w:r>
        <w:r w:rsidR="008F6EF9" w:rsidRPr="008D05ED">
          <w:rPr>
            <w:rFonts w:asciiTheme="majorBidi" w:hAnsiTheme="majorBidi" w:cstheme="majorBidi"/>
            <w:noProof/>
            <w:webHidden/>
          </w:rPr>
        </w:r>
        <w:r w:rsidR="008F6EF9" w:rsidRPr="008D05ED">
          <w:rPr>
            <w:rFonts w:asciiTheme="majorBidi" w:hAnsiTheme="majorBidi" w:cstheme="majorBidi"/>
            <w:noProof/>
            <w:webHidden/>
          </w:rPr>
          <w:fldChar w:fldCharType="separate"/>
        </w:r>
        <w:r>
          <w:rPr>
            <w:rFonts w:asciiTheme="majorBidi" w:hAnsiTheme="majorBidi" w:cstheme="majorBidi"/>
            <w:noProof/>
            <w:webHidden/>
          </w:rPr>
          <w:t>97</w:t>
        </w:r>
        <w:r w:rsidR="008F6EF9" w:rsidRPr="008D05ED">
          <w:rPr>
            <w:rFonts w:asciiTheme="majorBidi" w:hAnsiTheme="majorBidi" w:cstheme="majorBidi"/>
            <w:noProof/>
            <w:webHidden/>
          </w:rPr>
          <w:fldChar w:fldCharType="end"/>
        </w:r>
      </w:hyperlink>
    </w:p>
    <w:p w:rsidR="008F6EF9" w:rsidRPr="008D05ED" w:rsidRDefault="00FD4F73" w:rsidP="008D05ED">
      <w:pPr>
        <w:pStyle w:val="TM2"/>
        <w:rPr>
          <w:rFonts w:eastAsiaTheme="minorEastAsia"/>
          <w:lang w:eastAsia="fr-FR"/>
        </w:rPr>
      </w:pPr>
      <w:hyperlink w:anchor="_Toc232449313" w:history="1">
        <w:r w:rsidR="008F6EF9" w:rsidRPr="008D05ED">
          <w:rPr>
            <w:rStyle w:val="Lienhypertexte"/>
          </w:rPr>
          <w:t>1.</w:t>
        </w:r>
        <w:r w:rsidR="008F6EF9" w:rsidRPr="008D05ED">
          <w:rPr>
            <w:rFonts w:eastAsiaTheme="minorEastAsia"/>
            <w:lang w:eastAsia="fr-FR"/>
          </w:rPr>
          <w:tab/>
        </w:r>
        <w:r w:rsidR="008F6EF9" w:rsidRPr="008D05ED">
          <w:rPr>
            <w:rStyle w:val="Lienhypertexte"/>
          </w:rPr>
          <w:t>Les interfaces</w:t>
        </w:r>
        <w:r w:rsidR="008F6EF9" w:rsidRPr="008D05ED">
          <w:rPr>
            <w:webHidden/>
          </w:rPr>
          <w:tab/>
        </w:r>
        <w:r w:rsidR="008F6EF9" w:rsidRPr="008D05ED">
          <w:rPr>
            <w:webHidden/>
          </w:rPr>
          <w:fldChar w:fldCharType="begin"/>
        </w:r>
        <w:r w:rsidR="008F6EF9" w:rsidRPr="008D05ED">
          <w:rPr>
            <w:webHidden/>
          </w:rPr>
          <w:instrText xml:space="preserve"> PAGEREF _Toc232449313 \h </w:instrText>
        </w:r>
        <w:r w:rsidR="008F6EF9" w:rsidRPr="008D05ED">
          <w:rPr>
            <w:webHidden/>
          </w:rPr>
        </w:r>
        <w:r w:rsidR="008F6EF9" w:rsidRPr="008D05ED">
          <w:rPr>
            <w:webHidden/>
          </w:rPr>
          <w:fldChar w:fldCharType="separate"/>
        </w:r>
        <w:r>
          <w:rPr>
            <w:webHidden/>
          </w:rPr>
          <w:t>97</w:t>
        </w:r>
        <w:r w:rsidR="008F6EF9" w:rsidRPr="008D05ED">
          <w:rPr>
            <w:webHidden/>
          </w:rPr>
          <w:fldChar w:fldCharType="end"/>
        </w:r>
      </w:hyperlink>
    </w:p>
    <w:p w:rsidR="008F6EF9" w:rsidRPr="008D05ED" w:rsidRDefault="00FD4F73" w:rsidP="008D05ED">
      <w:pPr>
        <w:pStyle w:val="TM2"/>
        <w:rPr>
          <w:rFonts w:eastAsiaTheme="minorEastAsia"/>
          <w:lang w:eastAsia="fr-FR"/>
        </w:rPr>
      </w:pPr>
      <w:hyperlink w:anchor="_Toc232449314" w:history="1">
        <w:r w:rsidR="008F6EF9" w:rsidRPr="008D05ED">
          <w:rPr>
            <w:rStyle w:val="Lienhypertexte"/>
            <w:spacing w:val="-10"/>
          </w:rPr>
          <w:t>2.</w:t>
        </w:r>
        <w:r w:rsidR="008F6EF9" w:rsidRPr="008D05ED">
          <w:rPr>
            <w:rFonts w:eastAsiaTheme="minorEastAsia"/>
            <w:lang w:eastAsia="fr-FR"/>
          </w:rPr>
          <w:tab/>
        </w:r>
        <w:r w:rsidR="008F6EF9" w:rsidRPr="008D05ED">
          <w:rPr>
            <w:rStyle w:val="Lienhypertexte"/>
          </w:rPr>
          <w:t>Explication</w:t>
        </w:r>
        <w:r w:rsidR="008F6EF9" w:rsidRPr="008D05ED">
          <w:rPr>
            <w:rStyle w:val="Lienhypertexte"/>
            <w:spacing w:val="-4"/>
          </w:rPr>
          <w:t xml:space="preserve"> </w:t>
        </w:r>
        <w:r w:rsidR="008F6EF9" w:rsidRPr="008D05ED">
          <w:rPr>
            <w:rStyle w:val="Lienhypertexte"/>
          </w:rPr>
          <w:t>détaillé</w:t>
        </w:r>
        <w:r w:rsidR="008F6EF9" w:rsidRPr="008D05ED">
          <w:rPr>
            <w:rStyle w:val="Lienhypertexte"/>
            <w:spacing w:val="-3"/>
          </w:rPr>
          <w:t xml:space="preserve"> </w:t>
        </w:r>
        <w:r w:rsidR="008F6EF9" w:rsidRPr="008D05ED">
          <w:rPr>
            <w:rStyle w:val="Lienhypertexte"/>
          </w:rPr>
          <w:t>du</w:t>
        </w:r>
        <w:r w:rsidR="008F6EF9" w:rsidRPr="008D05ED">
          <w:rPr>
            <w:rStyle w:val="Lienhypertexte"/>
            <w:spacing w:val="-4"/>
          </w:rPr>
          <w:t xml:space="preserve"> </w:t>
        </w:r>
        <w:r w:rsidR="008F6EF9" w:rsidRPr="008D05ED">
          <w:rPr>
            <w:rStyle w:val="Lienhypertexte"/>
          </w:rPr>
          <w:t>prototype</w:t>
        </w:r>
        <w:r w:rsidR="008F6EF9" w:rsidRPr="008D05ED">
          <w:rPr>
            <w:rStyle w:val="Lienhypertexte"/>
            <w:spacing w:val="-2"/>
          </w:rPr>
          <w:t xml:space="preserve"> </w:t>
        </w:r>
        <w:r w:rsidR="008F6EF9" w:rsidRPr="008D05ED">
          <w:rPr>
            <w:rStyle w:val="Lienhypertexte"/>
            <w:spacing w:val="-10"/>
          </w:rPr>
          <w:t>:</w:t>
        </w:r>
        <w:r w:rsidR="008F6EF9" w:rsidRPr="008D05ED">
          <w:rPr>
            <w:webHidden/>
          </w:rPr>
          <w:tab/>
        </w:r>
        <w:r w:rsidR="008F6EF9" w:rsidRPr="008D05ED">
          <w:rPr>
            <w:webHidden/>
          </w:rPr>
          <w:fldChar w:fldCharType="begin"/>
        </w:r>
        <w:r w:rsidR="008F6EF9" w:rsidRPr="008D05ED">
          <w:rPr>
            <w:webHidden/>
          </w:rPr>
          <w:instrText xml:space="preserve"> PAGEREF _Toc232449314 \h </w:instrText>
        </w:r>
        <w:r w:rsidR="008F6EF9" w:rsidRPr="008D05ED">
          <w:rPr>
            <w:webHidden/>
          </w:rPr>
        </w:r>
        <w:r w:rsidR="008F6EF9" w:rsidRPr="008D05ED">
          <w:rPr>
            <w:webHidden/>
          </w:rPr>
          <w:fldChar w:fldCharType="separate"/>
        </w:r>
        <w:r>
          <w:rPr>
            <w:webHidden/>
          </w:rPr>
          <w:t>98</w:t>
        </w:r>
        <w:r w:rsidR="008F6EF9" w:rsidRPr="008D05ED">
          <w:rPr>
            <w:webHidden/>
          </w:rPr>
          <w:fldChar w:fldCharType="end"/>
        </w:r>
      </w:hyperlink>
    </w:p>
    <w:p w:rsidR="008F6EF9" w:rsidRPr="008D05ED" w:rsidRDefault="00FD4F73" w:rsidP="008D05ED">
      <w:pPr>
        <w:pStyle w:val="TM2"/>
        <w:rPr>
          <w:rFonts w:eastAsiaTheme="minorEastAsia"/>
          <w:lang w:eastAsia="fr-FR"/>
        </w:rPr>
      </w:pPr>
      <w:hyperlink w:anchor="_Toc232449315" w:history="1">
        <w:r w:rsidR="008F6EF9" w:rsidRPr="008D05ED">
          <w:rPr>
            <w:rStyle w:val="Lienhypertexte"/>
          </w:rPr>
          <w:t>3.</w:t>
        </w:r>
        <w:r w:rsidR="008F6EF9" w:rsidRPr="008D05ED">
          <w:rPr>
            <w:rFonts w:eastAsiaTheme="minorEastAsia"/>
            <w:lang w:eastAsia="fr-FR"/>
          </w:rPr>
          <w:tab/>
        </w:r>
        <w:r w:rsidR="008F6EF9" w:rsidRPr="008D05ED">
          <w:rPr>
            <w:rStyle w:val="Lienhypertexte"/>
          </w:rPr>
          <w:t>Écosystème fonctionnel de MORASALATCOM</w:t>
        </w:r>
        <w:r w:rsidR="008F6EF9" w:rsidRPr="008D05ED">
          <w:rPr>
            <w:webHidden/>
          </w:rPr>
          <w:tab/>
        </w:r>
        <w:r w:rsidR="008F6EF9" w:rsidRPr="008D05ED">
          <w:rPr>
            <w:webHidden/>
          </w:rPr>
          <w:fldChar w:fldCharType="begin"/>
        </w:r>
        <w:r w:rsidR="008F6EF9" w:rsidRPr="008D05ED">
          <w:rPr>
            <w:webHidden/>
          </w:rPr>
          <w:instrText xml:space="preserve"> PAGEREF _Toc232449315 \h </w:instrText>
        </w:r>
        <w:r w:rsidR="008F6EF9" w:rsidRPr="008D05ED">
          <w:rPr>
            <w:webHidden/>
          </w:rPr>
        </w:r>
        <w:r w:rsidR="008F6EF9" w:rsidRPr="008D05ED">
          <w:rPr>
            <w:webHidden/>
          </w:rPr>
          <w:fldChar w:fldCharType="separate"/>
        </w:r>
        <w:r>
          <w:rPr>
            <w:webHidden/>
          </w:rPr>
          <w:t>99</w:t>
        </w:r>
        <w:r w:rsidR="008F6EF9" w:rsidRPr="008D05ED">
          <w:rPr>
            <w:webHidden/>
          </w:rPr>
          <w:fldChar w:fldCharType="end"/>
        </w:r>
      </w:hyperlink>
    </w:p>
    <w:p w:rsidR="008F6EF9" w:rsidRDefault="00FD4F73">
      <w:pPr>
        <w:pStyle w:val="TM1"/>
        <w:tabs>
          <w:tab w:val="right" w:leader="dot" w:pos="9060"/>
        </w:tabs>
        <w:rPr>
          <w:rFonts w:eastAsiaTheme="minorEastAsia"/>
          <w:noProof/>
          <w:lang w:eastAsia="fr-FR"/>
        </w:rPr>
      </w:pPr>
      <w:hyperlink w:anchor="_Toc232449316" w:history="1">
        <w:r w:rsidR="008F6EF9" w:rsidRPr="00CE53A7">
          <w:rPr>
            <w:rStyle w:val="Lienhypertexte"/>
            <w:rFonts w:asciiTheme="majorBidi" w:hAnsiTheme="majorBidi"/>
            <w:noProof/>
          </w:rPr>
          <w:t>2.Détails</w:t>
        </w:r>
        <w:r w:rsidR="008F6EF9" w:rsidRPr="00CE53A7">
          <w:rPr>
            <w:rStyle w:val="Lienhypertexte"/>
            <w:rFonts w:asciiTheme="majorBidi" w:hAnsiTheme="majorBidi"/>
            <w:noProof/>
            <w:spacing w:val="-2"/>
          </w:rPr>
          <w:t xml:space="preserve"> </w:t>
        </w:r>
        <w:r w:rsidR="008F6EF9" w:rsidRPr="00CE53A7">
          <w:rPr>
            <w:rStyle w:val="Lienhypertexte"/>
            <w:rFonts w:asciiTheme="majorBidi" w:hAnsiTheme="majorBidi"/>
            <w:noProof/>
          </w:rPr>
          <w:t>sur</w:t>
        </w:r>
        <w:r w:rsidR="008F6EF9" w:rsidRPr="00CE53A7">
          <w:rPr>
            <w:rStyle w:val="Lienhypertexte"/>
            <w:rFonts w:asciiTheme="majorBidi" w:hAnsiTheme="majorBidi"/>
            <w:noProof/>
            <w:spacing w:val="-8"/>
          </w:rPr>
          <w:t xml:space="preserve"> </w:t>
        </w:r>
        <w:r w:rsidR="008F6EF9" w:rsidRPr="00CE53A7">
          <w:rPr>
            <w:rStyle w:val="Lienhypertexte"/>
            <w:rFonts w:asciiTheme="majorBidi" w:hAnsiTheme="majorBidi"/>
            <w:noProof/>
          </w:rPr>
          <w:t>le</w:t>
        </w:r>
        <w:r w:rsidR="008F6EF9" w:rsidRPr="00CE53A7">
          <w:rPr>
            <w:rStyle w:val="Lienhypertexte"/>
            <w:rFonts w:asciiTheme="majorBidi" w:hAnsiTheme="majorBidi"/>
            <w:noProof/>
            <w:spacing w:val="-1"/>
          </w:rPr>
          <w:t xml:space="preserve"> </w:t>
        </w:r>
        <w:r w:rsidR="008F6EF9" w:rsidRPr="00CE53A7">
          <w:rPr>
            <w:rStyle w:val="Lienhypertexte"/>
            <w:rFonts w:asciiTheme="majorBidi" w:hAnsiTheme="majorBidi"/>
            <w:noProof/>
          </w:rPr>
          <w:t>prototypes</w:t>
        </w:r>
        <w:r w:rsidR="008F6EF9" w:rsidRPr="00CE53A7">
          <w:rPr>
            <w:rStyle w:val="Lienhypertexte"/>
            <w:rFonts w:asciiTheme="majorBidi" w:hAnsiTheme="majorBidi"/>
            <w:noProof/>
            <w:spacing w:val="-2"/>
          </w:rPr>
          <w:t xml:space="preserve"> </w:t>
        </w:r>
        <w:r w:rsidR="008F6EF9" w:rsidRPr="00CE53A7">
          <w:rPr>
            <w:rStyle w:val="Lienhypertexte"/>
            <w:rFonts w:asciiTheme="majorBidi" w:hAnsiTheme="majorBidi"/>
            <w:noProof/>
          </w:rPr>
          <w:t>et</w:t>
        </w:r>
        <w:r w:rsidR="008F6EF9" w:rsidRPr="00CE53A7">
          <w:rPr>
            <w:rStyle w:val="Lienhypertexte"/>
            <w:rFonts w:asciiTheme="majorBidi" w:hAnsiTheme="majorBidi"/>
            <w:noProof/>
            <w:spacing w:val="-1"/>
          </w:rPr>
          <w:t xml:space="preserve"> </w:t>
        </w:r>
        <w:r w:rsidR="008F6EF9" w:rsidRPr="00CE53A7">
          <w:rPr>
            <w:rStyle w:val="Lienhypertexte"/>
            <w:rFonts w:asciiTheme="majorBidi" w:hAnsiTheme="majorBidi"/>
            <w:noProof/>
            <w:spacing w:val="-2"/>
          </w:rPr>
          <w:t>interfaces</w:t>
        </w:r>
        <w:r w:rsidR="008F6EF9">
          <w:rPr>
            <w:noProof/>
            <w:webHidden/>
          </w:rPr>
          <w:tab/>
        </w:r>
        <w:r w:rsidR="008F6EF9">
          <w:rPr>
            <w:noProof/>
            <w:webHidden/>
          </w:rPr>
          <w:fldChar w:fldCharType="begin"/>
        </w:r>
        <w:r w:rsidR="008F6EF9">
          <w:rPr>
            <w:noProof/>
            <w:webHidden/>
          </w:rPr>
          <w:instrText xml:space="preserve"> PAGEREF _Toc232449316 \h </w:instrText>
        </w:r>
        <w:r w:rsidR="008F6EF9">
          <w:rPr>
            <w:noProof/>
            <w:webHidden/>
          </w:rPr>
        </w:r>
        <w:r w:rsidR="008F6EF9">
          <w:rPr>
            <w:noProof/>
            <w:webHidden/>
          </w:rPr>
          <w:fldChar w:fldCharType="separate"/>
        </w:r>
        <w:r>
          <w:rPr>
            <w:noProof/>
            <w:webHidden/>
          </w:rPr>
          <w:t>100</w:t>
        </w:r>
        <w:r w:rsidR="008F6EF9">
          <w:rPr>
            <w:noProof/>
            <w:webHidden/>
          </w:rPr>
          <w:fldChar w:fldCharType="end"/>
        </w:r>
      </w:hyperlink>
    </w:p>
    <w:p w:rsidR="008F6EF9" w:rsidRDefault="00FD4F73" w:rsidP="008D05ED">
      <w:pPr>
        <w:pStyle w:val="TM2"/>
        <w:rPr>
          <w:rFonts w:eastAsiaTheme="minorEastAsia"/>
          <w:lang w:eastAsia="fr-FR"/>
        </w:rPr>
      </w:pPr>
      <w:hyperlink w:anchor="_Toc232449317" w:history="1">
        <w:r w:rsidR="008F6EF9" w:rsidRPr="00CE53A7">
          <w:rPr>
            <w:rStyle w:val="Lienhypertexte"/>
          </w:rPr>
          <w:t>4.</w:t>
        </w:r>
        <w:r w:rsidR="008F6EF9">
          <w:rPr>
            <w:rFonts w:eastAsiaTheme="minorEastAsia"/>
            <w:lang w:eastAsia="fr-FR"/>
          </w:rPr>
          <w:tab/>
        </w:r>
        <w:r w:rsidR="008F6EF9" w:rsidRPr="00CE53A7">
          <w:rPr>
            <w:rStyle w:val="Lienhypertexte"/>
          </w:rPr>
          <w:t>Définition</w:t>
        </w:r>
        <w:r w:rsidR="008F6EF9" w:rsidRPr="00CE53A7">
          <w:rPr>
            <w:rStyle w:val="Lienhypertexte"/>
            <w:spacing w:val="-1"/>
          </w:rPr>
          <w:t xml:space="preserve"> </w:t>
        </w:r>
        <w:r w:rsidR="008F6EF9" w:rsidRPr="00CE53A7">
          <w:rPr>
            <w:rStyle w:val="Lienhypertexte"/>
          </w:rPr>
          <w:t>du</w:t>
        </w:r>
        <w:r w:rsidR="008F6EF9" w:rsidRPr="00CE53A7">
          <w:rPr>
            <w:rStyle w:val="Lienhypertexte"/>
            <w:spacing w:val="1"/>
          </w:rPr>
          <w:t xml:space="preserve"> </w:t>
        </w:r>
        <w:r w:rsidR="008F6EF9" w:rsidRPr="00CE53A7">
          <w:rPr>
            <w:rStyle w:val="Lienhypertexte"/>
            <w:spacing w:val="-2"/>
          </w:rPr>
          <w:t>prototype</w:t>
        </w:r>
        <w:r w:rsidR="008F6EF9">
          <w:rPr>
            <w:webHidden/>
          </w:rPr>
          <w:tab/>
        </w:r>
        <w:r w:rsidR="008F6EF9">
          <w:rPr>
            <w:webHidden/>
          </w:rPr>
          <w:fldChar w:fldCharType="begin"/>
        </w:r>
        <w:r w:rsidR="008F6EF9">
          <w:rPr>
            <w:webHidden/>
          </w:rPr>
          <w:instrText xml:space="preserve"> PAGEREF _Toc232449317 \h </w:instrText>
        </w:r>
        <w:r w:rsidR="008F6EF9">
          <w:rPr>
            <w:webHidden/>
          </w:rPr>
        </w:r>
        <w:r w:rsidR="008F6EF9">
          <w:rPr>
            <w:webHidden/>
          </w:rPr>
          <w:fldChar w:fldCharType="separate"/>
        </w:r>
        <w:r>
          <w:rPr>
            <w:webHidden/>
          </w:rPr>
          <w:t>100</w:t>
        </w:r>
        <w:r w:rsidR="008F6EF9">
          <w:rPr>
            <w:webHidden/>
          </w:rPr>
          <w:fldChar w:fldCharType="end"/>
        </w:r>
      </w:hyperlink>
    </w:p>
    <w:p w:rsidR="008F6EF9" w:rsidRPr="00780F24"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318" w:history="1">
        <w:r w:rsidR="008F6EF9" w:rsidRPr="00780F24">
          <w:rPr>
            <w:rStyle w:val="Lienhypertexte"/>
            <w:rFonts w:asciiTheme="majorBidi" w:hAnsiTheme="majorBidi" w:cstheme="majorBidi"/>
            <w:bCs/>
            <w:noProof/>
          </w:rPr>
          <w:t>4.1.</w:t>
        </w:r>
        <w:r w:rsidR="008F6EF9" w:rsidRPr="00780F24">
          <w:rPr>
            <w:rFonts w:asciiTheme="majorBidi" w:eastAsiaTheme="minorEastAsia" w:hAnsiTheme="majorBidi" w:cstheme="majorBidi"/>
            <w:noProof/>
            <w:lang w:eastAsia="fr-FR"/>
          </w:rPr>
          <w:tab/>
        </w:r>
        <w:r w:rsidR="008F6EF9" w:rsidRPr="00780F24">
          <w:rPr>
            <w:rStyle w:val="Lienhypertexte"/>
            <w:rFonts w:asciiTheme="majorBidi" w:hAnsiTheme="majorBidi" w:cstheme="majorBidi"/>
            <w:noProof/>
          </w:rPr>
          <w:t>Les taches principales de chaque école inscrit </w:t>
        </w:r>
        <w:r w:rsidR="008F6EF9" w:rsidRPr="00780F24">
          <w:rPr>
            <w:rStyle w:val="Lienhypertexte"/>
            <w:rFonts w:asciiTheme="majorBidi" w:hAnsiTheme="majorBidi" w:cstheme="majorBidi"/>
            <w:bCs/>
            <w:noProof/>
          </w:rPr>
          <w:t>:</w:t>
        </w:r>
        <w:r w:rsidR="008F6EF9" w:rsidRPr="00780F24">
          <w:rPr>
            <w:rFonts w:asciiTheme="majorBidi" w:hAnsiTheme="majorBidi" w:cstheme="majorBidi"/>
            <w:noProof/>
            <w:webHidden/>
          </w:rPr>
          <w:tab/>
        </w:r>
        <w:r w:rsidR="008F6EF9" w:rsidRPr="00780F24">
          <w:rPr>
            <w:rFonts w:asciiTheme="majorBidi" w:hAnsiTheme="majorBidi" w:cstheme="majorBidi"/>
            <w:noProof/>
            <w:webHidden/>
          </w:rPr>
          <w:fldChar w:fldCharType="begin"/>
        </w:r>
        <w:r w:rsidR="008F6EF9" w:rsidRPr="00780F24">
          <w:rPr>
            <w:rFonts w:asciiTheme="majorBidi" w:hAnsiTheme="majorBidi" w:cstheme="majorBidi"/>
            <w:noProof/>
            <w:webHidden/>
          </w:rPr>
          <w:instrText xml:space="preserve"> PAGEREF _Toc232449318 \h </w:instrText>
        </w:r>
        <w:r w:rsidR="008F6EF9" w:rsidRPr="00780F24">
          <w:rPr>
            <w:rFonts w:asciiTheme="majorBidi" w:hAnsiTheme="majorBidi" w:cstheme="majorBidi"/>
            <w:noProof/>
            <w:webHidden/>
          </w:rPr>
        </w:r>
        <w:r w:rsidR="008F6EF9" w:rsidRPr="00780F24">
          <w:rPr>
            <w:rFonts w:asciiTheme="majorBidi" w:hAnsiTheme="majorBidi" w:cstheme="majorBidi"/>
            <w:noProof/>
            <w:webHidden/>
          </w:rPr>
          <w:fldChar w:fldCharType="separate"/>
        </w:r>
        <w:r>
          <w:rPr>
            <w:rFonts w:asciiTheme="majorBidi" w:hAnsiTheme="majorBidi" w:cstheme="majorBidi"/>
            <w:noProof/>
            <w:webHidden/>
          </w:rPr>
          <w:t>104</w:t>
        </w:r>
        <w:r w:rsidR="008F6EF9" w:rsidRPr="00780F24">
          <w:rPr>
            <w:rFonts w:asciiTheme="majorBidi" w:hAnsiTheme="majorBidi" w:cstheme="majorBidi"/>
            <w:noProof/>
            <w:webHidden/>
          </w:rPr>
          <w:fldChar w:fldCharType="end"/>
        </w:r>
      </w:hyperlink>
    </w:p>
    <w:p w:rsidR="008F6EF9" w:rsidRPr="00780F24" w:rsidRDefault="00FD4F73" w:rsidP="008D05ED">
      <w:pPr>
        <w:pStyle w:val="TM2"/>
        <w:rPr>
          <w:rFonts w:eastAsiaTheme="minorEastAsia"/>
          <w:lang w:eastAsia="fr-FR"/>
        </w:rPr>
      </w:pPr>
      <w:hyperlink w:anchor="_Toc232449319" w:history="1">
        <w:r w:rsidR="008F6EF9" w:rsidRPr="00780F24">
          <w:rPr>
            <w:rStyle w:val="Lienhypertexte"/>
          </w:rPr>
          <w:t>5.</w:t>
        </w:r>
        <w:r w:rsidR="008F6EF9" w:rsidRPr="00780F24">
          <w:rPr>
            <w:rFonts w:eastAsiaTheme="minorEastAsia"/>
            <w:lang w:eastAsia="fr-FR"/>
          </w:rPr>
          <w:tab/>
        </w:r>
        <w:r w:rsidR="008F6EF9" w:rsidRPr="00780F24">
          <w:rPr>
            <w:rStyle w:val="Lienhypertexte"/>
          </w:rPr>
          <w:t>Interface de l’application mobile :</w:t>
        </w:r>
        <w:r w:rsidR="008F6EF9" w:rsidRPr="00780F24">
          <w:rPr>
            <w:webHidden/>
          </w:rPr>
          <w:tab/>
        </w:r>
        <w:r w:rsidR="008F6EF9" w:rsidRPr="00780F24">
          <w:rPr>
            <w:webHidden/>
          </w:rPr>
          <w:fldChar w:fldCharType="begin"/>
        </w:r>
        <w:r w:rsidR="008F6EF9" w:rsidRPr="00780F24">
          <w:rPr>
            <w:webHidden/>
          </w:rPr>
          <w:instrText xml:space="preserve"> PAGEREF _Toc232449319 \h </w:instrText>
        </w:r>
        <w:r w:rsidR="008F6EF9" w:rsidRPr="00780F24">
          <w:rPr>
            <w:webHidden/>
          </w:rPr>
        </w:r>
        <w:r w:rsidR="008F6EF9" w:rsidRPr="00780F24">
          <w:rPr>
            <w:webHidden/>
          </w:rPr>
          <w:fldChar w:fldCharType="separate"/>
        </w:r>
        <w:r>
          <w:rPr>
            <w:webHidden/>
          </w:rPr>
          <w:t>106</w:t>
        </w:r>
        <w:r w:rsidR="008F6EF9" w:rsidRPr="00780F24">
          <w:rPr>
            <w:webHidden/>
          </w:rPr>
          <w:fldChar w:fldCharType="end"/>
        </w:r>
      </w:hyperlink>
    </w:p>
    <w:p w:rsidR="008F6EF9" w:rsidRPr="00780F24"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320" w:history="1">
        <w:r w:rsidR="008F6EF9" w:rsidRPr="00780F24">
          <w:rPr>
            <w:rStyle w:val="Lienhypertexte"/>
            <w:rFonts w:asciiTheme="majorBidi" w:hAnsiTheme="majorBidi" w:cstheme="majorBidi"/>
            <w:bCs/>
            <w:noProof/>
          </w:rPr>
          <w:t>5.1.</w:t>
        </w:r>
        <w:r w:rsidR="008F6EF9" w:rsidRPr="00780F24">
          <w:rPr>
            <w:rFonts w:asciiTheme="majorBidi" w:eastAsiaTheme="minorEastAsia" w:hAnsiTheme="majorBidi" w:cstheme="majorBidi"/>
            <w:noProof/>
            <w:lang w:eastAsia="fr-FR"/>
          </w:rPr>
          <w:tab/>
        </w:r>
        <w:r w:rsidR="008F6EF9" w:rsidRPr="00780F24">
          <w:rPr>
            <w:rStyle w:val="Lienhypertexte"/>
            <w:rFonts w:asciiTheme="majorBidi" w:hAnsiTheme="majorBidi" w:cstheme="majorBidi"/>
            <w:noProof/>
          </w:rPr>
          <w:t>Les taches principales de chaque parent  </w:t>
        </w:r>
        <w:r w:rsidR="008F6EF9" w:rsidRPr="00780F24">
          <w:rPr>
            <w:rStyle w:val="Lienhypertexte"/>
            <w:rFonts w:asciiTheme="majorBidi" w:hAnsiTheme="majorBidi" w:cstheme="majorBidi"/>
            <w:bCs/>
            <w:noProof/>
          </w:rPr>
          <w:t>:</w:t>
        </w:r>
        <w:r w:rsidR="008F6EF9" w:rsidRPr="00780F24">
          <w:rPr>
            <w:rFonts w:asciiTheme="majorBidi" w:hAnsiTheme="majorBidi" w:cstheme="majorBidi"/>
            <w:noProof/>
            <w:webHidden/>
          </w:rPr>
          <w:tab/>
        </w:r>
        <w:r w:rsidR="008F6EF9" w:rsidRPr="00780F24">
          <w:rPr>
            <w:rFonts w:asciiTheme="majorBidi" w:hAnsiTheme="majorBidi" w:cstheme="majorBidi"/>
            <w:noProof/>
            <w:webHidden/>
          </w:rPr>
          <w:fldChar w:fldCharType="begin"/>
        </w:r>
        <w:r w:rsidR="008F6EF9" w:rsidRPr="00780F24">
          <w:rPr>
            <w:rFonts w:asciiTheme="majorBidi" w:hAnsiTheme="majorBidi" w:cstheme="majorBidi"/>
            <w:noProof/>
            <w:webHidden/>
          </w:rPr>
          <w:instrText xml:space="preserve"> PAGEREF _Toc232449320 \h </w:instrText>
        </w:r>
        <w:r w:rsidR="008F6EF9" w:rsidRPr="00780F24">
          <w:rPr>
            <w:rFonts w:asciiTheme="majorBidi" w:hAnsiTheme="majorBidi" w:cstheme="majorBidi"/>
            <w:noProof/>
            <w:webHidden/>
          </w:rPr>
        </w:r>
        <w:r w:rsidR="008F6EF9" w:rsidRPr="00780F24">
          <w:rPr>
            <w:rFonts w:asciiTheme="majorBidi" w:hAnsiTheme="majorBidi" w:cstheme="majorBidi"/>
            <w:noProof/>
            <w:webHidden/>
          </w:rPr>
          <w:fldChar w:fldCharType="separate"/>
        </w:r>
        <w:r>
          <w:rPr>
            <w:rFonts w:asciiTheme="majorBidi" w:hAnsiTheme="majorBidi" w:cstheme="majorBidi"/>
            <w:noProof/>
            <w:webHidden/>
          </w:rPr>
          <w:t>108</w:t>
        </w:r>
        <w:r w:rsidR="008F6EF9" w:rsidRPr="00780F24">
          <w:rPr>
            <w:rFonts w:asciiTheme="majorBidi" w:hAnsiTheme="majorBidi" w:cstheme="majorBidi"/>
            <w:noProof/>
            <w:webHidden/>
          </w:rPr>
          <w:fldChar w:fldCharType="end"/>
        </w:r>
      </w:hyperlink>
    </w:p>
    <w:p w:rsidR="008F6EF9" w:rsidRPr="00780F24" w:rsidRDefault="00FD4F73">
      <w:pPr>
        <w:pStyle w:val="TM3"/>
        <w:tabs>
          <w:tab w:val="left" w:pos="1100"/>
          <w:tab w:val="right" w:leader="dot" w:pos="9060"/>
        </w:tabs>
        <w:rPr>
          <w:rFonts w:asciiTheme="majorBidi" w:eastAsiaTheme="minorEastAsia" w:hAnsiTheme="majorBidi" w:cstheme="majorBidi"/>
          <w:noProof/>
          <w:lang w:eastAsia="fr-FR"/>
        </w:rPr>
      </w:pPr>
      <w:hyperlink w:anchor="_Toc232449321" w:history="1">
        <w:r w:rsidR="008F6EF9" w:rsidRPr="00780F24">
          <w:rPr>
            <w:rStyle w:val="Lienhypertexte"/>
            <w:rFonts w:asciiTheme="majorBidi" w:hAnsiTheme="majorBidi" w:cstheme="majorBidi"/>
            <w:bCs/>
            <w:noProof/>
          </w:rPr>
          <w:t>5.2.</w:t>
        </w:r>
        <w:r w:rsidR="008F6EF9" w:rsidRPr="00780F24">
          <w:rPr>
            <w:rFonts w:asciiTheme="majorBidi" w:eastAsiaTheme="minorEastAsia" w:hAnsiTheme="majorBidi" w:cstheme="majorBidi"/>
            <w:noProof/>
            <w:lang w:eastAsia="fr-FR"/>
          </w:rPr>
          <w:tab/>
        </w:r>
        <w:r w:rsidR="008F6EF9" w:rsidRPr="00780F24">
          <w:rPr>
            <w:rStyle w:val="Lienhypertexte"/>
            <w:rFonts w:asciiTheme="majorBidi" w:hAnsiTheme="majorBidi" w:cstheme="majorBidi"/>
            <w:noProof/>
          </w:rPr>
          <w:t>Les taches principales de chaque élève </w:t>
        </w:r>
        <w:r w:rsidR="008F6EF9" w:rsidRPr="00780F24">
          <w:rPr>
            <w:rStyle w:val="Lienhypertexte"/>
            <w:rFonts w:asciiTheme="majorBidi" w:hAnsiTheme="majorBidi" w:cstheme="majorBidi"/>
            <w:bCs/>
            <w:noProof/>
          </w:rPr>
          <w:t>:</w:t>
        </w:r>
        <w:r w:rsidR="008F6EF9" w:rsidRPr="00780F24">
          <w:rPr>
            <w:rFonts w:asciiTheme="majorBidi" w:hAnsiTheme="majorBidi" w:cstheme="majorBidi"/>
            <w:noProof/>
            <w:webHidden/>
          </w:rPr>
          <w:tab/>
        </w:r>
        <w:r w:rsidR="008F6EF9" w:rsidRPr="00780F24">
          <w:rPr>
            <w:rFonts w:asciiTheme="majorBidi" w:hAnsiTheme="majorBidi" w:cstheme="majorBidi"/>
            <w:noProof/>
            <w:webHidden/>
          </w:rPr>
          <w:fldChar w:fldCharType="begin"/>
        </w:r>
        <w:r w:rsidR="008F6EF9" w:rsidRPr="00780F24">
          <w:rPr>
            <w:rFonts w:asciiTheme="majorBidi" w:hAnsiTheme="majorBidi" w:cstheme="majorBidi"/>
            <w:noProof/>
            <w:webHidden/>
          </w:rPr>
          <w:instrText xml:space="preserve"> PAGEREF _Toc232449321 \h </w:instrText>
        </w:r>
        <w:r w:rsidR="008F6EF9" w:rsidRPr="00780F24">
          <w:rPr>
            <w:rFonts w:asciiTheme="majorBidi" w:hAnsiTheme="majorBidi" w:cstheme="majorBidi"/>
            <w:noProof/>
            <w:webHidden/>
          </w:rPr>
        </w:r>
        <w:r w:rsidR="008F6EF9" w:rsidRPr="00780F24">
          <w:rPr>
            <w:rFonts w:asciiTheme="majorBidi" w:hAnsiTheme="majorBidi" w:cstheme="majorBidi"/>
            <w:noProof/>
            <w:webHidden/>
          </w:rPr>
          <w:fldChar w:fldCharType="separate"/>
        </w:r>
        <w:r>
          <w:rPr>
            <w:rFonts w:asciiTheme="majorBidi" w:hAnsiTheme="majorBidi" w:cstheme="majorBidi"/>
            <w:noProof/>
            <w:webHidden/>
          </w:rPr>
          <w:t>110</w:t>
        </w:r>
        <w:r w:rsidR="008F6EF9" w:rsidRPr="00780F24">
          <w:rPr>
            <w:rFonts w:asciiTheme="majorBidi" w:hAnsiTheme="majorBidi" w:cstheme="majorBidi"/>
            <w:noProof/>
            <w:webHidden/>
          </w:rPr>
          <w:fldChar w:fldCharType="end"/>
        </w:r>
      </w:hyperlink>
    </w:p>
    <w:p w:rsidR="008F6EF9" w:rsidRPr="00780F24" w:rsidRDefault="00FD4F73" w:rsidP="008D05ED">
      <w:pPr>
        <w:pStyle w:val="TM2"/>
        <w:rPr>
          <w:rFonts w:eastAsiaTheme="minorEastAsia"/>
          <w:lang w:eastAsia="fr-FR"/>
        </w:rPr>
      </w:pPr>
      <w:hyperlink w:anchor="_Toc232449322" w:history="1">
        <w:r w:rsidR="008F6EF9" w:rsidRPr="00780F24">
          <w:rPr>
            <w:rStyle w:val="Lienhypertexte"/>
            <w:b/>
            <w:bCs/>
            <w:spacing w:val="-2"/>
          </w:rPr>
          <w:t>Conclusion :</w:t>
        </w:r>
        <w:r w:rsidR="008F6EF9" w:rsidRPr="00780F24">
          <w:rPr>
            <w:webHidden/>
          </w:rPr>
          <w:tab/>
        </w:r>
        <w:r w:rsidR="008F6EF9" w:rsidRPr="00780F24">
          <w:rPr>
            <w:webHidden/>
          </w:rPr>
          <w:fldChar w:fldCharType="begin"/>
        </w:r>
        <w:r w:rsidR="008F6EF9" w:rsidRPr="00780F24">
          <w:rPr>
            <w:webHidden/>
          </w:rPr>
          <w:instrText xml:space="preserve"> PAGEREF _Toc232449322 \h </w:instrText>
        </w:r>
        <w:r w:rsidR="008F6EF9" w:rsidRPr="00780F24">
          <w:rPr>
            <w:webHidden/>
          </w:rPr>
        </w:r>
        <w:r w:rsidR="008F6EF9" w:rsidRPr="00780F24">
          <w:rPr>
            <w:webHidden/>
          </w:rPr>
          <w:fldChar w:fldCharType="separate"/>
        </w:r>
        <w:r>
          <w:rPr>
            <w:webHidden/>
          </w:rPr>
          <w:t>113</w:t>
        </w:r>
        <w:r w:rsidR="008F6EF9" w:rsidRPr="00780F24">
          <w:rPr>
            <w:webHidden/>
          </w:rPr>
          <w:fldChar w:fldCharType="end"/>
        </w:r>
      </w:hyperlink>
    </w:p>
    <w:p w:rsidR="008F6EF9" w:rsidRPr="00780F24" w:rsidRDefault="00FD4F73">
      <w:pPr>
        <w:pStyle w:val="TM1"/>
        <w:tabs>
          <w:tab w:val="right" w:leader="dot" w:pos="9060"/>
        </w:tabs>
        <w:rPr>
          <w:rFonts w:asciiTheme="majorBidi" w:eastAsiaTheme="minorEastAsia" w:hAnsiTheme="majorBidi" w:cstheme="majorBidi"/>
          <w:noProof/>
          <w:lang w:eastAsia="fr-FR"/>
        </w:rPr>
      </w:pPr>
      <w:hyperlink w:anchor="_Toc232449324" w:history="1">
        <w:r w:rsidR="008F6EF9" w:rsidRPr="00780F24">
          <w:rPr>
            <w:rStyle w:val="Lienhypertexte"/>
            <w:rFonts w:asciiTheme="majorBidi" w:hAnsiTheme="majorBidi" w:cstheme="majorBidi"/>
            <w:noProof/>
          </w:rPr>
          <w:t>CONCLUSION GÉNÉRALE</w:t>
        </w:r>
        <w:r w:rsidR="008F6EF9" w:rsidRPr="00780F24">
          <w:rPr>
            <w:rFonts w:asciiTheme="majorBidi" w:hAnsiTheme="majorBidi" w:cstheme="majorBidi"/>
            <w:noProof/>
            <w:webHidden/>
          </w:rPr>
          <w:tab/>
        </w:r>
        <w:r w:rsidR="008F6EF9" w:rsidRPr="00780F24">
          <w:rPr>
            <w:rFonts w:asciiTheme="majorBidi" w:hAnsiTheme="majorBidi" w:cstheme="majorBidi"/>
            <w:noProof/>
            <w:webHidden/>
          </w:rPr>
          <w:fldChar w:fldCharType="begin"/>
        </w:r>
        <w:r w:rsidR="008F6EF9" w:rsidRPr="00780F24">
          <w:rPr>
            <w:rFonts w:asciiTheme="majorBidi" w:hAnsiTheme="majorBidi" w:cstheme="majorBidi"/>
            <w:noProof/>
            <w:webHidden/>
          </w:rPr>
          <w:instrText xml:space="preserve"> PAGEREF _Toc232449324 \h </w:instrText>
        </w:r>
        <w:r w:rsidR="008F6EF9" w:rsidRPr="00780F24">
          <w:rPr>
            <w:rFonts w:asciiTheme="majorBidi" w:hAnsiTheme="majorBidi" w:cstheme="majorBidi"/>
            <w:noProof/>
            <w:webHidden/>
          </w:rPr>
        </w:r>
        <w:r w:rsidR="008F6EF9" w:rsidRPr="00780F24">
          <w:rPr>
            <w:rFonts w:asciiTheme="majorBidi" w:hAnsiTheme="majorBidi" w:cstheme="majorBidi"/>
            <w:noProof/>
            <w:webHidden/>
          </w:rPr>
          <w:fldChar w:fldCharType="separate"/>
        </w:r>
        <w:r>
          <w:rPr>
            <w:rFonts w:asciiTheme="majorBidi" w:hAnsiTheme="majorBidi" w:cstheme="majorBidi"/>
            <w:noProof/>
            <w:webHidden/>
          </w:rPr>
          <w:t>115</w:t>
        </w:r>
        <w:r w:rsidR="008F6EF9" w:rsidRPr="00780F24">
          <w:rPr>
            <w:rFonts w:asciiTheme="majorBidi" w:hAnsiTheme="majorBidi" w:cstheme="majorBidi"/>
            <w:noProof/>
            <w:webHidden/>
          </w:rPr>
          <w:fldChar w:fldCharType="end"/>
        </w:r>
      </w:hyperlink>
    </w:p>
    <w:p w:rsidR="008F6EF9" w:rsidRPr="00780F24" w:rsidRDefault="00FD4F73">
      <w:pPr>
        <w:pStyle w:val="TM1"/>
        <w:tabs>
          <w:tab w:val="right" w:leader="dot" w:pos="9060"/>
        </w:tabs>
        <w:rPr>
          <w:rFonts w:asciiTheme="majorBidi" w:eastAsiaTheme="minorEastAsia" w:hAnsiTheme="majorBidi" w:cstheme="majorBidi"/>
          <w:noProof/>
          <w:lang w:eastAsia="fr-FR"/>
        </w:rPr>
      </w:pPr>
      <w:hyperlink w:anchor="_Toc232449325" w:history="1">
        <w:r w:rsidR="008F6EF9" w:rsidRPr="00780F24">
          <w:rPr>
            <w:rStyle w:val="Lienhypertexte"/>
            <w:rFonts w:asciiTheme="majorBidi" w:hAnsiTheme="majorBidi" w:cstheme="majorBidi"/>
            <w:i/>
            <w:iCs/>
            <w:noProof/>
          </w:rPr>
          <w:t>Bibliographie</w:t>
        </w:r>
        <w:r w:rsidR="008F6EF9" w:rsidRPr="00780F24">
          <w:rPr>
            <w:rFonts w:asciiTheme="majorBidi" w:hAnsiTheme="majorBidi" w:cstheme="majorBidi"/>
            <w:noProof/>
            <w:webHidden/>
          </w:rPr>
          <w:tab/>
        </w:r>
        <w:r w:rsidR="008F6EF9" w:rsidRPr="00780F24">
          <w:rPr>
            <w:rFonts w:asciiTheme="majorBidi" w:hAnsiTheme="majorBidi" w:cstheme="majorBidi"/>
            <w:noProof/>
            <w:webHidden/>
          </w:rPr>
          <w:fldChar w:fldCharType="begin"/>
        </w:r>
        <w:r w:rsidR="008F6EF9" w:rsidRPr="00780F24">
          <w:rPr>
            <w:rFonts w:asciiTheme="majorBidi" w:hAnsiTheme="majorBidi" w:cstheme="majorBidi"/>
            <w:noProof/>
            <w:webHidden/>
          </w:rPr>
          <w:instrText xml:space="preserve"> PAGEREF _Toc232449325 \h </w:instrText>
        </w:r>
        <w:r w:rsidR="008F6EF9" w:rsidRPr="00780F24">
          <w:rPr>
            <w:rFonts w:asciiTheme="majorBidi" w:hAnsiTheme="majorBidi" w:cstheme="majorBidi"/>
            <w:noProof/>
            <w:webHidden/>
          </w:rPr>
        </w:r>
        <w:r w:rsidR="008F6EF9" w:rsidRPr="00780F24">
          <w:rPr>
            <w:rFonts w:asciiTheme="majorBidi" w:hAnsiTheme="majorBidi" w:cstheme="majorBidi"/>
            <w:noProof/>
            <w:webHidden/>
          </w:rPr>
          <w:fldChar w:fldCharType="separate"/>
        </w:r>
        <w:r>
          <w:rPr>
            <w:rFonts w:asciiTheme="majorBidi" w:hAnsiTheme="majorBidi" w:cstheme="majorBidi"/>
            <w:noProof/>
            <w:webHidden/>
          </w:rPr>
          <w:t>119</w:t>
        </w:r>
        <w:r w:rsidR="008F6EF9" w:rsidRPr="00780F24">
          <w:rPr>
            <w:rFonts w:asciiTheme="majorBidi" w:hAnsiTheme="majorBidi" w:cstheme="majorBidi"/>
            <w:noProof/>
            <w:webHidden/>
          </w:rPr>
          <w:fldChar w:fldCharType="end"/>
        </w:r>
      </w:hyperlink>
    </w:p>
    <w:p w:rsidR="008F6EF9" w:rsidRPr="00780F24" w:rsidRDefault="00FD4F73">
      <w:pPr>
        <w:pStyle w:val="TM1"/>
        <w:tabs>
          <w:tab w:val="right" w:leader="dot" w:pos="9060"/>
        </w:tabs>
        <w:rPr>
          <w:rFonts w:asciiTheme="majorBidi" w:eastAsiaTheme="minorEastAsia" w:hAnsiTheme="majorBidi" w:cstheme="majorBidi"/>
          <w:noProof/>
          <w:lang w:eastAsia="fr-FR"/>
        </w:rPr>
      </w:pPr>
      <w:hyperlink w:anchor="_Toc232449326" w:history="1">
        <w:r w:rsidR="008F6EF9" w:rsidRPr="00780F24">
          <w:rPr>
            <w:rStyle w:val="Lienhypertexte"/>
            <w:rFonts w:asciiTheme="majorBidi" w:hAnsiTheme="majorBidi" w:cstheme="majorBidi"/>
            <w:noProof/>
          </w:rPr>
          <w:t>Table des matières</w:t>
        </w:r>
        <w:r w:rsidR="008F6EF9" w:rsidRPr="00780F24">
          <w:rPr>
            <w:rFonts w:asciiTheme="majorBidi" w:hAnsiTheme="majorBidi" w:cstheme="majorBidi"/>
            <w:noProof/>
            <w:webHidden/>
          </w:rPr>
          <w:tab/>
        </w:r>
        <w:r w:rsidR="008F6EF9" w:rsidRPr="00780F24">
          <w:rPr>
            <w:rFonts w:asciiTheme="majorBidi" w:hAnsiTheme="majorBidi" w:cstheme="majorBidi"/>
            <w:noProof/>
            <w:webHidden/>
          </w:rPr>
          <w:fldChar w:fldCharType="begin"/>
        </w:r>
        <w:r w:rsidR="008F6EF9" w:rsidRPr="00780F24">
          <w:rPr>
            <w:rFonts w:asciiTheme="majorBidi" w:hAnsiTheme="majorBidi" w:cstheme="majorBidi"/>
            <w:noProof/>
            <w:webHidden/>
          </w:rPr>
          <w:instrText xml:space="preserve"> PAGEREF _Toc232449326 \h </w:instrText>
        </w:r>
        <w:r w:rsidR="008F6EF9" w:rsidRPr="00780F24">
          <w:rPr>
            <w:rFonts w:asciiTheme="majorBidi" w:hAnsiTheme="majorBidi" w:cstheme="majorBidi"/>
            <w:noProof/>
            <w:webHidden/>
          </w:rPr>
        </w:r>
        <w:r w:rsidR="008F6EF9" w:rsidRPr="00780F24">
          <w:rPr>
            <w:rFonts w:asciiTheme="majorBidi" w:hAnsiTheme="majorBidi" w:cstheme="majorBidi"/>
            <w:noProof/>
            <w:webHidden/>
          </w:rPr>
          <w:fldChar w:fldCharType="separate"/>
        </w:r>
        <w:r>
          <w:rPr>
            <w:rFonts w:asciiTheme="majorBidi" w:hAnsiTheme="majorBidi" w:cstheme="majorBidi"/>
            <w:noProof/>
            <w:webHidden/>
          </w:rPr>
          <w:t>122</w:t>
        </w:r>
        <w:r w:rsidR="008F6EF9" w:rsidRPr="00780F24">
          <w:rPr>
            <w:rFonts w:asciiTheme="majorBidi" w:hAnsiTheme="majorBidi" w:cstheme="majorBidi"/>
            <w:noProof/>
            <w:webHidden/>
          </w:rPr>
          <w:fldChar w:fldCharType="end"/>
        </w:r>
      </w:hyperlink>
    </w:p>
    <w:p w:rsidR="008F6EF9" w:rsidRPr="00780F24" w:rsidRDefault="00FD4F73">
      <w:pPr>
        <w:pStyle w:val="TM1"/>
        <w:tabs>
          <w:tab w:val="right" w:leader="dot" w:pos="9060"/>
        </w:tabs>
        <w:rPr>
          <w:rFonts w:asciiTheme="majorBidi" w:eastAsiaTheme="minorEastAsia" w:hAnsiTheme="majorBidi" w:cstheme="majorBidi"/>
          <w:noProof/>
          <w:lang w:eastAsia="fr-FR"/>
        </w:rPr>
      </w:pPr>
      <w:hyperlink w:anchor="_Toc232449327" w:history="1">
        <w:r w:rsidR="008F6EF9" w:rsidRPr="00780F24">
          <w:rPr>
            <w:rStyle w:val="Lienhypertexte"/>
            <w:rFonts w:asciiTheme="majorBidi" w:hAnsiTheme="majorBidi" w:cstheme="majorBidi"/>
            <w:noProof/>
          </w:rPr>
          <w:t>LES ANNEXES</w:t>
        </w:r>
        <w:r w:rsidR="008F6EF9" w:rsidRPr="00780F24">
          <w:rPr>
            <w:rFonts w:asciiTheme="majorBidi" w:hAnsiTheme="majorBidi" w:cstheme="majorBidi"/>
            <w:noProof/>
            <w:webHidden/>
          </w:rPr>
          <w:tab/>
        </w:r>
        <w:r w:rsidR="008F6EF9" w:rsidRPr="00780F24">
          <w:rPr>
            <w:rFonts w:asciiTheme="majorBidi" w:hAnsiTheme="majorBidi" w:cstheme="majorBidi"/>
            <w:noProof/>
            <w:webHidden/>
          </w:rPr>
          <w:fldChar w:fldCharType="begin"/>
        </w:r>
        <w:r w:rsidR="008F6EF9" w:rsidRPr="00780F24">
          <w:rPr>
            <w:rFonts w:asciiTheme="majorBidi" w:hAnsiTheme="majorBidi" w:cstheme="majorBidi"/>
            <w:noProof/>
            <w:webHidden/>
          </w:rPr>
          <w:instrText xml:space="preserve"> PAGEREF _Toc232449327 \h </w:instrText>
        </w:r>
        <w:r w:rsidR="008F6EF9" w:rsidRPr="00780F24">
          <w:rPr>
            <w:rFonts w:asciiTheme="majorBidi" w:hAnsiTheme="majorBidi" w:cstheme="majorBidi"/>
            <w:noProof/>
            <w:webHidden/>
          </w:rPr>
        </w:r>
        <w:r w:rsidR="008F6EF9" w:rsidRPr="00780F24">
          <w:rPr>
            <w:rFonts w:asciiTheme="majorBidi" w:hAnsiTheme="majorBidi" w:cstheme="majorBidi"/>
            <w:noProof/>
            <w:webHidden/>
          </w:rPr>
          <w:fldChar w:fldCharType="separate"/>
        </w:r>
        <w:r>
          <w:rPr>
            <w:rFonts w:asciiTheme="majorBidi" w:hAnsiTheme="majorBidi" w:cstheme="majorBidi"/>
            <w:noProof/>
            <w:webHidden/>
          </w:rPr>
          <w:t>126</w:t>
        </w:r>
        <w:r w:rsidR="008F6EF9" w:rsidRPr="00780F24">
          <w:rPr>
            <w:rFonts w:asciiTheme="majorBidi" w:hAnsiTheme="majorBidi" w:cstheme="majorBidi"/>
            <w:noProof/>
            <w:webHidden/>
          </w:rPr>
          <w:fldChar w:fldCharType="end"/>
        </w:r>
      </w:hyperlink>
    </w:p>
    <w:p w:rsidR="008F6EF9" w:rsidRPr="00780F24" w:rsidRDefault="00FD4F73">
      <w:pPr>
        <w:pStyle w:val="TM1"/>
        <w:tabs>
          <w:tab w:val="right" w:leader="dot" w:pos="9060"/>
        </w:tabs>
        <w:rPr>
          <w:rFonts w:asciiTheme="majorBidi" w:eastAsiaTheme="minorEastAsia" w:hAnsiTheme="majorBidi" w:cstheme="majorBidi"/>
          <w:noProof/>
          <w:lang w:eastAsia="fr-FR"/>
        </w:rPr>
      </w:pPr>
      <w:hyperlink w:anchor="_Toc232449328" w:history="1">
        <w:r w:rsidR="008F6EF9" w:rsidRPr="00780F24">
          <w:rPr>
            <w:rStyle w:val="Lienhypertexte"/>
            <w:rFonts w:asciiTheme="majorBidi" w:hAnsiTheme="majorBidi" w:cstheme="majorBidi"/>
            <w:b/>
            <w:bCs/>
            <w:noProof/>
          </w:rPr>
          <w:t>Résumé :</w:t>
        </w:r>
        <w:r w:rsidR="008F6EF9" w:rsidRPr="00780F24">
          <w:rPr>
            <w:rFonts w:asciiTheme="majorBidi" w:hAnsiTheme="majorBidi" w:cstheme="majorBidi"/>
            <w:noProof/>
            <w:webHidden/>
          </w:rPr>
          <w:tab/>
        </w:r>
        <w:r w:rsidR="008F6EF9" w:rsidRPr="00780F24">
          <w:rPr>
            <w:rFonts w:asciiTheme="majorBidi" w:hAnsiTheme="majorBidi" w:cstheme="majorBidi"/>
            <w:noProof/>
            <w:webHidden/>
          </w:rPr>
          <w:fldChar w:fldCharType="begin"/>
        </w:r>
        <w:r w:rsidR="008F6EF9" w:rsidRPr="00780F24">
          <w:rPr>
            <w:rFonts w:asciiTheme="majorBidi" w:hAnsiTheme="majorBidi" w:cstheme="majorBidi"/>
            <w:noProof/>
            <w:webHidden/>
          </w:rPr>
          <w:instrText xml:space="preserve"> PAGEREF _Toc232449328 \h </w:instrText>
        </w:r>
        <w:r w:rsidR="008F6EF9" w:rsidRPr="00780F24">
          <w:rPr>
            <w:rFonts w:asciiTheme="majorBidi" w:hAnsiTheme="majorBidi" w:cstheme="majorBidi"/>
            <w:noProof/>
            <w:webHidden/>
          </w:rPr>
        </w:r>
        <w:r w:rsidR="008F6EF9" w:rsidRPr="00780F24">
          <w:rPr>
            <w:rFonts w:asciiTheme="majorBidi" w:hAnsiTheme="majorBidi" w:cstheme="majorBidi"/>
            <w:noProof/>
            <w:webHidden/>
          </w:rPr>
          <w:fldChar w:fldCharType="separate"/>
        </w:r>
        <w:r>
          <w:rPr>
            <w:rFonts w:asciiTheme="majorBidi" w:hAnsiTheme="majorBidi" w:cstheme="majorBidi"/>
            <w:noProof/>
            <w:webHidden/>
          </w:rPr>
          <w:t>131</w:t>
        </w:r>
        <w:r w:rsidR="008F6EF9" w:rsidRPr="00780F24">
          <w:rPr>
            <w:rFonts w:asciiTheme="majorBidi" w:hAnsiTheme="majorBidi" w:cstheme="majorBidi"/>
            <w:noProof/>
            <w:webHidden/>
          </w:rPr>
          <w:fldChar w:fldCharType="end"/>
        </w:r>
      </w:hyperlink>
    </w:p>
    <w:p w:rsidR="000C268E" w:rsidRDefault="008F6EF9" w:rsidP="00870710">
      <w:pPr>
        <w:jc w:val="center"/>
        <w:rPr>
          <w:rFonts w:asciiTheme="majorBidi" w:hAnsiTheme="majorBidi" w:cstheme="majorBidi"/>
          <w:b/>
          <w:bCs/>
          <w:sz w:val="28"/>
          <w:szCs w:val="28"/>
        </w:rPr>
      </w:pPr>
      <w:r>
        <w:rPr>
          <w:rFonts w:asciiTheme="majorBidi" w:hAnsiTheme="majorBidi" w:cstheme="majorBidi"/>
          <w:b/>
          <w:bCs/>
          <w:sz w:val="28"/>
          <w:szCs w:val="28"/>
        </w:rPr>
        <w:fldChar w:fldCharType="end"/>
      </w:r>
    </w:p>
    <w:p w:rsidR="000C268E" w:rsidRDefault="000C268E" w:rsidP="00870710">
      <w:pPr>
        <w:jc w:val="center"/>
        <w:rPr>
          <w:rFonts w:asciiTheme="majorBidi" w:hAnsiTheme="majorBidi" w:cstheme="majorBidi"/>
          <w:b/>
          <w:bCs/>
          <w:sz w:val="28"/>
          <w:szCs w:val="28"/>
        </w:rPr>
      </w:pPr>
    </w:p>
    <w:p w:rsidR="000C268E" w:rsidRDefault="000C268E" w:rsidP="00870710">
      <w:pPr>
        <w:jc w:val="center"/>
        <w:rPr>
          <w:rFonts w:asciiTheme="majorBidi" w:hAnsiTheme="majorBidi" w:cstheme="majorBidi"/>
          <w:b/>
          <w:bCs/>
          <w:sz w:val="28"/>
          <w:szCs w:val="28"/>
        </w:rPr>
      </w:pPr>
    </w:p>
    <w:p w:rsidR="000C268E" w:rsidRDefault="000C268E" w:rsidP="00870710">
      <w:pPr>
        <w:jc w:val="center"/>
        <w:rPr>
          <w:rFonts w:asciiTheme="majorBidi" w:hAnsiTheme="majorBidi" w:cstheme="majorBidi"/>
          <w:b/>
          <w:bCs/>
          <w:sz w:val="28"/>
          <w:szCs w:val="28"/>
        </w:rPr>
      </w:pPr>
    </w:p>
    <w:p w:rsidR="000C268E" w:rsidRDefault="000C268E" w:rsidP="00870710">
      <w:pPr>
        <w:jc w:val="center"/>
        <w:rPr>
          <w:rFonts w:asciiTheme="majorBidi" w:hAnsiTheme="majorBidi" w:cstheme="majorBidi"/>
          <w:b/>
          <w:bCs/>
          <w:sz w:val="28"/>
          <w:szCs w:val="28"/>
        </w:rPr>
      </w:pPr>
    </w:p>
    <w:p w:rsidR="000C268E" w:rsidRDefault="000C268E" w:rsidP="00870710">
      <w:pPr>
        <w:jc w:val="center"/>
        <w:rPr>
          <w:rFonts w:asciiTheme="majorBidi" w:hAnsiTheme="majorBidi" w:cstheme="majorBidi"/>
          <w:b/>
          <w:bCs/>
          <w:sz w:val="28"/>
          <w:szCs w:val="28"/>
          <w:rtl/>
          <w:lang w:bidi="ar-DZ"/>
        </w:rPr>
      </w:pPr>
    </w:p>
    <w:p w:rsidR="000C268E" w:rsidRDefault="000C268E" w:rsidP="00870710">
      <w:pPr>
        <w:jc w:val="center"/>
        <w:rPr>
          <w:rFonts w:asciiTheme="majorBidi" w:hAnsiTheme="majorBidi" w:cstheme="majorBidi"/>
          <w:b/>
          <w:bCs/>
          <w:sz w:val="28"/>
          <w:szCs w:val="28"/>
        </w:rPr>
      </w:pPr>
    </w:p>
    <w:p w:rsidR="000C268E" w:rsidRDefault="000C268E" w:rsidP="00870710">
      <w:pPr>
        <w:jc w:val="center"/>
        <w:rPr>
          <w:rFonts w:asciiTheme="majorBidi" w:hAnsiTheme="majorBidi" w:cstheme="majorBidi"/>
          <w:b/>
          <w:bCs/>
          <w:sz w:val="28"/>
          <w:szCs w:val="28"/>
        </w:rPr>
      </w:pPr>
    </w:p>
    <w:p w:rsidR="000C268E" w:rsidRDefault="000C268E" w:rsidP="00870710">
      <w:pPr>
        <w:jc w:val="center"/>
        <w:rPr>
          <w:rFonts w:asciiTheme="majorBidi" w:hAnsiTheme="majorBidi" w:cstheme="majorBidi"/>
          <w:b/>
          <w:bCs/>
          <w:sz w:val="28"/>
          <w:szCs w:val="28"/>
        </w:rPr>
      </w:pPr>
    </w:p>
    <w:p w:rsidR="000C268E" w:rsidRDefault="000C268E" w:rsidP="00870710">
      <w:pPr>
        <w:jc w:val="center"/>
        <w:rPr>
          <w:rFonts w:asciiTheme="majorBidi" w:hAnsiTheme="majorBidi" w:cstheme="majorBidi"/>
          <w:b/>
          <w:bCs/>
          <w:sz w:val="28"/>
          <w:szCs w:val="28"/>
        </w:rPr>
      </w:pPr>
    </w:p>
    <w:p w:rsidR="000C268E" w:rsidRDefault="000C268E" w:rsidP="00870710">
      <w:pPr>
        <w:jc w:val="center"/>
        <w:rPr>
          <w:rFonts w:asciiTheme="majorBidi" w:hAnsiTheme="majorBidi" w:cstheme="majorBidi"/>
          <w:b/>
          <w:bCs/>
          <w:sz w:val="28"/>
          <w:szCs w:val="28"/>
        </w:rPr>
      </w:pPr>
    </w:p>
    <w:p w:rsidR="000C268E" w:rsidRDefault="000C268E" w:rsidP="008F6EF9">
      <w:pPr>
        <w:rPr>
          <w:rFonts w:asciiTheme="majorBidi" w:hAnsiTheme="majorBidi" w:cstheme="majorBidi"/>
          <w:b/>
          <w:bCs/>
          <w:sz w:val="28"/>
          <w:szCs w:val="28"/>
        </w:rPr>
      </w:pPr>
    </w:p>
    <w:p w:rsidR="00524B6C" w:rsidRDefault="00524B6C" w:rsidP="00870710">
      <w:pPr>
        <w:jc w:val="center"/>
        <w:rPr>
          <w:rFonts w:asciiTheme="majorBidi" w:hAnsiTheme="majorBidi" w:cstheme="majorBidi"/>
          <w:b/>
          <w:bCs/>
          <w:sz w:val="28"/>
          <w:szCs w:val="28"/>
        </w:rPr>
        <w:sectPr w:rsidR="00524B6C" w:rsidSect="006F0F52">
          <w:headerReference w:type="default" r:id="rId89"/>
          <w:pgSz w:w="11906" w:h="16838"/>
          <w:pgMar w:top="851" w:right="1418" w:bottom="1134" w:left="1418" w:header="709" w:footer="709" w:gutter="0"/>
          <w:cols w:space="708"/>
          <w:docGrid w:linePitch="360"/>
        </w:sectPr>
      </w:pPr>
    </w:p>
    <w:p w:rsidR="000C268E" w:rsidRPr="009E6851" w:rsidRDefault="00064FF5" w:rsidP="009E6851">
      <w:pPr>
        <w:pStyle w:val="Titre1"/>
        <w:jc w:val="center"/>
        <w:rPr>
          <w:rFonts w:asciiTheme="majorBidi" w:hAnsiTheme="majorBidi" w:cstheme="majorBidi"/>
          <w:sz w:val="28"/>
          <w:szCs w:val="28"/>
        </w:rPr>
      </w:pPr>
      <w:bookmarkStart w:id="1095" w:name="_Toc232449127"/>
      <w:bookmarkStart w:id="1096" w:name="_Toc232449327"/>
      <w:bookmarkStart w:id="1097" w:name="_Toc233147871"/>
      <w:r w:rsidRPr="009E6851">
        <w:rPr>
          <w:rFonts w:asciiTheme="majorBidi" w:hAnsiTheme="majorBidi" w:cstheme="majorBidi"/>
          <w:sz w:val="28"/>
          <w:szCs w:val="28"/>
        </w:rPr>
        <w:lastRenderedPageBreak/>
        <w:t>LES ANNEXES</w:t>
      </w:r>
      <w:bookmarkEnd w:id="1095"/>
      <w:bookmarkEnd w:id="1096"/>
      <w:bookmarkEnd w:id="1097"/>
    </w:p>
    <w:p w:rsidR="00524B6C" w:rsidRDefault="00524B6C" w:rsidP="00CF2A2A">
      <w:pPr>
        <w:pStyle w:val="Paragraphedeliste"/>
        <w:numPr>
          <w:ilvl w:val="0"/>
          <w:numId w:val="62"/>
        </w:numPr>
        <w:rPr>
          <w:rFonts w:asciiTheme="majorBidi" w:hAnsiTheme="majorBidi" w:cstheme="majorBidi"/>
          <w:b/>
          <w:bCs/>
          <w:sz w:val="28"/>
          <w:szCs w:val="28"/>
        </w:rPr>
      </w:pPr>
      <w:r>
        <w:rPr>
          <w:rFonts w:asciiTheme="majorBidi" w:hAnsiTheme="majorBidi" w:cstheme="majorBidi"/>
          <w:b/>
          <w:bCs/>
          <w:sz w:val="28"/>
          <w:szCs w:val="28"/>
        </w:rPr>
        <w:t>Questionnaire :</w:t>
      </w:r>
    </w:p>
    <w:p w:rsidR="00524B6C" w:rsidRDefault="00002ED8" w:rsidP="00524B6C">
      <w:pPr>
        <w:rPr>
          <w:rFonts w:asciiTheme="majorBidi" w:hAnsiTheme="majorBidi" w:cstheme="majorBidi"/>
          <w:b/>
          <w:bCs/>
          <w:sz w:val="28"/>
          <w:szCs w:val="28"/>
        </w:rPr>
      </w:pPr>
      <w:r w:rsidRPr="00524B6C">
        <w:rPr>
          <w:rFonts w:asciiTheme="majorBidi" w:hAnsiTheme="majorBidi" w:cstheme="majorBidi"/>
          <w:b/>
          <w:bCs/>
          <w:noProof/>
          <w:sz w:val="28"/>
          <w:szCs w:val="28"/>
          <w:lang w:eastAsia="fr-FR"/>
        </w:rPr>
        <w:drawing>
          <wp:anchor distT="0" distB="0" distL="114300" distR="114300" simplePos="0" relativeHeight="251741184" behindDoc="0" locked="0" layoutInCell="1" allowOverlap="1">
            <wp:simplePos x="0" y="0"/>
            <wp:positionH relativeFrom="column">
              <wp:posOffset>-1247775</wp:posOffset>
            </wp:positionH>
            <wp:positionV relativeFrom="paragraph">
              <wp:posOffset>1656715</wp:posOffset>
            </wp:positionV>
            <wp:extent cx="8068310" cy="5664200"/>
            <wp:effectExtent l="40005" t="36195" r="29845" b="29845"/>
            <wp:wrapTopAndBottom/>
            <wp:docPr id="29" name="Image 29" descr="C:\Users\LAIB HEMAM\Desktop\استبيان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AIB HEMAM\Desktop\استبيان_1.jpg"/>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l="729" t="1432"/>
                    <a:stretch/>
                  </pic:blipFill>
                  <pic:spPr bwMode="auto">
                    <a:xfrm rot="5400000">
                      <a:off x="0" y="0"/>
                      <a:ext cx="8068310" cy="5664200"/>
                    </a:xfrm>
                    <a:prstGeom prst="rect">
                      <a:avLst/>
                    </a:prstGeom>
                    <a:noFill/>
                    <a:ln w="381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24B6C" w:rsidRDefault="00524B6C" w:rsidP="00524B6C">
      <w:pPr>
        <w:rPr>
          <w:rFonts w:asciiTheme="majorBidi" w:hAnsiTheme="majorBidi" w:cstheme="majorBidi"/>
          <w:b/>
          <w:bCs/>
          <w:sz w:val="28"/>
          <w:szCs w:val="28"/>
        </w:rPr>
      </w:pPr>
    </w:p>
    <w:p w:rsidR="00524B6C" w:rsidRDefault="00524B6C" w:rsidP="00524B6C">
      <w:pPr>
        <w:rPr>
          <w:rFonts w:asciiTheme="majorBidi" w:hAnsiTheme="majorBidi" w:cstheme="majorBidi"/>
          <w:b/>
          <w:bCs/>
          <w:sz w:val="28"/>
          <w:szCs w:val="28"/>
        </w:rPr>
      </w:pPr>
    </w:p>
    <w:p w:rsidR="00524B6C" w:rsidRPr="00524B6C" w:rsidRDefault="00524B6C" w:rsidP="00524B6C">
      <w:pPr>
        <w:rPr>
          <w:rFonts w:asciiTheme="majorBidi" w:hAnsiTheme="majorBidi" w:cstheme="majorBidi"/>
          <w:b/>
          <w:bCs/>
          <w:sz w:val="28"/>
          <w:szCs w:val="28"/>
        </w:rPr>
      </w:pPr>
      <w:r>
        <w:rPr>
          <w:rFonts w:asciiTheme="majorBidi" w:hAnsiTheme="majorBidi" w:cstheme="majorBidi"/>
          <w:b/>
          <w:bCs/>
          <w:sz w:val="28"/>
          <w:szCs w:val="28"/>
        </w:rPr>
        <w:t xml:space="preserve"> </w:t>
      </w:r>
      <w:r>
        <w:rPr>
          <w:rFonts w:asciiTheme="majorBidi" w:hAnsiTheme="majorBidi" w:cstheme="majorBidi"/>
          <w:b/>
          <w:bCs/>
          <w:sz w:val="28"/>
          <w:szCs w:val="28"/>
        </w:rPr>
        <w:tab/>
      </w:r>
    </w:p>
    <w:p w:rsidR="00524B6C" w:rsidRPr="00524B6C" w:rsidRDefault="00524B6C" w:rsidP="00524B6C">
      <w:pPr>
        <w:pStyle w:val="Paragraphedeliste"/>
        <w:ind w:left="360"/>
        <w:rPr>
          <w:rFonts w:asciiTheme="majorBidi" w:hAnsiTheme="majorBidi" w:cstheme="majorBidi"/>
          <w:b/>
          <w:bCs/>
          <w:sz w:val="28"/>
          <w:szCs w:val="28"/>
        </w:rPr>
      </w:pPr>
    </w:p>
    <w:p w:rsidR="000C268E" w:rsidRDefault="00524B6C" w:rsidP="00CF2A2A">
      <w:pPr>
        <w:pStyle w:val="Paragraphedeliste"/>
        <w:numPr>
          <w:ilvl w:val="0"/>
          <w:numId w:val="62"/>
        </w:numPr>
        <w:rPr>
          <w:rFonts w:asciiTheme="majorBidi" w:hAnsiTheme="majorBidi" w:cstheme="majorBidi"/>
          <w:b/>
          <w:bCs/>
          <w:sz w:val="28"/>
          <w:szCs w:val="28"/>
        </w:rPr>
      </w:pPr>
      <w:r w:rsidRPr="00524B6C">
        <w:rPr>
          <w:rFonts w:asciiTheme="majorBidi" w:hAnsiTheme="majorBidi" w:cstheme="majorBidi"/>
          <w:b/>
          <w:bCs/>
          <w:noProof/>
          <w:sz w:val="28"/>
          <w:szCs w:val="28"/>
          <w:lang w:eastAsia="fr-FR"/>
        </w:rPr>
        <w:drawing>
          <wp:anchor distT="0" distB="0" distL="114300" distR="114300" simplePos="0" relativeHeight="251742208" behindDoc="0" locked="0" layoutInCell="1" allowOverlap="1">
            <wp:simplePos x="0" y="0"/>
            <wp:positionH relativeFrom="column">
              <wp:posOffset>13970</wp:posOffset>
            </wp:positionH>
            <wp:positionV relativeFrom="paragraph">
              <wp:posOffset>560705</wp:posOffset>
            </wp:positionV>
            <wp:extent cx="2743200" cy="3879850"/>
            <wp:effectExtent l="0" t="0" r="0" b="6350"/>
            <wp:wrapTopAndBottom/>
            <wp:docPr id="30" name="Image 30" descr="C:\Users\LAIB HEMAM\Desktop\أهم نتائج الاستبيان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IB HEMAM\Desktop\أهم نتائج الاستبيان_1.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743200" cy="38798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ajorBidi" w:hAnsiTheme="majorBidi" w:cstheme="majorBidi"/>
          <w:b/>
          <w:bCs/>
          <w:sz w:val="28"/>
          <w:szCs w:val="28"/>
        </w:rPr>
        <w:t>Les réponse de questionnaire</w:t>
      </w:r>
    </w:p>
    <w:p w:rsidR="00524B6C" w:rsidRDefault="00524B6C" w:rsidP="00524B6C">
      <w:pPr>
        <w:rPr>
          <w:rFonts w:asciiTheme="majorBidi" w:hAnsiTheme="majorBidi" w:cstheme="majorBidi"/>
          <w:b/>
          <w:bCs/>
          <w:sz w:val="28"/>
          <w:szCs w:val="28"/>
        </w:rPr>
      </w:pPr>
      <w:r w:rsidRPr="00524B6C">
        <w:rPr>
          <w:rFonts w:asciiTheme="majorBidi" w:hAnsiTheme="majorBidi" w:cstheme="majorBidi"/>
          <w:b/>
          <w:bCs/>
          <w:noProof/>
          <w:sz w:val="28"/>
          <w:szCs w:val="28"/>
          <w:lang w:eastAsia="fr-FR"/>
        </w:rPr>
        <w:drawing>
          <wp:anchor distT="0" distB="0" distL="114300" distR="114300" simplePos="0" relativeHeight="251743232" behindDoc="0" locked="0" layoutInCell="1" allowOverlap="1">
            <wp:simplePos x="0" y="0"/>
            <wp:positionH relativeFrom="column">
              <wp:posOffset>-477980</wp:posOffset>
            </wp:positionH>
            <wp:positionV relativeFrom="paragraph">
              <wp:posOffset>3752215</wp:posOffset>
            </wp:positionV>
            <wp:extent cx="3392805" cy="4799330"/>
            <wp:effectExtent l="0" t="0" r="0" b="1270"/>
            <wp:wrapTopAndBottom/>
            <wp:docPr id="32" name="Image 32" descr="C:\Users\LAIB HEMAM\Desktop\أهم نتائج الاستبيان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AIB HEMAM\Desktop\أهم نتائج الاستبيان_3.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392805" cy="4799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24B6C">
        <w:rPr>
          <w:rFonts w:asciiTheme="majorBidi" w:hAnsiTheme="majorBidi" w:cstheme="majorBidi"/>
          <w:b/>
          <w:bCs/>
          <w:noProof/>
          <w:sz w:val="28"/>
          <w:szCs w:val="28"/>
          <w:lang w:eastAsia="fr-FR"/>
        </w:rPr>
        <w:drawing>
          <wp:anchor distT="0" distB="0" distL="114300" distR="114300" simplePos="0" relativeHeight="251744256" behindDoc="0" locked="0" layoutInCell="1" allowOverlap="1">
            <wp:simplePos x="0" y="0"/>
            <wp:positionH relativeFrom="column">
              <wp:posOffset>3220873</wp:posOffset>
            </wp:positionH>
            <wp:positionV relativeFrom="paragraph">
              <wp:posOffset>4533265</wp:posOffset>
            </wp:positionV>
            <wp:extent cx="2837793" cy="4013248"/>
            <wp:effectExtent l="0" t="0" r="1270" b="6350"/>
            <wp:wrapTopAndBottom/>
            <wp:docPr id="33" name="Image 33" descr="C:\Users\LAIB HEMAM\Desktop\أهم نتائج الاستبيان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AIB HEMAM\Desktop\أهم نتائج الاستبيان_4.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837793" cy="40132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24B6C">
        <w:rPr>
          <w:rFonts w:asciiTheme="majorBidi" w:hAnsiTheme="majorBidi" w:cstheme="majorBidi"/>
          <w:b/>
          <w:bCs/>
          <w:noProof/>
          <w:sz w:val="28"/>
          <w:szCs w:val="28"/>
          <w:lang w:eastAsia="fr-FR"/>
        </w:rPr>
        <w:drawing>
          <wp:anchor distT="0" distB="0" distL="114300" distR="114300" simplePos="0" relativeHeight="251745280" behindDoc="0" locked="0" layoutInCell="1" allowOverlap="1">
            <wp:simplePos x="0" y="0"/>
            <wp:positionH relativeFrom="column">
              <wp:posOffset>2914650</wp:posOffset>
            </wp:positionH>
            <wp:positionV relativeFrom="paragraph">
              <wp:posOffset>238760</wp:posOffset>
            </wp:positionV>
            <wp:extent cx="3143250" cy="4445635"/>
            <wp:effectExtent l="0" t="0" r="0" b="0"/>
            <wp:wrapTopAndBottom/>
            <wp:docPr id="31" name="Image 31" descr="C:\Users\LAIB HEMAM\Desktop\أهم نتائج الاستبيان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AIB HEMAM\Desktop\أهم نتائج الاستبيان_2.jp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143250" cy="44456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D1894" w:rsidRDefault="00524B6C" w:rsidP="00CF2A2A">
      <w:pPr>
        <w:pStyle w:val="Paragraphedeliste"/>
        <w:numPr>
          <w:ilvl w:val="0"/>
          <w:numId w:val="62"/>
        </w:numPr>
        <w:rPr>
          <w:rFonts w:asciiTheme="majorBidi" w:hAnsiTheme="majorBidi" w:cstheme="majorBidi"/>
          <w:b/>
          <w:bCs/>
          <w:sz w:val="28"/>
          <w:szCs w:val="28"/>
        </w:rPr>
      </w:pPr>
      <w:r w:rsidRPr="00524B6C">
        <w:rPr>
          <w:rFonts w:asciiTheme="majorBidi" w:hAnsiTheme="majorBidi" w:cstheme="majorBidi"/>
          <w:b/>
          <w:bCs/>
          <w:noProof/>
          <w:sz w:val="28"/>
          <w:szCs w:val="28"/>
          <w:lang w:eastAsia="fr-FR"/>
        </w:rPr>
        <w:lastRenderedPageBreak/>
        <w:drawing>
          <wp:anchor distT="0" distB="0" distL="114300" distR="114300" simplePos="0" relativeHeight="251746304" behindDoc="0" locked="0" layoutInCell="1" allowOverlap="1">
            <wp:simplePos x="0" y="0"/>
            <wp:positionH relativeFrom="column">
              <wp:posOffset>-635</wp:posOffset>
            </wp:positionH>
            <wp:positionV relativeFrom="paragraph">
              <wp:posOffset>414578</wp:posOffset>
            </wp:positionV>
            <wp:extent cx="5759450" cy="3989357"/>
            <wp:effectExtent l="0" t="0" r="0" b="0"/>
            <wp:wrapTopAndBottom/>
            <wp:docPr id="34" name="Image 34" descr="C:\Users\LAIB HEMAM\Desktop\business-model-canva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AIB HEMAM\Desktop\business-model-canvas_1.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759450" cy="3989357"/>
                    </a:xfrm>
                    <a:prstGeom prst="rect">
                      <a:avLst/>
                    </a:prstGeom>
                    <a:noFill/>
                    <a:ln>
                      <a:noFill/>
                    </a:ln>
                  </pic:spPr>
                </pic:pic>
              </a:graphicData>
            </a:graphic>
          </wp:anchor>
        </w:drawing>
      </w:r>
      <w:r w:rsidRPr="00524B6C">
        <w:rPr>
          <w:rFonts w:asciiTheme="majorBidi" w:hAnsiTheme="majorBidi" w:cstheme="majorBidi"/>
          <w:b/>
          <w:bCs/>
          <w:sz w:val="28"/>
          <w:szCs w:val="28"/>
        </w:rPr>
        <w:t>BMC</w:t>
      </w:r>
    </w:p>
    <w:p w:rsidR="00524B6C" w:rsidRDefault="00524B6C" w:rsidP="00524B6C">
      <w:pPr>
        <w:rPr>
          <w:rFonts w:asciiTheme="majorBidi" w:hAnsiTheme="majorBidi" w:cstheme="majorBidi"/>
          <w:b/>
          <w:bCs/>
          <w:sz w:val="28"/>
          <w:szCs w:val="28"/>
        </w:rPr>
      </w:pPr>
    </w:p>
    <w:p w:rsidR="00524B6C" w:rsidRDefault="00524B6C" w:rsidP="00CF2A2A">
      <w:pPr>
        <w:pStyle w:val="Paragraphedeliste"/>
        <w:numPr>
          <w:ilvl w:val="0"/>
          <w:numId w:val="62"/>
        </w:numPr>
        <w:rPr>
          <w:rFonts w:asciiTheme="majorBidi" w:hAnsiTheme="majorBidi" w:cstheme="majorBidi"/>
          <w:b/>
          <w:bCs/>
          <w:sz w:val="28"/>
          <w:szCs w:val="28"/>
        </w:rPr>
      </w:pPr>
      <w:r>
        <w:rPr>
          <w:rFonts w:asciiTheme="majorBidi" w:hAnsiTheme="majorBidi" w:cstheme="majorBidi"/>
          <w:b/>
          <w:bCs/>
          <w:sz w:val="28"/>
          <w:szCs w:val="28"/>
        </w:rPr>
        <w:t>Attestation de l’incubateur</w:t>
      </w:r>
    </w:p>
    <w:p w:rsidR="00524B6C" w:rsidRDefault="00524B6C" w:rsidP="00524B6C">
      <w:pPr>
        <w:rPr>
          <w:rFonts w:asciiTheme="majorBidi" w:hAnsiTheme="majorBidi" w:cstheme="majorBidi"/>
          <w:b/>
          <w:bCs/>
          <w:sz w:val="28"/>
          <w:szCs w:val="28"/>
        </w:rPr>
      </w:pPr>
      <w:r w:rsidRPr="00524B6C">
        <w:rPr>
          <w:rFonts w:asciiTheme="majorBidi" w:hAnsiTheme="majorBidi" w:cstheme="majorBidi"/>
          <w:b/>
          <w:bCs/>
          <w:noProof/>
          <w:sz w:val="28"/>
          <w:szCs w:val="28"/>
          <w:lang w:eastAsia="fr-FR"/>
        </w:rPr>
        <w:drawing>
          <wp:anchor distT="0" distB="0" distL="114300" distR="114300" simplePos="0" relativeHeight="251747328" behindDoc="1" locked="0" layoutInCell="1" allowOverlap="1">
            <wp:simplePos x="0" y="0"/>
            <wp:positionH relativeFrom="column">
              <wp:posOffset>1666596</wp:posOffset>
            </wp:positionH>
            <wp:positionV relativeFrom="paragraph">
              <wp:posOffset>9754</wp:posOffset>
            </wp:positionV>
            <wp:extent cx="2717800" cy="3847465"/>
            <wp:effectExtent l="0" t="0" r="6350" b="635"/>
            <wp:wrapTight wrapText="bothSides">
              <wp:wrapPolygon edited="0">
                <wp:start x="0" y="0"/>
                <wp:lineTo x="0" y="21497"/>
                <wp:lineTo x="21499" y="21497"/>
                <wp:lineTo x="21499" y="0"/>
                <wp:lineTo x="0" y="0"/>
              </wp:wrapPolygon>
            </wp:wrapTight>
            <wp:docPr id="35" name="Image 35" descr="C:\Users\LAIB HEMAM\Desktop\شهادة التوطين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AIB HEMAM\Desktop\شهادة التوطين_1.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717800" cy="38474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24B6C" w:rsidRDefault="00524B6C" w:rsidP="00524B6C">
      <w:pPr>
        <w:rPr>
          <w:rFonts w:asciiTheme="majorBidi" w:hAnsiTheme="majorBidi" w:cstheme="majorBidi"/>
          <w:b/>
          <w:bCs/>
          <w:sz w:val="28"/>
          <w:szCs w:val="28"/>
        </w:rPr>
      </w:pPr>
    </w:p>
    <w:p w:rsidR="00524B6C" w:rsidRDefault="00524B6C" w:rsidP="00524B6C">
      <w:pPr>
        <w:rPr>
          <w:rFonts w:asciiTheme="majorBidi" w:hAnsiTheme="majorBidi" w:cstheme="majorBidi"/>
          <w:b/>
          <w:bCs/>
          <w:sz w:val="28"/>
          <w:szCs w:val="28"/>
        </w:rPr>
      </w:pPr>
    </w:p>
    <w:p w:rsidR="00524B6C" w:rsidRDefault="00524B6C" w:rsidP="00524B6C">
      <w:pPr>
        <w:rPr>
          <w:rFonts w:asciiTheme="majorBidi" w:hAnsiTheme="majorBidi" w:cstheme="majorBidi"/>
          <w:b/>
          <w:bCs/>
          <w:sz w:val="28"/>
          <w:szCs w:val="28"/>
        </w:rPr>
      </w:pPr>
    </w:p>
    <w:p w:rsidR="00524B6C" w:rsidRDefault="00524B6C" w:rsidP="00524B6C">
      <w:pPr>
        <w:rPr>
          <w:rFonts w:asciiTheme="majorBidi" w:hAnsiTheme="majorBidi" w:cstheme="majorBidi"/>
          <w:b/>
          <w:bCs/>
          <w:sz w:val="28"/>
          <w:szCs w:val="28"/>
        </w:rPr>
      </w:pPr>
    </w:p>
    <w:p w:rsidR="00524B6C" w:rsidRDefault="00524B6C" w:rsidP="00524B6C">
      <w:pPr>
        <w:rPr>
          <w:rFonts w:asciiTheme="majorBidi" w:hAnsiTheme="majorBidi" w:cstheme="majorBidi"/>
          <w:b/>
          <w:bCs/>
          <w:sz w:val="28"/>
          <w:szCs w:val="28"/>
        </w:rPr>
      </w:pPr>
    </w:p>
    <w:p w:rsidR="00524B6C" w:rsidRDefault="00524B6C" w:rsidP="00524B6C">
      <w:pPr>
        <w:rPr>
          <w:rFonts w:asciiTheme="majorBidi" w:hAnsiTheme="majorBidi" w:cstheme="majorBidi"/>
          <w:b/>
          <w:bCs/>
          <w:sz w:val="28"/>
          <w:szCs w:val="28"/>
        </w:rPr>
      </w:pPr>
    </w:p>
    <w:p w:rsidR="00524B6C" w:rsidRDefault="00524B6C" w:rsidP="00524B6C">
      <w:pPr>
        <w:rPr>
          <w:rFonts w:asciiTheme="majorBidi" w:hAnsiTheme="majorBidi" w:cstheme="majorBidi"/>
          <w:b/>
          <w:bCs/>
          <w:sz w:val="28"/>
          <w:szCs w:val="28"/>
        </w:rPr>
      </w:pPr>
    </w:p>
    <w:p w:rsidR="00524B6C" w:rsidRDefault="00524B6C" w:rsidP="00524B6C">
      <w:pPr>
        <w:rPr>
          <w:rFonts w:asciiTheme="majorBidi" w:hAnsiTheme="majorBidi" w:cstheme="majorBidi"/>
          <w:b/>
          <w:bCs/>
          <w:sz w:val="28"/>
          <w:szCs w:val="28"/>
        </w:rPr>
      </w:pPr>
    </w:p>
    <w:p w:rsidR="00524B6C" w:rsidRDefault="00524B6C" w:rsidP="00524B6C">
      <w:pPr>
        <w:rPr>
          <w:rFonts w:asciiTheme="majorBidi" w:hAnsiTheme="majorBidi" w:cstheme="majorBidi"/>
          <w:b/>
          <w:bCs/>
          <w:sz w:val="28"/>
          <w:szCs w:val="28"/>
        </w:rPr>
      </w:pPr>
    </w:p>
    <w:p w:rsidR="00524B6C" w:rsidRDefault="00524B6C" w:rsidP="00524B6C">
      <w:pPr>
        <w:rPr>
          <w:rFonts w:asciiTheme="majorBidi" w:hAnsiTheme="majorBidi" w:cstheme="majorBidi"/>
          <w:b/>
          <w:bCs/>
          <w:sz w:val="28"/>
          <w:szCs w:val="28"/>
        </w:rPr>
      </w:pPr>
    </w:p>
    <w:p w:rsidR="00524B6C" w:rsidRDefault="00524B6C" w:rsidP="00524B6C">
      <w:pPr>
        <w:rPr>
          <w:rFonts w:asciiTheme="majorBidi" w:hAnsiTheme="majorBidi" w:cstheme="majorBidi"/>
          <w:b/>
          <w:bCs/>
          <w:sz w:val="28"/>
          <w:szCs w:val="28"/>
        </w:rPr>
      </w:pPr>
    </w:p>
    <w:p w:rsidR="00524B6C" w:rsidRPr="005948F3" w:rsidRDefault="005948F3" w:rsidP="00CF2A2A">
      <w:pPr>
        <w:pStyle w:val="Paragraphedeliste"/>
        <w:numPr>
          <w:ilvl w:val="0"/>
          <w:numId w:val="62"/>
        </w:numPr>
        <w:rPr>
          <w:rFonts w:asciiTheme="majorBidi" w:hAnsiTheme="majorBidi" w:cstheme="majorBidi"/>
          <w:b/>
          <w:bCs/>
          <w:sz w:val="28"/>
          <w:szCs w:val="28"/>
        </w:rPr>
      </w:pPr>
      <w:r w:rsidRPr="005948F3">
        <w:rPr>
          <w:noProof/>
          <w:lang w:eastAsia="fr-FR"/>
        </w:rPr>
        <w:lastRenderedPageBreak/>
        <w:drawing>
          <wp:anchor distT="0" distB="0" distL="114300" distR="114300" simplePos="0" relativeHeight="251748352" behindDoc="0" locked="0" layoutInCell="1" allowOverlap="1">
            <wp:simplePos x="0" y="0"/>
            <wp:positionH relativeFrom="column">
              <wp:posOffset>518109</wp:posOffset>
            </wp:positionH>
            <wp:positionV relativeFrom="paragraph">
              <wp:posOffset>347142</wp:posOffset>
            </wp:positionV>
            <wp:extent cx="4154805" cy="4154805"/>
            <wp:effectExtent l="0" t="0" r="0" b="0"/>
            <wp:wrapTopAndBottom/>
            <wp:docPr id="36" name="Image 36" descr="C:\Users\LAIB HEMAM\Downloads\qrcode_363199936_9cde366513edd8d8f8cf47512c65b4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AIB HEMAM\Downloads\qrcode_363199936_9cde366513edd8d8f8cf47512c65b43b.pn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154805" cy="41548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948F3">
        <w:rPr>
          <w:rFonts w:asciiTheme="majorBidi" w:hAnsiTheme="majorBidi" w:cstheme="majorBidi"/>
          <w:b/>
          <w:bCs/>
          <w:sz w:val="28"/>
          <w:szCs w:val="28"/>
        </w:rPr>
        <w:t>Code QR de la plateforme Web (MORASSALET COM)</w:t>
      </w:r>
    </w:p>
    <w:p w:rsidR="005948F3" w:rsidRDefault="005948F3" w:rsidP="005948F3">
      <w:pPr>
        <w:rPr>
          <w:rFonts w:asciiTheme="majorBidi" w:hAnsiTheme="majorBidi" w:cstheme="majorBidi"/>
          <w:b/>
          <w:bCs/>
          <w:sz w:val="28"/>
          <w:szCs w:val="28"/>
        </w:rPr>
      </w:pPr>
    </w:p>
    <w:p w:rsidR="005948F3" w:rsidRDefault="005948F3" w:rsidP="00CF2A2A">
      <w:pPr>
        <w:pStyle w:val="Paragraphedeliste"/>
        <w:numPr>
          <w:ilvl w:val="0"/>
          <w:numId w:val="62"/>
        </w:numPr>
        <w:rPr>
          <w:rFonts w:asciiTheme="majorBidi" w:hAnsiTheme="majorBidi" w:cstheme="majorBidi"/>
          <w:b/>
          <w:bCs/>
          <w:sz w:val="28"/>
          <w:szCs w:val="28"/>
        </w:rPr>
      </w:pPr>
      <w:r w:rsidRPr="005948F3">
        <w:rPr>
          <w:rFonts w:asciiTheme="majorBidi" w:hAnsiTheme="majorBidi" w:cstheme="majorBidi"/>
          <w:b/>
          <w:bCs/>
          <w:noProof/>
          <w:sz w:val="28"/>
          <w:szCs w:val="28"/>
          <w:lang w:eastAsia="fr-FR"/>
        </w:rPr>
        <w:drawing>
          <wp:anchor distT="0" distB="0" distL="114300" distR="114300" simplePos="0" relativeHeight="251749376" behindDoc="0" locked="0" layoutInCell="1" allowOverlap="1">
            <wp:simplePos x="0" y="0"/>
            <wp:positionH relativeFrom="column">
              <wp:posOffset>810997</wp:posOffset>
            </wp:positionH>
            <wp:positionV relativeFrom="paragraph">
              <wp:posOffset>286157</wp:posOffset>
            </wp:positionV>
            <wp:extent cx="3649980" cy="3649980"/>
            <wp:effectExtent l="0" t="0" r="7620" b="7620"/>
            <wp:wrapTopAndBottom/>
            <wp:docPr id="37" name="Image 37" descr="C:\Users\LAIB HEMAM\Downloads\qrcode_363200359_2970476db226e9cff19d3b05c881d2d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AIB HEMAM\Downloads\qrcode_363200359_2970476db226e9cff19d3b05c881d2db.pn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649980" cy="36499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ajorBidi" w:hAnsiTheme="majorBidi" w:cstheme="majorBidi"/>
          <w:b/>
          <w:bCs/>
          <w:sz w:val="28"/>
          <w:szCs w:val="28"/>
        </w:rPr>
        <w:t>Code QR  de l’App mobile :</w:t>
      </w:r>
    </w:p>
    <w:p w:rsidR="005948F3" w:rsidRDefault="005948F3" w:rsidP="005948F3">
      <w:pPr>
        <w:rPr>
          <w:rFonts w:asciiTheme="majorBidi" w:hAnsiTheme="majorBidi" w:cstheme="majorBidi"/>
          <w:b/>
          <w:bCs/>
          <w:sz w:val="28"/>
          <w:szCs w:val="28"/>
        </w:rPr>
      </w:pPr>
    </w:p>
    <w:p w:rsidR="005948F3" w:rsidRDefault="005948F3" w:rsidP="005948F3">
      <w:pPr>
        <w:rPr>
          <w:rFonts w:asciiTheme="majorBidi" w:hAnsiTheme="majorBidi" w:cstheme="majorBidi"/>
          <w:b/>
          <w:bCs/>
          <w:sz w:val="28"/>
          <w:szCs w:val="28"/>
        </w:rPr>
      </w:pPr>
    </w:p>
    <w:p w:rsidR="005948F3" w:rsidRDefault="005948F3" w:rsidP="00CF2A2A">
      <w:pPr>
        <w:pStyle w:val="Paragraphedeliste"/>
        <w:numPr>
          <w:ilvl w:val="0"/>
          <w:numId w:val="62"/>
        </w:numPr>
        <w:rPr>
          <w:rFonts w:asciiTheme="majorBidi" w:hAnsiTheme="majorBidi" w:cstheme="majorBidi"/>
          <w:b/>
          <w:bCs/>
          <w:sz w:val="28"/>
          <w:szCs w:val="28"/>
        </w:rPr>
      </w:pPr>
      <w:r>
        <w:rPr>
          <w:rFonts w:asciiTheme="majorBidi" w:hAnsiTheme="majorBidi" w:cstheme="majorBidi"/>
          <w:b/>
          <w:bCs/>
          <w:noProof/>
          <w:sz w:val="28"/>
          <w:szCs w:val="28"/>
          <w:lang w:eastAsia="fr-FR"/>
        </w:rPr>
        <w:drawing>
          <wp:anchor distT="0" distB="0" distL="114300" distR="114300" simplePos="0" relativeHeight="251750400" behindDoc="0" locked="0" layoutInCell="1" allowOverlap="1">
            <wp:simplePos x="0" y="0"/>
            <wp:positionH relativeFrom="column">
              <wp:posOffset>1001548</wp:posOffset>
            </wp:positionH>
            <wp:positionV relativeFrom="paragraph">
              <wp:posOffset>361772</wp:posOffset>
            </wp:positionV>
            <wp:extent cx="4023995" cy="4017645"/>
            <wp:effectExtent l="0" t="0" r="0" b="1905"/>
            <wp:wrapTopAndBottom/>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023995" cy="4017645"/>
                    </a:xfrm>
                    <a:prstGeom prst="rect">
                      <a:avLst/>
                    </a:prstGeom>
                    <a:noFill/>
                  </pic:spPr>
                </pic:pic>
              </a:graphicData>
            </a:graphic>
          </wp:anchor>
        </w:drawing>
      </w:r>
      <w:r>
        <w:rPr>
          <w:rFonts w:asciiTheme="majorBidi" w:hAnsiTheme="majorBidi" w:cstheme="majorBidi"/>
          <w:b/>
          <w:bCs/>
          <w:sz w:val="28"/>
          <w:szCs w:val="28"/>
        </w:rPr>
        <w:t xml:space="preserve"> Vidéo explicatif de projet :</w:t>
      </w:r>
    </w:p>
    <w:p w:rsidR="005948F3" w:rsidRDefault="005948F3" w:rsidP="005948F3">
      <w:pPr>
        <w:rPr>
          <w:rFonts w:asciiTheme="majorBidi" w:hAnsiTheme="majorBidi" w:cstheme="majorBidi"/>
          <w:b/>
          <w:bCs/>
          <w:sz w:val="28"/>
          <w:szCs w:val="28"/>
        </w:rPr>
      </w:pPr>
    </w:p>
    <w:p w:rsidR="005948F3" w:rsidRPr="005948F3" w:rsidRDefault="005948F3" w:rsidP="005948F3">
      <w:pPr>
        <w:rPr>
          <w:rFonts w:asciiTheme="majorBidi" w:hAnsiTheme="majorBidi" w:cstheme="majorBidi"/>
          <w:b/>
          <w:bCs/>
          <w:sz w:val="28"/>
          <w:szCs w:val="28"/>
        </w:rPr>
        <w:sectPr w:rsidR="005948F3" w:rsidRPr="005948F3" w:rsidSect="006F0F52">
          <w:headerReference w:type="default" r:id="rId100"/>
          <w:pgSz w:w="11906" w:h="16838"/>
          <w:pgMar w:top="851" w:right="1418" w:bottom="1134" w:left="1418" w:header="709" w:footer="709" w:gutter="0"/>
          <w:cols w:space="708"/>
          <w:docGrid w:linePitch="360"/>
        </w:sectPr>
      </w:pPr>
    </w:p>
    <w:p w:rsidR="000C268E" w:rsidRDefault="000C268E" w:rsidP="00870710">
      <w:pPr>
        <w:jc w:val="center"/>
        <w:rPr>
          <w:rFonts w:asciiTheme="majorBidi" w:hAnsiTheme="majorBidi" w:cstheme="majorBidi"/>
          <w:b/>
          <w:bCs/>
          <w:sz w:val="28"/>
          <w:szCs w:val="28"/>
        </w:rPr>
      </w:pPr>
    </w:p>
    <w:p w:rsidR="000C268E" w:rsidRDefault="000C268E" w:rsidP="007B5ACC">
      <w:pPr>
        <w:bidi/>
        <w:rPr>
          <w:rFonts w:asciiTheme="majorBidi" w:hAnsiTheme="majorBidi" w:cstheme="majorBidi"/>
          <w:b/>
          <w:bCs/>
          <w:sz w:val="28"/>
          <w:szCs w:val="28"/>
        </w:rPr>
      </w:pPr>
    </w:p>
    <w:p w:rsidR="007B5ACC" w:rsidRPr="007B5ACC" w:rsidRDefault="007B5ACC" w:rsidP="007B5ACC">
      <w:pPr>
        <w:bidi/>
        <w:rPr>
          <w:rFonts w:asciiTheme="majorBidi" w:hAnsiTheme="majorBidi" w:cstheme="majorBidi"/>
          <w:b/>
          <w:bCs/>
          <w:sz w:val="28"/>
          <w:szCs w:val="28"/>
          <w:lang w:bidi="ar-DZ"/>
        </w:rPr>
      </w:pPr>
      <w:r w:rsidRPr="007B5ACC">
        <w:rPr>
          <w:rFonts w:asciiTheme="majorBidi" w:hAnsiTheme="majorBidi" w:cs="Times New Roman" w:hint="cs"/>
          <w:b/>
          <w:bCs/>
          <w:sz w:val="28"/>
          <w:szCs w:val="28"/>
          <w:rtl/>
          <w:lang w:bidi="ar-DZ"/>
        </w:rPr>
        <w:t>ملخص</w:t>
      </w:r>
      <w:r w:rsidRPr="007B5ACC">
        <w:rPr>
          <w:rFonts w:asciiTheme="majorBidi" w:hAnsiTheme="majorBidi" w:cstheme="majorBidi"/>
          <w:b/>
          <w:bCs/>
          <w:sz w:val="28"/>
          <w:szCs w:val="28"/>
          <w:lang w:bidi="ar-DZ"/>
        </w:rPr>
        <w:t>:</w:t>
      </w:r>
    </w:p>
    <w:p w:rsidR="007B246B" w:rsidRDefault="007B5ACC" w:rsidP="007B5ACC">
      <w:pPr>
        <w:bidi/>
        <w:spacing w:line="360" w:lineRule="auto"/>
        <w:jc w:val="both"/>
        <w:rPr>
          <w:rFonts w:asciiTheme="majorBidi" w:hAnsiTheme="majorBidi" w:cs="Times New Roman"/>
          <w:sz w:val="24"/>
          <w:szCs w:val="24"/>
          <w:lang w:bidi="ar-DZ"/>
        </w:rPr>
      </w:pPr>
      <w:r w:rsidRPr="007B5ACC">
        <w:rPr>
          <w:rFonts w:asciiTheme="majorBidi" w:hAnsiTheme="majorBidi" w:cs="Times New Roman" w:hint="cs"/>
          <w:sz w:val="24"/>
          <w:szCs w:val="24"/>
          <w:rtl/>
          <w:lang w:bidi="ar-DZ"/>
        </w:rPr>
        <w:t>تندرج</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هذه</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الدراسة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في</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إطار</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القرار</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الوزاري</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رقم</w:t>
      </w:r>
      <w:r w:rsidRPr="007B5ACC">
        <w:rPr>
          <w:rFonts w:asciiTheme="majorBidi" w:hAnsiTheme="majorBidi" w:cs="Times New Roman"/>
          <w:sz w:val="24"/>
          <w:szCs w:val="24"/>
          <w:rtl/>
          <w:lang w:bidi="ar-DZ"/>
        </w:rPr>
        <w:t xml:space="preserve"> 1275 </w:t>
      </w:r>
      <w:r w:rsidRPr="007B5ACC">
        <w:rPr>
          <w:rFonts w:asciiTheme="majorBidi" w:hAnsiTheme="majorBidi" w:cs="Times New Roman" w:hint="cs"/>
          <w:sz w:val="24"/>
          <w:szCs w:val="24"/>
          <w:rtl/>
          <w:lang w:bidi="ar-DZ"/>
        </w:rPr>
        <w:t>المتعلق</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بآلية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شهادة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جامعية</w:t>
      </w:r>
      <w:r w:rsidRPr="007B5ACC">
        <w:rPr>
          <w:rFonts w:asciiTheme="majorBidi" w:hAnsiTheme="majorBidi" w:cs="Times New Roman"/>
          <w:sz w:val="24"/>
          <w:szCs w:val="24"/>
          <w:rtl/>
          <w:lang w:bidi="ar-DZ"/>
        </w:rPr>
        <w:t xml:space="preserve"> - </w:t>
      </w:r>
      <w:r w:rsidRPr="007B5ACC">
        <w:rPr>
          <w:rFonts w:asciiTheme="majorBidi" w:hAnsiTheme="majorBidi" w:cs="Times New Roman" w:hint="cs"/>
          <w:sz w:val="24"/>
          <w:szCs w:val="24"/>
          <w:rtl/>
          <w:lang w:bidi="ar-DZ"/>
        </w:rPr>
        <w:t>مؤسسة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ناشئة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وتهدف</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إلى</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تقييم</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مدى</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فعالية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وسائل</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الاتصال</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التقليدية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مثل</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دفتر</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المراسلات،</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والاجتماعات</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الدورية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بين</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الأولياء</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والمؤسسات</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التربوية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في</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الجزائر</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وبحث</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أثرها</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على</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المتابعة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الميدانية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والتحصيل</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الدراسي</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للتلاميذ</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أظهرت</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نتائج</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الدراسة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الميدانية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وجود</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فجوة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زمنية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وتنظيمية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في</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تدفق</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المعلومات</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عبر</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الوسائل</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الكلاسيكية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بالإضافة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إلى</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ضعف</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استغلال</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المنصات</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الرقمية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الحالية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وكسند</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حلّ</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لهذه</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الإشكالية،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يقدم</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هذا</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العمل</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المشروع</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الابتكاري</w:t>
      </w:r>
      <w:r w:rsidRPr="007B5ACC">
        <w:rPr>
          <w:rFonts w:asciiTheme="majorBidi" w:hAnsiTheme="majorBidi" w:cstheme="majorBidi"/>
          <w:sz w:val="24"/>
          <w:szCs w:val="24"/>
          <w:lang w:bidi="ar-DZ"/>
        </w:rPr>
        <w:t xml:space="preserve"> MORASSALET.COM (</w:t>
      </w:r>
      <w:r w:rsidRPr="007B5ACC">
        <w:rPr>
          <w:rFonts w:asciiTheme="majorBidi" w:hAnsiTheme="majorBidi" w:cs="Times New Roman" w:hint="cs"/>
          <w:sz w:val="24"/>
          <w:szCs w:val="24"/>
          <w:rtl/>
          <w:lang w:bidi="ar-DZ"/>
        </w:rPr>
        <w:t>المعروف</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تجارياً</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بـ</w:t>
      </w:r>
      <w:r w:rsidRPr="007B5ACC">
        <w:rPr>
          <w:rFonts w:asciiTheme="majorBidi" w:hAnsiTheme="majorBidi" w:cstheme="majorBidi"/>
          <w:sz w:val="24"/>
          <w:szCs w:val="24"/>
          <w:lang w:bidi="ar-DZ"/>
        </w:rPr>
        <w:t xml:space="preserve"> MURASALATY) </w:t>
      </w:r>
      <w:r w:rsidRPr="007B5ACC">
        <w:rPr>
          <w:rFonts w:asciiTheme="majorBidi" w:hAnsiTheme="majorBidi" w:cs="Times New Roman" w:hint="cs"/>
          <w:sz w:val="24"/>
          <w:szCs w:val="24"/>
          <w:rtl/>
          <w:lang w:bidi="ar-DZ"/>
        </w:rPr>
        <w:t>،</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وهو</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عبارة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عن</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منصة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رقمية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هجينة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وتطبيق</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محمول</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متعدد</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اللغات</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عربي،</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فرنسي،</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إنجليزي</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يهدف</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إلى</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رقمنة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دفتر</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المراسلات</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وتسهيل</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التواصل</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الآني</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والثنائي</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بين</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الإدارة،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الأساتذة،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والأولياء</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كما</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أثبتت</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الدراسة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المالية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والنموذج</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التجاري</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للمشروع</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ربحية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عالية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وقابلية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كبيرة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للتوسع</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والنمو</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السريع</w:t>
      </w:r>
      <w:r w:rsidRPr="007B5ACC">
        <w:rPr>
          <w:rFonts w:asciiTheme="majorBidi" w:hAnsiTheme="majorBidi" w:cs="Times New Roman"/>
          <w:sz w:val="24"/>
          <w:szCs w:val="24"/>
          <w:rtl/>
          <w:lang w:bidi="ar-DZ"/>
        </w:rPr>
        <w:t xml:space="preserve">.  </w:t>
      </w:r>
    </w:p>
    <w:p w:rsidR="007B5ACC" w:rsidRDefault="007B5ACC" w:rsidP="007B246B">
      <w:pPr>
        <w:bidi/>
        <w:spacing w:line="360" w:lineRule="auto"/>
        <w:jc w:val="both"/>
        <w:rPr>
          <w:rFonts w:asciiTheme="majorBidi" w:hAnsiTheme="majorBidi" w:cstheme="majorBidi"/>
          <w:sz w:val="24"/>
          <w:szCs w:val="24"/>
          <w:rtl/>
          <w:lang w:bidi="ar-DZ"/>
        </w:rPr>
      </w:pPr>
      <w:r w:rsidRPr="007B5ACC">
        <w:rPr>
          <w:rFonts w:asciiTheme="majorBidi" w:hAnsiTheme="majorBidi" w:cs="Times New Roman" w:hint="cs"/>
          <w:sz w:val="24"/>
          <w:szCs w:val="24"/>
          <w:rtl/>
          <w:lang w:bidi="ar-DZ"/>
        </w:rPr>
        <w:t>الكلمات</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المفتاحية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اتصال</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تربوي،</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وسائل</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تقليدية،</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دفتر</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المراسلات</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الرقمي،</w:t>
      </w:r>
      <w:r w:rsidRPr="007B5ACC">
        <w:rPr>
          <w:rFonts w:asciiTheme="majorBidi" w:hAnsiTheme="majorBidi" w:cs="Times New Roman"/>
          <w:sz w:val="24"/>
          <w:szCs w:val="24"/>
          <w:rtl/>
          <w:lang w:bidi="ar-DZ"/>
        </w:rPr>
        <w:t xml:space="preserve"> </w:t>
      </w:r>
      <w:r w:rsidRPr="007B5ACC">
        <w:rPr>
          <w:rFonts w:asciiTheme="majorBidi" w:hAnsiTheme="majorBidi" w:cs="Times New Roman" w:hint="cs"/>
          <w:sz w:val="24"/>
          <w:szCs w:val="24"/>
          <w:rtl/>
          <w:lang w:bidi="ar-DZ"/>
        </w:rPr>
        <w:t>مؤسسة</w:t>
      </w:r>
      <w:r w:rsidRPr="007B5ACC">
        <w:rPr>
          <w:rFonts w:asciiTheme="majorBidi" w:hAnsiTheme="majorBidi" w:cs="Times New Roman"/>
          <w:sz w:val="24"/>
          <w:szCs w:val="24"/>
          <w:rtl/>
          <w:lang w:bidi="ar-DZ"/>
        </w:rPr>
        <w:t xml:space="preserve"> </w:t>
      </w:r>
      <w:r w:rsidR="007B246B">
        <w:rPr>
          <w:rFonts w:asciiTheme="majorBidi" w:hAnsiTheme="majorBidi" w:cs="Times New Roman" w:hint="cs"/>
          <w:sz w:val="24"/>
          <w:szCs w:val="24"/>
          <w:rtl/>
          <w:lang w:bidi="ar-DZ"/>
        </w:rPr>
        <w:t>ناشئة</w:t>
      </w:r>
      <w:r w:rsidR="007B246B">
        <w:rPr>
          <w:rFonts w:asciiTheme="majorBidi" w:hAnsiTheme="majorBidi" w:cs="Times New Roman"/>
          <w:sz w:val="24"/>
          <w:szCs w:val="24"/>
          <w:lang w:bidi="ar-DZ"/>
        </w:rPr>
        <w:t>.</w:t>
      </w:r>
    </w:p>
    <w:p w:rsidR="007B5ACC" w:rsidRDefault="007B5ACC" w:rsidP="00064FF5">
      <w:pPr>
        <w:pStyle w:val="NormalWeb"/>
        <w:spacing w:line="360" w:lineRule="auto"/>
        <w:outlineLvl w:val="0"/>
        <w:rPr>
          <w:rtl/>
        </w:rPr>
      </w:pPr>
      <w:bookmarkStart w:id="1098" w:name="_Toc232449128"/>
      <w:bookmarkStart w:id="1099" w:name="_Toc232449328"/>
      <w:bookmarkStart w:id="1100" w:name="_Toc233147872"/>
      <w:r>
        <w:rPr>
          <w:b/>
          <w:bCs/>
        </w:rPr>
        <w:t>Résumé :</w:t>
      </w:r>
      <w:bookmarkEnd w:id="1098"/>
      <w:bookmarkEnd w:id="1099"/>
      <w:bookmarkEnd w:id="1100"/>
      <w:r>
        <w:t xml:space="preserve"> </w:t>
      </w:r>
    </w:p>
    <w:p w:rsidR="007B5ACC" w:rsidRDefault="007B5ACC" w:rsidP="009723E0">
      <w:pPr>
        <w:pStyle w:val="NormalWeb"/>
        <w:spacing w:line="360" w:lineRule="auto"/>
        <w:jc w:val="both"/>
      </w:pPr>
      <w:r>
        <w:rPr>
          <w:rStyle w:val="citation-36"/>
          <w:rFonts w:eastAsiaTheme="majorEastAsia"/>
        </w:rPr>
        <w:t xml:space="preserve">Cette étude, réalisée dans le cadre de l'arrêté ministériel n°1275 "un diplôme - une startup" </w:t>
      </w:r>
      <w:r>
        <w:rPr>
          <w:rStyle w:val="citation-35"/>
        </w:rPr>
        <w:t xml:space="preserve">, vise à évaluer l'efficacité des moyens traditionnels de communication (cahier de correspondance, réunions) entre les parents et les institutions éducatives en Algérie </w:t>
      </w:r>
      <w:r>
        <w:rPr>
          <w:rStyle w:val="citation-34"/>
        </w:rPr>
        <w:t>, et leur impact sur l'implication parentale</w:t>
      </w:r>
      <w:r>
        <w:t xml:space="preserve">. </w:t>
      </w:r>
      <w:r>
        <w:rPr>
          <w:rStyle w:val="citation-33"/>
        </w:rPr>
        <w:t>Les résultats de l'enquête de terrain ont mis en évidence des limites structurelles et des décalages temporels dans la transmission de l'information via les supports classiques</w:t>
      </w:r>
      <w:r>
        <w:t xml:space="preserve">. </w:t>
      </w:r>
      <w:r>
        <w:rPr>
          <w:rStyle w:val="citation-32"/>
        </w:rPr>
        <w:t xml:space="preserve">En guise de solution, ce travail présente le projet innovant </w:t>
      </w:r>
      <w:r>
        <w:rPr>
          <w:rStyle w:val="citation-32"/>
          <w:b/>
          <w:bCs/>
        </w:rPr>
        <w:t>MORASSALET.COM</w:t>
      </w:r>
      <w:r>
        <w:rPr>
          <w:rStyle w:val="citation-32"/>
        </w:rPr>
        <w:t xml:space="preserve"> (rebaptisé </w:t>
      </w:r>
      <w:r>
        <w:rPr>
          <w:rStyle w:val="citation-32"/>
          <w:b/>
          <w:bCs/>
        </w:rPr>
        <w:t>MURASALATY</w:t>
      </w:r>
      <w:r>
        <w:rPr>
          <w:rStyle w:val="citation-32"/>
        </w:rPr>
        <w:t>)</w:t>
      </w:r>
      <w:r>
        <w:t xml:space="preserve">. </w:t>
      </w:r>
      <w:r>
        <w:rPr>
          <w:rStyle w:val="citation-31"/>
        </w:rPr>
        <w:t>Il s'agit d'une plateforme numérique centralisée et d'une application mobile trilingue (arabe, français, anglais) conçue pour numériser le carnet de liaison et fluidifier une communication bidirectionnelle et instantanée entre l'école et la famille</w:t>
      </w:r>
      <w:r>
        <w:t xml:space="preserve">. </w:t>
      </w:r>
      <w:r>
        <w:rPr>
          <w:rStyle w:val="citation-30"/>
        </w:rPr>
        <w:t>L'étude financière et le Business Model Canvas confirment la viabilité économique, une rentabilité croissante et une forte scalabilité du projet à l'échelle nationale</w:t>
      </w:r>
      <w:r>
        <w:t xml:space="preserve">. </w:t>
      </w:r>
    </w:p>
    <w:p w:rsidR="007B5ACC" w:rsidRDefault="007B5ACC" w:rsidP="007B246B">
      <w:pPr>
        <w:pStyle w:val="NormalWeb"/>
        <w:spacing w:line="360" w:lineRule="auto"/>
        <w:jc w:val="both"/>
      </w:pPr>
      <w:r>
        <w:rPr>
          <w:b/>
          <w:bCs/>
        </w:rPr>
        <w:t>Mots-clés :</w:t>
      </w:r>
      <w:r>
        <w:t xml:space="preserve"> Communication éducative, Moyens traditionnels, Carnet de correspondance numé</w:t>
      </w:r>
      <w:r w:rsidR="007B246B">
        <w:t>rique, Startup.</w:t>
      </w:r>
    </w:p>
    <w:p w:rsidR="007B5ACC" w:rsidRPr="007B5ACC" w:rsidRDefault="007B5ACC" w:rsidP="007B5ACC">
      <w:pPr>
        <w:spacing w:line="360" w:lineRule="auto"/>
        <w:jc w:val="both"/>
        <w:rPr>
          <w:rFonts w:asciiTheme="majorBidi" w:hAnsiTheme="majorBidi" w:cstheme="majorBidi"/>
          <w:sz w:val="24"/>
          <w:szCs w:val="24"/>
          <w:rtl/>
          <w:lang w:bidi="ar-DZ"/>
        </w:rPr>
      </w:pPr>
    </w:p>
    <w:sectPr w:rsidR="007B5ACC" w:rsidRPr="007B5ACC" w:rsidSect="006F0F52">
      <w:headerReference w:type="default" r:id="rId101"/>
      <w:pgSz w:w="11906" w:h="16838"/>
      <w:pgMar w:top="85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6BB" w:rsidRDefault="002676BB" w:rsidP="00DD07E0">
      <w:pPr>
        <w:spacing w:after="0" w:line="240" w:lineRule="auto"/>
      </w:pPr>
      <w:r>
        <w:separator/>
      </w:r>
    </w:p>
  </w:endnote>
  <w:endnote w:type="continuationSeparator" w:id="0">
    <w:p w:rsidR="002676BB" w:rsidRDefault="002676BB" w:rsidP="00DD07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0507923"/>
      <w:docPartObj>
        <w:docPartGallery w:val="Page Numbers (Bottom of Page)"/>
        <w:docPartUnique/>
      </w:docPartObj>
    </w:sdtPr>
    <w:sdtContent>
      <w:p w:rsidR="00FD4F73" w:rsidRDefault="00FD4F73">
        <w:pPr>
          <w:pStyle w:val="Pieddepage"/>
          <w:jc w:val="center"/>
        </w:pPr>
        <w:r>
          <w:fldChar w:fldCharType="begin"/>
        </w:r>
        <w:r>
          <w:instrText>PAGE   \* MERGEFORMAT</w:instrText>
        </w:r>
        <w:r>
          <w:fldChar w:fldCharType="separate"/>
        </w:r>
        <w:r w:rsidR="009476F6">
          <w:rPr>
            <w:noProof/>
          </w:rPr>
          <w:t>85</w:t>
        </w:r>
        <w:r>
          <w:fldChar w:fldCharType="end"/>
        </w:r>
      </w:p>
    </w:sdtContent>
  </w:sdt>
  <w:p w:rsidR="00FD4F73" w:rsidRDefault="00FD4F7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F73" w:rsidRDefault="00FD4F73">
    <w:pPr>
      <w:pStyle w:val="Corpsdetexte"/>
      <w:spacing w:line="14" w:lineRule="auto"/>
      <w:rPr>
        <w:sz w:val="20"/>
      </w:rPr>
    </w:pPr>
    <w:r>
      <w:rPr>
        <w:noProof/>
        <w:sz w:val="20"/>
        <w:lang w:val="fr-FR" w:eastAsia="fr-FR"/>
      </w:rPr>
      <mc:AlternateContent>
        <mc:Choice Requires="wps">
          <w:drawing>
            <wp:anchor distT="0" distB="0" distL="0" distR="0" simplePos="0" relativeHeight="251669504" behindDoc="1" locked="0" layoutInCell="1" allowOverlap="1" wp14:anchorId="62CFD479" wp14:editId="5A16FF0C">
              <wp:simplePos x="0" y="0"/>
              <wp:positionH relativeFrom="page">
                <wp:posOffset>3655186</wp:posOffset>
              </wp:positionH>
              <wp:positionV relativeFrom="page">
                <wp:posOffset>10135446</wp:posOffset>
              </wp:positionV>
              <wp:extent cx="317500" cy="194310"/>
              <wp:effectExtent l="0" t="0" r="0" b="0"/>
              <wp:wrapNone/>
              <wp:docPr id="27"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194310"/>
                      </a:xfrm>
                      <a:prstGeom prst="rect">
                        <a:avLst/>
                      </a:prstGeom>
                    </wps:spPr>
                    <wps:txbx>
                      <w:txbxContent>
                        <w:p w:rsidR="00FD4F73" w:rsidRDefault="00FD4F73">
                          <w:pPr>
                            <w:pStyle w:val="Corpsdetexte"/>
                            <w:spacing w:before="10"/>
                            <w:ind w:left="60"/>
                          </w:pPr>
                          <w:r>
                            <w:rPr>
                              <w:color w:val="7E7E7E"/>
                              <w:spacing w:val="-5"/>
                            </w:rPr>
                            <w:fldChar w:fldCharType="begin"/>
                          </w:r>
                          <w:r>
                            <w:rPr>
                              <w:color w:val="7E7E7E"/>
                              <w:spacing w:val="-5"/>
                            </w:rPr>
                            <w:instrText xml:space="preserve"> PAGE </w:instrText>
                          </w:r>
                          <w:r>
                            <w:rPr>
                              <w:color w:val="7E7E7E"/>
                              <w:spacing w:val="-5"/>
                            </w:rPr>
                            <w:fldChar w:fldCharType="separate"/>
                          </w:r>
                          <w:r w:rsidR="009476F6">
                            <w:rPr>
                              <w:noProof/>
                              <w:color w:val="7E7E7E"/>
                              <w:spacing w:val="-5"/>
                            </w:rPr>
                            <w:t>112</w:t>
                          </w:r>
                          <w:r>
                            <w:rPr>
                              <w:color w:val="7E7E7E"/>
                              <w:spacing w:val="-5"/>
                            </w:rPr>
                            <w:fldChar w:fldCharType="end"/>
                          </w:r>
                        </w:p>
                      </w:txbxContent>
                    </wps:txbx>
                    <wps:bodyPr wrap="square" lIns="0" tIns="0" rIns="0" bIns="0" rtlCol="0">
                      <a:noAutofit/>
                    </wps:bodyPr>
                  </wps:wsp>
                </a:graphicData>
              </a:graphic>
            </wp:anchor>
          </w:drawing>
        </mc:Choice>
        <mc:Fallback>
          <w:pict>
            <v:shapetype w14:anchorId="62CFD479" id="_x0000_t202" coordsize="21600,21600" o:spt="202" path="m,l,21600r21600,l21600,xe">
              <v:stroke joinstyle="miter"/>
              <v:path gradientshapeok="t" o:connecttype="rect"/>
            </v:shapetype>
            <v:shape id="Textbox 6" o:spid="_x0000_s1038" type="#_x0000_t202" style="position:absolute;margin-left:287.8pt;margin-top:798.05pt;width:25pt;height:15.3pt;z-index:-2516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" filled="f" stroked="f">
              <v:path arrowok="t"/>
              <v:textbox inset="0,0,0,0">
                <w:txbxContent>
                  <w:p w:rsidR="00FD4F73" w:rsidRDefault="00FD4F73">
                    <w:pPr>
                      <w:pStyle w:val="Corpsdetexte"/>
                      <w:spacing w:before="10"/>
                      <w:ind w:left="60"/>
                    </w:pPr>
                    <w:r>
                      <w:rPr>
                        <w:color w:val="7E7E7E"/>
                        <w:spacing w:val="-5"/>
                      </w:rPr>
                      <w:fldChar w:fldCharType="begin"/>
                    </w:r>
                    <w:r>
                      <w:rPr>
                        <w:color w:val="7E7E7E"/>
                        <w:spacing w:val="-5"/>
                      </w:rPr>
                      <w:instrText xml:space="preserve"> PAGE </w:instrText>
                    </w:r>
                    <w:r>
                      <w:rPr>
                        <w:color w:val="7E7E7E"/>
                        <w:spacing w:val="-5"/>
                      </w:rPr>
                      <w:fldChar w:fldCharType="separate"/>
                    </w:r>
                    <w:r w:rsidR="009476F6">
                      <w:rPr>
                        <w:noProof/>
                        <w:color w:val="7E7E7E"/>
                        <w:spacing w:val="-5"/>
                      </w:rPr>
                      <w:t>112</w:t>
                    </w:r>
                    <w:r>
                      <w:rPr>
                        <w:color w:val="7E7E7E"/>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F73" w:rsidRDefault="00FD4F73">
    <w:pPr>
      <w:pStyle w:val="Corpsdetexte"/>
      <w:spacing w:line="14" w:lineRule="auto"/>
      <w:rPr>
        <w:sz w:val="20"/>
      </w:rPr>
    </w:pPr>
    <w:r>
      <w:rPr>
        <w:noProof/>
        <w:sz w:val="20"/>
        <w:lang w:val="fr-FR" w:eastAsia="fr-FR"/>
      </w:rPr>
      <mc:AlternateContent>
        <mc:Choice Requires="wps">
          <w:drawing>
            <wp:anchor distT="0" distB="0" distL="0" distR="0" simplePos="0" relativeHeight="251666432" behindDoc="1" locked="0" layoutInCell="1" allowOverlap="1" wp14:anchorId="5DB1DE2B" wp14:editId="0BA4FCA1">
              <wp:simplePos x="0" y="0"/>
              <wp:positionH relativeFrom="page">
                <wp:posOffset>3655186</wp:posOffset>
              </wp:positionH>
              <wp:positionV relativeFrom="page">
                <wp:posOffset>10135446</wp:posOffset>
              </wp:positionV>
              <wp:extent cx="317500" cy="194310"/>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194310"/>
                      </a:xfrm>
                      <a:prstGeom prst="rect">
                        <a:avLst/>
                      </a:prstGeom>
                    </wps:spPr>
                    <wps:txbx>
                      <w:txbxContent>
                        <w:p w:rsidR="00FD4F73" w:rsidRDefault="00FD4F73">
                          <w:pPr>
                            <w:pStyle w:val="Corpsdetexte"/>
                            <w:spacing w:before="10"/>
                            <w:ind w:left="60"/>
                          </w:pPr>
                          <w:r>
                            <w:rPr>
                              <w:color w:val="7E7E7E"/>
                              <w:spacing w:val="-5"/>
                            </w:rPr>
                            <w:fldChar w:fldCharType="begin"/>
                          </w:r>
                          <w:r>
                            <w:rPr>
                              <w:color w:val="7E7E7E"/>
                              <w:spacing w:val="-5"/>
                            </w:rPr>
                            <w:instrText xml:space="preserve"> PAGE </w:instrText>
                          </w:r>
                          <w:r>
                            <w:rPr>
                              <w:color w:val="7E7E7E"/>
                              <w:spacing w:val="-5"/>
                            </w:rPr>
                            <w:fldChar w:fldCharType="separate"/>
                          </w:r>
                          <w:r w:rsidR="009476F6">
                            <w:rPr>
                              <w:noProof/>
                              <w:color w:val="7E7E7E"/>
                              <w:spacing w:val="-5"/>
                            </w:rPr>
                            <w:t>128</w:t>
                          </w:r>
                          <w:r>
                            <w:rPr>
                              <w:color w:val="7E7E7E"/>
                              <w:spacing w:val="-5"/>
                            </w:rPr>
                            <w:fldChar w:fldCharType="end"/>
                          </w:r>
                        </w:p>
                      </w:txbxContent>
                    </wps:txbx>
                    <wps:bodyPr wrap="square" lIns="0" tIns="0" rIns="0" bIns="0" rtlCol="0">
                      <a:noAutofit/>
                    </wps:bodyPr>
                  </wps:wsp>
                </a:graphicData>
              </a:graphic>
            </wp:anchor>
          </w:drawing>
        </mc:Choice>
        <mc:Fallback>
          <w:pict>
            <v:shapetype w14:anchorId="5DB1DE2B" id="_x0000_t202" coordsize="21600,21600" o:spt="202" path="m,l,21600r21600,l21600,xe">
              <v:stroke joinstyle="miter"/>
              <v:path gradientshapeok="t" o:connecttype="rect"/>
            </v:shapetype>
            <v:shape id="Textbox 49" o:spid="_x0000_s1039" type="#_x0000_t202" style="position:absolute;margin-left:287.8pt;margin-top:798.05pt;width:25pt;height:15.3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" filled="f" stroked="f">
              <v:path arrowok="t"/>
              <v:textbox inset="0,0,0,0">
                <w:txbxContent>
                  <w:p w:rsidR="00FD4F73" w:rsidRDefault="00FD4F73">
                    <w:pPr>
                      <w:pStyle w:val="Corpsdetexte"/>
                      <w:spacing w:before="10"/>
                      <w:ind w:left="60"/>
                    </w:pPr>
                    <w:r>
                      <w:rPr>
                        <w:color w:val="7E7E7E"/>
                        <w:spacing w:val="-5"/>
                      </w:rPr>
                      <w:fldChar w:fldCharType="begin"/>
                    </w:r>
                    <w:r>
                      <w:rPr>
                        <w:color w:val="7E7E7E"/>
                        <w:spacing w:val="-5"/>
                      </w:rPr>
                      <w:instrText xml:space="preserve"> PAGE </w:instrText>
                    </w:r>
                    <w:r>
                      <w:rPr>
                        <w:color w:val="7E7E7E"/>
                        <w:spacing w:val="-5"/>
                      </w:rPr>
                      <w:fldChar w:fldCharType="separate"/>
                    </w:r>
                    <w:r w:rsidR="009476F6">
                      <w:rPr>
                        <w:noProof/>
                        <w:color w:val="7E7E7E"/>
                        <w:spacing w:val="-5"/>
                      </w:rPr>
                      <w:t>128</w:t>
                    </w:r>
                    <w:r>
                      <w:rPr>
                        <w:color w:val="7E7E7E"/>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6BB" w:rsidRDefault="002676BB" w:rsidP="00DD07E0">
      <w:pPr>
        <w:spacing w:after="0" w:line="240" w:lineRule="auto"/>
      </w:pPr>
      <w:r>
        <w:separator/>
      </w:r>
    </w:p>
  </w:footnote>
  <w:footnote w:type="continuationSeparator" w:id="0">
    <w:p w:rsidR="002676BB" w:rsidRDefault="002676BB" w:rsidP="00DD07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F73" w:rsidRDefault="00FD4F73" w:rsidP="008E4D47">
    <w:pPr>
      <w:pStyle w:val="En-tte"/>
      <w:pBdr>
        <w:bottom w:val="thinThickSmallGap" w:sz="24" w:space="1" w:color="auto"/>
      </w:pBdr>
    </w:pPr>
    <w:r>
      <w:rPr>
        <w:rFonts w:asciiTheme="majorBidi" w:hAnsiTheme="majorBidi" w:cstheme="majorBidi"/>
        <w:b/>
        <w:bCs/>
        <w:sz w:val="28"/>
        <w:szCs w:val="28"/>
      </w:rPr>
      <w:t>INTRODUCTION GENERALE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F73" w:rsidRDefault="00FD4F73" w:rsidP="008E4D47">
    <w:pPr>
      <w:pStyle w:val="En-tte"/>
      <w:pBdr>
        <w:bottom w:val="thinThickSmallGap" w:sz="24" w:space="1" w:color="auto"/>
      </w:pBdr>
    </w:pPr>
    <w:r w:rsidRPr="008E4D47">
      <w:rPr>
        <w:rFonts w:asciiTheme="majorBidi" w:hAnsiTheme="majorBidi" w:cstheme="majorBidi"/>
        <w:b/>
        <w:bCs/>
        <w:sz w:val="28"/>
        <w:szCs w:val="28"/>
      </w:rPr>
      <w:t>Partie 01 : Cadre Théorique</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F73" w:rsidRPr="008E278C" w:rsidRDefault="00FD4F73" w:rsidP="00AA37E9">
    <w:pPr>
      <w:pStyle w:val="En-tte"/>
      <w:pBdr>
        <w:bottom w:val="thinThickSmallGap" w:sz="24" w:space="1" w:color="auto"/>
      </w:pBdr>
      <w:spacing w:line="276" w:lineRule="auto"/>
      <w:rPr>
        <w:rFonts w:asciiTheme="majorBidi" w:hAnsiTheme="majorBidi" w:cstheme="majorBidi"/>
        <w:b/>
        <w:bCs/>
        <w:sz w:val="28"/>
        <w:szCs w:val="28"/>
      </w:rPr>
    </w:pPr>
    <w:r w:rsidRPr="008E278C">
      <w:rPr>
        <w:rFonts w:asciiTheme="majorBidi" w:hAnsiTheme="majorBidi" w:cstheme="majorBidi"/>
        <w:b/>
        <w:bCs/>
        <w:sz w:val="28"/>
        <w:szCs w:val="28"/>
      </w:rPr>
      <w:t>Chapitre 1 :</w:t>
    </w:r>
    <w:r>
      <w:rPr>
        <w:rFonts w:asciiTheme="majorBidi" w:hAnsiTheme="majorBidi" w:cstheme="majorBidi"/>
        <w:b/>
        <w:bCs/>
        <w:sz w:val="28"/>
        <w:szCs w:val="28"/>
      </w:rPr>
      <w:t xml:space="preserve"> </w:t>
    </w:r>
    <w:r w:rsidRPr="008E278C">
      <w:rPr>
        <w:rFonts w:asciiTheme="majorBidi" w:hAnsiTheme="majorBidi" w:cstheme="majorBidi"/>
        <w:b/>
        <w:bCs/>
        <w:sz w:val="28"/>
        <w:szCs w:val="28"/>
      </w:rPr>
      <w:t>La communication dans le milieu éducatif</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F73" w:rsidRPr="00CA4241" w:rsidRDefault="00FD4F73" w:rsidP="00CA4241">
    <w:pPr>
      <w:pStyle w:val="En-tte"/>
      <w:pBdr>
        <w:bottom w:val="thinThickSmallGap" w:sz="24" w:space="1" w:color="auto"/>
      </w:pBdr>
      <w:spacing w:line="276" w:lineRule="auto"/>
      <w:rPr>
        <w:rFonts w:asciiTheme="majorBidi" w:hAnsiTheme="majorBidi" w:cstheme="majorBidi"/>
        <w:b/>
        <w:bCs/>
        <w:sz w:val="28"/>
        <w:szCs w:val="28"/>
      </w:rPr>
    </w:pPr>
    <w:r w:rsidRPr="00CA4241">
      <w:rPr>
        <w:rFonts w:asciiTheme="majorBidi" w:hAnsiTheme="majorBidi" w:cstheme="majorBidi"/>
        <w:b/>
        <w:bCs/>
        <w:sz w:val="28"/>
        <w:szCs w:val="28"/>
      </w:rPr>
      <w:t>Chapitre 2 : L’efficacité des moyens traditionnels de communication entre l’école et les parents</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F73" w:rsidRPr="00CA4241" w:rsidRDefault="00FD4F73" w:rsidP="00CA4241">
    <w:pPr>
      <w:pStyle w:val="En-tte"/>
      <w:pBdr>
        <w:bottom w:val="thinThickSmallGap" w:sz="24" w:space="1" w:color="auto"/>
      </w:pBdr>
      <w:spacing w:line="276" w:lineRule="auto"/>
      <w:rPr>
        <w:rFonts w:asciiTheme="majorBidi" w:hAnsiTheme="majorBidi" w:cstheme="majorBidi"/>
        <w:b/>
        <w:bCs/>
        <w:sz w:val="28"/>
        <w:szCs w:val="28"/>
      </w:rPr>
    </w:pPr>
    <w:r>
      <w:rPr>
        <w:rFonts w:asciiTheme="majorBidi" w:hAnsiTheme="majorBidi" w:cstheme="majorBidi"/>
        <w:b/>
        <w:bCs/>
        <w:sz w:val="28"/>
        <w:szCs w:val="28"/>
      </w:rPr>
      <w:t>Partie 02 : Cadre Pratique</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F73" w:rsidRPr="00A913A6" w:rsidRDefault="00FD4F73" w:rsidP="00A913A6">
    <w:pPr>
      <w:pStyle w:val="En-tte"/>
      <w:pBdr>
        <w:bottom w:val="thinThickSmallGap" w:sz="24" w:space="1" w:color="auto"/>
      </w:pBdr>
    </w:pPr>
    <w:r w:rsidRPr="00A913A6">
      <w:rPr>
        <w:rFonts w:asciiTheme="majorBidi" w:hAnsiTheme="majorBidi" w:cstheme="majorBidi"/>
        <w:b/>
        <w:bCs/>
        <w:sz w:val="28"/>
        <w:szCs w:val="28"/>
      </w:rPr>
      <w:t>Chapitre 01: Présentation générale du projet MORASSALET COM</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F73" w:rsidRPr="003C568D" w:rsidRDefault="00FD4F73" w:rsidP="003C568D">
    <w:pPr>
      <w:pStyle w:val="En-tte"/>
      <w:pBdr>
        <w:bottom w:val="thinThickSmallGap" w:sz="24" w:space="1" w:color="auto"/>
      </w:pBdr>
      <w:rPr>
        <w:rFonts w:ascii="Times New Roman" w:eastAsia="Times New Roman" w:hAnsi="Times New Roman"/>
        <w:b/>
        <w:bCs/>
        <w:sz w:val="28"/>
        <w:szCs w:val="32"/>
      </w:rPr>
    </w:pPr>
    <w:r w:rsidRPr="00E269FB">
      <w:rPr>
        <w:rFonts w:ascii="Times New Roman" w:eastAsia="Times New Roman" w:hAnsi="Times New Roman"/>
        <w:b/>
        <w:bCs/>
        <w:sz w:val="28"/>
        <w:szCs w:val="32"/>
      </w:rPr>
      <w:t>Chapitre 02 : Validation du projet MORASSALET.COM</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F73" w:rsidRPr="00E269FB" w:rsidRDefault="00FD4F73" w:rsidP="007525EC">
    <w:pPr>
      <w:pStyle w:val="En-tte"/>
      <w:pBdr>
        <w:bottom w:val="thinThickSmallGap" w:sz="24" w:space="1" w:color="auto"/>
      </w:pBdr>
      <w:rPr>
        <w:b/>
        <w:bCs/>
        <w:sz w:val="24"/>
        <w:szCs w:val="24"/>
      </w:rPr>
    </w:pPr>
    <w:r w:rsidRPr="00E269FB">
      <w:rPr>
        <w:rFonts w:ascii="Times New Roman" w:eastAsia="Times New Roman" w:hAnsi="Times New Roman"/>
        <w:b/>
        <w:bCs/>
        <w:sz w:val="28"/>
        <w:szCs w:val="32"/>
      </w:rPr>
      <w:t>Chapitre 02 : Validation du projet MORASSALET.COM</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F73" w:rsidRPr="00E269FB" w:rsidRDefault="00FD4F73" w:rsidP="007525EC">
    <w:pPr>
      <w:pStyle w:val="En-tte"/>
      <w:pBdr>
        <w:bottom w:val="thinThickSmallGap" w:sz="24" w:space="1" w:color="auto"/>
      </w:pBdr>
      <w:rPr>
        <w:b/>
        <w:bCs/>
        <w:sz w:val="24"/>
        <w:szCs w:val="24"/>
      </w:rPr>
    </w:pPr>
    <w:r w:rsidRPr="00E269FB">
      <w:rPr>
        <w:rFonts w:ascii="Times New Roman" w:eastAsia="Times New Roman" w:hAnsi="Times New Roman"/>
        <w:b/>
        <w:bCs/>
        <w:sz w:val="28"/>
        <w:szCs w:val="32"/>
      </w:rPr>
      <w:t>C</w:t>
    </w:r>
    <w:r>
      <w:rPr>
        <w:rFonts w:ascii="Times New Roman" w:eastAsia="Times New Roman" w:hAnsi="Times New Roman"/>
        <w:b/>
        <w:bCs/>
        <w:sz w:val="28"/>
        <w:szCs w:val="32"/>
      </w:rPr>
      <w:t>onclusion générale</w: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F73" w:rsidRDefault="00FD4F73" w:rsidP="006F2D1D">
    <w:pPr>
      <w:pStyle w:val="Titre1"/>
    </w:pPr>
    <w:r>
      <w:t>Bibliographie</w:t>
    </w:r>
  </w:p>
  <w:p w:rsidR="00FD4F73" w:rsidRPr="00277785" w:rsidRDefault="00FD4F73" w:rsidP="006F2D1D">
    <w:pPr>
      <w:pStyle w:val="En-tte"/>
      <w:pBdr>
        <w:bottom w:val="thinThickSmallGap" w:sz="2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F73" w:rsidRDefault="00FD4F73" w:rsidP="006F2D1D">
    <w:pPr>
      <w:rPr>
        <w:rFonts w:asciiTheme="majorBidi" w:hAnsiTheme="majorBidi" w:cstheme="majorBidi"/>
        <w:b/>
        <w:bCs/>
        <w:sz w:val="28"/>
        <w:szCs w:val="28"/>
      </w:rPr>
    </w:pPr>
    <w:r w:rsidRPr="00870710">
      <w:rPr>
        <w:rFonts w:asciiTheme="majorBidi" w:hAnsiTheme="majorBidi" w:cstheme="majorBidi"/>
        <w:b/>
        <w:bCs/>
        <w:sz w:val="28"/>
        <w:szCs w:val="28"/>
      </w:rPr>
      <w:t>Table des matières</w:t>
    </w:r>
  </w:p>
  <w:p w:rsidR="00FD4F73" w:rsidRPr="00277785" w:rsidRDefault="00FD4F73" w:rsidP="006F2D1D">
    <w:pPr>
      <w:pStyle w:val="En-tte"/>
      <w:pBdr>
        <w:bottom w:val="thinThickSmallGap" w:sz="2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F73" w:rsidRDefault="00FD4F73" w:rsidP="006F2D1D">
    <w:pPr>
      <w:rPr>
        <w:rFonts w:asciiTheme="majorBidi" w:hAnsiTheme="majorBidi" w:cstheme="majorBidi"/>
        <w:b/>
        <w:bCs/>
        <w:sz w:val="28"/>
        <w:szCs w:val="28"/>
      </w:rPr>
    </w:pPr>
    <w:r>
      <w:rPr>
        <w:rFonts w:asciiTheme="majorBidi" w:hAnsiTheme="majorBidi" w:cstheme="majorBidi"/>
        <w:b/>
        <w:bCs/>
        <w:sz w:val="28"/>
        <w:szCs w:val="28"/>
      </w:rPr>
      <w:t>Les Annexes</w:t>
    </w:r>
  </w:p>
  <w:p w:rsidR="00FD4F73" w:rsidRPr="00524B6C" w:rsidRDefault="00FD4F73" w:rsidP="006F2D1D">
    <w:pPr>
      <w:pStyle w:val="En-tte"/>
      <w:pBdr>
        <w:bottom w:val="thinThickSmallGap" w:sz="24" w:space="1" w:color="auto"/>
      </w:pBdr>
      <w:rPr>
        <w:sz w:val="4"/>
        <w:szCs w:val="4"/>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F73" w:rsidRPr="00277785" w:rsidRDefault="00FD4F73" w:rsidP="002E0D77">
    <w:pPr>
      <w:pStyle w:val="En-tte"/>
      <w:pBdr>
        <w:bottom w:val="thinThickSmallGap" w:sz="24" w:space="1" w:color="auto"/>
      </w:pBdr>
    </w:pPr>
    <w:r w:rsidRPr="005D1894">
      <w:rPr>
        <w:rFonts w:asciiTheme="majorBidi" w:hAnsiTheme="majorBidi" w:cstheme="majorBidi"/>
        <w:b/>
        <w:bCs/>
        <w:sz w:val="28"/>
        <w:szCs w:val="28"/>
      </w:rPr>
      <w:t>Résumé</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AA1"/>
    <w:multiLevelType w:val="multilevel"/>
    <w:tmpl w:val="C1522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22894"/>
    <w:multiLevelType w:val="hybridMultilevel"/>
    <w:tmpl w:val="F92EE3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66B62B2"/>
    <w:multiLevelType w:val="hybridMultilevel"/>
    <w:tmpl w:val="1C14A040"/>
    <w:lvl w:ilvl="0" w:tplc="040C0001">
      <w:start w:val="1"/>
      <w:numFmt w:val="bullet"/>
      <w:lvlText w:val=""/>
      <w:lvlJc w:val="left"/>
      <w:pPr>
        <w:ind w:left="786" w:hanging="360"/>
      </w:pPr>
      <w:rPr>
        <w:rFonts w:ascii="Symbol" w:hAnsi="Symbol"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3" w15:restartNumberingAfterBreak="0">
    <w:nsid w:val="0C2648C9"/>
    <w:multiLevelType w:val="multilevel"/>
    <w:tmpl w:val="AB8ED32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CD33E08"/>
    <w:multiLevelType w:val="multilevel"/>
    <w:tmpl w:val="23E8055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E9A646C"/>
    <w:multiLevelType w:val="multilevel"/>
    <w:tmpl w:val="A71EB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4E59A7"/>
    <w:multiLevelType w:val="hybridMultilevel"/>
    <w:tmpl w:val="28DCE26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FBD0469"/>
    <w:multiLevelType w:val="hybridMultilevel"/>
    <w:tmpl w:val="C8BC4C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0A825EA"/>
    <w:multiLevelType w:val="multilevel"/>
    <w:tmpl w:val="8A704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BD464E"/>
    <w:multiLevelType w:val="hybridMultilevel"/>
    <w:tmpl w:val="C430FF28"/>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0" w15:restartNumberingAfterBreak="0">
    <w:nsid w:val="134B4E45"/>
    <w:multiLevelType w:val="hybridMultilevel"/>
    <w:tmpl w:val="BFE41E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35F62BD"/>
    <w:multiLevelType w:val="multilevel"/>
    <w:tmpl w:val="6F822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88371B"/>
    <w:multiLevelType w:val="multilevel"/>
    <w:tmpl w:val="8A72B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0F6729"/>
    <w:multiLevelType w:val="hybridMultilevel"/>
    <w:tmpl w:val="B538D882"/>
    <w:lvl w:ilvl="0" w:tplc="811CA778">
      <w:start w:val="1"/>
      <w:numFmt w:val="decimal"/>
      <w:pStyle w:val="Style1"/>
      <w:lvlText w:val="%1."/>
      <w:lvlJc w:val="left"/>
      <w:pPr>
        <w:ind w:left="1068" w:hanging="360"/>
      </w:pPr>
    </w:lvl>
    <w:lvl w:ilvl="1" w:tplc="040C0019">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4" w15:restartNumberingAfterBreak="0">
    <w:nsid w:val="17083ADC"/>
    <w:multiLevelType w:val="multilevel"/>
    <w:tmpl w:val="C47A0D2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7507F24"/>
    <w:multiLevelType w:val="multilevel"/>
    <w:tmpl w:val="5A0E4B4C"/>
    <w:lvl w:ilvl="0">
      <w:start w:val="3"/>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77A6636"/>
    <w:multiLevelType w:val="hybridMultilevel"/>
    <w:tmpl w:val="ED06964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9797A18"/>
    <w:multiLevelType w:val="hybridMultilevel"/>
    <w:tmpl w:val="9F3A0A30"/>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15:restartNumberingAfterBreak="0">
    <w:nsid w:val="1B43170D"/>
    <w:multiLevelType w:val="hybridMultilevel"/>
    <w:tmpl w:val="0818E8F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9" w15:restartNumberingAfterBreak="0">
    <w:nsid w:val="21D53167"/>
    <w:multiLevelType w:val="multilevel"/>
    <w:tmpl w:val="AB8ED32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3BE69FE"/>
    <w:multiLevelType w:val="hybridMultilevel"/>
    <w:tmpl w:val="46D009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538020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59166F6"/>
    <w:multiLevelType w:val="hybridMultilevel"/>
    <w:tmpl w:val="84AC46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76C22E5"/>
    <w:multiLevelType w:val="multilevel"/>
    <w:tmpl w:val="B93CA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7952684"/>
    <w:multiLevelType w:val="hybridMultilevel"/>
    <w:tmpl w:val="BDF4BBD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27C31F3F"/>
    <w:multiLevelType w:val="hybridMultilevel"/>
    <w:tmpl w:val="D436AF68"/>
    <w:lvl w:ilvl="0" w:tplc="36A48D6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2BAD438C"/>
    <w:multiLevelType w:val="multilevel"/>
    <w:tmpl w:val="14DA3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DD4633C"/>
    <w:multiLevelType w:val="multilevel"/>
    <w:tmpl w:val="7EAE5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084799F"/>
    <w:multiLevelType w:val="multilevel"/>
    <w:tmpl w:val="574A3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4C062C7"/>
    <w:multiLevelType w:val="multilevel"/>
    <w:tmpl w:val="64801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8C801CE"/>
    <w:multiLevelType w:val="multilevel"/>
    <w:tmpl w:val="F5A8E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A905EA5"/>
    <w:multiLevelType w:val="multilevel"/>
    <w:tmpl w:val="303E2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18B24F4"/>
    <w:multiLevelType w:val="multilevel"/>
    <w:tmpl w:val="B6EC2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41F0B20"/>
    <w:multiLevelType w:val="multilevel"/>
    <w:tmpl w:val="4A5870E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44839A3"/>
    <w:multiLevelType w:val="hybridMultilevel"/>
    <w:tmpl w:val="B18E23D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482736DE"/>
    <w:multiLevelType w:val="multilevel"/>
    <w:tmpl w:val="1E867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C117C97"/>
    <w:multiLevelType w:val="multilevel"/>
    <w:tmpl w:val="06427E52"/>
    <w:lvl w:ilvl="0">
      <w:start w:val="1"/>
      <w:numFmt w:val="decimal"/>
      <w:pStyle w:val="Style4"/>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4D5465A7"/>
    <w:multiLevelType w:val="hybridMultilevel"/>
    <w:tmpl w:val="E57A3826"/>
    <w:lvl w:ilvl="0" w:tplc="040C0009">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8" w15:restartNumberingAfterBreak="0">
    <w:nsid w:val="50C97273"/>
    <w:multiLevelType w:val="multilevel"/>
    <w:tmpl w:val="D5D02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2A8498A"/>
    <w:multiLevelType w:val="multilevel"/>
    <w:tmpl w:val="7C3A2C8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39961ED"/>
    <w:multiLevelType w:val="hybridMultilevel"/>
    <w:tmpl w:val="25081B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53DE4123"/>
    <w:multiLevelType w:val="multilevel"/>
    <w:tmpl w:val="2A0A0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C1F5603"/>
    <w:multiLevelType w:val="multilevel"/>
    <w:tmpl w:val="7C3A2C8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5CF860C4"/>
    <w:multiLevelType w:val="hybridMultilevel"/>
    <w:tmpl w:val="1A6887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5E3026BD"/>
    <w:multiLevelType w:val="multilevel"/>
    <w:tmpl w:val="C87E1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7835E7E"/>
    <w:multiLevelType w:val="multilevel"/>
    <w:tmpl w:val="7ED41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7A60EC8"/>
    <w:multiLevelType w:val="multilevel"/>
    <w:tmpl w:val="5E22C4B4"/>
    <w:lvl w:ilvl="0">
      <w:start w:val="1"/>
      <w:numFmt w:val="decimal"/>
      <w:pStyle w:val="Style3"/>
      <w:lvlText w:val="%1."/>
      <w:lvlJc w:val="left"/>
      <w:pPr>
        <w:ind w:left="1068" w:hanging="360"/>
      </w:pPr>
      <w:rPr>
        <w:rFonts w:hint="default"/>
      </w:rPr>
    </w:lvl>
    <w:lvl w:ilvl="1">
      <w:start w:val="1"/>
      <w:numFmt w:val="decimal"/>
      <w:lvlText w:val="%1.%2."/>
      <w:lvlJc w:val="left"/>
      <w:pPr>
        <w:ind w:left="1500" w:hanging="432"/>
      </w:pPr>
      <w:rPr>
        <w:rFonts w:hint="default"/>
      </w:rPr>
    </w:lvl>
    <w:lvl w:ilvl="2">
      <w:start w:val="1"/>
      <w:numFmt w:val="decimal"/>
      <w:lvlText w:val="%1.%2.%3."/>
      <w:lvlJc w:val="left"/>
      <w:pPr>
        <w:ind w:left="1932" w:hanging="504"/>
      </w:pPr>
      <w:rPr>
        <w:rFonts w:hint="default"/>
        <w:b/>
        <w:bCs/>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47" w15:restartNumberingAfterBreak="0">
    <w:nsid w:val="6ABB669B"/>
    <w:multiLevelType w:val="multilevel"/>
    <w:tmpl w:val="456A7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CA7247E"/>
    <w:multiLevelType w:val="multilevel"/>
    <w:tmpl w:val="840AE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EE87FF5"/>
    <w:multiLevelType w:val="hybridMultilevel"/>
    <w:tmpl w:val="A1E07E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6F3359DA"/>
    <w:multiLevelType w:val="multilevel"/>
    <w:tmpl w:val="8BE2D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17B54F9"/>
    <w:multiLevelType w:val="hybridMultilevel"/>
    <w:tmpl w:val="24A2DC04"/>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2" w15:restartNumberingAfterBreak="0">
    <w:nsid w:val="718123EE"/>
    <w:multiLevelType w:val="multilevel"/>
    <w:tmpl w:val="AD6C7BF0"/>
    <w:lvl w:ilvl="0">
      <w:start w:val="1"/>
      <w:numFmt w:val="decimal"/>
      <w:pStyle w:val="Style2"/>
      <w:lvlText w:val="%1."/>
      <w:lvlJc w:val="left"/>
      <w:pPr>
        <w:ind w:left="1068" w:hanging="360"/>
      </w:pPr>
      <w:rPr>
        <w:rFonts w:hint="default"/>
      </w:rPr>
    </w:lvl>
    <w:lvl w:ilvl="1">
      <w:start w:val="1"/>
      <w:numFmt w:val="decimal"/>
      <w:lvlText w:val="%1.%2."/>
      <w:lvlJc w:val="left"/>
      <w:pPr>
        <w:ind w:left="1500" w:hanging="432"/>
      </w:pPr>
      <w:rPr>
        <w:rFonts w:hint="default"/>
      </w:rPr>
    </w:lvl>
    <w:lvl w:ilvl="2">
      <w:start w:val="1"/>
      <w:numFmt w:val="decimal"/>
      <w:lvlText w:val="%1.%2.%3."/>
      <w:lvlJc w:val="left"/>
      <w:pPr>
        <w:ind w:left="1932"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53" w15:restartNumberingAfterBreak="0">
    <w:nsid w:val="71977D32"/>
    <w:multiLevelType w:val="multilevel"/>
    <w:tmpl w:val="8BF0F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2D766B0"/>
    <w:multiLevelType w:val="hybridMultilevel"/>
    <w:tmpl w:val="C7081B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75923E5D"/>
    <w:multiLevelType w:val="multilevel"/>
    <w:tmpl w:val="8CF0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8C03D24"/>
    <w:multiLevelType w:val="multilevel"/>
    <w:tmpl w:val="83FCD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E7052FA"/>
    <w:multiLevelType w:val="multilevel"/>
    <w:tmpl w:val="14485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F413CD2"/>
    <w:multiLevelType w:val="hybridMultilevel"/>
    <w:tmpl w:val="2348D3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7FAC3888"/>
    <w:multiLevelType w:val="hybridMultilevel"/>
    <w:tmpl w:val="DCE27244"/>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abstractNumId w:val="21"/>
  </w:num>
  <w:num w:numId="2">
    <w:abstractNumId w:val="10"/>
  </w:num>
  <w:num w:numId="3">
    <w:abstractNumId w:val="25"/>
  </w:num>
  <w:num w:numId="4">
    <w:abstractNumId w:val="37"/>
  </w:num>
  <w:num w:numId="5">
    <w:abstractNumId w:val="59"/>
  </w:num>
  <w:num w:numId="6">
    <w:abstractNumId w:val="19"/>
  </w:num>
  <w:num w:numId="7">
    <w:abstractNumId w:val="9"/>
  </w:num>
  <w:num w:numId="8">
    <w:abstractNumId w:val="20"/>
  </w:num>
  <w:num w:numId="9">
    <w:abstractNumId w:val="33"/>
  </w:num>
  <w:num w:numId="10">
    <w:abstractNumId w:val="54"/>
  </w:num>
  <w:num w:numId="11">
    <w:abstractNumId w:val="22"/>
  </w:num>
  <w:num w:numId="12">
    <w:abstractNumId w:val="2"/>
  </w:num>
  <w:num w:numId="13">
    <w:abstractNumId w:val="58"/>
  </w:num>
  <w:num w:numId="14">
    <w:abstractNumId w:val="6"/>
  </w:num>
  <w:num w:numId="15">
    <w:abstractNumId w:val="1"/>
  </w:num>
  <w:num w:numId="16">
    <w:abstractNumId w:val="7"/>
  </w:num>
  <w:num w:numId="17">
    <w:abstractNumId w:val="15"/>
  </w:num>
  <w:num w:numId="18">
    <w:abstractNumId w:val="42"/>
  </w:num>
  <w:num w:numId="19">
    <w:abstractNumId w:val="4"/>
  </w:num>
  <w:num w:numId="20">
    <w:abstractNumId w:val="49"/>
  </w:num>
  <w:num w:numId="21">
    <w:abstractNumId w:val="34"/>
  </w:num>
  <w:num w:numId="22">
    <w:abstractNumId w:val="43"/>
  </w:num>
  <w:num w:numId="23">
    <w:abstractNumId w:val="14"/>
  </w:num>
  <w:num w:numId="24">
    <w:abstractNumId w:val="51"/>
  </w:num>
  <w:num w:numId="25">
    <w:abstractNumId w:val="3"/>
  </w:num>
  <w:num w:numId="26">
    <w:abstractNumId w:val="40"/>
  </w:num>
  <w:num w:numId="27">
    <w:abstractNumId w:val="18"/>
  </w:num>
  <w:num w:numId="28">
    <w:abstractNumId w:val="23"/>
  </w:num>
  <w:num w:numId="29">
    <w:abstractNumId w:val="55"/>
  </w:num>
  <w:num w:numId="30">
    <w:abstractNumId w:val="12"/>
  </w:num>
  <w:num w:numId="31">
    <w:abstractNumId w:val="38"/>
  </w:num>
  <w:num w:numId="32">
    <w:abstractNumId w:val="56"/>
  </w:num>
  <w:num w:numId="33">
    <w:abstractNumId w:val="13"/>
  </w:num>
  <w:num w:numId="34">
    <w:abstractNumId w:val="52"/>
  </w:num>
  <w:num w:numId="35">
    <w:abstractNumId w:val="46"/>
  </w:num>
  <w:num w:numId="36">
    <w:abstractNumId w:val="36"/>
  </w:num>
  <w:num w:numId="37">
    <w:abstractNumId w:val="53"/>
  </w:num>
  <w:num w:numId="38">
    <w:abstractNumId w:val="31"/>
  </w:num>
  <w:num w:numId="39">
    <w:abstractNumId w:val="50"/>
  </w:num>
  <w:num w:numId="40">
    <w:abstractNumId w:val="44"/>
  </w:num>
  <w:num w:numId="41">
    <w:abstractNumId w:val="11"/>
  </w:num>
  <w:num w:numId="42">
    <w:abstractNumId w:val="0"/>
  </w:num>
  <w:num w:numId="43">
    <w:abstractNumId w:val="26"/>
  </w:num>
  <w:num w:numId="44">
    <w:abstractNumId w:val="30"/>
  </w:num>
  <w:num w:numId="45">
    <w:abstractNumId w:val="32"/>
  </w:num>
  <w:num w:numId="46">
    <w:abstractNumId w:val="41"/>
  </w:num>
  <w:num w:numId="47">
    <w:abstractNumId w:val="57"/>
  </w:num>
  <w:num w:numId="48">
    <w:abstractNumId w:val="27"/>
  </w:num>
  <w:num w:numId="49">
    <w:abstractNumId w:val="45"/>
  </w:num>
  <w:num w:numId="50">
    <w:abstractNumId w:val="5"/>
  </w:num>
  <w:num w:numId="51">
    <w:abstractNumId w:val="29"/>
  </w:num>
  <w:num w:numId="52">
    <w:abstractNumId w:val="48"/>
  </w:num>
  <w:num w:numId="53">
    <w:abstractNumId w:val="8"/>
  </w:num>
  <w:num w:numId="54">
    <w:abstractNumId w:val="28"/>
  </w:num>
  <w:num w:numId="55">
    <w:abstractNumId w:val="47"/>
  </w:num>
  <w:num w:numId="56">
    <w:abstractNumId w:val="35"/>
  </w:num>
  <w:num w:numId="5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7"/>
  </w:num>
  <w:num w:numId="60">
    <w:abstractNumId w:val="16"/>
  </w:num>
  <w:num w:numId="61">
    <w:abstractNumId w:val="24"/>
  </w:num>
  <w:num w:numId="62">
    <w:abstractNumId w:val="39"/>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22C"/>
    <w:rsid w:val="00002ED8"/>
    <w:rsid w:val="000306B5"/>
    <w:rsid w:val="00031E3C"/>
    <w:rsid w:val="00033282"/>
    <w:rsid w:val="00064FF5"/>
    <w:rsid w:val="00077D09"/>
    <w:rsid w:val="00081CC4"/>
    <w:rsid w:val="000A07AC"/>
    <w:rsid w:val="000A3C84"/>
    <w:rsid w:val="000C268E"/>
    <w:rsid w:val="000D4C85"/>
    <w:rsid w:val="000E6A9E"/>
    <w:rsid w:val="000E7453"/>
    <w:rsid w:val="0013430C"/>
    <w:rsid w:val="00154E09"/>
    <w:rsid w:val="001822E9"/>
    <w:rsid w:val="001C3158"/>
    <w:rsid w:val="001C6F73"/>
    <w:rsid w:val="001D602A"/>
    <w:rsid w:val="00202E9A"/>
    <w:rsid w:val="00224717"/>
    <w:rsid w:val="00245182"/>
    <w:rsid w:val="002676BB"/>
    <w:rsid w:val="00267B78"/>
    <w:rsid w:val="00267CB8"/>
    <w:rsid w:val="00277785"/>
    <w:rsid w:val="002A5482"/>
    <w:rsid w:val="002A77D5"/>
    <w:rsid w:val="002B10F7"/>
    <w:rsid w:val="002B6A54"/>
    <w:rsid w:val="002C094A"/>
    <w:rsid w:val="002C7D51"/>
    <w:rsid w:val="002D0496"/>
    <w:rsid w:val="002D34C0"/>
    <w:rsid w:val="002E0D77"/>
    <w:rsid w:val="002F265A"/>
    <w:rsid w:val="003273B6"/>
    <w:rsid w:val="00353835"/>
    <w:rsid w:val="00354582"/>
    <w:rsid w:val="003610FB"/>
    <w:rsid w:val="00375E02"/>
    <w:rsid w:val="003A0C6F"/>
    <w:rsid w:val="003C2EED"/>
    <w:rsid w:val="003C568D"/>
    <w:rsid w:val="003D61E9"/>
    <w:rsid w:val="003E4E5D"/>
    <w:rsid w:val="00400B58"/>
    <w:rsid w:val="00404640"/>
    <w:rsid w:val="00437828"/>
    <w:rsid w:val="00450D5A"/>
    <w:rsid w:val="00452E52"/>
    <w:rsid w:val="00454EEC"/>
    <w:rsid w:val="00461888"/>
    <w:rsid w:val="004634D4"/>
    <w:rsid w:val="00477810"/>
    <w:rsid w:val="00495830"/>
    <w:rsid w:val="004E2C64"/>
    <w:rsid w:val="004F324D"/>
    <w:rsid w:val="004F3CAE"/>
    <w:rsid w:val="004F4C71"/>
    <w:rsid w:val="00524B6C"/>
    <w:rsid w:val="005259B7"/>
    <w:rsid w:val="00540450"/>
    <w:rsid w:val="005428BC"/>
    <w:rsid w:val="0055574A"/>
    <w:rsid w:val="00557561"/>
    <w:rsid w:val="00580FA4"/>
    <w:rsid w:val="005850F4"/>
    <w:rsid w:val="005948F3"/>
    <w:rsid w:val="005A0B74"/>
    <w:rsid w:val="005B15BD"/>
    <w:rsid w:val="005D07F2"/>
    <w:rsid w:val="005D1894"/>
    <w:rsid w:val="005D1FB8"/>
    <w:rsid w:val="005E29D8"/>
    <w:rsid w:val="005E4204"/>
    <w:rsid w:val="005E70F0"/>
    <w:rsid w:val="005F7715"/>
    <w:rsid w:val="00606299"/>
    <w:rsid w:val="0068430A"/>
    <w:rsid w:val="00691695"/>
    <w:rsid w:val="006B7C4E"/>
    <w:rsid w:val="006C1498"/>
    <w:rsid w:val="006C4496"/>
    <w:rsid w:val="006F0F52"/>
    <w:rsid w:val="006F2D1D"/>
    <w:rsid w:val="006F55DB"/>
    <w:rsid w:val="00705DE5"/>
    <w:rsid w:val="007165FA"/>
    <w:rsid w:val="007241A8"/>
    <w:rsid w:val="0072715F"/>
    <w:rsid w:val="007525EC"/>
    <w:rsid w:val="0075622C"/>
    <w:rsid w:val="007661A0"/>
    <w:rsid w:val="007701CA"/>
    <w:rsid w:val="00777D36"/>
    <w:rsid w:val="00780F24"/>
    <w:rsid w:val="00793939"/>
    <w:rsid w:val="007A0745"/>
    <w:rsid w:val="007A57D9"/>
    <w:rsid w:val="007B246B"/>
    <w:rsid w:val="007B5ACC"/>
    <w:rsid w:val="007C27F5"/>
    <w:rsid w:val="007C38E8"/>
    <w:rsid w:val="007D157D"/>
    <w:rsid w:val="007D69E2"/>
    <w:rsid w:val="007E4BA1"/>
    <w:rsid w:val="007E7351"/>
    <w:rsid w:val="007F34E8"/>
    <w:rsid w:val="007F3FFF"/>
    <w:rsid w:val="00801444"/>
    <w:rsid w:val="00817449"/>
    <w:rsid w:val="00826343"/>
    <w:rsid w:val="00827881"/>
    <w:rsid w:val="00835824"/>
    <w:rsid w:val="00842ADF"/>
    <w:rsid w:val="00851C94"/>
    <w:rsid w:val="008658E7"/>
    <w:rsid w:val="00866374"/>
    <w:rsid w:val="00867452"/>
    <w:rsid w:val="00870710"/>
    <w:rsid w:val="00871893"/>
    <w:rsid w:val="0088383E"/>
    <w:rsid w:val="008869D2"/>
    <w:rsid w:val="0089145C"/>
    <w:rsid w:val="008A4335"/>
    <w:rsid w:val="008A6140"/>
    <w:rsid w:val="008B6B73"/>
    <w:rsid w:val="008D05ED"/>
    <w:rsid w:val="008D3B1F"/>
    <w:rsid w:val="008E278C"/>
    <w:rsid w:val="008E4D47"/>
    <w:rsid w:val="008E544E"/>
    <w:rsid w:val="008F1A24"/>
    <w:rsid w:val="008F6EF9"/>
    <w:rsid w:val="009138BC"/>
    <w:rsid w:val="00920511"/>
    <w:rsid w:val="009209F8"/>
    <w:rsid w:val="009212D7"/>
    <w:rsid w:val="00940EE3"/>
    <w:rsid w:val="00943ACC"/>
    <w:rsid w:val="009476F6"/>
    <w:rsid w:val="00964A5D"/>
    <w:rsid w:val="009713D7"/>
    <w:rsid w:val="009723E0"/>
    <w:rsid w:val="00987B70"/>
    <w:rsid w:val="00993BDA"/>
    <w:rsid w:val="009A113A"/>
    <w:rsid w:val="009A2806"/>
    <w:rsid w:val="009A391C"/>
    <w:rsid w:val="009B4288"/>
    <w:rsid w:val="009B5FBC"/>
    <w:rsid w:val="009B71FA"/>
    <w:rsid w:val="009C0681"/>
    <w:rsid w:val="009D78DD"/>
    <w:rsid w:val="009E6851"/>
    <w:rsid w:val="00A560A7"/>
    <w:rsid w:val="00A724E1"/>
    <w:rsid w:val="00A913A6"/>
    <w:rsid w:val="00A91E57"/>
    <w:rsid w:val="00A9355E"/>
    <w:rsid w:val="00A96CF2"/>
    <w:rsid w:val="00A97A1B"/>
    <w:rsid w:val="00AA37E9"/>
    <w:rsid w:val="00AA7625"/>
    <w:rsid w:val="00AD1315"/>
    <w:rsid w:val="00AF3775"/>
    <w:rsid w:val="00B00526"/>
    <w:rsid w:val="00B0297F"/>
    <w:rsid w:val="00B0582E"/>
    <w:rsid w:val="00B124BF"/>
    <w:rsid w:val="00B21B72"/>
    <w:rsid w:val="00B31B7E"/>
    <w:rsid w:val="00B33057"/>
    <w:rsid w:val="00B62F2E"/>
    <w:rsid w:val="00B654A6"/>
    <w:rsid w:val="00B762B6"/>
    <w:rsid w:val="00B777D1"/>
    <w:rsid w:val="00B849AD"/>
    <w:rsid w:val="00BC54DF"/>
    <w:rsid w:val="00BC5A22"/>
    <w:rsid w:val="00BD31A8"/>
    <w:rsid w:val="00BE0335"/>
    <w:rsid w:val="00BE5E94"/>
    <w:rsid w:val="00BF3856"/>
    <w:rsid w:val="00C00D17"/>
    <w:rsid w:val="00C21249"/>
    <w:rsid w:val="00C276C5"/>
    <w:rsid w:val="00C42D88"/>
    <w:rsid w:val="00C507A5"/>
    <w:rsid w:val="00C53C15"/>
    <w:rsid w:val="00C71A5B"/>
    <w:rsid w:val="00C90E9C"/>
    <w:rsid w:val="00CA34FF"/>
    <w:rsid w:val="00CA4241"/>
    <w:rsid w:val="00CB1FD7"/>
    <w:rsid w:val="00CB52D2"/>
    <w:rsid w:val="00CC2AAF"/>
    <w:rsid w:val="00CD385C"/>
    <w:rsid w:val="00CD6651"/>
    <w:rsid w:val="00CE0509"/>
    <w:rsid w:val="00CF2A2A"/>
    <w:rsid w:val="00D03C6C"/>
    <w:rsid w:val="00D41FD8"/>
    <w:rsid w:val="00D554C6"/>
    <w:rsid w:val="00D64D7C"/>
    <w:rsid w:val="00D72A2A"/>
    <w:rsid w:val="00D9221E"/>
    <w:rsid w:val="00DB7927"/>
    <w:rsid w:val="00DB7F6C"/>
    <w:rsid w:val="00DC3A2A"/>
    <w:rsid w:val="00DD07E0"/>
    <w:rsid w:val="00DE0098"/>
    <w:rsid w:val="00DF2E7B"/>
    <w:rsid w:val="00DF436D"/>
    <w:rsid w:val="00E15D97"/>
    <w:rsid w:val="00E269FB"/>
    <w:rsid w:val="00E36B3F"/>
    <w:rsid w:val="00E43F74"/>
    <w:rsid w:val="00E443DA"/>
    <w:rsid w:val="00E44D12"/>
    <w:rsid w:val="00E56D8B"/>
    <w:rsid w:val="00E659E3"/>
    <w:rsid w:val="00EB6B18"/>
    <w:rsid w:val="00EB6F9D"/>
    <w:rsid w:val="00EF4DA8"/>
    <w:rsid w:val="00F30909"/>
    <w:rsid w:val="00F31E12"/>
    <w:rsid w:val="00F3450D"/>
    <w:rsid w:val="00F600A6"/>
    <w:rsid w:val="00F836C2"/>
    <w:rsid w:val="00F903EF"/>
    <w:rsid w:val="00F928B6"/>
    <w:rsid w:val="00F94F73"/>
    <w:rsid w:val="00F95DA7"/>
    <w:rsid w:val="00FA2A19"/>
    <w:rsid w:val="00FB495E"/>
    <w:rsid w:val="00FC04D1"/>
    <w:rsid w:val="00FC10F3"/>
    <w:rsid w:val="00FC391D"/>
    <w:rsid w:val="00FD4F73"/>
    <w:rsid w:val="00FE18F5"/>
    <w:rsid w:val="00FE244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4C62C0"/>
  <w15:chartTrackingRefBased/>
  <w15:docId w15:val="{79C5B49B-B6C7-4C08-8C1D-52A763095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07E0"/>
  </w:style>
  <w:style w:type="paragraph" w:styleId="Titre1">
    <w:name w:val="heading 1"/>
    <w:next w:val="Normal"/>
    <w:link w:val="Titre1Car"/>
    <w:uiPriority w:val="9"/>
    <w:unhideWhenUsed/>
    <w:qFormat/>
    <w:rsid w:val="00A913A6"/>
    <w:pPr>
      <w:keepNext/>
      <w:keepLines/>
      <w:spacing w:after="0"/>
      <w:ind w:left="10" w:hanging="10"/>
      <w:outlineLvl w:val="0"/>
    </w:pPr>
    <w:rPr>
      <w:rFonts w:ascii="Times New Roman" w:eastAsia="Times New Roman" w:hAnsi="Times New Roman" w:cs="Times New Roman"/>
      <w:b/>
      <w:color w:val="000000"/>
      <w:sz w:val="30"/>
      <w:lang w:eastAsia="fr-FR"/>
    </w:rPr>
  </w:style>
  <w:style w:type="paragraph" w:styleId="Titre2">
    <w:name w:val="heading 2"/>
    <w:basedOn w:val="Normal"/>
    <w:next w:val="Normal"/>
    <w:link w:val="Titre2Car"/>
    <w:uiPriority w:val="9"/>
    <w:semiHidden/>
    <w:unhideWhenUsed/>
    <w:qFormat/>
    <w:rsid w:val="00D72A2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unhideWhenUsed/>
    <w:qFormat/>
    <w:rsid w:val="00D72A2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unhideWhenUsed/>
    <w:qFormat/>
    <w:rsid w:val="00D72A2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913A6"/>
    <w:rPr>
      <w:rFonts w:ascii="Times New Roman" w:eastAsia="Times New Roman" w:hAnsi="Times New Roman" w:cs="Times New Roman"/>
      <w:b/>
      <w:color w:val="000000"/>
      <w:sz w:val="30"/>
      <w:lang w:eastAsia="fr-FR"/>
    </w:rPr>
  </w:style>
  <w:style w:type="character" w:customStyle="1" w:styleId="Titre2Car">
    <w:name w:val="Titre 2 Car"/>
    <w:basedOn w:val="Policepardfaut"/>
    <w:link w:val="Titre2"/>
    <w:uiPriority w:val="9"/>
    <w:semiHidden/>
    <w:rsid w:val="00D72A2A"/>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rsid w:val="00D72A2A"/>
    <w:rPr>
      <w:rFonts w:asciiTheme="majorHAnsi" w:eastAsiaTheme="majorEastAsia" w:hAnsiTheme="majorHAnsi" w:cstheme="majorBidi"/>
      <w:color w:val="1F4D78" w:themeColor="accent1" w:themeShade="7F"/>
      <w:sz w:val="24"/>
      <w:szCs w:val="24"/>
    </w:rPr>
  </w:style>
  <w:style w:type="character" w:customStyle="1" w:styleId="Titre4Car">
    <w:name w:val="Titre 4 Car"/>
    <w:basedOn w:val="Policepardfaut"/>
    <w:link w:val="Titre4"/>
    <w:uiPriority w:val="9"/>
    <w:rsid w:val="00D72A2A"/>
    <w:rPr>
      <w:rFonts w:asciiTheme="majorHAnsi" w:eastAsiaTheme="majorEastAsia" w:hAnsiTheme="majorHAnsi" w:cstheme="majorBidi"/>
      <w:i/>
      <w:iCs/>
      <w:color w:val="2E74B5" w:themeColor="accent1" w:themeShade="BF"/>
    </w:rPr>
  </w:style>
  <w:style w:type="table" w:styleId="Grilledutableau">
    <w:name w:val="Table Grid"/>
    <w:basedOn w:val="TableauNormal"/>
    <w:uiPriority w:val="59"/>
    <w:rsid w:val="00DD07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DD07E0"/>
    <w:pPr>
      <w:tabs>
        <w:tab w:val="center" w:pos="4536"/>
        <w:tab w:val="right" w:pos="9072"/>
      </w:tabs>
      <w:spacing w:after="0" w:line="240" w:lineRule="auto"/>
    </w:pPr>
  </w:style>
  <w:style w:type="character" w:customStyle="1" w:styleId="En-tteCar">
    <w:name w:val="En-tête Car"/>
    <w:basedOn w:val="Policepardfaut"/>
    <w:link w:val="En-tte"/>
    <w:uiPriority w:val="99"/>
    <w:rsid w:val="00DD07E0"/>
  </w:style>
  <w:style w:type="paragraph" w:styleId="Pieddepage">
    <w:name w:val="footer"/>
    <w:basedOn w:val="Normal"/>
    <w:link w:val="PieddepageCar"/>
    <w:uiPriority w:val="99"/>
    <w:unhideWhenUsed/>
    <w:rsid w:val="00DD07E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D07E0"/>
  </w:style>
  <w:style w:type="paragraph" w:styleId="Paragraphedeliste">
    <w:name w:val="List Paragraph"/>
    <w:basedOn w:val="Normal"/>
    <w:link w:val="ParagraphedelisteCar"/>
    <w:uiPriority w:val="1"/>
    <w:qFormat/>
    <w:rsid w:val="00DD07E0"/>
    <w:pPr>
      <w:ind w:left="720"/>
      <w:contextualSpacing/>
    </w:pPr>
  </w:style>
  <w:style w:type="character" w:customStyle="1" w:styleId="ParagraphedelisteCar">
    <w:name w:val="Paragraphe de liste Car"/>
    <w:basedOn w:val="Policepardfaut"/>
    <w:link w:val="Paragraphedeliste"/>
    <w:uiPriority w:val="34"/>
    <w:rsid w:val="00A97A1B"/>
  </w:style>
  <w:style w:type="character" w:styleId="Lienhypertexte">
    <w:name w:val="Hyperlink"/>
    <w:basedOn w:val="Policepardfaut"/>
    <w:uiPriority w:val="99"/>
    <w:unhideWhenUsed/>
    <w:rsid w:val="00AA37E9"/>
    <w:rPr>
      <w:color w:val="0563C1" w:themeColor="hyperlink"/>
      <w:u w:val="single"/>
    </w:rPr>
  </w:style>
  <w:style w:type="table" w:customStyle="1" w:styleId="TableGrid">
    <w:name w:val="TableGrid"/>
    <w:rsid w:val="00A913A6"/>
    <w:pPr>
      <w:spacing w:after="0" w:line="240" w:lineRule="auto"/>
    </w:pPr>
    <w:rPr>
      <w:rFonts w:eastAsiaTheme="minorEastAsia"/>
      <w:lang w:eastAsia="fr-FR"/>
    </w:rPr>
    <w:tblPr>
      <w:tblCellMar>
        <w:top w:w="0" w:type="dxa"/>
        <w:left w:w="0" w:type="dxa"/>
        <w:bottom w:w="0" w:type="dxa"/>
        <w:right w:w="0" w:type="dxa"/>
      </w:tblCellMar>
    </w:tblPr>
  </w:style>
  <w:style w:type="paragraph" w:styleId="En-ttedetabledesmatires">
    <w:name w:val="TOC Heading"/>
    <w:basedOn w:val="Titre1"/>
    <w:next w:val="Normal"/>
    <w:uiPriority w:val="39"/>
    <w:unhideWhenUsed/>
    <w:qFormat/>
    <w:rsid w:val="00D72A2A"/>
    <w:pPr>
      <w:spacing w:before="240"/>
      <w:ind w:left="0" w:firstLine="0"/>
      <w:outlineLvl w:val="9"/>
    </w:pPr>
    <w:rPr>
      <w:rFonts w:asciiTheme="majorHAnsi" w:eastAsiaTheme="majorEastAsia" w:hAnsiTheme="majorHAnsi" w:cstheme="majorBidi"/>
      <w:b w:val="0"/>
      <w:color w:val="2E74B5" w:themeColor="accent1" w:themeShade="BF"/>
      <w:sz w:val="32"/>
      <w:szCs w:val="32"/>
    </w:rPr>
  </w:style>
  <w:style w:type="paragraph" w:styleId="TM1">
    <w:name w:val="toc 1"/>
    <w:basedOn w:val="Normal"/>
    <w:next w:val="Normal"/>
    <w:autoRedefine/>
    <w:uiPriority w:val="39"/>
    <w:unhideWhenUsed/>
    <w:rsid w:val="005A0B74"/>
    <w:pPr>
      <w:spacing w:after="100"/>
    </w:pPr>
  </w:style>
  <w:style w:type="paragraph" w:styleId="TM2">
    <w:name w:val="toc 2"/>
    <w:basedOn w:val="Normal"/>
    <w:next w:val="Normal"/>
    <w:autoRedefine/>
    <w:uiPriority w:val="39"/>
    <w:unhideWhenUsed/>
    <w:qFormat/>
    <w:rsid w:val="008D05ED"/>
    <w:pPr>
      <w:tabs>
        <w:tab w:val="left" w:pos="660"/>
        <w:tab w:val="right" w:leader="dot" w:pos="9060"/>
      </w:tabs>
      <w:spacing w:after="100"/>
      <w:ind w:left="220"/>
    </w:pPr>
    <w:rPr>
      <w:rFonts w:asciiTheme="majorBidi" w:hAnsiTheme="majorBidi" w:cstheme="majorBidi"/>
      <w:noProof/>
    </w:rPr>
  </w:style>
  <w:style w:type="paragraph" w:styleId="TM3">
    <w:name w:val="toc 3"/>
    <w:basedOn w:val="Normal"/>
    <w:next w:val="Normal"/>
    <w:autoRedefine/>
    <w:uiPriority w:val="39"/>
    <w:unhideWhenUsed/>
    <w:rsid w:val="005A0B74"/>
    <w:pPr>
      <w:spacing w:after="100"/>
      <w:ind w:left="440"/>
    </w:pPr>
  </w:style>
  <w:style w:type="paragraph" w:styleId="Titre">
    <w:name w:val="Title"/>
    <w:basedOn w:val="Normal"/>
    <w:next w:val="Normal"/>
    <w:link w:val="TitreCar"/>
    <w:uiPriority w:val="10"/>
    <w:qFormat/>
    <w:rsid w:val="00A97A1B"/>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val="en-US"/>
    </w:rPr>
  </w:style>
  <w:style w:type="character" w:customStyle="1" w:styleId="TitreCar">
    <w:name w:val="Titre Car"/>
    <w:basedOn w:val="Policepardfaut"/>
    <w:link w:val="Titre"/>
    <w:uiPriority w:val="10"/>
    <w:rsid w:val="00A97A1B"/>
    <w:rPr>
      <w:rFonts w:asciiTheme="majorHAnsi" w:eastAsiaTheme="majorEastAsia" w:hAnsiTheme="majorHAnsi" w:cstheme="majorBidi"/>
      <w:color w:val="323E4F" w:themeColor="text2" w:themeShade="BF"/>
      <w:spacing w:val="5"/>
      <w:kern w:val="28"/>
      <w:sz w:val="52"/>
      <w:szCs w:val="52"/>
      <w:lang w:val="en-US"/>
    </w:rPr>
  </w:style>
  <w:style w:type="paragraph" w:styleId="Corpsdetexte">
    <w:name w:val="Body Text"/>
    <w:basedOn w:val="Normal"/>
    <w:link w:val="CorpsdetexteCar"/>
    <w:uiPriority w:val="1"/>
    <w:unhideWhenUsed/>
    <w:qFormat/>
    <w:rsid w:val="00A97A1B"/>
    <w:pPr>
      <w:spacing w:after="120" w:line="276" w:lineRule="auto"/>
    </w:pPr>
    <w:rPr>
      <w:rFonts w:ascii="Times New Roman" w:eastAsia="Times New Roman" w:hAnsi="Times New Roman"/>
      <w:sz w:val="24"/>
      <w:lang w:val="en-US"/>
    </w:rPr>
  </w:style>
  <w:style w:type="character" w:customStyle="1" w:styleId="CorpsdetexteCar">
    <w:name w:val="Corps de texte Car"/>
    <w:basedOn w:val="Policepardfaut"/>
    <w:link w:val="Corpsdetexte"/>
    <w:uiPriority w:val="99"/>
    <w:rsid w:val="00A97A1B"/>
    <w:rPr>
      <w:rFonts w:ascii="Times New Roman" w:eastAsia="Times New Roman" w:hAnsi="Times New Roman"/>
      <w:sz w:val="24"/>
      <w:lang w:val="en-US"/>
    </w:rPr>
  </w:style>
  <w:style w:type="paragraph" w:customStyle="1" w:styleId="Style1">
    <w:name w:val="Style1"/>
    <w:basedOn w:val="Paragraphedeliste"/>
    <w:link w:val="Style1Car"/>
    <w:qFormat/>
    <w:rsid w:val="00A97A1B"/>
    <w:pPr>
      <w:numPr>
        <w:numId w:val="33"/>
      </w:numPr>
      <w:spacing w:before="120" w:after="120" w:line="240" w:lineRule="auto"/>
    </w:pPr>
    <w:rPr>
      <w:rFonts w:asciiTheme="majorBidi" w:hAnsiTheme="majorBidi" w:cstheme="majorBidi"/>
      <w:b/>
      <w:sz w:val="24"/>
      <w:szCs w:val="24"/>
    </w:rPr>
  </w:style>
  <w:style w:type="character" w:customStyle="1" w:styleId="Style1Car">
    <w:name w:val="Style1 Car"/>
    <w:basedOn w:val="ParagraphedelisteCar"/>
    <w:link w:val="Style1"/>
    <w:rsid w:val="00A97A1B"/>
    <w:rPr>
      <w:rFonts w:asciiTheme="majorBidi" w:hAnsiTheme="majorBidi" w:cstheme="majorBidi"/>
      <w:b/>
      <w:sz w:val="24"/>
      <w:szCs w:val="24"/>
    </w:rPr>
  </w:style>
  <w:style w:type="paragraph" w:customStyle="1" w:styleId="Style2">
    <w:name w:val="Style2"/>
    <w:basedOn w:val="Style1"/>
    <w:link w:val="Style2Car"/>
    <w:qFormat/>
    <w:rsid w:val="00A97A1B"/>
    <w:pPr>
      <w:numPr>
        <w:numId w:val="34"/>
      </w:numPr>
    </w:pPr>
  </w:style>
  <w:style w:type="character" w:customStyle="1" w:styleId="Style2Car">
    <w:name w:val="Style2 Car"/>
    <w:basedOn w:val="Style1Car"/>
    <w:link w:val="Style2"/>
    <w:rsid w:val="00A97A1B"/>
    <w:rPr>
      <w:rFonts w:asciiTheme="majorBidi" w:hAnsiTheme="majorBidi" w:cstheme="majorBidi"/>
      <w:b/>
      <w:sz w:val="24"/>
      <w:szCs w:val="24"/>
    </w:rPr>
  </w:style>
  <w:style w:type="paragraph" w:customStyle="1" w:styleId="Style3">
    <w:name w:val="Style3"/>
    <w:basedOn w:val="Paragraphedeliste"/>
    <w:link w:val="Style3Car"/>
    <w:qFormat/>
    <w:rsid w:val="00F600A6"/>
    <w:pPr>
      <w:numPr>
        <w:numId w:val="35"/>
      </w:numPr>
      <w:spacing w:before="120" w:after="120" w:line="240" w:lineRule="auto"/>
    </w:pPr>
    <w:rPr>
      <w:rFonts w:asciiTheme="majorBidi" w:hAnsiTheme="majorBidi" w:cstheme="majorBidi"/>
      <w:b/>
      <w:sz w:val="28"/>
      <w:szCs w:val="28"/>
    </w:rPr>
  </w:style>
  <w:style w:type="character" w:customStyle="1" w:styleId="Style3Car">
    <w:name w:val="Style3 Car"/>
    <w:basedOn w:val="ParagraphedelisteCar"/>
    <w:link w:val="Style3"/>
    <w:rsid w:val="00F600A6"/>
    <w:rPr>
      <w:rFonts w:asciiTheme="majorBidi" w:hAnsiTheme="majorBidi" w:cstheme="majorBidi"/>
      <w:b/>
      <w:sz w:val="28"/>
      <w:szCs w:val="28"/>
    </w:rPr>
  </w:style>
  <w:style w:type="paragraph" w:styleId="Sansinterligne">
    <w:name w:val="No Spacing"/>
    <w:uiPriority w:val="1"/>
    <w:qFormat/>
    <w:rsid w:val="00826343"/>
    <w:pPr>
      <w:spacing w:after="0" w:line="240" w:lineRule="auto"/>
    </w:pPr>
  </w:style>
  <w:style w:type="paragraph" w:customStyle="1" w:styleId="Style4">
    <w:name w:val="Style4"/>
    <w:basedOn w:val="Paragraphedeliste"/>
    <w:link w:val="Style4Car"/>
    <w:qFormat/>
    <w:rsid w:val="00B21B72"/>
    <w:pPr>
      <w:numPr>
        <w:numId w:val="36"/>
      </w:numPr>
      <w:spacing w:before="120" w:after="120" w:line="240" w:lineRule="auto"/>
    </w:pPr>
    <w:rPr>
      <w:rFonts w:asciiTheme="majorBidi" w:hAnsiTheme="majorBidi" w:cstheme="majorBidi"/>
      <w:b/>
      <w:sz w:val="28"/>
      <w:szCs w:val="28"/>
    </w:rPr>
  </w:style>
  <w:style w:type="character" w:customStyle="1" w:styleId="Style4Car">
    <w:name w:val="Style4 Car"/>
    <w:basedOn w:val="ParagraphedelisteCar"/>
    <w:link w:val="Style4"/>
    <w:rsid w:val="00B21B72"/>
    <w:rPr>
      <w:rFonts w:asciiTheme="majorBidi" w:hAnsiTheme="majorBidi" w:cstheme="majorBidi"/>
      <w:b/>
      <w:sz w:val="28"/>
      <w:szCs w:val="28"/>
    </w:rPr>
  </w:style>
  <w:style w:type="paragraph" w:styleId="NormalWeb">
    <w:name w:val="Normal (Web)"/>
    <w:basedOn w:val="Normal"/>
    <w:uiPriority w:val="99"/>
    <w:unhideWhenUsed/>
    <w:rsid w:val="0027778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ccentuation">
    <w:name w:val="Emphasis"/>
    <w:basedOn w:val="Policepardfaut"/>
    <w:uiPriority w:val="20"/>
    <w:qFormat/>
    <w:rsid w:val="00277785"/>
    <w:rPr>
      <w:i/>
      <w:iCs/>
    </w:rPr>
  </w:style>
  <w:style w:type="paragraph" w:styleId="Bibliographie">
    <w:name w:val="Bibliography"/>
    <w:basedOn w:val="Normal"/>
    <w:next w:val="Normal"/>
    <w:uiPriority w:val="37"/>
    <w:unhideWhenUsed/>
    <w:rsid w:val="0055574A"/>
  </w:style>
  <w:style w:type="paragraph" w:styleId="TM4">
    <w:name w:val="toc 4"/>
    <w:basedOn w:val="Normal"/>
    <w:next w:val="Normal"/>
    <w:autoRedefine/>
    <w:uiPriority w:val="39"/>
    <w:unhideWhenUsed/>
    <w:rsid w:val="007E4BA1"/>
    <w:pPr>
      <w:spacing w:after="100"/>
      <w:ind w:left="660"/>
    </w:pPr>
    <w:rPr>
      <w:rFonts w:eastAsiaTheme="minorEastAsia"/>
      <w:lang w:eastAsia="fr-FR"/>
    </w:rPr>
  </w:style>
  <w:style w:type="paragraph" w:styleId="TM5">
    <w:name w:val="toc 5"/>
    <w:basedOn w:val="Normal"/>
    <w:next w:val="Normal"/>
    <w:autoRedefine/>
    <w:uiPriority w:val="39"/>
    <w:unhideWhenUsed/>
    <w:rsid w:val="007E4BA1"/>
    <w:pPr>
      <w:spacing w:after="100"/>
      <w:ind w:left="880"/>
    </w:pPr>
    <w:rPr>
      <w:rFonts w:eastAsiaTheme="minorEastAsia"/>
      <w:lang w:eastAsia="fr-FR"/>
    </w:rPr>
  </w:style>
  <w:style w:type="paragraph" w:styleId="TM6">
    <w:name w:val="toc 6"/>
    <w:basedOn w:val="Normal"/>
    <w:next w:val="Normal"/>
    <w:autoRedefine/>
    <w:uiPriority w:val="39"/>
    <w:unhideWhenUsed/>
    <w:rsid w:val="007E4BA1"/>
    <w:pPr>
      <w:spacing w:after="100"/>
      <w:ind w:left="1100"/>
    </w:pPr>
    <w:rPr>
      <w:rFonts w:eastAsiaTheme="minorEastAsia"/>
      <w:lang w:eastAsia="fr-FR"/>
    </w:rPr>
  </w:style>
  <w:style w:type="paragraph" w:styleId="TM7">
    <w:name w:val="toc 7"/>
    <w:basedOn w:val="Normal"/>
    <w:next w:val="Normal"/>
    <w:autoRedefine/>
    <w:uiPriority w:val="39"/>
    <w:unhideWhenUsed/>
    <w:rsid w:val="007E4BA1"/>
    <w:pPr>
      <w:spacing w:after="100"/>
      <w:ind w:left="1320"/>
    </w:pPr>
    <w:rPr>
      <w:rFonts w:eastAsiaTheme="minorEastAsia"/>
      <w:lang w:eastAsia="fr-FR"/>
    </w:rPr>
  </w:style>
  <w:style w:type="paragraph" w:styleId="TM8">
    <w:name w:val="toc 8"/>
    <w:basedOn w:val="Normal"/>
    <w:next w:val="Normal"/>
    <w:autoRedefine/>
    <w:uiPriority w:val="39"/>
    <w:unhideWhenUsed/>
    <w:rsid w:val="007E4BA1"/>
    <w:pPr>
      <w:spacing w:after="100"/>
      <w:ind w:left="1540"/>
    </w:pPr>
    <w:rPr>
      <w:rFonts w:eastAsiaTheme="minorEastAsia"/>
      <w:lang w:eastAsia="fr-FR"/>
    </w:rPr>
  </w:style>
  <w:style w:type="paragraph" w:styleId="TM9">
    <w:name w:val="toc 9"/>
    <w:basedOn w:val="Normal"/>
    <w:next w:val="Normal"/>
    <w:autoRedefine/>
    <w:uiPriority w:val="39"/>
    <w:unhideWhenUsed/>
    <w:rsid w:val="007E4BA1"/>
    <w:pPr>
      <w:spacing w:after="100"/>
      <w:ind w:left="1760"/>
    </w:pPr>
    <w:rPr>
      <w:rFonts w:eastAsiaTheme="minorEastAsia"/>
      <w:lang w:eastAsia="fr-FR"/>
    </w:rPr>
  </w:style>
  <w:style w:type="character" w:customStyle="1" w:styleId="citation-36">
    <w:name w:val="citation-36"/>
    <w:basedOn w:val="Policepardfaut"/>
    <w:rsid w:val="007B5ACC"/>
  </w:style>
  <w:style w:type="character" w:customStyle="1" w:styleId="citation-35">
    <w:name w:val="citation-35"/>
    <w:basedOn w:val="Policepardfaut"/>
    <w:rsid w:val="007B5ACC"/>
  </w:style>
  <w:style w:type="character" w:customStyle="1" w:styleId="citation-34">
    <w:name w:val="citation-34"/>
    <w:basedOn w:val="Policepardfaut"/>
    <w:rsid w:val="007B5ACC"/>
  </w:style>
  <w:style w:type="character" w:customStyle="1" w:styleId="citation-33">
    <w:name w:val="citation-33"/>
    <w:basedOn w:val="Policepardfaut"/>
    <w:rsid w:val="007B5ACC"/>
  </w:style>
  <w:style w:type="character" w:customStyle="1" w:styleId="citation-32">
    <w:name w:val="citation-32"/>
    <w:basedOn w:val="Policepardfaut"/>
    <w:rsid w:val="007B5ACC"/>
  </w:style>
  <w:style w:type="character" w:customStyle="1" w:styleId="citation-31">
    <w:name w:val="citation-31"/>
    <w:basedOn w:val="Policepardfaut"/>
    <w:rsid w:val="007B5ACC"/>
  </w:style>
  <w:style w:type="character" w:customStyle="1" w:styleId="citation-30">
    <w:name w:val="citation-30"/>
    <w:basedOn w:val="Policepardfaut"/>
    <w:rsid w:val="007B5ACC"/>
  </w:style>
  <w:style w:type="paragraph" w:styleId="Lgende">
    <w:name w:val="caption"/>
    <w:basedOn w:val="Normal"/>
    <w:next w:val="Normal"/>
    <w:link w:val="LgendeCar"/>
    <w:uiPriority w:val="35"/>
    <w:unhideWhenUsed/>
    <w:qFormat/>
    <w:rsid w:val="009C0681"/>
    <w:pPr>
      <w:spacing w:after="200" w:line="240" w:lineRule="auto"/>
    </w:pPr>
    <w:rPr>
      <w:i/>
      <w:iCs/>
      <w:color w:val="44546A" w:themeColor="text2"/>
      <w:sz w:val="18"/>
      <w:szCs w:val="18"/>
    </w:rPr>
  </w:style>
  <w:style w:type="paragraph" w:styleId="Tabledesillustrations">
    <w:name w:val="table of figures"/>
    <w:basedOn w:val="Normal"/>
    <w:next w:val="Normal"/>
    <w:uiPriority w:val="99"/>
    <w:unhideWhenUsed/>
    <w:rsid w:val="00B31B7E"/>
    <w:pPr>
      <w:spacing w:after="0"/>
      <w:ind w:left="440" w:hanging="440"/>
    </w:pPr>
    <w:rPr>
      <w:rFonts w:cs="Times New Roman"/>
      <w:smallCaps/>
      <w:sz w:val="20"/>
      <w:szCs w:val="24"/>
    </w:rPr>
  </w:style>
  <w:style w:type="paragraph" w:customStyle="1" w:styleId="Style5">
    <w:name w:val="Style5"/>
    <w:basedOn w:val="Lgende"/>
    <w:link w:val="Style5Car"/>
    <w:qFormat/>
    <w:rsid w:val="001C3158"/>
    <w:pPr>
      <w:jc w:val="center"/>
    </w:pPr>
    <w:rPr>
      <w:rFonts w:asciiTheme="majorBidi" w:hAnsiTheme="majorBidi" w:cstheme="majorBidi"/>
      <w:b/>
      <w:bCs/>
      <w:i w:val="0"/>
      <w:iCs w:val="0"/>
      <w:color w:val="000000" w:themeColor="text1"/>
      <w:sz w:val="28"/>
      <w:szCs w:val="28"/>
    </w:rPr>
  </w:style>
  <w:style w:type="character" w:customStyle="1" w:styleId="LgendeCar">
    <w:name w:val="Légende Car"/>
    <w:basedOn w:val="Policepardfaut"/>
    <w:link w:val="Lgende"/>
    <w:uiPriority w:val="35"/>
    <w:rsid w:val="001C3158"/>
    <w:rPr>
      <w:i/>
      <w:iCs/>
      <w:color w:val="44546A" w:themeColor="text2"/>
      <w:sz w:val="18"/>
      <w:szCs w:val="18"/>
    </w:rPr>
  </w:style>
  <w:style w:type="character" w:customStyle="1" w:styleId="Style5Car">
    <w:name w:val="Style5 Car"/>
    <w:basedOn w:val="LgendeCar"/>
    <w:link w:val="Style5"/>
    <w:rsid w:val="001C3158"/>
    <w:rPr>
      <w:rFonts w:asciiTheme="majorBidi" w:hAnsiTheme="majorBidi" w:cstheme="majorBidi"/>
      <w:b/>
      <w:bCs/>
      <w:i w:val="0"/>
      <w:iCs w:val="0"/>
      <w:color w:val="000000" w:themeColor="text1"/>
      <w:sz w:val="28"/>
      <w:szCs w:val="28"/>
    </w:rPr>
  </w:style>
  <w:style w:type="paragraph" w:customStyle="1" w:styleId="hhhjh">
    <w:name w:val="hhhjh"/>
    <w:basedOn w:val="Normal"/>
    <w:link w:val="hhhjhCar"/>
    <w:qFormat/>
    <w:rsid w:val="003D61E9"/>
    <w:pPr>
      <w:spacing w:line="360" w:lineRule="auto"/>
      <w:ind w:firstLine="426"/>
      <w:jc w:val="both"/>
    </w:pPr>
    <w:rPr>
      <w:rFonts w:asciiTheme="majorBidi" w:hAnsiTheme="majorBidi" w:cstheme="majorBidi"/>
      <w:sz w:val="24"/>
      <w:szCs w:val="24"/>
    </w:rPr>
  </w:style>
  <w:style w:type="table" w:styleId="Tableausimple5">
    <w:name w:val="Plain Table 5"/>
    <w:basedOn w:val="TableauNormal"/>
    <w:uiPriority w:val="45"/>
    <w:rsid w:val="00C90E9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hhjhCar">
    <w:name w:val="hhhjh Car"/>
    <w:basedOn w:val="Policepardfaut"/>
    <w:link w:val="hhhjh"/>
    <w:rsid w:val="003D61E9"/>
    <w:rPr>
      <w:rFonts w:asciiTheme="majorBidi" w:hAnsiTheme="majorBidi" w:cstheme="majorBidi"/>
      <w:sz w:val="24"/>
      <w:szCs w:val="24"/>
    </w:rPr>
  </w:style>
  <w:style w:type="table" w:styleId="Tableausimple3">
    <w:name w:val="Plain Table 3"/>
    <w:basedOn w:val="TableauNormal"/>
    <w:uiPriority w:val="43"/>
    <w:rsid w:val="00B62F2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Grille4">
    <w:name w:val="Grid Table 4"/>
    <w:basedOn w:val="TableauNormal"/>
    <w:uiPriority w:val="49"/>
    <w:rsid w:val="0087189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55294">
      <w:bodyDiv w:val="1"/>
      <w:marLeft w:val="0"/>
      <w:marRight w:val="0"/>
      <w:marTop w:val="0"/>
      <w:marBottom w:val="0"/>
      <w:divBdr>
        <w:top w:val="none" w:sz="0" w:space="0" w:color="auto"/>
        <w:left w:val="none" w:sz="0" w:space="0" w:color="auto"/>
        <w:bottom w:val="none" w:sz="0" w:space="0" w:color="auto"/>
        <w:right w:val="none" w:sz="0" w:space="0" w:color="auto"/>
      </w:divBdr>
    </w:div>
    <w:div w:id="103574883">
      <w:bodyDiv w:val="1"/>
      <w:marLeft w:val="0"/>
      <w:marRight w:val="0"/>
      <w:marTop w:val="0"/>
      <w:marBottom w:val="0"/>
      <w:divBdr>
        <w:top w:val="none" w:sz="0" w:space="0" w:color="auto"/>
        <w:left w:val="none" w:sz="0" w:space="0" w:color="auto"/>
        <w:bottom w:val="none" w:sz="0" w:space="0" w:color="auto"/>
        <w:right w:val="none" w:sz="0" w:space="0" w:color="auto"/>
      </w:divBdr>
    </w:div>
    <w:div w:id="154035903">
      <w:bodyDiv w:val="1"/>
      <w:marLeft w:val="0"/>
      <w:marRight w:val="0"/>
      <w:marTop w:val="0"/>
      <w:marBottom w:val="0"/>
      <w:divBdr>
        <w:top w:val="none" w:sz="0" w:space="0" w:color="auto"/>
        <w:left w:val="none" w:sz="0" w:space="0" w:color="auto"/>
        <w:bottom w:val="none" w:sz="0" w:space="0" w:color="auto"/>
        <w:right w:val="none" w:sz="0" w:space="0" w:color="auto"/>
      </w:divBdr>
    </w:div>
    <w:div w:id="162479353">
      <w:bodyDiv w:val="1"/>
      <w:marLeft w:val="0"/>
      <w:marRight w:val="0"/>
      <w:marTop w:val="0"/>
      <w:marBottom w:val="0"/>
      <w:divBdr>
        <w:top w:val="none" w:sz="0" w:space="0" w:color="auto"/>
        <w:left w:val="none" w:sz="0" w:space="0" w:color="auto"/>
        <w:bottom w:val="none" w:sz="0" w:space="0" w:color="auto"/>
        <w:right w:val="none" w:sz="0" w:space="0" w:color="auto"/>
      </w:divBdr>
    </w:div>
    <w:div w:id="166986950">
      <w:bodyDiv w:val="1"/>
      <w:marLeft w:val="0"/>
      <w:marRight w:val="0"/>
      <w:marTop w:val="0"/>
      <w:marBottom w:val="0"/>
      <w:divBdr>
        <w:top w:val="none" w:sz="0" w:space="0" w:color="auto"/>
        <w:left w:val="none" w:sz="0" w:space="0" w:color="auto"/>
        <w:bottom w:val="none" w:sz="0" w:space="0" w:color="auto"/>
        <w:right w:val="none" w:sz="0" w:space="0" w:color="auto"/>
      </w:divBdr>
    </w:div>
    <w:div w:id="202257950">
      <w:bodyDiv w:val="1"/>
      <w:marLeft w:val="0"/>
      <w:marRight w:val="0"/>
      <w:marTop w:val="0"/>
      <w:marBottom w:val="0"/>
      <w:divBdr>
        <w:top w:val="none" w:sz="0" w:space="0" w:color="auto"/>
        <w:left w:val="none" w:sz="0" w:space="0" w:color="auto"/>
        <w:bottom w:val="none" w:sz="0" w:space="0" w:color="auto"/>
        <w:right w:val="none" w:sz="0" w:space="0" w:color="auto"/>
      </w:divBdr>
    </w:div>
    <w:div w:id="212471682">
      <w:bodyDiv w:val="1"/>
      <w:marLeft w:val="0"/>
      <w:marRight w:val="0"/>
      <w:marTop w:val="0"/>
      <w:marBottom w:val="0"/>
      <w:divBdr>
        <w:top w:val="none" w:sz="0" w:space="0" w:color="auto"/>
        <w:left w:val="none" w:sz="0" w:space="0" w:color="auto"/>
        <w:bottom w:val="none" w:sz="0" w:space="0" w:color="auto"/>
        <w:right w:val="none" w:sz="0" w:space="0" w:color="auto"/>
      </w:divBdr>
    </w:div>
    <w:div w:id="285696882">
      <w:bodyDiv w:val="1"/>
      <w:marLeft w:val="0"/>
      <w:marRight w:val="0"/>
      <w:marTop w:val="0"/>
      <w:marBottom w:val="0"/>
      <w:divBdr>
        <w:top w:val="none" w:sz="0" w:space="0" w:color="auto"/>
        <w:left w:val="none" w:sz="0" w:space="0" w:color="auto"/>
        <w:bottom w:val="none" w:sz="0" w:space="0" w:color="auto"/>
        <w:right w:val="none" w:sz="0" w:space="0" w:color="auto"/>
      </w:divBdr>
    </w:div>
    <w:div w:id="293679545">
      <w:bodyDiv w:val="1"/>
      <w:marLeft w:val="0"/>
      <w:marRight w:val="0"/>
      <w:marTop w:val="0"/>
      <w:marBottom w:val="0"/>
      <w:divBdr>
        <w:top w:val="none" w:sz="0" w:space="0" w:color="auto"/>
        <w:left w:val="none" w:sz="0" w:space="0" w:color="auto"/>
        <w:bottom w:val="none" w:sz="0" w:space="0" w:color="auto"/>
        <w:right w:val="none" w:sz="0" w:space="0" w:color="auto"/>
      </w:divBdr>
    </w:div>
    <w:div w:id="297223207">
      <w:bodyDiv w:val="1"/>
      <w:marLeft w:val="0"/>
      <w:marRight w:val="0"/>
      <w:marTop w:val="0"/>
      <w:marBottom w:val="0"/>
      <w:divBdr>
        <w:top w:val="none" w:sz="0" w:space="0" w:color="auto"/>
        <w:left w:val="none" w:sz="0" w:space="0" w:color="auto"/>
        <w:bottom w:val="none" w:sz="0" w:space="0" w:color="auto"/>
        <w:right w:val="none" w:sz="0" w:space="0" w:color="auto"/>
      </w:divBdr>
    </w:div>
    <w:div w:id="313531583">
      <w:bodyDiv w:val="1"/>
      <w:marLeft w:val="0"/>
      <w:marRight w:val="0"/>
      <w:marTop w:val="0"/>
      <w:marBottom w:val="0"/>
      <w:divBdr>
        <w:top w:val="none" w:sz="0" w:space="0" w:color="auto"/>
        <w:left w:val="none" w:sz="0" w:space="0" w:color="auto"/>
        <w:bottom w:val="none" w:sz="0" w:space="0" w:color="auto"/>
        <w:right w:val="none" w:sz="0" w:space="0" w:color="auto"/>
      </w:divBdr>
    </w:div>
    <w:div w:id="316343195">
      <w:bodyDiv w:val="1"/>
      <w:marLeft w:val="0"/>
      <w:marRight w:val="0"/>
      <w:marTop w:val="0"/>
      <w:marBottom w:val="0"/>
      <w:divBdr>
        <w:top w:val="none" w:sz="0" w:space="0" w:color="auto"/>
        <w:left w:val="none" w:sz="0" w:space="0" w:color="auto"/>
        <w:bottom w:val="none" w:sz="0" w:space="0" w:color="auto"/>
        <w:right w:val="none" w:sz="0" w:space="0" w:color="auto"/>
      </w:divBdr>
    </w:div>
    <w:div w:id="347146902">
      <w:bodyDiv w:val="1"/>
      <w:marLeft w:val="0"/>
      <w:marRight w:val="0"/>
      <w:marTop w:val="0"/>
      <w:marBottom w:val="0"/>
      <w:divBdr>
        <w:top w:val="none" w:sz="0" w:space="0" w:color="auto"/>
        <w:left w:val="none" w:sz="0" w:space="0" w:color="auto"/>
        <w:bottom w:val="none" w:sz="0" w:space="0" w:color="auto"/>
        <w:right w:val="none" w:sz="0" w:space="0" w:color="auto"/>
      </w:divBdr>
    </w:div>
    <w:div w:id="350230607">
      <w:bodyDiv w:val="1"/>
      <w:marLeft w:val="0"/>
      <w:marRight w:val="0"/>
      <w:marTop w:val="0"/>
      <w:marBottom w:val="0"/>
      <w:divBdr>
        <w:top w:val="none" w:sz="0" w:space="0" w:color="auto"/>
        <w:left w:val="none" w:sz="0" w:space="0" w:color="auto"/>
        <w:bottom w:val="none" w:sz="0" w:space="0" w:color="auto"/>
        <w:right w:val="none" w:sz="0" w:space="0" w:color="auto"/>
      </w:divBdr>
    </w:div>
    <w:div w:id="381948789">
      <w:bodyDiv w:val="1"/>
      <w:marLeft w:val="0"/>
      <w:marRight w:val="0"/>
      <w:marTop w:val="0"/>
      <w:marBottom w:val="0"/>
      <w:divBdr>
        <w:top w:val="none" w:sz="0" w:space="0" w:color="auto"/>
        <w:left w:val="none" w:sz="0" w:space="0" w:color="auto"/>
        <w:bottom w:val="none" w:sz="0" w:space="0" w:color="auto"/>
        <w:right w:val="none" w:sz="0" w:space="0" w:color="auto"/>
      </w:divBdr>
    </w:div>
    <w:div w:id="400057249">
      <w:bodyDiv w:val="1"/>
      <w:marLeft w:val="0"/>
      <w:marRight w:val="0"/>
      <w:marTop w:val="0"/>
      <w:marBottom w:val="0"/>
      <w:divBdr>
        <w:top w:val="none" w:sz="0" w:space="0" w:color="auto"/>
        <w:left w:val="none" w:sz="0" w:space="0" w:color="auto"/>
        <w:bottom w:val="none" w:sz="0" w:space="0" w:color="auto"/>
        <w:right w:val="none" w:sz="0" w:space="0" w:color="auto"/>
      </w:divBdr>
    </w:div>
    <w:div w:id="411127033">
      <w:bodyDiv w:val="1"/>
      <w:marLeft w:val="0"/>
      <w:marRight w:val="0"/>
      <w:marTop w:val="0"/>
      <w:marBottom w:val="0"/>
      <w:divBdr>
        <w:top w:val="none" w:sz="0" w:space="0" w:color="auto"/>
        <w:left w:val="none" w:sz="0" w:space="0" w:color="auto"/>
        <w:bottom w:val="none" w:sz="0" w:space="0" w:color="auto"/>
        <w:right w:val="none" w:sz="0" w:space="0" w:color="auto"/>
      </w:divBdr>
    </w:div>
    <w:div w:id="452872147">
      <w:bodyDiv w:val="1"/>
      <w:marLeft w:val="0"/>
      <w:marRight w:val="0"/>
      <w:marTop w:val="0"/>
      <w:marBottom w:val="0"/>
      <w:divBdr>
        <w:top w:val="none" w:sz="0" w:space="0" w:color="auto"/>
        <w:left w:val="none" w:sz="0" w:space="0" w:color="auto"/>
        <w:bottom w:val="none" w:sz="0" w:space="0" w:color="auto"/>
        <w:right w:val="none" w:sz="0" w:space="0" w:color="auto"/>
      </w:divBdr>
    </w:div>
    <w:div w:id="485124135">
      <w:bodyDiv w:val="1"/>
      <w:marLeft w:val="0"/>
      <w:marRight w:val="0"/>
      <w:marTop w:val="0"/>
      <w:marBottom w:val="0"/>
      <w:divBdr>
        <w:top w:val="none" w:sz="0" w:space="0" w:color="auto"/>
        <w:left w:val="none" w:sz="0" w:space="0" w:color="auto"/>
        <w:bottom w:val="none" w:sz="0" w:space="0" w:color="auto"/>
        <w:right w:val="none" w:sz="0" w:space="0" w:color="auto"/>
      </w:divBdr>
    </w:div>
    <w:div w:id="498156324">
      <w:bodyDiv w:val="1"/>
      <w:marLeft w:val="0"/>
      <w:marRight w:val="0"/>
      <w:marTop w:val="0"/>
      <w:marBottom w:val="0"/>
      <w:divBdr>
        <w:top w:val="none" w:sz="0" w:space="0" w:color="auto"/>
        <w:left w:val="none" w:sz="0" w:space="0" w:color="auto"/>
        <w:bottom w:val="none" w:sz="0" w:space="0" w:color="auto"/>
        <w:right w:val="none" w:sz="0" w:space="0" w:color="auto"/>
      </w:divBdr>
    </w:div>
    <w:div w:id="540365571">
      <w:bodyDiv w:val="1"/>
      <w:marLeft w:val="0"/>
      <w:marRight w:val="0"/>
      <w:marTop w:val="0"/>
      <w:marBottom w:val="0"/>
      <w:divBdr>
        <w:top w:val="none" w:sz="0" w:space="0" w:color="auto"/>
        <w:left w:val="none" w:sz="0" w:space="0" w:color="auto"/>
        <w:bottom w:val="none" w:sz="0" w:space="0" w:color="auto"/>
        <w:right w:val="none" w:sz="0" w:space="0" w:color="auto"/>
      </w:divBdr>
    </w:div>
    <w:div w:id="565140914">
      <w:bodyDiv w:val="1"/>
      <w:marLeft w:val="0"/>
      <w:marRight w:val="0"/>
      <w:marTop w:val="0"/>
      <w:marBottom w:val="0"/>
      <w:divBdr>
        <w:top w:val="none" w:sz="0" w:space="0" w:color="auto"/>
        <w:left w:val="none" w:sz="0" w:space="0" w:color="auto"/>
        <w:bottom w:val="none" w:sz="0" w:space="0" w:color="auto"/>
        <w:right w:val="none" w:sz="0" w:space="0" w:color="auto"/>
      </w:divBdr>
    </w:div>
    <w:div w:id="566721119">
      <w:bodyDiv w:val="1"/>
      <w:marLeft w:val="0"/>
      <w:marRight w:val="0"/>
      <w:marTop w:val="0"/>
      <w:marBottom w:val="0"/>
      <w:divBdr>
        <w:top w:val="none" w:sz="0" w:space="0" w:color="auto"/>
        <w:left w:val="none" w:sz="0" w:space="0" w:color="auto"/>
        <w:bottom w:val="none" w:sz="0" w:space="0" w:color="auto"/>
        <w:right w:val="none" w:sz="0" w:space="0" w:color="auto"/>
      </w:divBdr>
    </w:div>
    <w:div w:id="568884579">
      <w:bodyDiv w:val="1"/>
      <w:marLeft w:val="0"/>
      <w:marRight w:val="0"/>
      <w:marTop w:val="0"/>
      <w:marBottom w:val="0"/>
      <w:divBdr>
        <w:top w:val="none" w:sz="0" w:space="0" w:color="auto"/>
        <w:left w:val="none" w:sz="0" w:space="0" w:color="auto"/>
        <w:bottom w:val="none" w:sz="0" w:space="0" w:color="auto"/>
        <w:right w:val="none" w:sz="0" w:space="0" w:color="auto"/>
      </w:divBdr>
    </w:div>
    <w:div w:id="616836537">
      <w:bodyDiv w:val="1"/>
      <w:marLeft w:val="0"/>
      <w:marRight w:val="0"/>
      <w:marTop w:val="0"/>
      <w:marBottom w:val="0"/>
      <w:divBdr>
        <w:top w:val="none" w:sz="0" w:space="0" w:color="auto"/>
        <w:left w:val="none" w:sz="0" w:space="0" w:color="auto"/>
        <w:bottom w:val="none" w:sz="0" w:space="0" w:color="auto"/>
        <w:right w:val="none" w:sz="0" w:space="0" w:color="auto"/>
      </w:divBdr>
    </w:div>
    <w:div w:id="618417120">
      <w:bodyDiv w:val="1"/>
      <w:marLeft w:val="0"/>
      <w:marRight w:val="0"/>
      <w:marTop w:val="0"/>
      <w:marBottom w:val="0"/>
      <w:divBdr>
        <w:top w:val="none" w:sz="0" w:space="0" w:color="auto"/>
        <w:left w:val="none" w:sz="0" w:space="0" w:color="auto"/>
        <w:bottom w:val="none" w:sz="0" w:space="0" w:color="auto"/>
        <w:right w:val="none" w:sz="0" w:space="0" w:color="auto"/>
      </w:divBdr>
    </w:div>
    <w:div w:id="649940331">
      <w:bodyDiv w:val="1"/>
      <w:marLeft w:val="0"/>
      <w:marRight w:val="0"/>
      <w:marTop w:val="0"/>
      <w:marBottom w:val="0"/>
      <w:divBdr>
        <w:top w:val="none" w:sz="0" w:space="0" w:color="auto"/>
        <w:left w:val="none" w:sz="0" w:space="0" w:color="auto"/>
        <w:bottom w:val="none" w:sz="0" w:space="0" w:color="auto"/>
        <w:right w:val="none" w:sz="0" w:space="0" w:color="auto"/>
      </w:divBdr>
    </w:div>
    <w:div w:id="657998018">
      <w:bodyDiv w:val="1"/>
      <w:marLeft w:val="0"/>
      <w:marRight w:val="0"/>
      <w:marTop w:val="0"/>
      <w:marBottom w:val="0"/>
      <w:divBdr>
        <w:top w:val="none" w:sz="0" w:space="0" w:color="auto"/>
        <w:left w:val="none" w:sz="0" w:space="0" w:color="auto"/>
        <w:bottom w:val="none" w:sz="0" w:space="0" w:color="auto"/>
        <w:right w:val="none" w:sz="0" w:space="0" w:color="auto"/>
      </w:divBdr>
    </w:div>
    <w:div w:id="660816906">
      <w:bodyDiv w:val="1"/>
      <w:marLeft w:val="0"/>
      <w:marRight w:val="0"/>
      <w:marTop w:val="0"/>
      <w:marBottom w:val="0"/>
      <w:divBdr>
        <w:top w:val="none" w:sz="0" w:space="0" w:color="auto"/>
        <w:left w:val="none" w:sz="0" w:space="0" w:color="auto"/>
        <w:bottom w:val="none" w:sz="0" w:space="0" w:color="auto"/>
        <w:right w:val="none" w:sz="0" w:space="0" w:color="auto"/>
      </w:divBdr>
    </w:div>
    <w:div w:id="663626228">
      <w:bodyDiv w:val="1"/>
      <w:marLeft w:val="0"/>
      <w:marRight w:val="0"/>
      <w:marTop w:val="0"/>
      <w:marBottom w:val="0"/>
      <w:divBdr>
        <w:top w:val="none" w:sz="0" w:space="0" w:color="auto"/>
        <w:left w:val="none" w:sz="0" w:space="0" w:color="auto"/>
        <w:bottom w:val="none" w:sz="0" w:space="0" w:color="auto"/>
        <w:right w:val="none" w:sz="0" w:space="0" w:color="auto"/>
      </w:divBdr>
    </w:div>
    <w:div w:id="679356878">
      <w:bodyDiv w:val="1"/>
      <w:marLeft w:val="0"/>
      <w:marRight w:val="0"/>
      <w:marTop w:val="0"/>
      <w:marBottom w:val="0"/>
      <w:divBdr>
        <w:top w:val="none" w:sz="0" w:space="0" w:color="auto"/>
        <w:left w:val="none" w:sz="0" w:space="0" w:color="auto"/>
        <w:bottom w:val="none" w:sz="0" w:space="0" w:color="auto"/>
        <w:right w:val="none" w:sz="0" w:space="0" w:color="auto"/>
      </w:divBdr>
    </w:div>
    <w:div w:id="685862301">
      <w:bodyDiv w:val="1"/>
      <w:marLeft w:val="0"/>
      <w:marRight w:val="0"/>
      <w:marTop w:val="0"/>
      <w:marBottom w:val="0"/>
      <w:divBdr>
        <w:top w:val="none" w:sz="0" w:space="0" w:color="auto"/>
        <w:left w:val="none" w:sz="0" w:space="0" w:color="auto"/>
        <w:bottom w:val="none" w:sz="0" w:space="0" w:color="auto"/>
        <w:right w:val="none" w:sz="0" w:space="0" w:color="auto"/>
      </w:divBdr>
    </w:div>
    <w:div w:id="707799402">
      <w:bodyDiv w:val="1"/>
      <w:marLeft w:val="0"/>
      <w:marRight w:val="0"/>
      <w:marTop w:val="0"/>
      <w:marBottom w:val="0"/>
      <w:divBdr>
        <w:top w:val="none" w:sz="0" w:space="0" w:color="auto"/>
        <w:left w:val="none" w:sz="0" w:space="0" w:color="auto"/>
        <w:bottom w:val="none" w:sz="0" w:space="0" w:color="auto"/>
        <w:right w:val="none" w:sz="0" w:space="0" w:color="auto"/>
      </w:divBdr>
    </w:div>
    <w:div w:id="713120702">
      <w:bodyDiv w:val="1"/>
      <w:marLeft w:val="0"/>
      <w:marRight w:val="0"/>
      <w:marTop w:val="0"/>
      <w:marBottom w:val="0"/>
      <w:divBdr>
        <w:top w:val="none" w:sz="0" w:space="0" w:color="auto"/>
        <w:left w:val="none" w:sz="0" w:space="0" w:color="auto"/>
        <w:bottom w:val="none" w:sz="0" w:space="0" w:color="auto"/>
        <w:right w:val="none" w:sz="0" w:space="0" w:color="auto"/>
      </w:divBdr>
    </w:div>
    <w:div w:id="743601600">
      <w:bodyDiv w:val="1"/>
      <w:marLeft w:val="0"/>
      <w:marRight w:val="0"/>
      <w:marTop w:val="0"/>
      <w:marBottom w:val="0"/>
      <w:divBdr>
        <w:top w:val="none" w:sz="0" w:space="0" w:color="auto"/>
        <w:left w:val="none" w:sz="0" w:space="0" w:color="auto"/>
        <w:bottom w:val="none" w:sz="0" w:space="0" w:color="auto"/>
        <w:right w:val="none" w:sz="0" w:space="0" w:color="auto"/>
      </w:divBdr>
    </w:div>
    <w:div w:id="748619618">
      <w:bodyDiv w:val="1"/>
      <w:marLeft w:val="0"/>
      <w:marRight w:val="0"/>
      <w:marTop w:val="0"/>
      <w:marBottom w:val="0"/>
      <w:divBdr>
        <w:top w:val="none" w:sz="0" w:space="0" w:color="auto"/>
        <w:left w:val="none" w:sz="0" w:space="0" w:color="auto"/>
        <w:bottom w:val="none" w:sz="0" w:space="0" w:color="auto"/>
        <w:right w:val="none" w:sz="0" w:space="0" w:color="auto"/>
      </w:divBdr>
    </w:div>
    <w:div w:id="765155496">
      <w:bodyDiv w:val="1"/>
      <w:marLeft w:val="0"/>
      <w:marRight w:val="0"/>
      <w:marTop w:val="0"/>
      <w:marBottom w:val="0"/>
      <w:divBdr>
        <w:top w:val="none" w:sz="0" w:space="0" w:color="auto"/>
        <w:left w:val="none" w:sz="0" w:space="0" w:color="auto"/>
        <w:bottom w:val="none" w:sz="0" w:space="0" w:color="auto"/>
        <w:right w:val="none" w:sz="0" w:space="0" w:color="auto"/>
      </w:divBdr>
    </w:div>
    <w:div w:id="771124038">
      <w:bodyDiv w:val="1"/>
      <w:marLeft w:val="0"/>
      <w:marRight w:val="0"/>
      <w:marTop w:val="0"/>
      <w:marBottom w:val="0"/>
      <w:divBdr>
        <w:top w:val="none" w:sz="0" w:space="0" w:color="auto"/>
        <w:left w:val="none" w:sz="0" w:space="0" w:color="auto"/>
        <w:bottom w:val="none" w:sz="0" w:space="0" w:color="auto"/>
        <w:right w:val="none" w:sz="0" w:space="0" w:color="auto"/>
      </w:divBdr>
    </w:div>
    <w:div w:id="786237668">
      <w:bodyDiv w:val="1"/>
      <w:marLeft w:val="0"/>
      <w:marRight w:val="0"/>
      <w:marTop w:val="0"/>
      <w:marBottom w:val="0"/>
      <w:divBdr>
        <w:top w:val="none" w:sz="0" w:space="0" w:color="auto"/>
        <w:left w:val="none" w:sz="0" w:space="0" w:color="auto"/>
        <w:bottom w:val="none" w:sz="0" w:space="0" w:color="auto"/>
        <w:right w:val="none" w:sz="0" w:space="0" w:color="auto"/>
      </w:divBdr>
    </w:div>
    <w:div w:id="823201895">
      <w:bodyDiv w:val="1"/>
      <w:marLeft w:val="0"/>
      <w:marRight w:val="0"/>
      <w:marTop w:val="0"/>
      <w:marBottom w:val="0"/>
      <w:divBdr>
        <w:top w:val="none" w:sz="0" w:space="0" w:color="auto"/>
        <w:left w:val="none" w:sz="0" w:space="0" w:color="auto"/>
        <w:bottom w:val="none" w:sz="0" w:space="0" w:color="auto"/>
        <w:right w:val="none" w:sz="0" w:space="0" w:color="auto"/>
      </w:divBdr>
    </w:div>
    <w:div w:id="825243232">
      <w:bodyDiv w:val="1"/>
      <w:marLeft w:val="0"/>
      <w:marRight w:val="0"/>
      <w:marTop w:val="0"/>
      <w:marBottom w:val="0"/>
      <w:divBdr>
        <w:top w:val="none" w:sz="0" w:space="0" w:color="auto"/>
        <w:left w:val="none" w:sz="0" w:space="0" w:color="auto"/>
        <w:bottom w:val="none" w:sz="0" w:space="0" w:color="auto"/>
        <w:right w:val="none" w:sz="0" w:space="0" w:color="auto"/>
      </w:divBdr>
    </w:div>
    <w:div w:id="846292429">
      <w:bodyDiv w:val="1"/>
      <w:marLeft w:val="0"/>
      <w:marRight w:val="0"/>
      <w:marTop w:val="0"/>
      <w:marBottom w:val="0"/>
      <w:divBdr>
        <w:top w:val="none" w:sz="0" w:space="0" w:color="auto"/>
        <w:left w:val="none" w:sz="0" w:space="0" w:color="auto"/>
        <w:bottom w:val="none" w:sz="0" w:space="0" w:color="auto"/>
        <w:right w:val="none" w:sz="0" w:space="0" w:color="auto"/>
      </w:divBdr>
    </w:div>
    <w:div w:id="857087127">
      <w:bodyDiv w:val="1"/>
      <w:marLeft w:val="0"/>
      <w:marRight w:val="0"/>
      <w:marTop w:val="0"/>
      <w:marBottom w:val="0"/>
      <w:divBdr>
        <w:top w:val="none" w:sz="0" w:space="0" w:color="auto"/>
        <w:left w:val="none" w:sz="0" w:space="0" w:color="auto"/>
        <w:bottom w:val="none" w:sz="0" w:space="0" w:color="auto"/>
        <w:right w:val="none" w:sz="0" w:space="0" w:color="auto"/>
      </w:divBdr>
    </w:div>
    <w:div w:id="867640085">
      <w:bodyDiv w:val="1"/>
      <w:marLeft w:val="0"/>
      <w:marRight w:val="0"/>
      <w:marTop w:val="0"/>
      <w:marBottom w:val="0"/>
      <w:divBdr>
        <w:top w:val="none" w:sz="0" w:space="0" w:color="auto"/>
        <w:left w:val="none" w:sz="0" w:space="0" w:color="auto"/>
        <w:bottom w:val="none" w:sz="0" w:space="0" w:color="auto"/>
        <w:right w:val="none" w:sz="0" w:space="0" w:color="auto"/>
      </w:divBdr>
    </w:div>
    <w:div w:id="874662330">
      <w:bodyDiv w:val="1"/>
      <w:marLeft w:val="0"/>
      <w:marRight w:val="0"/>
      <w:marTop w:val="0"/>
      <w:marBottom w:val="0"/>
      <w:divBdr>
        <w:top w:val="none" w:sz="0" w:space="0" w:color="auto"/>
        <w:left w:val="none" w:sz="0" w:space="0" w:color="auto"/>
        <w:bottom w:val="none" w:sz="0" w:space="0" w:color="auto"/>
        <w:right w:val="none" w:sz="0" w:space="0" w:color="auto"/>
      </w:divBdr>
    </w:div>
    <w:div w:id="903301157">
      <w:bodyDiv w:val="1"/>
      <w:marLeft w:val="0"/>
      <w:marRight w:val="0"/>
      <w:marTop w:val="0"/>
      <w:marBottom w:val="0"/>
      <w:divBdr>
        <w:top w:val="none" w:sz="0" w:space="0" w:color="auto"/>
        <w:left w:val="none" w:sz="0" w:space="0" w:color="auto"/>
        <w:bottom w:val="none" w:sz="0" w:space="0" w:color="auto"/>
        <w:right w:val="none" w:sz="0" w:space="0" w:color="auto"/>
      </w:divBdr>
    </w:div>
    <w:div w:id="924529833">
      <w:bodyDiv w:val="1"/>
      <w:marLeft w:val="0"/>
      <w:marRight w:val="0"/>
      <w:marTop w:val="0"/>
      <w:marBottom w:val="0"/>
      <w:divBdr>
        <w:top w:val="none" w:sz="0" w:space="0" w:color="auto"/>
        <w:left w:val="none" w:sz="0" w:space="0" w:color="auto"/>
        <w:bottom w:val="none" w:sz="0" w:space="0" w:color="auto"/>
        <w:right w:val="none" w:sz="0" w:space="0" w:color="auto"/>
      </w:divBdr>
    </w:div>
    <w:div w:id="927153688">
      <w:bodyDiv w:val="1"/>
      <w:marLeft w:val="0"/>
      <w:marRight w:val="0"/>
      <w:marTop w:val="0"/>
      <w:marBottom w:val="0"/>
      <w:divBdr>
        <w:top w:val="none" w:sz="0" w:space="0" w:color="auto"/>
        <w:left w:val="none" w:sz="0" w:space="0" w:color="auto"/>
        <w:bottom w:val="none" w:sz="0" w:space="0" w:color="auto"/>
        <w:right w:val="none" w:sz="0" w:space="0" w:color="auto"/>
      </w:divBdr>
    </w:div>
    <w:div w:id="938290109">
      <w:bodyDiv w:val="1"/>
      <w:marLeft w:val="0"/>
      <w:marRight w:val="0"/>
      <w:marTop w:val="0"/>
      <w:marBottom w:val="0"/>
      <w:divBdr>
        <w:top w:val="none" w:sz="0" w:space="0" w:color="auto"/>
        <w:left w:val="none" w:sz="0" w:space="0" w:color="auto"/>
        <w:bottom w:val="none" w:sz="0" w:space="0" w:color="auto"/>
        <w:right w:val="none" w:sz="0" w:space="0" w:color="auto"/>
      </w:divBdr>
    </w:div>
    <w:div w:id="956910519">
      <w:bodyDiv w:val="1"/>
      <w:marLeft w:val="0"/>
      <w:marRight w:val="0"/>
      <w:marTop w:val="0"/>
      <w:marBottom w:val="0"/>
      <w:divBdr>
        <w:top w:val="none" w:sz="0" w:space="0" w:color="auto"/>
        <w:left w:val="none" w:sz="0" w:space="0" w:color="auto"/>
        <w:bottom w:val="none" w:sz="0" w:space="0" w:color="auto"/>
        <w:right w:val="none" w:sz="0" w:space="0" w:color="auto"/>
      </w:divBdr>
    </w:div>
    <w:div w:id="977150213">
      <w:bodyDiv w:val="1"/>
      <w:marLeft w:val="0"/>
      <w:marRight w:val="0"/>
      <w:marTop w:val="0"/>
      <w:marBottom w:val="0"/>
      <w:divBdr>
        <w:top w:val="none" w:sz="0" w:space="0" w:color="auto"/>
        <w:left w:val="none" w:sz="0" w:space="0" w:color="auto"/>
        <w:bottom w:val="none" w:sz="0" w:space="0" w:color="auto"/>
        <w:right w:val="none" w:sz="0" w:space="0" w:color="auto"/>
      </w:divBdr>
    </w:div>
    <w:div w:id="1000620994">
      <w:bodyDiv w:val="1"/>
      <w:marLeft w:val="0"/>
      <w:marRight w:val="0"/>
      <w:marTop w:val="0"/>
      <w:marBottom w:val="0"/>
      <w:divBdr>
        <w:top w:val="none" w:sz="0" w:space="0" w:color="auto"/>
        <w:left w:val="none" w:sz="0" w:space="0" w:color="auto"/>
        <w:bottom w:val="none" w:sz="0" w:space="0" w:color="auto"/>
        <w:right w:val="none" w:sz="0" w:space="0" w:color="auto"/>
      </w:divBdr>
    </w:div>
    <w:div w:id="1010983786">
      <w:bodyDiv w:val="1"/>
      <w:marLeft w:val="0"/>
      <w:marRight w:val="0"/>
      <w:marTop w:val="0"/>
      <w:marBottom w:val="0"/>
      <w:divBdr>
        <w:top w:val="none" w:sz="0" w:space="0" w:color="auto"/>
        <w:left w:val="none" w:sz="0" w:space="0" w:color="auto"/>
        <w:bottom w:val="none" w:sz="0" w:space="0" w:color="auto"/>
        <w:right w:val="none" w:sz="0" w:space="0" w:color="auto"/>
      </w:divBdr>
    </w:div>
    <w:div w:id="1028679875">
      <w:bodyDiv w:val="1"/>
      <w:marLeft w:val="0"/>
      <w:marRight w:val="0"/>
      <w:marTop w:val="0"/>
      <w:marBottom w:val="0"/>
      <w:divBdr>
        <w:top w:val="none" w:sz="0" w:space="0" w:color="auto"/>
        <w:left w:val="none" w:sz="0" w:space="0" w:color="auto"/>
        <w:bottom w:val="none" w:sz="0" w:space="0" w:color="auto"/>
        <w:right w:val="none" w:sz="0" w:space="0" w:color="auto"/>
      </w:divBdr>
    </w:div>
    <w:div w:id="1046755419">
      <w:bodyDiv w:val="1"/>
      <w:marLeft w:val="0"/>
      <w:marRight w:val="0"/>
      <w:marTop w:val="0"/>
      <w:marBottom w:val="0"/>
      <w:divBdr>
        <w:top w:val="none" w:sz="0" w:space="0" w:color="auto"/>
        <w:left w:val="none" w:sz="0" w:space="0" w:color="auto"/>
        <w:bottom w:val="none" w:sz="0" w:space="0" w:color="auto"/>
        <w:right w:val="none" w:sz="0" w:space="0" w:color="auto"/>
      </w:divBdr>
    </w:div>
    <w:div w:id="1057706670">
      <w:bodyDiv w:val="1"/>
      <w:marLeft w:val="0"/>
      <w:marRight w:val="0"/>
      <w:marTop w:val="0"/>
      <w:marBottom w:val="0"/>
      <w:divBdr>
        <w:top w:val="none" w:sz="0" w:space="0" w:color="auto"/>
        <w:left w:val="none" w:sz="0" w:space="0" w:color="auto"/>
        <w:bottom w:val="none" w:sz="0" w:space="0" w:color="auto"/>
        <w:right w:val="none" w:sz="0" w:space="0" w:color="auto"/>
      </w:divBdr>
    </w:div>
    <w:div w:id="1057818903">
      <w:bodyDiv w:val="1"/>
      <w:marLeft w:val="0"/>
      <w:marRight w:val="0"/>
      <w:marTop w:val="0"/>
      <w:marBottom w:val="0"/>
      <w:divBdr>
        <w:top w:val="none" w:sz="0" w:space="0" w:color="auto"/>
        <w:left w:val="none" w:sz="0" w:space="0" w:color="auto"/>
        <w:bottom w:val="none" w:sz="0" w:space="0" w:color="auto"/>
        <w:right w:val="none" w:sz="0" w:space="0" w:color="auto"/>
      </w:divBdr>
    </w:div>
    <w:div w:id="1070930270">
      <w:bodyDiv w:val="1"/>
      <w:marLeft w:val="0"/>
      <w:marRight w:val="0"/>
      <w:marTop w:val="0"/>
      <w:marBottom w:val="0"/>
      <w:divBdr>
        <w:top w:val="none" w:sz="0" w:space="0" w:color="auto"/>
        <w:left w:val="none" w:sz="0" w:space="0" w:color="auto"/>
        <w:bottom w:val="none" w:sz="0" w:space="0" w:color="auto"/>
        <w:right w:val="none" w:sz="0" w:space="0" w:color="auto"/>
      </w:divBdr>
    </w:div>
    <w:div w:id="1089740841">
      <w:bodyDiv w:val="1"/>
      <w:marLeft w:val="0"/>
      <w:marRight w:val="0"/>
      <w:marTop w:val="0"/>
      <w:marBottom w:val="0"/>
      <w:divBdr>
        <w:top w:val="none" w:sz="0" w:space="0" w:color="auto"/>
        <w:left w:val="none" w:sz="0" w:space="0" w:color="auto"/>
        <w:bottom w:val="none" w:sz="0" w:space="0" w:color="auto"/>
        <w:right w:val="none" w:sz="0" w:space="0" w:color="auto"/>
      </w:divBdr>
    </w:div>
    <w:div w:id="1123157955">
      <w:bodyDiv w:val="1"/>
      <w:marLeft w:val="0"/>
      <w:marRight w:val="0"/>
      <w:marTop w:val="0"/>
      <w:marBottom w:val="0"/>
      <w:divBdr>
        <w:top w:val="none" w:sz="0" w:space="0" w:color="auto"/>
        <w:left w:val="none" w:sz="0" w:space="0" w:color="auto"/>
        <w:bottom w:val="none" w:sz="0" w:space="0" w:color="auto"/>
        <w:right w:val="none" w:sz="0" w:space="0" w:color="auto"/>
      </w:divBdr>
    </w:div>
    <w:div w:id="1202211058">
      <w:bodyDiv w:val="1"/>
      <w:marLeft w:val="0"/>
      <w:marRight w:val="0"/>
      <w:marTop w:val="0"/>
      <w:marBottom w:val="0"/>
      <w:divBdr>
        <w:top w:val="none" w:sz="0" w:space="0" w:color="auto"/>
        <w:left w:val="none" w:sz="0" w:space="0" w:color="auto"/>
        <w:bottom w:val="none" w:sz="0" w:space="0" w:color="auto"/>
        <w:right w:val="none" w:sz="0" w:space="0" w:color="auto"/>
      </w:divBdr>
    </w:div>
    <w:div w:id="1209804772">
      <w:bodyDiv w:val="1"/>
      <w:marLeft w:val="0"/>
      <w:marRight w:val="0"/>
      <w:marTop w:val="0"/>
      <w:marBottom w:val="0"/>
      <w:divBdr>
        <w:top w:val="none" w:sz="0" w:space="0" w:color="auto"/>
        <w:left w:val="none" w:sz="0" w:space="0" w:color="auto"/>
        <w:bottom w:val="none" w:sz="0" w:space="0" w:color="auto"/>
        <w:right w:val="none" w:sz="0" w:space="0" w:color="auto"/>
      </w:divBdr>
    </w:div>
    <w:div w:id="1211184559">
      <w:bodyDiv w:val="1"/>
      <w:marLeft w:val="0"/>
      <w:marRight w:val="0"/>
      <w:marTop w:val="0"/>
      <w:marBottom w:val="0"/>
      <w:divBdr>
        <w:top w:val="none" w:sz="0" w:space="0" w:color="auto"/>
        <w:left w:val="none" w:sz="0" w:space="0" w:color="auto"/>
        <w:bottom w:val="none" w:sz="0" w:space="0" w:color="auto"/>
        <w:right w:val="none" w:sz="0" w:space="0" w:color="auto"/>
      </w:divBdr>
    </w:div>
    <w:div w:id="1211646174">
      <w:bodyDiv w:val="1"/>
      <w:marLeft w:val="0"/>
      <w:marRight w:val="0"/>
      <w:marTop w:val="0"/>
      <w:marBottom w:val="0"/>
      <w:divBdr>
        <w:top w:val="none" w:sz="0" w:space="0" w:color="auto"/>
        <w:left w:val="none" w:sz="0" w:space="0" w:color="auto"/>
        <w:bottom w:val="none" w:sz="0" w:space="0" w:color="auto"/>
        <w:right w:val="none" w:sz="0" w:space="0" w:color="auto"/>
      </w:divBdr>
    </w:div>
    <w:div w:id="1215041101">
      <w:bodyDiv w:val="1"/>
      <w:marLeft w:val="0"/>
      <w:marRight w:val="0"/>
      <w:marTop w:val="0"/>
      <w:marBottom w:val="0"/>
      <w:divBdr>
        <w:top w:val="none" w:sz="0" w:space="0" w:color="auto"/>
        <w:left w:val="none" w:sz="0" w:space="0" w:color="auto"/>
        <w:bottom w:val="none" w:sz="0" w:space="0" w:color="auto"/>
        <w:right w:val="none" w:sz="0" w:space="0" w:color="auto"/>
      </w:divBdr>
    </w:div>
    <w:div w:id="1244489372">
      <w:bodyDiv w:val="1"/>
      <w:marLeft w:val="0"/>
      <w:marRight w:val="0"/>
      <w:marTop w:val="0"/>
      <w:marBottom w:val="0"/>
      <w:divBdr>
        <w:top w:val="none" w:sz="0" w:space="0" w:color="auto"/>
        <w:left w:val="none" w:sz="0" w:space="0" w:color="auto"/>
        <w:bottom w:val="none" w:sz="0" w:space="0" w:color="auto"/>
        <w:right w:val="none" w:sz="0" w:space="0" w:color="auto"/>
      </w:divBdr>
    </w:div>
    <w:div w:id="1253969889">
      <w:bodyDiv w:val="1"/>
      <w:marLeft w:val="0"/>
      <w:marRight w:val="0"/>
      <w:marTop w:val="0"/>
      <w:marBottom w:val="0"/>
      <w:divBdr>
        <w:top w:val="none" w:sz="0" w:space="0" w:color="auto"/>
        <w:left w:val="none" w:sz="0" w:space="0" w:color="auto"/>
        <w:bottom w:val="none" w:sz="0" w:space="0" w:color="auto"/>
        <w:right w:val="none" w:sz="0" w:space="0" w:color="auto"/>
      </w:divBdr>
    </w:div>
    <w:div w:id="1321009370">
      <w:bodyDiv w:val="1"/>
      <w:marLeft w:val="0"/>
      <w:marRight w:val="0"/>
      <w:marTop w:val="0"/>
      <w:marBottom w:val="0"/>
      <w:divBdr>
        <w:top w:val="none" w:sz="0" w:space="0" w:color="auto"/>
        <w:left w:val="none" w:sz="0" w:space="0" w:color="auto"/>
        <w:bottom w:val="none" w:sz="0" w:space="0" w:color="auto"/>
        <w:right w:val="none" w:sz="0" w:space="0" w:color="auto"/>
      </w:divBdr>
    </w:div>
    <w:div w:id="1350446845">
      <w:bodyDiv w:val="1"/>
      <w:marLeft w:val="0"/>
      <w:marRight w:val="0"/>
      <w:marTop w:val="0"/>
      <w:marBottom w:val="0"/>
      <w:divBdr>
        <w:top w:val="none" w:sz="0" w:space="0" w:color="auto"/>
        <w:left w:val="none" w:sz="0" w:space="0" w:color="auto"/>
        <w:bottom w:val="none" w:sz="0" w:space="0" w:color="auto"/>
        <w:right w:val="none" w:sz="0" w:space="0" w:color="auto"/>
      </w:divBdr>
    </w:div>
    <w:div w:id="1359546248">
      <w:bodyDiv w:val="1"/>
      <w:marLeft w:val="0"/>
      <w:marRight w:val="0"/>
      <w:marTop w:val="0"/>
      <w:marBottom w:val="0"/>
      <w:divBdr>
        <w:top w:val="none" w:sz="0" w:space="0" w:color="auto"/>
        <w:left w:val="none" w:sz="0" w:space="0" w:color="auto"/>
        <w:bottom w:val="none" w:sz="0" w:space="0" w:color="auto"/>
        <w:right w:val="none" w:sz="0" w:space="0" w:color="auto"/>
      </w:divBdr>
    </w:div>
    <w:div w:id="1370105544">
      <w:bodyDiv w:val="1"/>
      <w:marLeft w:val="0"/>
      <w:marRight w:val="0"/>
      <w:marTop w:val="0"/>
      <w:marBottom w:val="0"/>
      <w:divBdr>
        <w:top w:val="none" w:sz="0" w:space="0" w:color="auto"/>
        <w:left w:val="none" w:sz="0" w:space="0" w:color="auto"/>
        <w:bottom w:val="none" w:sz="0" w:space="0" w:color="auto"/>
        <w:right w:val="none" w:sz="0" w:space="0" w:color="auto"/>
      </w:divBdr>
    </w:div>
    <w:div w:id="1372995885">
      <w:bodyDiv w:val="1"/>
      <w:marLeft w:val="0"/>
      <w:marRight w:val="0"/>
      <w:marTop w:val="0"/>
      <w:marBottom w:val="0"/>
      <w:divBdr>
        <w:top w:val="none" w:sz="0" w:space="0" w:color="auto"/>
        <w:left w:val="none" w:sz="0" w:space="0" w:color="auto"/>
        <w:bottom w:val="none" w:sz="0" w:space="0" w:color="auto"/>
        <w:right w:val="none" w:sz="0" w:space="0" w:color="auto"/>
      </w:divBdr>
    </w:div>
    <w:div w:id="1443575967">
      <w:bodyDiv w:val="1"/>
      <w:marLeft w:val="0"/>
      <w:marRight w:val="0"/>
      <w:marTop w:val="0"/>
      <w:marBottom w:val="0"/>
      <w:divBdr>
        <w:top w:val="none" w:sz="0" w:space="0" w:color="auto"/>
        <w:left w:val="none" w:sz="0" w:space="0" w:color="auto"/>
        <w:bottom w:val="none" w:sz="0" w:space="0" w:color="auto"/>
        <w:right w:val="none" w:sz="0" w:space="0" w:color="auto"/>
      </w:divBdr>
    </w:div>
    <w:div w:id="1485733781">
      <w:bodyDiv w:val="1"/>
      <w:marLeft w:val="0"/>
      <w:marRight w:val="0"/>
      <w:marTop w:val="0"/>
      <w:marBottom w:val="0"/>
      <w:divBdr>
        <w:top w:val="none" w:sz="0" w:space="0" w:color="auto"/>
        <w:left w:val="none" w:sz="0" w:space="0" w:color="auto"/>
        <w:bottom w:val="none" w:sz="0" w:space="0" w:color="auto"/>
        <w:right w:val="none" w:sz="0" w:space="0" w:color="auto"/>
      </w:divBdr>
    </w:div>
    <w:div w:id="1586718746">
      <w:bodyDiv w:val="1"/>
      <w:marLeft w:val="0"/>
      <w:marRight w:val="0"/>
      <w:marTop w:val="0"/>
      <w:marBottom w:val="0"/>
      <w:divBdr>
        <w:top w:val="none" w:sz="0" w:space="0" w:color="auto"/>
        <w:left w:val="none" w:sz="0" w:space="0" w:color="auto"/>
        <w:bottom w:val="none" w:sz="0" w:space="0" w:color="auto"/>
        <w:right w:val="none" w:sz="0" w:space="0" w:color="auto"/>
      </w:divBdr>
    </w:div>
    <w:div w:id="1603685208">
      <w:bodyDiv w:val="1"/>
      <w:marLeft w:val="0"/>
      <w:marRight w:val="0"/>
      <w:marTop w:val="0"/>
      <w:marBottom w:val="0"/>
      <w:divBdr>
        <w:top w:val="none" w:sz="0" w:space="0" w:color="auto"/>
        <w:left w:val="none" w:sz="0" w:space="0" w:color="auto"/>
        <w:bottom w:val="none" w:sz="0" w:space="0" w:color="auto"/>
        <w:right w:val="none" w:sz="0" w:space="0" w:color="auto"/>
      </w:divBdr>
    </w:div>
    <w:div w:id="1603803616">
      <w:bodyDiv w:val="1"/>
      <w:marLeft w:val="0"/>
      <w:marRight w:val="0"/>
      <w:marTop w:val="0"/>
      <w:marBottom w:val="0"/>
      <w:divBdr>
        <w:top w:val="none" w:sz="0" w:space="0" w:color="auto"/>
        <w:left w:val="none" w:sz="0" w:space="0" w:color="auto"/>
        <w:bottom w:val="none" w:sz="0" w:space="0" w:color="auto"/>
        <w:right w:val="none" w:sz="0" w:space="0" w:color="auto"/>
      </w:divBdr>
    </w:div>
    <w:div w:id="1611860212">
      <w:bodyDiv w:val="1"/>
      <w:marLeft w:val="0"/>
      <w:marRight w:val="0"/>
      <w:marTop w:val="0"/>
      <w:marBottom w:val="0"/>
      <w:divBdr>
        <w:top w:val="none" w:sz="0" w:space="0" w:color="auto"/>
        <w:left w:val="none" w:sz="0" w:space="0" w:color="auto"/>
        <w:bottom w:val="none" w:sz="0" w:space="0" w:color="auto"/>
        <w:right w:val="none" w:sz="0" w:space="0" w:color="auto"/>
      </w:divBdr>
    </w:div>
    <w:div w:id="1644696365">
      <w:bodyDiv w:val="1"/>
      <w:marLeft w:val="0"/>
      <w:marRight w:val="0"/>
      <w:marTop w:val="0"/>
      <w:marBottom w:val="0"/>
      <w:divBdr>
        <w:top w:val="none" w:sz="0" w:space="0" w:color="auto"/>
        <w:left w:val="none" w:sz="0" w:space="0" w:color="auto"/>
        <w:bottom w:val="none" w:sz="0" w:space="0" w:color="auto"/>
        <w:right w:val="none" w:sz="0" w:space="0" w:color="auto"/>
      </w:divBdr>
    </w:div>
    <w:div w:id="1659843019">
      <w:bodyDiv w:val="1"/>
      <w:marLeft w:val="0"/>
      <w:marRight w:val="0"/>
      <w:marTop w:val="0"/>
      <w:marBottom w:val="0"/>
      <w:divBdr>
        <w:top w:val="none" w:sz="0" w:space="0" w:color="auto"/>
        <w:left w:val="none" w:sz="0" w:space="0" w:color="auto"/>
        <w:bottom w:val="none" w:sz="0" w:space="0" w:color="auto"/>
        <w:right w:val="none" w:sz="0" w:space="0" w:color="auto"/>
      </w:divBdr>
    </w:div>
    <w:div w:id="1693720738">
      <w:bodyDiv w:val="1"/>
      <w:marLeft w:val="0"/>
      <w:marRight w:val="0"/>
      <w:marTop w:val="0"/>
      <w:marBottom w:val="0"/>
      <w:divBdr>
        <w:top w:val="none" w:sz="0" w:space="0" w:color="auto"/>
        <w:left w:val="none" w:sz="0" w:space="0" w:color="auto"/>
        <w:bottom w:val="none" w:sz="0" w:space="0" w:color="auto"/>
        <w:right w:val="none" w:sz="0" w:space="0" w:color="auto"/>
      </w:divBdr>
    </w:div>
    <w:div w:id="1697347421">
      <w:bodyDiv w:val="1"/>
      <w:marLeft w:val="0"/>
      <w:marRight w:val="0"/>
      <w:marTop w:val="0"/>
      <w:marBottom w:val="0"/>
      <w:divBdr>
        <w:top w:val="none" w:sz="0" w:space="0" w:color="auto"/>
        <w:left w:val="none" w:sz="0" w:space="0" w:color="auto"/>
        <w:bottom w:val="none" w:sz="0" w:space="0" w:color="auto"/>
        <w:right w:val="none" w:sz="0" w:space="0" w:color="auto"/>
      </w:divBdr>
    </w:div>
    <w:div w:id="1725719906">
      <w:bodyDiv w:val="1"/>
      <w:marLeft w:val="0"/>
      <w:marRight w:val="0"/>
      <w:marTop w:val="0"/>
      <w:marBottom w:val="0"/>
      <w:divBdr>
        <w:top w:val="none" w:sz="0" w:space="0" w:color="auto"/>
        <w:left w:val="none" w:sz="0" w:space="0" w:color="auto"/>
        <w:bottom w:val="none" w:sz="0" w:space="0" w:color="auto"/>
        <w:right w:val="none" w:sz="0" w:space="0" w:color="auto"/>
      </w:divBdr>
    </w:div>
    <w:div w:id="1727218357">
      <w:bodyDiv w:val="1"/>
      <w:marLeft w:val="0"/>
      <w:marRight w:val="0"/>
      <w:marTop w:val="0"/>
      <w:marBottom w:val="0"/>
      <w:divBdr>
        <w:top w:val="none" w:sz="0" w:space="0" w:color="auto"/>
        <w:left w:val="none" w:sz="0" w:space="0" w:color="auto"/>
        <w:bottom w:val="none" w:sz="0" w:space="0" w:color="auto"/>
        <w:right w:val="none" w:sz="0" w:space="0" w:color="auto"/>
      </w:divBdr>
    </w:div>
    <w:div w:id="1779059418">
      <w:bodyDiv w:val="1"/>
      <w:marLeft w:val="0"/>
      <w:marRight w:val="0"/>
      <w:marTop w:val="0"/>
      <w:marBottom w:val="0"/>
      <w:divBdr>
        <w:top w:val="none" w:sz="0" w:space="0" w:color="auto"/>
        <w:left w:val="none" w:sz="0" w:space="0" w:color="auto"/>
        <w:bottom w:val="none" w:sz="0" w:space="0" w:color="auto"/>
        <w:right w:val="none" w:sz="0" w:space="0" w:color="auto"/>
      </w:divBdr>
    </w:div>
    <w:div w:id="1787574572">
      <w:bodyDiv w:val="1"/>
      <w:marLeft w:val="0"/>
      <w:marRight w:val="0"/>
      <w:marTop w:val="0"/>
      <w:marBottom w:val="0"/>
      <w:divBdr>
        <w:top w:val="none" w:sz="0" w:space="0" w:color="auto"/>
        <w:left w:val="none" w:sz="0" w:space="0" w:color="auto"/>
        <w:bottom w:val="none" w:sz="0" w:space="0" w:color="auto"/>
        <w:right w:val="none" w:sz="0" w:space="0" w:color="auto"/>
      </w:divBdr>
    </w:div>
    <w:div w:id="1850832930">
      <w:bodyDiv w:val="1"/>
      <w:marLeft w:val="0"/>
      <w:marRight w:val="0"/>
      <w:marTop w:val="0"/>
      <w:marBottom w:val="0"/>
      <w:divBdr>
        <w:top w:val="none" w:sz="0" w:space="0" w:color="auto"/>
        <w:left w:val="none" w:sz="0" w:space="0" w:color="auto"/>
        <w:bottom w:val="none" w:sz="0" w:space="0" w:color="auto"/>
        <w:right w:val="none" w:sz="0" w:space="0" w:color="auto"/>
      </w:divBdr>
    </w:div>
    <w:div w:id="1853450972">
      <w:bodyDiv w:val="1"/>
      <w:marLeft w:val="0"/>
      <w:marRight w:val="0"/>
      <w:marTop w:val="0"/>
      <w:marBottom w:val="0"/>
      <w:divBdr>
        <w:top w:val="none" w:sz="0" w:space="0" w:color="auto"/>
        <w:left w:val="none" w:sz="0" w:space="0" w:color="auto"/>
        <w:bottom w:val="none" w:sz="0" w:space="0" w:color="auto"/>
        <w:right w:val="none" w:sz="0" w:space="0" w:color="auto"/>
      </w:divBdr>
    </w:div>
    <w:div w:id="1858696561">
      <w:bodyDiv w:val="1"/>
      <w:marLeft w:val="0"/>
      <w:marRight w:val="0"/>
      <w:marTop w:val="0"/>
      <w:marBottom w:val="0"/>
      <w:divBdr>
        <w:top w:val="none" w:sz="0" w:space="0" w:color="auto"/>
        <w:left w:val="none" w:sz="0" w:space="0" w:color="auto"/>
        <w:bottom w:val="none" w:sz="0" w:space="0" w:color="auto"/>
        <w:right w:val="none" w:sz="0" w:space="0" w:color="auto"/>
      </w:divBdr>
    </w:div>
    <w:div w:id="1861700206">
      <w:bodyDiv w:val="1"/>
      <w:marLeft w:val="0"/>
      <w:marRight w:val="0"/>
      <w:marTop w:val="0"/>
      <w:marBottom w:val="0"/>
      <w:divBdr>
        <w:top w:val="none" w:sz="0" w:space="0" w:color="auto"/>
        <w:left w:val="none" w:sz="0" w:space="0" w:color="auto"/>
        <w:bottom w:val="none" w:sz="0" w:space="0" w:color="auto"/>
        <w:right w:val="none" w:sz="0" w:space="0" w:color="auto"/>
      </w:divBdr>
    </w:div>
    <w:div w:id="1876036897">
      <w:bodyDiv w:val="1"/>
      <w:marLeft w:val="0"/>
      <w:marRight w:val="0"/>
      <w:marTop w:val="0"/>
      <w:marBottom w:val="0"/>
      <w:divBdr>
        <w:top w:val="none" w:sz="0" w:space="0" w:color="auto"/>
        <w:left w:val="none" w:sz="0" w:space="0" w:color="auto"/>
        <w:bottom w:val="none" w:sz="0" w:space="0" w:color="auto"/>
        <w:right w:val="none" w:sz="0" w:space="0" w:color="auto"/>
      </w:divBdr>
    </w:div>
    <w:div w:id="1880780349">
      <w:bodyDiv w:val="1"/>
      <w:marLeft w:val="0"/>
      <w:marRight w:val="0"/>
      <w:marTop w:val="0"/>
      <w:marBottom w:val="0"/>
      <w:divBdr>
        <w:top w:val="none" w:sz="0" w:space="0" w:color="auto"/>
        <w:left w:val="none" w:sz="0" w:space="0" w:color="auto"/>
        <w:bottom w:val="none" w:sz="0" w:space="0" w:color="auto"/>
        <w:right w:val="none" w:sz="0" w:space="0" w:color="auto"/>
      </w:divBdr>
    </w:div>
    <w:div w:id="1899055109">
      <w:bodyDiv w:val="1"/>
      <w:marLeft w:val="0"/>
      <w:marRight w:val="0"/>
      <w:marTop w:val="0"/>
      <w:marBottom w:val="0"/>
      <w:divBdr>
        <w:top w:val="none" w:sz="0" w:space="0" w:color="auto"/>
        <w:left w:val="none" w:sz="0" w:space="0" w:color="auto"/>
        <w:bottom w:val="none" w:sz="0" w:space="0" w:color="auto"/>
        <w:right w:val="none" w:sz="0" w:space="0" w:color="auto"/>
      </w:divBdr>
    </w:div>
    <w:div w:id="1903447185">
      <w:bodyDiv w:val="1"/>
      <w:marLeft w:val="0"/>
      <w:marRight w:val="0"/>
      <w:marTop w:val="0"/>
      <w:marBottom w:val="0"/>
      <w:divBdr>
        <w:top w:val="none" w:sz="0" w:space="0" w:color="auto"/>
        <w:left w:val="none" w:sz="0" w:space="0" w:color="auto"/>
        <w:bottom w:val="none" w:sz="0" w:space="0" w:color="auto"/>
        <w:right w:val="none" w:sz="0" w:space="0" w:color="auto"/>
      </w:divBdr>
    </w:div>
    <w:div w:id="1909148748">
      <w:bodyDiv w:val="1"/>
      <w:marLeft w:val="0"/>
      <w:marRight w:val="0"/>
      <w:marTop w:val="0"/>
      <w:marBottom w:val="0"/>
      <w:divBdr>
        <w:top w:val="none" w:sz="0" w:space="0" w:color="auto"/>
        <w:left w:val="none" w:sz="0" w:space="0" w:color="auto"/>
        <w:bottom w:val="none" w:sz="0" w:space="0" w:color="auto"/>
        <w:right w:val="none" w:sz="0" w:space="0" w:color="auto"/>
      </w:divBdr>
    </w:div>
    <w:div w:id="1915385980">
      <w:bodyDiv w:val="1"/>
      <w:marLeft w:val="0"/>
      <w:marRight w:val="0"/>
      <w:marTop w:val="0"/>
      <w:marBottom w:val="0"/>
      <w:divBdr>
        <w:top w:val="none" w:sz="0" w:space="0" w:color="auto"/>
        <w:left w:val="none" w:sz="0" w:space="0" w:color="auto"/>
        <w:bottom w:val="none" w:sz="0" w:space="0" w:color="auto"/>
        <w:right w:val="none" w:sz="0" w:space="0" w:color="auto"/>
      </w:divBdr>
    </w:div>
    <w:div w:id="1941141763">
      <w:bodyDiv w:val="1"/>
      <w:marLeft w:val="0"/>
      <w:marRight w:val="0"/>
      <w:marTop w:val="0"/>
      <w:marBottom w:val="0"/>
      <w:divBdr>
        <w:top w:val="none" w:sz="0" w:space="0" w:color="auto"/>
        <w:left w:val="none" w:sz="0" w:space="0" w:color="auto"/>
        <w:bottom w:val="none" w:sz="0" w:space="0" w:color="auto"/>
        <w:right w:val="none" w:sz="0" w:space="0" w:color="auto"/>
      </w:divBdr>
    </w:div>
    <w:div w:id="1956327115">
      <w:bodyDiv w:val="1"/>
      <w:marLeft w:val="0"/>
      <w:marRight w:val="0"/>
      <w:marTop w:val="0"/>
      <w:marBottom w:val="0"/>
      <w:divBdr>
        <w:top w:val="none" w:sz="0" w:space="0" w:color="auto"/>
        <w:left w:val="none" w:sz="0" w:space="0" w:color="auto"/>
        <w:bottom w:val="none" w:sz="0" w:space="0" w:color="auto"/>
        <w:right w:val="none" w:sz="0" w:space="0" w:color="auto"/>
      </w:divBdr>
    </w:div>
    <w:div w:id="1965310176">
      <w:bodyDiv w:val="1"/>
      <w:marLeft w:val="0"/>
      <w:marRight w:val="0"/>
      <w:marTop w:val="0"/>
      <w:marBottom w:val="0"/>
      <w:divBdr>
        <w:top w:val="none" w:sz="0" w:space="0" w:color="auto"/>
        <w:left w:val="none" w:sz="0" w:space="0" w:color="auto"/>
        <w:bottom w:val="none" w:sz="0" w:space="0" w:color="auto"/>
        <w:right w:val="none" w:sz="0" w:space="0" w:color="auto"/>
      </w:divBdr>
    </w:div>
    <w:div w:id="1972903032">
      <w:bodyDiv w:val="1"/>
      <w:marLeft w:val="0"/>
      <w:marRight w:val="0"/>
      <w:marTop w:val="0"/>
      <w:marBottom w:val="0"/>
      <w:divBdr>
        <w:top w:val="none" w:sz="0" w:space="0" w:color="auto"/>
        <w:left w:val="none" w:sz="0" w:space="0" w:color="auto"/>
        <w:bottom w:val="none" w:sz="0" w:space="0" w:color="auto"/>
        <w:right w:val="none" w:sz="0" w:space="0" w:color="auto"/>
      </w:divBdr>
    </w:div>
    <w:div w:id="1995061441">
      <w:bodyDiv w:val="1"/>
      <w:marLeft w:val="0"/>
      <w:marRight w:val="0"/>
      <w:marTop w:val="0"/>
      <w:marBottom w:val="0"/>
      <w:divBdr>
        <w:top w:val="none" w:sz="0" w:space="0" w:color="auto"/>
        <w:left w:val="none" w:sz="0" w:space="0" w:color="auto"/>
        <w:bottom w:val="none" w:sz="0" w:space="0" w:color="auto"/>
        <w:right w:val="none" w:sz="0" w:space="0" w:color="auto"/>
      </w:divBdr>
    </w:div>
    <w:div w:id="2002269288">
      <w:bodyDiv w:val="1"/>
      <w:marLeft w:val="0"/>
      <w:marRight w:val="0"/>
      <w:marTop w:val="0"/>
      <w:marBottom w:val="0"/>
      <w:divBdr>
        <w:top w:val="none" w:sz="0" w:space="0" w:color="auto"/>
        <w:left w:val="none" w:sz="0" w:space="0" w:color="auto"/>
        <w:bottom w:val="none" w:sz="0" w:space="0" w:color="auto"/>
        <w:right w:val="none" w:sz="0" w:space="0" w:color="auto"/>
      </w:divBdr>
    </w:div>
    <w:div w:id="2022775241">
      <w:bodyDiv w:val="1"/>
      <w:marLeft w:val="0"/>
      <w:marRight w:val="0"/>
      <w:marTop w:val="0"/>
      <w:marBottom w:val="0"/>
      <w:divBdr>
        <w:top w:val="none" w:sz="0" w:space="0" w:color="auto"/>
        <w:left w:val="none" w:sz="0" w:space="0" w:color="auto"/>
        <w:bottom w:val="none" w:sz="0" w:space="0" w:color="auto"/>
        <w:right w:val="none" w:sz="0" w:space="0" w:color="auto"/>
      </w:divBdr>
    </w:div>
    <w:div w:id="2027365807">
      <w:bodyDiv w:val="1"/>
      <w:marLeft w:val="0"/>
      <w:marRight w:val="0"/>
      <w:marTop w:val="0"/>
      <w:marBottom w:val="0"/>
      <w:divBdr>
        <w:top w:val="none" w:sz="0" w:space="0" w:color="auto"/>
        <w:left w:val="none" w:sz="0" w:space="0" w:color="auto"/>
        <w:bottom w:val="none" w:sz="0" w:space="0" w:color="auto"/>
        <w:right w:val="none" w:sz="0" w:space="0" w:color="auto"/>
      </w:divBdr>
    </w:div>
    <w:div w:id="2064016700">
      <w:bodyDiv w:val="1"/>
      <w:marLeft w:val="0"/>
      <w:marRight w:val="0"/>
      <w:marTop w:val="0"/>
      <w:marBottom w:val="0"/>
      <w:divBdr>
        <w:top w:val="none" w:sz="0" w:space="0" w:color="auto"/>
        <w:left w:val="none" w:sz="0" w:space="0" w:color="auto"/>
        <w:bottom w:val="none" w:sz="0" w:space="0" w:color="auto"/>
        <w:right w:val="none" w:sz="0" w:space="0" w:color="auto"/>
      </w:divBdr>
    </w:div>
    <w:div w:id="2106337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21" Type="http://schemas.openxmlformats.org/officeDocument/2006/relationships/hyperlink" Target="file:///C:\Users\LAIB%20HEMAM\Desktop\&#1605;&#1584;&#1603;&#1585;&#1577;%20&#1578;&#1582;&#1585;&#1580;\&#1575;&#1602;&#1587;&#1575;&#1605;%20&#1575;&#1604;&#1605;&#1584;&#1603;&#1585;&#1577;\memoire%20finale.docx" TargetMode="External"/><Relationship Id="rId42" Type="http://schemas.openxmlformats.org/officeDocument/2006/relationships/image" Target="media/image14.png"/><Relationship Id="rId47" Type="http://schemas.openxmlformats.org/officeDocument/2006/relationships/header" Target="header7.xml"/><Relationship Id="rId63" Type="http://schemas.openxmlformats.org/officeDocument/2006/relationships/hyperlink" Target="https://morassalet.com" TargetMode="External"/><Relationship Id="rId68" Type="http://schemas.openxmlformats.org/officeDocument/2006/relationships/image" Target="media/image32.png"/><Relationship Id="rId84" Type="http://schemas.openxmlformats.org/officeDocument/2006/relationships/hyperlink" Target="https://play.google.com/store/apps/details?id=com.morassaletcom.app" TargetMode="External"/><Relationship Id="rId89" Type="http://schemas.openxmlformats.org/officeDocument/2006/relationships/header" Target="header11.xml"/><Relationship Id="rId16" Type="http://schemas.openxmlformats.org/officeDocument/2006/relationships/hyperlink" Target="file:///C:\Users\LAIB%20HEMAM\Desktop\&#1605;&#1584;&#1603;&#1585;&#1577;%20&#1578;&#1582;&#1585;&#1580;\&#1575;&#1602;&#1587;&#1575;&#1605;%20&#1575;&#1604;&#1605;&#1584;&#1603;&#1585;&#1577;\memoire%20finale.docx" TargetMode="External"/><Relationship Id="rId11" Type="http://schemas.openxmlformats.org/officeDocument/2006/relationships/image" Target="media/image4.jpeg"/><Relationship Id="rId32" Type="http://schemas.openxmlformats.org/officeDocument/2006/relationships/image" Target="media/image9.png"/><Relationship Id="rId37" Type="http://schemas.openxmlformats.org/officeDocument/2006/relationships/image" Target="media/image10.jpeg"/><Relationship Id="rId53" Type="http://schemas.openxmlformats.org/officeDocument/2006/relationships/image" Target="media/image22.png"/><Relationship Id="rId58" Type="http://schemas.openxmlformats.org/officeDocument/2006/relationships/image" Target="media/image27.jpeg"/><Relationship Id="rId74" Type="http://schemas.openxmlformats.org/officeDocument/2006/relationships/image" Target="media/image35.jpg"/><Relationship Id="rId79" Type="http://schemas.openxmlformats.org/officeDocument/2006/relationships/hyperlink" Target="https://play.google.com/store/apps/details?id=com.morassaletcom.app" TargetMode="External"/><Relationship Id="rId102"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41.jpeg"/><Relationship Id="rId95" Type="http://schemas.openxmlformats.org/officeDocument/2006/relationships/image" Target="media/image46.jpeg"/><Relationship Id="rId22" Type="http://schemas.openxmlformats.org/officeDocument/2006/relationships/hyperlink" Target="file:///C:\Users\LAIB%20HEMAM\Desktop\&#1605;&#1584;&#1603;&#1585;&#1577;%20&#1578;&#1582;&#1585;&#1580;\&#1575;&#1602;&#1587;&#1575;&#1605;%20&#1575;&#1604;&#1605;&#1584;&#1603;&#1585;&#1577;\memoire%20finale.docx" TargetMode="External"/><Relationship Id="rId27" Type="http://schemas.openxmlformats.org/officeDocument/2006/relationships/image" Target="media/image6.gif"/><Relationship Id="rId43" Type="http://schemas.openxmlformats.org/officeDocument/2006/relationships/image" Target="media/image15.png"/><Relationship Id="rId48" Type="http://schemas.openxmlformats.org/officeDocument/2006/relationships/footer" Target="footer2.xml"/><Relationship Id="rId64" Type="http://schemas.openxmlformats.org/officeDocument/2006/relationships/image" Target="media/image30.png"/><Relationship Id="rId69" Type="http://schemas.openxmlformats.org/officeDocument/2006/relationships/hyperlink" Target="https://morassalet.com" TargetMode="External"/><Relationship Id="rId80" Type="http://schemas.openxmlformats.org/officeDocument/2006/relationships/image" Target="media/image38.jpg"/><Relationship Id="rId85" Type="http://schemas.openxmlformats.org/officeDocument/2006/relationships/header" Target="header8.xml"/><Relationship Id="rId12" Type="http://schemas.openxmlformats.org/officeDocument/2006/relationships/hyperlink" Target="file:///C:\Users\LAIB%20HEMAM\Desktop\&#1605;&#1584;&#1603;&#1585;&#1577;%20&#1578;&#1582;&#1585;&#1580;\&#1575;&#1602;&#1587;&#1575;&#1605;%20&#1575;&#1604;&#1605;&#1584;&#1603;&#1585;&#1577;\memoire%20finale.docx" TargetMode="External"/><Relationship Id="rId17" Type="http://schemas.openxmlformats.org/officeDocument/2006/relationships/hyperlink" Target="file:///C:\Users\LAIB%20HEMAM\Desktop\&#1605;&#1584;&#1603;&#1585;&#1577;%20&#1578;&#1582;&#1585;&#1580;\&#1575;&#1602;&#1587;&#1575;&#1605;%20&#1575;&#1604;&#1605;&#1584;&#1603;&#1585;&#1577;\memoire%20finale.docx" TargetMode="External"/><Relationship Id="rId25" Type="http://schemas.openxmlformats.org/officeDocument/2006/relationships/header" Target="header1.xml"/><Relationship Id="rId33" Type="http://schemas.openxmlformats.org/officeDocument/2006/relationships/hyperlink" Target="https://www.mark-et-ting.com/le-modele-de-laswell/" TargetMode="External"/><Relationship Id="rId38" Type="http://schemas.openxmlformats.org/officeDocument/2006/relationships/image" Target="media/image11.png"/><Relationship Id="rId46" Type="http://schemas.openxmlformats.org/officeDocument/2006/relationships/header" Target="header6.xml"/><Relationship Id="rId59" Type="http://schemas.openxmlformats.org/officeDocument/2006/relationships/hyperlink" Target="https://play.google.com/store/apps/details?id=com.morassaletcom.app" TargetMode="External"/><Relationship Id="rId67" Type="http://schemas.openxmlformats.org/officeDocument/2006/relationships/hyperlink" Target="https://morassalet.com" TargetMode="External"/><Relationship Id="rId103" Type="http://schemas.openxmlformats.org/officeDocument/2006/relationships/theme" Target="theme/theme1.xml"/><Relationship Id="rId20" Type="http://schemas.openxmlformats.org/officeDocument/2006/relationships/hyperlink" Target="file:///C:\Users\LAIB%20HEMAM\Desktop\&#1605;&#1584;&#1603;&#1585;&#1577;%20&#1578;&#1582;&#1585;&#1580;\&#1575;&#1602;&#1587;&#1575;&#1605;%20&#1575;&#1604;&#1605;&#1584;&#1603;&#1585;&#1577;\memoire%20finale.docx" TargetMode="External"/><Relationship Id="rId41" Type="http://schemas.openxmlformats.org/officeDocument/2006/relationships/image" Target="media/image13.png"/><Relationship Id="rId54" Type="http://schemas.openxmlformats.org/officeDocument/2006/relationships/image" Target="media/image23.png"/><Relationship Id="rId62" Type="http://schemas.openxmlformats.org/officeDocument/2006/relationships/image" Target="media/image29.png"/><Relationship Id="rId70" Type="http://schemas.openxmlformats.org/officeDocument/2006/relationships/image" Target="media/image33.png"/><Relationship Id="rId75" Type="http://schemas.openxmlformats.org/officeDocument/2006/relationships/hyperlink" Target="https://play.google.com/store/apps/details?id=com.morassaletcom.app" TargetMode="External"/><Relationship Id="rId83" Type="http://schemas.openxmlformats.org/officeDocument/2006/relationships/image" Target="media/image40.jpeg"/><Relationship Id="rId88" Type="http://schemas.openxmlformats.org/officeDocument/2006/relationships/header" Target="header10.xml"/><Relationship Id="rId91" Type="http://schemas.openxmlformats.org/officeDocument/2006/relationships/image" Target="media/image42.jpeg"/><Relationship Id="rId96" Type="http://schemas.openxmlformats.org/officeDocument/2006/relationships/image" Target="media/image47.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Users\LAIB%20HEMAM\Desktop\&#1605;&#1584;&#1603;&#1585;&#1577;%20&#1578;&#1582;&#1585;&#1580;\&#1575;&#1602;&#1587;&#1575;&#1605;%20&#1575;&#1604;&#1605;&#1584;&#1603;&#1585;&#1577;\memoire%20finale.docx" TargetMode="External"/><Relationship Id="rId23" Type="http://schemas.openxmlformats.org/officeDocument/2006/relationships/footer" Target="footer1.xml"/><Relationship Id="rId28" Type="http://schemas.openxmlformats.org/officeDocument/2006/relationships/hyperlink" Target="https://www.maxicours.com/se/cours/les-types-les-composantes-et-les-enjeux-de-la-communication/" TargetMode="External"/><Relationship Id="rId36" Type="http://schemas.openxmlformats.org/officeDocument/2006/relationships/header" Target="header5.xml"/><Relationship Id="rId49" Type="http://schemas.openxmlformats.org/officeDocument/2006/relationships/image" Target="media/image18.png"/><Relationship Id="rId57" Type="http://schemas.openxmlformats.org/officeDocument/2006/relationships/image" Target="media/image26.jpeg"/><Relationship Id="rId10" Type="http://schemas.openxmlformats.org/officeDocument/2006/relationships/image" Target="media/image3.png"/><Relationship Id="rId31" Type="http://schemas.openxmlformats.org/officeDocument/2006/relationships/image" Target="media/image8.png"/><Relationship Id="rId44" Type="http://schemas.openxmlformats.org/officeDocument/2006/relationships/image" Target="media/image16.png"/><Relationship Id="rId52" Type="http://schemas.openxmlformats.org/officeDocument/2006/relationships/image" Target="media/image21.png"/><Relationship Id="rId60" Type="http://schemas.openxmlformats.org/officeDocument/2006/relationships/image" Target="media/image28.png"/><Relationship Id="rId65" Type="http://schemas.openxmlformats.org/officeDocument/2006/relationships/hyperlink" Target="https://morassalet.com" TargetMode="External"/><Relationship Id="rId73" Type="http://schemas.openxmlformats.org/officeDocument/2006/relationships/hyperlink" Target="https://play.google.com/store/apps/details?id=com.morassaletcom.app" TargetMode="External"/><Relationship Id="rId78" Type="http://schemas.openxmlformats.org/officeDocument/2006/relationships/image" Target="media/image37.jpg"/><Relationship Id="rId81" Type="http://schemas.openxmlformats.org/officeDocument/2006/relationships/hyperlink" Target="https://play.google.com/store/apps/details?id=com.morassaletcom.app" TargetMode="External"/><Relationship Id="rId86" Type="http://schemas.openxmlformats.org/officeDocument/2006/relationships/footer" Target="footer3.xml"/><Relationship Id="rId94" Type="http://schemas.openxmlformats.org/officeDocument/2006/relationships/image" Target="media/image45.jpeg"/><Relationship Id="rId99" Type="http://schemas.openxmlformats.org/officeDocument/2006/relationships/image" Target="media/image50.png"/><Relationship Id="rId10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file:///C:\Users\LAIB%20HEMAM\Desktop\&#1605;&#1584;&#1603;&#1585;&#1577;%20&#1578;&#1582;&#1585;&#1580;\&#1575;&#1602;&#1587;&#1575;&#1605;%20&#1575;&#1604;&#1605;&#1584;&#1603;&#1585;&#1577;\memoire%20finale.docx" TargetMode="External"/><Relationship Id="rId18" Type="http://schemas.openxmlformats.org/officeDocument/2006/relationships/hyperlink" Target="file:///C:\Users\LAIB%20HEMAM\Desktop\&#1605;&#1584;&#1603;&#1585;&#1577;%20&#1578;&#1582;&#1585;&#1580;\&#1575;&#1602;&#1587;&#1575;&#1605;%20&#1575;&#1604;&#1605;&#1584;&#1603;&#1585;&#1577;\memoire%20finale.docx" TargetMode="External"/><Relationship Id="rId39" Type="http://schemas.openxmlformats.org/officeDocument/2006/relationships/image" Target="media/image12.png"/><Relationship Id="rId34" Type="http://schemas.openxmlformats.org/officeDocument/2006/relationships/header" Target="header3.xml"/><Relationship Id="rId50" Type="http://schemas.openxmlformats.org/officeDocument/2006/relationships/image" Target="media/image19.png"/><Relationship Id="rId55" Type="http://schemas.openxmlformats.org/officeDocument/2006/relationships/image" Target="media/image24.png"/><Relationship Id="rId76" Type="http://schemas.openxmlformats.org/officeDocument/2006/relationships/image" Target="media/image36.jpg"/><Relationship Id="rId97" Type="http://schemas.openxmlformats.org/officeDocument/2006/relationships/image" Target="media/image48.png"/><Relationship Id="rId7" Type="http://schemas.openxmlformats.org/officeDocument/2006/relationships/endnotes" Target="endnotes.xml"/><Relationship Id="rId71" Type="http://schemas.openxmlformats.org/officeDocument/2006/relationships/hyperlink" Target="https://morassalet.com" TargetMode="External"/><Relationship Id="rId92" Type="http://schemas.openxmlformats.org/officeDocument/2006/relationships/image" Target="media/image43.jpeg"/><Relationship Id="rId2" Type="http://schemas.openxmlformats.org/officeDocument/2006/relationships/numbering" Target="numbering.xml"/><Relationship Id="rId29" Type="http://schemas.openxmlformats.org/officeDocument/2006/relationships/image" Target="media/image7.png"/><Relationship Id="rId24" Type="http://schemas.openxmlformats.org/officeDocument/2006/relationships/image" Target="media/image5.png"/><Relationship Id="rId40" Type="http://schemas.openxmlformats.org/officeDocument/2006/relationships/image" Target="media/image5.svg"/><Relationship Id="rId45" Type="http://schemas.openxmlformats.org/officeDocument/2006/relationships/image" Target="media/image17.png"/><Relationship Id="rId66" Type="http://schemas.openxmlformats.org/officeDocument/2006/relationships/image" Target="media/image31.png"/><Relationship Id="rId87" Type="http://schemas.openxmlformats.org/officeDocument/2006/relationships/header" Target="header9.xml"/><Relationship Id="rId61" Type="http://schemas.openxmlformats.org/officeDocument/2006/relationships/hyperlink" Target="https://morassalet.com" TargetMode="External"/><Relationship Id="rId82" Type="http://schemas.openxmlformats.org/officeDocument/2006/relationships/image" Target="media/image39.png"/><Relationship Id="rId19" Type="http://schemas.openxmlformats.org/officeDocument/2006/relationships/hyperlink" Target="file:///C:\Users\LAIB%20HEMAM\Desktop\&#1605;&#1584;&#1603;&#1585;&#1577;%20&#1578;&#1582;&#1585;&#1580;\&#1575;&#1602;&#1587;&#1575;&#1605;%20&#1575;&#1604;&#1605;&#1584;&#1603;&#1585;&#1577;\memoire%20finale.docx" TargetMode="External"/><Relationship Id="rId14" Type="http://schemas.openxmlformats.org/officeDocument/2006/relationships/hyperlink" Target="file:///C:\Users\LAIB%20HEMAM\Desktop\&#1605;&#1584;&#1603;&#1585;&#1577;%20&#1578;&#1582;&#1585;&#1580;\&#1575;&#1602;&#1587;&#1575;&#1605;%20&#1575;&#1604;&#1605;&#1584;&#1603;&#1585;&#1577;\memoire%20finale.docx" TargetMode="External"/><Relationship Id="rId30" Type="http://schemas.openxmlformats.org/officeDocument/2006/relationships/hyperlink" Target="https://fr.wikipedia.org/wiki/Fichier:Schema_communication_generale_jakobson.png" TargetMode="External"/><Relationship Id="rId35" Type="http://schemas.openxmlformats.org/officeDocument/2006/relationships/header" Target="header4.xml"/><Relationship Id="rId56" Type="http://schemas.openxmlformats.org/officeDocument/2006/relationships/image" Target="media/image25.png"/><Relationship Id="rId77" Type="http://schemas.openxmlformats.org/officeDocument/2006/relationships/hyperlink" Target="https://play.google.com/store/apps/details?id=com.morassaletcom.app" TargetMode="External"/><Relationship Id="rId100" Type="http://schemas.openxmlformats.org/officeDocument/2006/relationships/header" Target="header12.xml"/><Relationship Id="rId8" Type="http://schemas.openxmlformats.org/officeDocument/2006/relationships/image" Target="media/image1.jpeg"/><Relationship Id="rId51" Type="http://schemas.openxmlformats.org/officeDocument/2006/relationships/image" Target="media/image20.png"/><Relationship Id="rId72" Type="http://schemas.openxmlformats.org/officeDocument/2006/relationships/image" Target="media/image34.jpeg"/><Relationship Id="rId93" Type="http://schemas.openxmlformats.org/officeDocument/2006/relationships/image" Target="media/image44.jpeg"/><Relationship Id="rId98" Type="http://schemas.openxmlformats.org/officeDocument/2006/relationships/image" Target="media/image49.png"/><Relationship Id="rId3"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Wat72</b:Tag>
    <b:SourceType>Book</b:SourceType>
    <b:Guid>{50F8E295-02F4-4F96-82E3-97F4042B9200}</b:Guid>
    <b:Title>Une logique de la communication</b:Title>
    <b:Year>1972</b:Year>
    <b:City>Paris</b:City>
    <b:Author>
      <b:Author>
        <b:NameList>
          <b:Person>
            <b:Last>Watzlawick, P</b:Last>
          </b:Person>
          <b:Person>
            <b:Last>Helmick Beavin, J</b:Last>
          </b:Person>
          <b:Person>
            <b:Last>Jackson, D. D</b:Last>
          </b:Person>
        </b:NameList>
      </b:Author>
    </b:Author>
    <b:RefOrder>45</b:RefOrder>
  </b:Source>
  <b:Source>
    <b:Tag>Wat67</b:Tag>
    <b:SourceType>Book</b:SourceType>
    <b:Guid>{34A451C1-58A5-4D5D-933B-37D1231406F3}</b:Guid>
    <b:Title>Pragmatics of Human Communication: A Study of Interactional Patterns, Pathologies, and Paradoxes</b:Title>
    <b:Year>1967</b:Year>
    <b:City>New York</b:City>
    <b:Publisher>W. W. Norton</b:Publisher>
    <b:Author>
      <b:Author>
        <b:NameList>
          <b:Person>
            <b:Last>Watzlawick, P</b:Last>
          </b:Person>
          <b:Person>
            <b:Last>Beavin, J. H</b:Last>
          </b:Person>
          <b:Person>
            <b:Last>Jackson, D. D</b:Last>
          </b:Person>
        </b:NameList>
      </b:Author>
    </b:Author>
    <b:RefOrder>20</b:RefOrder>
  </b:Source>
  <b:Source>
    <b:Tag>UNE15</b:Tag>
    <b:SourceType>Report</b:SourceType>
    <b:Guid>{C575F2F5-B215-4156-B539-A44630483BCB}</b:Guid>
    <b:Title>Education 2030: Incheon declaration and framework for action for the implementation of Sustainable Development Goal 4</b:Title>
    <b:Year>2015</b:Year>
    <b:City>Paris</b:City>
    <b:Publisher>UNESCO</b:Publisher>
    <b:Author>
      <b:Author>
        <b:NameList>
          <b:Person>
            <b:Last>UNESCO</b:Last>
          </b:Person>
        </b:NameList>
      </b:Author>
    </b:Author>
    <b:RefOrder>38</b:RefOrder>
  </b:Source>
  <b:Source>
    <b:Tag>Tal11</b:Tag>
    <b:SourceType>ArticleInAPeriodical</b:SourceType>
    <b:Guid>{9344F580-6E62-485F-91DA-D35AE084CB76}</b:Guid>
    <b:Title>L'impact de la communication famille-école sur la réussite scolaire : Étude de terrain.</b:Title>
    <b:PeriodicalTitle>Revue de Psychologie et des Sciences de l'Éducation</b:PeriodicalTitle>
    <b:Year>2011</b:Year>
    <b:Author>
      <b:Author>
        <b:NameList>
          <b:Person>
            <b:Last>Taleb</b:Last>
            <b:First>H.</b:First>
          </b:Person>
        </b:NameList>
      </b:Author>
    </b:Author>
    <b:RefOrder>33</b:RefOrder>
  </b:Source>
  <b:Source>
    <b:Tag>DrM18</b:Tag>
    <b:SourceType>Misc</b:SourceType>
    <b:Guid>{FB5F442C-968A-4700-81D5-8B2351D2DD14}</b:Guid>
    <b:Author>
      <b:Author>
        <b:NameList>
          <b:Person>
            <b:Last>SENOUSSI</b:Last>
            <b:First>Dr</b:First>
            <b:Middle>Massika</b:Middle>
          </b:Person>
        </b:NameList>
      </b:Author>
    </b:Author>
    <b:Title>Les interactions parents-enfant-école à l’ère des NTIC et de la société du savoir</b:Title>
    <b:Year>2018</b:Year>
    <b:Month>JUIN</b:Month>
    <b:City>Ouargla</b:City>
    <b:StateProvince>Faculté des Lettres et des Langues</b:StateProvince>
    <b:Publisher>Université de Ouargla Algérie</b:Publisher>
    <b:RefOrder>43</b:RefOrder>
  </b:Source>
  <b:Source>
    <b:Tag>Rog61</b:Tag>
    <b:SourceType>Book</b:SourceType>
    <b:Guid>{6AA91A2D-6C87-4E49-86B5-F25D0424094F}</b:Guid>
    <b:Author>
      <b:Author>
        <b:NameList>
          <b:Person>
            <b:Last>Rogers</b:Last>
            <b:First>C</b:First>
          </b:Person>
        </b:NameList>
      </b:Author>
    </b:Author>
    <b:Title>Le développement de la personne</b:Title>
    <b:Year>1961</b:Year>
    <b:City>Paris: Dunod</b:City>
    <b:RefOrder>46</b:RefOrder>
  </b:Source>
  <b:Source>
    <b:Tag>bel25</b:Tag>
    <b:SourceType>Book</b:SourceType>
    <b:Guid>{1CB16823-4D25-494B-A8FA-E1C0F5FC411E}</b:Guid>
    <b:LCID>fr-FR</b:LCID>
    <b:Author>
      <b:Author>
        <b:NameList>
          <b:Person>
            <b:Last>ridha</b:Last>
            <b:First>belghit</b:First>
          </b:Person>
        </b:NameList>
      </b:Author>
    </b:Author>
    <b:Title>impacet des soiurgc e hdus </b:Title>
    <b:Year>2025</b:Year>
    <b:City>tlemcen</b:City>
    <b:Publisher>work press</b:Publisher>
    <b:RefOrder>47</b:RefOrder>
  </b:Source>
  <b:Source>
    <b:Tag>Rey24</b:Tag>
    <b:SourceType>Book</b:SourceType>
    <b:Guid>{0133A64B-BDF0-4AFC-8344-73F1D2B67959}</b:Guid>
    <b:Title>Le Petit Robert de la langue française</b:Title>
    <b:Year>2024</b:Year>
    <b:City>Paris</b:City>
    <b:Publisher>Le Robert</b:Publisher>
    <b:Author>
      <b:Author>
        <b:NameList>
          <b:Person>
            <b:Last>Rey-Debove, J.</b:Last>
          </b:Person>
          <b:Person>
            <b:Last>Rey, A. (dir.)</b:Last>
          </b:Person>
        </b:NameList>
      </b:Author>
    </b:Author>
    <b:RefOrder>13</b:RefOrder>
  </b:Source>
  <b:Source>
    <b:Tag>Rey92</b:Tag>
    <b:SourceType>Misc</b:SourceType>
    <b:Guid>{7F410295-AD80-4BC4-9312-B42B6F24A9B7}</b:Guid>
    <b:Title> Dictionnaire historique de la langue française</b:Title>
    <b:Year>1992</b:Year>
    <b:City> Paris: Le Robert</b:City>
    <b:Author>
      <b:Author>
        <b:NameList>
          <b:Person>
            <b:Last>Rey</b:Last>
            <b:First>A.</b:First>
            <b:Middle>(dir.)</b:Middle>
          </b:Person>
        </b:NameList>
      </b:Author>
    </b:Author>
    <b:RefOrder>48</b:RefOrder>
  </b:Source>
  <b:Source>
    <b:Tag>Rek20</b:Tag>
    <b:SourceType>Misc</b:SourceType>
    <b:Guid>{C1153B9C-7CB8-4BAF-AE08-5CA6E8F577CA}</b:Guid>
    <b:Author>
      <b:Author>
        <b:NameList>
          <b:Person>
            <b:Last>Rekia</b:Last>
            <b:First>Atallah</b:First>
          </b:Person>
        </b:NameList>
      </b:Author>
    </b:Author>
    <b:Title>Le suivi parental des apprenants durant le cursus primaire</b:Title>
    <b:Year>2019-2020</b:Year>
    <b:City>SAIDA</b:City>
    <b:Publisher>Université de Saida Dr. MOULAY Tahar</b:Publisher>
    <b:StateProvince>Département des Lettres et Langue Française </b:StateProvince>
    <b:RefOrder>42</b:RefOrder>
  </b:Source>
  <b:Source>
    <b:Tag>DrB17</b:Tag>
    <b:SourceType>Misc</b:SourceType>
    <b:Guid>{F0A712D4-BA63-4821-9062-511D35EFA123}</b:Guid>
    <b:Author>
      <b:Author>
        <b:NameList>
          <b:Person>
            <b:Last>Rachid</b:Last>
            <b:First>Dr.</b:First>
            <b:Middle>BESSAI</b:Middle>
          </b:Person>
        </b:NameList>
      </b:Author>
    </b:Author>
    <b:Title>L’image de l’école publique algérienne chez les parents d’élèves</b:Title>
    <b:Year>2017</b:Year>
    <b:Month>MARS</b:Month>
    <b:Day>01</b:Day>
    <b:City>Béjaia</b:City>
    <b:Publisher>Université A/MIRA-Béjaia </b:Publisher>
    <b:RefOrder>44</b:RefOrder>
  </b:Source>
  <b:Source>
    <b:Tag>Nou16</b:Tag>
    <b:SourceType>ArticleInAPeriodical</b:SourceType>
    <b:Guid>{428ED002-B288-4A29-A2D6-C07C69AF0B12}</b:Guid>
    <b:Title>La communication organisationnelle au sein des établissements scolaires en Algérie</b:Title>
    <b:Year>2016</b:Year>
    <b:Author>
      <b:Author>
        <b:NameList>
          <b:Person>
            <b:Last>Nouri</b:Last>
            <b:First>A.</b:First>
          </b:Person>
        </b:NameList>
      </b:Author>
    </b:Author>
    <b:RefOrder>32</b:RefOrder>
  </b:Source>
  <b:Source>
    <b:Tag>Min</b:Tag>
    <b:SourceType>Misc</b:SourceType>
    <b:Guid>{947C7693-D21B-47A4-AA84-74C07DF84945}</b:Guid>
    <b:Author>
      <b:Author>
        <b:NameList>
          <b:Person>
            <b:Last>Nationale</b:Last>
            <b:First>Ministère</b:First>
            <b:Middle>de l’Éducation</b:Middle>
          </b:Person>
        </b:NameList>
      </b:Author>
    </b:Author>
    <b:Title>Cahier de correspondance</b:Title>
    <b:RefOrder>30</b:RefOrder>
  </b:Source>
  <b:Source>
    <b:Tag>Nat</b:Tag>
    <b:SourceType>Misc</b:SourceType>
    <b:Guid>{47ED0687-B452-4200-8BE7-1CE77C9D1C24}</b:Guid>
    <b:Author>
      <b:Author>
        <b:NameList>
          <b:Person>
            <b:Last>Nationale</b:Last>
            <b:First>Ministère</b:First>
            <b:Middle>de l’Éducation</b:Middle>
          </b:Person>
        </b:NameList>
      </b:Author>
    </b:Author>
    <b:Title>Cahier de correspondance</b:Title>
    <b:RefOrder>49</b:RefOrder>
  </b:Source>
  <b:Source>
    <b:Tag>Ale17</b:Tag>
    <b:SourceType>Book</b:SourceType>
    <b:Guid>{7FD8AC1A-7191-4D88-8C0F-0023CCEE1723}</b:Guid>
    <b:Author>
      <b:Author>
        <b:NameList>
          <b:Person>
            <b:Last>Mucchielli</b:Last>
            <b:First>Alex</b:First>
          </b:Person>
        </b:NameList>
      </b:Author>
    </b:Author>
    <b:Title>Approche des processus de communication</b:Title>
    <b:Year>2017</b:Year>
    <b:Publisher>Armand Colin</b:Publisher>
    <b:RefOrder>50</b:RefOrder>
  </b:Source>
  <b:Source>
    <b:Tag>Mic19</b:Tag>
    <b:SourceType>Misc</b:SourceType>
    <b:Guid>{B23E1A2D-4247-469F-840A-C35F457F184C}</b:Guid>
    <b:Author>
      <b:Author>
        <b:NameList>
          <b:Person>
            <b:Last>Michaud</b:Last>
            <b:First>K.</b:First>
          </b:Person>
        </b:NameList>
      </b:Author>
    </b:Author>
    <b:Title>Information et communication entre l’école et les familles</b:Title>
    <b:Year>2019</b:Year>
    <b:StateProvince>Université française (déposé sur HAL/DUMAS)</b:StateProvince>
    <b:RefOrder>3</b:RefOrder>
  </b:Source>
  <b:Source>
    <b:Tag>CHO17</b:Tag>
    <b:SourceType>Misc</b:SourceType>
    <b:Guid>{6266E92B-3646-4C40-A45D-B83D86F553E7}</b:Guid>
    <b:Author>
      <b:Author>
        <b:NameList>
          <b:Person>
            <b:Last>MBARKA</b:Last>
            <b:First>CHOIKHA</b:First>
          </b:Person>
        </b:NameList>
      </b:Author>
    </b:Author>
    <b:Title>La communication école-famille et les mécanismes de son activation</b:Title>
    <b:Year>2017</b:Year>
    <b:Month>07</b:Month>
    <b:Day>18</b:Day>
    <b:StateProvince>Faculté des sciences sociales et humaines </b:StateProvince>
    <b:CountryRegion>EL DJELFA</b:CountryRegion>
    <b:RefOrder>31</b:RefOrder>
  </b:Source>
  <b:Source>
    <b:Tag>Gra92</b:Tag>
    <b:SourceType>Book</b:SourceType>
    <b:Guid>{2640B915-C00A-445F-B6B8-3891E8288504}</b:Guid>
    <b:Author>
      <b:Author>
        <b:NameList>
          <b:Person>
            <b:Last>Mazzoli</b:Last>
            <b:First>Graziella</b:First>
          </b:Person>
        </b:NameList>
      </b:Author>
    </b:Author>
    <b:Title>"The evolving model of communication in sociotechnical systems"</b:Title>
    <b:Year>1992</b:Year>
    <b:Publisher>Vol. 6, Iss. 3</b:Publisher>
    <b:RefOrder>10</b:RefOrder>
  </b:Source>
  <b:Source>
    <b:Tag>MAS18</b:Tag>
    <b:SourceType>DocumentFromInternetSite</b:SourceType>
    <b:Guid>{D4C14E6D-AD4F-43CE-8646-C050B6F475D6}</b:Guid>
    <b:Title>La communication école-famille et les mécanismes de son activation</b:Title>
    <b:Year>2018</b:Year>
    <b:Month>03</b:Month>
    <b:Day>01</b:Day>
    <b:URL>file:///C:/Users/LAIB%20HEMAM/Downloads/%D8%A7%D9%84%D8%AA%D9%88%D8%A7%D8%B5%D9%84-%D8%A8%D9%8A%D9%86-%D8%A7%D9%84%D8%A3%D8%B3%D8%B1%D8%A9-%D9%88%D8%A7%D9%84%D9%85%D8%AF%D8%B1%D8%B3%D8%A9-%D9%88%D8%B3%D8%A8%D9%84-%D8%AA%D9%81%D8%B9%D9%8A%D9%84%D9%87.pdf</b:URL>
    <b:Author>
      <b:Author>
        <b:NameList>
          <b:Person>
            <b:Last>MASSAI</b:Last>
            <b:Middle>MOHAMED</b:Middle>
            <b:First>AHMED</b:First>
          </b:Person>
          <b:Person>
            <b:Last>FARIDJA</b:Last>
            <b:First>AHMED</b:First>
          </b:Person>
        </b:NameList>
      </b:Author>
    </b:Author>
    <b:RefOrder>29</b:RefOrder>
  </b:Source>
  <b:Source>
    <b:Tag>Liv20</b:Tag>
    <b:SourceType>Book</b:SourceType>
    <b:Guid>{A4D3793F-A973-4E05-AFC5-76ED383B32D8}</b:Guid>
    <b:Author>
      <b:Author>
        <b:NameList>
          <b:Person>
            <b:Last>Livet, P. </b:Last>
          </b:Person>
          <b:Person>
            <b:Last>Conein, B.</b:Last>
          </b:Person>
        </b:NameList>
      </b:Author>
    </b:Author>
    <b:Title>Processus sociaux et types d'interactions</b:Title>
    <b:Year>2020</b:Year>
    <b:Publisher>Hermann (Collection Philosophie)</b:Publisher>
    <b:RefOrder>9</b:RefOrder>
  </b:Source>
  <b:Source>
    <b:Tag>Lil26</b:Tag>
    <b:SourceType>InternetSite</b:SourceType>
    <b:Guid>{B326F81A-5EBF-47A0-8FE4-ECD728F1539B}</b:Guid>
    <b:Title>Processus de communication</b:Title>
    <b:InternetSiteTitle>StudySmarter FR</b:InternetSiteTitle>
    <b:Year>2026</b:Year>
    <b:Month>03</b:Month>
    <b:Day>07</b:Day>
    <b:URL>https://www.studysmarter.fr/resumes/economie-et-gestion/communication-organisationnelle/processus-de-communication/</b:URL>
    <b:Author>
      <b:Author>
        <b:NameList>
          <b:Person>
            <b:Last>Lily Hulatt </b:Last>
          </b:Person>
          <b:Person>
            <b:Last>Gabriel Freitas</b:Last>
          </b:Person>
        </b:NameList>
      </b:Author>
    </b:Author>
    <b:RefOrder>24</b:RefOrder>
  </b:Source>
  <b:Source>
    <b:Tag>Thi201</b:Tag>
    <b:SourceType>Book</b:SourceType>
    <b:Guid>{DBD9C0B3-60A5-4759-90FF-119075C0F5E5}</b:Guid>
    <b:Title>Le plan de communication</b:Title>
    <b:Year>2020</b:Year>
    <b:Author>
      <b:Author>
        <b:NameList>
          <b:Person>
            <b:Last>Libaert</b:Last>
            <b:First>Thierry</b:First>
          </b:Person>
        </b:NameList>
      </b:Author>
    </b:Author>
    <b:Publisher>Dunod</b:Publisher>
    <b:RefOrder>25</b:RefOrder>
  </b:Source>
  <b:Source>
    <b:Tag>Thi20</b:Tag>
    <b:SourceType>Book</b:SourceType>
    <b:Guid>{5CE5A7B0-7364-4FB3-BF0D-DE0E5DA14585}</b:Guid>
    <b:Author>
      <b:Author>
        <b:NameList>
          <b:Person>
            <b:Last>Libaert</b:Last>
            <b:First>Thierry</b:First>
          </b:Person>
        </b:NameList>
      </b:Author>
    </b:Author>
    <b:Title>La communication de crise</b:Title>
    <b:Year>2020</b:Year>
    <b:Publisher>Dunod</b:Publisher>
    <b:RefOrder>51</b:RefOrder>
  </b:Source>
  <b:Source>
    <b:Tag>Uni26</b:Tag>
    <b:SourceType>InternetSite</b:SourceType>
    <b:Guid>{7D40743A-7634-43FC-82F6-D37FCD8B88BA}</b:Guid>
    <b:Title>Sociologie de la communication et des médias</b:Title>
    <b:Year>2026</b:Year>
    <b:Month>mars</b:Month>
    <b:Day>2</b:Day>
    <b:Author>
      <b:Author>
        <b:NameList>
          <b:Person>
            <b:Last>Laurentienne</b:Last>
            <b:First>Université</b:First>
          </b:Person>
        </b:NameList>
      </b:Author>
    </b:Author>
    <b:InternetSiteTitle>Université Laurentienne (Laurentian University)</b:InternetSiteTitle>
    <b:URL>https://laurentienne.ca/etudes/detail-du-cours/SOCI-3076FL</b:URL>
    <b:RefOrder>52</b:RefOrder>
  </b:Source>
  <b:Source>
    <b:Tag>Édi26</b:Tag>
    <b:SourceType>InternetSite</b:SourceType>
    <b:Guid>{3B4C4E31-19BB-4760-9323-56ACDC15BC0A}</b:Guid>
    <b:Title>Communication - Définitions</b:Title>
    <b:Year>2026</b:Year>
    <b:InternetSiteTitle>Dictionnaire français en ligne Larousse</b:InternetSiteTitle>
    <b:Month>Mars</b:Month>
    <b:Day>07</b:Day>
    <b:URL>https://www.larousse.fr/dictionnaires/francais/communication</b:URL>
    <b:Author>
      <b:Author>
        <b:NameList>
          <b:Person>
            <b:Last>Larousse</b:Last>
            <b:First>Éditions</b:First>
          </b:Person>
        </b:NameList>
      </b:Author>
    </b:Author>
    <b:RefOrder>14</b:RefOrder>
  </b:Source>
  <b:Source>
    <b:Tag>JOB25</b:Tag>
    <b:SourceType>Misc</b:SourceType>
    <b:Guid>{6CC9C76A-5E87-40D1-B20F-A7143A5B276F}</b:Guid>
    <b:Author>
      <b:Author>
        <b:NameList>
          <b:Person>
            <b:Last>JOBSdz</b:Last>
          </b:Person>
        </b:NameList>
      </b:Author>
    </b:Author>
    <b:Title> Espace des Parents d’Élèves en Algérie : Le Guide Ultime</b:Title>
    <b:Year>2025</b:Year>
    <b:RefOrder>4</b:RefOrder>
  </b:Source>
  <b:Source>
    <b:Tag>Jak63</b:Tag>
    <b:SourceType>Book</b:SourceType>
    <b:Guid>{7BBAB3D6-6C33-44FB-8FF7-9CAF18AF1E07}</b:Guid>
    <b:Author>
      <b:Author>
        <b:NameList>
          <b:Person>
            <b:Last>Jakobson</b:Last>
            <b:First>R.</b:First>
          </b:Person>
        </b:NameList>
      </b:Author>
    </b:Author>
    <b:Title>Essais de linguistique générale</b:Title>
    <b:Year>1963</b:Year>
    <b:Publisher>Éditions de Minuit</b:Publisher>
    <b:RefOrder>15</b:RefOrder>
  </b:Source>
  <b:Source>
    <b:Tag>ISH20</b:Tag>
    <b:SourceType>Misc</b:SourceType>
    <b:Guid>{0F2582D9-3DD9-48EA-82E6-B252F40CEC7B}</b:Guid>
    <b:Author>
      <b:Author>
        <b:NameList>
          <b:Person>
            <b:Last>ISHRAK</b:Last>
            <b:First>AHMAMA</b:First>
          </b:Person>
          <b:Person>
            <b:Last>BOUBEKRI HANAA</b:Last>
          </b:Person>
        </b:NameList>
      </b:Author>
    </b:Author>
    <b:Title>la communication entre la famille et l’école et son impact sur le rendement scolaire</b:Title>
    <b:Year>2019-2020</b:Year>
    <b:City>TOUGHERT</b:City>
    <b:StateProvince>sciences de l’information et de la communication, spécialité communication de masse et nouveaux médias, à l’Université Kasdi Merbah de Ouargla</b:StateProvince>
    <b:RefOrder>8</b:RefOrder>
  </b:Source>
  <b:Source>
    <b:Tag>Dre261</b:Tag>
    <b:SourceType>DocumentFromInternetSite</b:SourceType>
    <b:Guid>{1634007C-3B1E-4DDD-93EA-72D74FB15368}</b:Guid>
    <b:Title>Types et formes de la communication</b:Title>
    <b:Year>2026</b:Year>
    <b:Author>
      <b:Author>
        <b:NameList>
          <b:Person>
            <b:Last>HEDDOUCHE</b:Last>
            <b:First>Dre.</b:First>
            <b:Middle>O.</b:Middle>
          </b:Person>
        </b:NameList>
      </b:Author>
    </b:Author>
    <b:InternetSiteTitle>Université de Biskra - Faculté des Lettres et des Langues</b:InternetSiteTitle>
    <b:Month>03</b:Month>
    <b:Day>16</b:Day>
    <b:URL>https://elearning.univ-biskra.dz/moodle2024/pluginfile.php/787150/mod_resource/content/1/3%20Types%20et%20formes%20de%20la%20communication.pdf</b:URL>
    <b:RefOrder>28</b:RefOrder>
  </b:Source>
  <b:Source>
    <b:Tag>Dre26</b:Tag>
    <b:SourceType>DocumentFromInternetSite</b:SourceType>
    <b:Guid>{8C305895-E06B-4470-AC3E-B5FA135BEDE9}</b:Guid>
    <b:Title> Principaux modèles de la communication.pdf</b:Title>
    <b:InternetSiteTitle>elearning.univ-biskra.dz</b:InternetSiteTitle>
    <b:Year>2026</b:Year>
    <b:Month>03</b:Month>
    <b:Day>07</b:Day>
    <b:URL>https://elearning.univ-biskra.dz/moodle2024/pluginfile.php/780328/mod_resource/content/1/2%20Principaux%20mod%C3%A8les%20de%20la%20communication.pdf</b:URL>
    <b:Author>
      <b:Author>
        <b:NameList>
          <b:Person>
            <b:Last>HEDDOUCHE</b:Last>
            <b:First>Dre.</b:First>
            <b:Middle>O.</b:Middle>
          </b:Person>
        </b:NameList>
      </b:Author>
    </b:Author>
    <b:RefOrder>22</b:RefOrder>
  </b:Source>
  <b:Source>
    <b:Tag>Hat09</b:Tag>
    <b:SourceType>Book</b:SourceType>
    <b:Guid>{F7AB91CF-28D8-43A6-9B84-9CB7894FD830}</b:Guid>
    <b:Author>
      <b:Author>
        <b:NameList>
          <b:Person>
            <b:Last>Hattie</b:Last>
            <b:First>J.</b:First>
          </b:Person>
        </b:NameList>
      </b:Author>
    </b:Author>
    <b:Title>Visible Learning</b:Title>
    <b:Year>2009</b:Year>
    <b:RefOrder>36</b:RefOrder>
  </b:Source>
  <b:Source>
    <b:Tag>Haj18</b:Tag>
    <b:SourceType>Misc</b:SourceType>
    <b:Guid>{12B1CC15-B6C4-4DF1-A296-A5B8B223478C}</b:Guid>
    <b:Author>
      <b:Author>
        <b:NameList>
          <b:Person>
            <b:Last>Haj Ahmed Rahma</b:Last>
            <b:First>Rahmouni</b:First>
            <b:Middle>Rachida</b:Middle>
          </b:Person>
        </b:NameList>
      </b:Author>
    </b:Author>
    <b:Title>La communication entre la famille et l’école et son impact sur le rendement scolaire</b:Title>
    <b:Year>2017/2018</b:Year>
    <b:City>Adrar</b:City>
    <b:StateProvince>Sociologie scolaire-Université Ahmed Draïa – Adrar, Algérie</b:StateProvince>
    <b:Pages>p. 23</b:Pages>
    <b:RefOrder>7</b:RefOrder>
  </b:Source>
  <b:Source>
    <b:Tag>Man26</b:Tag>
    <b:SourceType>InternetSite</b:SourceType>
    <b:Guid>{DC7CC274-8947-4A39-9B28-1E7132E6F6A0}</b:Guid>
    <b:Title>Flux de communication dans une organisation</b:Title>
    <b:Year>2026</b:Year>
    <b:Author>
      <b:Author>
        <b:NameList>
          <b:Person>
            <b:Last>Guide</b:Last>
            <b:First>Management</b:First>
            <b:Middle>Study</b:Middle>
          </b:Person>
        </b:NameList>
      </b:Author>
    </b:Author>
    <b:InternetSiteTitle>Management Study Guide</b:InternetSiteTitle>
    <b:Month>03</b:Month>
    <b:Day>28</b:Day>
    <b:URL>https://www.managementstudyguide.com/fr/communication-flows.htm</b:URL>
    <b:RefOrder>26</b:RefOrder>
  </b:Source>
  <b:Source>
    <b:Tag>Gue09</b:Tag>
    <b:SourceType>Book</b:SourceType>
    <b:Guid>{B0BD39D6-235E-48B4-B5C1-1AA2A35ED0D6}</b:Guid>
    <b:Title>Les mécanismes d’activation du suivi familial des élèves scolarisés</b:Title>
    <b:Year>2009</b:Year>
    <b:City>beskara</b:City>
    <b:Publisher>laboratoire de la question éducative en Algérie face aux défis actuels</b:Publisher>
    <b:Author>
      <b:Author>
        <b:NameList>
          <b:Person>
            <b:Last>Gueznas </b:Last>
            <b:First>El-Hocine</b:First>
          </b:Person>
          <b:Person>
            <b:Last>Chaham </b:Last>
            <b:First>Abdelhamid</b:First>
          </b:Person>
        </b:NameList>
      </b:Author>
    </b:Author>
    <b:RefOrder>39</b:RefOrder>
  </b:Source>
  <b:Source>
    <b:Tag>Gaf34</b:Tag>
    <b:SourceType>Misc</b:SourceType>
    <b:Guid>{EC1A9D0E-D27F-4187-818A-4AD9F509F242}</b:Guid>
    <b:Author>
      <b:Author>
        <b:NameList>
          <b:Person>
            <b:Last>Gaffiot</b:Last>
            <b:First>F</b:First>
          </b:Person>
        </b:NameList>
      </b:Author>
    </b:Author>
    <b:Title>Dictionnaire illustré latin-français</b:Title>
    <b:PublicationTitle>Définition de communicare : « mettre ou avoir en commun »</b:PublicationTitle>
    <b:Year>1934</b:Year>
    <b:City>Paris: Hachette</b:City>
    <b:RefOrder>53</b:RefOrder>
  </b:Source>
  <b:Source>
    <b:Tag>Fil05</b:Tag>
    <b:SourceType>Book</b:SourceType>
    <b:Guid>{B87086B8-36F1-4688-B1A5-966E61C528EF}</b:Guid>
    <b:Author>
      <b:Author>
        <b:NameList>
          <b:Person>
            <b:Last>Fill</b:Last>
            <b:First>C.</b:First>
          </b:Person>
        </b:NameList>
      </b:Author>
    </b:Author>
    <b:Title>Marketing Communications: engagements, strategies, practice</b:Title>
    <b:Year>2005</b:Year>
    <b:RefOrder>54</b:RefOrder>
  </b:Source>
  <b:Source>
    <b:Tag>Mic06</b:Tag>
    <b:SourceType>Book</b:SourceType>
    <b:Guid>{7704301A-AE21-42E3-BB63-467A1BDAEBFB}</b:Guid>
    <b:Author>
      <b:Author>
        <b:NameList>
          <b:Person>
            <b:Last>Fielding</b:Last>
            <b:First>Michael</b:First>
          </b:Person>
        </b:NameList>
      </b:Author>
    </b:Author>
    <b:Title>La communication efficace dans les entreprises</b:Title>
    <b:Year>2006</b:Year>
    <b:Publisher>Juta Academic</b:Publisher>
    <b:RefOrder>16</b:RefOrder>
  </b:Source>
  <b:Source>
    <b:Tag>Eti04</b:Tag>
    <b:SourceType>Book</b:SourceType>
    <b:Guid>{AAC730C2-180D-46A5-99BE-BE8B46036C9E}</b:Guid>
    <b:Title>Dictionnaire de sociologie</b:Title>
    <b:Year>2004</b:Year>
    <b:City>paris</b:City>
    <b:Author>
      <b:Author>
        <b:NameList>
          <b:Person>
            <b:Last>Etienne, J.</b:Last>
          </b:Person>
          <b:Person>
            <b:Last>Bloess, F.</b:Last>
          </b:Person>
          <b:Person>
            <b:Last>Noreck, J.-P</b:Last>
          </b:Person>
          <b:Person>
            <b:Last>Roux, J.-P</b:Last>
          </b:Person>
        </b:NameList>
      </b:Author>
    </b:Author>
    <b:RefOrder>55</b:RefOrder>
  </b:Source>
  <b:Source>
    <b:Tag>Eps01</b:Tag>
    <b:SourceType>Book</b:SourceType>
    <b:Guid>{7F234AF5-F3B6-4555-A225-88ADBA2D12B6}</b:Guid>
    <b:Author>
      <b:Author>
        <b:NameList>
          <b:Person>
            <b:Last>Epstein</b:Last>
            <b:First>J.</b:First>
            <b:Middle>L</b:Middle>
          </b:Person>
        </b:NameList>
      </b:Author>
    </b:Author>
    <b:Title>School, Family, and Community Partnerships</b:Title>
    <b:Year>2001</b:Year>
    <b:RefOrder>35</b:RefOrder>
  </b:Source>
  <b:Source>
    <b:Tag>ELJ20</b:Tag>
    <b:SourceType>ArticleInAPeriodical</b:SourceType>
    <b:Guid>{DB15968D-E16E-4728-BC78-0AA7852078CF}</b:Guid>
    <b:Author>
      <b:Author>
        <b:NameList>
          <b:Person>
            <b:Last>EL JAI</b:Last>
            <b:First>Karima</b:First>
          </b:Person>
        </b:NameList>
      </b:Author>
    </b:Author>
    <b:Title>La notion de la communication en milieu scolaire : Le rôle de l'enseignant</b:Title>
    <b:Year>2020</b:Year>
    <b:PeriodicalTitle>Massalek Atarbiya wa Atakwine</b:PeriodicalTitle>
    <b:Pages>14-23</b:Pages>
    <b:RefOrder>17</b:RefOrder>
  </b:Source>
  <b:Source>
    <b:Tag>Org12</b:Tag>
    <b:SourceType>Book</b:SourceType>
    <b:Guid>{BEAE3544-DA72-4A6D-B7FC-0970907F0C35}</b:Guid>
    <b:Author>
      <b:Author>
        <b:NameList>
          <b:Person>
            <b:Last>économiques.</b:Last>
            <b:First>Organisation</b:First>
            <b:Middle>de coopération et de développement</b:Middle>
          </b:Person>
        </b:NameList>
      </b:Author>
    </b:Author>
    <b:Title>Equity and quality in education: Supporting disadvantaged students and schools</b:Title>
    <b:Year>2012</b:Year>
    <b:City>Paris</b:City>
    <b:Publisher>OECD Publishing</b:Publisher>
    <b:RefOrder>37</b:RefOrder>
  </b:Source>
  <b:Source>
    <b:Tag>Léq26</b:Tag>
    <b:SourceType>InternetSite</b:SourceType>
    <b:Guid>{D1164B44-62F1-4872-A647-E654D083442A}</b:Guid>
    <b:Author>
      <b:Author>
        <b:NameList>
          <b:Person>
            <b:Last>d'Indeed</b:Last>
            <b:First>L'équipe</b:First>
            <b:Middle>éditoire</b:Middle>
          </b:Person>
        </b:NameList>
      </b:Author>
    </b:Author>
    <b:Title>Le processus de communication : définition, but, composantes et étapes</b:Title>
    <b:InternetSiteTitle>indeed</b:InternetSiteTitle>
    <b:Year>2026</b:Year>
    <b:Month>01</b:Month>
    <b:Day>12</b:Day>
    <b:URL>https://fr.indeed.com/conseils-carrieres/developpement-personnel/processus-communication</b:URL>
    <b:RefOrder>23</b:RefOrder>
  </b:Source>
  <b:Source>
    <b:Tag>Der18</b:Tag>
    <b:SourceType>Misc</b:SourceType>
    <b:Guid>{67BDA634-06C9-4EDE-B456-1BE6A110AFC2}</b:Guid>
    <b:Title>Le partenariat école-famille et les obstacles à sa concrétisation</b:Title>
    <b:Year>2018</b:Year>
    <b:Author>
      <b:Author>
        <b:NameList>
          <b:Person>
            <b:Last>Derradji</b:Last>
            <b:First>S</b:First>
          </b:Person>
        </b:NameList>
      </b:Author>
    </b:Author>
    <b:StateProvince>Université de Batna 1</b:StateProvince>
    <b:RefOrder>34</b:RefOrder>
  </b:Source>
  <b:Source>
    <b:Tag>Nic01</b:Tag>
    <b:SourceType>Book</b:SourceType>
    <b:Guid>{37A78C33-AB17-416B-8C98-549E51711296}</b:Guid>
    <b:Author>
      <b:Author>
        <b:NameList>
          <b:Person>
            <b:Last>d'Almeida</b:Last>
            <b:First>Nicole</b:First>
          </b:Person>
        </b:NameList>
      </b:Author>
    </b:Author>
    <b:Title>Les promesses de la communication</b:Title>
    <b:Year>2001</b:Year>
    <b:Publisher>Presses Universitaires de France</b:Publisher>
    <b:RefOrder>56</b:RefOrder>
  </b:Source>
  <b:Source>
    <b:Tag>And16</b:Tag>
    <b:SourceType>Book</b:SourceType>
    <b:Guid>{F09C1E73-6A6F-4D49-8674-FB33CB972CCC}</b:Guid>
    <b:Author>
      <b:Author>
        <b:NameList>
          <b:Person>
            <b:Last>Bouzon</b:Last>
            <b:First>Andréa</b:First>
          </b:Person>
        </b:NameList>
      </b:Author>
    </b:Author>
    <b:Title>La communication organisationnelle en débat</b:Title>
    <b:Year>2016</b:Year>
    <b:Publisher>Presses universitaires de Grenoble (PUG)</b:Publisher>
    <b:RefOrder>27</b:RefOrder>
  </b:Source>
  <b:Source>
    <b:Tag>Ben23</b:Tag>
    <b:SourceType>Book</b:SourceType>
    <b:Guid>{7E393449-EA38-45EE-8FA4-CF10E8F333EE}</b:Guid>
    <b:Author>
      <b:Author>
        <b:NameList>
          <b:Person>
            <b:Last>Benchedda</b:Last>
            <b:First>M.</b:First>
          </b:Person>
        </b:NameList>
      </b:Author>
    </b:Author>
    <b:Title>Les interactions de l’éducation de famille vers l’école</b:Title>
    <b:Year>2023</b:Year>
    <b:Publisher>Université oran2</b:Publisher>
    <b:City>Oran</b:City>
    <b:RefOrder>41</b:RefOrder>
  </b:Source>
  <b:Source>
    <b:Tag>Ben</b:Tag>
    <b:SourceType>Art</b:SourceType>
    <b:Guid>{1977D3A6-5C12-494D-958C-FC9F96573E6D}</b:Guid>
    <b:Title>L’importance de la communication comme entrée de coopération entre la famille et l’école dans la satisfaction des besoins de l’apprenant</b:Title>
    <b:City>Biskra</b:City>
    <b:StateProvince>Laboratoire de la question éducative en Algérie</b:StateProvince>
    <b:CountryRegion>Algerie</b:CountryRegion>
    <b:Author>
      <b:Author>
        <b:NameList>
          <b:Person>
            <b:Last>Ben Amer</b:Last>
            <b:First>Wassila</b:First>
          </b:Person>
        </b:NameList>
      </b:Author>
      <b:Artist>
        <b:NameList>
          <b:Person>
            <b:Last>Ben Amer</b:Last>
            <b:First>W.</b:First>
          </b:Person>
        </b:NameList>
      </b:Artist>
    </b:Author>
    <b:LCID>fr-FR</b:LCID>
    <b:PublicationTitle>DAFETIR</b:PublicationTitle>
    <b:Year>2016</b:Year>
    <b:Institution>Université de Biskra – Laboratoire de la question éducative en Algérie</b:Institution>
    <b:RefOrder>1</b:RefOrder>
  </b:Source>
  <b:Source>
    <b:Tag>Ben18</b:Tag>
    <b:SourceType>Misc</b:SourceType>
    <b:Guid>{E0019C33-ED5A-4935-914F-1DB23E699715}</b:Guid>
    <b:Title>Le partenariat entre la famille et l’école et son impact sur le rendement scolaire – Étude de cas à la moyenne école Mohamed Boudiaf II, Ghardaïa</b:Title>
    <b:Author>
      <b:Author>
        <b:NameList>
          <b:Person>
            <b:Last>Ben Aïssa</b:Last>
            <b:First>M</b:First>
          </b:Person>
        </b:NameList>
      </b:Author>
    </b:Author>
    <b:Year>2018</b:Year>
    <b:StateProvince>Université de Ghardaïa</b:StateProvince>
    <b:CountryRegion>Ghardaïa</b:CountryRegion>
    <b:RefOrder>2</b:RefOrder>
  </b:Source>
  <b:Source>
    <b:Tag>BOU17</b:Tag>
    <b:SourceType>Misc</b:SourceType>
    <b:Guid>{B59BE1A5-30AB-45E4-BE9C-6B021F6F81B8}</b:Guid>
    <b:Author>
      <b:Author>
        <b:NameList>
          <b:Person>
            <b:Last>BELKACEM</b:Last>
            <b:First>BOUDAOUED</b:First>
          </b:Person>
          <b:Person>
            <b:Last>BOUHALI</b:Last>
            <b:First>TAHER</b:First>
          </b:Person>
        </b:NameList>
      </b:Author>
    </b:Author>
    <b:Title>La relation entre la famille et l’école et son impact sur le rendement scolaire de l’élève en cycle primaire – Étude de terrain à l’école primaire Aïdi Rabih à Djelfa</b:Title>
    <b:Year>2016-2017</b:Year>
    <b:City>Djelfa</b:City>
    <b:StateProvince>Departement de sciences humains et socio, à l’Université Ziane Achour de Djelfa</b:StateProvince>
    <b:CountryRegion>Djelfa</b:CountryRegion>
    <b:RefOrder>5</b:RefOrder>
  </b:Source>
  <b:Source>
    <b:Tag>Bel09</b:Tag>
    <b:SourceType>Book</b:SourceType>
    <b:Guid>{E27FDDDE-DA10-4F0A-B9FB-27D1C19F64C5}</b:Guid>
    <b:Author>
      <b:Author>
        <b:NameList>
          <b:Person>
            <b:Last>Bel</b:Last>
            <b:First>B.</b:First>
            <b:Middle>(dir.)</b:Middle>
          </b:Person>
        </b:NameList>
      </b:Author>
    </b:Author>
    <b:Title>Communication Processes : Vol. 2</b:Title>
    <b:Year>2009</b:Year>
    <b:Publisher>Sage Publications</b:Publisher>
    <b:RefOrder>11</b:RefOrder>
  </b:Source>
  <b:Source>
    <b:Tag>Bag14</b:Tag>
    <b:SourceType>Book</b:SourceType>
    <b:Guid>{3A3BEA7F-A79C-47FD-A751-B3E2CD2D83FC}</b:Guid>
    <b:Author>
      <b:Author>
        <b:NameList>
          <b:Person>
            <b:Last>Baggio</b:Last>
            <b:First>S.</b:First>
          </b:Person>
        </b:NameList>
      </b:Author>
    </b:Author>
    <b:Title>Psychologie sociale</b:Title>
    <b:Year>2014</b:Year>
    <b:Publisher>De Boeck Supérieur</b:Publisher>
    <b:RefOrder>57</b:RefOrder>
  </b:Source>
  <b:Source>
    <b:Tag>Jaw01</b:Tag>
    <b:SourceType>Book</b:SourceType>
    <b:Guid>{D8ECA250-78DB-4D76-B9DC-29DFBA500030}</b:Guid>
    <b:Author>
      <b:Author>
        <b:NameList>
          <b:Person>
            <b:Last>Atoui</b:Last>
            <b:First>Jawdat</b:First>
            <b:Middle>Ezzat</b:Middle>
          </b:Person>
        </b:NameList>
      </b:Author>
    </b:Author>
    <b:Title>L’administration scolaire moderne : ses concepts théoriques et ses applications pratiques</b:Title>
    <b:Year>2001</b:Year>
    <b:City>Jordanie</b:City>
    <b:Publisher>Dar Al-Thaqafa pour l’édition et la distribution</b:Publisher>
    <b:RefOrder>40</b:RefOrder>
  </b:Source>
  <b:Source>
    <b:Tag>All11</b:Tag>
    <b:SourceType>Book</b:SourceType>
    <b:Guid>{B8AE1048-AEDD-4827-B29F-74B790F29988}</b:Guid>
    <b:Author>
      <b:Author>
        <b:NameList>
          <b:Person>
            <b:Last>Allaq</b:Last>
            <b:First>Bachir</b:First>
            <b:Middle>Abbas</b:Middle>
          </b:Person>
        </b:NameList>
      </b:Author>
    </b:Author>
    <b:Title> Théories de la communication : une approche intégrée </b:Title>
    <b:Year>2011</b:Year>
    <b:City>Amman</b:City>
    <b:Publisher>Dar Al-Yazouri</b:Publisher>
    <b:RefOrder>12</b:RefOrder>
  </b:Source>
  <b:Source>
    <b:Tag>AlF15</b:Tag>
    <b:SourceType>Book</b:SourceType>
    <b:Guid>{811D4D75-FBA1-4925-8436-F5E4C0642638}</b:Guid>
    <b:Title>La communication : compétences, théories et principes généraux</b:Title>
    <b:Year>2015</b:Year>
    <b:Author>
      <b:Author>
        <b:NameList>
          <b:Person>
            <b:Last>Al-Falah</b:Last>
            <b:First>Khadra</b:First>
            <b:Middle>Oumar</b:Middle>
          </b:Person>
        </b:NameList>
      </b:Author>
    </b:Author>
    <b:City>Amman, Jordanie</b:City>
    <b:Publisher>Dar Al-Hamed pour l'édition et la distribution</b:Publisher>
    <b:RefOrder>19</b:RefOrder>
  </b:Source>
  <b:Source>
    <b:Tag>Lin17</b:Tag>
    <b:SourceType>Misc</b:SourceType>
    <b:Guid>{E8ADD42B-DBE0-4BBE-8276-AA76E5785C21}</b:Guid>
    <b:Author>
      <b:Author>
        <b:NameList>
          <b:Person>
            <b:Last>Al-Abed</b:Last>
            <b:First>Linda</b:First>
          </b:Person>
        </b:NameList>
      </b:Author>
    </b:Author>
    <b:Title>la coopération entre l’administration scolaire et le corps enseignant et son impact sur le rendement scolaire</b:Title>
    <b:Year>2016-2017</b:Year>
    <b:City>Biskra</b:City>
    <b:StateProvince>sociologie de l’éducation à l’Université Mohamed Khider de Biskra</b:StateProvince>
    <b:RefOrder>6</b:RefOrder>
  </b:Source>
  <b:Source>
    <b:Tag>Les26</b:Tag>
    <b:SourceType>InternetSite</b:SourceType>
    <b:Guid>{DF58D2A4-53D0-431F-9754-C8A3AE84B0E4}</b:Guid>
    <b:Title>Les types, les composantes et les enjeux de la communication</b:Title>
    <b:InternetSiteTitle>maxicours</b:InternetSiteTitle>
    <b:Year>2026</b:Year>
    <b:Month>03</b:Month>
    <b:Day>07</b:Day>
    <b:URL>https://www.maxicours.com/se/cours/les-types-les-composantes-et-les-enjeux-de-la-communication/</b:URL>
    <b:RefOrder>18</b:RefOrder>
  </b:Source>
  <b:Source>
    <b:Tag>Lem26</b:Tag>
    <b:SourceType>InternetSite</b:SourceType>
    <b:Guid>{3ECEAE8A-44E4-49BF-9CAA-1F75D1A17C8A}</b:Guid>
    <b:Title>Le modèle de communication de Riley et Riley</b:Title>
    <b:InternetSiteTitle>J'étudie la com.</b:InternetSiteTitle>
    <b:Year>2026</b:Year>
    <b:Month>03</b:Month>
    <b:Day>07</b:Day>
    <b:URL>https://jetudielacom.com/schema-de-communication/</b:URL>
    <b:RefOrder>21</b:RefOrder>
  </b:Source>
</b:Sources>
</file>

<file path=customXml/itemProps1.xml><?xml version="1.0" encoding="utf-8"?>
<ds:datastoreItem xmlns:ds="http://schemas.openxmlformats.org/officeDocument/2006/customXml" ds:itemID="{CE9590A9-96A6-482A-88CE-3A46EF0AB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1595</TotalTime>
  <Pages>131</Pages>
  <Words>35173</Words>
  <Characters>193457</Characters>
  <Application>Microsoft Office Word</Application>
  <DocSecurity>0</DocSecurity>
  <Lines>1612</Lines>
  <Paragraphs>456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LAIB HEMAM</dc:creator>
  <cp:keywords/>
  <dc:description/>
  <cp:lastModifiedBy>LAIB HEMAM</cp:lastModifiedBy>
  <cp:revision>201</cp:revision>
  <cp:lastPrinted>2026-06-23T22:02:00Z</cp:lastPrinted>
  <dcterms:created xsi:type="dcterms:W3CDTF">2026-04-24T09:20:00Z</dcterms:created>
  <dcterms:modified xsi:type="dcterms:W3CDTF">2026-06-23T22:05:00Z</dcterms:modified>
</cp:coreProperties>
</file>