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drawings/drawing1.xml" ContentType="application/vnd.openxmlformats-officedocument.drawingml.chartshapes+xml"/>
  <Override PartName="/word/header1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0A4" w:rsidRPr="009631CC" w:rsidRDefault="007520A4" w:rsidP="00813B62">
      <w:pPr>
        <w:pStyle w:val="Sous-titre"/>
        <w:numPr>
          <w:ilvl w:val="0"/>
          <w:numId w:val="57"/>
        </w:numPr>
        <w:bidi w:val="0"/>
        <w:jc w:val="left"/>
        <w:rPr>
          <w:sz w:val="28"/>
          <w:szCs w:val="28"/>
        </w:rPr>
      </w:pPr>
      <w:r w:rsidRPr="009631CC">
        <w:rPr>
          <w:sz w:val="28"/>
          <w:szCs w:val="28"/>
        </w:rPr>
        <w:t>République Algérienne Démocratique et Populaire</w:t>
      </w:r>
    </w:p>
    <w:p w:rsidR="007520A4" w:rsidRPr="009631CC" w:rsidRDefault="00673B08" w:rsidP="00673B08">
      <w:pPr>
        <w:pStyle w:val="Corpsdetexte21"/>
        <w:bidi w:val="0"/>
        <w:jc w:val="left"/>
        <w:rPr>
          <w:szCs w:val="28"/>
        </w:rPr>
      </w:pPr>
      <w:r>
        <w:rPr>
          <w:sz w:val="24"/>
        </w:rPr>
        <w:t xml:space="preserve">          </w:t>
      </w:r>
      <w:r w:rsidR="007520A4" w:rsidRPr="009631CC">
        <w:rPr>
          <w:szCs w:val="28"/>
        </w:rPr>
        <w:t>Ministère de l’enseignement Supérieur et de la Recherche scientifique</w:t>
      </w:r>
    </w:p>
    <w:p w:rsidR="007520A4" w:rsidRDefault="007520A4" w:rsidP="007520A4">
      <w:pPr>
        <w:pStyle w:val="Corpsdetexte21"/>
        <w:bidi w:val="0"/>
        <w:jc w:val="center"/>
        <w:rPr>
          <w:sz w:val="24"/>
        </w:rPr>
      </w:pPr>
    </w:p>
    <w:p w:rsidR="007520A4" w:rsidRDefault="007520A4" w:rsidP="007520A4">
      <w:pPr>
        <w:pStyle w:val="Corpsdetexte"/>
        <w:bidi w:val="0"/>
        <w:jc w:val="center"/>
        <w:rPr>
          <w:rFonts w:cs="Times New Roman"/>
          <w:sz w:val="24"/>
          <w:lang w:val="fr-FR"/>
        </w:rPr>
      </w:pPr>
      <w:r>
        <w:rPr>
          <w:noProof/>
          <w:lang w:val="fr-FR" w:eastAsia="fr-FR"/>
        </w:rPr>
        <w:drawing>
          <wp:inline distT="0" distB="0" distL="0" distR="0">
            <wp:extent cx="1396091" cy="1009402"/>
            <wp:effectExtent l="0" t="0" r="0" b="0"/>
            <wp:docPr id="1031"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0"/>
                    <pic:cNvPicPr/>
                  </pic:nvPicPr>
                  <pic:blipFill rotWithShape="1">
                    <a:blip r:embed="rId8" cstate="print">
                      <a:extLst>
                        <a:ext uri="{28A0092B-C50C-407E-A947-70E740481C1C}">
                          <a14:useLocalDpi xmlns="" xmlns:w="http://schemas.openxmlformats.org/wordprocessingml/2006/main"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a14="http://schemas.microsoft.com/office/drawing/2010/main" val="0"/>
                        </a:ext>
                      </a:extLst>
                    </a:blip>
                    <a:srcRect/>
                    <a:stretch>
                      <a:fillRect/>
                    </a:stretch>
                  </pic:blipFill>
                  <pic:spPr>
                    <a:xfrm>
                      <a:off x="0" y="0"/>
                      <a:ext cx="1397875" cy="1010692"/>
                    </a:xfrm>
                    <a:prstGeom prst="rect">
                      <a:avLst/>
                    </a:prstGeom>
                  </pic:spPr>
                </pic:pic>
              </a:graphicData>
            </a:graphic>
          </wp:inline>
        </w:drawing>
      </w:r>
    </w:p>
    <w:p w:rsidR="007520A4" w:rsidRPr="009631CC" w:rsidRDefault="007520A4" w:rsidP="007520A4">
      <w:pPr>
        <w:jc w:val="center"/>
        <w:rPr>
          <w:rFonts w:asciiTheme="majorBidi" w:hAnsiTheme="majorBidi" w:cstheme="majorBidi"/>
          <w:b/>
          <w:bCs/>
          <w:sz w:val="28"/>
          <w:szCs w:val="28"/>
        </w:rPr>
      </w:pPr>
      <w:r w:rsidRPr="009631CC">
        <w:rPr>
          <w:rFonts w:asciiTheme="majorBidi" w:hAnsiTheme="majorBidi" w:cstheme="majorBidi"/>
          <w:sz w:val="28"/>
          <w:szCs w:val="28"/>
        </w:rPr>
        <w:t>Ecole supérieure de Management – Tlemcen</w:t>
      </w:r>
    </w:p>
    <w:p w:rsidR="007520A4" w:rsidRDefault="007520A4" w:rsidP="007520A4">
      <w:pPr>
        <w:pStyle w:val="Corpsdetexte"/>
        <w:bidi w:val="0"/>
        <w:jc w:val="center"/>
        <w:rPr>
          <w:color w:val="808080"/>
          <w:sz w:val="24"/>
          <w:szCs w:val="24"/>
          <w:lang w:val="fr-FR"/>
        </w:rPr>
      </w:pPr>
      <w:r>
        <w:rPr>
          <w:sz w:val="24"/>
          <w:szCs w:val="24"/>
          <w:lang w:val="fr-FR"/>
        </w:rPr>
        <w:t>Département : Management</w:t>
      </w:r>
    </w:p>
    <w:p w:rsidR="007520A4" w:rsidRDefault="007520A4" w:rsidP="007520A4">
      <w:pPr>
        <w:pStyle w:val="Corpsdetexte"/>
        <w:bidi w:val="0"/>
        <w:jc w:val="center"/>
        <w:rPr>
          <w:rFonts w:cs="Tahoma"/>
          <w:b w:val="0"/>
          <w:bCs w:val="0"/>
          <w:color w:val="808080"/>
          <w:sz w:val="36"/>
          <w:lang w:val="fr-FR"/>
        </w:rPr>
      </w:pPr>
      <w:r>
        <w:rPr>
          <w:rFonts w:cs="Tahoma"/>
          <w:sz w:val="28"/>
          <w:lang w:val="fr-FR"/>
        </w:rPr>
        <w:t>Spécialité </w:t>
      </w:r>
      <w:r>
        <w:rPr>
          <w:rFonts w:cs="Tahoma"/>
          <w:sz w:val="36"/>
          <w:lang w:val="fr-FR"/>
        </w:rPr>
        <w:t xml:space="preserve">: </w:t>
      </w:r>
      <w:r w:rsidRPr="00AA1BD7">
        <w:rPr>
          <w:rFonts w:cs="Tahoma"/>
          <w:sz w:val="28"/>
          <w:lang w:val="fr-FR"/>
        </w:rPr>
        <w:t xml:space="preserve">management </w:t>
      </w:r>
      <w:r>
        <w:rPr>
          <w:rFonts w:cs="Tahoma"/>
          <w:sz w:val="28"/>
          <w:lang w:val="fr-FR"/>
        </w:rPr>
        <w:t>des services de santé</w:t>
      </w:r>
    </w:p>
    <w:p w:rsidR="007520A4" w:rsidRDefault="007520A4" w:rsidP="007520A4">
      <w:pPr>
        <w:pStyle w:val="Corpsdetexte"/>
        <w:tabs>
          <w:tab w:val="left" w:pos="567"/>
          <w:tab w:val="right" w:pos="10773"/>
        </w:tabs>
        <w:bidi w:val="0"/>
        <w:rPr>
          <w:rFonts w:cs="Tahoma"/>
          <w:b w:val="0"/>
          <w:bCs w:val="0"/>
          <w:color w:val="808080"/>
          <w:sz w:val="32"/>
          <w:szCs w:val="32"/>
          <w:lang w:val="fr-FR" w:eastAsia="ar-DZ" w:bidi="ar-DZ"/>
        </w:rPr>
      </w:pPr>
      <w:r>
        <w:rPr>
          <w:rFonts w:cs="Tahoma"/>
          <w:sz w:val="36"/>
          <w:lang w:val="fr-FR" w:eastAsia="ar-DZ" w:bidi="ar-DZ"/>
        </w:rPr>
        <w:tab/>
      </w:r>
    </w:p>
    <w:p w:rsidR="007520A4" w:rsidRDefault="007520A4" w:rsidP="007520A4">
      <w:pPr>
        <w:pStyle w:val="Corpsdetexte"/>
        <w:bidi w:val="0"/>
        <w:jc w:val="center"/>
        <w:rPr>
          <w:rFonts w:cs="Tahoma"/>
          <w:sz w:val="32"/>
          <w:szCs w:val="24"/>
          <w:lang w:val="fr-FR"/>
        </w:rPr>
      </w:pPr>
      <w:r>
        <w:rPr>
          <w:rFonts w:cs="Tahoma"/>
          <w:sz w:val="32"/>
          <w:szCs w:val="24"/>
          <w:lang w:val="fr-FR"/>
        </w:rPr>
        <w:t>Mémoire de Fin d'Etudes</w:t>
      </w:r>
    </w:p>
    <w:p w:rsidR="007520A4" w:rsidRDefault="007520A4" w:rsidP="007520A4">
      <w:pPr>
        <w:pStyle w:val="Corpsdetexte"/>
        <w:bidi w:val="0"/>
        <w:spacing w:line="360" w:lineRule="auto"/>
        <w:jc w:val="center"/>
        <w:rPr>
          <w:rFonts w:cs="Tahoma"/>
          <w:sz w:val="32"/>
          <w:szCs w:val="24"/>
          <w:lang w:val="fr-FR"/>
        </w:rPr>
      </w:pPr>
      <w:r>
        <w:rPr>
          <w:rFonts w:cs="Tahoma"/>
          <w:sz w:val="32"/>
          <w:szCs w:val="24"/>
          <w:lang w:val="fr-FR"/>
        </w:rPr>
        <w:t xml:space="preserve">En vue de l’obtention du diplôme de Master Académique </w:t>
      </w:r>
    </w:p>
    <w:p w:rsidR="007520A4" w:rsidRDefault="007520A4" w:rsidP="007520A4">
      <w:pPr>
        <w:pStyle w:val="Corpsdetexte"/>
        <w:bidi w:val="0"/>
        <w:jc w:val="center"/>
        <w:rPr>
          <w:rFonts w:cs="Tahoma"/>
          <w:sz w:val="36"/>
          <w:lang w:val="fr-FR"/>
        </w:rPr>
      </w:pPr>
      <w:r>
        <w:rPr>
          <w:rFonts w:cs="Tahoma"/>
          <w:sz w:val="36"/>
          <w:lang w:val="fr-FR"/>
        </w:rPr>
        <w:t xml:space="preserve">    Thème </w:t>
      </w:r>
    </w:p>
    <w:p w:rsidR="007520A4" w:rsidRDefault="007520A4" w:rsidP="00F70D80">
      <w:pPr>
        <w:rPr>
          <w:szCs w:val="24"/>
        </w:rPr>
      </w:pPr>
    </w:p>
    <w:p w:rsidR="0092418B" w:rsidRPr="00673B08" w:rsidRDefault="007520A4" w:rsidP="009631CC">
      <w:pPr>
        <w:pBdr>
          <w:top w:val="dashSmallGap" w:sz="4" w:space="1" w:color="auto"/>
          <w:left w:val="dashSmallGap" w:sz="4" w:space="4" w:color="auto"/>
          <w:bottom w:val="dashSmallGap" w:sz="4" w:space="19" w:color="auto"/>
          <w:right w:val="dashSmallGap" w:sz="4" w:space="4" w:color="auto"/>
        </w:pBdr>
        <w:spacing w:line="360" w:lineRule="auto"/>
        <w:jc w:val="both"/>
        <w:rPr>
          <w:b/>
          <w:sz w:val="40"/>
          <w:szCs w:val="40"/>
        </w:rPr>
      </w:pPr>
      <w:r>
        <w:rPr>
          <w:b/>
          <w:sz w:val="40"/>
          <w:szCs w:val="40"/>
        </w:rPr>
        <w:t xml:space="preserve">           </w:t>
      </w:r>
      <w:r w:rsidR="009631CC">
        <w:rPr>
          <w:b/>
          <w:sz w:val="40"/>
          <w:szCs w:val="40"/>
        </w:rPr>
        <w:t xml:space="preserve"> </w:t>
      </w:r>
      <w:r>
        <w:rPr>
          <w:b/>
          <w:sz w:val="40"/>
          <w:szCs w:val="40"/>
        </w:rPr>
        <w:t xml:space="preserve"> </w:t>
      </w:r>
      <w:r w:rsidR="009631CC">
        <w:rPr>
          <w:sz w:val="36"/>
          <w:szCs w:val="36"/>
        </w:rPr>
        <w:t>L’innovation dans la gestion de la sécurité sociale</w:t>
      </w:r>
    </w:p>
    <w:p w:rsidR="009631CC" w:rsidRPr="009631CC" w:rsidRDefault="009631CC" w:rsidP="009631CC">
      <w:pPr>
        <w:pBdr>
          <w:top w:val="dashSmallGap" w:sz="4" w:space="1" w:color="auto"/>
          <w:left w:val="dashSmallGap" w:sz="4" w:space="4" w:color="auto"/>
          <w:bottom w:val="dashSmallGap" w:sz="4" w:space="19" w:color="auto"/>
          <w:right w:val="dashSmallGap" w:sz="4" w:space="4" w:color="auto"/>
        </w:pBdr>
        <w:spacing w:line="360" w:lineRule="auto"/>
        <w:jc w:val="both"/>
        <w:rPr>
          <w:b/>
          <w:sz w:val="36"/>
          <w:szCs w:val="36"/>
        </w:rPr>
      </w:pPr>
      <w:r>
        <w:rPr>
          <w:sz w:val="36"/>
          <w:szCs w:val="36"/>
        </w:rPr>
        <w:t xml:space="preserve">                      Cas : mécanisme de la carte </w:t>
      </w:r>
      <w:r w:rsidRPr="009631CC">
        <w:rPr>
          <w:b/>
          <w:sz w:val="36"/>
          <w:szCs w:val="36"/>
        </w:rPr>
        <w:t>CHIFA</w:t>
      </w:r>
      <w:r w:rsidR="00AD7268">
        <w:rPr>
          <w:b/>
          <w:sz w:val="36"/>
          <w:szCs w:val="36"/>
        </w:rPr>
        <w:t xml:space="preserve"> Cnas Oran</w:t>
      </w:r>
    </w:p>
    <w:p w:rsidR="009631CC" w:rsidRPr="00673B08" w:rsidRDefault="009631CC" w:rsidP="00F70D80">
      <w:pPr>
        <w:rPr>
          <w:b/>
          <w:sz w:val="40"/>
          <w:szCs w:val="40"/>
        </w:rPr>
      </w:pPr>
      <w:r>
        <w:rPr>
          <w:b/>
          <w:sz w:val="40"/>
          <w:szCs w:val="40"/>
        </w:rPr>
        <w:t xml:space="preserve"> </w:t>
      </w:r>
      <w:r w:rsidR="004358F5" w:rsidRPr="009631CC">
        <w:rPr>
          <w:b/>
          <w:sz w:val="32"/>
          <w:szCs w:val="32"/>
          <w:u w:val="single"/>
        </w:rPr>
        <w:t>Présenté par :</w:t>
      </w:r>
      <w:r>
        <w:rPr>
          <w:b/>
          <w:sz w:val="32"/>
          <w:szCs w:val="32"/>
        </w:rPr>
        <w:t xml:space="preserve">                                                             </w:t>
      </w:r>
      <w:r w:rsidRPr="009631CC">
        <w:rPr>
          <w:b/>
          <w:sz w:val="32"/>
          <w:szCs w:val="32"/>
          <w:u w:val="single"/>
        </w:rPr>
        <w:t>Encadré par :</w:t>
      </w:r>
    </w:p>
    <w:p w:rsidR="00673B08" w:rsidRPr="00063457" w:rsidRDefault="009631CC" w:rsidP="00673B08">
      <w:pPr>
        <w:rPr>
          <w:b/>
          <w:sz w:val="32"/>
          <w:szCs w:val="32"/>
        </w:rPr>
      </w:pPr>
      <w:r w:rsidRPr="00063457">
        <w:rPr>
          <w:b/>
          <w:sz w:val="32"/>
          <w:szCs w:val="32"/>
        </w:rPr>
        <w:t xml:space="preserve"> Moghrabi Ahlem     </w:t>
      </w:r>
      <w:r w:rsidR="00673B08" w:rsidRPr="00063457">
        <w:rPr>
          <w:b/>
          <w:sz w:val="32"/>
          <w:szCs w:val="32"/>
        </w:rPr>
        <w:t xml:space="preserve">              </w:t>
      </w:r>
      <w:r w:rsidR="004A27F6" w:rsidRPr="00063457">
        <w:rPr>
          <w:b/>
          <w:sz w:val="32"/>
          <w:szCs w:val="32"/>
        </w:rPr>
        <w:t xml:space="preserve">                        Dr </w:t>
      </w:r>
      <w:r w:rsidR="00673B08" w:rsidRPr="00063457">
        <w:rPr>
          <w:b/>
          <w:sz w:val="32"/>
          <w:szCs w:val="32"/>
        </w:rPr>
        <w:t>Berrached Amina</w:t>
      </w:r>
    </w:p>
    <w:p w:rsidR="00673B08" w:rsidRPr="00C36EB3" w:rsidRDefault="00673B08" w:rsidP="00673B08">
      <w:pPr>
        <w:spacing w:line="360" w:lineRule="auto"/>
        <w:rPr>
          <w:rFonts w:asciiTheme="majorBidi" w:hAnsiTheme="majorBidi" w:cstheme="majorBidi"/>
          <w:b/>
          <w:bCs/>
          <w:sz w:val="28"/>
          <w:szCs w:val="28"/>
        </w:rPr>
      </w:pPr>
      <w:r w:rsidRPr="00063457">
        <w:rPr>
          <w:b/>
          <w:sz w:val="32"/>
          <w:szCs w:val="32"/>
        </w:rPr>
        <w:t xml:space="preserve">                                         </w:t>
      </w:r>
      <w:r w:rsidRPr="00063457">
        <w:rPr>
          <w:rFonts w:asciiTheme="majorBidi" w:hAnsiTheme="majorBidi" w:cstheme="majorBidi"/>
          <w:b/>
          <w:bCs/>
          <w:sz w:val="28"/>
          <w:szCs w:val="28"/>
        </w:rPr>
        <w:t xml:space="preserve"> </w:t>
      </w:r>
      <w:r w:rsidRPr="00C36EB3">
        <w:rPr>
          <w:rFonts w:asciiTheme="majorBidi" w:hAnsiTheme="majorBidi" w:cstheme="majorBidi"/>
          <w:b/>
          <w:bCs/>
          <w:sz w:val="28"/>
          <w:szCs w:val="28"/>
        </w:rPr>
        <w:t xml:space="preserve">Soutenu le </w:t>
      </w:r>
      <w:r w:rsidR="00725165" w:rsidRPr="00C36EB3">
        <w:rPr>
          <w:rFonts w:asciiTheme="majorBidi" w:hAnsiTheme="majorBidi" w:cstheme="majorBidi"/>
          <w:b/>
          <w:bCs/>
          <w:sz w:val="28"/>
          <w:szCs w:val="28"/>
        </w:rPr>
        <w:t>:</w:t>
      </w:r>
      <w:r w:rsidR="00725165">
        <w:rPr>
          <w:rFonts w:asciiTheme="majorBidi" w:hAnsiTheme="majorBidi" w:cstheme="majorBidi"/>
          <w:b/>
          <w:bCs/>
          <w:sz w:val="28"/>
          <w:szCs w:val="28"/>
        </w:rPr>
        <w:t xml:space="preserve"> 08</w:t>
      </w:r>
      <w:r w:rsidR="002C2750">
        <w:rPr>
          <w:rFonts w:asciiTheme="majorBidi" w:hAnsiTheme="majorBidi" w:cstheme="majorBidi"/>
          <w:b/>
          <w:bCs/>
          <w:sz w:val="28"/>
          <w:szCs w:val="28"/>
        </w:rPr>
        <w:t xml:space="preserve">     </w:t>
      </w:r>
      <w:r w:rsidRPr="00C36EB3">
        <w:rPr>
          <w:rFonts w:asciiTheme="majorBidi" w:hAnsiTheme="majorBidi" w:cstheme="majorBidi"/>
          <w:b/>
          <w:bCs/>
          <w:sz w:val="28"/>
          <w:szCs w:val="28"/>
        </w:rPr>
        <w:t>/</w:t>
      </w:r>
      <w:r w:rsidR="002C2750">
        <w:rPr>
          <w:rFonts w:asciiTheme="majorBidi" w:hAnsiTheme="majorBidi" w:cstheme="majorBidi"/>
          <w:b/>
          <w:bCs/>
          <w:sz w:val="28"/>
          <w:szCs w:val="28"/>
        </w:rPr>
        <w:t xml:space="preserve">  </w:t>
      </w:r>
      <w:r w:rsidR="00E60C41">
        <w:rPr>
          <w:rFonts w:asciiTheme="majorBidi" w:hAnsiTheme="majorBidi" w:cstheme="majorBidi"/>
          <w:b/>
          <w:bCs/>
          <w:sz w:val="28"/>
          <w:szCs w:val="28"/>
        </w:rPr>
        <w:t>10</w:t>
      </w:r>
      <w:r w:rsidR="002C2750">
        <w:rPr>
          <w:rFonts w:asciiTheme="majorBidi" w:hAnsiTheme="majorBidi" w:cstheme="majorBidi"/>
          <w:b/>
          <w:bCs/>
          <w:sz w:val="28"/>
          <w:szCs w:val="28"/>
        </w:rPr>
        <w:t xml:space="preserve">  /</w:t>
      </w:r>
      <w:r w:rsidRPr="00C36EB3">
        <w:rPr>
          <w:rFonts w:asciiTheme="majorBidi" w:hAnsiTheme="majorBidi" w:cstheme="majorBidi"/>
          <w:b/>
          <w:bCs/>
          <w:sz w:val="28"/>
          <w:szCs w:val="28"/>
        </w:rPr>
        <w:t>2020</w:t>
      </w:r>
    </w:p>
    <w:p w:rsidR="00673B08" w:rsidRPr="00C36EB3" w:rsidRDefault="00673B08" w:rsidP="00673B08">
      <w:pPr>
        <w:spacing w:line="360" w:lineRule="auto"/>
        <w:jc w:val="center"/>
        <w:rPr>
          <w:rFonts w:asciiTheme="majorBidi" w:hAnsiTheme="majorBidi" w:cstheme="majorBidi"/>
          <w:b/>
          <w:bCs/>
          <w:sz w:val="28"/>
          <w:szCs w:val="28"/>
        </w:rPr>
      </w:pPr>
      <w:r w:rsidRPr="00C36EB3">
        <w:rPr>
          <w:rFonts w:asciiTheme="majorBidi" w:hAnsiTheme="majorBidi" w:cstheme="majorBidi"/>
          <w:b/>
          <w:bCs/>
          <w:sz w:val="28"/>
          <w:szCs w:val="28"/>
        </w:rPr>
        <w:t>Devant le jury composé de :</w:t>
      </w:r>
    </w:p>
    <w:tbl>
      <w:tblPr>
        <w:tblpPr w:leftFromText="141" w:rightFromText="141" w:vertAnchor="text" w:horzAnchor="margin" w:tblpXSpec="center" w:tblpY="1"/>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2802"/>
        <w:gridCol w:w="2835"/>
        <w:gridCol w:w="1587"/>
      </w:tblGrid>
      <w:tr w:rsidR="00673B08" w:rsidRPr="00C36EB3" w:rsidTr="001F6F12">
        <w:trPr>
          <w:trHeight w:val="416"/>
        </w:trPr>
        <w:tc>
          <w:tcPr>
            <w:tcW w:w="2802" w:type="dxa"/>
            <w:tcBorders>
              <w:top w:val="single" w:sz="4" w:space="0" w:color="auto"/>
              <w:left w:val="single" w:sz="4" w:space="0" w:color="auto"/>
              <w:bottom w:val="single" w:sz="4" w:space="0" w:color="auto"/>
              <w:right w:val="single" w:sz="4" w:space="0" w:color="auto"/>
            </w:tcBorders>
            <w:vAlign w:val="center"/>
            <w:hideMark/>
          </w:tcPr>
          <w:p w:rsidR="00673B08" w:rsidRPr="00C36EB3" w:rsidRDefault="00673B08" w:rsidP="00F30FAC">
            <w:pPr>
              <w:spacing w:after="0" w:line="240" w:lineRule="auto"/>
              <w:jc w:val="center"/>
              <w:rPr>
                <w:rFonts w:eastAsia="Times New Roman" w:cs="Times New Roman"/>
                <w:szCs w:val="24"/>
                <w:lang w:eastAsia="fr-FR"/>
              </w:rPr>
            </w:pPr>
            <w:r w:rsidRPr="00C36EB3">
              <w:rPr>
                <w:rFonts w:ascii="TimesNewRomanPS-BoldMT" w:eastAsia="Times New Roman" w:hAnsi="TimesNewRomanPS-BoldMT" w:cs="Times New Roman"/>
                <w:b/>
                <w:bCs/>
                <w:color w:val="000000"/>
                <w:szCs w:val="24"/>
                <w:lang w:eastAsia="fr-FR"/>
              </w:rPr>
              <w:t>Nom et Prénom</w:t>
            </w:r>
          </w:p>
        </w:tc>
        <w:tc>
          <w:tcPr>
            <w:tcW w:w="2835" w:type="dxa"/>
            <w:tcBorders>
              <w:top w:val="single" w:sz="4" w:space="0" w:color="auto"/>
              <w:left w:val="single" w:sz="4" w:space="0" w:color="auto"/>
              <w:bottom w:val="single" w:sz="4" w:space="0" w:color="auto"/>
              <w:right w:val="single" w:sz="4" w:space="0" w:color="auto"/>
            </w:tcBorders>
            <w:vAlign w:val="center"/>
            <w:hideMark/>
          </w:tcPr>
          <w:p w:rsidR="00673B08" w:rsidRPr="00C36EB3" w:rsidRDefault="00673B08" w:rsidP="00F30FAC">
            <w:pPr>
              <w:spacing w:after="0" w:line="240" w:lineRule="auto"/>
              <w:jc w:val="center"/>
              <w:rPr>
                <w:rFonts w:eastAsia="Times New Roman" w:cs="Times New Roman"/>
                <w:szCs w:val="24"/>
                <w:lang w:eastAsia="fr-FR"/>
              </w:rPr>
            </w:pPr>
            <w:r w:rsidRPr="00C36EB3">
              <w:rPr>
                <w:rFonts w:ascii="TimesNewRomanPS-BoldMT" w:eastAsia="Times New Roman" w:hAnsi="TimesNewRomanPS-BoldMT" w:cs="Times New Roman"/>
                <w:b/>
                <w:bCs/>
                <w:color w:val="000000"/>
                <w:szCs w:val="24"/>
                <w:lang w:eastAsia="fr-FR"/>
              </w:rPr>
              <w:t>Grade</w:t>
            </w:r>
          </w:p>
        </w:tc>
        <w:tc>
          <w:tcPr>
            <w:tcW w:w="1587" w:type="dxa"/>
            <w:tcBorders>
              <w:top w:val="single" w:sz="4" w:space="0" w:color="auto"/>
              <w:left w:val="single" w:sz="4" w:space="0" w:color="auto"/>
              <w:bottom w:val="single" w:sz="4" w:space="0" w:color="auto"/>
              <w:right w:val="single" w:sz="4" w:space="0" w:color="auto"/>
            </w:tcBorders>
            <w:vAlign w:val="center"/>
            <w:hideMark/>
          </w:tcPr>
          <w:p w:rsidR="00673B08" w:rsidRPr="00C36EB3" w:rsidRDefault="00673B08" w:rsidP="00F30FAC">
            <w:pPr>
              <w:spacing w:after="0" w:line="240" w:lineRule="auto"/>
              <w:jc w:val="center"/>
              <w:rPr>
                <w:rFonts w:eastAsia="Times New Roman" w:cs="Times New Roman"/>
                <w:szCs w:val="24"/>
                <w:lang w:eastAsia="fr-FR"/>
              </w:rPr>
            </w:pPr>
            <w:r w:rsidRPr="00C36EB3">
              <w:rPr>
                <w:rFonts w:ascii="TimesNewRomanPS-BoldMT" w:eastAsia="Times New Roman" w:hAnsi="TimesNewRomanPS-BoldMT" w:cs="Times New Roman"/>
                <w:b/>
                <w:bCs/>
                <w:color w:val="000000"/>
                <w:szCs w:val="24"/>
                <w:lang w:eastAsia="fr-FR"/>
              </w:rPr>
              <w:t>Qualité</w:t>
            </w:r>
          </w:p>
        </w:tc>
      </w:tr>
      <w:tr w:rsidR="00673B08" w:rsidRPr="00C36EB3" w:rsidTr="001F6F12">
        <w:trPr>
          <w:trHeight w:val="1687"/>
        </w:trPr>
        <w:tc>
          <w:tcPr>
            <w:tcW w:w="2802" w:type="dxa"/>
            <w:tcBorders>
              <w:top w:val="single" w:sz="4" w:space="0" w:color="auto"/>
              <w:left w:val="single" w:sz="4" w:space="0" w:color="auto"/>
              <w:bottom w:val="single" w:sz="4" w:space="0" w:color="auto"/>
              <w:right w:val="single" w:sz="4" w:space="0" w:color="auto"/>
            </w:tcBorders>
            <w:vAlign w:val="center"/>
            <w:hideMark/>
          </w:tcPr>
          <w:p w:rsidR="00063457" w:rsidRDefault="00063457" w:rsidP="00F30FAC">
            <w:pPr>
              <w:spacing w:after="0" w:line="240" w:lineRule="auto"/>
              <w:jc w:val="center"/>
              <w:rPr>
                <w:rFonts w:ascii="TimesNewRomanPS-BoldMT" w:eastAsia="Times New Roman" w:hAnsi="TimesNewRomanPS-BoldMT" w:cs="Times New Roman"/>
                <w:b/>
                <w:bCs/>
                <w:color w:val="000000"/>
                <w:szCs w:val="24"/>
                <w:lang w:val="en-CA" w:eastAsia="fr-FR"/>
              </w:rPr>
            </w:pPr>
          </w:p>
          <w:p w:rsidR="00673B08" w:rsidRPr="00AD7268" w:rsidRDefault="004A27F6" w:rsidP="00F30FAC">
            <w:pPr>
              <w:spacing w:after="0" w:line="240" w:lineRule="auto"/>
              <w:jc w:val="center"/>
              <w:rPr>
                <w:rFonts w:ascii="TimesNewRomanPS-BoldMT" w:eastAsia="Times New Roman" w:hAnsi="TimesNewRomanPS-BoldMT" w:cs="Times New Roman"/>
                <w:b/>
                <w:bCs/>
                <w:color w:val="000000"/>
                <w:szCs w:val="24"/>
                <w:lang w:val="en-US" w:eastAsia="fr-FR"/>
              </w:rPr>
            </w:pPr>
            <w:r>
              <w:rPr>
                <w:rFonts w:ascii="TimesNewRomanPS-BoldMT" w:eastAsia="Times New Roman" w:hAnsi="TimesNewRomanPS-BoldMT" w:cs="Times New Roman"/>
                <w:b/>
                <w:bCs/>
                <w:color w:val="000000"/>
                <w:szCs w:val="24"/>
                <w:lang w:val="en-CA" w:eastAsia="fr-FR"/>
              </w:rPr>
              <w:t xml:space="preserve">Kara </w:t>
            </w:r>
            <w:proofErr w:type="spellStart"/>
            <w:r>
              <w:rPr>
                <w:rFonts w:ascii="TimesNewRomanPS-BoldMT" w:eastAsia="Times New Roman" w:hAnsi="TimesNewRomanPS-BoldMT" w:cs="Times New Roman"/>
                <w:b/>
                <w:bCs/>
                <w:color w:val="000000"/>
                <w:szCs w:val="24"/>
                <w:lang w:val="en-CA" w:eastAsia="fr-FR"/>
              </w:rPr>
              <w:t>Terki</w:t>
            </w:r>
            <w:proofErr w:type="spellEnd"/>
            <w:r w:rsidR="00063457">
              <w:rPr>
                <w:rFonts w:ascii="TimesNewRomanPS-BoldMT" w:eastAsia="Times New Roman" w:hAnsi="TimesNewRomanPS-BoldMT" w:cs="Times New Roman"/>
                <w:b/>
                <w:bCs/>
                <w:color w:val="000000"/>
                <w:szCs w:val="24"/>
                <w:lang w:val="en-CA" w:eastAsia="fr-FR"/>
              </w:rPr>
              <w:t xml:space="preserve"> </w:t>
            </w:r>
            <w:proofErr w:type="spellStart"/>
            <w:r w:rsidR="00063457">
              <w:rPr>
                <w:rFonts w:ascii="TimesNewRomanPS-BoldMT" w:eastAsia="Times New Roman" w:hAnsi="TimesNewRomanPS-BoldMT" w:cs="Times New Roman"/>
                <w:b/>
                <w:bCs/>
                <w:color w:val="000000"/>
                <w:szCs w:val="24"/>
                <w:lang w:val="en-CA" w:eastAsia="fr-FR"/>
              </w:rPr>
              <w:t>Assia</w:t>
            </w:r>
            <w:proofErr w:type="spellEnd"/>
          </w:p>
          <w:p w:rsidR="001F6F12" w:rsidRDefault="001F6F12" w:rsidP="008B0C81">
            <w:pPr>
              <w:spacing w:after="0" w:line="240" w:lineRule="auto"/>
              <w:jc w:val="center"/>
              <w:rPr>
                <w:rFonts w:ascii="TimesNewRomanPS-BoldMT" w:eastAsia="Times New Roman" w:hAnsi="TimesNewRomanPS-BoldMT" w:cs="Times New Roman"/>
                <w:b/>
                <w:bCs/>
                <w:color w:val="000000"/>
                <w:szCs w:val="24"/>
                <w:lang w:val="en-CA" w:eastAsia="fr-FR"/>
              </w:rPr>
            </w:pPr>
          </w:p>
          <w:p w:rsidR="004A27F6" w:rsidRDefault="004A27F6" w:rsidP="008B0C81">
            <w:pPr>
              <w:spacing w:after="0" w:line="240" w:lineRule="auto"/>
              <w:jc w:val="center"/>
              <w:rPr>
                <w:rFonts w:ascii="TimesNewRomanPS-BoldMT" w:eastAsia="Times New Roman" w:hAnsi="TimesNewRomanPS-BoldMT" w:cs="Times New Roman"/>
                <w:b/>
                <w:bCs/>
                <w:color w:val="000000"/>
                <w:szCs w:val="24"/>
                <w:lang w:val="en-CA" w:eastAsia="fr-FR"/>
              </w:rPr>
            </w:pPr>
            <w:r>
              <w:rPr>
                <w:rFonts w:ascii="TimesNewRomanPS-BoldMT" w:eastAsia="Times New Roman" w:hAnsi="TimesNewRomanPS-BoldMT" w:cs="Times New Roman"/>
                <w:b/>
                <w:bCs/>
                <w:color w:val="000000"/>
                <w:szCs w:val="24"/>
                <w:lang w:val="en-CA" w:eastAsia="fr-FR"/>
              </w:rPr>
              <w:t>Khaldi</w:t>
            </w:r>
            <w:r w:rsidR="00063457">
              <w:rPr>
                <w:rFonts w:ascii="TimesNewRomanPS-BoldMT" w:eastAsia="Times New Roman" w:hAnsi="TimesNewRomanPS-BoldMT" w:cs="Times New Roman"/>
                <w:b/>
                <w:bCs/>
                <w:color w:val="000000"/>
                <w:szCs w:val="24"/>
                <w:lang w:val="en-CA" w:eastAsia="fr-FR"/>
              </w:rPr>
              <w:t xml:space="preserve"> Mohamed</w:t>
            </w:r>
          </w:p>
          <w:p w:rsidR="001F6F12" w:rsidRDefault="001F6F12" w:rsidP="008B0C81">
            <w:pPr>
              <w:spacing w:after="0" w:line="240" w:lineRule="auto"/>
              <w:jc w:val="center"/>
              <w:rPr>
                <w:rFonts w:ascii="TimesNewRomanPS-BoldMT" w:eastAsia="Times New Roman" w:hAnsi="TimesNewRomanPS-BoldMT" w:cs="Times New Roman"/>
                <w:b/>
                <w:bCs/>
                <w:color w:val="000000"/>
                <w:szCs w:val="24"/>
                <w:lang w:val="en-CA" w:eastAsia="fr-FR"/>
              </w:rPr>
            </w:pPr>
          </w:p>
          <w:p w:rsidR="00673B08" w:rsidRPr="00C36EB3" w:rsidRDefault="00673B08" w:rsidP="008B0C81">
            <w:pPr>
              <w:spacing w:after="0" w:line="240" w:lineRule="auto"/>
              <w:jc w:val="center"/>
              <w:rPr>
                <w:rFonts w:eastAsia="Times New Roman" w:cs="Times New Roman"/>
                <w:szCs w:val="24"/>
                <w:lang w:val="en-CA" w:eastAsia="fr-FR"/>
              </w:rPr>
            </w:pPr>
            <w:r>
              <w:rPr>
                <w:rFonts w:ascii="TimesNewRomanPS-BoldMT" w:eastAsia="Times New Roman" w:hAnsi="TimesNewRomanPS-BoldMT" w:cs="Times New Roman"/>
                <w:b/>
                <w:bCs/>
                <w:color w:val="000000"/>
                <w:szCs w:val="24"/>
                <w:lang w:val="en-CA" w:eastAsia="fr-FR"/>
              </w:rPr>
              <w:t>Berrached Amina</w:t>
            </w:r>
          </w:p>
        </w:tc>
        <w:tc>
          <w:tcPr>
            <w:tcW w:w="2835" w:type="dxa"/>
            <w:tcBorders>
              <w:top w:val="single" w:sz="4" w:space="0" w:color="auto"/>
              <w:left w:val="single" w:sz="4" w:space="0" w:color="auto"/>
              <w:bottom w:val="single" w:sz="4" w:space="0" w:color="auto"/>
              <w:right w:val="single" w:sz="4" w:space="0" w:color="auto"/>
            </w:tcBorders>
            <w:vAlign w:val="center"/>
            <w:hideMark/>
          </w:tcPr>
          <w:p w:rsidR="00673B08" w:rsidRPr="00063457" w:rsidRDefault="001F6F12" w:rsidP="004A27F6">
            <w:pPr>
              <w:spacing w:after="0" w:line="240" w:lineRule="auto"/>
              <w:rPr>
                <w:rFonts w:eastAsia="Times New Roman" w:cs="Times New Roman"/>
                <w:b/>
                <w:szCs w:val="24"/>
                <w:lang w:eastAsia="fr-FR"/>
              </w:rPr>
            </w:pPr>
            <w:r w:rsidRPr="00063457">
              <w:rPr>
                <w:rFonts w:eastAsia="Times New Roman" w:cs="Times New Roman"/>
                <w:b/>
                <w:szCs w:val="24"/>
                <w:lang w:eastAsia="fr-FR"/>
              </w:rPr>
              <w:t>Professeur</w:t>
            </w:r>
          </w:p>
          <w:p w:rsidR="001F6F12" w:rsidRPr="001F6F12" w:rsidRDefault="001F6F12" w:rsidP="004A27F6">
            <w:pPr>
              <w:spacing w:after="0" w:line="240" w:lineRule="auto"/>
              <w:rPr>
                <w:rFonts w:eastAsia="Times New Roman" w:cs="Times New Roman"/>
                <w:b/>
                <w:szCs w:val="24"/>
                <w:lang w:eastAsia="fr-FR"/>
              </w:rPr>
            </w:pPr>
          </w:p>
          <w:p w:rsidR="00063457" w:rsidRPr="001F6F12" w:rsidRDefault="00063457" w:rsidP="00063457">
            <w:pPr>
              <w:spacing w:after="0" w:line="240" w:lineRule="auto"/>
              <w:rPr>
                <w:rFonts w:eastAsia="Times New Roman" w:cs="Times New Roman"/>
                <w:b/>
                <w:szCs w:val="24"/>
                <w:lang w:eastAsia="fr-FR"/>
              </w:rPr>
            </w:pPr>
            <w:r w:rsidRPr="001F6F12">
              <w:rPr>
                <w:rFonts w:eastAsia="Times New Roman" w:cs="Times New Roman"/>
                <w:b/>
                <w:szCs w:val="24"/>
                <w:lang w:eastAsia="fr-FR"/>
              </w:rPr>
              <w:t>Maitre de conférences A</w:t>
            </w:r>
          </w:p>
          <w:p w:rsidR="00063457" w:rsidRDefault="00063457" w:rsidP="004A27F6">
            <w:pPr>
              <w:spacing w:after="0" w:line="240" w:lineRule="auto"/>
              <w:rPr>
                <w:rFonts w:eastAsia="Times New Roman" w:cs="Times New Roman"/>
                <w:b/>
                <w:szCs w:val="24"/>
                <w:lang w:eastAsia="fr-FR"/>
              </w:rPr>
            </w:pPr>
          </w:p>
          <w:p w:rsidR="001F6F12" w:rsidRPr="001F6F12" w:rsidRDefault="001F6F12" w:rsidP="004A27F6">
            <w:pPr>
              <w:spacing w:after="0" w:line="240" w:lineRule="auto"/>
              <w:rPr>
                <w:rFonts w:eastAsia="Times New Roman" w:cs="Times New Roman"/>
                <w:b/>
                <w:szCs w:val="24"/>
                <w:lang w:eastAsia="fr-FR"/>
              </w:rPr>
            </w:pPr>
            <w:r w:rsidRPr="001F6F12">
              <w:rPr>
                <w:rFonts w:eastAsia="Times New Roman" w:cs="Times New Roman"/>
                <w:b/>
                <w:szCs w:val="24"/>
                <w:lang w:eastAsia="fr-FR"/>
              </w:rPr>
              <w:t>Maitre de conférences A</w:t>
            </w:r>
          </w:p>
        </w:tc>
        <w:tc>
          <w:tcPr>
            <w:tcW w:w="1587" w:type="dxa"/>
            <w:tcBorders>
              <w:top w:val="single" w:sz="4" w:space="0" w:color="auto"/>
              <w:left w:val="single" w:sz="4" w:space="0" w:color="auto"/>
              <w:bottom w:val="single" w:sz="4" w:space="0" w:color="auto"/>
              <w:right w:val="single" w:sz="4" w:space="0" w:color="auto"/>
            </w:tcBorders>
            <w:vAlign w:val="center"/>
            <w:hideMark/>
          </w:tcPr>
          <w:p w:rsidR="00673B08" w:rsidRPr="00C36EB3" w:rsidRDefault="00673B08" w:rsidP="00063457">
            <w:pPr>
              <w:spacing w:after="0" w:line="240" w:lineRule="auto"/>
              <w:jc w:val="center"/>
              <w:rPr>
                <w:rFonts w:eastAsia="Times New Roman" w:cs="Times New Roman"/>
                <w:szCs w:val="24"/>
                <w:lang w:eastAsia="fr-FR"/>
              </w:rPr>
            </w:pPr>
            <w:r w:rsidRPr="00C36EB3">
              <w:rPr>
                <w:rFonts w:ascii="TimesNewRomanPS-BoldMT" w:eastAsia="Times New Roman" w:hAnsi="TimesNewRomanPS-BoldMT" w:cs="Times New Roman"/>
                <w:b/>
                <w:bCs/>
                <w:color w:val="000000"/>
                <w:szCs w:val="24"/>
                <w:lang w:eastAsia="fr-FR"/>
              </w:rPr>
              <w:t>Président</w:t>
            </w:r>
            <w:r w:rsidRPr="00C36EB3">
              <w:rPr>
                <w:rFonts w:ascii="TimesNewRomanPS-BoldMT" w:eastAsia="Times New Roman" w:hAnsi="TimesNewRomanPS-BoldMT" w:cs="Times New Roman"/>
                <w:b/>
                <w:bCs/>
                <w:color w:val="000000"/>
                <w:szCs w:val="24"/>
                <w:lang w:eastAsia="fr-FR"/>
              </w:rPr>
              <w:br/>
              <w:t>Examinateur</w:t>
            </w:r>
            <w:r w:rsidRPr="00C36EB3">
              <w:rPr>
                <w:rFonts w:ascii="TimesNewRomanPS-BoldMT" w:eastAsia="Times New Roman" w:hAnsi="TimesNewRomanPS-BoldMT" w:cs="Times New Roman"/>
                <w:b/>
                <w:bCs/>
                <w:color w:val="000000"/>
                <w:szCs w:val="24"/>
                <w:lang w:eastAsia="fr-FR"/>
              </w:rPr>
              <w:br/>
              <w:t>Encadr</w:t>
            </w:r>
            <w:r w:rsidR="00063457">
              <w:rPr>
                <w:rFonts w:ascii="TimesNewRomanPS-BoldMT" w:eastAsia="Times New Roman" w:hAnsi="TimesNewRomanPS-BoldMT" w:cs="Times New Roman"/>
                <w:b/>
                <w:bCs/>
                <w:color w:val="000000"/>
                <w:szCs w:val="24"/>
                <w:lang w:eastAsia="fr-FR"/>
              </w:rPr>
              <w:t>ant</w:t>
            </w:r>
          </w:p>
        </w:tc>
      </w:tr>
    </w:tbl>
    <w:p w:rsidR="00673B08" w:rsidRDefault="00673B08" w:rsidP="00673B08">
      <w:pPr>
        <w:rPr>
          <w:b/>
          <w:sz w:val="32"/>
          <w:szCs w:val="32"/>
        </w:rPr>
      </w:pPr>
    </w:p>
    <w:p w:rsidR="007520A4" w:rsidRDefault="009631CC" w:rsidP="00F70D80">
      <w:pPr>
        <w:rPr>
          <w:b/>
          <w:sz w:val="32"/>
          <w:szCs w:val="32"/>
        </w:rPr>
      </w:pPr>
      <w:r>
        <w:rPr>
          <w:b/>
          <w:sz w:val="32"/>
          <w:szCs w:val="32"/>
        </w:rPr>
        <w:t xml:space="preserve">                                                                              </w:t>
      </w:r>
    </w:p>
    <w:p w:rsidR="007520A4" w:rsidRDefault="009631CC" w:rsidP="00F70D80">
      <w:pPr>
        <w:rPr>
          <w:b/>
          <w:sz w:val="40"/>
          <w:szCs w:val="40"/>
        </w:rPr>
      </w:pPr>
      <w:r>
        <w:rPr>
          <w:b/>
          <w:sz w:val="32"/>
          <w:szCs w:val="32"/>
        </w:rPr>
        <w:t xml:space="preserve"> </w:t>
      </w:r>
    </w:p>
    <w:p w:rsidR="00673B08" w:rsidRDefault="0092418B">
      <w:pPr>
        <w:rPr>
          <w:b/>
          <w:sz w:val="40"/>
          <w:szCs w:val="40"/>
        </w:rPr>
      </w:pPr>
      <w:r>
        <w:rPr>
          <w:b/>
          <w:sz w:val="40"/>
          <w:szCs w:val="40"/>
        </w:rPr>
        <w:t xml:space="preserve">                  </w:t>
      </w:r>
    </w:p>
    <w:p w:rsidR="00F70D80" w:rsidRPr="00673B08" w:rsidRDefault="00673B08">
      <w:pPr>
        <w:rPr>
          <w:b/>
          <w:sz w:val="32"/>
          <w:szCs w:val="32"/>
        </w:rPr>
      </w:pPr>
      <w:r>
        <w:rPr>
          <w:b/>
          <w:sz w:val="40"/>
          <w:szCs w:val="40"/>
        </w:rPr>
        <w:t xml:space="preserve">                   </w:t>
      </w:r>
      <w:r w:rsidR="004358F5">
        <w:rPr>
          <w:b/>
          <w:sz w:val="32"/>
          <w:szCs w:val="32"/>
        </w:rPr>
        <w:t xml:space="preserve"> </w:t>
      </w:r>
      <w:r w:rsidR="004358F5" w:rsidRPr="004358F5">
        <w:rPr>
          <w:b/>
          <w:sz w:val="32"/>
          <w:szCs w:val="32"/>
        </w:rPr>
        <w:t>Année universitaire : 2019/2020</w:t>
      </w:r>
      <w:r w:rsidR="00F70D80" w:rsidRPr="004358F5">
        <w:rPr>
          <w:b/>
          <w:sz w:val="32"/>
          <w:szCs w:val="32"/>
        </w:rPr>
        <w:br w:type="page"/>
      </w:r>
    </w:p>
    <w:p w:rsidR="00196A61" w:rsidRPr="001F18EF" w:rsidRDefault="00F70D80" w:rsidP="005E344A">
      <w:pPr>
        <w:pStyle w:val="Default"/>
        <w:rPr>
          <w:b/>
          <w:i/>
          <w:iCs/>
          <w:sz w:val="72"/>
          <w:szCs w:val="72"/>
        </w:rPr>
      </w:pPr>
      <w:r w:rsidRPr="00196A61">
        <w:rPr>
          <w:sz w:val="28"/>
          <w:szCs w:val="28"/>
        </w:rPr>
        <w:lastRenderedPageBreak/>
        <w:t xml:space="preserve">           </w:t>
      </w:r>
      <w:r w:rsidR="00196A61" w:rsidRPr="00196A61">
        <w:rPr>
          <w:sz w:val="28"/>
          <w:szCs w:val="28"/>
        </w:rPr>
        <w:t xml:space="preserve">          </w:t>
      </w:r>
      <w:r w:rsidR="001F18EF" w:rsidRPr="001F18EF">
        <w:rPr>
          <w:rFonts w:ascii="Times New Roman" w:hAnsi="Times New Roman" w:cs="Times New Roman"/>
          <w:b/>
          <w:i/>
          <w:iCs/>
          <w:sz w:val="72"/>
          <w:szCs w:val="72"/>
        </w:rPr>
        <w:t>Remerciements</w:t>
      </w:r>
    </w:p>
    <w:p w:rsidR="001F18EF" w:rsidRPr="005E344A" w:rsidRDefault="001F18EF" w:rsidP="005E344A">
      <w:pPr>
        <w:pStyle w:val="Default"/>
        <w:rPr>
          <w:rFonts w:ascii="Times New Roman" w:hAnsi="Times New Roman" w:cs="Times New Roman"/>
          <w:sz w:val="23"/>
          <w:szCs w:val="23"/>
        </w:rPr>
      </w:pPr>
    </w:p>
    <w:p w:rsidR="005E344A" w:rsidRPr="00246745" w:rsidRDefault="005E344A" w:rsidP="00246745">
      <w:pPr>
        <w:autoSpaceDE w:val="0"/>
        <w:autoSpaceDN w:val="0"/>
        <w:adjustRightInd w:val="0"/>
        <w:spacing w:after="0" w:line="360" w:lineRule="auto"/>
        <w:jc w:val="both"/>
        <w:rPr>
          <w:rFonts w:cs="Times New Roman"/>
          <w:color w:val="000000"/>
          <w:szCs w:val="24"/>
        </w:rPr>
      </w:pPr>
      <w:r w:rsidRPr="005E344A">
        <w:rPr>
          <w:rFonts w:cs="Times New Roman"/>
          <w:color w:val="000000"/>
          <w:szCs w:val="24"/>
        </w:rPr>
        <w:t xml:space="preserve">Tout d’abord, je </w:t>
      </w:r>
      <w:r w:rsidR="00662CA9">
        <w:rPr>
          <w:rFonts w:cs="Times New Roman"/>
          <w:color w:val="000000"/>
          <w:szCs w:val="24"/>
        </w:rPr>
        <w:t>débute ces</w:t>
      </w:r>
      <w:r w:rsidRPr="005E344A">
        <w:rPr>
          <w:rFonts w:cs="Times New Roman"/>
          <w:color w:val="000000"/>
          <w:szCs w:val="24"/>
        </w:rPr>
        <w:t xml:space="preserve"> remercie</w:t>
      </w:r>
      <w:r w:rsidR="00662CA9">
        <w:rPr>
          <w:rFonts w:cs="Times New Roman"/>
          <w:color w:val="000000"/>
          <w:szCs w:val="24"/>
        </w:rPr>
        <w:t>ments à</w:t>
      </w:r>
      <w:r w:rsidR="00F736F6">
        <w:rPr>
          <w:rFonts w:cs="Times New Roman"/>
          <w:color w:val="000000"/>
          <w:szCs w:val="24"/>
        </w:rPr>
        <w:t xml:space="preserve"> le bon Dieu le tout-</w:t>
      </w:r>
      <w:r w:rsidR="00F736F6" w:rsidRPr="005E344A">
        <w:rPr>
          <w:rFonts w:cs="Times New Roman"/>
          <w:color w:val="000000"/>
          <w:szCs w:val="24"/>
        </w:rPr>
        <w:t>puissant</w:t>
      </w:r>
      <w:r w:rsidRPr="005E344A">
        <w:rPr>
          <w:rFonts w:cs="Times New Roman"/>
          <w:color w:val="000000"/>
          <w:szCs w:val="24"/>
        </w:rPr>
        <w:t xml:space="preserve">, également je remercie </w:t>
      </w:r>
      <w:r w:rsidR="00196A61" w:rsidRPr="00246745">
        <w:rPr>
          <w:rFonts w:cs="Times New Roman"/>
          <w:color w:val="000000"/>
          <w:szCs w:val="24"/>
        </w:rPr>
        <w:t>me</w:t>
      </w:r>
      <w:r w:rsidRPr="005E344A">
        <w:rPr>
          <w:rFonts w:cs="Times New Roman"/>
          <w:color w:val="000000"/>
          <w:szCs w:val="24"/>
        </w:rPr>
        <w:t>s parents</w:t>
      </w:r>
      <w:r w:rsidR="00F736F6">
        <w:rPr>
          <w:rFonts w:cs="Times New Roman"/>
          <w:color w:val="000000"/>
          <w:szCs w:val="24"/>
        </w:rPr>
        <w:t xml:space="preserve"> et puis toute ma famille</w:t>
      </w:r>
      <w:r w:rsidRPr="005E344A">
        <w:rPr>
          <w:rFonts w:cs="Times New Roman"/>
          <w:color w:val="000000"/>
          <w:szCs w:val="24"/>
        </w:rPr>
        <w:t xml:space="preserve"> </w:t>
      </w:r>
      <w:r w:rsidR="00F736F6">
        <w:rPr>
          <w:rFonts w:cs="Times New Roman"/>
          <w:color w:val="000000"/>
          <w:szCs w:val="24"/>
        </w:rPr>
        <w:t>pour l’amour inconditionnel qu’ils m’offr</w:t>
      </w:r>
      <w:r w:rsidR="0057228F">
        <w:rPr>
          <w:rFonts w:cs="Times New Roman"/>
          <w:color w:val="000000"/>
          <w:szCs w:val="24"/>
        </w:rPr>
        <w:t>ent au quotidien.</w:t>
      </w:r>
    </w:p>
    <w:p w:rsidR="00196A61" w:rsidRPr="005E344A" w:rsidRDefault="00196A61" w:rsidP="00246745">
      <w:pPr>
        <w:autoSpaceDE w:val="0"/>
        <w:autoSpaceDN w:val="0"/>
        <w:adjustRightInd w:val="0"/>
        <w:spacing w:after="0" w:line="360" w:lineRule="auto"/>
        <w:jc w:val="both"/>
        <w:rPr>
          <w:rFonts w:cs="Times New Roman"/>
          <w:color w:val="000000"/>
          <w:szCs w:val="24"/>
        </w:rPr>
      </w:pPr>
    </w:p>
    <w:p w:rsidR="005E344A" w:rsidRDefault="005E344A" w:rsidP="00246745">
      <w:pPr>
        <w:autoSpaceDE w:val="0"/>
        <w:autoSpaceDN w:val="0"/>
        <w:adjustRightInd w:val="0"/>
        <w:spacing w:after="0" w:line="360" w:lineRule="auto"/>
        <w:jc w:val="both"/>
        <w:rPr>
          <w:rFonts w:cs="Times New Roman"/>
          <w:color w:val="000000"/>
          <w:szCs w:val="24"/>
        </w:rPr>
      </w:pPr>
      <w:r w:rsidRPr="005E344A">
        <w:rPr>
          <w:rFonts w:cs="Times New Roman"/>
          <w:color w:val="000000"/>
          <w:szCs w:val="24"/>
        </w:rPr>
        <w:t>Je remercie</w:t>
      </w:r>
      <w:r w:rsidR="00F665D3" w:rsidRPr="00246745">
        <w:rPr>
          <w:rFonts w:cs="Times New Roman"/>
          <w:color w:val="000000"/>
          <w:szCs w:val="24"/>
        </w:rPr>
        <w:t xml:space="preserve"> mon encadrant Mme BERRACHED Amina, </w:t>
      </w:r>
      <w:r w:rsidR="00F665D3" w:rsidRPr="005E344A">
        <w:rPr>
          <w:rFonts w:cs="Times New Roman"/>
          <w:color w:val="000000"/>
          <w:szCs w:val="24"/>
        </w:rPr>
        <w:t xml:space="preserve">pour son encadrement exceptionnel, </w:t>
      </w:r>
      <w:r w:rsidR="00F736F6">
        <w:rPr>
          <w:rFonts w:cs="Times New Roman"/>
          <w:color w:val="000000"/>
          <w:szCs w:val="24"/>
        </w:rPr>
        <w:t>son suivi</w:t>
      </w:r>
      <w:r w:rsidR="00F665D3" w:rsidRPr="005E344A">
        <w:rPr>
          <w:rFonts w:cs="Times New Roman"/>
          <w:color w:val="000000"/>
          <w:szCs w:val="24"/>
        </w:rPr>
        <w:t>, sa disponibilité</w:t>
      </w:r>
      <w:r w:rsidR="00F736F6">
        <w:rPr>
          <w:rFonts w:cs="Times New Roman"/>
          <w:color w:val="000000"/>
          <w:szCs w:val="24"/>
        </w:rPr>
        <w:t xml:space="preserve"> ainsi que ses encouragement</w:t>
      </w:r>
      <w:r w:rsidR="00F665D3" w:rsidRPr="005E344A">
        <w:rPr>
          <w:rFonts w:cs="Times New Roman"/>
          <w:color w:val="000000"/>
          <w:szCs w:val="24"/>
        </w:rPr>
        <w:t xml:space="preserve"> </w:t>
      </w:r>
      <w:r w:rsidR="00F736F6">
        <w:rPr>
          <w:rFonts w:cs="Times New Roman"/>
          <w:color w:val="000000"/>
          <w:szCs w:val="24"/>
        </w:rPr>
        <w:t>m’ayant permis de mener mon travail  à bon part</w:t>
      </w:r>
      <w:r w:rsidRPr="005E344A">
        <w:rPr>
          <w:rFonts w:cs="Times New Roman"/>
          <w:color w:val="000000"/>
          <w:szCs w:val="24"/>
        </w:rPr>
        <w:t xml:space="preserve">. </w:t>
      </w:r>
    </w:p>
    <w:p w:rsidR="00F736F6" w:rsidRDefault="00F736F6" w:rsidP="00246745">
      <w:pPr>
        <w:autoSpaceDE w:val="0"/>
        <w:autoSpaceDN w:val="0"/>
        <w:adjustRightInd w:val="0"/>
        <w:spacing w:after="0" w:line="360" w:lineRule="auto"/>
        <w:jc w:val="both"/>
        <w:rPr>
          <w:rFonts w:cs="Times New Roman"/>
          <w:color w:val="000000"/>
          <w:szCs w:val="24"/>
        </w:rPr>
      </w:pPr>
    </w:p>
    <w:p w:rsidR="00F736F6" w:rsidRDefault="00F736F6" w:rsidP="00246745">
      <w:pPr>
        <w:autoSpaceDE w:val="0"/>
        <w:autoSpaceDN w:val="0"/>
        <w:adjustRightInd w:val="0"/>
        <w:spacing w:after="0" w:line="360" w:lineRule="auto"/>
        <w:jc w:val="both"/>
        <w:rPr>
          <w:rFonts w:cs="Times New Roman"/>
          <w:color w:val="000000"/>
          <w:szCs w:val="24"/>
        </w:rPr>
      </w:pPr>
      <w:r>
        <w:rPr>
          <w:rFonts w:cs="Times New Roman"/>
          <w:color w:val="000000"/>
          <w:szCs w:val="24"/>
        </w:rPr>
        <w:t>Je tiens à remercier les membres du jury pour leur disponibilité à évaluer ce travail.</w:t>
      </w:r>
    </w:p>
    <w:p w:rsidR="00F736F6" w:rsidRDefault="00F736F6" w:rsidP="00662CA9">
      <w:pPr>
        <w:autoSpaceDE w:val="0"/>
        <w:autoSpaceDN w:val="0"/>
        <w:adjustRightInd w:val="0"/>
        <w:spacing w:after="0" w:line="360" w:lineRule="auto"/>
        <w:rPr>
          <w:rFonts w:cs="Times New Roman"/>
          <w:szCs w:val="24"/>
        </w:rPr>
      </w:pPr>
    </w:p>
    <w:p w:rsidR="00662CA9" w:rsidRPr="00F736F6" w:rsidRDefault="00662CA9" w:rsidP="00F736F6">
      <w:pPr>
        <w:autoSpaceDE w:val="0"/>
        <w:autoSpaceDN w:val="0"/>
        <w:adjustRightInd w:val="0"/>
        <w:spacing w:after="0" w:line="360" w:lineRule="auto"/>
        <w:rPr>
          <w:rFonts w:cs="Times New Roman"/>
          <w:szCs w:val="24"/>
        </w:rPr>
      </w:pPr>
      <w:r w:rsidRPr="00662CA9">
        <w:rPr>
          <w:rFonts w:cs="Times New Roman"/>
          <w:szCs w:val="24"/>
        </w:rPr>
        <w:t>Mes remerciements et ma profonde reconnaissance s’adressent aussi à tous mes  enseignants ainsi qu’à tous</w:t>
      </w:r>
      <w:r w:rsidRPr="00662CA9">
        <w:rPr>
          <w:rFonts w:cs="Times New Roman"/>
          <w:color w:val="000000"/>
          <w:szCs w:val="24"/>
        </w:rPr>
        <w:t xml:space="preserve"> le personnel administratif du notre école, et en particulier  les enseignants de la spécialité management des services de santé</w:t>
      </w:r>
      <w:r w:rsidRPr="00662CA9">
        <w:rPr>
          <w:rFonts w:cs="Times New Roman"/>
          <w:szCs w:val="24"/>
        </w:rPr>
        <w:t xml:space="preserve"> </w:t>
      </w:r>
      <w:r w:rsidRPr="00662CA9">
        <w:rPr>
          <w:rFonts w:cs="Times New Roman"/>
          <w:color w:val="000000"/>
          <w:szCs w:val="24"/>
        </w:rPr>
        <w:t xml:space="preserve">qui nous ont apporté leur </w:t>
      </w:r>
      <w:r w:rsidR="00F736F6" w:rsidRPr="00662CA9">
        <w:rPr>
          <w:rFonts w:cs="Times New Roman"/>
          <w:color w:val="000000"/>
          <w:szCs w:val="24"/>
        </w:rPr>
        <w:t>savoir-faire, et</w:t>
      </w:r>
      <w:r w:rsidRPr="00662CA9">
        <w:rPr>
          <w:rFonts w:cs="Times New Roman"/>
          <w:szCs w:val="24"/>
        </w:rPr>
        <w:t xml:space="preserve"> pour  leur soutien durant notre formation, leur sympathie et</w:t>
      </w:r>
      <w:r w:rsidR="00F736F6">
        <w:rPr>
          <w:rFonts w:cs="Times New Roman"/>
          <w:szCs w:val="24"/>
        </w:rPr>
        <w:t xml:space="preserve"> </w:t>
      </w:r>
      <w:r w:rsidRPr="00662CA9">
        <w:rPr>
          <w:rFonts w:cs="Times New Roman"/>
          <w:szCs w:val="24"/>
        </w:rPr>
        <w:t>L’ambiance de travail chaleureuse à laquelle ils contribuent tous.</w:t>
      </w:r>
    </w:p>
    <w:p w:rsidR="0088725C" w:rsidRPr="00246745" w:rsidRDefault="0088725C" w:rsidP="00246745">
      <w:pPr>
        <w:autoSpaceDE w:val="0"/>
        <w:autoSpaceDN w:val="0"/>
        <w:adjustRightInd w:val="0"/>
        <w:spacing w:after="0" w:line="360" w:lineRule="auto"/>
        <w:jc w:val="both"/>
        <w:rPr>
          <w:rFonts w:cs="Times New Roman"/>
          <w:color w:val="000000"/>
          <w:szCs w:val="24"/>
        </w:rPr>
      </w:pPr>
    </w:p>
    <w:p w:rsidR="0088725C" w:rsidRPr="00246745" w:rsidRDefault="0088725C" w:rsidP="00246745">
      <w:pPr>
        <w:autoSpaceDE w:val="0"/>
        <w:autoSpaceDN w:val="0"/>
        <w:adjustRightInd w:val="0"/>
        <w:spacing w:after="0" w:line="360" w:lineRule="auto"/>
        <w:jc w:val="both"/>
        <w:rPr>
          <w:rFonts w:cs="Times New Roman"/>
          <w:color w:val="000000"/>
          <w:szCs w:val="24"/>
        </w:rPr>
      </w:pPr>
    </w:p>
    <w:p w:rsidR="005E344A" w:rsidRPr="005E344A" w:rsidRDefault="00F736F6" w:rsidP="00246745">
      <w:pPr>
        <w:autoSpaceDE w:val="0"/>
        <w:autoSpaceDN w:val="0"/>
        <w:adjustRightInd w:val="0"/>
        <w:spacing w:after="0" w:line="360" w:lineRule="auto"/>
        <w:jc w:val="both"/>
        <w:rPr>
          <w:rFonts w:cs="Times New Roman"/>
          <w:color w:val="000000"/>
          <w:szCs w:val="24"/>
        </w:rPr>
      </w:pPr>
      <w:r>
        <w:rPr>
          <w:rFonts w:cs="Times New Roman"/>
          <w:color w:val="000000"/>
          <w:szCs w:val="24"/>
        </w:rPr>
        <w:t xml:space="preserve">Je </w:t>
      </w:r>
      <w:r w:rsidR="005E344A" w:rsidRPr="005E344A">
        <w:rPr>
          <w:rFonts w:cs="Times New Roman"/>
          <w:color w:val="000000"/>
          <w:szCs w:val="24"/>
        </w:rPr>
        <w:t xml:space="preserve"> remercie</w:t>
      </w:r>
      <w:r>
        <w:rPr>
          <w:rFonts w:cs="Times New Roman"/>
          <w:color w:val="000000"/>
          <w:szCs w:val="24"/>
        </w:rPr>
        <w:t xml:space="preserve"> également</w:t>
      </w:r>
      <w:r w:rsidR="005E344A" w:rsidRPr="005E344A">
        <w:rPr>
          <w:rFonts w:cs="Times New Roman"/>
          <w:color w:val="000000"/>
          <w:szCs w:val="24"/>
        </w:rPr>
        <w:t xml:space="preserve"> l’ensemble du personnel de La </w:t>
      </w:r>
      <w:r w:rsidR="00F665D3" w:rsidRPr="00246745">
        <w:rPr>
          <w:rFonts w:cs="Times New Roman"/>
          <w:color w:val="000000"/>
          <w:szCs w:val="24"/>
        </w:rPr>
        <w:t>Cnas Oran</w:t>
      </w:r>
      <w:r w:rsidR="00D04EA9" w:rsidRPr="00246745">
        <w:rPr>
          <w:rFonts w:cs="Times New Roman"/>
          <w:szCs w:val="24"/>
        </w:rPr>
        <w:t xml:space="preserve"> particulièrement Mr BENACHOUR E</w:t>
      </w:r>
      <w:r w:rsidR="0088725C" w:rsidRPr="00246745">
        <w:rPr>
          <w:rFonts w:cs="Times New Roman"/>
          <w:szCs w:val="24"/>
        </w:rPr>
        <w:t>l</w:t>
      </w:r>
      <w:r w:rsidR="00D04EA9" w:rsidRPr="00246745">
        <w:rPr>
          <w:rFonts w:cs="Times New Roman"/>
          <w:szCs w:val="24"/>
        </w:rPr>
        <w:t>-</w:t>
      </w:r>
      <w:r w:rsidR="0088725C" w:rsidRPr="00246745">
        <w:rPr>
          <w:rFonts w:cs="Times New Roman"/>
          <w:szCs w:val="24"/>
        </w:rPr>
        <w:t>H</w:t>
      </w:r>
      <w:r w:rsidR="00D04EA9" w:rsidRPr="00246745">
        <w:rPr>
          <w:rFonts w:cs="Times New Roman"/>
          <w:szCs w:val="24"/>
        </w:rPr>
        <w:t>achmi, pour leurs aides,</w:t>
      </w:r>
      <w:r w:rsidR="00D04EA9" w:rsidRPr="00246745">
        <w:rPr>
          <w:rFonts w:cs="Times New Roman"/>
          <w:color w:val="000000"/>
          <w:szCs w:val="24"/>
        </w:rPr>
        <w:t xml:space="preserve"> </w:t>
      </w:r>
      <w:r w:rsidR="005E344A" w:rsidRPr="005E344A">
        <w:rPr>
          <w:rFonts w:cs="Times New Roman"/>
          <w:color w:val="000000"/>
          <w:szCs w:val="24"/>
        </w:rPr>
        <w:t xml:space="preserve"> leurs conseils pleins de sens et l’intérêt qu’ils ont portaient à nos travaux. </w:t>
      </w:r>
    </w:p>
    <w:p w:rsidR="0057228F" w:rsidRDefault="0057228F" w:rsidP="00246745">
      <w:pPr>
        <w:spacing w:line="360" w:lineRule="auto"/>
        <w:jc w:val="both"/>
        <w:rPr>
          <w:rFonts w:cs="Times New Roman"/>
          <w:color w:val="000000"/>
          <w:szCs w:val="24"/>
        </w:rPr>
      </w:pPr>
    </w:p>
    <w:p w:rsidR="00F70D80" w:rsidRPr="00246745" w:rsidRDefault="0057228F" w:rsidP="00246745">
      <w:pPr>
        <w:spacing w:line="360" w:lineRule="auto"/>
        <w:jc w:val="both"/>
        <w:rPr>
          <w:rFonts w:cs="Times New Roman"/>
          <w:szCs w:val="24"/>
        </w:rPr>
      </w:pPr>
      <w:r>
        <w:rPr>
          <w:rFonts w:cs="Times New Roman"/>
          <w:color w:val="000000"/>
          <w:szCs w:val="24"/>
        </w:rPr>
        <w:t>Je remercie finalement tous mes ami(s) et toute personne ayant contribué à l’aboutissement de ce travail.</w:t>
      </w:r>
      <w:r w:rsidR="00F70D80" w:rsidRPr="00246745">
        <w:rPr>
          <w:rFonts w:cs="Times New Roman"/>
          <w:szCs w:val="24"/>
        </w:rPr>
        <w:br w:type="page"/>
      </w:r>
    </w:p>
    <w:p w:rsidR="0088725C" w:rsidRPr="001F18EF" w:rsidRDefault="001F18EF" w:rsidP="0088725C">
      <w:pPr>
        <w:pStyle w:val="Citation"/>
        <w:rPr>
          <w:sz w:val="72"/>
          <w:szCs w:val="72"/>
        </w:rPr>
      </w:pPr>
      <w:r>
        <w:rPr>
          <w:sz w:val="52"/>
          <w:szCs w:val="52"/>
        </w:rPr>
        <w:lastRenderedPageBreak/>
        <w:t xml:space="preserve">               </w:t>
      </w:r>
      <w:r w:rsidR="0088725C">
        <w:rPr>
          <w:sz w:val="52"/>
          <w:szCs w:val="52"/>
        </w:rPr>
        <w:t xml:space="preserve"> </w:t>
      </w:r>
      <w:bookmarkStart w:id="0" w:name="_Toc50807685"/>
      <w:r w:rsidR="0088725C" w:rsidRPr="001F18EF">
        <w:rPr>
          <w:sz w:val="72"/>
          <w:szCs w:val="72"/>
        </w:rPr>
        <w:t>DEDICACES</w:t>
      </w:r>
      <w:bookmarkEnd w:id="0"/>
    </w:p>
    <w:p w:rsidR="0088725C" w:rsidRDefault="0088725C" w:rsidP="0088725C">
      <w:pPr>
        <w:autoSpaceDE w:val="0"/>
        <w:autoSpaceDN w:val="0"/>
        <w:adjustRightInd w:val="0"/>
        <w:spacing w:after="0" w:line="240" w:lineRule="auto"/>
        <w:rPr>
          <w:rFonts w:ascii="TimesNewRomanPSMT" w:hAnsi="TimesNewRomanPSMT" w:cs="TimesNewRomanPSMT"/>
          <w:sz w:val="28"/>
          <w:szCs w:val="28"/>
        </w:rPr>
      </w:pPr>
    </w:p>
    <w:p w:rsidR="0088725C" w:rsidRPr="0088725C" w:rsidRDefault="0088725C" w:rsidP="0088725C">
      <w:pPr>
        <w:autoSpaceDE w:val="0"/>
        <w:autoSpaceDN w:val="0"/>
        <w:adjustRightInd w:val="0"/>
        <w:spacing w:after="0" w:line="360" w:lineRule="auto"/>
        <w:jc w:val="both"/>
        <w:rPr>
          <w:rFonts w:cs="Times New Roman"/>
          <w:sz w:val="28"/>
          <w:szCs w:val="28"/>
        </w:rPr>
      </w:pPr>
      <w:r w:rsidRPr="0088725C">
        <w:rPr>
          <w:sz w:val="28"/>
          <w:szCs w:val="28"/>
        </w:rPr>
        <w:t xml:space="preserve">À mes chers parents, pour tous leurs sacrifices, leur amour,  </w:t>
      </w:r>
      <w:r w:rsidRPr="0088725C">
        <w:rPr>
          <w:rFonts w:cs="Times New Roman"/>
          <w:sz w:val="28"/>
          <w:szCs w:val="28"/>
        </w:rPr>
        <w:t xml:space="preserve">pour la réalisation de ce travail, que Dieu </w:t>
      </w:r>
      <w:r>
        <w:rPr>
          <w:rFonts w:cs="Times New Roman"/>
          <w:sz w:val="28"/>
          <w:szCs w:val="28"/>
        </w:rPr>
        <w:t>les</w:t>
      </w:r>
      <w:r w:rsidRPr="0088725C">
        <w:rPr>
          <w:rFonts w:cs="Times New Roman"/>
          <w:sz w:val="28"/>
          <w:szCs w:val="28"/>
        </w:rPr>
        <w:t xml:space="preserve"> protège</w:t>
      </w:r>
      <w:r>
        <w:rPr>
          <w:rFonts w:cs="Times New Roman"/>
          <w:sz w:val="28"/>
          <w:szCs w:val="28"/>
        </w:rPr>
        <w:t>s.</w:t>
      </w:r>
    </w:p>
    <w:p w:rsidR="0088725C" w:rsidRDefault="0088725C" w:rsidP="0088725C">
      <w:pPr>
        <w:autoSpaceDE w:val="0"/>
        <w:autoSpaceDN w:val="0"/>
        <w:adjustRightInd w:val="0"/>
        <w:spacing w:after="0" w:line="360" w:lineRule="auto"/>
        <w:jc w:val="both"/>
        <w:rPr>
          <w:rFonts w:cs="Times New Roman"/>
          <w:sz w:val="28"/>
          <w:szCs w:val="28"/>
        </w:rPr>
      </w:pPr>
    </w:p>
    <w:p w:rsidR="0088725C" w:rsidRPr="0088725C" w:rsidRDefault="0088725C" w:rsidP="0088725C">
      <w:pPr>
        <w:autoSpaceDE w:val="0"/>
        <w:autoSpaceDN w:val="0"/>
        <w:adjustRightInd w:val="0"/>
        <w:spacing w:after="0" w:line="360" w:lineRule="auto"/>
        <w:jc w:val="both"/>
        <w:rPr>
          <w:rFonts w:cs="Times New Roman"/>
          <w:sz w:val="28"/>
          <w:szCs w:val="28"/>
        </w:rPr>
      </w:pPr>
      <w:r w:rsidRPr="0088725C">
        <w:rPr>
          <w:rFonts w:cs="Times New Roman"/>
          <w:sz w:val="28"/>
          <w:szCs w:val="28"/>
        </w:rPr>
        <w:t xml:space="preserve">A mes frères </w:t>
      </w:r>
      <w:r>
        <w:rPr>
          <w:rFonts w:cs="Times New Roman"/>
          <w:sz w:val="28"/>
          <w:szCs w:val="28"/>
        </w:rPr>
        <w:t>Abidine, Hicham et sa femme Nadia.</w:t>
      </w:r>
      <w:r w:rsidRPr="0088725C">
        <w:rPr>
          <w:rFonts w:cs="Times New Roman"/>
          <w:sz w:val="28"/>
          <w:szCs w:val="28"/>
        </w:rPr>
        <w:t xml:space="preserve"> </w:t>
      </w:r>
    </w:p>
    <w:p w:rsidR="0088725C" w:rsidRDefault="0088725C" w:rsidP="0088725C">
      <w:pPr>
        <w:autoSpaceDE w:val="0"/>
        <w:autoSpaceDN w:val="0"/>
        <w:adjustRightInd w:val="0"/>
        <w:spacing w:after="0" w:line="360" w:lineRule="auto"/>
        <w:jc w:val="both"/>
        <w:rPr>
          <w:rFonts w:cs="Times New Roman"/>
          <w:sz w:val="28"/>
          <w:szCs w:val="28"/>
        </w:rPr>
      </w:pPr>
    </w:p>
    <w:p w:rsidR="0088725C" w:rsidRPr="0088725C" w:rsidRDefault="0088725C" w:rsidP="0088725C">
      <w:pPr>
        <w:autoSpaceDE w:val="0"/>
        <w:autoSpaceDN w:val="0"/>
        <w:adjustRightInd w:val="0"/>
        <w:spacing w:after="0" w:line="360" w:lineRule="auto"/>
        <w:jc w:val="both"/>
        <w:rPr>
          <w:rFonts w:cs="Times New Roman"/>
          <w:sz w:val="28"/>
          <w:szCs w:val="28"/>
        </w:rPr>
      </w:pPr>
      <w:r w:rsidRPr="0088725C">
        <w:rPr>
          <w:rFonts w:cs="Times New Roman"/>
          <w:sz w:val="28"/>
          <w:szCs w:val="28"/>
        </w:rPr>
        <w:t xml:space="preserve">A </w:t>
      </w:r>
      <w:r>
        <w:rPr>
          <w:rFonts w:cs="Times New Roman"/>
          <w:sz w:val="28"/>
          <w:szCs w:val="28"/>
        </w:rPr>
        <w:t>mes</w:t>
      </w:r>
      <w:r w:rsidRPr="0088725C">
        <w:rPr>
          <w:rFonts w:cs="Times New Roman"/>
          <w:sz w:val="28"/>
          <w:szCs w:val="28"/>
        </w:rPr>
        <w:t xml:space="preserve"> sœurs </w:t>
      </w:r>
      <w:r>
        <w:rPr>
          <w:rFonts w:cs="Times New Roman"/>
          <w:sz w:val="28"/>
          <w:szCs w:val="28"/>
        </w:rPr>
        <w:t>Zahira</w:t>
      </w:r>
      <w:r w:rsidRPr="0088725C">
        <w:rPr>
          <w:rFonts w:cs="Times New Roman"/>
          <w:sz w:val="28"/>
          <w:szCs w:val="28"/>
        </w:rPr>
        <w:t xml:space="preserve">, </w:t>
      </w:r>
      <w:r>
        <w:rPr>
          <w:rFonts w:cs="Times New Roman"/>
          <w:sz w:val="28"/>
          <w:szCs w:val="28"/>
        </w:rPr>
        <w:t>et Nacéra.</w:t>
      </w:r>
    </w:p>
    <w:p w:rsidR="0088725C" w:rsidRDefault="0088725C" w:rsidP="0088725C">
      <w:pPr>
        <w:autoSpaceDE w:val="0"/>
        <w:autoSpaceDN w:val="0"/>
        <w:adjustRightInd w:val="0"/>
        <w:spacing w:after="0" w:line="360" w:lineRule="auto"/>
        <w:jc w:val="both"/>
        <w:rPr>
          <w:rFonts w:cs="Times New Roman"/>
          <w:sz w:val="28"/>
          <w:szCs w:val="28"/>
        </w:rPr>
      </w:pPr>
    </w:p>
    <w:p w:rsidR="0088725C" w:rsidRPr="0088725C" w:rsidRDefault="0088725C" w:rsidP="0088725C">
      <w:pPr>
        <w:autoSpaceDE w:val="0"/>
        <w:autoSpaceDN w:val="0"/>
        <w:adjustRightInd w:val="0"/>
        <w:spacing w:after="0" w:line="360" w:lineRule="auto"/>
        <w:jc w:val="both"/>
        <w:rPr>
          <w:rFonts w:cs="Times New Roman"/>
          <w:sz w:val="28"/>
          <w:szCs w:val="28"/>
        </w:rPr>
      </w:pPr>
      <w:r w:rsidRPr="0088725C">
        <w:rPr>
          <w:rFonts w:cs="Times New Roman"/>
          <w:sz w:val="28"/>
          <w:szCs w:val="28"/>
        </w:rPr>
        <w:t xml:space="preserve">A </w:t>
      </w:r>
      <w:r>
        <w:rPr>
          <w:rFonts w:cs="Times New Roman"/>
          <w:sz w:val="28"/>
          <w:szCs w:val="28"/>
        </w:rPr>
        <w:t>mes chers neveux Rayen Amine Mouad et ma nièce Israa.</w:t>
      </w:r>
    </w:p>
    <w:p w:rsidR="0088725C" w:rsidRDefault="0088725C" w:rsidP="0088725C">
      <w:pPr>
        <w:autoSpaceDE w:val="0"/>
        <w:autoSpaceDN w:val="0"/>
        <w:adjustRightInd w:val="0"/>
        <w:spacing w:after="0" w:line="360" w:lineRule="auto"/>
        <w:jc w:val="both"/>
        <w:rPr>
          <w:rFonts w:cs="Times New Roman"/>
          <w:sz w:val="28"/>
          <w:szCs w:val="28"/>
        </w:rPr>
      </w:pPr>
    </w:p>
    <w:p w:rsidR="0088725C" w:rsidRPr="0088725C" w:rsidRDefault="0088725C" w:rsidP="0088725C">
      <w:pPr>
        <w:autoSpaceDE w:val="0"/>
        <w:autoSpaceDN w:val="0"/>
        <w:adjustRightInd w:val="0"/>
        <w:spacing w:after="0" w:line="360" w:lineRule="auto"/>
        <w:jc w:val="both"/>
        <w:rPr>
          <w:rFonts w:cs="Times New Roman"/>
          <w:sz w:val="28"/>
          <w:szCs w:val="28"/>
        </w:rPr>
      </w:pPr>
      <w:r w:rsidRPr="0088725C">
        <w:rPr>
          <w:rFonts w:cs="Times New Roman"/>
          <w:sz w:val="28"/>
          <w:szCs w:val="28"/>
        </w:rPr>
        <w:t>A tous (es) mes amis (es)</w:t>
      </w:r>
      <w:r>
        <w:rPr>
          <w:rFonts w:cs="Times New Roman"/>
          <w:sz w:val="28"/>
          <w:szCs w:val="28"/>
        </w:rPr>
        <w:t>.</w:t>
      </w:r>
      <w:r w:rsidRPr="0088725C">
        <w:rPr>
          <w:rFonts w:cs="Times New Roman"/>
          <w:sz w:val="28"/>
          <w:szCs w:val="28"/>
        </w:rPr>
        <w:t xml:space="preserve"> </w:t>
      </w:r>
    </w:p>
    <w:p w:rsidR="00F70D80" w:rsidRPr="0088725C" w:rsidRDefault="00F70D80" w:rsidP="0088725C">
      <w:pPr>
        <w:spacing w:line="360" w:lineRule="auto"/>
        <w:jc w:val="both"/>
        <w:rPr>
          <w:sz w:val="28"/>
          <w:szCs w:val="28"/>
        </w:rPr>
      </w:pPr>
    </w:p>
    <w:p w:rsidR="00F70D80" w:rsidRDefault="00F70D80">
      <w:pPr>
        <w:rPr>
          <w:szCs w:val="24"/>
        </w:rPr>
      </w:pPr>
      <w:r>
        <w:rPr>
          <w:szCs w:val="24"/>
        </w:rPr>
        <w:br w:type="page"/>
      </w:r>
    </w:p>
    <w:p w:rsidR="00212403" w:rsidRPr="00246745" w:rsidRDefault="00246745" w:rsidP="00246745">
      <w:pPr>
        <w:pStyle w:val="Citation"/>
        <w:rPr>
          <w:sz w:val="32"/>
          <w:szCs w:val="32"/>
        </w:rPr>
      </w:pPr>
      <w:r w:rsidRPr="00246745">
        <w:rPr>
          <w:sz w:val="32"/>
          <w:szCs w:val="32"/>
        </w:rPr>
        <w:lastRenderedPageBreak/>
        <w:t xml:space="preserve">                                   </w:t>
      </w:r>
      <w:r w:rsidR="00A32F56" w:rsidRPr="00246745">
        <w:rPr>
          <w:sz w:val="32"/>
          <w:szCs w:val="32"/>
        </w:rPr>
        <w:t xml:space="preserve"> </w:t>
      </w:r>
      <w:bookmarkStart w:id="1" w:name="_Toc50807686"/>
      <w:r w:rsidR="00212403" w:rsidRPr="00246745">
        <w:rPr>
          <w:sz w:val="32"/>
          <w:szCs w:val="32"/>
        </w:rPr>
        <w:t>Sommaire</w:t>
      </w:r>
      <w:bookmarkEnd w:id="1"/>
      <w:r w:rsidR="00212403" w:rsidRPr="00246745">
        <w:rPr>
          <w:sz w:val="32"/>
          <w:szCs w:val="32"/>
        </w:rPr>
        <w:t xml:space="preserve"> </w:t>
      </w:r>
    </w:p>
    <w:p w:rsidR="00212403" w:rsidRPr="00212403" w:rsidRDefault="00212403" w:rsidP="00DE2D51">
      <w:pPr>
        <w:autoSpaceDE w:val="0"/>
        <w:autoSpaceDN w:val="0"/>
        <w:adjustRightInd w:val="0"/>
        <w:spacing w:after="0" w:line="360" w:lineRule="auto"/>
        <w:jc w:val="both"/>
        <w:rPr>
          <w:rFonts w:cs="Times New Roman"/>
          <w:color w:val="000000"/>
          <w:szCs w:val="24"/>
        </w:rPr>
      </w:pPr>
      <w:r w:rsidRPr="00212403">
        <w:rPr>
          <w:rFonts w:cs="Times New Roman"/>
          <w:b/>
          <w:bCs/>
          <w:color w:val="000000"/>
          <w:sz w:val="28"/>
          <w:szCs w:val="28"/>
        </w:rPr>
        <w:t>Introduction générale</w:t>
      </w:r>
      <w:r w:rsidR="00FE1F03">
        <w:rPr>
          <w:rFonts w:cs="Times New Roman"/>
          <w:b/>
          <w:bCs/>
          <w:color w:val="000000"/>
          <w:sz w:val="28"/>
          <w:szCs w:val="28"/>
        </w:rPr>
        <w:t xml:space="preserve"> </w:t>
      </w:r>
      <w:r w:rsidRPr="00212403">
        <w:rPr>
          <w:rFonts w:cs="Times New Roman"/>
          <w:b/>
          <w:bCs/>
          <w:color w:val="000000"/>
          <w:sz w:val="28"/>
          <w:szCs w:val="28"/>
        </w:rPr>
        <w:t>..........................................................................</w:t>
      </w:r>
      <w:r w:rsidR="001C425B">
        <w:rPr>
          <w:rFonts w:cs="Times New Roman"/>
          <w:b/>
          <w:bCs/>
          <w:color w:val="000000"/>
          <w:sz w:val="28"/>
          <w:szCs w:val="28"/>
        </w:rPr>
        <w:t>08</w:t>
      </w:r>
    </w:p>
    <w:p w:rsidR="00567127" w:rsidRDefault="00567127" w:rsidP="00DE2D51">
      <w:pPr>
        <w:autoSpaceDE w:val="0"/>
        <w:autoSpaceDN w:val="0"/>
        <w:adjustRightInd w:val="0"/>
        <w:spacing w:after="0" w:line="360" w:lineRule="auto"/>
        <w:jc w:val="both"/>
        <w:rPr>
          <w:rFonts w:cs="Times New Roman"/>
          <w:b/>
          <w:bCs/>
          <w:color w:val="000000"/>
          <w:szCs w:val="24"/>
        </w:rPr>
      </w:pPr>
    </w:p>
    <w:p w:rsidR="00212403" w:rsidRPr="00212403" w:rsidRDefault="00212403" w:rsidP="00DE2D51">
      <w:pPr>
        <w:autoSpaceDE w:val="0"/>
        <w:autoSpaceDN w:val="0"/>
        <w:adjustRightInd w:val="0"/>
        <w:spacing w:after="0" w:line="360" w:lineRule="auto"/>
        <w:jc w:val="both"/>
        <w:rPr>
          <w:rFonts w:cs="Times New Roman"/>
          <w:color w:val="000000"/>
          <w:sz w:val="28"/>
          <w:szCs w:val="28"/>
        </w:rPr>
      </w:pPr>
      <w:r w:rsidRPr="00212403">
        <w:rPr>
          <w:rFonts w:cs="Times New Roman"/>
          <w:b/>
          <w:bCs/>
          <w:color w:val="000000"/>
          <w:sz w:val="28"/>
          <w:szCs w:val="28"/>
        </w:rPr>
        <w:t xml:space="preserve">CHAPITRE 01 : </w:t>
      </w:r>
      <w:r w:rsidR="00DE2D51" w:rsidRPr="00FE1F03">
        <w:rPr>
          <w:rFonts w:cs="Times New Roman"/>
          <w:b/>
          <w:color w:val="000000"/>
          <w:sz w:val="28"/>
          <w:szCs w:val="28"/>
        </w:rPr>
        <w:t>l’innovation et l’intégration des TIC en santé</w:t>
      </w:r>
      <w:r w:rsidR="001C425B">
        <w:rPr>
          <w:rFonts w:cs="Times New Roman"/>
          <w:b/>
          <w:color w:val="000000"/>
          <w:sz w:val="28"/>
          <w:szCs w:val="28"/>
        </w:rPr>
        <w:t>……… 12</w:t>
      </w:r>
    </w:p>
    <w:p w:rsidR="00212403" w:rsidRPr="00212403" w:rsidRDefault="00FE1F03" w:rsidP="00DE2D51">
      <w:pPr>
        <w:autoSpaceDE w:val="0"/>
        <w:autoSpaceDN w:val="0"/>
        <w:adjustRightInd w:val="0"/>
        <w:spacing w:after="0" w:line="360" w:lineRule="auto"/>
        <w:jc w:val="both"/>
        <w:rPr>
          <w:rFonts w:cs="Times New Roman"/>
          <w:color w:val="000000"/>
          <w:szCs w:val="24"/>
        </w:rPr>
      </w:pPr>
      <w:r w:rsidRPr="00567127">
        <w:rPr>
          <w:rFonts w:cs="Times New Roman"/>
          <w:b/>
          <w:bCs/>
          <w:color w:val="000000"/>
          <w:szCs w:val="24"/>
        </w:rPr>
        <w:t xml:space="preserve">Section 1 : </w:t>
      </w:r>
      <w:r w:rsidRPr="00567127">
        <w:rPr>
          <w:rFonts w:cs="Times New Roman"/>
          <w:b/>
          <w:szCs w:val="24"/>
        </w:rPr>
        <w:t>Généralités sur l’innovation……</w:t>
      </w:r>
      <w:r w:rsidR="00212403" w:rsidRPr="00212403">
        <w:rPr>
          <w:rFonts w:cs="Times New Roman"/>
          <w:b/>
          <w:bCs/>
          <w:color w:val="000000"/>
          <w:szCs w:val="24"/>
        </w:rPr>
        <w:t>...............................................</w:t>
      </w:r>
      <w:r w:rsidR="001C425B">
        <w:rPr>
          <w:rFonts w:cs="Times New Roman"/>
          <w:b/>
          <w:bCs/>
          <w:color w:val="000000"/>
          <w:szCs w:val="24"/>
        </w:rPr>
        <w:t>.................... 13</w:t>
      </w:r>
    </w:p>
    <w:p w:rsidR="00212403" w:rsidRPr="00212403" w:rsidRDefault="00212403" w:rsidP="00DE2D51">
      <w:pPr>
        <w:autoSpaceDE w:val="0"/>
        <w:autoSpaceDN w:val="0"/>
        <w:adjustRightInd w:val="0"/>
        <w:spacing w:after="0" w:line="360" w:lineRule="auto"/>
        <w:jc w:val="both"/>
        <w:rPr>
          <w:rFonts w:cs="Times New Roman"/>
          <w:color w:val="000000"/>
          <w:szCs w:val="24"/>
        </w:rPr>
      </w:pPr>
      <w:r w:rsidRPr="00212403">
        <w:rPr>
          <w:rFonts w:cs="Times New Roman"/>
          <w:b/>
          <w:bCs/>
          <w:color w:val="000000"/>
          <w:szCs w:val="24"/>
        </w:rPr>
        <w:t>Section02</w:t>
      </w:r>
      <w:r w:rsidR="00D15F50" w:rsidRPr="00567127">
        <w:rPr>
          <w:rFonts w:cs="Times New Roman"/>
          <w:b/>
          <w:bCs/>
          <w:color w:val="000000"/>
          <w:szCs w:val="24"/>
        </w:rPr>
        <w:t> :</w:t>
      </w:r>
      <w:r w:rsidRPr="00212403">
        <w:rPr>
          <w:rFonts w:cs="Times New Roman"/>
          <w:b/>
          <w:bCs/>
          <w:color w:val="000000"/>
          <w:szCs w:val="24"/>
        </w:rPr>
        <w:t xml:space="preserve"> </w:t>
      </w:r>
      <w:r w:rsidR="00D15F50" w:rsidRPr="00567127">
        <w:rPr>
          <w:rFonts w:cs="Times New Roman"/>
          <w:b/>
          <w:szCs w:val="24"/>
        </w:rPr>
        <w:t>l’innovation technologique dans le secteur de la santé</w:t>
      </w:r>
      <w:r w:rsidR="001C425B">
        <w:rPr>
          <w:rFonts w:cs="Times New Roman"/>
          <w:b/>
          <w:szCs w:val="24"/>
        </w:rPr>
        <w:t>………………… 25</w:t>
      </w:r>
      <w:r w:rsidR="00D15F50" w:rsidRPr="00567127">
        <w:rPr>
          <w:rFonts w:cs="Times New Roman"/>
          <w:szCs w:val="24"/>
        </w:rPr>
        <w:t> </w:t>
      </w:r>
    </w:p>
    <w:p w:rsidR="00AC5FA3" w:rsidRDefault="00AC5FA3" w:rsidP="00DE2D51">
      <w:pPr>
        <w:autoSpaceDE w:val="0"/>
        <w:autoSpaceDN w:val="0"/>
        <w:adjustRightInd w:val="0"/>
        <w:spacing w:after="0" w:line="360" w:lineRule="auto"/>
        <w:jc w:val="both"/>
        <w:rPr>
          <w:rFonts w:cs="Times New Roman"/>
          <w:b/>
          <w:bCs/>
          <w:color w:val="000000"/>
          <w:szCs w:val="24"/>
        </w:rPr>
      </w:pPr>
    </w:p>
    <w:p w:rsidR="00212403" w:rsidRPr="00212403" w:rsidRDefault="00212403" w:rsidP="00DE2D51">
      <w:pPr>
        <w:autoSpaceDE w:val="0"/>
        <w:autoSpaceDN w:val="0"/>
        <w:adjustRightInd w:val="0"/>
        <w:spacing w:after="0" w:line="360" w:lineRule="auto"/>
        <w:jc w:val="both"/>
        <w:rPr>
          <w:rFonts w:cs="Times New Roman"/>
          <w:color w:val="000000"/>
          <w:szCs w:val="24"/>
        </w:rPr>
      </w:pPr>
      <w:r w:rsidRPr="00212403">
        <w:rPr>
          <w:rFonts w:cs="Times New Roman"/>
          <w:b/>
          <w:bCs/>
          <w:color w:val="000000"/>
          <w:szCs w:val="24"/>
        </w:rPr>
        <w:t>Conclusion ..................................................................................................................</w:t>
      </w:r>
      <w:r w:rsidR="001C425B">
        <w:rPr>
          <w:rFonts w:cs="Times New Roman"/>
          <w:b/>
          <w:bCs/>
          <w:color w:val="000000"/>
          <w:szCs w:val="24"/>
        </w:rPr>
        <w:t>........ 37</w:t>
      </w:r>
    </w:p>
    <w:p w:rsidR="00A32F56" w:rsidRDefault="00A32F56" w:rsidP="00DE2D51">
      <w:pPr>
        <w:autoSpaceDE w:val="0"/>
        <w:autoSpaceDN w:val="0"/>
        <w:adjustRightInd w:val="0"/>
        <w:spacing w:after="0" w:line="360" w:lineRule="auto"/>
        <w:jc w:val="both"/>
        <w:rPr>
          <w:rFonts w:cs="Times New Roman"/>
          <w:b/>
          <w:bCs/>
          <w:color w:val="000000"/>
          <w:szCs w:val="24"/>
        </w:rPr>
      </w:pPr>
    </w:p>
    <w:p w:rsidR="00D15F50" w:rsidRPr="00002C77" w:rsidRDefault="00212403" w:rsidP="00002C77">
      <w:pPr>
        <w:autoSpaceDE w:val="0"/>
        <w:autoSpaceDN w:val="0"/>
        <w:adjustRightInd w:val="0"/>
        <w:spacing w:after="0" w:line="360" w:lineRule="auto"/>
        <w:jc w:val="both"/>
        <w:rPr>
          <w:rFonts w:cs="Times New Roman"/>
          <w:b/>
          <w:color w:val="000000"/>
          <w:sz w:val="28"/>
          <w:szCs w:val="28"/>
        </w:rPr>
      </w:pPr>
      <w:r w:rsidRPr="00002C77">
        <w:rPr>
          <w:rFonts w:cs="Times New Roman"/>
          <w:b/>
          <w:bCs/>
          <w:color w:val="000000"/>
          <w:sz w:val="28"/>
          <w:szCs w:val="28"/>
        </w:rPr>
        <w:t>CHAPITRE 02 :</w:t>
      </w:r>
      <w:r w:rsidR="00D15F50" w:rsidRPr="00002C77">
        <w:rPr>
          <w:rFonts w:cs="Times New Roman"/>
          <w:color w:val="000000"/>
          <w:szCs w:val="24"/>
        </w:rPr>
        <w:t xml:space="preserve"> </w:t>
      </w:r>
      <w:r w:rsidR="00D15F50" w:rsidRPr="00002C77">
        <w:rPr>
          <w:rFonts w:cs="Times New Roman"/>
          <w:b/>
          <w:color w:val="000000"/>
          <w:sz w:val="28"/>
          <w:szCs w:val="28"/>
        </w:rPr>
        <w:t>le système de la sécurité sociale en Algérie avec l’introduction de la carte CHIFA</w:t>
      </w:r>
      <w:r w:rsidR="001C425B">
        <w:rPr>
          <w:rFonts w:cs="Times New Roman"/>
          <w:b/>
          <w:color w:val="000000"/>
          <w:sz w:val="28"/>
          <w:szCs w:val="28"/>
        </w:rPr>
        <w:t>………………………………………...  38</w:t>
      </w:r>
    </w:p>
    <w:p w:rsidR="00A32F56" w:rsidRPr="00567127" w:rsidRDefault="00212403" w:rsidP="00DE2D51">
      <w:pPr>
        <w:autoSpaceDE w:val="0"/>
        <w:autoSpaceDN w:val="0"/>
        <w:adjustRightInd w:val="0"/>
        <w:spacing w:after="0" w:line="360" w:lineRule="auto"/>
        <w:jc w:val="both"/>
        <w:rPr>
          <w:rFonts w:cs="Times New Roman"/>
          <w:b/>
          <w:szCs w:val="24"/>
        </w:rPr>
      </w:pPr>
      <w:r w:rsidRPr="00212403">
        <w:rPr>
          <w:rFonts w:cs="Times New Roman"/>
          <w:b/>
          <w:bCs/>
          <w:color w:val="000000"/>
          <w:szCs w:val="24"/>
        </w:rPr>
        <w:t xml:space="preserve">Section 01 : </w:t>
      </w:r>
      <w:r w:rsidR="00002C77" w:rsidRPr="00567127">
        <w:rPr>
          <w:rFonts w:cs="Times New Roman"/>
          <w:b/>
          <w:szCs w:val="24"/>
        </w:rPr>
        <w:t>la présentation de système de sécurité sociale en Algérie</w:t>
      </w:r>
      <w:r w:rsidR="001C425B">
        <w:rPr>
          <w:rFonts w:cs="Times New Roman"/>
          <w:b/>
          <w:szCs w:val="24"/>
        </w:rPr>
        <w:t>…………….    39</w:t>
      </w:r>
    </w:p>
    <w:p w:rsidR="00AC5FA3" w:rsidRDefault="00AC5FA3" w:rsidP="00002C77">
      <w:pPr>
        <w:rPr>
          <w:rFonts w:cs="Times New Roman"/>
          <w:b/>
          <w:bCs/>
          <w:color w:val="000000"/>
          <w:szCs w:val="24"/>
        </w:rPr>
      </w:pPr>
    </w:p>
    <w:p w:rsidR="00002C77" w:rsidRPr="00567127" w:rsidRDefault="00212403" w:rsidP="00002C77">
      <w:pPr>
        <w:rPr>
          <w:rFonts w:cs="Times New Roman"/>
          <w:b/>
          <w:szCs w:val="24"/>
        </w:rPr>
      </w:pPr>
      <w:r w:rsidRPr="00212403">
        <w:rPr>
          <w:rFonts w:cs="Times New Roman"/>
          <w:b/>
          <w:bCs/>
          <w:color w:val="000000"/>
          <w:szCs w:val="24"/>
        </w:rPr>
        <w:t>Section 02</w:t>
      </w:r>
      <w:r w:rsidRPr="00212403">
        <w:rPr>
          <w:rFonts w:cs="Times New Roman"/>
          <w:color w:val="000000"/>
          <w:szCs w:val="24"/>
        </w:rPr>
        <w:t>:</w:t>
      </w:r>
      <w:r w:rsidR="00002C77" w:rsidRPr="00567127">
        <w:rPr>
          <w:rFonts w:cs="Times New Roman"/>
          <w:b/>
          <w:szCs w:val="24"/>
        </w:rPr>
        <w:t xml:space="preserve"> l’introduction de dispositif carte CHIFA au niveau de sécurité sociale</w:t>
      </w:r>
      <w:r w:rsidR="00E96D71">
        <w:rPr>
          <w:rFonts w:cs="Times New Roman"/>
          <w:b/>
          <w:szCs w:val="24"/>
        </w:rPr>
        <w:t>…  92</w:t>
      </w:r>
    </w:p>
    <w:p w:rsidR="00AC5FA3" w:rsidRDefault="00AC5FA3" w:rsidP="00002C77">
      <w:pPr>
        <w:rPr>
          <w:rFonts w:cs="Times New Roman"/>
          <w:b/>
          <w:bCs/>
          <w:color w:val="000000"/>
          <w:szCs w:val="24"/>
        </w:rPr>
      </w:pPr>
    </w:p>
    <w:p w:rsidR="00212403" w:rsidRPr="00212403" w:rsidRDefault="00212403" w:rsidP="00002C77">
      <w:pPr>
        <w:rPr>
          <w:rFonts w:cs="Times New Roman"/>
          <w:b/>
          <w:szCs w:val="24"/>
        </w:rPr>
      </w:pPr>
      <w:r w:rsidRPr="00212403">
        <w:rPr>
          <w:rFonts w:cs="Times New Roman"/>
          <w:b/>
          <w:bCs/>
          <w:color w:val="000000"/>
          <w:szCs w:val="24"/>
        </w:rPr>
        <w:t xml:space="preserve"> Conclusion ..................................................................................................................</w:t>
      </w:r>
      <w:r w:rsidR="00E96D71">
        <w:rPr>
          <w:rFonts w:cs="Times New Roman"/>
          <w:b/>
          <w:bCs/>
          <w:color w:val="000000"/>
          <w:szCs w:val="24"/>
        </w:rPr>
        <w:t>........  109</w:t>
      </w:r>
    </w:p>
    <w:p w:rsidR="00AC5FA3" w:rsidRDefault="00AC5FA3" w:rsidP="00462F14">
      <w:pPr>
        <w:autoSpaceDE w:val="0"/>
        <w:autoSpaceDN w:val="0"/>
        <w:adjustRightInd w:val="0"/>
        <w:spacing w:after="0" w:line="360" w:lineRule="auto"/>
        <w:jc w:val="both"/>
        <w:rPr>
          <w:rFonts w:cs="Times New Roman"/>
          <w:b/>
          <w:bCs/>
          <w:color w:val="000000"/>
          <w:sz w:val="28"/>
          <w:szCs w:val="28"/>
        </w:rPr>
      </w:pPr>
    </w:p>
    <w:p w:rsidR="00462F14" w:rsidRPr="00462F14" w:rsidRDefault="00212403" w:rsidP="00462F14">
      <w:pPr>
        <w:autoSpaceDE w:val="0"/>
        <w:autoSpaceDN w:val="0"/>
        <w:adjustRightInd w:val="0"/>
        <w:spacing w:after="0" w:line="360" w:lineRule="auto"/>
        <w:jc w:val="both"/>
        <w:rPr>
          <w:rFonts w:cs="Times New Roman"/>
          <w:b/>
          <w:color w:val="000000"/>
          <w:sz w:val="28"/>
          <w:szCs w:val="28"/>
        </w:rPr>
      </w:pPr>
      <w:r w:rsidRPr="00462F14">
        <w:rPr>
          <w:rFonts w:cs="Times New Roman"/>
          <w:b/>
          <w:bCs/>
          <w:color w:val="000000"/>
          <w:sz w:val="28"/>
          <w:szCs w:val="28"/>
        </w:rPr>
        <w:t xml:space="preserve">CHAPITRE </w:t>
      </w:r>
      <w:r w:rsidR="00444FAF">
        <w:rPr>
          <w:rFonts w:cs="Times New Roman"/>
          <w:b/>
          <w:bCs/>
          <w:color w:val="000000"/>
          <w:sz w:val="28"/>
          <w:szCs w:val="28"/>
        </w:rPr>
        <w:t>03</w:t>
      </w:r>
      <w:r w:rsidRPr="00462F14">
        <w:rPr>
          <w:rFonts w:cs="Times New Roman"/>
          <w:b/>
          <w:bCs/>
          <w:color w:val="000000"/>
          <w:sz w:val="28"/>
          <w:szCs w:val="28"/>
        </w:rPr>
        <w:t xml:space="preserve"> :</w:t>
      </w:r>
      <w:r w:rsidR="00462F14" w:rsidRPr="00462F14">
        <w:rPr>
          <w:rFonts w:cs="Times New Roman"/>
          <w:color w:val="000000"/>
          <w:szCs w:val="24"/>
        </w:rPr>
        <w:t xml:space="preserve"> </w:t>
      </w:r>
      <w:r w:rsidR="00462F14" w:rsidRPr="00462F14">
        <w:rPr>
          <w:rFonts w:cs="Times New Roman"/>
          <w:b/>
          <w:color w:val="000000"/>
          <w:sz w:val="28"/>
          <w:szCs w:val="28"/>
        </w:rPr>
        <w:t>l’impact de mécanisme de la carte CHIFA au niveau de la gestion de la CNAS</w:t>
      </w:r>
      <w:r w:rsidR="00E96D71">
        <w:rPr>
          <w:rFonts w:cs="Times New Roman"/>
          <w:b/>
          <w:color w:val="000000"/>
          <w:sz w:val="28"/>
          <w:szCs w:val="28"/>
        </w:rPr>
        <w:t>…………………………………………………………  110</w:t>
      </w:r>
    </w:p>
    <w:p w:rsidR="00212403" w:rsidRPr="00212403" w:rsidRDefault="00212403" w:rsidP="00DE2D51">
      <w:pPr>
        <w:autoSpaceDE w:val="0"/>
        <w:autoSpaceDN w:val="0"/>
        <w:adjustRightInd w:val="0"/>
        <w:spacing w:after="0" w:line="360" w:lineRule="auto"/>
        <w:jc w:val="both"/>
        <w:rPr>
          <w:rFonts w:cs="Times New Roman"/>
          <w:b/>
          <w:bCs/>
          <w:color w:val="000000"/>
          <w:szCs w:val="24"/>
        </w:rPr>
      </w:pPr>
      <w:r w:rsidRPr="00212403">
        <w:rPr>
          <w:rFonts w:cs="Times New Roman"/>
          <w:b/>
          <w:bCs/>
          <w:color w:val="000000"/>
          <w:szCs w:val="24"/>
        </w:rPr>
        <w:t xml:space="preserve"> Section01: </w:t>
      </w:r>
      <w:r w:rsidR="00002C77" w:rsidRPr="00567127">
        <w:rPr>
          <w:rFonts w:cs="Times New Roman"/>
          <w:b/>
          <w:bCs/>
          <w:color w:val="000000"/>
          <w:szCs w:val="24"/>
        </w:rPr>
        <w:t>La présentation de l’organisme d’accueil « CNAS d’Oran»</w:t>
      </w:r>
      <w:r w:rsidR="00E96D71">
        <w:rPr>
          <w:rFonts w:cs="Times New Roman"/>
          <w:b/>
          <w:bCs/>
          <w:color w:val="000000"/>
          <w:szCs w:val="24"/>
        </w:rPr>
        <w:t>…………..   111</w:t>
      </w:r>
    </w:p>
    <w:p w:rsidR="00AC5FA3" w:rsidRDefault="00AC5FA3" w:rsidP="00462F14">
      <w:pPr>
        <w:autoSpaceDE w:val="0"/>
        <w:autoSpaceDN w:val="0"/>
        <w:adjustRightInd w:val="0"/>
        <w:spacing w:after="0" w:line="360" w:lineRule="auto"/>
        <w:jc w:val="both"/>
        <w:rPr>
          <w:rFonts w:cs="Times New Roman"/>
          <w:b/>
          <w:bCs/>
          <w:color w:val="000000"/>
          <w:szCs w:val="24"/>
        </w:rPr>
      </w:pPr>
    </w:p>
    <w:p w:rsidR="00462F14" w:rsidRPr="00567127" w:rsidRDefault="00212403" w:rsidP="00462F14">
      <w:pPr>
        <w:autoSpaceDE w:val="0"/>
        <w:autoSpaceDN w:val="0"/>
        <w:adjustRightInd w:val="0"/>
        <w:spacing w:after="0" w:line="360" w:lineRule="auto"/>
        <w:jc w:val="both"/>
        <w:rPr>
          <w:rFonts w:cs="Times New Roman"/>
          <w:color w:val="000000"/>
          <w:szCs w:val="24"/>
        </w:rPr>
      </w:pPr>
      <w:r w:rsidRPr="00212403">
        <w:rPr>
          <w:rFonts w:cs="Times New Roman"/>
          <w:b/>
          <w:bCs/>
          <w:color w:val="000000"/>
          <w:szCs w:val="24"/>
        </w:rPr>
        <w:t xml:space="preserve">Section02: </w:t>
      </w:r>
      <w:r w:rsidR="00462F14" w:rsidRPr="00567127">
        <w:rPr>
          <w:rFonts w:cs="Times New Roman"/>
          <w:b/>
          <w:bCs/>
          <w:color w:val="000000"/>
          <w:szCs w:val="24"/>
        </w:rPr>
        <w:t>L’étude de cas de la carte CHIFA au niveau de la  CNAS d’Oran</w:t>
      </w:r>
      <w:r w:rsidR="00E96D71">
        <w:rPr>
          <w:rFonts w:cs="Times New Roman"/>
          <w:b/>
          <w:bCs/>
          <w:color w:val="000000"/>
          <w:szCs w:val="24"/>
        </w:rPr>
        <w:t>……...    117</w:t>
      </w:r>
    </w:p>
    <w:p w:rsidR="00AC5FA3" w:rsidRDefault="00AC5FA3" w:rsidP="00DE2D51">
      <w:pPr>
        <w:autoSpaceDE w:val="0"/>
        <w:autoSpaceDN w:val="0"/>
        <w:adjustRightInd w:val="0"/>
        <w:spacing w:after="0" w:line="360" w:lineRule="auto"/>
        <w:jc w:val="both"/>
        <w:rPr>
          <w:rFonts w:cs="Times New Roman"/>
          <w:b/>
          <w:bCs/>
          <w:color w:val="000000"/>
          <w:sz w:val="28"/>
          <w:szCs w:val="28"/>
        </w:rPr>
      </w:pPr>
    </w:p>
    <w:p w:rsidR="00212403" w:rsidRPr="00212403" w:rsidRDefault="00212403" w:rsidP="00DE2D51">
      <w:pPr>
        <w:autoSpaceDE w:val="0"/>
        <w:autoSpaceDN w:val="0"/>
        <w:adjustRightInd w:val="0"/>
        <w:spacing w:after="0" w:line="360" w:lineRule="auto"/>
        <w:jc w:val="both"/>
        <w:rPr>
          <w:rFonts w:cs="Times New Roman"/>
          <w:color w:val="000000"/>
          <w:szCs w:val="24"/>
        </w:rPr>
      </w:pPr>
      <w:r w:rsidRPr="00212403">
        <w:rPr>
          <w:rFonts w:cs="Times New Roman"/>
          <w:b/>
          <w:bCs/>
          <w:color w:val="000000"/>
          <w:sz w:val="28"/>
          <w:szCs w:val="28"/>
        </w:rPr>
        <w:t>Conclusion générale</w:t>
      </w:r>
      <w:r w:rsidRPr="00212403">
        <w:rPr>
          <w:rFonts w:cs="Times New Roman"/>
          <w:b/>
          <w:bCs/>
          <w:color w:val="000000"/>
          <w:szCs w:val="24"/>
        </w:rPr>
        <w:t xml:space="preserve"> .....................................................................................................</w:t>
      </w:r>
      <w:r w:rsidR="00E96D71">
        <w:rPr>
          <w:rFonts w:cs="Times New Roman"/>
          <w:b/>
          <w:bCs/>
          <w:color w:val="000000"/>
          <w:szCs w:val="24"/>
        </w:rPr>
        <w:t>.</w:t>
      </w:r>
      <w:r w:rsidRPr="00212403">
        <w:rPr>
          <w:rFonts w:cs="Times New Roman"/>
          <w:b/>
          <w:bCs/>
          <w:color w:val="000000"/>
          <w:szCs w:val="24"/>
        </w:rPr>
        <w:t xml:space="preserve"> </w:t>
      </w:r>
      <w:r w:rsidR="00E96D71">
        <w:rPr>
          <w:rFonts w:cs="Times New Roman"/>
          <w:b/>
          <w:bCs/>
          <w:color w:val="000000"/>
          <w:szCs w:val="24"/>
        </w:rPr>
        <w:t>132</w:t>
      </w:r>
    </w:p>
    <w:p w:rsidR="00F70D80" w:rsidRDefault="00F70D80" w:rsidP="00F70D80">
      <w:pPr>
        <w:autoSpaceDE w:val="0"/>
        <w:autoSpaceDN w:val="0"/>
        <w:adjustRightInd w:val="0"/>
        <w:spacing w:after="0" w:line="360" w:lineRule="auto"/>
        <w:rPr>
          <w:rFonts w:cs="Times New Roman"/>
          <w:b/>
          <w:bCs/>
          <w:color w:val="000000"/>
          <w:szCs w:val="24"/>
        </w:rPr>
      </w:pPr>
    </w:p>
    <w:p w:rsidR="00212403" w:rsidRPr="00212403" w:rsidRDefault="00212403" w:rsidP="00F70D80">
      <w:pPr>
        <w:autoSpaceDE w:val="0"/>
        <w:autoSpaceDN w:val="0"/>
        <w:adjustRightInd w:val="0"/>
        <w:spacing w:after="0" w:line="360" w:lineRule="auto"/>
        <w:rPr>
          <w:rFonts w:cs="Times New Roman"/>
          <w:color w:val="000000"/>
          <w:szCs w:val="24"/>
        </w:rPr>
      </w:pPr>
      <w:r w:rsidRPr="00212403">
        <w:rPr>
          <w:rFonts w:cs="Times New Roman"/>
          <w:b/>
          <w:bCs/>
          <w:color w:val="000000"/>
          <w:szCs w:val="24"/>
        </w:rPr>
        <w:t xml:space="preserve">Bibliographie </w:t>
      </w:r>
    </w:p>
    <w:p w:rsidR="00212403" w:rsidRPr="00212403" w:rsidRDefault="00212403" w:rsidP="00F70D80">
      <w:pPr>
        <w:autoSpaceDE w:val="0"/>
        <w:autoSpaceDN w:val="0"/>
        <w:adjustRightInd w:val="0"/>
        <w:spacing w:after="0" w:line="360" w:lineRule="auto"/>
        <w:rPr>
          <w:rFonts w:cs="Times New Roman"/>
          <w:color w:val="000000"/>
          <w:szCs w:val="24"/>
        </w:rPr>
      </w:pPr>
      <w:r w:rsidRPr="00212403">
        <w:rPr>
          <w:rFonts w:cs="Times New Roman"/>
          <w:b/>
          <w:bCs/>
          <w:color w:val="000000"/>
          <w:szCs w:val="24"/>
        </w:rPr>
        <w:t xml:space="preserve">Listes des tableaux et figures </w:t>
      </w:r>
    </w:p>
    <w:p w:rsidR="00212403" w:rsidRPr="00212403" w:rsidRDefault="00212403" w:rsidP="00567127">
      <w:pPr>
        <w:autoSpaceDE w:val="0"/>
        <w:autoSpaceDN w:val="0"/>
        <w:adjustRightInd w:val="0"/>
        <w:spacing w:after="0" w:line="360" w:lineRule="auto"/>
        <w:jc w:val="both"/>
        <w:rPr>
          <w:rFonts w:cs="Times New Roman"/>
          <w:color w:val="000000"/>
          <w:szCs w:val="24"/>
        </w:rPr>
      </w:pPr>
      <w:r w:rsidRPr="00212403">
        <w:rPr>
          <w:rFonts w:cs="Times New Roman"/>
          <w:b/>
          <w:bCs/>
          <w:color w:val="000000"/>
          <w:szCs w:val="24"/>
        </w:rPr>
        <w:t xml:space="preserve">Annexes </w:t>
      </w:r>
    </w:p>
    <w:p w:rsidR="00212403" w:rsidRPr="00DE2D51" w:rsidRDefault="00212403" w:rsidP="00567127">
      <w:pPr>
        <w:autoSpaceDE w:val="0"/>
        <w:autoSpaceDN w:val="0"/>
        <w:adjustRightInd w:val="0"/>
        <w:spacing w:after="0" w:line="360" w:lineRule="auto"/>
        <w:jc w:val="both"/>
        <w:rPr>
          <w:rFonts w:cs="Times New Roman"/>
          <w:b/>
          <w:bCs/>
          <w:color w:val="000000"/>
          <w:szCs w:val="24"/>
        </w:rPr>
      </w:pPr>
      <w:r w:rsidRPr="00DE2D51">
        <w:rPr>
          <w:rFonts w:cs="Times New Roman"/>
          <w:b/>
          <w:bCs/>
          <w:color w:val="000000"/>
          <w:szCs w:val="24"/>
        </w:rPr>
        <w:t xml:space="preserve">Table des </w:t>
      </w:r>
      <w:r w:rsidR="00AC5FA3" w:rsidRPr="00DE2D51">
        <w:rPr>
          <w:rFonts w:cs="Times New Roman"/>
          <w:b/>
          <w:bCs/>
          <w:color w:val="000000"/>
          <w:szCs w:val="24"/>
        </w:rPr>
        <w:t>m</w:t>
      </w:r>
      <w:r w:rsidR="00AC5FA3">
        <w:rPr>
          <w:rFonts w:cs="Times New Roman"/>
          <w:b/>
          <w:bCs/>
          <w:color w:val="000000"/>
          <w:szCs w:val="24"/>
        </w:rPr>
        <w:t>a</w:t>
      </w:r>
      <w:r w:rsidR="00AC5FA3" w:rsidRPr="00DE2D51">
        <w:rPr>
          <w:rFonts w:cs="Times New Roman"/>
          <w:b/>
          <w:bCs/>
          <w:color w:val="000000"/>
          <w:szCs w:val="24"/>
        </w:rPr>
        <w:t>tières</w:t>
      </w:r>
    </w:p>
    <w:p w:rsidR="00122645" w:rsidRPr="004B1C7D" w:rsidRDefault="00122645" w:rsidP="00122645"/>
    <w:p w:rsidR="00122645" w:rsidRPr="00CE13A8" w:rsidRDefault="00122645" w:rsidP="00122645">
      <w:pPr>
        <w:pStyle w:val="Citation"/>
      </w:pPr>
      <w:r>
        <w:lastRenderedPageBreak/>
        <w:t xml:space="preserve">                               </w:t>
      </w:r>
      <w:bookmarkStart w:id="2" w:name="_Toc50807687"/>
      <w:r w:rsidRPr="00CE13A8">
        <w:t>LISTE DES ABRÉVIATIONS</w:t>
      </w:r>
      <w:bookmarkEnd w:id="2"/>
      <w:r w:rsidRPr="00CE13A8">
        <w:t xml:space="preserve">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ART </w:t>
      </w:r>
      <w:r w:rsidRPr="00CE13A8">
        <w:rPr>
          <w:rFonts w:cs="Times New Roman"/>
          <w:color w:val="000000"/>
          <w:szCs w:val="24"/>
        </w:rPr>
        <w:t xml:space="preserve">: Article. </w:t>
      </w:r>
    </w:p>
    <w:p w:rsidR="00122645" w:rsidRDefault="00122645" w:rsidP="00122645">
      <w:pPr>
        <w:autoSpaceDE w:val="0"/>
        <w:autoSpaceDN w:val="0"/>
        <w:adjustRightInd w:val="0"/>
        <w:spacing w:after="0" w:line="360" w:lineRule="auto"/>
        <w:jc w:val="both"/>
        <w:rPr>
          <w:rFonts w:cs="Times New Roman"/>
          <w:color w:val="000000"/>
          <w:szCs w:val="24"/>
        </w:rPr>
      </w:pPr>
    </w:p>
    <w:p w:rsidR="00122645" w:rsidRDefault="00122645" w:rsidP="00122645">
      <w:pPr>
        <w:autoSpaceDE w:val="0"/>
        <w:autoSpaceDN w:val="0"/>
        <w:adjustRightInd w:val="0"/>
        <w:spacing w:after="0" w:line="360" w:lineRule="auto"/>
        <w:jc w:val="both"/>
        <w:rPr>
          <w:rFonts w:cs="Times New Roman"/>
          <w:color w:val="000000"/>
          <w:szCs w:val="24"/>
        </w:rPr>
      </w:pPr>
      <w:r w:rsidRPr="000C3967">
        <w:rPr>
          <w:rFonts w:cs="Times New Roman"/>
          <w:b/>
          <w:color w:val="000000"/>
          <w:szCs w:val="24"/>
        </w:rPr>
        <w:t>TIC</w:t>
      </w:r>
      <w:r>
        <w:rPr>
          <w:rFonts w:cs="Times New Roman"/>
          <w:color w:val="000000"/>
          <w:szCs w:val="24"/>
        </w:rPr>
        <w:t> : Technologie de l’Information et de la Communication</w:t>
      </w:r>
    </w:p>
    <w:p w:rsidR="00122645" w:rsidRDefault="00122645" w:rsidP="00122645">
      <w:pPr>
        <w:autoSpaceDE w:val="0"/>
        <w:autoSpaceDN w:val="0"/>
        <w:adjustRightInd w:val="0"/>
        <w:spacing w:after="0" w:line="360" w:lineRule="auto"/>
        <w:jc w:val="both"/>
        <w:rPr>
          <w:rFonts w:cs="Times New Roman"/>
          <w:b/>
          <w:color w:val="000000"/>
          <w:szCs w:val="24"/>
        </w:rPr>
      </w:pPr>
    </w:p>
    <w:p w:rsidR="00122645" w:rsidRDefault="00122645" w:rsidP="00122645">
      <w:pPr>
        <w:autoSpaceDE w:val="0"/>
        <w:autoSpaceDN w:val="0"/>
        <w:adjustRightInd w:val="0"/>
        <w:spacing w:after="0" w:line="360" w:lineRule="auto"/>
        <w:jc w:val="both"/>
        <w:rPr>
          <w:rFonts w:cs="Times New Roman"/>
          <w:color w:val="000000"/>
          <w:szCs w:val="24"/>
        </w:rPr>
      </w:pPr>
      <w:r w:rsidRPr="00F47C20">
        <w:rPr>
          <w:rFonts w:cs="Times New Roman"/>
          <w:b/>
          <w:color w:val="000000"/>
          <w:szCs w:val="24"/>
        </w:rPr>
        <w:t>CPS</w:t>
      </w:r>
      <w:r>
        <w:rPr>
          <w:rFonts w:cs="Times New Roman"/>
          <w:color w:val="000000"/>
          <w:szCs w:val="24"/>
        </w:rPr>
        <w:t> : Carte Professionnel de Santé</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CNAS </w:t>
      </w:r>
      <w:r w:rsidRPr="00CE13A8">
        <w:rPr>
          <w:rFonts w:cs="Times New Roman"/>
          <w:color w:val="000000"/>
          <w:szCs w:val="24"/>
        </w:rPr>
        <w:t xml:space="preserve">: Caisse Nationale d’Assurances Sociales des travailleurs salariés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CASNOS </w:t>
      </w:r>
      <w:r w:rsidRPr="00CE13A8">
        <w:rPr>
          <w:rFonts w:cs="Times New Roman"/>
          <w:color w:val="000000"/>
          <w:szCs w:val="24"/>
        </w:rPr>
        <w:t xml:space="preserve">: Caisse Nationale des Assurances Sociales des travailleurs Non Salariés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CNR </w:t>
      </w:r>
      <w:r w:rsidRPr="00CE13A8">
        <w:rPr>
          <w:rFonts w:cs="Times New Roman"/>
          <w:color w:val="000000"/>
          <w:szCs w:val="24"/>
        </w:rPr>
        <w:t xml:space="preserve">: Caisse Nationale des Retraites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CNAC </w:t>
      </w:r>
      <w:r w:rsidRPr="00CE13A8">
        <w:rPr>
          <w:rFonts w:cs="Times New Roman"/>
          <w:color w:val="000000"/>
          <w:szCs w:val="24"/>
        </w:rPr>
        <w:t>: Caisse Nationale d’Assurance Chômage</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CACOBATPH </w:t>
      </w:r>
      <w:r w:rsidRPr="00CE13A8">
        <w:rPr>
          <w:rFonts w:cs="Times New Roman"/>
          <w:color w:val="000000"/>
          <w:szCs w:val="24"/>
        </w:rPr>
        <w:t xml:space="preserve">: Caisse Nationale des Congés Payés et du Chômage Intempéries des secteurs du Bâtiment, des Travaux Publics et de l’Hydraulique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CASORAN </w:t>
      </w:r>
      <w:r w:rsidRPr="00CE13A8">
        <w:rPr>
          <w:rFonts w:cs="Times New Roman"/>
          <w:color w:val="000000"/>
          <w:szCs w:val="24"/>
        </w:rPr>
        <w:t xml:space="preserve">: Caisse d’Assurance Sociale Région d’Oran </w:t>
      </w:r>
    </w:p>
    <w:p w:rsidR="00122645" w:rsidRDefault="00122645" w:rsidP="00122645">
      <w:pPr>
        <w:autoSpaceDE w:val="0"/>
        <w:autoSpaceDN w:val="0"/>
        <w:adjustRightInd w:val="0"/>
        <w:spacing w:after="0" w:line="360" w:lineRule="auto"/>
        <w:jc w:val="both"/>
        <w:rPr>
          <w:rFonts w:cs="Times New Roman"/>
          <w:b/>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9E49C3">
        <w:rPr>
          <w:rFonts w:cs="Times New Roman"/>
          <w:b/>
          <w:color w:val="000000"/>
          <w:szCs w:val="24"/>
        </w:rPr>
        <w:t>MPTIC</w:t>
      </w:r>
      <w:r>
        <w:rPr>
          <w:rFonts w:cs="Times New Roman"/>
          <w:b/>
          <w:color w:val="000000"/>
          <w:szCs w:val="24"/>
        </w:rPr>
        <w:t> </w:t>
      </w:r>
      <w:r>
        <w:rPr>
          <w:rFonts w:cs="Times New Roman"/>
          <w:color w:val="000000"/>
          <w:szCs w:val="24"/>
        </w:rPr>
        <w:t>: Ministère de la poste des télécommunications des technologies et du numérique</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CATI </w:t>
      </w:r>
      <w:r w:rsidRPr="00CE13A8">
        <w:rPr>
          <w:rFonts w:cs="Times New Roman"/>
          <w:color w:val="000000"/>
          <w:szCs w:val="24"/>
        </w:rPr>
        <w:t xml:space="preserve">: Centre d’Aide des Travailleurs Indépendants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CC </w:t>
      </w:r>
      <w:r w:rsidRPr="00CE13A8">
        <w:rPr>
          <w:rFonts w:cs="Times New Roman"/>
          <w:color w:val="000000"/>
          <w:szCs w:val="24"/>
        </w:rPr>
        <w:t xml:space="preserve">: Centre de Calcul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CFP </w:t>
      </w:r>
      <w:r w:rsidRPr="00CE13A8">
        <w:rPr>
          <w:rFonts w:cs="Times New Roman"/>
          <w:color w:val="000000"/>
          <w:szCs w:val="24"/>
        </w:rPr>
        <w:t xml:space="preserve">: Centre de Formation Professionnelle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CM </w:t>
      </w:r>
      <w:r w:rsidRPr="00CE13A8">
        <w:rPr>
          <w:rFonts w:cs="Times New Roman"/>
          <w:color w:val="000000"/>
          <w:szCs w:val="24"/>
        </w:rPr>
        <w:t xml:space="preserve">: Centre Médical </w:t>
      </w:r>
    </w:p>
    <w:p w:rsidR="00122645" w:rsidRDefault="00122645" w:rsidP="00122645">
      <w:pPr>
        <w:autoSpaceDE w:val="0"/>
        <w:autoSpaceDN w:val="0"/>
        <w:adjustRightInd w:val="0"/>
        <w:spacing w:after="0" w:line="360" w:lineRule="auto"/>
        <w:jc w:val="both"/>
        <w:rPr>
          <w:rFonts w:cs="Times New Roman"/>
          <w:b/>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color w:val="000000"/>
          <w:szCs w:val="24"/>
        </w:rPr>
        <w:t xml:space="preserve">CMS </w:t>
      </w:r>
      <w:r w:rsidRPr="00CE13A8">
        <w:rPr>
          <w:rFonts w:cs="Times New Roman"/>
          <w:color w:val="000000"/>
          <w:szCs w:val="24"/>
        </w:rPr>
        <w:t xml:space="preserve">: Centres Médicaux Spéciaux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lastRenderedPageBreak/>
        <w:t xml:space="preserve">CNASAT </w:t>
      </w:r>
      <w:r w:rsidRPr="00CE13A8">
        <w:rPr>
          <w:rFonts w:cs="Times New Roman"/>
          <w:color w:val="000000"/>
          <w:szCs w:val="24"/>
        </w:rPr>
        <w:t xml:space="preserve">: Caisse Nationale des Assurances Sociales et des Accidents du Travail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CP </w:t>
      </w:r>
      <w:r w:rsidRPr="00CE13A8">
        <w:rPr>
          <w:rFonts w:cs="Times New Roman"/>
          <w:color w:val="000000"/>
          <w:szCs w:val="24"/>
        </w:rPr>
        <w:t xml:space="preserve">: Centre Payeurs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CPS </w:t>
      </w:r>
      <w:r w:rsidRPr="00CE13A8">
        <w:rPr>
          <w:rFonts w:cs="Times New Roman"/>
          <w:color w:val="000000"/>
          <w:szCs w:val="24"/>
        </w:rPr>
        <w:t xml:space="preserve">: Clé du Professionnel de Santé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CRE </w:t>
      </w:r>
      <w:r w:rsidRPr="00CE13A8">
        <w:rPr>
          <w:rFonts w:cs="Times New Roman"/>
          <w:color w:val="000000"/>
          <w:szCs w:val="24"/>
        </w:rPr>
        <w:t xml:space="preserve">: Centre de Recherche d’Emploi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PIK : </w:t>
      </w:r>
      <w:r w:rsidRPr="00CE13A8">
        <w:rPr>
          <w:rFonts w:cs="Times New Roman"/>
          <w:color w:val="000000"/>
          <w:szCs w:val="24"/>
        </w:rPr>
        <w:t xml:space="preserve">Public Infrastructure Key </w:t>
      </w:r>
    </w:p>
    <w:p w:rsidR="00122645" w:rsidRPr="00CE13A8" w:rsidRDefault="00122645" w:rsidP="00122645">
      <w:pPr>
        <w:autoSpaceDE w:val="0"/>
        <w:autoSpaceDN w:val="0"/>
        <w:adjustRightInd w:val="0"/>
        <w:spacing w:after="0" w:line="360" w:lineRule="auto"/>
        <w:jc w:val="both"/>
        <w:rPr>
          <w:rFonts w:cs="Times New Roman"/>
          <w:color w:val="000000"/>
          <w:szCs w:val="24"/>
        </w:rPr>
      </w:pPr>
    </w:p>
    <w:p w:rsidR="00122645" w:rsidRPr="00CE13A8" w:rsidRDefault="00122645" w:rsidP="00122645">
      <w:pPr>
        <w:autoSpaceDE w:val="0"/>
        <w:autoSpaceDN w:val="0"/>
        <w:adjustRightInd w:val="0"/>
        <w:spacing w:after="0" w:line="360" w:lineRule="auto"/>
        <w:jc w:val="both"/>
        <w:rPr>
          <w:rFonts w:cs="Times New Roman"/>
          <w:color w:val="000000"/>
          <w:szCs w:val="24"/>
        </w:rPr>
      </w:pPr>
      <w:r w:rsidRPr="00CE13A8">
        <w:rPr>
          <w:rFonts w:cs="Times New Roman"/>
          <w:b/>
          <w:bCs/>
          <w:color w:val="000000"/>
          <w:szCs w:val="24"/>
        </w:rPr>
        <w:t xml:space="preserve">PIN : </w:t>
      </w:r>
      <w:r w:rsidRPr="00CE13A8">
        <w:rPr>
          <w:rFonts w:cs="Times New Roman"/>
          <w:color w:val="000000"/>
          <w:szCs w:val="24"/>
        </w:rPr>
        <w:t xml:space="preserve">Personal Identification Nueber, numéro d’identification personnelle </w:t>
      </w:r>
    </w:p>
    <w:p w:rsidR="00122645" w:rsidRDefault="00122645" w:rsidP="00122645">
      <w:pPr>
        <w:autoSpaceDE w:val="0"/>
        <w:autoSpaceDN w:val="0"/>
        <w:adjustRightInd w:val="0"/>
        <w:spacing w:after="0" w:line="360" w:lineRule="auto"/>
        <w:jc w:val="both"/>
        <w:rPr>
          <w:rFonts w:cs="Times New Roman"/>
          <w:b/>
          <w:bCs/>
          <w:color w:val="000000"/>
          <w:szCs w:val="24"/>
        </w:rPr>
      </w:pPr>
    </w:p>
    <w:p w:rsidR="00122645" w:rsidRDefault="00122645" w:rsidP="00122645">
      <w:pPr>
        <w:autoSpaceDE w:val="0"/>
        <w:autoSpaceDN w:val="0"/>
        <w:adjustRightInd w:val="0"/>
        <w:spacing w:after="0" w:line="360" w:lineRule="auto"/>
        <w:jc w:val="both"/>
        <w:rPr>
          <w:rFonts w:cs="Times New Roman"/>
          <w:color w:val="000000"/>
          <w:szCs w:val="24"/>
        </w:rPr>
      </w:pPr>
      <w:r w:rsidRPr="000C3967">
        <w:rPr>
          <w:rFonts w:cs="Times New Roman"/>
          <w:b/>
          <w:bCs/>
          <w:color w:val="000000"/>
          <w:szCs w:val="24"/>
        </w:rPr>
        <w:t xml:space="preserve">PS </w:t>
      </w:r>
      <w:r w:rsidRPr="000C3967">
        <w:rPr>
          <w:rFonts w:cs="Times New Roman"/>
          <w:color w:val="000000"/>
          <w:szCs w:val="24"/>
        </w:rPr>
        <w:t>: Professionnel de Sant</w:t>
      </w:r>
      <w:r>
        <w:rPr>
          <w:rFonts w:cs="Times New Roman"/>
          <w:color w:val="000000"/>
          <w:szCs w:val="24"/>
        </w:rPr>
        <w:t>é</w:t>
      </w:r>
    </w:p>
    <w:p w:rsidR="00122645" w:rsidRPr="000C3967" w:rsidRDefault="00122645" w:rsidP="00122645">
      <w:pPr>
        <w:autoSpaceDE w:val="0"/>
        <w:autoSpaceDN w:val="0"/>
        <w:adjustRightInd w:val="0"/>
        <w:spacing w:after="0" w:line="360" w:lineRule="auto"/>
        <w:jc w:val="both"/>
        <w:rPr>
          <w:rFonts w:cs="Times New Roman"/>
          <w:b/>
          <w:bCs/>
          <w:szCs w:val="24"/>
        </w:rPr>
      </w:pPr>
    </w:p>
    <w:p w:rsidR="00122645" w:rsidRDefault="00122645" w:rsidP="00122645">
      <w:pPr>
        <w:spacing w:line="360" w:lineRule="auto"/>
        <w:jc w:val="both"/>
        <w:rPr>
          <w:rFonts w:cs="Times New Roman"/>
          <w:bCs/>
          <w:szCs w:val="24"/>
        </w:rPr>
      </w:pPr>
      <w:r w:rsidRPr="001247C1">
        <w:rPr>
          <w:rFonts w:cs="Times New Roman"/>
          <w:b/>
          <w:bCs/>
          <w:szCs w:val="24"/>
        </w:rPr>
        <w:t>SMI</w:t>
      </w:r>
      <w:r w:rsidRPr="001247C1">
        <w:rPr>
          <w:rFonts w:cs="Times New Roman"/>
          <w:bCs/>
          <w:szCs w:val="24"/>
        </w:rPr>
        <w:t xml:space="preserve"> : Indices de Momentum de Stochatique</w:t>
      </w:r>
    </w:p>
    <w:p w:rsidR="00122645" w:rsidRDefault="00122645" w:rsidP="00122645">
      <w:pPr>
        <w:spacing w:line="360" w:lineRule="auto"/>
        <w:jc w:val="both"/>
        <w:rPr>
          <w:rFonts w:cs="Times New Roman"/>
          <w:bCs/>
          <w:szCs w:val="24"/>
        </w:rPr>
      </w:pPr>
      <w:r w:rsidRPr="002D2C30">
        <w:rPr>
          <w:rFonts w:cs="Times New Roman"/>
          <w:b/>
          <w:bCs/>
          <w:szCs w:val="24"/>
        </w:rPr>
        <w:t>PIB:</w:t>
      </w:r>
      <w:r w:rsidRPr="001247C1">
        <w:rPr>
          <w:rFonts w:cs="Times New Roman"/>
          <w:b/>
          <w:bCs/>
          <w:szCs w:val="24"/>
        </w:rPr>
        <w:t xml:space="preserve"> </w:t>
      </w:r>
      <w:r w:rsidRPr="001247C1">
        <w:rPr>
          <w:rFonts w:cs="Times New Roman"/>
          <w:bCs/>
          <w:szCs w:val="24"/>
        </w:rPr>
        <w:t>Produit Intérieur Brut</w:t>
      </w:r>
    </w:p>
    <w:p w:rsidR="00122645" w:rsidRPr="001247C1" w:rsidRDefault="00122645" w:rsidP="00122645">
      <w:pPr>
        <w:spacing w:line="360" w:lineRule="auto"/>
        <w:jc w:val="both"/>
        <w:rPr>
          <w:rFonts w:cs="Times New Roman"/>
          <w:bCs/>
          <w:szCs w:val="24"/>
        </w:rPr>
      </w:pPr>
      <w:r w:rsidRPr="001247C1">
        <w:rPr>
          <w:rFonts w:cs="Times New Roman"/>
          <w:b/>
          <w:bCs/>
          <w:szCs w:val="24"/>
        </w:rPr>
        <w:t xml:space="preserve">DMI : </w:t>
      </w:r>
      <w:r w:rsidRPr="001247C1">
        <w:rPr>
          <w:rFonts w:cs="Times New Roman"/>
          <w:bCs/>
          <w:szCs w:val="24"/>
        </w:rPr>
        <w:t>Digital Marketing Internationale</w:t>
      </w:r>
    </w:p>
    <w:p w:rsidR="00122645" w:rsidRPr="001247C1" w:rsidRDefault="00122645" w:rsidP="00122645">
      <w:pPr>
        <w:spacing w:line="360" w:lineRule="auto"/>
        <w:jc w:val="both"/>
        <w:rPr>
          <w:rFonts w:cs="Times New Roman"/>
          <w:bCs/>
          <w:szCs w:val="24"/>
        </w:rPr>
      </w:pPr>
      <w:r w:rsidRPr="002D2C30">
        <w:rPr>
          <w:rFonts w:cs="Times New Roman"/>
          <w:b/>
          <w:bCs/>
          <w:szCs w:val="24"/>
        </w:rPr>
        <w:t>DMP:</w:t>
      </w:r>
      <w:r w:rsidRPr="001247C1">
        <w:rPr>
          <w:rFonts w:cs="Times New Roman"/>
          <w:bCs/>
          <w:szCs w:val="24"/>
        </w:rPr>
        <w:t xml:space="preserve"> Dossier Médical patient</w:t>
      </w:r>
    </w:p>
    <w:p w:rsidR="00122645" w:rsidRPr="001247C1" w:rsidRDefault="00122645" w:rsidP="00122645">
      <w:pPr>
        <w:spacing w:line="360" w:lineRule="auto"/>
        <w:jc w:val="both"/>
        <w:rPr>
          <w:rFonts w:cs="Times New Roman"/>
          <w:bCs/>
          <w:szCs w:val="24"/>
        </w:rPr>
      </w:pPr>
      <w:r w:rsidRPr="001247C1">
        <w:rPr>
          <w:rFonts w:cs="Times New Roman"/>
          <w:b/>
          <w:bCs/>
          <w:szCs w:val="24"/>
        </w:rPr>
        <w:t xml:space="preserve">OMS </w:t>
      </w:r>
      <w:r w:rsidRPr="001247C1">
        <w:rPr>
          <w:rFonts w:cs="Times New Roman"/>
          <w:bCs/>
          <w:szCs w:val="24"/>
        </w:rPr>
        <w:t>: Organisation Mondiale de la Santé</w:t>
      </w:r>
    </w:p>
    <w:p w:rsidR="00122645" w:rsidRPr="00E525D2" w:rsidRDefault="00122645" w:rsidP="00122645">
      <w:pPr>
        <w:spacing w:line="360" w:lineRule="auto"/>
        <w:jc w:val="both"/>
        <w:rPr>
          <w:rFonts w:cs="Times New Roman"/>
          <w:bCs/>
          <w:szCs w:val="24"/>
        </w:rPr>
      </w:pPr>
      <w:r w:rsidRPr="001247C1">
        <w:rPr>
          <w:rFonts w:cs="Times New Roman"/>
          <w:b/>
          <w:bCs/>
          <w:szCs w:val="24"/>
        </w:rPr>
        <w:t xml:space="preserve">SNMG </w:t>
      </w:r>
      <w:r w:rsidRPr="001247C1">
        <w:rPr>
          <w:rFonts w:cs="Times New Roman"/>
          <w:bCs/>
          <w:szCs w:val="24"/>
        </w:rPr>
        <w:t xml:space="preserve">: salaire nationale </w:t>
      </w:r>
      <w:r w:rsidRPr="00E525D2">
        <w:rPr>
          <w:rFonts w:cs="Times New Roman"/>
          <w:szCs w:val="24"/>
        </w:rPr>
        <w:t>Minimum Garanti</w:t>
      </w:r>
    </w:p>
    <w:p w:rsidR="00122645" w:rsidRPr="001247C1" w:rsidRDefault="00122645" w:rsidP="00122645">
      <w:pPr>
        <w:spacing w:line="360" w:lineRule="auto"/>
        <w:jc w:val="both"/>
        <w:rPr>
          <w:rFonts w:cs="Times New Roman"/>
          <w:bCs/>
          <w:szCs w:val="24"/>
        </w:rPr>
      </w:pPr>
      <w:r w:rsidRPr="001247C1">
        <w:rPr>
          <w:rFonts w:cs="Times New Roman"/>
          <w:b/>
          <w:bCs/>
          <w:szCs w:val="24"/>
        </w:rPr>
        <w:t xml:space="preserve">MTESS </w:t>
      </w:r>
      <w:r>
        <w:rPr>
          <w:rFonts w:cs="Times New Roman"/>
          <w:bCs/>
          <w:szCs w:val="24"/>
        </w:rPr>
        <w:t>: M</w:t>
      </w:r>
      <w:r w:rsidRPr="001247C1">
        <w:rPr>
          <w:rFonts w:cs="Times New Roman"/>
          <w:bCs/>
          <w:szCs w:val="24"/>
        </w:rPr>
        <w:t>inistère du Travail, de l’emploi et de la sécurité sociale</w:t>
      </w:r>
    </w:p>
    <w:p w:rsidR="00122645" w:rsidRPr="00850A73" w:rsidRDefault="00122645" w:rsidP="00122645">
      <w:pPr>
        <w:spacing w:line="360" w:lineRule="auto"/>
        <w:jc w:val="both"/>
        <w:rPr>
          <w:rFonts w:cs="Times New Roman"/>
          <w:bCs/>
          <w:sz w:val="30"/>
          <w:szCs w:val="30"/>
        </w:rPr>
      </w:pPr>
      <w:r w:rsidRPr="002D2C30">
        <w:rPr>
          <w:rFonts w:cs="Times New Roman"/>
          <w:b/>
          <w:bCs/>
          <w:szCs w:val="24"/>
        </w:rPr>
        <w:t>DAS:</w:t>
      </w:r>
      <w:r w:rsidRPr="00850A73">
        <w:rPr>
          <w:rFonts w:cs="Times New Roman"/>
          <w:bCs/>
          <w:szCs w:val="24"/>
        </w:rPr>
        <w:t xml:space="preserve"> Déclaration Annuelles des salariés</w:t>
      </w:r>
    </w:p>
    <w:p w:rsidR="00212403" w:rsidRPr="00DE2D51" w:rsidRDefault="00212403" w:rsidP="00DE2D51">
      <w:pPr>
        <w:spacing w:line="360" w:lineRule="auto"/>
        <w:jc w:val="both"/>
        <w:rPr>
          <w:rFonts w:cs="Times New Roman"/>
          <w:b/>
          <w:bCs/>
          <w:color w:val="000000"/>
          <w:szCs w:val="24"/>
        </w:rPr>
      </w:pPr>
    </w:p>
    <w:p w:rsidR="00850A73" w:rsidRDefault="00CE13A8" w:rsidP="00850A73">
      <w:pPr>
        <w:rPr>
          <w:rFonts w:cs="Times New Roman"/>
          <w:b/>
          <w:bCs/>
          <w:sz w:val="30"/>
          <w:szCs w:val="30"/>
        </w:rPr>
      </w:pPr>
      <w:r w:rsidRPr="00850A73">
        <w:rPr>
          <w:rFonts w:cs="Times New Roman"/>
          <w:b/>
          <w:bCs/>
          <w:sz w:val="30"/>
          <w:szCs w:val="30"/>
        </w:rPr>
        <w:br w:type="page"/>
      </w:r>
    </w:p>
    <w:p w:rsidR="00AC5FA3" w:rsidRDefault="00AC5FA3">
      <w:pPr>
        <w:rPr>
          <w:rFonts w:cs="Times New Roman"/>
          <w:b/>
          <w:bCs/>
          <w:sz w:val="30"/>
          <w:szCs w:val="30"/>
        </w:rPr>
      </w:pPr>
    </w:p>
    <w:p w:rsidR="00AC5FA3" w:rsidRDefault="00AC5FA3">
      <w:pPr>
        <w:rPr>
          <w:rFonts w:cs="Times New Roman"/>
          <w:b/>
          <w:bCs/>
          <w:sz w:val="30"/>
          <w:szCs w:val="30"/>
        </w:rPr>
      </w:pPr>
    </w:p>
    <w:p w:rsidR="00AC5FA3" w:rsidRDefault="00AC5FA3">
      <w:pPr>
        <w:rPr>
          <w:rFonts w:cs="Times New Roman"/>
          <w:b/>
          <w:bCs/>
          <w:sz w:val="30"/>
          <w:szCs w:val="30"/>
        </w:rPr>
      </w:pPr>
    </w:p>
    <w:p w:rsidR="00246745" w:rsidRDefault="00246745" w:rsidP="003144F3">
      <w:pPr>
        <w:rPr>
          <w:rFonts w:cs="Times New Roman"/>
          <w:b/>
          <w:bCs/>
          <w:sz w:val="30"/>
          <w:szCs w:val="30"/>
        </w:rPr>
      </w:pPr>
    </w:p>
    <w:p w:rsidR="00246745" w:rsidRDefault="00246745" w:rsidP="003144F3">
      <w:pPr>
        <w:rPr>
          <w:rFonts w:cs="Times New Roman"/>
          <w:b/>
          <w:bCs/>
          <w:sz w:val="30"/>
          <w:szCs w:val="30"/>
        </w:rPr>
      </w:pPr>
    </w:p>
    <w:p w:rsidR="00246745" w:rsidRDefault="00246745" w:rsidP="003144F3">
      <w:pPr>
        <w:rPr>
          <w:rFonts w:cs="Times New Roman"/>
          <w:b/>
          <w:bCs/>
          <w:sz w:val="30"/>
          <w:szCs w:val="30"/>
        </w:rPr>
      </w:pPr>
    </w:p>
    <w:p w:rsidR="00246745" w:rsidRDefault="00246745" w:rsidP="003144F3">
      <w:pPr>
        <w:rPr>
          <w:rFonts w:cs="Times New Roman"/>
          <w:b/>
          <w:bCs/>
          <w:sz w:val="30"/>
          <w:szCs w:val="30"/>
        </w:rPr>
      </w:pPr>
    </w:p>
    <w:p w:rsidR="001C712F" w:rsidRDefault="00BD1DCA" w:rsidP="003144F3">
      <w:pPr>
        <w:rPr>
          <w:rFonts w:cs="Times New Roman"/>
          <w:b/>
          <w:bCs/>
          <w:sz w:val="30"/>
          <w:szCs w:val="30"/>
        </w:rPr>
      </w:pPr>
      <w:r w:rsidRPr="00BD1DCA">
        <w:rPr>
          <w:rFonts w:cs="Times New Roman"/>
          <w:b/>
          <w:bCs/>
          <w:sz w:val="30"/>
          <w:szCs w:val="30"/>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5" type="#_x0000_t175" style="width:409.55pt;height:76.7pt" adj="7200" fillcolor="black">
            <v:shadow color="#868686"/>
            <v:textpath style="font-family:&quot;Times New Roman&quot;;v-text-kern:t" trim="t" fitpath="t" string="Introduction générale"/>
          </v:shape>
        </w:pict>
      </w:r>
    </w:p>
    <w:p w:rsidR="001C712F" w:rsidRDefault="001C712F" w:rsidP="003144F3">
      <w:pPr>
        <w:rPr>
          <w:rFonts w:cs="Times New Roman"/>
          <w:b/>
          <w:bCs/>
          <w:sz w:val="30"/>
          <w:szCs w:val="30"/>
        </w:rPr>
      </w:pPr>
    </w:p>
    <w:p w:rsidR="001C712F" w:rsidRDefault="001C712F" w:rsidP="003144F3">
      <w:pPr>
        <w:rPr>
          <w:rFonts w:cs="Times New Roman"/>
          <w:b/>
          <w:bCs/>
          <w:sz w:val="30"/>
          <w:szCs w:val="30"/>
        </w:rPr>
      </w:pPr>
    </w:p>
    <w:p w:rsidR="001C712F" w:rsidRDefault="001C712F" w:rsidP="003144F3">
      <w:pPr>
        <w:rPr>
          <w:rFonts w:cs="Times New Roman"/>
          <w:b/>
          <w:bCs/>
          <w:sz w:val="30"/>
          <w:szCs w:val="30"/>
        </w:rPr>
      </w:pPr>
    </w:p>
    <w:p w:rsidR="001C712F" w:rsidRDefault="001C712F" w:rsidP="003144F3">
      <w:pPr>
        <w:rPr>
          <w:rFonts w:cs="Times New Roman"/>
          <w:b/>
          <w:bCs/>
          <w:sz w:val="30"/>
          <w:szCs w:val="30"/>
        </w:rPr>
      </w:pPr>
    </w:p>
    <w:p w:rsidR="001C712F" w:rsidRDefault="001C712F" w:rsidP="003144F3">
      <w:pPr>
        <w:rPr>
          <w:rFonts w:cs="Times New Roman"/>
          <w:b/>
          <w:bCs/>
          <w:sz w:val="30"/>
          <w:szCs w:val="30"/>
        </w:rPr>
      </w:pPr>
    </w:p>
    <w:p w:rsidR="00F71348" w:rsidRDefault="00F71348" w:rsidP="003144F3">
      <w:pPr>
        <w:rPr>
          <w:rFonts w:cs="Times New Roman"/>
          <w:b/>
          <w:bCs/>
          <w:sz w:val="30"/>
          <w:szCs w:val="30"/>
        </w:rPr>
      </w:pPr>
    </w:p>
    <w:p w:rsidR="009A0472" w:rsidRDefault="009A0472" w:rsidP="003144F3">
      <w:pPr>
        <w:rPr>
          <w:rFonts w:cs="Times New Roman"/>
          <w:b/>
          <w:bCs/>
          <w:sz w:val="30"/>
          <w:szCs w:val="30"/>
        </w:rPr>
        <w:sectPr w:rsidR="009A0472" w:rsidSect="002C2750">
          <w:footerReference w:type="default" r:id="rId9"/>
          <w:pgSz w:w="11906" w:h="16838"/>
          <w:pgMar w:top="1417" w:right="1417" w:bottom="1417" w:left="1417" w:header="708" w:footer="708" w:gutter="0"/>
          <w:pgBorders w:display="firstPage" w:offsetFrom="page">
            <w:top w:val="double" w:sz="4" w:space="24" w:color="auto"/>
            <w:left w:val="double" w:sz="4" w:space="24" w:color="auto"/>
            <w:bottom w:val="double" w:sz="4" w:space="24" w:color="auto"/>
            <w:right w:val="double" w:sz="4" w:space="24" w:color="auto"/>
          </w:pgBorders>
          <w:pgNumType w:start="8"/>
          <w:cols w:space="708"/>
          <w:docGrid w:linePitch="360"/>
        </w:sectPr>
      </w:pPr>
    </w:p>
    <w:p w:rsidR="00034C31" w:rsidRDefault="00034C31" w:rsidP="00982553">
      <w:pPr>
        <w:autoSpaceDE w:val="0"/>
        <w:autoSpaceDN w:val="0"/>
        <w:adjustRightInd w:val="0"/>
        <w:spacing w:after="0" w:line="360" w:lineRule="auto"/>
        <w:jc w:val="both"/>
        <w:rPr>
          <w:rStyle w:val="5yl5"/>
          <w:rFonts w:cs="Times New Roman"/>
          <w:szCs w:val="24"/>
        </w:rPr>
      </w:pPr>
    </w:p>
    <w:p w:rsidR="00982553" w:rsidRPr="0007167B" w:rsidRDefault="00982553" w:rsidP="00982553">
      <w:pPr>
        <w:autoSpaceDE w:val="0"/>
        <w:autoSpaceDN w:val="0"/>
        <w:adjustRightInd w:val="0"/>
        <w:spacing w:after="0" w:line="360" w:lineRule="auto"/>
        <w:jc w:val="both"/>
        <w:rPr>
          <w:rFonts w:cs="Times New Roman"/>
          <w:szCs w:val="24"/>
        </w:rPr>
      </w:pPr>
      <w:r w:rsidRPr="0007167B">
        <w:rPr>
          <w:rFonts w:cs="Times New Roman"/>
          <w:szCs w:val="24"/>
        </w:rPr>
        <w:t>L’innovation représente un processus vital pour les entreprises en vue d’assurer leur</w:t>
      </w:r>
      <w:r>
        <w:rPr>
          <w:rFonts w:cs="Times New Roman"/>
          <w:szCs w:val="24"/>
        </w:rPr>
        <w:t xml:space="preserve"> </w:t>
      </w:r>
      <w:r w:rsidRPr="0007167B">
        <w:rPr>
          <w:rFonts w:cs="Times New Roman"/>
          <w:szCs w:val="24"/>
        </w:rPr>
        <w:t>développement. Diverses actions et stratégies nouvelles sont mises en œuvre par les</w:t>
      </w:r>
      <w:r>
        <w:rPr>
          <w:rFonts w:cs="Times New Roman"/>
          <w:szCs w:val="24"/>
        </w:rPr>
        <w:t xml:space="preserve"> </w:t>
      </w:r>
      <w:r w:rsidRPr="0007167B">
        <w:rPr>
          <w:rFonts w:cs="Times New Roman"/>
          <w:szCs w:val="24"/>
        </w:rPr>
        <w:t>entreprises pour faire face aux exigences de marchés et accroître leurs performances. Une</w:t>
      </w:r>
      <w:r>
        <w:rPr>
          <w:rFonts w:cs="Times New Roman"/>
          <w:szCs w:val="24"/>
        </w:rPr>
        <w:t xml:space="preserve"> </w:t>
      </w:r>
      <w:r w:rsidRPr="0007167B">
        <w:rPr>
          <w:rFonts w:cs="Times New Roman"/>
          <w:szCs w:val="24"/>
        </w:rPr>
        <w:t>bonne connaissance du processus d’innovation et de l’organisation de l’entreprise est</w:t>
      </w:r>
      <w:r>
        <w:rPr>
          <w:rFonts w:cs="Times New Roman"/>
          <w:szCs w:val="24"/>
        </w:rPr>
        <w:t xml:space="preserve"> </w:t>
      </w:r>
      <w:r w:rsidRPr="0007167B">
        <w:rPr>
          <w:rFonts w:cs="Times New Roman"/>
          <w:szCs w:val="24"/>
        </w:rPr>
        <w:t>nécessaire pour permettre aux managers de les gérer efficacement et les adapter aux défis et</w:t>
      </w:r>
      <w:r>
        <w:rPr>
          <w:rFonts w:cs="Times New Roman"/>
          <w:szCs w:val="24"/>
        </w:rPr>
        <w:t xml:space="preserve"> </w:t>
      </w:r>
      <w:r w:rsidRPr="0007167B">
        <w:rPr>
          <w:rFonts w:cs="Times New Roman"/>
          <w:szCs w:val="24"/>
        </w:rPr>
        <w:t>changements dans leur environnement. D’où la nécessité pour les entreprises de disposer</w:t>
      </w:r>
      <w:r>
        <w:rPr>
          <w:rFonts w:cs="Times New Roman"/>
          <w:szCs w:val="24"/>
        </w:rPr>
        <w:t xml:space="preserve"> </w:t>
      </w:r>
      <w:r w:rsidRPr="0007167B">
        <w:rPr>
          <w:rFonts w:cs="Times New Roman"/>
          <w:szCs w:val="24"/>
        </w:rPr>
        <w:t>d’outils et de méthodes pour mesurer en continu leurs activités d’innovation</w:t>
      </w:r>
      <w:r>
        <w:rPr>
          <w:rFonts w:ascii="Times-Roman" w:hAnsi="Times-Roman" w:cs="Times-Roman"/>
          <w:szCs w:val="24"/>
        </w:rPr>
        <w:t>.</w:t>
      </w:r>
    </w:p>
    <w:p w:rsidR="00982553" w:rsidRPr="002D3AC4" w:rsidRDefault="00982553" w:rsidP="00982553">
      <w:pPr>
        <w:autoSpaceDE w:val="0"/>
        <w:autoSpaceDN w:val="0"/>
        <w:adjustRightInd w:val="0"/>
        <w:spacing w:after="0" w:line="360" w:lineRule="auto"/>
        <w:jc w:val="both"/>
        <w:rPr>
          <w:rFonts w:cs="Times New Roman"/>
          <w:szCs w:val="24"/>
        </w:rPr>
      </w:pPr>
      <w:r w:rsidRPr="002D3AC4">
        <w:rPr>
          <w:rFonts w:cs="Times New Roman"/>
          <w:szCs w:val="24"/>
        </w:rPr>
        <w:t>De plus en plus, une entreprise pour assurer sa survie dans un environnement en perpétuel</w:t>
      </w:r>
      <w:r>
        <w:rPr>
          <w:rFonts w:cs="Times New Roman"/>
          <w:szCs w:val="24"/>
        </w:rPr>
        <w:t xml:space="preserve"> </w:t>
      </w:r>
      <w:r w:rsidRPr="002D3AC4">
        <w:rPr>
          <w:rFonts w:cs="Times New Roman"/>
          <w:szCs w:val="24"/>
        </w:rPr>
        <w:t>mouvement, doit chercher continuellement à proposer de nouveaux produits, procédés et</w:t>
      </w:r>
      <w:r>
        <w:rPr>
          <w:rFonts w:cs="Times New Roman"/>
          <w:szCs w:val="24"/>
        </w:rPr>
        <w:t xml:space="preserve"> </w:t>
      </w:r>
      <w:r w:rsidRPr="002D3AC4">
        <w:rPr>
          <w:rFonts w:cs="Times New Roman"/>
          <w:szCs w:val="24"/>
        </w:rPr>
        <w:t>services. Elle doit constamment faire face aux changements de son environnement en adaptant</w:t>
      </w:r>
      <w:r>
        <w:rPr>
          <w:rFonts w:cs="Times New Roman"/>
          <w:szCs w:val="24"/>
        </w:rPr>
        <w:t xml:space="preserve"> </w:t>
      </w:r>
      <w:r w:rsidRPr="002D3AC4">
        <w:rPr>
          <w:rFonts w:cs="Times New Roman"/>
          <w:szCs w:val="24"/>
        </w:rPr>
        <w:t>ses processus et son organisation interne aux évolutions externes, aux contraintes ou</w:t>
      </w:r>
      <w:r>
        <w:rPr>
          <w:rFonts w:cs="Times New Roman"/>
          <w:szCs w:val="24"/>
        </w:rPr>
        <w:t xml:space="preserve"> </w:t>
      </w:r>
      <w:r w:rsidRPr="002D3AC4">
        <w:rPr>
          <w:rFonts w:cs="Times New Roman"/>
          <w:szCs w:val="24"/>
        </w:rPr>
        <w:t>opportunités sociales, politiques, environnementales, technologiques et économiques</w:t>
      </w:r>
      <w:r>
        <w:rPr>
          <w:rFonts w:cs="Times New Roman"/>
          <w:szCs w:val="24"/>
        </w:rPr>
        <w:t xml:space="preserve"> </w:t>
      </w:r>
      <w:r w:rsidRPr="002D3AC4">
        <w:rPr>
          <w:rFonts w:cs="Times New Roman"/>
          <w:szCs w:val="24"/>
        </w:rPr>
        <w:t>(Rakotondranaivo, 2006).</w:t>
      </w:r>
    </w:p>
    <w:p w:rsidR="00982553" w:rsidRPr="006D6E9A" w:rsidRDefault="00982553" w:rsidP="00982553">
      <w:pPr>
        <w:autoSpaceDE w:val="0"/>
        <w:autoSpaceDN w:val="0"/>
        <w:adjustRightInd w:val="0"/>
        <w:spacing w:after="0" w:line="360" w:lineRule="auto"/>
        <w:jc w:val="both"/>
        <w:rPr>
          <w:rFonts w:ascii="Times-Roman" w:hAnsi="Times-Roman" w:cs="Times-Roman"/>
          <w:szCs w:val="24"/>
        </w:rPr>
      </w:pPr>
      <w:r w:rsidRPr="002D3AC4">
        <w:rPr>
          <w:rFonts w:cs="Times New Roman"/>
          <w:szCs w:val="24"/>
        </w:rPr>
        <w:t>Face à la concurrence qui s’intensifie et au renouvellement rapide des données économiques</w:t>
      </w:r>
      <w:r>
        <w:rPr>
          <w:rFonts w:cs="Times New Roman"/>
          <w:szCs w:val="24"/>
        </w:rPr>
        <w:t xml:space="preserve"> </w:t>
      </w:r>
      <w:r w:rsidRPr="002D3AC4">
        <w:rPr>
          <w:rFonts w:cs="Times New Roman"/>
          <w:szCs w:val="24"/>
        </w:rPr>
        <w:t>(produits, procédés, services, marchés, technologies, savoirs et savoir-faire,</w:t>
      </w:r>
      <w:r>
        <w:rPr>
          <w:rFonts w:cs="Times New Roman"/>
          <w:szCs w:val="24"/>
        </w:rPr>
        <w:t xml:space="preserve"> </w:t>
      </w:r>
      <w:r w:rsidRPr="002D3AC4">
        <w:rPr>
          <w:rFonts w:cs="Times New Roman"/>
          <w:szCs w:val="24"/>
        </w:rPr>
        <w:t>etc.), l’innovation</w:t>
      </w:r>
      <w:r>
        <w:rPr>
          <w:rFonts w:cs="Times New Roman"/>
          <w:szCs w:val="24"/>
        </w:rPr>
        <w:t xml:space="preserve"> technologique devient un impératif pour les établissements de santé. </w:t>
      </w:r>
      <w:r w:rsidRPr="002D3AC4">
        <w:rPr>
          <w:rFonts w:cs="Times New Roman"/>
          <w:szCs w:val="24"/>
        </w:rPr>
        <w:t>C’est un moyen important et vital</w:t>
      </w:r>
      <w:r>
        <w:rPr>
          <w:rFonts w:cs="Times New Roman"/>
          <w:szCs w:val="24"/>
        </w:rPr>
        <w:t xml:space="preserve"> </w:t>
      </w:r>
      <w:r w:rsidRPr="002D3AC4">
        <w:rPr>
          <w:rFonts w:cs="Times New Roman"/>
          <w:szCs w:val="24"/>
        </w:rPr>
        <w:t xml:space="preserve">à leur disposition pour leur permettre </w:t>
      </w:r>
      <w:r w:rsidRPr="006D6E9A">
        <w:rPr>
          <w:rFonts w:cs="Times New Roman"/>
          <w:szCs w:val="24"/>
        </w:rPr>
        <w:t>D’assurer leur développement</w:t>
      </w:r>
      <w:r>
        <w:rPr>
          <w:rFonts w:ascii="Times-Roman" w:hAnsi="Times-Roman" w:cs="Times-Roman"/>
          <w:szCs w:val="24"/>
        </w:rPr>
        <w:t>,</w:t>
      </w:r>
    </w:p>
    <w:p w:rsidR="00982553" w:rsidRPr="0007167B" w:rsidRDefault="00982553" w:rsidP="00982553">
      <w:pPr>
        <w:autoSpaceDE w:val="0"/>
        <w:autoSpaceDN w:val="0"/>
        <w:adjustRightInd w:val="0"/>
        <w:spacing w:after="0" w:line="360" w:lineRule="auto"/>
        <w:jc w:val="both"/>
        <w:rPr>
          <w:rFonts w:cs="Times New Roman"/>
          <w:szCs w:val="24"/>
        </w:rPr>
      </w:pPr>
      <w:r w:rsidRPr="00925A49">
        <w:rPr>
          <w:rFonts w:cs="Times New Roman"/>
          <w:i/>
          <w:iCs/>
          <w:szCs w:val="24"/>
        </w:rPr>
        <w:t>Dans le domaine de la santé, le XIXème siècle avait connu la "révolution pasteurienne", le XXème celle entraînée par la découverte de la pénicilline, il est probable que le XXIème en connaîtra deux : la génétique et l'intégration à la médecine des nouvelles technologies de l'information qui vont bouleverser en profondeur l'organisation et la conception que nous nous faisons de la médecine.</w:t>
      </w:r>
      <w:r w:rsidRPr="00925A49">
        <w:rPr>
          <w:rFonts w:cs="Times New Roman"/>
          <w:szCs w:val="24"/>
        </w:rPr>
        <w:t>»</w:t>
      </w:r>
      <w:r>
        <w:rPr>
          <w:rStyle w:val="Appelnotedebasdep"/>
          <w:rFonts w:cs="Times New Roman"/>
          <w:szCs w:val="24"/>
        </w:rPr>
        <w:footnoteReference w:id="1"/>
      </w:r>
    </w:p>
    <w:p w:rsidR="00982553" w:rsidRPr="00005A7D" w:rsidRDefault="00982553" w:rsidP="00982553">
      <w:pPr>
        <w:autoSpaceDE w:val="0"/>
        <w:autoSpaceDN w:val="0"/>
        <w:adjustRightInd w:val="0"/>
        <w:spacing w:after="0" w:line="360" w:lineRule="auto"/>
        <w:jc w:val="both"/>
        <w:rPr>
          <w:rFonts w:cs="Times New Roman"/>
          <w:b/>
          <w:bCs/>
          <w:szCs w:val="24"/>
        </w:rPr>
      </w:pPr>
      <w:r w:rsidRPr="00D32BF0">
        <w:rPr>
          <w:rFonts w:cs="Times New Roman"/>
          <w:szCs w:val="24"/>
        </w:rPr>
        <w:t>Dans le domaine plus spécifique de la santé, l’utilisation des TIC est multiple. Ces outils sont utilisés dans de nombreuses situations assez diverses et derrière l’expression de "TIC en santé", nous retrouvons de nombreuses pratiques telle que la e-santé, les activités de télémédecine (ou parfois appelées plus largement télésanté), l’informatisation des données de santé par le biais de la création de dossier médicaux informatisés, le développement des cartes puce (carte Vitale, carte CPS), les sites d’information en santé sur Internet ou encore, plus récemment, le développement des objets connectés en santé.</w:t>
      </w:r>
    </w:p>
    <w:p w:rsidR="00982553" w:rsidRDefault="00982553" w:rsidP="00982553">
      <w:pPr>
        <w:autoSpaceDE w:val="0"/>
        <w:autoSpaceDN w:val="0"/>
        <w:adjustRightInd w:val="0"/>
        <w:spacing w:after="0" w:line="360" w:lineRule="auto"/>
        <w:jc w:val="both"/>
        <w:rPr>
          <w:rFonts w:cs="Times New Roman"/>
          <w:szCs w:val="24"/>
        </w:rPr>
      </w:pPr>
      <w:r>
        <w:rPr>
          <w:rFonts w:cs="Times New Roman"/>
          <w:szCs w:val="24"/>
        </w:rPr>
        <w:lastRenderedPageBreak/>
        <w:t xml:space="preserve">D’après la déclaration universelle des droits de l’homme précise : </w:t>
      </w:r>
      <w:r>
        <w:rPr>
          <w:rFonts w:cs="Times New Roman"/>
          <w:b/>
          <w:bCs/>
          <w:szCs w:val="24"/>
        </w:rPr>
        <w:t xml:space="preserve">« </w:t>
      </w:r>
      <w:r>
        <w:rPr>
          <w:rFonts w:cs="Times New Roman"/>
          <w:szCs w:val="24"/>
        </w:rPr>
        <w:t>Toute personne, en tant que membre de la société, a droit à la sécurité sociale… ; toute personne a droit à un niveau de vie suffisant pour assurer sa santé, son bien-être et ceux de sa famille, notamment pour l’alimentation, l’habillement, le logement, les soins médicaux ainsi que les services sociaux nécessaires. Elle a droit à la sécurité en cas de chômage, maladie, d’invalidité, de veuvage, de vieillesse, ou dans les autres cas de perte de ses moyens de subsistance par suite de circonstances indépendantes de sa volonté »</w:t>
      </w:r>
      <w:r>
        <w:rPr>
          <w:rStyle w:val="Appelnotedebasdep"/>
          <w:rFonts w:cs="Times New Roman"/>
          <w:szCs w:val="24"/>
        </w:rPr>
        <w:footnoteReference w:id="2"/>
      </w:r>
      <w:r>
        <w:rPr>
          <w:rFonts w:cs="Times New Roman"/>
          <w:szCs w:val="24"/>
        </w:rPr>
        <w:t>.</w:t>
      </w:r>
    </w:p>
    <w:p w:rsidR="00982553" w:rsidRDefault="00982553" w:rsidP="00982553">
      <w:pPr>
        <w:autoSpaceDE w:val="0"/>
        <w:autoSpaceDN w:val="0"/>
        <w:adjustRightInd w:val="0"/>
        <w:spacing w:after="0" w:line="360" w:lineRule="auto"/>
        <w:jc w:val="both"/>
        <w:rPr>
          <w:rFonts w:cs="Times New Roman"/>
          <w:szCs w:val="24"/>
        </w:rPr>
      </w:pPr>
      <w:r>
        <w:rPr>
          <w:rFonts w:cs="Times New Roman"/>
          <w:szCs w:val="24"/>
        </w:rPr>
        <w:t>L</w:t>
      </w:r>
      <w:r w:rsidRPr="00B27B4E">
        <w:rPr>
          <w:rFonts w:cs="Times New Roman"/>
          <w:szCs w:val="24"/>
        </w:rPr>
        <w:t>a sécurité sociale en Algérie représente un système de protection sociale destiné à couvrir la quasi-totalité de la population contre les risques sociaux (la maladie, accident du travail, chômage, vieillesse,..) à travers Cinque caisses : CNAS, CASNOS, CNR, CNAC.CACOBATPH.</w:t>
      </w:r>
    </w:p>
    <w:p w:rsidR="00982553" w:rsidRPr="00D05C05" w:rsidRDefault="00982553" w:rsidP="00982553">
      <w:pPr>
        <w:autoSpaceDE w:val="0"/>
        <w:autoSpaceDN w:val="0"/>
        <w:adjustRightInd w:val="0"/>
        <w:spacing w:after="0" w:line="360" w:lineRule="auto"/>
        <w:jc w:val="both"/>
        <w:rPr>
          <w:rFonts w:cs="Times New Roman"/>
          <w:szCs w:val="24"/>
        </w:rPr>
      </w:pPr>
      <w:r w:rsidRPr="00B27B4E">
        <w:rPr>
          <w:rFonts w:cs="Times New Roman"/>
          <w:color w:val="000000"/>
          <w:szCs w:val="24"/>
        </w:rPr>
        <w:t>L’e-gouvernance</w:t>
      </w:r>
      <w:r>
        <w:rPr>
          <w:rFonts w:cs="Times New Roman"/>
          <w:color w:val="000000"/>
          <w:szCs w:val="24"/>
        </w:rPr>
        <w:t xml:space="preserve"> est devenue une</w:t>
      </w:r>
      <w:r w:rsidRPr="00B27B4E">
        <w:rPr>
          <w:rFonts w:cs="Times New Roman"/>
          <w:color w:val="000000"/>
          <w:szCs w:val="24"/>
        </w:rPr>
        <w:t xml:space="preserve"> </w:t>
      </w:r>
      <w:r>
        <w:rPr>
          <w:rFonts w:cs="Times New Roman"/>
          <w:color w:val="000000"/>
          <w:szCs w:val="24"/>
        </w:rPr>
        <w:t>actuelle pour répondre</w:t>
      </w:r>
      <w:r w:rsidRPr="00B27B4E">
        <w:rPr>
          <w:rFonts w:cs="Times New Roman"/>
          <w:color w:val="000000"/>
          <w:szCs w:val="24"/>
        </w:rPr>
        <w:t xml:space="preserve"> aux</w:t>
      </w:r>
      <w:r>
        <w:rPr>
          <w:rFonts w:cs="Times New Roman"/>
          <w:color w:val="000000"/>
          <w:szCs w:val="24"/>
        </w:rPr>
        <w:t xml:space="preserve"> grands</w:t>
      </w:r>
      <w:r w:rsidRPr="00B27B4E">
        <w:rPr>
          <w:rFonts w:cs="Times New Roman"/>
          <w:color w:val="000000"/>
          <w:szCs w:val="24"/>
        </w:rPr>
        <w:t xml:space="preserve"> besoins de la société pour améliorer le bien</w:t>
      </w:r>
      <w:r>
        <w:rPr>
          <w:rFonts w:cs="Times New Roman"/>
          <w:color w:val="000000"/>
          <w:szCs w:val="24"/>
        </w:rPr>
        <w:t>-</w:t>
      </w:r>
      <w:r w:rsidRPr="00B27B4E">
        <w:rPr>
          <w:rFonts w:cs="Times New Roman"/>
          <w:color w:val="000000"/>
          <w:szCs w:val="24"/>
        </w:rPr>
        <w:t>être</w:t>
      </w:r>
      <w:r>
        <w:rPr>
          <w:rFonts w:cs="Times New Roman"/>
          <w:color w:val="000000"/>
          <w:szCs w:val="24"/>
        </w:rPr>
        <w:t xml:space="preserve"> </w:t>
      </w:r>
      <w:r w:rsidRPr="00B27B4E">
        <w:rPr>
          <w:rFonts w:cs="Times New Roman"/>
          <w:color w:val="000000"/>
          <w:szCs w:val="24"/>
        </w:rPr>
        <w:t xml:space="preserve"> et la rapidité</w:t>
      </w:r>
      <w:r>
        <w:rPr>
          <w:rFonts w:cs="Times New Roman"/>
          <w:color w:val="000000"/>
          <w:szCs w:val="24"/>
        </w:rPr>
        <w:t>.</w:t>
      </w:r>
      <w:r w:rsidRPr="00B27B4E">
        <w:rPr>
          <w:rFonts w:cs="Times New Roman"/>
          <w:color w:val="000000"/>
          <w:szCs w:val="24"/>
        </w:rPr>
        <w:t xml:space="preserve"> La révolution de la sécurité sociale algérienne</w:t>
      </w:r>
      <w:r>
        <w:rPr>
          <w:rFonts w:cs="Times New Roman"/>
          <w:color w:val="000000"/>
          <w:szCs w:val="24"/>
        </w:rPr>
        <w:t xml:space="preserve"> se déroule à travers</w:t>
      </w:r>
      <w:r w:rsidRPr="00B27B4E">
        <w:rPr>
          <w:rFonts w:cs="Times New Roman"/>
          <w:color w:val="000000"/>
          <w:szCs w:val="24"/>
        </w:rPr>
        <w:t xml:space="preserve"> </w:t>
      </w:r>
      <w:r>
        <w:rPr>
          <w:rFonts w:cs="Times New Roman"/>
          <w:color w:val="000000"/>
          <w:szCs w:val="24"/>
        </w:rPr>
        <w:t>l’</w:t>
      </w:r>
      <w:r w:rsidRPr="00B27B4E">
        <w:rPr>
          <w:rFonts w:cs="Times New Roman"/>
          <w:color w:val="000000"/>
          <w:szCs w:val="24"/>
        </w:rPr>
        <w:t>adopt</w:t>
      </w:r>
      <w:r>
        <w:rPr>
          <w:rFonts w:cs="Times New Roman"/>
          <w:color w:val="000000"/>
          <w:szCs w:val="24"/>
        </w:rPr>
        <w:t>ion</w:t>
      </w:r>
      <w:r w:rsidRPr="00B27B4E">
        <w:rPr>
          <w:rFonts w:cs="Times New Roman"/>
          <w:color w:val="000000"/>
          <w:szCs w:val="24"/>
        </w:rPr>
        <w:t xml:space="preserve"> </w:t>
      </w:r>
      <w:r>
        <w:rPr>
          <w:rFonts w:cs="Times New Roman"/>
          <w:color w:val="000000"/>
          <w:szCs w:val="24"/>
        </w:rPr>
        <w:t xml:space="preserve"> </w:t>
      </w:r>
      <w:r w:rsidRPr="00B27B4E">
        <w:rPr>
          <w:rFonts w:cs="Times New Roman"/>
          <w:color w:val="000000"/>
          <w:szCs w:val="24"/>
        </w:rPr>
        <w:t xml:space="preserve">la solution </w:t>
      </w:r>
      <w:r w:rsidRPr="00B27B4E">
        <w:rPr>
          <w:rFonts w:cs="Times New Roman"/>
          <w:b/>
          <w:bCs/>
          <w:color w:val="000000"/>
          <w:szCs w:val="24"/>
        </w:rPr>
        <w:t>CHIFA</w:t>
      </w:r>
      <w:r w:rsidRPr="00B27B4E">
        <w:rPr>
          <w:rFonts w:cs="Times New Roman"/>
          <w:color w:val="000000"/>
          <w:szCs w:val="24"/>
        </w:rPr>
        <w:t xml:space="preserve">, pivot centrale d’un changement organisationnel. </w:t>
      </w:r>
    </w:p>
    <w:p w:rsidR="00982553" w:rsidRDefault="00982553" w:rsidP="00982553">
      <w:pPr>
        <w:autoSpaceDE w:val="0"/>
        <w:autoSpaceDN w:val="0"/>
        <w:adjustRightInd w:val="0"/>
        <w:spacing w:after="0" w:line="360" w:lineRule="auto"/>
        <w:jc w:val="both"/>
        <w:rPr>
          <w:rFonts w:cs="Times New Roman"/>
          <w:color w:val="000000"/>
          <w:szCs w:val="24"/>
        </w:rPr>
      </w:pPr>
      <w:r w:rsidRPr="00B27B4E">
        <w:rPr>
          <w:rFonts w:cs="Times New Roman"/>
          <w:color w:val="000000"/>
          <w:szCs w:val="24"/>
        </w:rPr>
        <w:t xml:space="preserve">Des systèmes informatiques </w:t>
      </w:r>
      <w:r>
        <w:rPr>
          <w:rFonts w:cs="Times New Roman"/>
          <w:color w:val="000000"/>
          <w:szCs w:val="24"/>
        </w:rPr>
        <w:t>appropriés assureront</w:t>
      </w:r>
      <w:r w:rsidRPr="00B27B4E">
        <w:rPr>
          <w:rFonts w:cs="Times New Roman"/>
          <w:color w:val="000000"/>
          <w:szCs w:val="24"/>
        </w:rPr>
        <w:t xml:space="preserve"> ces objectifs. Concrètement rien ne </w:t>
      </w:r>
      <w:r>
        <w:rPr>
          <w:rFonts w:cs="Times New Roman"/>
          <w:color w:val="000000"/>
          <w:szCs w:val="24"/>
        </w:rPr>
        <w:t xml:space="preserve">doit </w:t>
      </w:r>
      <w:r w:rsidRPr="00B27B4E">
        <w:rPr>
          <w:rFonts w:cs="Times New Roman"/>
          <w:color w:val="000000"/>
          <w:szCs w:val="24"/>
        </w:rPr>
        <w:t xml:space="preserve">limiter le processus </w:t>
      </w:r>
      <w:r>
        <w:rPr>
          <w:rFonts w:cs="Times New Roman"/>
          <w:color w:val="000000"/>
          <w:szCs w:val="24"/>
        </w:rPr>
        <w:t>d’amélioration</w:t>
      </w:r>
      <w:r w:rsidRPr="00B27B4E">
        <w:rPr>
          <w:rFonts w:cs="Times New Roman"/>
          <w:color w:val="000000"/>
          <w:szCs w:val="24"/>
        </w:rPr>
        <w:t xml:space="preserve"> du système </w:t>
      </w:r>
      <w:r w:rsidRPr="00B27B4E">
        <w:rPr>
          <w:rFonts w:cs="Times New Roman"/>
          <w:b/>
          <w:bCs/>
          <w:color w:val="000000"/>
          <w:szCs w:val="24"/>
        </w:rPr>
        <w:t>CHIFA</w:t>
      </w:r>
      <w:r w:rsidRPr="00B27B4E">
        <w:rPr>
          <w:rFonts w:cs="Times New Roman"/>
          <w:color w:val="000000"/>
          <w:szCs w:val="24"/>
        </w:rPr>
        <w:t xml:space="preserve">, </w:t>
      </w:r>
      <w:r>
        <w:rPr>
          <w:rFonts w:cs="Times New Roman"/>
          <w:color w:val="000000"/>
          <w:szCs w:val="24"/>
        </w:rPr>
        <w:t>comme c’est le cas</w:t>
      </w:r>
      <w:r w:rsidRPr="00B27B4E">
        <w:rPr>
          <w:rFonts w:cs="Times New Roman"/>
          <w:color w:val="000000"/>
          <w:szCs w:val="24"/>
        </w:rPr>
        <w:t xml:space="preserve"> dans d’autres pays. L’Algérie ne peut se permettre </w:t>
      </w:r>
      <w:r>
        <w:rPr>
          <w:rFonts w:cs="Times New Roman"/>
          <w:color w:val="000000"/>
          <w:szCs w:val="24"/>
        </w:rPr>
        <w:t>le manque de développement</w:t>
      </w:r>
      <w:r w:rsidRPr="00B27B4E">
        <w:rPr>
          <w:rFonts w:cs="Times New Roman"/>
          <w:color w:val="000000"/>
          <w:szCs w:val="24"/>
        </w:rPr>
        <w:t xml:space="preserve"> de son système, qui </w:t>
      </w:r>
      <w:r>
        <w:rPr>
          <w:rFonts w:cs="Times New Roman"/>
          <w:color w:val="000000"/>
          <w:szCs w:val="24"/>
        </w:rPr>
        <w:t>nuira</w:t>
      </w:r>
      <w:r w:rsidRPr="00B27B4E">
        <w:rPr>
          <w:rFonts w:cs="Times New Roman"/>
          <w:color w:val="000000"/>
          <w:szCs w:val="24"/>
        </w:rPr>
        <w:t xml:space="preserve"> non seulement à l’image de modernité que l’Algérie souhaite faire rayonner, mais aussi à la politique de modernisation de ses caisses d’assurances.</w:t>
      </w:r>
    </w:p>
    <w:p w:rsidR="00982553" w:rsidRPr="004C44D3" w:rsidRDefault="00982553" w:rsidP="00982553">
      <w:pPr>
        <w:autoSpaceDE w:val="0"/>
        <w:autoSpaceDN w:val="0"/>
        <w:adjustRightInd w:val="0"/>
        <w:spacing w:after="0" w:line="360" w:lineRule="auto"/>
        <w:jc w:val="both"/>
        <w:rPr>
          <w:rFonts w:cs="Times New Roman"/>
          <w:b/>
          <w:bCs/>
          <w:szCs w:val="24"/>
        </w:rPr>
      </w:pPr>
      <w:r>
        <w:rPr>
          <w:rFonts w:cs="Times New Roman"/>
          <w:szCs w:val="24"/>
        </w:rPr>
        <w:t xml:space="preserve">Cette nouvelle méthode </w:t>
      </w:r>
      <w:r w:rsidRPr="004C44D3">
        <w:rPr>
          <w:rFonts w:cs="Times New Roman"/>
          <w:szCs w:val="24"/>
        </w:rPr>
        <w:t>d’identification d</w:t>
      </w:r>
      <w:r>
        <w:rPr>
          <w:rFonts w:cs="Times New Roman"/>
          <w:szCs w:val="24"/>
        </w:rPr>
        <w:t>evrait</w:t>
      </w:r>
      <w:r w:rsidRPr="004C44D3">
        <w:rPr>
          <w:rFonts w:cs="Times New Roman"/>
          <w:szCs w:val="24"/>
        </w:rPr>
        <w:t xml:space="preserve"> mettre fin aux inconvénients de l’ancien proc</w:t>
      </w:r>
      <w:r>
        <w:rPr>
          <w:rFonts w:cs="Times New Roman"/>
          <w:szCs w:val="24"/>
        </w:rPr>
        <w:t>essus</w:t>
      </w:r>
      <w:r w:rsidRPr="004C44D3">
        <w:rPr>
          <w:rFonts w:cs="Times New Roman"/>
          <w:szCs w:val="24"/>
        </w:rPr>
        <w:t xml:space="preserve"> de remboursement et d’accès aux soins de santé. De plus, la carte </w:t>
      </w:r>
      <w:r w:rsidRPr="008F7E17">
        <w:rPr>
          <w:rFonts w:cs="Times New Roman"/>
          <w:b/>
          <w:szCs w:val="24"/>
        </w:rPr>
        <w:t>CHIFA</w:t>
      </w:r>
      <w:r w:rsidRPr="004C44D3">
        <w:rPr>
          <w:rFonts w:cs="Times New Roman"/>
          <w:szCs w:val="24"/>
        </w:rPr>
        <w:t xml:space="preserve"> </w:t>
      </w:r>
      <w:r>
        <w:rPr>
          <w:rFonts w:cs="Times New Roman"/>
          <w:szCs w:val="24"/>
        </w:rPr>
        <w:t xml:space="preserve">doit </w:t>
      </w:r>
      <w:r w:rsidRPr="004C44D3">
        <w:rPr>
          <w:rFonts w:cs="Times New Roman"/>
          <w:szCs w:val="24"/>
        </w:rPr>
        <w:t xml:space="preserve">simplifier les relations des </w:t>
      </w:r>
      <w:r>
        <w:rPr>
          <w:rFonts w:cs="Times New Roman"/>
          <w:szCs w:val="24"/>
        </w:rPr>
        <w:t>utilisateurs</w:t>
      </w:r>
      <w:r w:rsidRPr="004C44D3">
        <w:rPr>
          <w:rFonts w:cs="Times New Roman"/>
          <w:szCs w:val="24"/>
        </w:rPr>
        <w:t xml:space="preserve"> avec les</w:t>
      </w:r>
      <w:r>
        <w:rPr>
          <w:rFonts w:cs="Times New Roman"/>
          <w:szCs w:val="24"/>
        </w:rPr>
        <w:t xml:space="preserve"> agents</w:t>
      </w:r>
      <w:r w:rsidRPr="004C44D3">
        <w:rPr>
          <w:rFonts w:cs="Times New Roman"/>
          <w:szCs w:val="24"/>
        </w:rPr>
        <w:t xml:space="preserve"> </w:t>
      </w:r>
      <w:r>
        <w:rPr>
          <w:rFonts w:cs="Times New Roman"/>
          <w:szCs w:val="24"/>
        </w:rPr>
        <w:t xml:space="preserve">des </w:t>
      </w:r>
      <w:r w:rsidRPr="004C44D3">
        <w:rPr>
          <w:rFonts w:cs="Times New Roman"/>
          <w:szCs w:val="24"/>
        </w:rPr>
        <w:t xml:space="preserve">caisses d’assurance sociale </w:t>
      </w:r>
      <w:r>
        <w:rPr>
          <w:rFonts w:cs="Times New Roman"/>
          <w:szCs w:val="24"/>
        </w:rPr>
        <w:t xml:space="preserve">et aussi </w:t>
      </w:r>
      <w:r w:rsidRPr="004C44D3">
        <w:rPr>
          <w:rFonts w:cs="Times New Roman"/>
          <w:szCs w:val="24"/>
        </w:rPr>
        <w:t xml:space="preserve">de leur éviter, les </w:t>
      </w:r>
      <w:r>
        <w:rPr>
          <w:rFonts w:cs="Times New Roman"/>
          <w:szCs w:val="24"/>
        </w:rPr>
        <w:t xml:space="preserve">lignes </w:t>
      </w:r>
      <w:r w:rsidRPr="004C44D3">
        <w:rPr>
          <w:rFonts w:cs="Times New Roman"/>
          <w:szCs w:val="24"/>
        </w:rPr>
        <w:t xml:space="preserve">interminables devant les guichets des caisses de la sécurité sociale. Elle </w:t>
      </w:r>
      <w:r>
        <w:rPr>
          <w:rFonts w:cs="Times New Roman"/>
          <w:szCs w:val="24"/>
        </w:rPr>
        <w:t xml:space="preserve">devrait aussi </w:t>
      </w:r>
      <w:r w:rsidRPr="004C44D3">
        <w:rPr>
          <w:rFonts w:cs="Times New Roman"/>
          <w:szCs w:val="24"/>
        </w:rPr>
        <w:t xml:space="preserve"> </w:t>
      </w:r>
      <w:r>
        <w:rPr>
          <w:rFonts w:cs="Times New Roman"/>
          <w:szCs w:val="24"/>
        </w:rPr>
        <w:t xml:space="preserve">améliorer </w:t>
      </w:r>
      <w:r w:rsidRPr="004C44D3">
        <w:rPr>
          <w:rFonts w:cs="Times New Roman"/>
          <w:szCs w:val="24"/>
        </w:rPr>
        <w:t xml:space="preserve"> la transparence financière ; faciliter </w:t>
      </w:r>
      <w:r>
        <w:rPr>
          <w:rFonts w:cs="Times New Roman"/>
          <w:szCs w:val="24"/>
        </w:rPr>
        <w:t>la surveillance</w:t>
      </w:r>
      <w:r w:rsidRPr="004C44D3">
        <w:rPr>
          <w:rFonts w:cs="Times New Roman"/>
          <w:szCs w:val="24"/>
        </w:rPr>
        <w:t xml:space="preserve"> des transactions.</w:t>
      </w:r>
    </w:p>
    <w:p w:rsidR="00982553" w:rsidRDefault="00982553" w:rsidP="00982553">
      <w:pPr>
        <w:spacing w:line="360" w:lineRule="auto"/>
        <w:jc w:val="both"/>
        <w:rPr>
          <w:rFonts w:cs="Times New Roman"/>
          <w:color w:val="FF0000"/>
          <w:szCs w:val="24"/>
        </w:rPr>
      </w:pPr>
      <w:r w:rsidRPr="004C44D3">
        <w:rPr>
          <w:rFonts w:cs="Times New Roman"/>
          <w:szCs w:val="24"/>
        </w:rPr>
        <w:t xml:space="preserve">Dans cet esprit, les gestionnaires de la sécurité sociale ont fait un choix d’une utilisation optimale de leurs ressources. Ce n’est que dans ce cadre que la carte </w:t>
      </w:r>
      <w:r w:rsidRPr="008F7E17">
        <w:rPr>
          <w:rFonts w:cs="Times New Roman"/>
          <w:b/>
          <w:szCs w:val="24"/>
        </w:rPr>
        <w:t>CHIFA</w:t>
      </w:r>
      <w:r w:rsidRPr="004C44D3">
        <w:rPr>
          <w:rFonts w:cs="Times New Roman"/>
          <w:szCs w:val="24"/>
        </w:rPr>
        <w:t xml:space="preserve"> a été présentée comme une innovation de gestion, lors du II congrès international sur le TIC. MPTIC-UNSTA qui s’est tenu à Oran les 2 &amp; 4 novembre 2010, sous le thème « le système CHIFA dans le développement des services aux citoyens ».</w:t>
      </w:r>
      <w:r w:rsidRPr="00222A25">
        <w:rPr>
          <w:sz w:val="23"/>
          <w:szCs w:val="23"/>
        </w:rPr>
        <w:t xml:space="preserve"> </w:t>
      </w:r>
      <w:r>
        <w:rPr>
          <w:rFonts w:cs="Times New Roman"/>
          <w:szCs w:val="24"/>
        </w:rPr>
        <w:t>son</w:t>
      </w:r>
      <w:r w:rsidRPr="00222A25">
        <w:rPr>
          <w:rFonts w:cs="Times New Roman"/>
          <w:szCs w:val="24"/>
        </w:rPr>
        <w:t xml:space="preserve"> maître d’ouvrage c’est la CNAS</w:t>
      </w:r>
      <w:proofErr w:type="gramStart"/>
      <w:r w:rsidRPr="00222A25">
        <w:rPr>
          <w:rFonts w:cs="Times New Roman"/>
          <w:szCs w:val="24"/>
        </w:rPr>
        <w:t>,.</w:t>
      </w:r>
      <w:proofErr w:type="gramEnd"/>
      <w:r w:rsidRPr="00222A25">
        <w:rPr>
          <w:rFonts w:cs="Times New Roman"/>
          <w:szCs w:val="24"/>
        </w:rPr>
        <w:t xml:space="preserve"> </w:t>
      </w:r>
      <w:r w:rsidRPr="004C44D3">
        <w:rPr>
          <w:rFonts w:cs="Times New Roman"/>
          <w:szCs w:val="24"/>
        </w:rPr>
        <w:lastRenderedPageBreak/>
        <w:t>Principalement, son objectif est l’amélioration de la qualité des services, et la facilitation des procédures de remboursement</w:t>
      </w:r>
      <w:r>
        <w:rPr>
          <w:rFonts w:cs="Times New Roman"/>
          <w:szCs w:val="24"/>
        </w:rPr>
        <w:t>.</w:t>
      </w:r>
    </w:p>
    <w:p w:rsidR="00982553" w:rsidRPr="009F5F39" w:rsidRDefault="00982553" w:rsidP="00982553">
      <w:pPr>
        <w:autoSpaceDE w:val="0"/>
        <w:autoSpaceDN w:val="0"/>
        <w:adjustRightInd w:val="0"/>
        <w:spacing w:after="0" w:line="360" w:lineRule="auto"/>
        <w:jc w:val="both"/>
        <w:rPr>
          <w:rFonts w:cs="Times New Roman"/>
          <w:color w:val="000000"/>
          <w:szCs w:val="24"/>
        </w:rPr>
      </w:pPr>
      <w:r w:rsidRPr="009F5F39">
        <w:rPr>
          <w:rFonts w:cs="Times New Roman"/>
          <w:color w:val="000000"/>
          <w:szCs w:val="24"/>
        </w:rPr>
        <w:t xml:space="preserve">L’intérêt du choix du sujet, c’est un sujet d’actualité, il </w:t>
      </w:r>
      <w:r>
        <w:rPr>
          <w:rFonts w:cs="Times New Roman"/>
          <w:color w:val="000000"/>
          <w:szCs w:val="24"/>
        </w:rPr>
        <w:t>n’</w:t>
      </w:r>
      <w:r w:rsidRPr="009F5F39">
        <w:rPr>
          <w:rFonts w:cs="Times New Roman"/>
          <w:color w:val="000000"/>
          <w:szCs w:val="24"/>
        </w:rPr>
        <w:t>est p</w:t>
      </w:r>
      <w:r>
        <w:rPr>
          <w:rFonts w:cs="Times New Roman"/>
          <w:color w:val="000000"/>
          <w:szCs w:val="24"/>
        </w:rPr>
        <w:t>as</w:t>
      </w:r>
      <w:r w:rsidRPr="009F5F39">
        <w:rPr>
          <w:rFonts w:cs="Times New Roman"/>
          <w:color w:val="000000"/>
          <w:szCs w:val="24"/>
        </w:rPr>
        <w:t xml:space="preserve"> traité</w:t>
      </w:r>
      <w:r>
        <w:rPr>
          <w:rFonts w:cs="Times New Roman"/>
          <w:color w:val="000000"/>
          <w:szCs w:val="24"/>
        </w:rPr>
        <w:t xml:space="preserve"> avant</w:t>
      </w:r>
      <w:r w:rsidRPr="009F5F39">
        <w:rPr>
          <w:rFonts w:cs="Times New Roman"/>
          <w:color w:val="000000"/>
          <w:szCs w:val="24"/>
        </w:rPr>
        <w:t xml:space="preserve">, nous avons choisi ce sujet pour donner l’occasion aux étudiants qui vont être des futurs </w:t>
      </w:r>
      <w:r>
        <w:rPr>
          <w:rFonts w:cs="Times New Roman"/>
          <w:color w:val="000000"/>
          <w:szCs w:val="24"/>
        </w:rPr>
        <w:t xml:space="preserve">managers </w:t>
      </w:r>
      <w:r w:rsidRPr="009F5F39">
        <w:rPr>
          <w:rFonts w:cs="Times New Roman"/>
          <w:color w:val="000000"/>
          <w:szCs w:val="24"/>
        </w:rPr>
        <w:t>et employés</w:t>
      </w:r>
      <w:r>
        <w:rPr>
          <w:rFonts w:cs="Times New Roman"/>
          <w:color w:val="000000"/>
          <w:szCs w:val="24"/>
        </w:rPr>
        <w:t xml:space="preserve"> </w:t>
      </w:r>
      <w:r w:rsidRPr="009F5F39">
        <w:rPr>
          <w:rFonts w:cs="Times New Roman"/>
          <w:color w:val="000000"/>
          <w:szCs w:val="24"/>
        </w:rPr>
        <w:t>d’avoir une idée générale</w:t>
      </w:r>
      <w:r>
        <w:rPr>
          <w:rFonts w:cs="Times New Roman"/>
          <w:color w:val="000000"/>
          <w:szCs w:val="24"/>
        </w:rPr>
        <w:t xml:space="preserve"> sur l’innovation de gestion et</w:t>
      </w:r>
      <w:r w:rsidRPr="009F5F39">
        <w:rPr>
          <w:rFonts w:cs="Times New Roman"/>
          <w:color w:val="000000"/>
          <w:szCs w:val="24"/>
        </w:rPr>
        <w:t xml:space="preserve"> de connaitre</w:t>
      </w:r>
      <w:r>
        <w:rPr>
          <w:rFonts w:cs="Times New Roman"/>
          <w:color w:val="000000"/>
          <w:szCs w:val="24"/>
        </w:rPr>
        <w:t xml:space="preserve"> </w:t>
      </w:r>
      <w:r w:rsidRPr="009F5F39">
        <w:rPr>
          <w:rFonts w:cs="Times New Roman"/>
          <w:color w:val="000000"/>
          <w:szCs w:val="24"/>
        </w:rPr>
        <w:t xml:space="preserve"> leurs droits et leurs obligations dans le domaine de la sécurité sociale</w:t>
      </w:r>
      <w:r>
        <w:rPr>
          <w:rFonts w:cs="Times New Roman"/>
          <w:color w:val="000000"/>
          <w:szCs w:val="24"/>
        </w:rPr>
        <w:t>,</w:t>
      </w:r>
      <w:r w:rsidRPr="00A0199A">
        <w:rPr>
          <w:rFonts w:cs="Times New Roman"/>
          <w:color w:val="000000"/>
          <w:szCs w:val="24"/>
        </w:rPr>
        <w:t xml:space="preserve"> </w:t>
      </w:r>
      <w:r w:rsidRPr="009F5F39">
        <w:rPr>
          <w:rFonts w:cs="Times New Roman"/>
          <w:color w:val="000000"/>
          <w:szCs w:val="24"/>
        </w:rPr>
        <w:t xml:space="preserve">et aussi dans le but d’enrichir la bibliothèque de notre </w:t>
      </w:r>
      <w:r>
        <w:rPr>
          <w:rFonts w:cs="Times New Roman"/>
          <w:color w:val="000000"/>
          <w:szCs w:val="24"/>
        </w:rPr>
        <w:t>école</w:t>
      </w:r>
      <w:r w:rsidRPr="009F5F39">
        <w:rPr>
          <w:rFonts w:cs="Times New Roman"/>
          <w:color w:val="000000"/>
          <w:szCs w:val="24"/>
        </w:rPr>
        <w:t xml:space="preserve">. </w:t>
      </w:r>
    </w:p>
    <w:p w:rsidR="00982553" w:rsidRPr="00A32005" w:rsidRDefault="00982553" w:rsidP="00982553">
      <w:pPr>
        <w:spacing w:line="360" w:lineRule="auto"/>
        <w:jc w:val="both"/>
        <w:rPr>
          <w:rFonts w:cs="Times New Roman"/>
          <w:szCs w:val="24"/>
        </w:rPr>
      </w:pPr>
      <w:r w:rsidRPr="009F5F39">
        <w:rPr>
          <w:rFonts w:cs="Times New Roman"/>
          <w:color w:val="000000"/>
          <w:szCs w:val="24"/>
        </w:rPr>
        <w:t xml:space="preserve">Le choix de notre thème a pour objet d’étudier et d’analyser </w:t>
      </w:r>
      <w:r>
        <w:rPr>
          <w:rFonts w:cs="Times New Roman"/>
          <w:color w:val="000000"/>
          <w:szCs w:val="24"/>
        </w:rPr>
        <w:t xml:space="preserve">dans quelle mesure l’introduction de mécanisme de la carte CHIFA a conduit à l’amélioration et l’efficacité du système de sécurité sociale. On a précisé notre étude  au niveau de la caisse nationale des assurances sociales des travailleurs salariés et son </w:t>
      </w:r>
      <w:r w:rsidRPr="00E27387">
        <w:rPr>
          <w:rFonts w:cs="Times New Roman"/>
          <w:szCs w:val="24"/>
        </w:rPr>
        <w:t>projet unique dans la région et en Afrique</w:t>
      </w:r>
      <w:r>
        <w:rPr>
          <w:rFonts w:cs="Times New Roman"/>
          <w:szCs w:val="24"/>
        </w:rPr>
        <w:t xml:space="preserve"> la carte CHIFA</w:t>
      </w:r>
      <w:r w:rsidRPr="00E27387">
        <w:rPr>
          <w:rFonts w:cs="Times New Roman"/>
          <w:szCs w:val="24"/>
        </w:rPr>
        <w:t xml:space="preserve"> qui</w:t>
      </w:r>
      <w:r>
        <w:rPr>
          <w:rFonts w:cs="Times New Roman"/>
          <w:szCs w:val="24"/>
        </w:rPr>
        <w:t xml:space="preserve"> a</w:t>
      </w:r>
      <w:r w:rsidRPr="00E27387">
        <w:rPr>
          <w:rFonts w:cs="Times New Roman"/>
          <w:szCs w:val="24"/>
        </w:rPr>
        <w:t xml:space="preserve"> constitue une véritable réforme </w:t>
      </w:r>
      <w:r>
        <w:rPr>
          <w:rFonts w:cs="Times New Roman"/>
          <w:szCs w:val="24"/>
        </w:rPr>
        <w:t>dans sa</w:t>
      </w:r>
      <w:r w:rsidRPr="00E27387">
        <w:rPr>
          <w:rFonts w:cs="Times New Roman"/>
          <w:szCs w:val="24"/>
        </w:rPr>
        <w:t xml:space="preserve"> gestion. </w:t>
      </w:r>
      <w:r w:rsidRPr="00A0199A">
        <w:rPr>
          <w:rFonts w:cs="Times New Roman"/>
          <w:szCs w:val="24"/>
        </w:rPr>
        <w:t>Dans ce contexte notre problématique se décline à travers une question centrale qui est</w:t>
      </w:r>
      <w:r>
        <w:rPr>
          <w:rFonts w:cs="Times New Roman"/>
          <w:szCs w:val="24"/>
        </w:rPr>
        <w:t> : </w:t>
      </w:r>
      <w:r w:rsidRPr="009324FE">
        <w:rPr>
          <w:rFonts w:cs="Times New Roman"/>
          <w:b/>
          <w:szCs w:val="24"/>
        </w:rPr>
        <w:t>Quel est l’impact de l’introduction de la carte CHIFA sur l’efficacité en termes de modernisation du système de sécurité sociale</w:t>
      </w:r>
      <w:r>
        <w:rPr>
          <w:rFonts w:cs="Times New Roman"/>
          <w:b/>
          <w:szCs w:val="24"/>
        </w:rPr>
        <w:t> ?</w:t>
      </w:r>
    </w:p>
    <w:p w:rsidR="00982553" w:rsidRDefault="00982553" w:rsidP="00982553">
      <w:pPr>
        <w:autoSpaceDE w:val="0"/>
        <w:autoSpaceDN w:val="0"/>
        <w:adjustRightInd w:val="0"/>
        <w:spacing w:after="0" w:line="360" w:lineRule="auto"/>
        <w:jc w:val="both"/>
        <w:rPr>
          <w:rFonts w:cs="Times New Roman"/>
          <w:b/>
          <w:bCs/>
          <w:color w:val="000000"/>
          <w:szCs w:val="24"/>
        </w:rPr>
      </w:pPr>
      <w:r>
        <w:rPr>
          <w:rFonts w:cs="Times New Roman"/>
          <w:b/>
          <w:bCs/>
          <w:color w:val="000000"/>
          <w:szCs w:val="24"/>
        </w:rPr>
        <w:t>Q</w:t>
      </w:r>
      <w:r w:rsidRPr="0005178D">
        <w:rPr>
          <w:rFonts w:cs="Times New Roman"/>
          <w:b/>
          <w:bCs/>
          <w:color w:val="000000"/>
          <w:szCs w:val="24"/>
        </w:rPr>
        <w:t>uestions secondaires</w:t>
      </w:r>
      <w:r>
        <w:rPr>
          <w:rFonts w:cs="Times New Roman"/>
          <w:b/>
          <w:bCs/>
          <w:color w:val="000000"/>
          <w:szCs w:val="24"/>
        </w:rPr>
        <w:t> :</w:t>
      </w:r>
    </w:p>
    <w:p w:rsidR="00982553" w:rsidRPr="0005178D" w:rsidRDefault="00982553" w:rsidP="00982553">
      <w:pPr>
        <w:autoSpaceDE w:val="0"/>
        <w:autoSpaceDN w:val="0"/>
        <w:adjustRightInd w:val="0"/>
        <w:spacing w:after="0" w:line="360" w:lineRule="auto"/>
        <w:jc w:val="both"/>
        <w:rPr>
          <w:rFonts w:cs="Times New Roman"/>
          <w:color w:val="000000"/>
          <w:szCs w:val="24"/>
        </w:rPr>
      </w:pPr>
    </w:p>
    <w:p w:rsidR="00982553" w:rsidRDefault="00982553" w:rsidP="00982553">
      <w:pPr>
        <w:autoSpaceDE w:val="0"/>
        <w:autoSpaceDN w:val="0"/>
        <w:adjustRightInd w:val="0"/>
        <w:spacing w:after="0" w:line="360" w:lineRule="auto"/>
        <w:jc w:val="both"/>
        <w:rPr>
          <w:rFonts w:cs="Times New Roman"/>
          <w:szCs w:val="24"/>
        </w:rPr>
      </w:pPr>
      <w:r w:rsidRPr="0005178D">
        <w:rPr>
          <w:rFonts w:cs="Times New Roman"/>
          <w:color w:val="000000"/>
          <w:szCs w:val="24"/>
        </w:rPr>
        <w:t xml:space="preserve">- </w:t>
      </w:r>
      <w:r w:rsidRPr="00EA2BAD">
        <w:rPr>
          <w:rFonts w:cs="Times New Roman"/>
          <w:szCs w:val="24"/>
        </w:rPr>
        <w:t>Dans quelle mesure la mise en place de système de la carte CHIFA a conduit à un avancement technologique</w:t>
      </w:r>
      <w:r>
        <w:rPr>
          <w:rFonts w:cs="Times New Roman"/>
          <w:szCs w:val="24"/>
        </w:rPr>
        <w:t> ?</w:t>
      </w:r>
    </w:p>
    <w:p w:rsidR="00982553" w:rsidRPr="0005178D" w:rsidRDefault="00982553" w:rsidP="00982553">
      <w:pPr>
        <w:autoSpaceDE w:val="0"/>
        <w:autoSpaceDN w:val="0"/>
        <w:adjustRightInd w:val="0"/>
        <w:spacing w:after="0" w:line="360" w:lineRule="auto"/>
        <w:jc w:val="both"/>
        <w:rPr>
          <w:rFonts w:cs="Times New Roman"/>
          <w:color w:val="000000"/>
          <w:szCs w:val="24"/>
        </w:rPr>
      </w:pPr>
    </w:p>
    <w:p w:rsidR="00982553" w:rsidRPr="0005178D" w:rsidRDefault="00982553" w:rsidP="00982553">
      <w:pPr>
        <w:jc w:val="both"/>
        <w:rPr>
          <w:rFonts w:cs="Times New Roman"/>
          <w:color w:val="000000"/>
          <w:szCs w:val="24"/>
        </w:rPr>
      </w:pPr>
      <w:r w:rsidRPr="00FF26FD">
        <w:rPr>
          <w:rFonts w:cs="Times New Roman"/>
          <w:color w:val="000000"/>
          <w:szCs w:val="24"/>
        </w:rPr>
        <w:t>- La carte CHIFA permet-elle d’améliorer de la qualité des prestations au niveau de la C</w:t>
      </w:r>
      <w:r>
        <w:rPr>
          <w:rFonts w:cs="Times New Roman"/>
          <w:color w:val="000000"/>
          <w:szCs w:val="24"/>
        </w:rPr>
        <w:t>NAS </w:t>
      </w:r>
      <w:r w:rsidRPr="0005178D">
        <w:rPr>
          <w:rFonts w:cs="Times New Roman"/>
          <w:color w:val="000000"/>
          <w:szCs w:val="24"/>
        </w:rPr>
        <w:t xml:space="preserve">? </w:t>
      </w:r>
    </w:p>
    <w:p w:rsidR="00982553" w:rsidRDefault="00982553" w:rsidP="00982553">
      <w:pPr>
        <w:autoSpaceDE w:val="0"/>
        <w:autoSpaceDN w:val="0"/>
        <w:adjustRightInd w:val="0"/>
        <w:spacing w:after="0" w:line="360" w:lineRule="auto"/>
        <w:jc w:val="both"/>
        <w:rPr>
          <w:rFonts w:cs="Times New Roman"/>
          <w:b/>
          <w:bCs/>
          <w:color w:val="000000"/>
          <w:szCs w:val="24"/>
        </w:rPr>
      </w:pPr>
      <w:r w:rsidRPr="0005178D">
        <w:rPr>
          <w:rFonts w:cs="Times New Roman"/>
          <w:b/>
          <w:bCs/>
          <w:color w:val="000000"/>
          <w:szCs w:val="24"/>
        </w:rPr>
        <w:t>Hypothèses de recherche</w:t>
      </w:r>
      <w:r>
        <w:rPr>
          <w:rFonts w:cs="Times New Roman"/>
          <w:b/>
          <w:bCs/>
          <w:color w:val="000000"/>
          <w:szCs w:val="24"/>
        </w:rPr>
        <w:t> :</w:t>
      </w:r>
    </w:p>
    <w:p w:rsidR="0043283B" w:rsidRDefault="0043283B" w:rsidP="00982553">
      <w:pPr>
        <w:autoSpaceDE w:val="0"/>
        <w:autoSpaceDN w:val="0"/>
        <w:adjustRightInd w:val="0"/>
        <w:spacing w:after="0" w:line="360" w:lineRule="auto"/>
        <w:jc w:val="both"/>
        <w:rPr>
          <w:rFonts w:cs="Times New Roman"/>
          <w:b/>
          <w:color w:val="000000"/>
          <w:szCs w:val="24"/>
        </w:rPr>
      </w:pPr>
    </w:p>
    <w:p w:rsidR="0043283B" w:rsidRDefault="0043283B" w:rsidP="00982553">
      <w:pPr>
        <w:autoSpaceDE w:val="0"/>
        <w:autoSpaceDN w:val="0"/>
        <w:adjustRightInd w:val="0"/>
        <w:spacing w:after="0" w:line="360" w:lineRule="auto"/>
        <w:jc w:val="both"/>
        <w:rPr>
          <w:rFonts w:cs="Times New Roman"/>
          <w:b/>
          <w:bCs/>
          <w:color w:val="000000"/>
          <w:szCs w:val="24"/>
        </w:rPr>
      </w:pPr>
      <w:r w:rsidRPr="00007BA6">
        <w:rPr>
          <w:rFonts w:cs="Times New Roman"/>
          <w:b/>
          <w:color w:val="000000"/>
          <w:szCs w:val="24"/>
        </w:rPr>
        <w:t xml:space="preserve">Hypothèse </w:t>
      </w:r>
      <w:r>
        <w:rPr>
          <w:rFonts w:cs="Times New Roman"/>
          <w:b/>
          <w:color w:val="000000"/>
          <w:szCs w:val="24"/>
        </w:rPr>
        <w:t>1</w:t>
      </w:r>
      <w:r w:rsidRPr="00007BA6">
        <w:rPr>
          <w:rFonts w:cs="Times New Roman"/>
          <w:b/>
          <w:color w:val="000000"/>
          <w:szCs w:val="24"/>
        </w:rPr>
        <w:t> :</w:t>
      </w:r>
      <w:r>
        <w:rPr>
          <w:rFonts w:cs="Times New Roman"/>
          <w:color w:val="000000"/>
          <w:szCs w:val="24"/>
        </w:rPr>
        <w:t xml:space="preserve"> </w:t>
      </w:r>
      <w:r w:rsidRPr="00007BA6">
        <w:rPr>
          <w:rFonts w:cs="Times New Roman"/>
          <w:color w:val="000000"/>
          <w:szCs w:val="24"/>
        </w:rPr>
        <w:t>L’adoption du mécanisme de la carte CHIFA a permis l’utilisation des nouvelles technologies de l’information et de la communication ainsi de moderniser le système de sécurité sociale</w:t>
      </w:r>
    </w:p>
    <w:p w:rsidR="00982553" w:rsidRPr="0005178D" w:rsidRDefault="00982553" w:rsidP="00982553">
      <w:pPr>
        <w:autoSpaceDE w:val="0"/>
        <w:autoSpaceDN w:val="0"/>
        <w:adjustRightInd w:val="0"/>
        <w:spacing w:after="0" w:line="360" w:lineRule="auto"/>
        <w:jc w:val="both"/>
        <w:rPr>
          <w:rFonts w:cs="Times New Roman"/>
          <w:color w:val="000000"/>
          <w:szCs w:val="24"/>
        </w:rPr>
      </w:pPr>
    </w:p>
    <w:p w:rsidR="00982553" w:rsidRDefault="00982553" w:rsidP="00982553">
      <w:pPr>
        <w:autoSpaceDE w:val="0"/>
        <w:autoSpaceDN w:val="0"/>
        <w:adjustRightInd w:val="0"/>
        <w:spacing w:after="0" w:line="360" w:lineRule="auto"/>
        <w:jc w:val="both"/>
        <w:rPr>
          <w:rFonts w:cs="Times New Roman"/>
          <w:color w:val="000000"/>
          <w:szCs w:val="24"/>
        </w:rPr>
      </w:pPr>
      <w:r w:rsidRPr="00007BA6">
        <w:rPr>
          <w:rFonts w:cs="Times New Roman"/>
          <w:b/>
          <w:color w:val="000000"/>
          <w:szCs w:val="24"/>
        </w:rPr>
        <w:t xml:space="preserve">Hypothèse </w:t>
      </w:r>
      <w:r w:rsidR="0043283B">
        <w:rPr>
          <w:rFonts w:cs="Times New Roman"/>
          <w:b/>
          <w:color w:val="000000"/>
          <w:szCs w:val="24"/>
        </w:rPr>
        <w:t>2</w:t>
      </w:r>
      <w:r w:rsidRPr="00007BA6">
        <w:rPr>
          <w:rFonts w:cs="Times New Roman"/>
          <w:b/>
          <w:color w:val="000000"/>
          <w:szCs w:val="24"/>
        </w:rPr>
        <w:t> :</w:t>
      </w:r>
      <w:r>
        <w:rPr>
          <w:rFonts w:cs="Times New Roman"/>
          <w:color w:val="000000"/>
          <w:szCs w:val="24"/>
        </w:rPr>
        <w:t xml:space="preserve"> L’intégration du mécanisme de la carte CHIFA a un  impact sur l’efficacité du système de sécurité sociale.</w:t>
      </w:r>
    </w:p>
    <w:p w:rsidR="00982553" w:rsidRPr="00EA2BAD" w:rsidRDefault="00982553" w:rsidP="00982553">
      <w:pPr>
        <w:autoSpaceDE w:val="0"/>
        <w:autoSpaceDN w:val="0"/>
        <w:adjustRightInd w:val="0"/>
        <w:spacing w:after="0" w:line="360" w:lineRule="auto"/>
        <w:jc w:val="both"/>
        <w:rPr>
          <w:rFonts w:cs="Times New Roman"/>
          <w:color w:val="000000"/>
          <w:szCs w:val="24"/>
        </w:rPr>
      </w:pPr>
    </w:p>
    <w:p w:rsidR="00982553" w:rsidRPr="00007BA6" w:rsidRDefault="00982553" w:rsidP="00982553">
      <w:pPr>
        <w:autoSpaceDE w:val="0"/>
        <w:autoSpaceDN w:val="0"/>
        <w:adjustRightInd w:val="0"/>
        <w:spacing w:after="0" w:line="360" w:lineRule="auto"/>
        <w:jc w:val="both"/>
        <w:rPr>
          <w:rFonts w:cs="Times New Roman"/>
          <w:color w:val="000000"/>
          <w:szCs w:val="24"/>
        </w:rPr>
      </w:pPr>
      <w:r>
        <w:rPr>
          <w:rFonts w:cs="Times New Roman"/>
          <w:color w:val="000000"/>
          <w:szCs w:val="24"/>
        </w:rPr>
        <w:t>.</w:t>
      </w:r>
    </w:p>
    <w:p w:rsidR="00982553" w:rsidRDefault="00982553" w:rsidP="00982553">
      <w:pPr>
        <w:autoSpaceDE w:val="0"/>
        <w:autoSpaceDN w:val="0"/>
        <w:adjustRightInd w:val="0"/>
        <w:spacing w:after="0" w:line="360" w:lineRule="auto"/>
        <w:jc w:val="both"/>
        <w:rPr>
          <w:rFonts w:cs="Times New Roman"/>
          <w:color w:val="000000"/>
          <w:szCs w:val="24"/>
        </w:rPr>
      </w:pPr>
    </w:p>
    <w:p w:rsidR="00982553" w:rsidRDefault="00982553" w:rsidP="00982553">
      <w:pPr>
        <w:autoSpaceDE w:val="0"/>
        <w:autoSpaceDN w:val="0"/>
        <w:adjustRightInd w:val="0"/>
        <w:spacing w:after="0" w:line="360" w:lineRule="auto"/>
        <w:jc w:val="both"/>
        <w:rPr>
          <w:rFonts w:cs="Times New Roman"/>
          <w:b/>
          <w:bCs/>
          <w:color w:val="000000"/>
          <w:szCs w:val="24"/>
        </w:rPr>
      </w:pPr>
      <w:r w:rsidRPr="00EA2BAD">
        <w:rPr>
          <w:rFonts w:cs="Times New Roman"/>
          <w:b/>
          <w:bCs/>
          <w:color w:val="000000"/>
          <w:szCs w:val="24"/>
        </w:rPr>
        <w:lastRenderedPageBreak/>
        <w:t>Méthodologie de la recherche</w:t>
      </w:r>
      <w:r>
        <w:rPr>
          <w:rFonts w:cs="Times New Roman"/>
          <w:b/>
          <w:bCs/>
          <w:color w:val="000000"/>
          <w:szCs w:val="24"/>
        </w:rPr>
        <w:t> :</w:t>
      </w:r>
    </w:p>
    <w:p w:rsidR="00982553" w:rsidRPr="00EA2BAD" w:rsidRDefault="00982553" w:rsidP="00982553">
      <w:pPr>
        <w:autoSpaceDE w:val="0"/>
        <w:autoSpaceDN w:val="0"/>
        <w:adjustRightInd w:val="0"/>
        <w:spacing w:after="0" w:line="360" w:lineRule="auto"/>
        <w:jc w:val="both"/>
        <w:rPr>
          <w:rFonts w:cs="Times New Roman"/>
          <w:b/>
          <w:bCs/>
          <w:color w:val="000000"/>
          <w:szCs w:val="24"/>
        </w:rPr>
      </w:pPr>
      <w:r w:rsidRPr="000B2BC7">
        <w:rPr>
          <w:rFonts w:cs="Times New Roman"/>
          <w:color w:val="000000"/>
          <w:szCs w:val="24"/>
        </w:rPr>
        <w:t xml:space="preserve">Dans le but d’apporter des éléments de réponse aux questions posées, et pour atteindre notre objectif de recherche, nous avons opté pour une méthodologie de recherche qui s’articule </w:t>
      </w:r>
      <w:r w:rsidRPr="001F189A">
        <w:rPr>
          <w:rFonts w:cs="Times New Roman"/>
          <w:szCs w:val="24"/>
        </w:rPr>
        <w:t xml:space="preserve"> autour de deux approches principales, la première est une approche théorique basée sur </w:t>
      </w:r>
      <w:r>
        <w:rPr>
          <w:rFonts w:cs="Times New Roman"/>
          <w:szCs w:val="24"/>
        </w:rPr>
        <w:t xml:space="preserve">les généralités d’innovation technologique et son introduction dans le domaine de santé </w:t>
      </w:r>
      <w:r w:rsidRPr="001F189A">
        <w:rPr>
          <w:rFonts w:cs="Times New Roman"/>
          <w:szCs w:val="24"/>
        </w:rPr>
        <w:t xml:space="preserve">qui nous permettent d’apporter une vision globale sur le système de sécurité sociale en Algérie ainsi que son </w:t>
      </w:r>
      <w:r>
        <w:rPr>
          <w:rFonts w:cs="Times New Roman"/>
          <w:szCs w:val="24"/>
        </w:rPr>
        <w:t>fonctionnement</w:t>
      </w:r>
      <w:r w:rsidRPr="001F189A">
        <w:rPr>
          <w:rFonts w:cs="Times New Roman"/>
          <w:szCs w:val="24"/>
        </w:rPr>
        <w:t xml:space="preserve"> basé principalement sur </w:t>
      </w:r>
      <w:r>
        <w:rPr>
          <w:rFonts w:cs="Times New Roman"/>
          <w:szCs w:val="24"/>
        </w:rPr>
        <w:t>la gestion des prestations</w:t>
      </w:r>
      <w:r w:rsidRPr="001F189A">
        <w:rPr>
          <w:rFonts w:cs="Times New Roman"/>
          <w:szCs w:val="24"/>
        </w:rPr>
        <w:t xml:space="preserve">. Pour cela, nous avons opté pour une recherche documentaire, avec la consultation des </w:t>
      </w:r>
      <w:r>
        <w:rPr>
          <w:rFonts w:cs="Times New Roman"/>
          <w:szCs w:val="24"/>
        </w:rPr>
        <w:t>travaux universitaires</w:t>
      </w:r>
      <w:r w:rsidRPr="001F189A">
        <w:rPr>
          <w:rFonts w:cs="Times New Roman"/>
          <w:szCs w:val="24"/>
        </w:rPr>
        <w:t>, des thèses</w:t>
      </w:r>
      <w:r>
        <w:rPr>
          <w:rFonts w:cs="Times New Roman"/>
          <w:szCs w:val="24"/>
        </w:rPr>
        <w:t xml:space="preserve"> de doctorat</w:t>
      </w:r>
      <w:r w:rsidRPr="001F189A">
        <w:rPr>
          <w:rFonts w:cs="Times New Roman"/>
          <w:szCs w:val="24"/>
        </w:rPr>
        <w:t>, des mémoires</w:t>
      </w:r>
      <w:r>
        <w:rPr>
          <w:rFonts w:cs="Times New Roman"/>
          <w:szCs w:val="24"/>
        </w:rPr>
        <w:t xml:space="preserve"> master et magister</w:t>
      </w:r>
      <w:r w:rsidRPr="001F189A">
        <w:rPr>
          <w:rFonts w:cs="Times New Roman"/>
          <w:szCs w:val="24"/>
        </w:rPr>
        <w:t>, des revues, des articles et des rapports, n des sites internet; la deuxième approche est empirique où nous avons effectué un stage pratique au niveau d</w:t>
      </w:r>
      <w:r>
        <w:rPr>
          <w:rFonts w:cs="Times New Roman"/>
          <w:szCs w:val="24"/>
        </w:rPr>
        <w:t>e la CNAS d’Oran</w:t>
      </w:r>
      <w:r w:rsidRPr="001F189A">
        <w:rPr>
          <w:rFonts w:cs="Times New Roman"/>
          <w:szCs w:val="24"/>
        </w:rPr>
        <w:t xml:space="preserve">, nous n’avons pas pu avoir des documents internes de </w:t>
      </w:r>
      <w:r>
        <w:rPr>
          <w:rFonts w:cs="Times New Roman"/>
          <w:szCs w:val="24"/>
        </w:rPr>
        <w:t>service de la carte CHIFA</w:t>
      </w:r>
      <w:r w:rsidRPr="001F189A">
        <w:rPr>
          <w:rFonts w:cs="Times New Roman"/>
          <w:szCs w:val="24"/>
        </w:rPr>
        <w:t xml:space="preserve"> ainsi que pour une raison de </w:t>
      </w:r>
      <w:r>
        <w:rPr>
          <w:rFonts w:cs="Times New Roman"/>
          <w:szCs w:val="24"/>
        </w:rPr>
        <w:t xml:space="preserve">la non-disponibilités du personnel ( ils étaient confinés a cause de COVID-19 ils travaillaient  que des samedis)  </w:t>
      </w:r>
      <w:r w:rsidRPr="001F189A">
        <w:rPr>
          <w:rFonts w:cs="Times New Roman"/>
          <w:szCs w:val="24"/>
        </w:rPr>
        <w:t>, ce qui nous a conduit à faire un guide entretien semi directif adressé au respon</w:t>
      </w:r>
      <w:r>
        <w:rPr>
          <w:rFonts w:cs="Times New Roman"/>
          <w:szCs w:val="24"/>
        </w:rPr>
        <w:t>sable de</w:t>
      </w:r>
      <w:r w:rsidRPr="001F189A">
        <w:rPr>
          <w:rFonts w:cs="Times New Roman"/>
          <w:szCs w:val="24"/>
        </w:rPr>
        <w:t xml:space="preserve"> </w:t>
      </w:r>
      <w:r>
        <w:rPr>
          <w:rFonts w:cs="Times New Roman"/>
          <w:szCs w:val="24"/>
        </w:rPr>
        <w:t>service de</w:t>
      </w:r>
      <w:r w:rsidRPr="001F189A">
        <w:rPr>
          <w:rFonts w:cs="Times New Roman"/>
          <w:szCs w:val="24"/>
        </w:rPr>
        <w:t xml:space="preserve"> </w:t>
      </w:r>
      <w:r>
        <w:rPr>
          <w:rFonts w:cs="Times New Roman"/>
          <w:szCs w:val="24"/>
        </w:rPr>
        <w:t xml:space="preserve">la carte CHIFA </w:t>
      </w:r>
      <w:r w:rsidRPr="001F189A">
        <w:rPr>
          <w:rFonts w:cs="Times New Roman"/>
          <w:szCs w:val="24"/>
        </w:rPr>
        <w:t>au niveau de la CNAS d</w:t>
      </w:r>
      <w:r>
        <w:rPr>
          <w:rFonts w:cs="Times New Roman"/>
          <w:szCs w:val="24"/>
        </w:rPr>
        <w:t>’Oran</w:t>
      </w:r>
      <w:r w:rsidRPr="001F189A">
        <w:rPr>
          <w:rFonts w:cs="Times New Roman"/>
          <w:szCs w:val="24"/>
        </w:rPr>
        <w:t>. Cette enqu</w:t>
      </w:r>
      <w:r>
        <w:rPr>
          <w:rFonts w:cs="Times New Roman"/>
          <w:szCs w:val="24"/>
        </w:rPr>
        <w:t>ête a été menée sur une période d’un mois</w:t>
      </w:r>
      <w:r w:rsidRPr="000B2BC7">
        <w:rPr>
          <w:rFonts w:cs="Times New Roman"/>
          <w:sz w:val="23"/>
          <w:szCs w:val="23"/>
        </w:rPr>
        <w:t>.</w:t>
      </w:r>
    </w:p>
    <w:p w:rsidR="00982553" w:rsidRPr="00EA2BAD" w:rsidRDefault="00982553" w:rsidP="00982553">
      <w:pPr>
        <w:autoSpaceDE w:val="0"/>
        <w:autoSpaceDN w:val="0"/>
        <w:adjustRightInd w:val="0"/>
        <w:spacing w:after="0" w:line="360" w:lineRule="auto"/>
        <w:jc w:val="both"/>
        <w:rPr>
          <w:rFonts w:cs="Times New Roman"/>
          <w:color w:val="000000"/>
          <w:szCs w:val="24"/>
        </w:rPr>
      </w:pPr>
      <w:r w:rsidRPr="00EA2BAD">
        <w:rPr>
          <w:rFonts w:cs="Times New Roman"/>
          <w:b/>
          <w:bCs/>
          <w:color w:val="000000"/>
          <w:szCs w:val="24"/>
        </w:rPr>
        <w:t xml:space="preserve">Plan restitution : </w:t>
      </w:r>
    </w:p>
    <w:p w:rsidR="00982553" w:rsidRPr="00EA2BAD" w:rsidRDefault="00982553" w:rsidP="00982553">
      <w:pPr>
        <w:autoSpaceDE w:val="0"/>
        <w:autoSpaceDN w:val="0"/>
        <w:adjustRightInd w:val="0"/>
        <w:spacing w:after="0" w:line="360" w:lineRule="auto"/>
        <w:jc w:val="both"/>
        <w:rPr>
          <w:rFonts w:cs="Times New Roman"/>
          <w:color w:val="000000"/>
          <w:szCs w:val="24"/>
        </w:rPr>
      </w:pPr>
      <w:r>
        <w:rPr>
          <w:rFonts w:cs="Times New Roman"/>
          <w:color w:val="000000"/>
          <w:szCs w:val="24"/>
        </w:rPr>
        <w:t>On a</w:t>
      </w:r>
      <w:r w:rsidRPr="00EA2BAD">
        <w:rPr>
          <w:rFonts w:cs="Times New Roman"/>
          <w:color w:val="000000"/>
          <w:szCs w:val="24"/>
        </w:rPr>
        <w:t xml:space="preserve"> adopté un plan de trois chapitres chacun est subdivisé en </w:t>
      </w:r>
      <w:r>
        <w:rPr>
          <w:rFonts w:cs="Times New Roman"/>
          <w:color w:val="000000"/>
          <w:szCs w:val="24"/>
        </w:rPr>
        <w:t>deux</w:t>
      </w:r>
      <w:r w:rsidRPr="00EA2BAD">
        <w:rPr>
          <w:rFonts w:cs="Times New Roman"/>
          <w:color w:val="000000"/>
          <w:szCs w:val="24"/>
        </w:rPr>
        <w:t xml:space="preserve"> sections : </w:t>
      </w:r>
    </w:p>
    <w:p w:rsidR="00982553" w:rsidRDefault="00982553" w:rsidP="00813B62">
      <w:pPr>
        <w:pStyle w:val="Paragraphedeliste"/>
        <w:numPr>
          <w:ilvl w:val="0"/>
          <w:numId w:val="43"/>
        </w:numPr>
        <w:autoSpaceDE w:val="0"/>
        <w:autoSpaceDN w:val="0"/>
        <w:adjustRightInd w:val="0"/>
        <w:spacing w:after="0" w:line="360" w:lineRule="auto"/>
        <w:jc w:val="both"/>
        <w:rPr>
          <w:rFonts w:cs="Times New Roman"/>
          <w:color w:val="000000"/>
          <w:szCs w:val="24"/>
        </w:rPr>
      </w:pPr>
      <w:r w:rsidRPr="00DA4F73">
        <w:rPr>
          <w:rFonts w:cs="Times New Roman"/>
          <w:b/>
          <w:bCs/>
          <w:color w:val="000000"/>
          <w:szCs w:val="24"/>
        </w:rPr>
        <w:t xml:space="preserve">Le premier chapitre: </w:t>
      </w:r>
      <w:r w:rsidRPr="00DA4F73">
        <w:rPr>
          <w:rFonts w:cs="Times New Roman"/>
          <w:color w:val="000000"/>
          <w:szCs w:val="24"/>
        </w:rPr>
        <w:t xml:space="preserve">est consacré </w:t>
      </w:r>
      <w:r>
        <w:rPr>
          <w:rFonts w:cs="Times New Roman"/>
          <w:color w:val="000000"/>
          <w:szCs w:val="24"/>
        </w:rPr>
        <w:t>à</w:t>
      </w:r>
      <w:r w:rsidRPr="00DA4F73">
        <w:rPr>
          <w:rFonts w:cs="Times New Roman"/>
          <w:color w:val="000000"/>
          <w:szCs w:val="24"/>
        </w:rPr>
        <w:t xml:space="preserve"> </w:t>
      </w:r>
      <w:r>
        <w:rPr>
          <w:rFonts w:cs="Times New Roman"/>
          <w:color w:val="000000"/>
          <w:szCs w:val="24"/>
        </w:rPr>
        <w:t>l’innovation et l’intégration des TIC en santé.</w:t>
      </w:r>
    </w:p>
    <w:p w:rsidR="00982553" w:rsidRDefault="00982553" w:rsidP="00982553">
      <w:pPr>
        <w:pStyle w:val="Paragraphedeliste"/>
        <w:autoSpaceDE w:val="0"/>
        <w:autoSpaceDN w:val="0"/>
        <w:adjustRightInd w:val="0"/>
        <w:spacing w:after="0" w:line="360" w:lineRule="auto"/>
        <w:ind w:left="780"/>
        <w:jc w:val="both"/>
        <w:rPr>
          <w:rFonts w:cs="Times New Roman"/>
          <w:color w:val="000000"/>
          <w:szCs w:val="24"/>
        </w:rPr>
      </w:pPr>
    </w:p>
    <w:p w:rsidR="00982553" w:rsidRDefault="00982553" w:rsidP="00813B62">
      <w:pPr>
        <w:pStyle w:val="Paragraphedeliste"/>
        <w:numPr>
          <w:ilvl w:val="0"/>
          <w:numId w:val="43"/>
        </w:numPr>
        <w:autoSpaceDE w:val="0"/>
        <w:autoSpaceDN w:val="0"/>
        <w:adjustRightInd w:val="0"/>
        <w:spacing w:after="0" w:line="360" w:lineRule="auto"/>
        <w:jc w:val="both"/>
        <w:rPr>
          <w:rFonts w:cs="Times New Roman"/>
          <w:color w:val="000000"/>
          <w:szCs w:val="24"/>
        </w:rPr>
      </w:pPr>
      <w:r w:rsidRPr="00493BA6">
        <w:rPr>
          <w:rFonts w:cs="Times New Roman"/>
          <w:b/>
          <w:bCs/>
          <w:color w:val="000000"/>
          <w:szCs w:val="24"/>
        </w:rPr>
        <w:t xml:space="preserve">Le deuxième chapitre: </w:t>
      </w:r>
      <w:r w:rsidRPr="00493BA6">
        <w:rPr>
          <w:rFonts w:cs="Times New Roman"/>
          <w:color w:val="000000"/>
          <w:szCs w:val="24"/>
        </w:rPr>
        <w:t>le système de la sécurité sociale en Algérie avec l’introduction de la carte CHIFA</w:t>
      </w:r>
      <w:r>
        <w:rPr>
          <w:rFonts w:cs="Times New Roman"/>
          <w:color w:val="000000"/>
          <w:szCs w:val="24"/>
        </w:rPr>
        <w:t>.</w:t>
      </w:r>
    </w:p>
    <w:p w:rsidR="00982553" w:rsidRPr="00493BA6" w:rsidRDefault="00982553" w:rsidP="00982553">
      <w:pPr>
        <w:pStyle w:val="Paragraphedeliste"/>
        <w:rPr>
          <w:rFonts w:cs="Times New Roman"/>
          <w:color w:val="000000"/>
          <w:szCs w:val="24"/>
        </w:rPr>
      </w:pPr>
    </w:p>
    <w:p w:rsidR="00982553" w:rsidRDefault="00982553" w:rsidP="00813B62">
      <w:pPr>
        <w:pStyle w:val="Paragraphedeliste"/>
        <w:numPr>
          <w:ilvl w:val="0"/>
          <w:numId w:val="43"/>
        </w:numPr>
        <w:autoSpaceDE w:val="0"/>
        <w:autoSpaceDN w:val="0"/>
        <w:adjustRightInd w:val="0"/>
        <w:spacing w:after="0" w:line="360" w:lineRule="auto"/>
        <w:jc w:val="both"/>
        <w:rPr>
          <w:rFonts w:cs="Times New Roman"/>
          <w:color w:val="000000"/>
          <w:szCs w:val="24"/>
        </w:rPr>
      </w:pPr>
      <w:r w:rsidRPr="00493BA6">
        <w:rPr>
          <w:rFonts w:cs="Times New Roman"/>
          <w:b/>
          <w:color w:val="000000"/>
          <w:szCs w:val="24"/>
        </w:rPr>
        <w:t>Le troisième chapitre :</w:t>
      </w:r>
      <w:r>
        <w:rPr>
          <w:rFonts w:cs="Times New Roman"/>
          <w:b/>
          <w:color w:val="000000"/>
          <w:szCs w:val="24"/>
        </w:rPr>
        <w:t xml:space="preserve"> </w:t>
      </w:r>
      <w:r w:rsidR="00034C31">
        <w:rPr>
          <w:rFonts w:cs="Times New Roman"/>
          <w:color w:val="000000"/>
          <w:szCs w:val="24"/>
        </w:rPr>
        <w:t xml:space="preserve">L’étude de cas </w:t>
      </w:r>
      <w:r>
        <w:rPr>
          <w:rFonts w:cs="Times New Roman"/>
          <w:color w:val="000000"/>
          <w:szCs w:val="24"/>
        </w:rPr>
        <w:t xml:space="preserve"> </w:t>
      </w:r>
      <w:r w:rsidRPr="00493BA6">
        <w:rPr>
          <w:rFonts w:cs="Times New Roman"/>
          <w:color w:val="000000"/>
          <w:szCs w:val="24"/>
        </w:rPr>
        <w:t xml:space="preserve">de la carte CHIFA au niveau de </w:t>
      </w:r>
      <w:r>
        <w:rPr>
          <w:rFonts w:cs="Times New Roman"/>
          <w:color w:val="000000"/>
          <w:szCs w:val="24"/>
        </w:rPr>
        <w:t>la CNAS</w:t>
      </w:r>
      <w:r w:rsidR="00A07674">
        <w:rPr>
          <w:rFonts w:cs="Times New Roman"/>
          <w:color w:val="000000"/>
          <w:szCs w:val="24"/>
        </w:rPr>
        <w:t xml:space="preserve"> Oran</w:t>
      </w:r>
      <w:r>
        <w:rPr>
          <w:rFonts w:cs="Times New Roman"/>
          <w:color w:val="000000"/>
          <w:szCs w:val="24"/>
        </w:rPr>
        <w:t>.</w:t>
      </w:r>
    </w:p>
    <w:p w:rsidR="00982553" w:rsidRDefault="00982553" w:rsidP="00982553">
      <w:pPr>
        <w:autoSpaceDE w:val="0"/>
        <w:autoSpaceDN w:val="0"/>
        <w:adjustRightInd w:val="0"/>
        <w:spacing w:after="0" w:line="360" w:lineRule="auto"/>
        <w:jc w:val="both"/>
        <w:rPr>
          <w:rFonts w:cs="Times New Roman"/>
          <w:color w:val="000000"/>
          <w:szCs w:val="24"/>
        </w:rPr>
      </w:pPr>
    </w:p>
    <w:p w:rsidR="00982553" w:rsidRDefault="00982553" w:rsidP="00982553">
      <w:pPr>
        <w:autoSpaceDE w:val="0"/>
        <w:autoSpaceDN w:val="0"/>
        <w:adjustRightInd w:val="0"/>
        <w:spacing w:after="0" w:line="360" w:lineRule="auto"/>
        <w:jc w:val="both"/>
        <w:rPr>
          <w:rFonts w:cs="Times New Roman"/>
          <w:color w:val="000000"/>
          <w:szCs w:val="24"/>
        </w:rPr>
      </w:pPr>
    </w:p>
    <w:p w:rsidR="00982553" w:rsidRDefault="00982553" w:rsidP="00982553">
      <w:pPr>
        <w:autoSpaceDE w:val="0"/>
        <w:autoSpaceDN w:val="0"/>
        <w:adjustRightInd w:val="0"/>
        <w:spacing w:after="0" w:line="360" w:lineRule="auto"/>
        <w:jc w:val="both"/>
        <w:rPr>
          <w:rFonts w:cs="Times New Roman"/>
          <w:b/>
          <w:color w:val="000000"/>
          <w:szCs w:val="24"/>
        </w:rPr>
      </w:pPr>
      <w:r w:rsidRPr="0020652F">
        <w:rPr>
          <w:rFonts w:cs="Times New Roman"/>
          <w:b/>
          <w:color w:val="000000"/>
          <w:szCs w:val="24"/>
        </w:rPr>
        <w:t>Les recherches précédentes :</w:t>
      </w:r>
    </w:p>
    <w:p w:rsidR="00982553" w:rsidRDefault="00982553" w:rsidP="00982553">
      <w:pPr>
        <w:autoSpaceDE w:val="0"/>
        <w:autoSpaceDN w:val="0"/>
        <w:adjustRightInd w:val="0"/>
        <w:spacing w:after="0" w:line="360" w:lineRule="auto"/>
        <w:jc w:val="both"/>
        <w:rPr>
          <w:rFonts w:cs="Times New Roman"/>
          <w:b/>
          <w:color w:val="000000"/>
          <w:szCs w:val="24"/>
        </w:rPr>
      </w:pPr>
    </w:p>
    <w:p w:rsidR="00982553" w:rsidRPr="00732C68" w:rsidRDefault="00982553" w:rsidP="00813B62">
      <w:pPr>
        <w:pStyle w:val="Paragraphedeliste"/>
        <w:numPr>
          <w:ilvl w:val="0"/>
          <w:numId w:val="59"/>
        </w:numPr>
        <w:autoSpaceDE w:val="0"/>
        <w:autoSpaceDN w:val="0"/>
        <w:adjustRightInd w:val="0"/>
        <w:spacing w:after="0" w:line="360" w:lineRule="auto"/>
        <w:jc w:val="both"/>
        <w:rPr>
          <w:rStyle w:val="3oh-"/>
          <w:rFonts w:cs="Times New Roman"/>
          <w:szCs w:val="24"/>
        </w:rPr>
      </w:pPr>
      <w:r w:rsidRPr="00732C68">
        <w:rPr>
          <w:rStyle w:val="3oh-"/>
          <w:rFonts w:asciiTheme="majorBidi" w:hAnsiTheme="majorBidi" w:cstheme="majorBidi"/>
          <w:szCs w:val="24"/>
        </w:rPr>
        <w:t>L’étude de (</w:t>
      </w:r>
      <w:r w:rsidRPr="00732C68">
        <w:rPr>
          <w:rFonts w:cs="Times New Roman"/>
          <w:szCs w:val="24"/>
        </w:rPr>
        <w:t>AOUDIA Meriem ; BOUDELLA Sabrina</w:t>
      </w:r>
      <w:r w:rsidRPr="00732C68">
        <w:rPr>
          <w:rStyle w:val="3oh-"/>
          <w:rFonts w:asciiTheme="majorBidi" w:hAnsiTheme="majorBidi" w:cstheme="majorBidi"/>
          <w:szCs w:val="24"/>
        </w:rPr>
        <w:t>, 201</w:t>
      </w:r>
      <w:r>
        <w:rPr>
          <w:rStyle w:val="3oh-"/>
          <w:rFonts w:asciiTheme="majorBidi" w:hAnsiTheme="majorBidi" w:cstheme="majorBidi"/>
          <w:szCs w:val="24"/>
        </w:rPr>
        <w:t>4</w:t>
      </w:r>
      <w:r w:rsidRPr="00732C68">
        <w:rPr>
          <w:rStyle w:val="3oh-"/>
          <w:rFonts w:asciiTheme="majorBidi" w:hAnsiTheme="majorBidi" w:cstheme="majorBidi"/>
          <w:szCs w:val="24"/>
        </w:rPr>
        <w:t>)</w:t>
      </w:r>
      <w:r w:rsidRPr="00FE205D">
        <w:rPr>
          <w:rStyle w:val="Appelnotedebasdep"/>
          <w:rFonts w:asciiTheme="majorBidi" w:hAnsiTheme="majorBidi" w:cstheme="majorBidi"/>
          <w:szCs w:val="24"/>
        </w:rPr>
        <w:footnoteReference w:id="3"/>
      </w:r>
      <w:r w:rsidRPr="00732C68">
        <w:rPr>
          <w:rStyle w:val="3oh-"/>
          <w:rFonts w:asciiTheme="majorBidi" w:hAnsiTheme="majorBidi" w:cstheme="majorBidi"/>
          <w:szCs w:val="24"/>
        </w:rPr>
        <w:t xml:space="preserve"> , mémoire </w:t>
      </w:r>
      <w:r w:rsidRPr="00732C68">
        <w:rPr>
          <w:rFonts w:asciiTheme="majorBidi" w:hAnsiTheme="majorBidi" w:cstheme="majorBidi"/>
          <w:szCs w:val="24"/>
        </w:rPr>
        <w:t>de master en science</w:t>
      </w:r>
      <w:r>
        <w:rPr>
          <w:rFonts w:asciiTheme="majorBidi" w:hAnsiTheme="majorBidi" w:cstheme="majorBidi"/>
          <w:szCs w:val="24"/>
        </w:rPr>
        <w:t>s</w:t>
      </w:r>
      <w:r w:rsidRPr="00732C68">
        <w:rPr>
          <w:rFonts w:asciiTheme="majorBidi" w:hAnsiTheme="majorBidi" w:cstheme="majorBidi"/>
          <w:szCs w:val="24"/>
        </w:rPr>
        <w:t xml:space="preserve"> commerciales et économiques</w:t>
      </w:r>
      <w:r w:rsidRPr="00732C68">
        <w:rPr>
          <w:rStyle w:val="3oh-"/>
          <w:rFonts w:asciiTheme="majorBidi" w:hAnsiTheme="majorBidi" w:cstheme="majorBidi"/>
          <w:szCs w:val="24"/>
        </w:rPr>
        <w:t>, Université de Bejaia, sous le titre : «</w:t>
      </w:r>
      <w:r w:rsidRPr="00732C68">
        <w:rPr>
          <w:rFonts w:cs="Times New Roman"/>
          <w:bCs/>
          <w:szCs w:val="24"/>
        </w:rPr>
        <w:t xml:space="preserve">Essai </w:t>
      </w:r>
      <w:r w:rsidRPr="00732C68">
        <w:rPr>
          <w:rFonts w:cs="Times New Roman"/>
          <w:bCs/>
          <w:szCs w:val="24"/>
        </w:rPr>
        <w:lastRenderedPageBreak/>
        <w:t>d’analyse de la compatibilité des services offerts par la carte CHIFA par rapport aux attentes des usagers : enquête dans la ville de Bejaïa</w:t>
      </w:r>
      <w:r w:rsidRPr="00732C68">
        <w:rPr>
          <w:rStyle w:val="3oh-"/>
          <w:rFonts w:asciiTheme="majorBidi" w:hAnsiTheme="majorBidi" w:cstheme="majorBidi"/>
          <w:szCs w:val="24"/>
        </w:rPr>
        <w:t xml:space="preserve">». </w:t>
      </w:r>
      <w:r w:rsidRPr="00732C68">
        <w:rPr>
          <w:rStyle w:val="5yl5"/>
          <w:rFonts w:asciiTheme="majorBidi" w:hAnsiTheme="majorBidi" w:cstheme="majorBidi"/>
          <w:szCs w:val="24"/>
        </w:rPr>
        <w:t xml:space="preserve">L’objectif recherché en traitant ce </w:t>
      </w:r>
      <w:r w:rsidRPr="00732C68">
        <w:rPr>
          <w:rStyle w:val="5yl5"/>
          <w:rFonts w:cs="Times New Roman"/>
          <w:szCs w:val="24"/>
        </w:rPr>
        <w:t xml:space="preserve">thème est </w:t>
      </w:r>
      <w:r w:rsidRPr="00732C68">
        <w:rPr>
          <w:rFonts w:cs="Times New Roman"/>
          <w:szCs w:val="24"/>
        </w:rPr>
        <w:t xml:space="preserve">de tenter d’analyser la compatibilité des services offerts par cette carte par rapport aux attentes de ses usagers. Ainsi, la question centrale de ce travail est la suivante : </w:t>
      </w:r>
      <w:r w:rsidRPr="00732C68">
        <w:rPr>
          <w:rFonts w:cs="Times New Roman"/>
          <w:b/>
          <w:bCs/>
          <w:szCs w:val="24"/>
        </w:rPr>
        <w:t>Les services qu’assure</w:t>
      </w:r>
      <w:r w:rsidRPr="00732C68">
        <w:rPr>
          <w:rFonts w:cs="Times New Roman"/>
          <w:szCs w:val="24"/>
        </w:rPr>
        <w:t xml:space="preserve"> </w:t>
      </w:r>
      <w:r w:rsidRPr="00732C68">
        <w:rPr>
          <w:rFonts w:cs="Times New Roman"/>
          <w:b/>
          <w:bCs/>
          <w:szCs w:val="24"/>
        </w:rPr>
        <w:t>la carte CHIFA répondent-t-ils aux attentes des usagers ?</w:t>
      </w:r>
    </w:p>
    <w:p w:rsidR="00982553" w:rsidRPr="001B7372" w:rsidRDefault="00982553" w:rsidP="00813B62">
      <w:pPr>
        <w:pStyle w:val="Paragraphedeliste"/>
        <w:numPr>
          <w:ilvl w:val="0"/>
          <w:numId w:val="58"/>
        </w:numPr>
        <w:autoSpaceDE w:val="0"/>
        <w:autoSpaceDN w:val="0"/>
        <w:adjustRightInd w:val="0"/>
        <w:spacing w:after="0" w:line="360" w:lineRule="auto"/>
        <w:jc w:val="both"/>
        <w:rPr>
          <w:rFonts w:cs="Times New Roman"/>
          <w:szCs w:val="24"/>
        </w:rPr>
      </w:pPr>
      <w:r w:rsidRPr="001B7372">
        <w:rPr>
          <w:rFonts w:cs="Times New Roman"/>
          <w:szCs w:val="24"/>
        </w:rPr>
        <w:t xml:space="preserve">La carte CHIFA permit de pallier aux problèmes liés à l’ancien système de remboursement de la sécurité sociale. </w:t>
      </w:r>
    </w:p>
    <w:p w:rsidR="00982553" w:rsidRDefault="00982553" w:rsidP="00813B62">
      <w:pPr>
        <w:pStyle w:val="Paragraphedeliste"/>
        <w:numPr>
          <w:ilvl w:val="0"/>
          <w:numId w:val="58"/>
        </w:numPr>
        <w:autoSpaceDE w:val="0"/>
        <w:autoSpaceDN w:val="0"/>
        <w:adjustRightInd w:val="0"/>
        <w:spacing w:after="0" w:line="360" w:lineRule="auto"/>
        <w:jc w:val="both"/>
        <w:rPr>
          <w:rFonts w:cs="Times New Roman"/>
          <w:szCs w:val="24"/>
        </w:rPr>
      </w:pPr>
      <w:r w:rsidRPr="001B7372">
        <w:rPr>
          <w:rFonts w:cs="Times New Roman"/>
          <w:szCs w:val="24"/>
        </w:rPr>
        <w:t xml:space="preserve">La carte CHIFA a permit de rendre la vie facile à son utilisateur favorisé l’accès aux soins. </w:t>
      </w:r>
    </w:p>
    <w:p w:rsidR="00982553" w:rsidRDefault="00982553" w:rsidP="00982553">
      <w:pPr>
        <w:autoSpaceDE w:val="0"/>
        <w:autoSpaceDN w:val="0"/>
        <w:adjustRightInd w:val="0"/>
        <w:spacing w:after="0" w:line="360" w:lineRule="auto"/>
        <w:jc w:val="both"/>
        <w:rPr>
          <w:rFonts w:cs="Times New Roman"/>
          <w:szCs w:val="24"/>
        </w:rPr>
      </w:pPr>
    </w:p>
    <w:p w:rsidR="00982553" w:rsidRDefault="00982553" w:rsidP="00813B62">
      <w:pPr>
        <w:pStyle w:val="Default"/>
        <w:numPr>
          <w:ilvl w:val="0"/>
          <w:numId w:val="59"/>
        </w:numPr>
        <w:spacing w:line="360" w:lineRule="auto"/>
        <w:jc w:val="both"/>
        <w:rPr>
          <w:rStyle w:val="3oh-"/>
          <w:rFonts w:ascii="Times New Roman" w:hAnsi="Times New Roman" w:cs="Times New Roman"/>
        </w:rPr>
      </w:pPr>
      <w:r w:rsidRPr="00822E4F">
        <w:rPr>
          <w:rStyle w:val="3oh-"/>
          <w:rFonts w:ascii="Times New Roman" w:hAnsi="Times New Roman" w:cs="Times New Roman"/>
        </w:rPr>
        <w:t>L’étude de (</w:t>
      </w:r>
      <w:r w:rsidRPr="00732C68">
        <w:rPr>
          <w:rFonts w:ascii="Times New Roman" w:hAnsi="Times New Roman" w:cs="Times New Roman"/>
          <w:bCs/>
        </w:rPr>
        <w:t xml:space="preserve">BENANE Naima </w:t>
      </w:r>
      <w:r w:rsidRPr="00822E4F">
        <w:rPr>
          <w:rFonts w:ascii="Times New Roman" w:hAnsi="Times New Roman" w:cs="Times New Roman"/>
          <w:bCs/>
        </w:rPr>
        <w:t>et BENASSAL Hanane</w:t>
      </w:r>
      <w:r w:rsidRPr="00822E4F">
        <w:rPr>
          <w:rStyle w:val="3oh-"/>
          <w:rFonts w:ascii="Times New Roman" w:hAnsi="Times New Roman" w:cs="Times New Roman"/>
        </w:rPr>
        <w:t>, 2018)</w:t>
      </w:r>
      <w:r w:rsidRPr="00822E4F">
        <w:rPr>
          <w:rStyle w:val="Appelnotedebasdep"/>
          <w:rFonts w:ascii="Times New Roman" w:hAnsi="Times New Roman" w:cs="Times New Roman"/>
        </w:rPr>
        <w:footnoteReference w:id="4"/>
      </w:r>
      <w:r w:rsidRPr="00822E4F">
        <w:rPr>
          <w:rStyle w:val="3oh-"/>
          <w:rFonts w:ascii="Times New Roman" w:hAnsi="Times New Roman" w:cs="Times New Roman"/>
        </w:rPr>
        <w:t xml:space="preserve"> , mémoire </w:t>
      </w:r>
      <w:r w:rsidRPr="00822E4F">
        <w:rPr>
          <w:rFonts w:ascii="Times New Roman" w:hAnsi="Times New Roman" w:cs="Times New Roman"/>
        </w:rPr>
        <w:t>de master en sciences économique et commerciales</w:t>
      </w:r>
      <w:r w:rsidRPr="00822E4F">
        <w:rPr>
          <w:rStyle w:val="3oh-"/>
          <w:rFonts w:ascii="Times New Roman" w:hAnsi="Times New Roman" w:cs="Times New Roman"/>
        </w:rPr>
        <w:t xml:space="preserve">, Université de </w:t>
      </w:r>
      <w:r>
        <w:rPr>
          <w:rStyle w:val="3oh-"/>
          <w:rFonts w:ascii="Times New Roman" w:hAnsi="Times New Roman" w:cs="Times New Roman"/>
        </w:rPr>
        <w:t>B</w:t>
      </w:r>
      <w:r w:rsidRPr="00822E4F">
        <w:rPr>
          <w:rStyle w:val="3oh-"/>
          <w:rFonts w:ascii="Times New Roman" w:hAnsi="Times New Roman" w:cs="Times New Roman"/>
        </w:rPr>
        <w:t>ejaia, sous le titre : «</w:t>
      </w:r>
      <w:r w:rsidRPr="00822E4F">
        <w:rPr>
          <w:rFonts w:ascii="Times New Roman" w:hAnsi="Times New Roman" w:cs="Times New Roman"/>
          <w:bCs/>
        </w:rPr>
        <w:t>Le Remboursement des frais de soins par la carte CHIFA : avantages et limites</w:t>
      </w:r>
      <w:r w:rsidRPr="00822E4F">
        <w:rPr>
          <w:rStyle w:val="3oh-"/>
          <w:rFonts w:ascii="Times New Roman" w:hAnsi="Times New Roman" w:cs="Times New Roman"/>
        </w:rPr>
        <w:t xml:space="preserve">». </w:t>
      </w:r>
      <w:r w:rsidRPr="00822E4F">
        <w:rPr>
          <w:rFonts w:ascii="Times New Roman" w:hAnsi="Times New Roman" w:cs="Times New Roman"/>
        </w:rPr>
        <w:t>objectif à travers ce travail est de tenter d’analyser si la carte CHIFA est-elle avantageuse par apport au carnet tiers payant pour (les usagers de système de soins, les médecins, les officines de pharmacies, les organismes de la sécurité sociale</w:t>
      </w:r>
      <w:r>
        <w:rPr>
          <w:rFonts w:ascii="Times New Roman" w:hAnsi="Times New Roman" w:cs="Times New Roman"/>
        </w:rPr>
        <w:t>)</w:t>
      </w:r>
      <w:r w:rsidRPr="00822E4F">
        <w:rPr>
          <w:rStyle w:val="3oh-"/>
          <w:rFonts w:ascii="Times New Roman" w:hAnsi="Times New Roman" w:cs="Times New Roman"/>
        </w:rPr>
        <w:t xml:space="preserve">. </w:t>
      </w:r>
      <w:r>
        <w:rPr>
          <w:rStyle w:val="3oh-"/>
          <w:rFonts w:ascii="Times New Roman" w:hAnsi="Times New Roman" w:cs="Times New Roman"/>
        </w:rPr>
        <w:t xml:space="preserve">La problématique est : </w:t>
      </w:r>
      <w:r>
        <w:rPr>
          <w:b/>
          <w:bCs/>
          <w:sz w:val="23"/>
          <w:szCs w:val="23"/>
        </w:rPr>
        <w:t>Quelles sont les avantages et les limites liés à l'utilisation de la carte CHIFA?</w:t>
      </w:r>
    </w:p>
    <w:p w:rsidR="00982553" w:rsidRPr="00822E4F" w:rsidRDefault="00982553" w:rsidP="00982553">
      <w:pPr>
        <w:pStyle w:val="Default"/>
        <w:spacing w:line="360" w:lineRule="auto"/>
        <w:rPr>
          <w:rStyle w:val="3oh-"/>
          <w:rFonts w:ascii="Times New Roman" w:hAnsi="Times New Roman" w:cs="Times New Roman"/>
        </w:rPr>
      </w:pPr>
      <w:r w:rsidRPr="00822E4F">
        <w:rPr>
          <w:rStyle w:val="3oh-"/>
          <w:rFonts w:ascii="Times New Roman" w:hAnsi="Times New Roman" w:cs="Times New Roman"/>
        </w:rPr>
        <w:t>Principaux résultats de l’étude :</w:t>
      </w:r>
    </w:p>
    <w:p w:rsidR="00982553" w:rsidRPr="00822E4F" w:rsidRDefault="00982553" w:rsidP="00813B62">
      <w:pPr>
        <w:pStyle w:val="Paragraphedeliste"/>
        <w:numPr>
          <w:ilvl w:val="0"/>
          <w:numId w:val="60"/>
        </w:numPr>
        <w:autoSpaceDE w:val="0"/>
        <w:autoSpaceDN w:val="0"/>
        <w:adjustRightInd w:val="0"/>
        <w:spacing w:after="0" w:line="360" w:lineRule="auto"/>
        <w:rPr>
          <w:rFonts w:cs="Times New Roman"/>
          <w:color w:val="000000"/>
          <w:szCs w:val="24"/>
        </w:rPr>
      </w:pPr>
      <w:r w:rsidRPr="00822E4F">
        <w:rPr>
          <w:rFonts w:cs="Times New Roman"/>
          <w:color w:val="000000"/>
          <w:szCs w:val="24"/>
        </w:rPr>
        <w:t xml:space="preserve">La carte CHIFA permet de faciliter les procédures de remboursement des frais de soins. </w:t>
      </w:r>
    </w:p>
    <w:p w:rsidR="00982553" w:rsidRDefault="00982553" w:rsidP="00813B62">
      <w:pPr>
        <w:pStyle w:val="Paragraphedeliste"/>
        <w:numPr>
          <w:ilvl w:val="0"/>
          <w:numId w:val="60"/>
        </w:numPr>
        <w:autoSpaceDE w:val="0"/>
        <w:autoSpaceDN w:val="0"/>
        <w:adjustRightInd w:val="0"/>
        <w:spacing w:after="0" w:line="360" w:lineRule="auto"/>
        <w:rPr>
          <w:rFonts w:cs="Times New Roman"/>
          <w:szCs w:val="24"/>
        </w:rPr>
      </w:pPr>
      <w:r w:rsidRPr="00822E4F">
        <w:rPr>
          <w:rFonts w:cs="Times New Roman"/>
          <w:szCs w:val="24"/>
        </w:rPr>
        <w:t xml:space="preserve">La carte CHIFA présente des limites liées a la qualité des services offerts aux bénéficiaires, professionnels de santé, les organismes de la sécurité sociale. </w:t>
      </w:r>
    </w:p>
    <w:p w:rsidR="00982553" w:rsidRDefault="00982553" w:rsidP="00982553">
      <w:pPr>
        <w:autoSpaceDE w:val="0"/>
        <w:autoSpaceDN w:val="0"/>
        <w:adjustRightInd w:val="0"/>
        <w:spacing w:after="0" w:line="360" w:lineRule="auto"/>
        <w:rPr>
          <w:rFonts w:cs="Times New Roman"/>
          <w:szCs w:val="24"/>
        </w:rPr>
      </w:pPr>
    </w:p>
    <w:p w:rsidR="00982553" w:rsidRDefault="00982553" w:rsidP="00982553">
      <w:pPr>
        <w:autoSpaceDE w:val="0"/>
        <w:autoSpaceDN w:val="0"/>
        <w:adjustRightInd w:val="0"/>
        <w:spacing w:after="0" w:line="360" w:lineRule="auto"/>
        <w:rPr>
          <w:rFonts w:cs="Times New Roman"/>
          <w:szCs w:val="24"/>
        </w:rPr>
      </w:pPr>
    </w:p>
    <w:p w:rsidR="00982553" w:rsidRPr="00583273" w:rsidRDefault="00982553" w:rsidP="00982553">
      <w:pPr>
        <w:autoSpaceDE w:val="0"/>
        <w:autoSpaceDN w:val="0"/>
        <w:adjustRightInd w:val="0"/>
        <w:spacing w:after="0" w:line="240" w:lineRule="auto"/>
        <w:rPr>
          <w:rFonts w:ascii="Palatino Linotype" w:hAnsi="Palatino Linotype" w:cs="Palatino Linotype"/>
          <w:color w:val="000000"/>
          <w:szCs w:val="24"/>
        </w:rPr>
      </w:pPr>
    </w:p>
    <w:p w:rsidR="00982553" w:rsidRPr="00314CDE" w:rsidRDefault="00982553" w:rsidP="00813B62">
      <w:pPr>
        <w:pStyle w:val="Paragraphedeliste"/>
        <w:numPr>
          <w:ilvl w:val="0"/>
          <w:numId w:val="59"/>
        </w:numPr>
        <w:autoSpaceDE w:val="0"/>
        <w:autoSpaceDN w:val="0"/>
        <w:adjustRightInd w:val="0"/>
        <w:spacing w:after="0" w:line="360" w:lineRule="auto"/>
        <w:jc w:val="both"/>
        <w:rPr>
          <w:rFonts w:cs="Times New Roman"/>
          <w:szCs w:val="24"/>
        </w:rPr>
      </w:pPr>
      <w:r w:rsidRPr="00314CDE">
        <w:rPr>
          <w:rFonts w:cs="Times New Roman"/>
          <w:bCs/>
          <w:color w:val="000000"/>
          <w:szCs w:val="24"/>
        </w:rPr>
        <w:t>L’étude de (</w:t>
      </w:r>
      <w:r w:rsidRPr="00314CDE">
        <w:rPr>
          <w:rFonts w:cs="Times New Roman"/>
          <w:color w:val="000000"/>
          <w:szCs w:val="24"/>
        </w:rPr>
        <w:t xml:space="preserve">Nourredine </w:t>
      </w:r>
      <w:r w:rsidRPr="00314CDE">
        <w:rPr>
          <w:rFonts w:cs="Times New Roman"/>
          <w:bCs/>
          <w:color w:val="000000"/>
          <w:szCs w:val="24"/>
        </w:rPr>
        <w:t>DIB, 2019)</w:t>
      </w:r>
      <w:r>
        <w:rPr>
          <w:rStyle w:val="Appelnotedebasdep"/>
          <w:rFonts w:cs="Times New Roman"/>
          <w:bCs/>
          <w:color w:val="000000"/>
          <w:szCs w:val="24"/>
        </w:rPr>
        <w:footnoteReference w:id="5"/>
      </w:r>
      <w:r w:rsidRPr="00314CDE">
        <w:rPr>
          <w:rFonts w:cs="Times New Roman"/>
          <w:bCs/>
          <w:color w:val="000000"/>
          <w:szCs w:val="24"/>
        </w:rPr>
        <w:t xml:space="preserve"> article de thèse de doctorat</w:t>
      </w:r>
      <w:r w:rsidRPr="00314CDE">
        <w:rPr>
          <w:rFonts w:cs="Times New Roman"/>
          <w:b/>
          <w:bCs/>
          <w:color w:val="000000"/>
          <w:szCs w:val="24"/>
        </w:rPr>
        <w:t xml:space="preserve"> </w:t>
      </w:r>
      <w:r w:rsidRPr="00314CDE">
        <w:rPr>
          <w:rFonts w:cs="Times New Roman"/>
          <w:color w:val="000000"/>
          <w:szCs w:val="24"/>
        </w:rPr>
        <w:t xml:space="preserve"> à l’Ecole Nationale Supérieure de Management- pôle universitaire de Koléa. </w:t>
      </w:r>
      <w:r w:rsidRPr="00314CDE">
        <w:rPr>
          <w:rFonts w:cs="Times New Roman"/>
        </w:rPr>
        <w:t xml:space="preserve">Sous le titre de </w:t>
      </w:r>
      <w:r w:rsidRPr="00314CDE">
        <w:rPr>
          <w:rFonts w:cs="Times New Roman"/>
          <w:bCs/>
          <w:color w:val="000000"/>
          <w:szCs w:val="24"/>
        </w:rPr>
        <w:t xml:space="preserve">« NATURE ET CONTENU D’UNE INNOVATION DE GESTION. CAS : LA CARTE CHIFA » </w:t>
      </w:r>
      <w:r w:rsidRPr="00314CDE">
        <w:rPr>
          <w:szCs w:val="24"/>
        </w:rPr>
        <w:lastRenderedPageBreak/>
        <w:t xml:space="preserve">Cette contribution aura donc pour problématique de se questionner sur la place de la carte </w:t>
      </w:r>
      <w:r>
        <w:rPr>
          <w:szCs w:val="24"/>
        </w:rPr>
        <w:t>CHIFA</w:t>
      </w:r>
      <w:r w:rsidRPr="00314CDE">
        <w:rPr>
          <w:szCs w:val="24"/>
        </w:rPr>
        <w:t xml:space="preserve"> dans le jeu d’acteur. En d’autres termes comment la perception des acteurs de la sécurité sociale a-t-elle pu modifier le rôle de la carte CHIFA d’un moyen de facilitation à une opportunité de gains ?</w:t>
      </w:r>
    </w:p>
    <w:p w:rsidR="0020652F" w:rsidRDefault="0020652F" w:rsidP="009A0472">
      <w:pPr>
        <w:autoSpaceDE w:val="0"/>
        <w:autoSpaceDN w:val="0"/>
        <w:adjustRightInd w:val="0"/>
        <w:spacing w:after="0" w:line="360" w:lineRule="auto"/>
        <w:jc w:val="both"/>
        <w:rPr>
          <w:rFonts w:cs="Times New Roman"/>
          <w:color w:val="000000"/>
          <w:szCs w:val="24"/>
        </w:rPr>
        <w:sectPr w:rsidR="0020652F" w:rsidSect="009A0472">
          <w:headerReference w:type="default" r:id="rId10"/>
          <w:footerReference w:type="default" r:id="rId11"/>
          <w:pgSz w:w="11906" w:h="16838"/>
          <w:pgMar w:top="1417" w:right="1417" w:bottom="1417" w:left="1417" w:header="708" w:footer="708" w:gutter="0"/>
          <w:pgNumType w:start="8"/>
          <w:cols w:space="708"/>
          <w:docGrid w:linePitch="360"/>
        </w:sectPr>
      </w:pPr>
    </w:p>
    <w:p w:rsidR="00493BA6" w:rsidRPr="00493BA6" w:rsidRDefault="00493BA6" w:rsidP="007C0BA0">
      <w:pPr>
        <w:pStyle w:val="Paragraphedeliste"/>
        <w:autoSpaceDE w:val="0"/>
        <w:autoSpaceDN w:val="0"/>
        <w:adjustRightInd w:val="0"/>
        <w:spacing w:after="0" w:line="360" w:lineRule="auto"/>
        <w:ind w:left="780"/>
        <w:jc w:val="both"/>
        <w:rPr>
          <w:rFonts w:cs="Times New Roman"/>
          <w:color w:val="000000"/>
          <w:szCs w:val="24"/>
        </w:rPr>
      </w:pPr>
    </w:p>
    <w:p w:rsidR="00EA2BAD" w:rsidRPr="0005178D" w:rsidRDefault="00EA2BAD" w:rsidP="00EA2BAD">
      <w:pPr>
        <w:autoSpaceDE w:val="0"/>
        <w:autoSpaceDN w:val="0"/>
        <w:adjustRightInd w:val="0"/>
        <w:spacing w:after="0" w:line="360" w:lineRule="auto"/>
        <w:jc w:val="both"/>
        <w:rPr>
          <w:rFonts w:cs="Times New Roman"/>
          <w:color w:val="000000"/>
          <w:szCs w:val="24"/>
        </w:rPr>
      </w:pPr>
    </w:p>
    <w:p w:rsidR="001B5C2C" w:rsidRDefault="00850A73" w:rsidP="007C0BA0">
      <w:pPr>
        <w:spacing w:line="360" w:lineRule="auto"/>
        <w:jc w:val="both"/>
        <w:rPr>
          <w:rStyle w:val="Titredulivre"/>
          <w:sz w:val="72"/>
          <w:szCs w:val="72"/>
        </w:rPr>
      </w:pPr>
      <w:r w:rsidRPr="00EF5AD8">
        <w:rPr>
          <w:rStyle w:val="Titredulivre"/>
          <w:sz w:val="72"/>
          <w:szCs w:val="72"/>
        </w:rPr>
        <w:t>Chapitre 1 :</w:t>
      </w:r>
      <w:r w:rsidR="00005A7D" w:rsidRPr="00EF5AD8">
        <w:rPr>
          <w:rStyle w:val="Titredulivre"/>
          <w:sz w:val="72"/>
          <w:szCs w:val="72"/>
        </w:rPr>
        <w:t xml:space="preserve"> l’innovation et l’intégration des TIC en </w:t>
      </w:r>
      <w:r w:rsidR="00F71348">
        <w:rPr>
          <w:rStyle w:val="Titredulivre"/>
          <w:sz w:val="72"/>
          <w:szCs w:val="72"/>
        </w:rPr>
        <w:t xml:space="preserve">  santé</w:t>
      </w:r>
    </w:p>
    <w:p w:rsidR="008C6E8D" w:rsidRDefault="008C6E8D" w:rsidP="007C0BA0">
      <w:pPr>
        <w:spacing w:line="360" w:lineRule="auto"/>
        <w:jc w:val="both"/>
        <w:rPr>
          <w:rStyle w:val="Titredulivre"/>
          <w:sz w:val="72"/>
          <w:szCs w:val="72"/>
        </w:rPr>
        <w:sectPr w:rsidR="008C6E8D" w:rsidSect="009A0472">
          <w:headerReference w:type="default" r:id="rId12"/>
          <w:footerReference w:type="default" r:id="rId13"/>
          <w:pgSz w:w="11906" w:h="16838"/>
          <w:pgMar w:top="1417" w:right="1417" w:bottom="1417" w:left="1417" w:header="708" w:footer="708" w:gutter="0"/>
          <w:pgNumType w:start="8"/>
          <w:cols w:space="708"/>
          <w:docGrid w:linePitch="360"/>
        </w:sectPr>
      </w:pPr>
    </w:p>
    <w:p w:rsidR="004A7756" w:rsidRPr="002C1121" w:rsidRDefault="004A7756" w:rsidP="002C1121">
      <w:pPr>
        <w:pStyle w:val="Citation"/>
        <w:rPr>
          <w:szCs w:val="30"/>
        </w:rPr>
      </w:pPr>
      <w:bookmarkStart w:id="3" w:name="_Toc50807688"/>
      <w:r w:rsidRPr="002C1121">
        <w:rPr>
          <w:szCs w:val="30"/>
        </w:rPr>
        <w:lastRenderedPageBreak/>
        <w:t>L’in</w:t>
      </w:r>
      <w:r w:rsidR="006B02B8" w:rsidRPr="002C1121">
        <w:rPr>
          <w:szCs w:val="30"/>
        </w:rPr>
        <w:t>troduction</w:t>
      </w:r>
      <w:r w:rsidR="002B4050" w:rsidRPr="002C1121">
        <w:rPr>
          <w:szCs w:val="30"/>
        </w:rPr>
        <w:t xml:space="preserve"> du chapitre 1</w:t>
      </w:r>
      <w:r w:rsidR="006B02B8" w:rsidRPr="002C1121">
        <w:rPr>
          <w:szCs w:val="30"/>
        </w:rPr>
        <w:t> :</w:t>
      </w:r>
      <w:bookmarkEnd w:id="3"/>
    </w:p>
    <w:p w:rsidR="00481458" w:rsidRDefault="00481458" w:rsidP="004A7756">
      <w:pPr>
        <w:autoSpaceDE w:val="0"/>
        <w:autoSpaceDN w:val="0"/>
        <w:adjustRightInd w:val="0"/>
        <w:spacing w:after="0" w:line="240" w:lineRule="auto"/>
        <w:rPr>
          <w:rFonts w:cs="Times New Roman"/>
          <w:b/>
          <w:bCs/>
          <w:sz w:val="30"/>
          <w:szCs w:val="30"/>
        </w:rPr>
      </w:pPr>
    </w:p>
    <w:p w:rsidR="004A7756" w:rsidRPr="00F5294C" w:rsidRDefault="00481458" w:rsidP="00F5294C">
      <w:pPr>
        <w:autoSpaceDE w:val="0"/>
        <w:autoSpaceDN w:val="0"/>
        <w:adjustRightInd w:val="0"/>
        <w:spacing w:after="0" w:line="360" w:lineRule="auto"/>
        <w:jc w:val="both"/>
        <w:rPr>
          <w:rFonts w:cs="Times New Roman"/>
          <w:szCs w:val="24"/>
        </w:rPr>
      </w:pPr>
      <w:r>
        <w:rPr>
          <w:rFonts w:cs="Times New Roman"/>
          <w:szCs w:val="24"/>
        </w:rPr>
        <w:t xml:space="preserve"> </w:t>
      </w:r>
      <w:r w:rsidR="004A7756" w:rsidRPr="00F5294C">
        <w:rPr>
          <w:rFonts w:cs="Times New Roman"/>
          <w:szCs w:val="24"/>
        </w:rPr>
        <w:t>L’innovation a toujours été un enjeu essentiel dans notre monde tant pour</w:t>
      </w:r>
      <w:r w:rsidRPr="00F5294C">
        <w:rPr>
          <w:rFonts w:cs="Times New Roman"/>
          <w:szCs w:val="24"/>
        </w:rPr>
        <w:t xml:space="preserve"> </w:t>
      </w:r>
      <w:r w:rsidR="004A7756" w:rsidRPr="00F5294C">
        <w:rPr>
          <w:rFonts w:cs="Times New Roman"/>
          <w:szCs w:val="24"/>
        </w:rPr>
        <w:t>l’économie que pour les affaires, la sociologie ou encore les sciences sociales.</w:t>
      </w:r>
    </w:p>
    <w:p w:rsidR="006B02B8" w:rsidRPr="00F5294C" w:rsidRDefault="004A7756" w:rsidP="00F5294C">
      <w:pPr>
        <w:autoSpaceDE w:val="0"/>
        <w:autoSpaceDN w:val="0"/>
        <w:adjustRightInd w:val="0"/>
        <w:spacing w:after="0" w:line="360" w:lineRule="auto"/>
        <w:jc w:val="both"/>
        <w:rPr>
          <w:rFonts w:cs="Times New Roman"/>
          <w:szCs w:val="24"/>
        </w:rPr>
      </w:pPr>
      <w:r w:rsidRPr="00F5294C">
        <w:rPr>
          <w:rFonts w:cs="Times New Roman"/>
          <w:szCs w:val="24"/>
        </w:rPr>
        <w:t>L’innovation</w:t>
      </w:r>
      <w:r w:rsidR="006B02B8" w:rsidRPr="00F5294C">
        <w:rPr>
          <w:rFonts w:cs="Times New Roman"/>
          <w:szCs w:val="24"/>
        </w:rPr>
        <w:t xml:space="preserve"> technologique</w:t>
      </w:r>
      <w:r w:rsidRPr="00F5294C">
        <w:rPr>
          <w:rFonts w:cs="Times New Roman"/>
          <w:szCs w:val="24"/>
        </w:rPr>
        <w:t xml:space="preserve"> joue un rôle moteur de croissance et assure la prospérité dans</w:t>
      </w:r>
      <w:r w:rsidR="00481458" w:rsidRPr="00F5294C">
        <w:rPr>
          <w:rFonts w:cs="Times New Roman"/>
          <w:szCs w:val="24"/>
        </w:rPr>
        <w:t xml:space="preserve"> </w:t>
      </w:r>
      <w:r w:rsidRPr="00F5294C">
        <w:rPr>
          <w:rFonts w:cs="Times New Roman"/>
          <w:szCs w:val="24"/>
        </w:rPr>
        <w:t>l’économie et dans ses marchés.</w:t>
      </w:r>
    </w:p>
    <w:p w:rsidR="006B02B8" w:rsidRPr="006B02B8" w:rsidRDefault="006B02B8" w:rsidP="006B02B8">
      <w:pPr>
        <w:autoSpaceDE w:val="0"/>
        <w:autoSpaceDN w:val="0"/>
        <w:adjustRightInd w:val="0"/>
        <w:spacing w:after="0" w:line="360" w:lineRule="auto"/>
        <w:jc w:val="both"/>
        <w:rPr>
          <w:rFonts w:cs="Times New Roman"/>
          <w:szCs w:val="24"/>
        </w:rPr>
      </w:pPr>
      <w:r w:rsidRPr="006B02B8">
        <w:rPr>
          <w:rFonts w:cs="Times New Roman"/>
          <w:szCs w:val="24"/>
        </w:rPr>
        <w:t>La technologie a profondément modifié la pratique de la médecine et la manière de</w:t>
      </w:r>
      <w:r>
        <w:rPr>
          <w:rFonts w:cs="Times New Roman"/>
          <w:szCs w:val="24"/>
        </w:rPr>
        <w:t xml:space="preserve"> </w:t>
      </w:r>
      <w:r w:rsidRPr="006B02B8">
        <w:rPr>
          <w:rFonts w:cs="Times New Roman"/>
          <w:szCs w:val="24"/>
        </w:rPr>
        <w:t>prodiguer les soins. Principalement du fait des innovations introduites dans le domaine</w:t>
      </w:r>
      <w:r>
        <w:rPr>
          <w:rFonts w:cs="Times New Roman"/>
          <w:szCs w:val="24"/>
        </w:rPr>
        <w:t xml:space="preserve"> </w:t>
      </w:r>
      <w:r w:rsidRPr="006B02B8">
        <w:rPr>
          <w:rFonts w:cs="Times New Roman"/>
          <w:szCs w:val="24"/>
        </w:rPr>
        <w:t>des technologies médicales,</w:t>
      </w:r>
      <w:r w:rsidR="000936DE" w:rsidRPr="000936DE">
        <w:rPr>
          <w:sz w:val="23"/>
          <w:szCs w:val="23"/>
        </w:rPr>
        <w:t xml:space="preserve"> </w:t>
      </w:r>
      <w:r w:rsidR="000936DE" w:rsidRPr="000936DE">
        <w:rPr>
          <w:rFonts w:cs="Times New Roman"/>
          <w:szCs w:val="24"/>
        </w:rPr>
        <w:t xml:space="preserve">dans ce chapitre, </w:t>
      </w:r>
      <w:r w:rsidR="008B7388">
        <w:rPr>
          <w:rFonts w:cs="Times New Roman"/>
          <w:szCs w:val="24"/>
        </w:rPr>
        <w:t>on a</w:t>
      </w:r>
      <w:r w:rsidR="000936DE" w:rsidRPr="000936DE">
        <w:rPr>
          <w:rFonts w:cs="Times New Roman"/>
          <w:szCs w:val="24"/>
        </w:rPr>
        <w:t xml:space="preserve"> pour présenter, </w:t>
      </w:r>
      <w:r w:rsidR="008B7388">
        <w:rPr>
          <w:rFonts w:cs="Times New Roman"/>
          <w:szCs w:val="24"/>
        </w:rPr>
        <w:t>par</w:t>
      </w:r>
      <w:r w:rsidR="000936DE" w:rsidRPr="000936DE">
        <w:rPr>
          <w:rFonts w:cs="Times New Roman"/>
          <w:szCs w:val="24"/>
        </w:rPr>
        <w:t xml:space="preserve"> deux sections </w:t>
      </w:r>
      <w:r w:rsidR="000936DE">
        <w:rPr>
          <w:rFonts w:cs="Times New Roman"/>
          <w:szCs w:val="24"/>
        </w:rPr>
        <w:t>généralités sur l’innovation technologique et l’innovation technologique dans le secteur de santé.</w:t>
      </w:r>
    </w:p>
    <w:p w:rsidR="008B6F54" w:rsidRPr="001C425B" w:rsidRDefault="008B6F54" w:rsidP="00DF3D89">
      <w:pPr>
        <w:pStyle w:val="Citation"/>
        <w:rPr>
          <w:rStyle w:val="lev"/>
          <w:b/>
        </w:rPr>
      </w:pPr>
      <w:bookmarkStart w:id="4" w:name="_Toc50807689"/>
      <w:r w:rsidRPr="001C425B">
        <w:rPr>
          <w:rStyle w:val="lev"/>
          <w:b/>
        </w:rPr>
        <w:t>Section 1 : Généralités sur l’innovation</w:t>
      </w:r>
      <w:bookmarkEnd w:id="4"/>
      <w:r w:rsidRPr="001C425B">
        <w:rPr>
          <w:rStyle w:val="lev"/>
          <w:b/>
        </w:rPr>
        <w:t xml:space="preserve"> </w:t>
      </w:r>
    </w:p>
    <w:p w:rsidR="004A7756" w:rsidRPr="006A3006" w:rsidRDefault="004A7756" w:rsidP="00813B62">
      <w:pPr>
        <w:pStyle w:val="Titre1"/>
        <w:numPr>
          <w:ilvl w:val="0"/>
          <w:numId w:val="63"/>
        </w:numPr>
      </w:pPr>
      <w:bookmarkStart w:id="5" w:name="_Toc50807690"/>
      <w:r w:rsidRPr="006A3006">
        <w:t>Historique des Innovations</w:t>
      </w:r>
      <w:r w:rsidR="008B6F54" w:rsidRPr="006A3006">
        <w:t>:</w:t>
      </w:r>
      <w:bookmarkEnd w:id="5"/>
    </w:p>
    <w:p w:rsidR="004A7756" w:rsidRPr="00765020" w:rsidRDefault="004A7756" w:rsidP="00765020">
      <w:pPr>
        <w:autoSpaceDE w:val="0"/>
        <w:autoSpaceDN w:val="0"/>
        <w:adjustRightInd w:val="0"/>
        <w:spacing w:after="0" w:line="360" w:lineRule="auto"/>
        <w:jc w:val="both"/>
        <w:rPr>
          <w:rFonts w:cs="Times New Roman"/>
          <w:szCs w:val="24"/>
        </w:rPr>
      </w:pPr>
      <w:r w:rsidRPr="00765020">
        <w:rPr>
          <w:rFonts w:cs="Times New Roman"/>
          <w:szCs w:val="24"/>
        </w:rPr>
        <w:t>La société a connu de multiples innovations, petites ou majeures, qui ont simplifié la</w:t>
      </w:r>
    </w:p>
    <w:p w:rsidR="004A7756" w:rsidRPr="00765020" w:rsidRDefault="004A7756" w:rsidP="00765020">
      <w:pPr>
        <w:autoSpaceDE w:val="0"/>
        <w:autoSpaceDN w:val="0"/>
        <w:adjustRightInd w:val="0"/>
        <w:spacing w:after="0" w:line="360" w:lineRule="auto"/>
        <w:jc w:val="both"/>
        <w:rPr>
          <w:rFonts w:cs="Times New Roman"/>
          <w:szCs w:val="24"/>
        </w:rPr>
      </w:pPr>
      <w:r w:rsidRPr="00765020">
        <w:rPr>
          <w:rFonts w:cs="Times New Roman"/>
          <w:szCs w:val="24"/>
        </w:rPr>
        <w:t>vie et accordé plus de temps aux ménages. Certaines innovations ont dès lors</w:t>
      </w:r>
      <w:r w:rsidR="00481458" w:rsidRPr="00765020">
        <w:rPr>
          <w:rFonts w:cs="Times New Roman"/>
          <w:szCs w:val="24"/>
        </w:rPr>
        <w:t xml:space="preserve"> </w:t>
      </w:r>
      <w:r w:rsidRPr="00765020">
        <w:rPr>
          <w:rFonts w:cs="Times New Roman"/>
          <w:szCs w:val="24"/>
        </w:rPr>
        <w:t>marqué plus que d’autres les ménages, par exemple, le lave-vaisselle, le lave-linge</w:t>
      </w:r>
      <w:r w:rsidR="00481458" w:rsidRPr="00765020">
        <w:rPr>
          <w:rFonts w:cs="Times New Roman"/>
          <w:szCs w:val="24"/>
        </w:rPr>
        <w:t xml:space="preserve"> </w:t>
      </w:r>
      <w:r w:rsidRPr="00765020">
        <w:rPr>
          <w:rFonts w:cs="Times New Roman"/>
          <w:szCs w:val="24"/>
        </w:rPr>
        <w:t>dans les années 50, la télévision ou encore le téléphone qui ont permis de faciliter</w:t>
      </w:r>
      <w:r w:rsidR="00481458" w:rsidRPr="00765020">
        <w:rPr>
          <w:rFonts w:cs="Times New Roman"/>
          <w:szCs w:val="24"/>
        </w:rPr>
        <w:t xml:space="preserve"> </w:t>
      </w:r>
      <w:r w:rsidRPr="00765020">
        <w:rPr>
          <w:rFonts w:cs="Times New Roman"/>
          <w:szCs w:val="24"/>
        </w:rPr>
        <w:t>les tâches qui incombent à chaque foyer. Aussi, les innovations comme le téléphone,</w:t>
      </w:r>
      <w:r w:rsidR="00481458" w:rsidRPr="00765020">
        <w:rPr>
          <w:rFonts w:cs="Times New Roman"/>
          <w:szCs w:val="24"/>
        </w:rPr>
        <w:t xml:space="preserve"> </w:t>
      </w:r>
      <w:r w:rsidRPr="00765020">
        <w:rPr>
          <w:rFonts w:cs="Times New Roman"/>
          <w:szCs w:val="24"/>
        </w:rPr>
        <w:t>ou encore Internet ont permis de rapprocher les individus en facilitant les échanges</w:t>
      </w:r>
      <w:r w:rsidR="00481458" w:rsidRPr="00765020">
        <w:rPr>
          <w:rFonts w:cs="Times New Roman"/>
          <w:szCs w:val="24"/>
        </w:rPr>
        <w:t xml:space="preserve"> </w:t>
      </w:r>
      <w:r w:rsidRPr="00765020">
        <w:rPr>
          <w:rFonts w:cs="Times New Roman"/>
          <w:szCs w:val="24"/>
        </w:rPr>
        <w:t>grâce à l’introduction de nouveaux moyens de communication.</w:t>
      </w:r>
    </w:p>
    <w:p w:rsidR="004A7756" w:rsidRPr="00765020" w:rsidRDefault="004A7756" w:rsidP="00765020">
      <w:pPr>
        <w:autoSpaceDE w:val="0"/>
        <w:autoSpaceDN w:val="0"/>
        <w:adjustRightInd w:val="0"/>
        <w:spacing w:after="0" w:line="360" w:lineRule="auto"/>
        <w:jc w:val="both"/>
        <w:rPr>
          <w:rFonts w:cs="Times New Roman"/>
          <w:szCs w:val="24"/>
        </w:rPr>
      </w:pPr>
      <w:r w:rsidRPr="00765020">
        <w:rPr>
          <w:rFonts w:cs="Times New Roman"/>
          <w:szCs w:val="24"/>
        </w:rPr>
        <w:t>Au cours des vingt dernières années, l’économie a radicalement changé de visage en</w:t>
      </w:r>
      <w:r w:rsidR="00481458" w:rsidRPr="00765020">
        <w:rPr>
          <w:rFonts w:cs="Times New Roman"/>
          <w:szCs w:val="24"/>
        </w:rPr>
        <w:t xml:space="preserve"> </w:t>
      </w:r>
      <w:r w:rsidRPr="00765020">
        <w:rPr>
          <w:rFonts w:cs="Times New Roman"/>
          <w:szCs w:val="24"/>
        </w:rPr>
        <w:t>passant d’une économie de l’offre à une économie de demande. La production de</w:t>
      </w:r>
      <w:r w:rsidR="00481458" w:rsidRPr="00765020">
        <w:rPr>
          <w:rFonts w:cs="Times New Roman"/>
          <w:szCs w:val="24"/>
        </w:rPr>
        <w:t xml:space="preserve"> </w:t>
      </w:r>
      <w:r w:rsidRPr="00765020">
        <w:rPr>
          <w:rFonts w:cs="Times New Roman"/>
          <w:szCs w:val="24"/>
        </w:rPr>
        <w:t>masse de produits standardisés qui caractérisait le monde industriel est devenue plus</w:t>
      </w:r>
      <w:r w:rsidR="00481458" w:rsidRPr="00765020">
        <w:rPr>
          <w:rFonts w:cs="Times New Roman"/>
          <w:szCs w:val="24"/>
        </w:rPr>
        <w:t xml:space="preserve"> </w:t>
      </w:r>
      <w:r w:rsidRPr="00765020">
        <w:rPr>
          <w:rFonts w:cs="Times New Roman"/>
          <w:szCs w:val="24"/>
        </w:rPr>
        <w:t>complexe, favorisant la différenciation et la qualité des produits pour satisfaire au</w:t>
      </w:r>
      <w:r w:rsidR="00481458" w:rsidRPr="00765020">
        <w:rPr>
          <w:rFonts w:cs="Times New Roman"/>
          <w:szCs w:val="24"/>
        </w:rPr>
        <w:t xml:space="preserve"> </w:t>
      </w:r>
      <w:r w:rsidRPr="00765020">
        <w:rPr>
          <w:rFonts w:cs="Times New Roman"/>
          <w:szCs w:val="24"/>
        </w:rPr>
        <w:t>mieux la clientèle. Les règles concurrentielles ont été chamboulées par l’ouverture</w:t>
      </w:r>
      <w:r w:rsidR="00481458" w:rsidRPr="00765020">
        <w:rPr>
          <w:rFonts w:cs="Times New Roman"/>
          <w:szCs w:val="24"/>
        </w:rPr>
        <w:t xml:space="preserve"> </w:t>
      </w:r>
      <w:r w:rsidRPr="00765020">
        <w:rPr>
          <w:rFonts w:cs="Times New Roman"/>
          <w:szCs w:val="24"/>
        </w:rPr>
        <w:t>des frontières à de nouveaux produits tout aussi performants, utilisant de nouveaux</w:t>
      </w:r>
      <w:r w:rsidR="00481458" w:rsidRPr="00765020">
        <w:rPr>
          <w:rFonts w:cs="Times New Roman"/>
          <w:szCs w:val="24"/>
        </w:rPr>
        <w:t xml:space="preserve"> </w:t>
      </w:r>
      <w:r w:rsidRPr="00765020">
        <w:rPr>
          <w:rFonts w:cs="Times New Roman"/>
          <w:szCs w:val="24"/>
        </w:rPr>
        <w:t>matériaux et procédés de production.</w:t>
      </w:r>
    </w:p>
    <w:p w:rsidR="00130E7C" w:rsidRPr="00765020" w:rsidRDefault="004A7756" w:rsidP="00765020">
      <w:pPr>
        <w:autoSpaceDE w:val="0"/>
        <w:autoSpaceDN w:val="0"/>
        <w:adjustRightInd w:val="0"/>
        <w:spacing w:after="0" w:line="360" w:lineRule="auto"/>
        <w:jc w:val="both"/>
        <w:rPr>
          <w:rFonts w:cs="Times New Roman"/>
          <w:szCs w:val="24"/>
        </w:rPr>
      </w:pPr>
      <w:r w:rsidRPr="00765020">
        <w:rPr>
          <w:rFonts w:cs="Times New Roman"/>
          <w:szCs w:val="24"/>
        </w:rPr>
        <w:t>A l’heure actuelle, l’innovation est devenue la résultante de la modification des</w:t>
      </w:r>
      <w:r w:rsidR="00481458" w:rsidRPr="00765020">
        <w:rPr>
          <w:rFonts w:cs="Times New Roman"/>
          <w:szCs w:val="24"/>
        </w:rPr>
        <w:t xml:space="preserve"> </w:t>
      </w:r>
      <w:r w:rsidRPr="00765020">
        <w:rPr>
          <w:rFonts w:cs="Times New Roman"/>
          <w:szCs w:val="24"/>
        </w:rPr>
        <w:t>rapports entre les industriels, les distributeurs et leurs clients. La complexité des</w:t>
      </w:r>
      <w:r w:rsidR="00481458" w:rsidRPr="00765020">
        <w:rPr>
          <w:rFonts w:cs="Times New Roman"/>
          <w:szCs w:val="24"/>
        </w:rPr>
        <w:t xml:space="preserve"> </w:t>
      </w:r>
      <w:r w:rsidRPr="00765020">
        <w:rPr>
          <w:rFonts w:cs="Times New Roman"/>
          <w:szCs w:val="24"/>
        </w:rPr>
        <w:t>marchés, et surtout la complexité de la demande des clients, ont poussé les</w:t>
      </w:r>
      <w:r w:rsidR="00481458" w:rsidRPr="00765020">
        <w:rPr>
          <w:rFonts w:cs="Times New Roman"/>
          <w:szCs w:val="24"/>
        </w:rPr>
        <w:t xml:space="preserve"> </w:t>
      </w:r>
      <w:r w:rsidRPr="00765020">
        <w:rPr>
          <w:rFonts w:cs="Times New Roman"/>
          <w:szCs w:val="24"/>
        </w:rPr>
        <w:t>entreprises à anticiper les besoins des consommateurs. Pour cela, elles cherchent</w:t>
      </w:r>
      <w:r w:rsidR="00481458" w:rsidRPr="00765020">
        <w:rPr>
          <w:rFonts w:cs="Times New Roman"/>
          <w:szCs w:val="24"/>
        </w:rPr>
        <w:t xml:space="preserve"> </w:t>
      </w:r>
      <w:r w:rsidRPr="00765020">
        <w:rPr>
          <w:rFonts w:cs="Times New Roman"/>
          <w:szCs w:val="24"/>
        </w:rPr>
        <w:t>plus que jamais à répondre à ses besoins en leur proposant une offre unique qui saura leur procurer un avantage compétitif indéniable.</w:t>
      </w:r>
      <w:r w:rsidR="00AC5054" w:rsidRPr="00AC5054">
        <w:rPr>
          <w:rStyle w:val="Appelnotedebasdep"/>
          <w:rFonts w:cs="Times New Roman"/>
          <w:szCs w:val="24"/>
        </w:rPr>
        <w:t xml:space="preserve"> </w:t>
      </w:r>
      <w:r w:rsidR="00AC5054" w:rsidRPr="006A3006">
        <w:rPr>
          <w:rStyle w:val="Appelnotedebasdep"/>
          <w:rFonts w:cs="Times New Roman"/>
          <w:szCs w:val="24"/>
        </w:rPr>
        <w:footnoteReference w:id="6"/>
      </w:r>
      <w:r w:rsidR="00AC5054" w:rsidRPr="006A3006">
        <w:t> </w:t>
      </w:r>
    </w:p>
    <w:p w:rsidR="00481458" w:rsidRDefault="00481458" w:rsidP="00AA27B0">
      <w:pPr>
        <w:autoSpaceDE w:val="0"/>
        <w:autoSpaceDN w:val="0"/>
        <w:adjustRightInd w:val="0"/>
        <w:spacing w:after="0" w:line="360" w:lineRule="auto"/>
        <w:rPr>
          <w:rFonts w:cs="Times New Roman"/>
          <w:szCs w:val="24"/>
        </w:rPr>
      </w:pPr>
    </w:p>
    <w:p w:rsidR="00AA27B0" w:rsidRPr="006A3006" w:rsidRDefault="00AA27B0" w:rsidP="00D46A9D">
      <w:pPr>
        <w:pStyle w:val="Titre2"/>
      </w:pPr>
      <w:bookmarkStart w:id="6" w:name="_Toc50807691"/>
      <w:r w:rsidRPr="006A3006">
        <w:t xml:space="preserve">Définition </w:t>
      </w:r>
      <w:r w:rsidR="00765020" w:rsidRPr="006A3006">
        <w:t>de l’innovation</w:t>
      </w:r>
      <w:r w:rsidRPr="006A3006">
        <w:t xml:space="preserve"> : L’</w:t>
      </w:r>
      <w:r w:rsidR="00765020" w:rsidRPr="006A3006">
        <w:t>i</w:t>
      </w:r>
      <w:r w:rsidRPr="006A3006">
        <w:t>nnovation qu’est ce que</w:t>
      </w:r>
      <w:r w:rsidR="00765020" w:rsidRPr="006A3006">
        <w:t xml:space="preserve"> </w:t>
      </w:r>
      <w:r w:rsidR="006E7EC3" w:rsidRPr="006A3006">
        <w:t>C’est</w:t>
      </w:r>
      <w:r w:rsidRPr="006A3006">
        <w:t xml:space="preserve"> ?</w:t>
      </w:r>
      <w:bookmarkEnd w:id="6"/>
    </w:p>
    <w:p w:rsidR="00765020" w:rsidRDefault="00765020" w:rsidP="00AA27B0">
      <w:pPr>
        <w:autoSpaceDE w:val="0"/>
        <w:autoSpaceDN w:val="0"/>
        <w:adjustRightInd w:val="0"/>
        <w:spacing w:after="0" w:line="360" w:lineRule="auto"/>
        <w:rPr>
          <w:rFonts w:cs="Times New Roman"/>
          <w:szCs w:val="24"/>
        </w:rPr>
      </w:pPr>
    </w:p>
    <w:p w:rsidR="00AA27B0" w:rsidRPr="00737BEB" w:rsidRDefault="00AA27B0" w:rsidP="00737BEB">
      <w:pPr>
        <w:autoSpaceDE w:val="0"/>
        <w:autoSpaceDN w:val="0"/>
        <w:adjustRightInd w:val="0"/>
        <w:spacing w:after="0" w:line="360" w:lineRule="auto"/>
        <w:jc w:val="both"/>
        <w:rPr>
          <w:rFonts w:cs="Times New Roman"/>
          <w:szCs w:val="24"/>
        </w:rPr>
      </w:pPr>
      <w:r w:rsidRPr="00737BEB">
        <w:rPr>
          <w:rFonts w:cs="Times New Roman"/>
          <w:szCs w:val="24"/>
        </w:rPr>
        <w:t>Comment se définit l’innovation ? Les définitions de l’innovation sont nombreuses</w:t>
      </w:r>
      <w:r w:rsidR="006E7EC3" w:rsidRPr="00737BEB">
        <w:rPr>
          <w:rFonts w:cs="Times New Roman"/>
          <w:szCs w:val="24"/>
        </w:rPr>
        <w:t xml:space="preserve"> </w:t>
      </w:r>
      <w:r w:rsidRPr="00737BEB">
        <w:rPr>
          <w:rFonts w:cs="Times New Roman"/>
          <w:szCs w:val="24"/>
        </w:rPr>
        <w:t>et très larges. Cependant, toutes ces définitions s’accordent sur des points essentiels</w:t>
      </w:r>
      <w:r w:rsidR="006E7EC3" w:rsidRPr="00737BEB">
        <w:rPr>
          <w:rFonts w:cs="Times New Roman"/>
          <w:szCs w:val="24"/>
        </w:rPr>
        <w:t xml:space="preserve"> </w:t>
      </w:r>
      <w:r w:rsidRPr="00737BEB">
        <w:rPr>
          <w:rFonts w:cs="Times New Roman"/>
          <w:szCs w:val="24"/>
        </w:rPr>
        <w:t>qui caractérisent l’innovation :</w:t>
      </w:r>
    </w:p>
    <w:p w:rsidR="009E0DAA" w:rsidRPr="00737BEB" w:rsidRDefault="00AA27B0" w:rsidP="00737BEB">
      <w:pPr>
        <w:autoSpaceDE w:val="0"/>
        <w:autoSpaceDN w:val="0"/>
        <w:adjustRightInd w:val="0"/>
        <w:spacing w:after="0" w:line="360" w:lineRule="auto"/>
        <w:jc w:val="both"/>
        <w:rPr>
          <w:rFonts w:cs="Times New Roman"/>
          <w:szCs w:val="24"/>
        </w:rPr>
      </w:pPr>
      <w:r w:rsidRPr="00737BEB">
        <w:rPr>
          <w:rFonts w:cs="Times New Roman"/>
          <w:szCs w:val="24"/>
        </w:rPr>
        <w:t>L’innovation peut être définie comme le « résultat de la mise en application d’idées</w:t>
      </w:r>
      <w:r w:rsidR="006E7EC3" w:rsidRPr="00737BEB">
        <w:rPr>
          <w:rFonts w:cs="Times New Roman"/>
          <w:szCs w:val="24"/>
        </w:rPr>
        <w:t xml:space="preserve"> </w:t>
      </w:r>
      <w:r w:rsidRPr="00737BEB">
        <w:rPr>
          <w:rFonts w:cs="Times New Roman"/>
          <w:szCs w:val="24"/>
        </w:rPr>
        <w:t xml:space="preserve">nouvelles </w:t>
      </w:r>
      <w:r w:rsidR="006E7EC3" w:rsidRPr="00737BEB">
        <w:rPr>
          <w:rFonts w:cs="Times New Roman"/>
          <w:szCs w:val="24"/>
        </w:rPr>
        <w:t xml:space="preserve"> </w:t>
      </w:r>
      <w:r w:rsidRPr="00737BEB">
        <w:rPr>
          <w:rFonts w:cs="Times New Roman"/>
          <w:szCs w:val="24"/>
        </w:rPr>
        <w:t>et de recherches ».</w:t>
      </w:r>
      <w:r w:rsidRPr="00737BEB">
        <w:rPr>
          <w:rStyle w:val="Appelnotedebasdep"/>
          <w:rFonts w:cs="Times New Roman"/>
          <w:szCs w:val="24"/>
        </w:rPr>
        <w:footnoteReference w:id="7"/>
      </w:r>
      <w:r w:rsidRPr="00737BEB">
        <w:rPr>
          <w:rFonts w:cs="Times New Roman"/>
          <w:szCs w:val="24"/>
        </w:rPr>
        <w:t xml:space="preserve"> </w:t>
      </w:r>
    </w:p>
    <w:p w:rsidR="009E0DAA" w:rsidRPr="00737BEB" w:rsidRDefault="00AA27B0" w:rsidP="00737BEB">
      <w:pPr>
        <w:autoSpaceDE w:val="0"/>
        <w:autoSpaceDN w:val="0"/>
        <w:adjustRightInd w:val="0"/>
        <w:spacing w:after="0" w:line="360" w:lineRule="auto"/>
        <w:jc w:val="both"/>
        <w:rPr>
          <w:rFonts w:cs="Times New Roman"/>
          <w:szCs w:val="24"/>
        </w:rPr>
      </w:pPr>
      <w:r w:rsidRPr="00737BEB">
        <w:rPr>
          <w:rFonts w:cs="Times New Roman"/>
          <w:szCs w:val="24"/>
        </w:rPr>
        <w:t>L’encyclopédie Wikipédia propose une définition claire et complète de ce que</w:t>
      </w:r>
      <w:r w:rsidR="006E7EC3" w:rsidRPr="00737BEB">
        <w:rPr>
          <w:rFonts w:cs="Times New Roman"/>
          <w:szCs w:val="24"/>
        </w:rPr>
        <w:t xml:space="preserve"> </w:t>
      </w:r>
      <w:r w:rsidRPr="00737BEB">
        <w:rPr>
          <w:rFonts w:cs="Times New Roman"/>
          <w:szCs w:val="24"/>
        </w:rPr>
        <w:t>représente l’innovation : « l’innovation est l’introduction d’une nouveauté dans une</w:t>
      </w:r>
      <w:r w:rsidR="006E7EC3" w:rsidRPr="00737BEB">
        <w:rPr>
          <w:rFonts w:cs="Times New Roman"/>
          <w:szCs w:val="24"/>
        </w:rPr>
        <w:t xml:space="preserve"> </w:t>
      </w:r>
      <w:r w:rsidRPr="00737BEB">
        <w:rPr>
          <w:rFonts w:cs="Times New Roman"/>
          <w:szCs w:val="24"/>
        </w:rPr>
        <w:t>chose établie. Par extension l’innovation désigne le résultat de cette action, la chose</w:t>
      </w:r>
      <w:r w:rsidR="00481458" w:rsidRPr="00737BEB">
        <w:rPr>
          <w:rFonts w:cs="Times New Roman"/>
          <w:szCs w:val="24"/>
        </w:rPr>
        <w:t xml:space="preserve"> </w:t>
      </w:r>
      <w:r w:rsidRPr="00737BEB">
        <w:rPr>
          <w:rFonts w:cs="Times New Roman"/>
          <w:szCs w:val="24"/>
        </w:rPr>
        <w:t>nouvelle.»</w:t>
      </w:r>
      <w:r w:rsidRPr="00737BEB">
        <w:rPr>
          <w:rStyle w:val="Appelnotedebasdep"/>
          <w:rFonts w:cs="Times New Roman"/>
          <w:szCs w:val="24"/>
        </w:rPr>
        <w:footnoteReference w:id="8"/>
      </w:r>
      <w:r w:rsidR="0080782A" w:rsidRPr="00737BEB">
        <w:rPr>
          <w:rFonts w:cs="Times New Roman"/>
          <w:szCs w:val="24"/>
        </w:rPr>
        <w:t xml:space="preserve"> </w:t>
      </w:r>
    </w:p>
    <w:p w:rsidR="009E0DAA" w:rsidRPr="00737BEB" w:rsidRDefault="00AA27B0" w:rsidP="00737BEB">
      <w:pPr>
        <w:autoSpaceDE w:val="0"/>
        <w:autoSpaceDN w:val="0"/>
        <w:adjustRightInd w:val="0"/>
        <w:spacing w:after="0" w:line="360" w:lineRule="auto"/>
        <w:jc w:val="both"/>
        <w:rPr>
          <w:rFonts w:cs="Times New Roman"/>
          <w:szCs w:val="24"/>
        </w:rPr>
      </w:pPr>
      <w:r w:rsidRPr="00737BEB">
        <w:rPr>
          <w:rFonts w:cs="Times New Roman"/>
          <w:szCs w:val="24"/>
        </w:rPr>
        <w:t>De grands économistes se sont penchés sur la particularité de l’innovation et ont</w:t>
      </w:r>
      <w:r w:rsidR="001B7DFE" w:rsidRPr="00737BEB">
        <w:rPr>
          <w:rFonts w:cs="Times New Roman"/>
          <w:szCs w:val="24"/>
        </w:rPr>
        <w:t xml:space="preserve"> </w:t>
      </w:r>
      <w:r w:rsidRPr="00737BEB">
        <w:rPr>
          <w:rFonts w:cs="Times New Roman"/>
          <w:szCs w:val="24"/>
        </w:rPr>
        <w:t xml:space="preserve">tenté de la définir de la manière suivante. </w:t>
      </w:r>
    </w:p>
    <w:p w:rsidR="00AA27B0" w:rsidRPr="00737BEB" w:rsidRDefault="00AA27B0" w:rsidP="00737BEB">
      <w:pPr>
        <w:autoSpaceDE w:val="0"/>
        <w:autoSpaceDN w:val="0"/>
        <w:adjustRightInd w:val="0"/>
        <w:spacing w:after="0" w:line="360" w:lineRule="auto"/>
        <w:jc w:val="both"/>
        <w:rPr>
          <w:rFonts w:cs="Times New Roman"/>
          <w:szCs w:val="24"/>
        </w:rPr>
      </w:pPr>
      <w:r w:rsidRPr="00737BEB">
        <w:rPr>
          <w:rFonts w:cs="Times New Roman"/>
          <w:szCs w:val="24"/>
        </w:rPr>
        <w:t xml:space="preserve">« </w:t>
      </w:r>
      <w:r w:rsidR="009E0DAA" w:rsidRPr="00737BEB">
        <w:rPr>
          <w:rFonts w:cs="Times New Roman"/>
          <w:szCs w:val="24"/>
        </w:rPr>
        <w:t>La</w:t>
      </w:r>
      <w:r w:rsidRPr="00737BEB">
        <w:rPr>
          <w:rFonts w:cs="Times New Roman"/>
          <w:szCs w:val="24"/>
        </w:rPr>
        <w:t xml:space="preserve"> recherche déterminée et</w:t>
      </w:r>
      <w:r w:rsidR="001B7DFE" w:rsidRPr="00737BEB">
        <w:rPr>
          <w:rFonts w:cs="Times New Roman"/>
          <w:szCs w:val="24"/>
        </w:rPr>
        <w:t xml:space="preserve"> </w:t>
      </w:r>
      <w:r w:rsidRPr="00737BEB">
        <w:rPr>
          <w:rFonts w:cs="Times New Roman"/>
          <w:szCs w:val="24"/>
        </w:rPr>
        <w:t>organisée de changements, et dans l’analyse systématique des opportunités que de</w:t>
      </w:r>
      <w:r w:rsidR="001B7DFE" w:rsidRPr="00737BEB">
        <w:rPr>
          <w:rFonts w:cs="Times New Roman"/>
          <w:szCs w:val="24"/>
        </w:rPr>
        <w:t xml:space="preserve"> </w:t>
      </w:r>
      <w:r w:rsidRPr="00737BEB">
        <w:rPr>
          <w:rFonts w:cs="Times New Roman"/>
          <w:szCs w:val="24"/>
        </w:rPr>
        <w:t>tels changements peuvent offrir en terme de progrès économique ou social.</w:t>
      </w:r>
      <w:r w:rsidR="009E0DAA" w:rsidRPr="00737BEB">
        <w:rPr>
          <w:rFonts w:cs="Times New Roman"/>
          <w:szCs w:val="24"/>
        </w:rPr>
        <w:t> » (Peter Drucker,)</w:t>
      </w:r>
    </w:p>
    <w:p w:rsidR="00AA27B0" w:rsidRPr="00737BEB" w:rsidRDefault="00AA27B0" w:rsidP="00737BEB">
      <w:pPr>
        <w:autoSpaceDE w:val="0"/>
        <w:autoSpaceDN w:val="0"/>
        <w:adjustRightInd w:val="0"/>
        <w:spacing w:after="0" w:line="360" w:lineRule="auto"/>
        <w:jc w:val="both"/>
        <w:rPr>
          <w:rFonts w:cs="Times New Roman"/>
          <w:szCs w:val="24"/>
        </w:rPr>
      </w:pPr>
      <w:r w:rsidRPr="00737BEB">
        <w:rPr>
          <w:rFonts w:cs="Times New Roman"/>
          <w:szCs w:val="24"/>
        </w:rPr>
        <w:t>L’innovation est l’acte qui consiste à attribuer à des ressources une nouvelle</w:t>
      </w:r>
      <w:r w:rsidR="001B7DFE" w:rsidRPr="00737BEB">
        <w:rPr>
          <w:rFonts w:cs="Times New Roman"/>
          <w:szCs w:val="24"/>
        </w:rPr>
        <w:t xml:space="preserve"> </w:t>
      </w:r>
      <w:r w:rsidRPr="00737BEB">
        <w:rPr>
          <w:rFonts w:cs="Times New Roman"/>
          <w:szCs w:val="24"/>
        </w:rPr>
        <w:t>capacité de créer de la richesse ».</w:t>
      </w:r>
      <w:r w:rsidRPr="00737BEB">
        <w:rPr>
          <w:rStyle w:val="Appelnotedebasdep"/>
          <w:rFonts w:cs="Times New Roman"/>
          <w:szCs w:val="24"/>
        </w:rPr>
        <w:footnoteReference w:id="9"/>
      </w:r>
    </w:p>
    <w:p w:rsidR="00526FB7" w:rsidRPr="00737BEB" w:rsidRDefault="00944715" w:rsidP="00737BEB">
      <w:pPr>
        <w:autoSpaceDE w:val="0"/>
        <w:autoSpaceDN w:val="0"/>
        <w:adjustRightInd w:val="0"/>
        <w:spacing w:after="0" w:line="360" w:lineRule="auto"/>
        <w:jc w:val="both"/>
        <w:rPr>
          <w:rFonts w:cs="Times New Roman"/>
          <w:szCs w:val="24"/>
        </w:rPr>
      </w:pPr>
      <w:r w:rsidRPr="00737BEB">
        <w:rPr>
          <w:rFonts w:cs="Times New Roman"/>
          <w:szCs w:val="24"/>
        </w:rPr>
        <w:t xml:space="preserve">Pour </w:t>
      </w:r>
      <w:r w:rsidR="00AA27B0" w:rsidRPr="00737BEB">
        <w:rPr>
          <w:rFonts w:cs="Times New Roman"/>
          <w:szCs w:val="24"/>
        </w:rPr>
        <w:t>L’économiste Schumpeter</w:t>
      </w:r>
      <w:r w:rsidRPr="00737BEB">
        <w:rPr>
          <w:rFonts w:cs="Times New Roman"/>
          <w:szCs w:val="24"/>
        </w:rPr>
        <w:t> « </w:t>
      </w:r>
      <w:r w:rsidR="00AA27B0" w:rsidRPr="00737BEB">
        <w:rPr>
          <w:rFonts w:cs="Times New Roman"/>
          <w:szCs w:val="24"/>
        </w:rPr>
        <w:t xml:space="preserve"> l’innovation</w:t>
      </w:r>
      <w:r w:rsidRPr="00737BEB">
        <w:rPr>
          <w:rFonts w:cs="Times New Roman"/>
          <w:szCs w:val="24"/>
        </w:rPr>
        <w:t xml:space="preserve"> est la première introduction d’une nouveauté productive dans la sphère économique</w:t>
      </w:r>
      <w:r w:rsidR="00AA27B0" w:rsidRPr="00737BEB">
        <w:rPr>
          <w:rFonts w:cs="Times New Roman"/>
          <w:szCs w:val="24"/>
        </w:rPr>
        <w:t>.</w:t>
      </w:r>
      <w:r w:rsidRPr="00737BEB">
        <w:rPr>
          <w:rFonts w:cs="Times New Roman"/>
          <w:szCs w:val="24"/>
        </w:rPr>
        <w:t xml:space="preserve"> Elle désigne aussi le processus qui sépare l’invention de l’introduction commerciale. »</w:t>
      </w:r>
      <w:r w:rsidR="003E7B47" w:rsidRPr="00737BEB">
        <w:rPr>
          <w:rStyle w:val="Appelnotedebasdep"/>
          <w:rFonts w:cs="Times New Roman"/>
          <w:szCs w:val="24"/>
        </w:rPr>
        <w:footnoteReference w:id="10"/>
      </w:r>
      <w:r w:rsidRPr="00737BEB">
        <w:rPr>
          <w:rFonts w:cs="Times New Roman"/>
          <w:szCs w:val="24"/>
        </w:rPr>
        <w:t xml:space="preserve"> (</w:t>
      </w:r>
      <w:r w:rsidR="003E7B47" w:rsidRPr="00737BEB">
        <w:rPr>
          <w:rFonts w:cs="Times New Roman"/>
          <w:szCs w:val="24"/>
        </w:rPr>
        <w:t xml:space="preserve">Joseph </w:t>
      </w:r>
      <w:r w:rsidRPr="00737BEB">
        <w:rPr>
          <w:rFonts w:cs="Times New Roman"/>
          <w:szCs w:val="24"/>
        </w:rPr>
        <w:t>Schumpeter</w:t>
      </w:r>
      <w:r w:rsidR="003E7B47" w:rsidRPr="00737BEB">
        <w:rPr>
          <w:rFonts w:cs="Times New Roman"/>
          <w:szCs w:val="24"/>
        </w:rPr>
        <w:t>, 1950</w:t>
      </w:r>
      <w:r w:rsidRPr="00737BEB">
        <w:rPr>
          <w:rFonts w:cs="Times New Roman"/>
          <w:szCs w:val="24"/>
        </w:rPr>
        <w:t>)</w:t>
      </w:r>
      <w:r w:rsidR="001D0FD9" w:rsidRPr="00737BEB">
        <w:rPr>
          <w:rFonts w:cs="Times New Roman"/>
          <w:szCs w:val="24"/>
        </w:rPr>
        <w:t>.</w:t>
      </w:r>
    </w:p>
    <w:p w:rsidR="00526FB7" w:rsidRPr="00192543" w:rsidRDefault="00526FB7" w:rsidP="00737BEB">
      <w:pPr>
        <w:autoSpaceDE w:val="0"/>
        <w:autoSpaceDN w:val="0"/>
        <w:adjustRightInd w:val="0"/>
        <w:spacing w:after="0" w:line="360" w:lineRule="auto"/>
        <w:jc w:val="both"/>
        <w:rPr>
          <w:rFonts w:cs="Times New Roman"/>
          <w:szCs w:val="24"/>
        </w:rPr>
      </w:pPr>
      <w:r w:rsidRPr="00737BEB">
        <w:rPr>
          <w:rFonts w:cs="Times New Roman"/>
          <w:sz w:val="23"/>
          <w:szCs w:val="23"/>
        </w:rPr>
        <w:t xml:space="preserve"> </w:t>
      </w:r>
      <w:r w:rsidRPr="00737BEB">
        <w:rPr>
          <w:rFonts w:cs="Times New Roman"/>
          <w:szCs w:val="24"/>
        </w:rPr>
        <w:t xml:space="preserve">L’innovation </w:t>
      </w:r>
      <w:r w:rsidR="001D0FD9" w:rsidRPr="00737BEB">
        <w:rPr>
          <w:rFonts w:cs="Times New Roman"/>
          <w:szCs w:val="24"/>
        </w:rPr>
        <w:t>est</w:t>
      </w:r>
      <w:r w:rsidRPr="00737BEB">
        <w:rPr>
          <w:rFonts w:cs="Times New Roman"/>
          <w:szCs w:val="24"/>
        </w:rPr>
        <w:t xml:space="preserve"> </w:t>
      </w:r>
      <w:r w:rsidR="001D0FD9" w:rsidRPr="00737BEB">
        <w:rPr>
          <w:rFonts w:cs="Times New Roman"/>
          <w:szCs w:val="24"/>
        </w:rPr>
        <w:t>distinguée</w:t>
      </w:r>
      <w:r w:rsidRPr="00737BEB">
        <w:rPr>
          <w:rFonts w:cs="Times New Roman"/>
          <w:szCs w:val="24"/>
        </w:rPr>
        <w:t xml:space="preserve"> de la découverte ou invention car elle a été acceptée par le marché, elle a donc subit une mise en application en laboratoire et son utilisation s’est avérée effective et utile pour le grand public. Une innovation peut être ainsi physique ou palpable, par exemple la création d’un nouvel objet comme le minitel ou bien beaucoup plus abstrait, et dans ce cas elle se caractérise par un mode d’utilisation nouveau</w:t>
      </w:r>
      <w:r w:rsidRPr="00192543">
        <w:rPr>
          <w:rFonts w:cs="Times New Roman"/>
          <w:szCs w:val="24"/>
        </w:rPr>
        <w:t>.</w:t>
      </w:r>
    </w:p>
    <w:p w:rsidR="00A537A1" w:rsidRPr="00737BEB" w:rsidRDefault="00526FB7" w:rsidP="00192543">
      <w:pPr>
        <w:autoSpaceDE w:val="0"/>
        <w:autoSpaceDN w:val="0"/>
        <w:adjustRightInd w:val="0"/>
        <w:spacing w:after="0" w:line="360" w:lineRule="auto"/>
        <w:rPr>
          <w:rFonts w:cs="Times New Roman"/>
        </w:rPr>
      </w:pPr>
      <w:r w:rsidRPr="00737BEB">
        <w:rPr>
          <w:rFonts w:cs="Times New Roman"/>
          <w:szCs w:val="24"/>
        </w:rPr>
        <w:lastRenderedPageBreak/>
        <w:t>« Les innovations, peuvent avoir lieu sur de nombreux plans dans l’entreprise que</w:t>
      </w:r>
      <w:r w:rsidR="00192543" w:rsidRPr="00737BEB">
        <w:rPr>
          <w:rFonts w:cs="Times New Roman"/>
          <w:szCs w:val="24"/>
        </w:rPr>
        <w:t xml:space="preserve"> </w:t>
      </w:r>
      <w:r w:rsidRPr="00737BEB">
        <w:rPr>
          <w:rFonts w:cs="Times New Roman"/>
          <w:szCs w:val="24"/>
        </w:rPr>
        <w:t>cela concerne ou non des aspects stratégiques. Elles varient principalement suivant le type d’activité de l’entreprise »</w:t>
      </w:r>
      <w:r w:rsidR="001D0FD9" w:rsidRPr="00737BEB">
        <w:rPr>
          <w:rStyle w:val="Appelnotedebasdep"/>
          <w:rFonts w:cs="Times New Roman"/>
          <w:szCs w:val="24"/>
        </w:rPr>
        <w:footnoteReference w:id="11"/>
      </w:r>
      <w:r w:rsidRPr="00737BEB">
        <w:rPr>
          <w:rFonts w:cs="Times New Roman"/>
          <w:szCs w:val="24"/>
        </w:rPr>
        <w:t>.</w:t>
      </w:r>
      <w:r w:rsidR="00A537A1" w:rsidRPr="00737BEB">
        <w:rPr>
          <w:rFonts w:cs="Times New Roman"/>
        </w:rPr>
        <w:t xml:space="preserve"> </w:t>
      </w:r>
    </w:p>
    <w:p w:rsidR="00192543" w:rsidRPr="00A537A1" w:rsidRDefault="00A537A1" w:rsidP="00A537A1">
      <w:pPr>
        <w:autoSpaceDE w:val="0"/>
        <w:autoSpaceDN w:val="0"/>
        <w:adjustRightInd w:val="0"/>
        <w:spacing w:after="0" w:line="360" w:lineRule="auto"/>
        <w:jc w:val="both"/>
        <w:rPr>
          <w:rFonts w:cs="Times New Roman"/>
          <w:szCs w:val="24"/>
        </w:rPr>
      </w:pPr>
      <w:r w:rsidRPr="00A537A1">
        <w:rPr>
          <w:rFonts w:cs="Times New Roman"/>
          <w:szCs w:val="24"/>
        </w:rPr>
        <w:t xml:space="preserve">(Eris et Saatcioglu, 2006). </w:t>
      </w:r>
      <w:r>
        <w:rPr>
          <w:rFonts w:cs="Times New Roman"/>
          <w:szCs w:val="24"/>
        </w:rPr>
        <w:t>« </w:t>
      </w:r>
      <w:r w:rsidRPr="00A537A1">
        <w:rPr>
          <w:rFonts w:cs="Times New Roman"/>
          <w:szCs w:val="24"/>
        </w:rPr>
        <w:t>Nous pouvons définir une innovation technologique comme une innovation basée sur une nouvelle technologie ou une innovation facilitée par l’utilisation d’une nouvelle technologie ou encore une innovation à laquelle nous avons apporté des améliorations technologiques</w:t>
      </w:r>
      <w:r>
        <w:rPr>
          <w:rFonts w:cs="Times New Roman"/>
          <w:szCs w:val="24"/>
        </w:rPr>
        <w:t> »</w:t>
      </w:r>
      <w:r>
        <w:rPr>
          <w:rStyle w:val="Appelnotedebasdep"/>
          <w:rFonts w:cs="Times New Roman"/>
          <w:szCs w:val="24"/>
        </w:rPr>
        <w:footnoteReference w:id="12"/>
      </w:r>
      <w:r>
        <w:rPr>
          <w:rFonts w:cs="Times New Roman"/>
          <w:szCs w:val="24"/>
        </w:rPr>
        <w:t>.</w:t>
      </w:r>
    </w:p>
    <w:p w:rsidR="00A537A1" w:rsidRPr="00192543" w:rsidRDefault="00A537A1" w:rsidP="00192543">
      <w:pPr>
        <w:autoSpaceDE w:val="0"/>
        <w:autoSpaceDN w:val="0"/>
        <w:adjustRightInd w:val="0"/>
        <w:spacing w:after="0" w:line="360" w:lineRule="auto"/>
        <w:rPr>
          <w:rFonts w:cs="Times New Roman"/>
          <w:szCs w:val="24"/>
        </w:rPr>
      </w:pPr>
    </w:p>
    <w:p w:rsidR="00192543" w:rsidRDefault="00192543" w:rsidP="00192543">
      <w:pPr>
        <w:autoSpaceDE w:val="0"/>
        <w:autoSpaceDN w:val="0"/>
        <w:adjustRightInd w:val="0"/>
        <w:spacing w:after="0" w:line="360" w:lineRule="auto"/>
        <w:rPr>
          <w:rFonts w:cs="Times New Roman"/>
          <w:szCs w:val="24"/>
        </w:rPr>
      </w:pPr>
      <w:r w:rsidRPr="00192543">
        <w:rPr>
          <w:rFonts w:cs="Times New Roman"/>
          <w:szCs w:val="24"/>
        </w:rPr>
        <w:t xml:space="preserve"> Les innovations ne concernent pas seulement la génération d’idées nouvelles, mais</w:t>
      </w:r>
      <w:r>
        <w:rPr>
          <w:rFonts w:cs="Times New Roman"/>
          <w:szCs w:val="24"/>
        </w:rPr>
        <w:t xml:space="preserve"> </w:t>
      </w:r>
      <w:r w:rsidRPr="00192543">
        <w:rPr>
          <w:rFonts w:cs="Times New Roman"/>
          <w:szCs w:val="24"/>
        </w:rPr>
        <w:t xml:space="preserve">comprend tout un processus partant de la </w:t>
      </w:r>
      <w:r w:rsidR="006F0F07">
        <w:rPr>
          <w:rFonts w:cs="Times New Roman"/>
          <w:szCs w:val="24"/>
        </w:rPr>
        <w:t xml:space="preserve">génération d’une idée jusqu’à sa </w:t>
      </w:r>
      <w:r w:rsidRPr="00192543">
        <w:rPr>
          <w:rFonts w:cs="Times New Roman"/>
          <w:szCs w:val="24"/>
        </w:rPr>
        <w:t>commercialisation en passant par son développement.</w:t>
      </w:r>
    </w:p>
    <w:p w:rsidR="00674CCE" w:rsidRDefault="00674CCE" w:rsidP="00192543">
      <w:pPr>
        <w:autoSpaceDE w:val="0"/>
        <w:autoSpaceDN w:val="0"/>
        <w:adjustRightInd w:val="0"/>
        <w:spacing w:after="0" w:line="360" w:lineRule="auto"/>
        <w:rPr>
          <w:rFonts w:cs="Times New Roman"/>
          <w:b/>
          <w:bCs/>
          <w:szCs w:val="24"/>
        </w:rPr>
      </w:pPr>
    </w:p>
    <w:p w:rsidR="00192543" w:rsidRPr="00E62FF9" w:rsidRDefault="00E62FF9" w:rsidP="00192543">
      <w:pPr>
        <w:autoSpaceDE w:val="0"/>
        <w:autoSpaceDN w:val="0"/>
        <w:adjustRightInd w:val="0"/>
        <w:spacing w:after="0" w:line="360" w:lineRule="auto"/>
        <w:rPr>
          <w:rFonts w:cs="Times New Roman"/>
          <w:szCs w:val="24"/>
        </w:rPr>
      </w:pPr>
      <w:r w:rsidRPr="00E62FF9">
        <w:rPr>
          <w:rFonts w:cs="Times New Roman"/>
          <w:b/>
          <w:bCs/>
          <w:szCs w:val="24"/>
        </w:rPr>
        <w:t>Figure n°01</w:t>
      </w:r>
      <w:r>
        <w:rPr>
          <w:rFonts w:cs="Times New Roman"/>
          <w:b/>
          <w:bCs/>
          <w:szCs w:val="24"/>
        </w:rPr>
        <w:t> :</w:t>
      </w:r>
      <w:r w:rsidR="00737BEB">
        <w:rPr>
          <w:rFonts w:cs="Times New Roman"/>
          <w:b/>
          <w:bCs/>
          <w:szCs w:val="24"/>
        </w:rPr>
        <w:t xml:space="preserve"> </w:t>
      </w:r>
      <w:r w:rsidR="00737BEB">
        <w:rPr>
          <w:rFonts w:cs="Times New Roman"/>
          <w:bCs/>
          <w:szCs w:val="24"/>
        </w:rPr>
        <w:t>D</w:t>
      </w:r>
      <w:r w:rsidR="00737BEB" w:rsidRPr="00737BEB">
        <w:rPr>
          <w:rFonts w:cs="Times New Roman"/>
          <w:bCs/>
          <w:szCs w:val="24"/>
        </w:rPr>
        <w:t>éfinition de l’innovation</w:t>
      </w:r>
    </w:p>
    <w:p w:rsidR="00192543" w:rsidRPr="00192543" w:rsidRDefault="00192543" w:rsidP="00192543">
      <w:pPr>
        <w:autoSpaceDE w:val="0"/>
        <w:autoSpaceDN w:val="0"/>
        <w:adjustRightInd w:val="0"/>
        <w:spacing w:after="0" w:line="360" w:lineRule="auto"/>
        <w:rPr>
          <w:rFonts w:cs="Times New Roman"/>
          <w:szCs w:val="24"/>
        </w:rPr>
      </w:pPr>
      <w:r>
        <w:rPr>
          <w:rFonts w:cs="Times New Roman"/>
          <w:noProof/>
          <w:szCs w:val="24"/>
          <w:lang w:eastAsia="fr-FR"/>
        </w:rPr>
        <w:drawing>
          <wp:inline distT="0" distB="0" distL="0" distR="0">
            <wp:extent cx="4752975" cy="108585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752975" cy="1085850"/>
                    </a:xfrm>
                    <a:prstGeom prst="rect">
                      <a:avLst/>
                    </a:prstGeom>
                    <a:noFill/>
                    <a:ln w="9525">
                      <a:noFill/>
                      <a:miter lim="800000"/>
                      <a:headEnd/>
                      <a:tailEnd/>
                    </a:ln>
                  </pic:spPr>
                </pic:pic>
              </a:graphicData>
            </a:graphic>
          </wp:inline>
        </w:drawing>
      </w:r>
    </w:p>
    <w:p w:rsidR="00526FB7" w:rsidRPr="00674CCE" w:rsidRDefault="00674CCE" w:rsidP="00674CCE">
      <w:pPr>
        <w:rPr>
          <w:rFonts w:cs="Times New Roman"/>
          <w:szCs w:val="24"/>
        </w:rPr>
      </w:pPr>
      <w:r w:rsidRPr="00674CCE">
        <w:rPr>
          <w:rFonts w:cs="Times New Roman"/>
          <w:szCs w:val="24"/>
        </w:rPr>
        <w:t xml:space="preserve">Source : </w:t>
      </w:r>
      <w:r>
        <w:rPr>
          <w:rFonts w:cs="Times New Roman"/>
          <w:szCs w:val="24"/>
        </w:rPr>
        <w:t>« </w:t>
      </w:r>
      <w:r w:rsidRPr="00674CCE">
        <w:rPr>
          <w:rFonts w:cs="Times New Roman"/>
          <w:szCs w:val="24"/>
        </w:rPr>
        <w:t>Pourquoi l’entreprise doit-elle créer une stratégie</w:t>
      </w:r>
      <w:r>
        <w:rPr>
          <w:rFonts w:cs="Times New Roman"/>
          <w:szCs w:val="24"/>
        </w:rPr>
        <w:t xml:space="preserve"> </w:t>
      </w:r>
      <w:r w:rsidRPr="00674CCE">
        <w:rPr>
          <w:rFonts w:cs="Times New Roman"/>
          <w:szCs w:val="24"/>
        </w:rPr>
        <w:t>d’innovation ?</w:t>
      </w:r>
      <w:r>
        <w:rPr>
          <w:rFonts w:cs="Times New Roman"/>
          <w:szCs w:val="24"/>
        </w:rPr>
        <w:t> »</w:t>
      </w:r>
    </w:p>
    <w:p w:rsidR="00130E7C" w:rsidRDefault="00130E7C" w:rsidP="00130E7C">
      <w:pPr>
        <w:autoSpaceDE w:val="0"/>
        <w:autoSpaceDN w:val="0"/>
        <w:adjustRightInd w:val="0"/>
        <w:spacing w:after="0" w:line="240" w:lineRule="auto"/>
        <w:rPr>
          <w:rFonts w:asciiTheme="majorHAnsi" w:eastAsiaTheme="majorEastAsia" w:hAnsiTheme="majorHAnsi" w:cstheme="majorBidi"/>
          <w:b/>
          <w:bCs/>
          <w:color w:val="4F81BD" w:themeColor="accent1"/>
        </w:rPr>
      </w:pPr>
    </w:p>
    <w:p w:rsidR="00674CCE" w:rsidRDefault="00674CCE" w:rsidP="00674CCE">
      <w:pPr>
        <w:rPr>
          <w:rFonts w:ascii="Arial" w:hAnsi="Arial" w:cs="Arial"/>
        </w:rPr>
      </w:pPr>
    </w:p>
    <w:p w:rsidR="00E2191E" w:rsidRPr="006A3006" w:rsidRDefault="000C0D12" w:rsidP="007E36B8">
      <w:pPr>
        <w:pStyle w:val="Titre2"/>
      </w:pPr>
      <w:bookmarkStart w:id="7" w:name="_Toc50807692"/>
      <w:r w:rsidRPr="006A3006">
        <w:t>Les différentes innovations et la technologie</w:t>
      </w:r>
      <w:r w:rsidR="00875EF4" w:rsidRPr="006A3006">
        <w:t>:</w:t>
      </w:r>
      <w:bookmarkEnd w:id="7"/>
    </w:p>
    <w:p w:rsidR="00056971" w:rsidRPr="00674CCE" w:rsidRDefault="00674CCE" w:rsidP="00813B62">
      <w:pPr>
        <w:pStyle w:val="Titre3"/>
        <w:numPr>
          <w:ilvl w:val="1"/>
          <w:numId w:val="53"/>
        </w:numPr>
        <w:spacing w:line="360" w:lineRule="auto"/>
        <w:jc w:val="both"/>
        <w:rPr>
          <w:rFonts w:cs="Times New Roman"/>
          <w:b w:val="0"/>
          <w:i/>
          <w:szCs w:val="24"/>
        </w:rPr>
      </w:pPr>
      <w:bookmarkStart w:id="8" w:name="_Toc50807693"/>
      <w:r w:rsidRPr="00DF3D89">
        <w:t>Typologie</w:t>
      </w:r>
      <w:r w:rsidR="00056971" w:rsidRPr="00DF3D89">
        <w:t xml:space="preserve"> de </w:t>
      </w:r>
      <w:r w:rsidRPr="00DF3D89">
        <w:t>Gero ski</w:t>
      </w:r>
      <w:r w:rsidR="00056971" w:rsidRPr="00DF3D89">
        <w:t xml:space="preserve"> et </w:t>
      </w:r>
      <w:r w:rsidRPr="00DF3D89">
        <w:t>Mark ides</w:t>
      </w:r>
      <w:r w:rsidR="00056971" w:rsidRPr="00674CCE">
        <w:rPr>
          <w:rFonts w:cs="Times New Roman"/>
          <w:b w:val="0"/>
          <w:i/>
          <w:szCs w:val="24"/>
        </w:rPr>
        <w:t> :</w:t>
      </w:r>
      <w:bookmarkEnd w:id="8"/>
    </w:p>
    <w:p w:rsidR="00056971" w:rsidRPr="00674CCE" w:rsidRDefault="00056971" w:rsidP="00674CCE">
      <w:pPr>
        <w:spacing w:line="360" w:lineRule="auto"/>
        <w:jc w:val="both"/>
        <w:rPr>
          <w:rFonts w:cs="Times New Roman"/>
          <w:szCs w:val="24"/>
        </w:rPr>
      </w:pPr>
      <w:r w:rsidRPr="00674CCE">
        <w:rPr>
          <w:rFonts w:cs="Times New Roman"/>
          <w:szCs w:val="24"/>
        </w:rPr>
        <w:t xml:space="preserve">L’analyse de l’innovation sur ces deux dimensions donne quatre types d’innovations : </w:t>
      </w:r>
    </w:p>
    <w:p w:rsidR="00056971" w:rsidRPr="00674CCE" w:rsidRDefault="00056971" w:rsidP="008C688F">
      <w:pPr>
        <w:pStyle w:val="Paragraphedeliste"/>
        <w:numPr>
          <w:ilvl w:val="0"/>
          <w:numId w:val="3"/>
        </w:numPr>
        <w:spacing w:line="360" w:lineRule="auto"/>
        <w:jc w:val="both"/>
        <w:rPr>
          <w:rFonts w:cs="Times New Roman"/>
          <w:szCs w:val="24"/>
        </w:rPr>
      </w:pPr>
      <w:bookmarkStart w:id="9" w:name="_Toc50805407"/>
      <w:bookmarkStart w:id="10" w:name="_Toc50807694"/>
      <w:r w:rsidRPr="006A3006">
        <w:rPr>
          <w:rStyle w:val="Titre4Car"/>
          <w:color w:val="auto"/>
        </w:rPr>
        <w:t>L’innovation incrémentale</w:t>
      </w:r>
      <w:bookmarkEnd w:id="9"/>
      <w:bookmarkEnd w:id="10"/>
      <w:r w:rsidRPr="00674CCE">
        <w:rPr>
          <w:rFonts w:cs="Times New Roman"/>
          <w:b/>
          <w:szCs w:val="24"/>
        </w:rPr>
        <w:t xml:space="preserve"> :</w:t>
      </w:r>
      <w:r w:rsidRPr="00674CCE">
        <w:rPr>
          <w:rFonts w:cs="Times New Roman"/>
          <w:szCs w:val="24"/>
        </w:rPr>
        <w:t xml:space="preserve"> elle s’appuie sur les compétences et les actifs des acteurs déjà existants et son impact sur les habitudes des consommateurs est faible,</w:t>
      </w:r>
    </w:p>
    <w:p w:rsidR="00056971" w:rsidRPr="00674CCE" w:rsidRDefault="00056971" w:rsidP="008C688F">
      <w:pPr>
        <w:pStyle w:val="Paragraphedeliste"/>
        <w:numPr>
          <w:ilvl w:val="0"/>
          <w:numId w:val="3"/>
        </w:numPr>
        <w:spacing w:line="360" w:lineRule="auto"/>
        <w:jc w:val="both"/>
        <w:rPr>
          <w:rFonts w:cs="Times New Roman"/>
          <w:szCs w:val="24"/>
        </w:rPr>
      </w:pPr>
      <w:bookmarkStart w:id="11" w:name="_Toc50805408"/>
      <w:bookmarkStart w:id="12" w:name="_Toc50807695"/>
      <w:r w:rsidRPr="006A3006">
        <w:rPr>
          <w:rStyle w:val="Titre4Car"/>
          <w:color w:val="auto"/>
        </w:rPr>
        <w:t>L’innovation majeure</w:t>
      </w:r>
      <w:bookmarkEnd w:id="11"/>
      <w:bookmarkEnd w:id="12"/>
      <w:r w:rsidRPr="00674CCE">
        <w:rPr>
          <w:rFonts w:cs="Times New Roman"/>
          <w:szCs w:val="24"/>
        </w:rPr>
        <w:t xml:space="preserve"> : elle a un impact fort sur les habitudes des consommateurs, sans remettre en cause les compétences des acteurs établies,</w:t>
      </w:r>
    </w:p>
    <w:p w:rsidR="00056971" w:rsidRPr="00674CCE" w:rsidRDefault="00056971" w:rsidP="008C688F">
      <w:pPr>
        <w:pStyle w:val="Paragraphedeliste"/>
        <w:numPr>
          <w:ilvl w:val="0"/>
          <w:numId w:val="3"/>
        </w:numPr>
        <w:spacing w:line="360" w:lineRule="auto"/>
        <w:jc w:val="both"/>
        <w:rPr>
          <w:rFonts w:cs="Times New Roman"/>
          <w:szCs w:val="24"/>
        </w:rPr>
      </w:pPr>
      <w:bookmarkStart w:id="13" w:name="_Toc50805409"/>
      <w:bookmarkStart w:id="14" w:name="_Toc50807696"/>
      <w:r w:rsidRPr="006A3006">
        <w:rPr>
          <w:rStyle w:val="Titre4Car"/>
          <w:color w:val="auto"/>
        </w:rPr>
        <w:lastRenderedPageBreak/>
        <w:t>Les innovations stratégiques</w:t>
      </w:r>
      <w:bookmarkEnd w:id="13"/>
      <w:bookmarkEnd w:id="14"/>
      <w:r w:rsidRPr="00674CCE">
        <w:rPr>
          <w:rFonts w:cs="Times New Roman"/>
          <w:szCs w:val="24"/>
        </w:rPr>
        <w:t xml:space="preserve"> : elles remettent en cause, voire détruisent les compétences et les actifs accumulés pendant de longues années, avec un impact sur les habitudes des consommateurs limité,</w:t>
      </w:r>
    </w:p>
    <w:p w:rsidR="00457A0D" w:rsidRPr="00674CCE" w:rsidRDefault="00056971" w:rsidP="008C688F">
      <w:pPr>
        <w:pStyle w:val="Paragraphedeliste"/>
        <w:numPr>
          <w:ilvl w:val="0"/>
          <w:numId w:val="3"/>
        </w:numPr>
        <w:spacing w:line="360" w:lineRule="auto"/>
        <w:jc w:val="both"/>
        <w:rPr>
          <w:rFonts w:cs="Times New Roman"/>
          <w:szCs w:val="24"/>
        </w:rPr>
      </w:pPr>
      <w:bookmarkStart w:id="15" w:name="_Toc50805410"/>
      <w:bookmarkStart w:id="16" w:name="_Toc50807697"/>
      <w:r w:rsidRPr="006A3006">
        <w:rPr>
          <w:rStyle w:val="Titre4Car"/>
          <w:color w:val="auto"/>
        </w:rPr>
        <w:t>L’innovation radicale :</w:t>
      </w:r>
      <w:bookmarkEnd w:id="15"/>
      <w:bookmarkEnd w:id="16"/>
      <w:r w:rsidRPr="00674CCE">
        <w:rPr>
          <w:rFonts w:cs="Times New Roman"/>
          <w:szCs w:val="24"/>
        </w:rPr>
        <w:t xml:space="preserve"> elle met en danger les compétences et les actifs des firmes établies et déclenche un impact majeur sur les habitudes des consommateurs.</w:t>
      </w:r>
      <w:r w:rsidR="00457A0D" w:rsidRPr="00674CCE">
        <w:rPr>
          <w:rStyle w:val="Appelnotedebasdep"/>
          <w:rFonts w:cs="Times New Roman"/>
          <w:szCs w:val="24"/>
        </w:rPr>
        <w:footnoteReference w:id="13"/>
      </w:r>
      <w:r w:rsidR="00457A0D" w:rsidRPr="00674CCE">
        <w:rPr>
          <w:rFonts w:cs="Times New Roman"/>
          <w:szCs w:val="24"/>
        </w:rPr>
        <w:t xml:space="preserve"> </w:t>
      </w:r>
    </w:p>
    <w:p w:rsidR="009E2156" w:rsidRPr="006A3006" w:rsidRDefault="009E2156" w:rsidP="00813B62">
      <w:pPr>
        <w:pStyle w:val="Titre3"/>
        <w:numPr>
          <w:ilvl w:val="1"/>
          <w:numId w:val="53"/>
        </w:numPr>
        <w:rPr>
          <w:color w:val="auto"/>
        </w:rPr>
      </w:pPr>
      <w:bookmarkStart w:id="17" w:name="_Toc50807698"/>
      <w:r w:rsidRPr="006A3006">
        <w:rPr>
          <w:color w:val="auto"/>
        </w:rPr>
        <w:t>Typologie push et pull :</w:t>
      </w:r>
      <w:bookmarkEnd w:id="17"/>
    </w:p>
    <w:p w:rsidR="009E2156" w:rsidRPr="00674CCE" w:rsidRDefault="009E2156" w:rsidP="008C688F">
      <w:pPr>
        <w:pStyle w:val="Paragraphedeliste"/>
        <w:numPr>
          <w:ilvl w:val="0"/>
          <w:numId w:val="2"/>
        </w:numPr>
        <w:spacing w:line="360" w:lineRule="auto"/>
        <w:jc w:val="both"/>
        <w:rPr>
          <w:rFonts w:cs="Times New Roman"/>
          <w:szCs w:val="24"/>
        </w:rPr>
      </w:pPr>
      <w:bookmarkStart w:id="18" w:name="_Toc50805412"/>
      <w:bookmarkStart w:id="19" w:name="_Toc50807699"/>
      <w:r w:rsidRPr="006A3006">
        <w:rPr>
          <w:rStyle w:val="Titre4Car"/>
          <w:color w:val="auto"/>
        </w:rPr>
        <w:t>L’innovation « Science – Push »</w:t>
      </w:r>
      <w:bookmarkEnd w:id="18"/>
      <w:bookmarkEnd w:id="19"/>
      <w:r w:rsidR="00CC3531">
        <w:rPr>
          <w:rFonts w:cs="Times New Roman"/>
          <w:b/>
          <w:szCs w:val="24"/>
        </w:rPr>
        <w:t> :</w:t>
      </w:r>
      <w:r w:rsidRPr="00674CCE">
        <w:rPr>
          <w:rFonts w:cs="Times New Roman"/>
          <w:szCs w:val="24"/>
        </w:rPr>
        <w:t xml:space="preserve"> Cette première approche de l’innovation a été fortement influencée par les théories de Schumpeter. Ce modèle suggère que l’innovation émerge d’un flux unidirectionnel, qui tire son origine dans la science et les activités de recherche et développement et son point final dans une application commerciale. Alors, l’innovation est un processus linéaire qui commence avec une découverte scientifique, puis suivent diverses étapes comme : l’invention, la technologie, la fabrication pour finir par l’arrivée d’un nouveau produit / service / procédé, sur le marché</w:t>
      </w:r>
      <w:proofErr w:type="gramStart"/>
      <w:r w:rsidRPr="00674CCE">
        <w:rPr>
          <w:rFonts w:cs="Times New Roman"/>
          <w:szCs w:val="24"/>
        </w:rPr>
        <w:t>,.</w:t>
      </w:r>
      <w:proofErr w:type="gramEnd"/>
      <w:r w:rsidRPr="00674CCE">
        <w:rPr>
          <w:rFonts w:cs="Times New Roman"/>
          <w:szCs w:val="24"/>
        </w:rPr>
        <w:t xml:space="preserve"> Ce modèle a aussi été nommé «</w:t>
      </w:r>
      <w:proofErr w:type="spellStart"/>
      <w:r w:rsidRPr="00674CCE">
        <w:rPr>
          <w:rFonts w:cs="Times New Roman"/>
          <w:szCs w:val="24"/>
        </w:rPr>
        <w:t>Technology</w:t>
      </w:r>
      <w:proofErr w:type="spellEnd"/>
      <w:r w:rsidRPr="00674CCE">
        <w:rPr>
          <w:rFonts w:cs="Times New Roman"/>
          <w:szCs w:val="24"/>
        </w:rPr>
        <w:t xml:space="preserve"> Push ». Il apparaît dans les années 1950/1960 où le développement des produits a été basé sur les avancées technologiques. </w:t>
      </w:r>
      <w:r w:rsidR="00AC5054">
        <w:rPr>
          <w:rStyle w:val="Appelnotedebasdep"/>
          <w:rFonts w:cs="Times New Roman"/>
          <w:b/>
          <w:szCs w:val="24"/>
        </w:rPr>
        <w:footnoteReference w:id="14"/>
      </w:r>
    </w:p>
    <w:p w:rsidR="009E2156" w:rsidRPr="007A40D8" w:rsidRDefault="009E2156" w:rsidP="008C688F">
      <w:pPr>
        <w:pStyle w:val="Paragraphedeliste"/>
        <w:numPr>
          <w:ilvl w:val="0"/>
          <w:numId w:val="2"/>
        </w:numPr>
        <w:spacing w:line="360" w:lineRule="auto"/>
        <w:jc w:val="both"/>
        <w:rPr>
          <w:rFonts w:cs="Times New Roman"/>
          <w:szCs w:val="24"/>
        </w:rPr>
      </w:pPr>
      <w:bookmarkStart w:id="20" w:name="_Toc50805413"/>
      <w:bookmarkStart w:id="21" w:name="_Toc50807700"/>
      <w:r w:rsidRPr="006A3006">
        <w:rPr>
          <w:rStyle w:val="Titre4Car"/>
          <w:color w:val="auto"/>
        </w:rPr>
        <w:t>L’innovation « Demande Pull</w:t>
      </w:r>
      <w:bookmarkEnd w:id="20"/>
      <w:bookmarkEnd w:id="21"/>
      <w:r w:rsidRPr="006A3006">
        <w:rPr>
          <w:rStyle w:val="Titre4Car"/>
          <w:color w:val="auto"/>
        </w:rPr>
        <w:t xml:space="preserve"> </w:t>
      </w:r>
      <w:r w:rsidRPr="00674CCE">
        <w:rPr>
          <w:rFonts w:cs="Times New Roman"/>
          <w:b/>
          <w:szCs w:val="24"/>
        </w:rPr>
        <w:t>»</w:t>
      </w:r>
      <w:r w:rsidRPr="00674CCE">
        <w:rPr>
          <w:rFonts w:cs="Times New Roman"/>
          <w:szCs w:val="24"/>
        </w:rPr>
        <w:t xml:space="preserve"> Lorsque la diversification de la demande sur un marché fut identifiée comme un facteur déclencheur du processus d’innovation, le modèle précédent, ne fut pas suffisant pour expliquer les variations observées. Cela a guidé les recherches vers un modèle différent : le modèle de l’innovation tirée par la demande. Ce modèle a été conçu</w:t>
      </w:r>
      <w:r>
        <w:t xml:space="preserve"> </w:t>
      </w:r>
      <w:r w:rsidRPr="00674CCE">
        <w:rPr>
          <w:szCs w:val="24"/>
        </w:rPr>
        <w:t xml:space="preserve">à la fin des années 1960 et début des années 1970, </w:t>
      </w:r>
      <w:r w:rsidRPr="007A40D8">
        <w:rPr>
          <w:rFonts w:cs="Times New Roman"/>
          <w:szCs w:val="24"/>
        </w:rPr>
        <w:t>où l’accent est mis sur les opportunités du marché et les besoins du client.</w:t>
      </w:r>
      <w:r w:rsidRPr="007A40D8">
        <w:rPr>
          <w:rFonts w:cs="Times New Roman"/>
        </w:rPr>
        <w:t xml:space="preserve"> </w:t>
      </w:r>
      <w:r w:rsidRPr="007A40D8">
        <w:rPr>
          <w:rFonts w:cs="Times New Roman"/>
          <w:szCs w:val="24"/>
        </w:rPr>
        <w:t>Dans ce modèle, l’innovation est vue comme dérivée d'une demande perçue sur un marché et qui modifie le développement et la direction de la technologie. Dans ce modèle, l’innovation est induite par le département qui a un lien direct avec le client et qui, basé sur cette expérience, peut indiquer les problèmes existants pendant la conception du produit ou suggérer de nouvelles directions pour la R</w:t>
      </w:r>
      <w:r w:rsidR="002835D1" w:rsidRPr="007A40D8">
        <w:rPr>
          <w:rFonts w:cs="Times New Roman"/>
          <w:szCs w:val="24"/>
        </w:rPr>
        <w:t>echerches et Développement</w:t>
      </w:r>
      <w:r w:rsidRPr="007A40D8">
        <w:rPr>
          <w:rFonts w:cs="Times New Roman"/>
          <w:szCs w:val="24"/>
        </w:rPr>
        <w:t>. En résumé le marché est la source des idées pour diriger la R&amp;D</w:t>
      </w:r>
      <w:r w:rsidR="002835D1" w:rsidRPr="007A40D8">
        <w:rPr>
          <w:rFonts w:cs="Times New Roman"/>
          <w:szCs w:val="24"/>
        </w:rPr>
        <w:t xml:space="preserve"> (recherches et développement)</w:t>
      </w:r>
      <w:r w:rsidRPr="007A40D8">
        <w:rPr>
          <w:rFonts w:cs="Times New Roman"/>
          <w:szCs w:val="24"/>
        </w:rPr>
        <w:t>.</w:t>
      </w:r>
      <w:r w:rsidR="00AC5054" w:rsidRPr="00AC5054">
        <w:rPr>
          <w:rStyle w:val="Appelnotedebasdep"/>
          <w:rFonts w:cs="Times New Roman"/>
          <w:b/>
          <w:szCs w:val="24"/>
        </w:rPr>
        <w:t xml:space="preserve"> </w:t>
      </w:r>
      <w:r w:rsidR="00AC5054">
        <w:rPr>
          <w:rStyle w:val="Appelnotedebasdep"/>
          <w:rFonts w:cs="Times New Roman"/>
          <w:b/>
          <w:szCs w:val="24"/>
        </w:rPr>
        <w:footnoteReference w:id="15"/>
      </w:r>
    </w:p>
    <w:p w:rsidR="002835D1" w:rsidRPr="007A40D8" w:rsidRDefault="002835D1" w:rsidP="00813B62">
      <w:pPr>
        <w:pStyle w:val="Titre3"/>
        <w:numPr>
          <w:ilvl w:val="1"/>
          <w:numId w:val="53"/>
        </w:numPr>
        <w:spacing w:line="360" w:lineRule="auto"/>
        <w:jc w:val="both"/>
        <w:rPr>
          <w:rFonts w:cs="Times New Roman"/>
          <w:szCs w:val="24"/>
        </w:rPr>
      </w:pPr>
      <w:bookmarkStart w:id="22" w:name="_Toc50807701"/>
      <w:r w:rsidRPr="00046DE3">
        <w:rPr>
          <w:color w:val="auto"/>
        </w:rPr>
        <w:lastRenderedPageBreak/>
        <w:t xml:space="preserve">Typologie </w:t>
      </w:r>
      <w:r w:rsidR="00CC3531" w:rsidRPr="00046DE3">
        <w:rPr>
          <w:color w:val="auto"/>
        </w:rPr>
        <w:t>F</w:t>
      </w:r>
      <w:r w:rsidRPr="00046DE3">
        <w:rPr>
          <w:color w:val="auto"/>
        </w:rPr>
        <w:t>erney-</w:t>
      </w:r>
      <w:r w:rsidR="00CC3531" w:rsidRPr="00046DE3">
        <w:rPr>
          <w:color w:val="auto"/>
        </w:rPr>
        <w:t>W</w:t>
      </w:r>
      <w:r w:rsidRPr="00046DE3">
        <w:rPr>
          <w:color w:val="auto"/>
        </w:rPr>
        <w:t xml:space="preserve">alch et </w:t>
      </w:r>
      <w:r w:rsidR="00CC3531" w:rsidRPr="00046DE3">
        <w:rPr>
          <w:color w:val="auto"/>
        </w:rPr>
        <w:t>R</w:t>
      </w:r>
      <w:r w:rsidRPr="00046DE3">
        <w:rPr>
          <w:color w:val="auto"/>
        </w:rPr>
        <w:t>omon</w:t>
      </w:r>
      <w:r w:rsidRPr="007A40D8">
        <w:rPr>
          <w:rFonts w:cs="Times New Roman"/>
          <w:szCs w:val="24"/>
        </w:rPr>
        <w:t> :</w:t>
      </w:r>
      <w:bookmarkEnd w:id="22"/>
    </w:p>
    <w:p w:rsidR="00457A0D" w:rsidRPr="007A40D8" w:rsidRDefault="00457A0D" w:rsidP="007A40D8">
      <w:pPr>
        <w:spacing w:line="360" w:lineRule="auto"/>
        <w:jc w:val="both"/>
        <w:rPr>
          <w:rFonts w:cs="Times New Roman"/>
          <w:szCs w:val="24"/>
        </w:rPr>
      </w:pPr>
      <w:r w:rsidRPr="007A40D8">
        <w:rPr>
          <w:rFonts w:cs="Times New Roman"/>
          <w:szCs w:val="24"/>
        </w:rPr>
        <w:t xml:space="preserve">Pour (Ferney-Walch et Romon, 2006), le caractère de nouveauté dépend de la perception de l’entité qui reçoit l’innovation. Ils proposent donc de retenir quatre typologies différentes de la nouveauté : </w:t>
      </w:r>
    </w:p>
    <w:p w:rsidR="00457A0D" w:rsidRPr="00862DD0" w:rsidRDefault="00457A0D" w:rsidP="008C688F">
      <w:pPr>
        <w:pStyle w:val="Paragraphedeliste"/>
        <w:numPr>
          <w:ilvl w:val="0"/>
          <w:numId w:val="4"/>
        </w:numPr>
        <w:spacing w:line="360" w:lineRule="auto"/>
        <w:jc w:val="both"/>
        <w:rPr>
          <w:rFonts w:cs="Times New Roman"/>
          <w:szCs w:val="24"/>
        </w:rPr>
      </w:pPr>
      <w:bookmarkStart w:id="23" w:name="_Toc50805415"/>
      <w:bookmarkStart w:id="24" w:name="_Toc50807702"/>
      <w:r w:rsidRPr="00046DE3">
        <w:rPr>
          <w:rStyle w:val="Titre4Car"/>
        </w:rPr>
        <w:t>Les produits repositionnés</w:t>
      </w:r>
      <w:r w:rsidR="00046DE3" w:rsidRPr="00046DE3">
        <w:rPr>
          <w:rStyle w:val="Titre4Car"/>
        </w:rPr>
        <w:t> :</w:t>
      </w:r>
      <w:bookmarkEnd w:id="23"/>
      <w:bookmarkEnd w:id="24"/>
      <w:r w:rsidR="00046DE3">
        <w:rPr>
          <w:rFonts w:cs="Times New Roman"/>
          <w:szCs w:val="24"/>
        </w:rPr>
        <w:t xml:space="preserve"> </w:t>
      </w:r>
      <w:r w:rsidRPr="00862DD0">
        <w:rPr>
          <w:rFonts w:cs="Times New Roman"/>
          <w:szCs w:val="24"/>
        </w:rPr>
        <w:t xml:space="preserve">(l’entreprise joue sur l’image qui est associé au produit, modifie la manière dont le futur utilisateur perçoit le produit), les produits reformulés (produits auxquels l’entreprise apporte des modifications physiques ou de nouvelles fonctionnalités, pour étendre leur champ d’application, baisser leur coût de production ou faire face à un changement de réglementation, augmenter leur fiabilité), les produits originaux (produits dont les caractéristiques, tant perceptuelles que physiques, se définissent sur de dimensions nouvelles par rapport à celles des produits présents sur le marché), </w:t>
      </w:r>
    </w:p>
    <w:p w:rsidR="0013422E" w:rsidRPr="00862DD0" w:rsidRDefault="00457A0D" w:rsidP="008C688F">
      <w:pPr>
        <w:pStyle w:val="Paragraphedeliste"/>
        <w:numPr>
          <w:ilvl w:val="0"/>
          <w:numId w:val="4"/>
        </w:numPr>
        <w:spacing w:line="360" w:lineRule="auto"/>
        <w:jc w:val="both"/>
        <w:rPr>
          <w:rFonts w:cs="Times New Roman"/>
          <w:szCs w:val="24"/>
        </w:rPr>
      </w:pPr>
      <w:bookmarkStart w:id="25" w:name="_Toc50805416"/>
      <w:bookmarkStart w:id="26" w:name="_Toc50807703"/>
      <w:r w:rsidRPr="00046DE3">
        <w:rPr>
          <w:rStyle w:val="Titre4Car"/>
        </w:rPr>
        <w:t>De l’imitation au produit nouveau</w:t>
      </w:r>
      <w:bookmarkEnd w:id="25"/>
      <w:bookmarkEnd w:id="26"/>
      <w:r w:rsidRPr="00862DD0">
        <w:rPr>
          <w:rFonts w:cs="Times New Roman"/>
          <w:b/>
          <w:szCs w:val="24"/>
        </w:rPr>
        <w:t xml:space="preserve"> :</w:t>
      </w:r>
      <w:r w:rsidRPr="00862DD0">
        <w:rPr>
          <w:rFonts w:cs="Times New Roman"/>
          <w:szCs w:val="24"/>
        </w:rPr>
        <w:t xml:space="preserve"> cette typologie distingue 4 formes de nouveauté par rapport à l’existant. Nous avons : (1) Extension de gamme issue d’une politique de différentiation des produits existants, (2) extension géographique ou lancement d’un produit qui existe déjà sur un autre marché, (3) imitation ou lancement d’un produit qui existe déjà sur le marché ciblé et (4) les produits nouveaux en eux-mêmes, </w:t>
      </w:r>
    </w:p>
    <w:p w:rsidR="00457A0D" w:rsidRPr="00862DD0" w:rsidRDefault="00457A0D" w:rsidP="008C688F">
      <w:pPr>
        <w:pStyle w:val="Paragraphedeliste"/>
        <w:numPr>
          <w:ilvl w:val="0"/>
          <w:numId w:val="4"/>
        </w:numPr>
        <w:spacing w:line="360" w:lineRule="auto"/>
        <w:jc w:val="both"/>
        <w:rPr>
          <w:rFonts w:cs="Times New Roman"/>
          <w:szCs w:val="24"/>
        </w:rPr>
      </w:pPr>
      <w:bookmarkStart w:id="27" w:name="_Toc50805417"/>
      <w:bookmarkStart w:id="28" w:name="_Toc50807704"/>
      <w:r w:rsidRPr="00046DE3">
        <w:rPr>
          <w:rStyle w:val="Titre4Car"/>
        </w:rPr>
        <w:t>Les innovations radicales créent un changement marquant</w:t>
      </w:r>
      <w:bookmarkEnd w:id="27"/>
      <w:bookmarkEnd w:id="28"/>
      <w:r w:rsidRPr="00862DD0">
        <w:rPr>
          <w:rFonts w:cs="Times New Roman"/>
          <w:b/>
          <w:szCs w:val="24"/>
        </w:rPr>
        <w:t>,</w:t>
      </w:r>
      <w:r w:rsidRPr="00862DD0">
        <w:rPr>
          <w:rFonts w:cs="Times New Roman"/>
          <w:szCs w:val="24"/>
        </w:rPr>
        <w:t xml:space="preserve"> une véritable mutation dans les usages ; les innovations relatives ou innovations incrémentales sont le résultat de l’amélioration d’un produit, d’un procédé ou d’un transfert de technologie d’une application à une autre,</w:t>
      </w:r>
    </w:p>
    <w:p w:rsidR="00A72B79" w:rsidRPr="00862DD0" w:rsidRDefault="00457A0D" w:rsidP="008C688F">
      <w:pPr>
        <w:pStyle w:val="Paragraphedeliste"/>
        <w:numPr>
          <w:ilvl w:val="0"/>
          <w:numId w:val="4"/>
        </w:numPr>
        <w:spacing w:line="360" w:lineRule="auto"/>
        <w:jc w:val="both"/>
        <w:rPr>
          <w:rFonts w:cs="Times New Roman"/>
        </w:rPr>
      </w:pPr>
      <w:bookmarkStart w:id="29" w:name="_Toc50805418"/>
      <w:bookmarkStart w:id="30" w:name="_Toc50807705"/>
      <w:r w:rsidRPr="00046DE3">
        <w:rPr>
          <w:rStyle w:val="Titre4Car"/>
        </w:rPr>
        <w:t>Nouveauté portant sur la technologie</w:t>
      </w:r>
      <w:bookmarkEnd w:id="29"/>
      <w:bookmarkEnd w:id="30"/>
      <w:r w:rsidR="00046DE3">
        <w:rPr>
          <w:rStyle w:val="Titre4Car"/>
        </w:rPr>
        <w:t> </w:t>
      </w:r>
      <w:proofErr w:type="gramStart"/>
      <w:r w:rsidR="00046DE3">
        <w:rPr>
          <w:rFonts w:cs="Times New Roman"/>
          <w:szCs w:val="24"/>
        </w:rPr>
        <w:t>:</w:t>
      </w:r>
      <w:r w:rsidRPr="00862DD0">
        <w:rPr>
          <w:rFonts w:cs="Times New Roman"/>
          <w:szCs w:val="24"/>
        </w:rPr>
        <w:t>le</w:t>
      </w:r>
      <w:proofErr w:type="gramEnd"/>
      <w:r w:rsidRPr="00862DD0">
        <w:rPr>
          <w:rFonts w:cs="Times New Roman"/>
          <w:szCs w:val="24"/>
        </w:rPr>
        <w:t xml:space="preserve"> concept et le débouché : cette typologie combine les trois typologies précédentes et introduit un degré d’intensité de la novation sur chacun des attributs d’intensité de la nouveauté, par rapport aux trois attributs du produit : technologie utilisée, le concept produit ou le débouché.</w:t>
      </w:r>
      <w:r w:rsidR="00A72B79" w:rsidRPr="00862DD0">
        <w:rPr>
          <w:rFonts w:cs="Times New Roman"/>
        </w:rPr>
        <w:t xml:space="preserve"> </w:t>
      </w:r>
    </w:p>
    <w:p w:rsidR="00A033D9" w:rsidRDefault="00A72B79" w:rsidP="00B743F5">
      <w:pPr>
        <w:spacing w:line="360" w:lineRule="auto"/>
        <w:jc w:val="both"/>
        <w:rPr>
          <w:rFonts w:cs="Times New Roman"/>
          <w:szCs w:val="24"/>
        </w:rPr>
      </w:pPr>
      <w:r w:rsidRPr="00862DD0">
        <w:rPr>
          <w:rFonts w:cs="Times New Roman"/>
          <w:szCs w:val="24"/>
        </w:rPr>
        <w:t>En conclusion de cette partie, nous pouvons nous rendre compte à travers cette revue de la littérature de l’existence d’une grande diversité de typologies pour définir les degrés d’innovation. Cette diversité de typologies rend difficile la proposition d’une typologie</w:t>
      </w:r>
      <w:r w:rsidR="00A033D9">
        <w:rPr>
          <w:rFonts w:cs="Times New Roman"/>
          <w:szCs w:val="24"/>
        </w:rPr>
        <w:t xml:space="preserve"> </w:t>
      </w:r>
    </w:p>
    <w:p w:rsidR="00A033D9" w:rsidRDefault="00A033D9" w:rsidP="00B743F5">
      <w:pPr>
        <w:spacing w:line="360" w:lineRule="auto"/>
        <w:jc w:val="both"/>
        <w:rPr>
          <w:rFonts w:cs="Times New Roman"/>
          <w:szCs w:val="24"/>
        </w:rPr>
      </w:pPr>
    </w:p>
    <w:p w:rsidR="00A033D9" w:rsidRDefault="00A033D9" w:rsidP="00B743F5">
      <w:pPr>
        <w:spacing w:line="360" w:lineRule="auto"/>
        <w:jc w:val="both"/>
        <w:rPr>
          <w:rFonts w:cs="Times New Roman"/>
          <w:szCs w:val="24"/>
        </w:rPr>
      </w:pPr>
    </w:p>
    <w:p w:rsidR="00A033D9" w:rsidRDefault="00A033D9" w:rsidP="00B743F5">
      <w:pPr>
        <w:spacing w:line="360" w:lineRule="auto"/>
        <w:jc w:val="both"/>
        <w:rPr>
          <w:rFonts w:cs="Times New Roman"/>
          <w:szCs w:val="24"/>
        </w:rPr>
      </w:pPr>
    </w:p>
    <w:p w:rsidR="00B743F5" w:rsidRPr="00B743F5" w:rsidRDefault="00A033D9" w:rsidP="00B743F5">
      <w:pPr>
        <w:spacing w:line="360" w:lineRule="auto"/>
        <w:jc w:val="both"/>
        <w:rPr>
          <w:rFonts w:cs="Times New Roman"/>
          <w:szCs w:val="24"/>
        </w:rPr>
      </w:pPr>
      <w:r w:rsidRPr="00862DD0">
        <w:rPr>
          <w:rFonts w:cs="Times New Roman"/>
          <w:szCs w:val="24"/>
        </w:rPr>
        <w:t>Heuristique</w:t>
      </w:r>
      <w:r w:rsidR="00A72B79" w:rsidRPr="00862DD0">
        <w:rPr>
          <w:rFonts w:cs="Times New Roman"/>
          <w:szCs w:val="24"/>
        </w:rPr>
        <w:t xml:space="preserve"> fédératrice de toutes les typologies proposées et participe à la complexité dans la</w:t>
      </w:r>
      <w:r w:rsidR="00AC5054">
        <w:rPr>
          <w:rFonts w:cs="Times New Roman"/>
          <w:szCs w:val="24"/>
        </w:rPr>
        <w:t xml:space="preserve"> compréhension de l’innovation.</w:t>
      </w:r>
      <w:r w:rsidR="00AC5054" w:rsidRPr="00AC5054">
        <w:rPr>
          <w:rStyle w:val="Appelnotedebasdep"/>
          <w:rFonts w:cs="Times New Roman"/>
          <w:szCs w:val="24"/>
        </w:rPr>
        <w:t xml:space="preserve"> </w:t>
      </w:r>
      <w:r w:rsidR="00AC5054" w:rsidRPr="007A40D8">
        <w:rPr>
          <w:rStyle w:val="Appelnotedebasdep"/>
          <w:rFonts w:cs="Times New Roman"/>
          <w:szCs w:val="24"/>
        </w:rPr>
        <w:footnoteReference w:id="16"/>
      </w:r>
    </w:p>
    <w:p w:rsidR="0085741B" w:rsidRPr="00B743F5" w:rsidRDefault="0085741B" w:rsidP="00046DE3">
      <w:pPr>
        <w:pStyle w:val="Titre2"/>
      </w:pPr>
      <w:bookmarkStart w:id="31" w:name="_Toc50807706"/>
      <w:r w:rsidRPr="00B743F5">
        <w:t>Les acteurs de l’innovation :</w:t>
      </w:r>
      <w:bookmarkEnd w:id="31"/>
    </w:p>
    <w:p w:rsidR="00C9341B" w:rsidRPr="00B743F5" w:rsidRDefault="00C9341B" w:rsidP="00B743F5">
      <w:pPr>
        <w:pStyle w:val="Sansinterligne"/>
        <w:rPr>
          <w:rFonts w:ascii="Times New Roman" w:hAnsi="Times New Roman" w:cs="Times New Roman"/>
          <w:b/>
          <w:sz w:val="24"/>
          <w:szCs w:val="24"/>
        </w:rPr>
      </w:pPr>
    </w:p>
    <w:p w:rsidR="0085741B" w:rsidRPr="000D196D" w:rsidRDefault="007E36B8" w:rsidP="00813B62">
      <w:pPr>
        <w:pStyle w:val="Titre3"/>
        <w:numPr>
          <w:ilvl w:val="1"/>
          <w:numId w:val="53"/>
        </w:numPr>
      </w:pPr>
      <w:bookmarkStart w:id="32" w:name="_Toc50807707"/>
      <w:r>
        <w:t xml:space="preserve"> </w:t>
      </w:r>
      <w:r w:rsidR="0085741B" w:rsidRPr="000D196D">
        <w:t>Les acteurs Internes</w:t>
      </w:r>
      <w:r w:rsidR="00862DD0">
        <w:t>:</w:t>
      </w:r>
      <w:bookmarkEnd w:id="32"/>
    </w:p>
    <w:p w:rsidR="0085741B" w:rsidRPr="00DF3D89" w:rsidRDefault="0085741B" w:rsidP="00813B62">
      <w:pPr>
        <w:pStyle w:val="Paragraphedeliste"/>
        <w:numPr>
          <w:ilvl w:val="0"/>
          <w:numId w:val="47"/>
        </w:numPr>
        <w:rPr>
          <w:b/>
        </w:rPr>
      </w:pPr>
      <w:r w:rsidRPr="00DF3D89">
        <w:rPr>
          <w:b/>
        </w:rPr>
        <w:t>L’implication de la direction</w:t>
      </w:r>
      <w:r w:rsidR="00E91AAE" w:rsidRPr="00DF3D89">
        <w:rPr>
          <w:b/>
        </w:rPr>
        <w:t> :</w:t>
      </w:r>
    </w:p>
    <w:p w:rsidR="0085741B" w:rsidRPr="0085741B" w:rsidRDefault="0085741B" w:rsidP="0085741B">
      <w:pPr>
        <w:autoSpaceDE w:val="0"/>
        <w:autoSpaceDN w:val="0"/>
        <w:adjustRightInd w:val="0"/>
        <w:spacing w:after="0" w:line="360" w:lineRule="auto"/>
        <w:rPr>
          <w:rFonts w:cs="Times New Roman"/>
          <w:szCs w:val="24"/>
        </w:rPr>
      </w:pPr>
      <w:r w:rsidRPr="0085741B">
        <w:rPr>
          <w:rFonts w:cs="Times New Roman"/>
          <w:szCs w:val="24"/>
        </w:rPr>
        <w:t>Toute démarche d’envergure, de changement dans l’entreprise, l’implication d</w:t>
      </w:r>
      <w:r w:rsidR="00E91AAE">
        <w:rPr>
          <w:rFonts w:cs="Times New Roman"/>
          <w:szCs w:val="24"/>
        </w:rPr>
        <w:t xml:space="preserve">e la hiérarchie </w:t>
      </w:r>
      <w:r w:rsidRPr="0085741B">
        <w:rPr>
          <w:rFonts w:cs="Times New Roman"/>
          <w:szCs w:val="24"/>
        </w:rPr>
        <w:t>est primordiale. Plus la démarche va concerner directement les salariés plus la direction doit prendre part à ses changements et se sentir impliquée pour accompagner et conseiller les salariés au mieux.</w:t>
      </w:r>
    </w:p>
    <w:p w:rsidR="0085741B" w:rsidRPr="0085741B" w:rsidRDefault="0085741B" w:rsidP="0085741B">
      <w:pPr>
        <w:autoSpaceDE w:val="0"/>
        <w:autoSpaceDN w:val="0"/>
        <w:adjustRightInd w:val="0"/>
        <w:spacing w:after="0" w:line="360" w:lineRule="auto"/>
        <w:rPr>
          <w:rFonts w:cs="Times New Roman"/>
          <w:szCs w:val="24"/>
        </w:rPr>
      </w:pPr>
      <w:r w:rsidRPr="0085741B">
        <w:rPr>
          <w:rFonts w:cs="Times New Roman"/>
          <w:szCs w:val="24"/>
        </w:rPr>
        <w:t>L’implication de l’équipe dirigeante peut revêtir plusieurs formes, la direction pourra assurer le suivi hebdomadaire ou mensuel, des indicateurs relatifs au SMI, par exemple le nombre d’idées émises par employés et son évolution. De la même manière, la direction peut accorder du temps pour rencontrer les auteurs des nouvelles idées de chaque service, ce qui accordera plus d’importance aux salariés car ils se sentiront plus écoutés et valorisés. Ces rencontres sont aussi bénéfiques pour les salariés que pour le PDG, car elles vont créer un véritable échange entre les deux parties. De plus, en se rendant sur le terrain, le dirigeant, aura une meilleure approche du fonctionnement de son entreprise et des problèmes rencontrés par ses salariés, et enfin de mesurer le climat managérial.</w:t>
      </w:r>
    </w:p>
    <w:p w:rsidR="0085741B" w:rsidRDefault="0085741B" w:rsidP="0085741B">
      <w:pPr>
        <w:autoSpaceDE w:val="0"/>
        <w:autoSpaceDN w:val="0"/>
        <w:adjustRightInd w:val="0"/>
        <w:spacing w:after="0" w:line="360" w:lineRule="auto"/>
        <w:rPr>
          <w:rFonts w:cs="Times New Roman"/>
          <w:szCs w:val="24"/>
        </w:rPr>
      </w:pPr>
      <w:r w:rsidRPr="0085741B">
        <w:rPr>
          <w:rFonts w:cs="Times New Roman"/>
          <w:szCs w:val="24"/>
        </w:rPr>
        <w:t xml:space="preserve">Les dirigeants ont enfin la possibilité d’organiser des prix et autres remises, qui viennent récompenser les meilleures idées de l’année. Offrir des récompenses à un maximum d’auteurs d’idées permet d’accroître leur motivation et de là reconnaître le travail et la réflexion qu’ils ont </w:t>
      </w:r>
      <w:r w:rsidR="00823E7E" w:rsidRPr="0085741B">
        <w:rPr>
          <w:rFonts w:cs="Times New Roman"/>
          <w:szCs w:val="24"/>
        </w:rPr>
        <w:t>faits</w:t>
      </w:r>
      <w:r w:rsidRPr="0085741B">
        <w:rPr>
          <w:rFonts w:cs="Times New Roman"/>
          <w:szCs w:val="24"/>
        </w:rPr>
        <w:t xml:space="preserve"> sur une problématique. Ces récompenses offi</w:t>
      </w:r>
      <w:r w:rsidR="00C9341B">
        <w:rPr>
          <w:rFonts w:cs="Times New Roman"/>
          <w:szCs w:val="24"/>
        </w:rPr>
        <w:t xml:space="preserve">cielles vont également servir à </w:t>
      </w:r>
      <w:r w:rsidRPr="0085741B">
        <w:rPr>
          <w:rFonts w:cs="Times New Roman"/>
          <w:szCs w:val="24"/>
        </w:rPr>
        <w:t>renforcer la place des salariés dans l’entreprise et l’importance de leurs rôles aux yeux de la direction</w:t>
      </w:r>
      <w:r w:rsidR="008253D1">
        <w:rPr>
          <w:rStyle w:val="Appelnotedebasdep"/>
          <w:rFonts w:cs="Times New Roman"/>
          <w:b/>
          <w:szCs w:val="24"/>
        </w:rPr>
        <w:footnoteReference w:id="17"/>
      </w:r>
      <w:r w:rsidR="008253D1">
        <w:t> </w:t>
      </w:r>
      <w:r w:rsidRPr="0085741B">
        <w:rPr>
          <w:rFonts w:cs="Times New Roman"/>
          <w:szCs w:val="24"/>
        </w:rPr>
        <w:t>.</w:t>
      </w:r>
    </w:p>
    <w:p w:rsidR="00A9649C" w:rsidRPr="00B61621" w:rsidRDefault="00DF3D89" w:rsidP="00813B62">
      <w:pPr>
        <w:pStyle w:val="Paragraphedeliste"/>
        <w:numPr>
          <w:ilvl w:val="0"/>
          <w:numId w:val="47"/>
        </w:numPr>
        <w:rPr>
          <w:b/>
        </w:rPr>
      </w:pPr>
      <w:r w:rsidRPr="00B61621">
        <w:rPr>
          <w:b/>
        </w:rPr>
        <w:t>L’implication</w:t>
      </w:r>
      <w:r w:rsidR="00A9649C" w:rsidRPr="00B61621">
        <w:rPr>
          <w:b/>
        </w:rPr>
        <w:t xml:space="preserve"> des managers</w:t>
      </w:r>
      <w:r w:rsidR="00E91AAE" w:rsidRPr="00B61621">
        <w:rPr>
          <w:b/>
        </w:rPr>
        <w:t> :</w:t>
      </w:r>
    </w:p>
    <w:p w:rsidR="00A9649C" w:rsidRPr="00A9649C" w:rsidRDefault="00A9649C" w:rsidP="00A9649C">
      <w:pPr>
        <w:autoSpaceDE w:val="0"/>
        <w:autoSpaceDN w:val="0"/>
        <w:adjustRightInd w:val="0"/>
        <w:spacing w:after="0" w:line="360" w:lineRule="auto"/>
        <w:rPr>
          <w:rFonts w:cs="Times New Roman"/>
          <w:szCs w:val="24"/>
        </w:rPr>
      </w:pPr>
      <w:r w:rsidRPr="00A9649C">
        <w:rPr>
          <w:rFonts w:cs="Times New Roman"/>
          <w:szCs w:val="24"/>
        </w:rPr>
        <w:t>Les managers ont une place très importante dans un système de management des</w:t>
      </w:r>
      <w:r>
        <w:rPr>
          <w:rFonts w:cs="Times New Roman"/>
          <w:szCs w:val="24"/>
        </w:rPr>
        <w:t xml:space="preserve"> </w:t>
      </w:r>
      <w:r w:rsidRPr="00A9649C">
        <w:rPr>
          <w:rFonts w:cs="Times New Roman"/>
          <w:szCs w:val="24"/>
        </w:rPr>
        <w:t>idées car ce sont eux qui assurent le lien entre les idées du personnel et celle de la</w:t>
      </w:r>
      <w:r>
        <w:rPr>
          <w:rFonts w:cs="Times New Roman"/>
          <w:szCs w:val="24"/>
        </w:rPr>
        <w:t xml:space="preserve"> </w:t>
      </w:r>
      <w:r w:rsidRPr="00A9649C">
        <w:rPr>
          <w:rFonts w:cs="Times New Roman"/>
          <w:szCs w:val="24"/>
        </w:rPr>
        <w:t>direction. Ce sont eux</w:t>
      </w:r>
      <w:r w:rsidR="00557D05">
        <w:rPr>
          <w:rFonts w:cs="Times New Roman"/>
          <w:szCs w:val="24"/>
        </w:rPr>
        <w:t xml:space="preserve"> </w:t>
      </w:r>
      <w:r w:rsidR="00557D05" w:rsidRPr="00A9649C">
        <w:rPr>
          <w:rFonts w:cs="Times New Roman"/>
          <w:szCs w:val="24"/>
        </w:rPr>
        <w:lastRenderedPageBreak/>
        <w:t>qui</w:t>
      </w:r>
      <w:r w:rsidRPr="00A9649C">
        <w:rPr>
          <w:rFonts w:cs="Times New Roman"/>
          <w:szCs w:val="24"/>
        </w:rPr>
        <w:t xml:space="preserve"> choisiront les idées pertinentes et celles qui doivent être</w:t>
      </w:r>
      <w:r>
        <w:rPr>
          <w:rFonts w:cs="Times New Roman"/>
          <w:szCs w:val="24"/>
        </w:rPr>
        <w:t xml:space="preserve"> </w:t>
      </w:r>
      <w:r w:rsidRPr="00A9649C">
        <w:rPr>
          <w:rFonts w:cs="Times New Roman"/>
          <w:szCs w:val="24"/>
        </w:rPr>
        <w:t>présentées à la direction, et qui seront les salariés récompensés et gratifiés.</w:t>
      </w:r>
    </w:p>
    <w:p w:rsidR="00A9649C" w:rsidRPr="00C15D0E" w:rsidRDefault="00A9649C" w:rsidP="00A9649C">
      <w:pPr>
        <w:autoSpaceDE w:val="0"/>
        <w:autoSpaceDN w:val="0"/>
        <w:adjustRightInd w:val="0"/>
        <w:spacing w:after="0" w:line="360" w:lineRule="auto"/>
        <w:rPr>
          <w:rFonts w:cs="Times New Roman"/>
          <w:szCs w:val="24"/>
        </w:rPr>
      </w:pPr>
      <w:r w:rsidRPr="00A9649C">
        <w:rPr>
          <w:rFonts w:cs="Times New Roman"/>
          <w:szCs w:val="24"/>
        </w:rPr>
        <w:t>Les qualités principales d’un bon manager de SMI repose sur l’écoute, le coaching,</w:t>
      </w:r>
      <w:r>
        <w:rPr>
          <w:rFonts w:cs="Times New Roman"/>
          <w:szCs w:val="24"/>
        </w:rPr>
        <w:t xml:space="preserve"> </w:t>
      </w:r>
      <w:r w:rsidRPr="00A9649C">
        <w:rPr>
          <w:rFonts w:cs="Times New Roman"/>
          <w:szCs w:val="24"/>
        </w:rPr>
        <w:t>la confiance qu’il porte à ses salariés. Cependant, toute la complexité réside dans le</w:t>
      </w:r>
      <w:r>
        <w:rPr>
          <w:rFonts w:cs="Times New Roman"/>
          <w:szCs w:val="24"/>
        </w:rPr>
        <w:t xml:space="preserve"> </w:t>
      </w:r>
      <w:r w:rsidRPr="00A9649C">
        <w:rPr>
          <w:rFonts w:cs="Times New Roman"/>
          <w:szCs w:val="24"/>
        </w:rPr>
        <w:t>fait que les managers doivent réapprendre leurs fonctions et la faire évoluer. Car il</w:t>
      </w:r>
      <w:r>
        <w:rPr>
          <w:rFonts w:cs="Times New Roman"/>
          <w:szCs w:val="24"/>
        </w:rPr>
        <w:t xml:space="preserve"> </w:t>
      </w:r>
      <w:r w:rsidRPr="00A9649C">
        <w:rPr>
          <w:rFonts w:cs="Times New Roman"/>
          <w:szCs w:val="24"/>
        </w:rPr>
        <w:t>n’est pas toujours évident pour un manager de laisser ses subordonnés directs</w:t>
      </w:r>
      <w:r>
        <w:rPr>
          <w:rFonts w:cs="Times New Roman"/>
          <w:szCs w:val="24"/>
        </w:rPr>
        <w:t xml:space="preserve"> </w:t>
      </w:r>
      <w:r w:rsidRPr="00A9649C">
        <w:rPr>
          <w:rFonts w:cs="Times New Roman"/>
          <w:szCs w:val="24"/>
        </w:rPr>
        <w:t>proposer des plans d’amélioration et de nouvelles solutions. Ils peuvent parfois se</w:t>
      </w:r>
      <w:r>
        <w:rPr>
          <w:rFonts w:cs="Times New Roman"/>
          <w:szCs w:val="24"/>
        </w:rPr>
        <w:t xml:space="preserve"> </w:t>
      </w:r>
      <w:r w:rsidRPr="00A9649C">
        <w:rPr>
          <w:rFonts w:cs="Times New Roman"/>
          <w:szCs w:val="24"/>
        </w:rPr>
        <w:t>trouver vexé que l’idée ne soit pas venue d’eux. De ce fait, il faut montrer que le</w:t>
      </w:r>
      <w:r>
        <w:rPr>
          <w:rFonts w:cs="Times New Roman"/>
          <w:szCs w:val="24"/>
        </w:rPr>
        <w:t xml:space="preserve"> </w:t>
      </w:r>
      <w:r w:rsidRPr="00A9649C">
        <w:rPr>
          <w:rFonts w:cs="Times New Roman"/>
          <w:szCs w:val="24"/>
        </w:rPr>
        <w:t xml:space="preserve">management des idées va leur procurer un gain de </w:t>
      </w:r>
      <w:r w:rsidRPr="00C15D0E">
        <w:rPr>
          <w:rFonts w:cs="Times New Roman"/>
          <w:szCs w:val="24"/>
        </w:rPr>
        <w:t>temps supplémentaire en donnant plus d’autonomie aux salariés, ils vont pouvoir se concentrer sur leurs tâches prioritaires.</w:t>
      </w:r>
    </w:p>
    <w:p w:rsidR="00A9649C" w:rsidRPr="00A9649C" w:rsidRDefault="00A9649C" w:rsidP="00A9649C">
      <w:pPr>
        <w:autoSpaceDE w:val="0"/>
        <w:autoSpaceDN w:val="0"/>
        <w:adjustRightInd w:val="0"/>
        <w:spacing w:after="0" w:line="360" w:lineRule="auto"/>
        <w:rPr>
          <w:rFonts w:cs="Times New Roman"/>
          <w:szCs w:val="24"/>
        </w:rPr>
      </w:pPr>
      <w:r w:rsidRPr="00C15D0E">
        <w:rPr>
          <w:rFonts w:cs="Times New Roman"/>
          <w:szCs w:val="24"/>
        </w:rPr>
        <w:t>Le manager va pouvoir participer au SMI en aidant son unité à développer ses idées, en y apporter les ressources et le soutien nécessaire pour qu’elles soient réalisées et appliquées. Aussi, le manager est le premier interlocuteur des salariés, il va donc les aider dans la formulation de leur problématique et de sa solution. Détailler l’idée va permettre de soulever de nouvelles problématiques et s’assurer de la faisabilité du projet.</w:t>
      </w:r>
    </w:p>
    <w:p w:rsidR="00A9649C" w:rsidRPr="00C15D0E" w:rsidRDefault="00A9649C" w:rsidP="00813B62">
      <w:pPr>
        <w:pStyle w:val="Titre3"/>
        <w:numPr>
          <w:ilvl w:val="1"/>
          <w:numId w:val="53"/>
        </w:numPr>
      </w:pPr>
      <w:bookmarkStart w:id="33" w:name="_Toc50807708"/>
      <w:r w:rsidRPr="00C15D0E">
        <w:t>Les acteurs externes</w:t>
      </w:r>
      <w:r w:rsidR="00046DE3">
        <w:t> :</w:t>
      </w:r>
      <w:bookmarkEnd w:id="33"/>
    </w:p>
    <w:p w:rsidR="00A9649C" w:rsidRPr="00C15D0E" w:rsidRDefault="00A9649C" w:rsidP="00A9649C">
      <w:pPr>
        <w:autoSpaceDE w:val="0"/>
        <w:autoSpaceDN w:val="0"/>
        <w:adjustRightInd w:val="0"/>
        <w:spacing w:after="0" w:line="360" w:lineRule="auto"/>
        <w:rPr>
          <w:rFonts w:cs="Times New Roman"/>
          <w:szCs w:val="24"/>
        </w:rPr>
      </w:pPr>
      <w:r w:rsidRPr="00C15D0E">
        <w:rPr>
          <w:rFonts w:cs="Times New Roman"/>
          <w:szCs w:val="24"/>
        </w:rPr>
        <w:t>Pour innover, les entreprises peuvent s’associer à différents partenaires, susceptibles de leur apporter une valeur ajoutée, une connaissance, un point de vue, une technologie que l’entreprise maîtrise mal ou pas du tout.</w:t>
      </w:r>
    </w:p>
    <w:p w:rsidR="00A9649C" w:rsidRDefault="00A9649C" w:rsidP="00A9649C">
      <w:pPr>
        <w:autoSpaceDE w:val="0"/>
        <w:autoSpaceDN w:val="0"/>
        <w:adjustRightInd w:val="0"/>
        <w:spacing w:after="0" w:line="360" w:lineRule="auto"/>
        <w:rPr>
          <w:rFonts w:cs="Times New Roman"/>
          <w:szCs w:val="24"/>
        </w:rPr>
      </w:pPr>
      <w:r w:rsidRPr="00C15D0E">
        <w:rPr>
          <w:rFonts w:cs="Times New Roman"/>
          <w:szCs w:val="24"/>
        </w:rPr>
        <w:t>Les entreprises ont majoritairement tendance à privilégier les partenaires les plus proches, ceux avec qui ils sont en contact permanent comme les clients et leurs fournisseurs. Ainsi, 32% des PME jugent que les clients représentent les meilleurs partenaires et 28% pensent que les meilleures associations pour l’innovation se font avec les fournisseurs.</w:t>
      </w:r>
    </w:p>
    <w:p w:rsidR="00823E7E" w:rsidRPr="00823E7E" w:rsidRDefault="00823E7E" w:rsidP="00A9649C">
      <w:pPr>
        <w:autoSpaceDE w:val="0"/>
        <w:autoSpaceDN w:val="0"/>
        <w:adjustRightInd w:val="0"/>
        <w:spacing w:after="0" w:line="360" w:lineRule="auto"/>
        <w:rPr>
          <w:rFonts w:cs="Times New Roman"/>
          <w:b/>
          <w:szCs w:val="24"/>
        </w:rPr>
      </w:pPr>
      <w:r w:rsidRPr="00823E7E">
        <w:rPr>
          <w:rFonts w:cs="Times New Roman"/>
          <w:b/>
          <w:szCs w:val="24"/>
        </w:rPr>
        <w:t xml:space="preserve">Figure </w:t>
      </w:r>
      <w:r w:rsidR="00A56BA4">
        <w:rPr>
          <w:rFonts w:cs="Times New Roman"/>
          <w:b/>
          <w:szCs w:val="24"/>
        </w:rPr>
        <w:t>N</w:t>
      </w:r>
      <w:r w:rsidRPr="00823E7E">
        <w:rPr>
          <w:rFonts w:cs="Times New Roman"/>
          <w:b/>
          <w:szCs w:val="24"/>
        </w:rPr>
        <w:t>°</w:t>
      </w:r>
      <w:r w:rsidR="00A56BA4">
        <w:rPr>
          <w:rFonts w:cs="Times New Roman"/>
          <w:b/>
          <w:szCs w:val="24"/>
        </w:rPr>
        <w:t>2</w:t>
      </w:r>
      <w:r w:rsidRPr="00823E7E">
        <w:rPr>
          <w:rFonts w:cs="Times New Roman"/>
          <w:b/>
          <w:szCs w:val="24"/>
        </w:rPr>
        <w:t> :</w:t>
      </w:r>
      <w:r w:rsidRPr="00823E7E">
        <w:rPr>
          <w:rFonts w:cs="Times New Roman"/>
          <w:sz w:val="23"/>
          <w:szCs w:val="23"/>
        </w:rPr>
        <w:t xml:space="preserve"> </w:t>
      </w:r>
      <w:r w:rsidRPr="005972F2">
        <w:rPr>
          <w:rStyle w:val="Titre2Car"/>
          <w:rFonts w:cs="Times New Roman"/>
          <w:szCs w:val="24"/>
        </w:rPr>
        <w:t>Les meilleurs partenaires de l’innovation pour les entreprises</w:t>
      </w:r>
    </w:p>
    <w:p w:rsidR="00C721F2" w:rsidRDefault="00823E7E" w:rsidP="00C721F2">
      <w:r>
        <w:rPr>
          <w:noProof/>
          <w:lang w:eastAsia="fr-FR"/>
        </w:rPr>
        <w:drawing>
          <wp:inline distT="0" distB="0" distL="0" distR="0">
            <wp:extent cx="4398570" cy="2087194"/>
            <wp:effectExtent l="19050" t="0" r="198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4396001" cy="2085975"/>
                    </a:xfrm>
                    <a:prstGeom prst="rect">
                      <a:avLst/>
                    </a:prstGeom>
                    <a:noFill/>
                    <a:ln w="9525">
                      <a:noFill/>
                      <a:miter lim="800000"/>
                      <a:headEnd/>
                      <a:tailEnd/>
                    </a:ln>
                  </pic:spPr>
                </pic:pic>
              </a:graphicData>
            </a:graphic>
          </wp:inline>
        </w:drawing>
      </w:r>
    </w:p>
    <w:p w:rsidR="0042598C" w:rsidRPr="00C721F2" w:rsidRDefault="005972F2" w:rsidP="00C721F2">
      <w:r w:rsidRPr="005972F2">
        <w:rPr>
          <w:rFonts w:cs="Times New Roman"/>
          <w:szCs w:val="24"/>
        </w:rPr>
        <w:t>Source : Résultats de l’enquête PME innovation 2004</w:t>
      </w:r>
    </w:p>
    <w:p w:rsidR="005D155E" w:rsidRDefault="005D155E" w:rsidP="005D155E">
      <w:pPr>
        <w:autoSpaceDE w:val="0"/>
        <w:autoSpaceDN w:val="0"/>
        <w:adjustRightInd w:val="0"/>
        <w:spacing w:after="0" w:line="360" w:lineRule="auto"/>
        <w:rPr>
          <w:rFonts w:cs="Times New Roman"/>
          <w:szCs w:val="24"/>
        </w:rPr>
      </w:pPr>
    </w:p>
    <w:p w:rsidR="00AC5054" w:rsidRDefault="00AC5054" w:rsidP="00AC5054">
      <w:pPr>
        <w:pStyle w:val="Titre2"/>
        <w:numPr>
          <w:ilvl w:val="0"/>
          <w:numId w:val="0"/>
        </w:numPr>
        <w:rPr>
          <w:rFonts w:eastAsiaTheme="minorHAnsi" w:cs="Times New Roman"/>
          <w:b w:val="0"/>
          <w:bCs w:val="0"/>
          <w:szCs w:val="24"/>
        </w:rPr>
      </w:pPr>
      <w:bookmarkStart w:id="34" w:name="_Toc50807709"/>
    </w:p>
    <w:p w:rsidR="001B4A21" w:rsidRPr="00046DE3" w:rsidRDefault="001B4A21" w:rsidP="00AC5054">
      <w:pPr>
        <w:pStyle w:val="Titre2"/>
      </w:pPr>
      <w:r w:rsidRPr="00046DE3">
        <w:t>Le processus d</w:t>
      </w:r>
      <w:r w:rsidR="00AB14F3" w:rsidRPr="00046DE3">
        <w:t>e l</w:t>
      </w:r>
      <w:r w:rsidRPr="00046DE3">
        <w:t>’innovation et ses spécificités :</w:t>
      </w:r>
      <w:bookmarkEnd w:id="34"/>
    </w:p>
    <w:p w:rsidR="007C6F80" w:rsidRPr="007C6F80" w:rsidRDefault="007C6F80" w:rsidP="007C6F80"/>
    <w:p w:rsidR="001B4A21" w:rsidRPr="001B4A21" w:rsidRDefault="001B4A21" w:rsidP="001B4A21">
      <w:pPr>
        <w:spacing w:line="360" w:lineRule="auto"/>
        <w:rPr>
          <w:szCs w:val="24"/>
        </w:rPr>
      </w:pPr>
      <w:r w:rsidRPr="001B4A21">
        <w:rPr>
          <w:szCs w:val="24"/>
        </w:rPr>
        <w:t xml:space="preserve">Une revue de la littérature montre que plusieurs auteurs définissent l’innovation en tant que processus, c’est-à-dire un ensemble de phénomènes actifs plus ou moins organisés qui s’échelonnent dans le temps. « </w:t>
      </w:r>
      <w:r w:rsidR="00E05358" w:rsidRPr="001B4A21">
        <w:rPr>
          <w:szCs w:val="24"/>
        </w:rPr>
        <w:t>L’innovation</w:t>
      </w:r>
      <w:r w:rsidRPr="001B4A21">
        <w:rPr>
          <w:szCs w:val="24"/>
        </w:rPr>
        <w:t xml:space="preserve"> est une série (non linéaire) d’étapes cohérentes entre elles et tendant vers un résultat identifiable, représenté par une activité industrielle nouvelle et ancrée dans son environnement ».</w:t>
      </w:r>
      <w:r>
        <w:rPr>
          <w:rStyle w:val="Appelnotedebasdep"/>
          <w:szCs w:val="24"/>
        </w:rPr>
        <w:footnoteReference w:id="18"/>
      </w:r>
    </w:p>
    <w:p w:rsidR="001B4A21" w:rsidRDefault="001B4A21" w:rsidP="001B4A21">
      <w:pPr>
        <w:spacing w:line="360" w:lineRule="auto"/>
        <w:rPr>
          <w:szCs w:val="24"/>
        </w:rPr>
      </w:pPr>
      <w:r w:rsidRPr="001B4A21">
        <w:rPr>
          <w:szCs w:val="24"/>
        </w:rPr>
        <w:t xml:space="preserve"> Selon (Le Masson et </w:t>
      </w:r>
      <w:r w:rsidR="009617CC" w:rsidRPr="001B4A21">
        <w:rPr>
          <w:szCs w:val="24"/>
        </w:rPr>
        <w:t>al,</w:t>
      </w:r>
      <w:r w:rsidRPr="001B4A21">
        <w:rPr>
          <w:szCs w:val="24"/>
        </w:rPr>
        <w:t xml:space="preserve"> 2006), l’innovation se prête tout particulièrement à la notion de processus, car elle mobilise de nombreuses fonctions et métiers au sein des organisations, parfois sur plusieurs projets en parallèle. Seule une vision consolidée sous forme de processus peut répondre à une telle gestion des risques liés à l’innovation.</w:t>
      </w:r>
    </w:p>
    <w:p w:rsidR="001B4A21" w:rsidRDefault="001B4A21" w:rsidP="001B4A21">
      <w:pPr>
        <w:spacing w:line="360" w:lineRule="auto"/>
        <w:rPr>
          <w:szCs w:val="24"/>
        </w:rPr>
      </w:pPr>
      <w:r>
        <w:rPr>
          <w:szCs w:val="24"/>
        </w:rPr>
        <w:t>« </w:t>
      </w:r>
      <w:r w:rsidRPr="001B4A21">
        <w:rPr>
          <w:szCs w:val="24"/>
        </w:rPr>
        <w:t>Un processus peut être défini de façon large comme un ensemble d’activités corrélées ou interactives qui transforme des éléments d’entrée en éléments de sortie. Ainsi toute activité gérée de manière à permettre la transformation d'éléments d'entrée en éléments de sortie en y apportant une valeur ajoutée, peut être considérée comme un processus</w:t>
      </w:r>
      <w:r>
        <w:rPr>
          <w:szCs w:val="24"/>
        </w:rPr>
        <w:t>. »</w:t>
      </w:r>
      <w:r>
        <w:rPr>
          <w:rStyle w:val="Appelnotedebasdep"/>
          <w:szCs w:val="24"/>
        </w:rPr>
        <w:footnoteReference w:id="19"/>
      </w:r>
    </w:p>
    <w:p w:rsidR="002C6B1E" w:rsidRDefault="002C6B1E" w:rsidP="002C6B1E">
      <w:pPr>
        <w:spacing w:line="360" w:lineRule="auto"/>
        <w:jc w:val="both"/>
        <w:rPr>
          <w:rFonts w:cs="Times New Roman"/>
          <w:szCs w:val="24"/>
        </w:rPr>
      </w:pPr>
      <w:r w:rsidRPr="002C6B1E">
        <w:rPr>
          <w:rFonts w:cs="Times New Roman"/>
          <w:szCs w:val="24"/>
        </w:rPr>
        <w:t>Cette perspective avait déjà été développée par (Khalil, 2000)</w:t>
      </w:r>
      <w:r w:rsidR="002F5808">
        <w:rPr>
          <w:rStyle w:val="Appelnotedebasdep"/>
          <w:rFonts w:cs="Times New Roman"/>
          <w:szCs w:val="24"/>
        </w:rPr>
        <w:footnoteReference w:id="20"/>
      </w:r>
      <w:r w:rsidRPr="002C6B1E">
        <w:rPr>
          <w:rFonts w:cs="Times New Roman"/>
          <w:szCs w:val="24"/>
        </w:rPr>
        <w:t xml:space="preserve"> qui a définit le processus d'innovation technologique comme étant un « ensemble complexe d'activités qui transforme les idées et la connaissance scientifique en une réalité physique et des applications du monde réel. C'est un processus qui convertit la connaissance en produits et services utiles qui auront un impact socio-économique. Il requiert l’intégration d’inventions et de technologies existantes pour conduire les innovations sur le marché ». Selon l’auteur, le processus d’innovation technologique comporte huit phases. Certaines activités à l’intérieur de ces phases peuvent se chevaucher. Ces phases sont : </w:t>
      </w:r>
    </w:p>
    <w:p w:rsidR="002C6B1E" w:rsidRPr="002C6B1E" w:rsidRDefault="002C6B1E" w:rsidP="008C688F">
      <w:pPr>
        <w:pStyle w:val="Paragraphedeliste"/>
        <w:numPr>
          <w:ilvl w:val="0"/>
          <w:numId w:val="5"/>
        </w:numPr>
        <w:spacing w:line="360" w:lineRule="auto"/>
        <w:jc w:val="both"/>
        <w:rPr>
          <w:szCs w:val="24"/>
        </w:rPr>
      </w:pPr>
      <w:r w:rsidRPr="007C6F80">
        <w:rPr>
          <w:rFonts w:cs="Times New Roman"/>
          <w:szCs w:val="24"/>
        </w:rPr>
        <w:lastRenderedPageBreak/>
        <w:t>La recherche fondamentale :</w:t>
      </w:r>
      <w:r w:rsidRPr="002C6B1E">
        <w:rPr>
          <w:rFonts w:cs="Times New Roman"/>
          <w:szCs w:val="24"/>
        </w:rPr>
        <w:t xml:space="preserve"> c’est la recherche en vue d’augmenter notre compréhension des lois de la nature. C’est le processus de génération de connaissances sur une longue période de temps</w:t>
      </w:r>
      <w:r>
        <w:rPr>
          <w:rFonts w:cs="Times New Roman"/>
          <w:szCs w:val="24"/>
        </w:rPr>
        <w:t>.</w:t>
      </w:r>
      <w:r w:rsidRPr="002C6B1E">
        <w:rPr>
          <w:rFonts w:cs="Times New Roman"/>
          <w:szCs w:val="24"/>
        </w:rPr>
        <w:t xml:space="preserve"> </w:t>
      </w:r>
    </w:p>
    <w:p w:rsidR="002C6B1E" w:rsidRPr="002C6B1E" w:rsidRDefault="002C6B1E" w:rsidP="008C688F">
      <w:pPr>
        <w:pStyle w:val="Paragraphedeliste"/>
        <w:numPr>
          <w:ilvl w:val="0"/>
          <w:numId w:val="5"/>
        </w:numPr>
        <w:spacing w:line="360" w:lineRule="auto"/>
        <w:jc w:val="both"/>
        <w:rPr>
          <w:szCs w:val="24"/>
        </w:rPr>
      </w:pPr>
      <w:r w:rsidRPr="007C6F80">
        <w:rPr>
          <w:rFonts w:cs="Times New Roman"/>
          <w:szCs w:val="24"/>
        </w:rPr>
        <w:t>La recherche appliquée :</w:t>
      </w:r>
      <w:r w:rsidRPr="002C6B1E">
        <w:rPr>
          <w:rFonts w:cs="Times New Roman"/>
          <w:szCs w:val="24"/>
        </w:rPr>
        <w:t xml:space="preserve"> c’est la recherche visant à résoudre un ou plusieurs problèmes de la société</w:t>
      </w:r>
      <w:r>
        <w:rPr>
          <w:rFonts w:cs="Times New Roman"/>
          <w:szCs w:val="24"/>
        </w:rPr>
        <w:t>.</w:t>
      </w:r>
      <w:r w:rsidRPr="002C6B1E">
        <w:rPr>
          <w:rFonts w:cs="Times New Roman"/>
          <w:szCs w:val="24"/>
        </w:rPr>
        <w:t xml:space="preserve"> </w:t>
      </w:r>
    </w:p>
    <w:p w:rsidR="002C6B1E" w:rsidRPr="002C6B1E" w:rsidRDefault="002C6B1E" w:rsidP="008C688F">
      <w:pPr>
        <w:pStyle w:val="Paragraphedeliste"/>
        <w:numPr>
          <w:ilvl w:val="0"/>
          <w:numId w:val="5"/>
        </w:numPr>
        <w:spacing w:line="360" w:lineRule="auto"/>
        <w:jc w:val="both"/>
        <w:rPr>
          <w:szCs w:val="24"/>
        </w:rPr>
      </w:pPr>
      <w:r w:rsidRPr="007C6F80">
        <w:rPr>
          <w:rFonts w:cs="Times New Roman"/>
          <w:szCs w:val="24"/>
        </w:rPr>
        <w:t>Le développement technologique :</w:t>
      </w:r>
      <w:r w:rsidRPr="002C6B1E">
        <w:rPr>
          <w:rFonts w:cs="Times New Roman"/>
          <w:szCs w:val="24"/>
        </w:rPr>
        <w:t xml:space="preserve"> c’est une activité humaine permettant de convertir les connaissances et les idées en matériel physique, logiciel ou service</w:t>
      </w:r>
      <w:r>
        <w:rPr>
          <w:rFonts w:cs="Times New Roman"/>
          <w:szCs w:val="24"/>
        </w:rPr>
        <w:t>.</w:t>
      </w:r>
      <w:r w:rsidRPr="002C6B1E">
        <w:rPr>
          <w:rFonts w:cs="Times New Roman"/>
          <w:szCs w:val="24"/>
        </w:rPr>
        <w:t xml:space="preserve"> </w:t>
      </w:r>
    </w:p>
    <w:p w:rsidR="002C6B1E" w:rsidRPr="002C6B1E" w:rsidRDefault="002C6B1E" w:rsidP="008C688F">
      <w:pPr>
        <w:pStyle w:val="Paragraphedeliste"/>
        <w:numPr>
          <w:ilvl w:val="0"/>
          <w:numId w:val="5"/>
        </w:numPr>
        <w:spacing w:line="360" w:lineRule="auto"/>
        <w:jc w:val="both"/>
        <w:rPr>
          <w:szCs w:val="24"/>
        </w:rPr>
      </w:pPr>
      <w:r w:rsidRPr="007C6F80">
        <w:rPr>
          <w:rFonts w:cs="Times New Roman"/>
          <w:szCs w:val="24"/>
        </w:rPr>
        <w:t>L’implémentation technologique :</w:t>
      </w:r>
      <w:r w:rsidRPr="002C6B1E">
        <w:rPr>
          <w:rFonts w:cs="Times New Roman"/>
          <w:szCs w:val="24"/>
        </w:rPr>
        <w:t xml:space="preserve"> c’est l’ensemble des activités associées à l’introduction d’un produit sur le marché. Cela implique la première utilisation d’une idée ou un produit par la société</w:t>
      </w:r>
      <w:r>
        <w:rPr>
          <w:rFonts w:cs="Times New Roman"/>
          <w:szCs w:val="24"/>
        </w:rPr>
        <w:t>.</w:t>
      </w:r>
      <w:r w:rsidRPr="002C6B1E">
        <w:rPr>
          <w:rFonts w:cs="Times New Roman"/>
          <w:szCs w:val="24"/>
        </w:rPr>
        <w:t xml:space="preserve"> </w:t>
      </w:r>
    </w:p>
    <w:p w:rsidR="002C6B1E" w:rsidRPr="002C6B1E" w:rsidRDefault="002C6B1E" w:rsidP="008C688F">
      <w:pPr>
        <w:pStyle w:val="Paragraphedeliste"/>
        <w:numPr>
          <w:ilvl w:val="0"/>
          <w:numId w:val="5"/>
        </w:numPr>
        <w:spacing w:line="360" w:lineRule="auto"/>
        <w:jc w:val="both"/>
        <w:rPr>
          <w:szCs w:val="24"/>
        </w:rPr>
      </w:pPr>
      <w:r w:rsidRPr="007C6F80">
        <w:rPr>
          <w:rFonts w:cs="Times New Roman"/>
          <w:szCs w:val="24"/>
        </w:rPr>
        <w:t>La production :</w:t>
      </w:r>
      <w:r w:rsidRPr="002C6B1E">
        <w:rPr>
          <w:rFonts w:cs="Times New Roman"/>
          <w:szCs w:val="24"/>
        </w:rPr>
        <w:t xml:space="preserve"> c’est l’ensemble des activités associées à la conversion étendue des concepts de design ou des idées en produits et services. La production implique la fabrication, le contrôle de production, la logistique et</w:t>
      </w:r>
      <w:r>
        <w:t xml:space="preserve"> la distribution. </w:t>
      </w:r>
    </w:p>
    <w:p w:rsidR="002C6B1E" w:rsidRPr="007C6F80" w:rsidRDefault="002C6B1E" w:rsidP="008C688F">
      <w:pPr>
        <w:pStyle w:val="Paragraphedeliste"/>
        <w:numPr>
          <w:ilvl w:val="0"/>
          <w:numId w:val="5"/>
        </w:numPr>
        <w:spacing w:line="360" w:lineRule="auto"/>
        <w:jc w:val="both"/>
        <w:rPr>
          <w:rFonts w:cs="Times New Roman"/>
          <w:szCs w:val="24"/>
        </w:rPr>
      </w:pPr>
      <w:r w:rsidRPr="007C6F80">
        <w:rPr>
          <w:rFonts w:cs="Times New Roman"/>
          <w:szCs w:val="24"/>
        </w:rPr>
        <w:t>La commercialisation : c’est l’ensemble des activités qui garantissent que le consommateur adoptera la technologie. Cela implique l’étude de marché, la stratégie de distribution, la publicité et l’étude du comportement des consommateurs.</w:t>
      </w:r>
    </w:p>
    <w:p w:rsidR="002C6B1E" w:rsidRPr="007C6F80" w:rsidRDefault="002C6B1E" w:rsidP="008C688F">
      <w:pPr>
        <w:pStyle w:val="Paragraphedeliste"/>
        <w:numPr>
          <w:ilvl w:val="0"/>
          <w:numId w:val="5"/>
        </w:numPr>
        <w:spacing w:line="360" w:lineRule="auto"/>
        <w:jc w:val="both"/>
        <w:rPr>
          <w:rFonts w:cs="Times New Roman"/>
          <w:szCs w:val="24"/>
        </w:rPr>
      </w:pPr>
      <w:r w:rsidRPr="007C6F80">
        <w:rPr>
          <w:rFonts w:cs="Times New Roman"/>
          <w:szCs w:val="24"/>
        </w:rPr>
        <w:t xml:space="preserve">La prolifération : c’est la stratégie et les activités associées qui garantissent l’utilisation étendue de la technologie et de sa prédominance sur le marché. </w:t>
      </w:r>
    </w:p>
    <w:p w:rsidR="002C6B1E" w:rsidRPr="007C6F80" w:rsidRDefault="002C6B1E" w:rsidP="008C688F">
      <w:pPr>
        <w:pStyle w:val="Paragraphedeliste"/>
        <w:numPr>
          <w:ilvl w:val="0"/>
          <w:numId w:val="5"/>
        </w:numPr>
        <w:spacing w:line="360" w:lineRule="auto"/>
        <w:jc w:val="both"/>
        <w:rPr>
          <w:rFonts w:cs="Times New Roman"/>
          <w:szCs w:val="24"/>
        </w:rPr>
      </w:pPr>
      <w:r w:rsidRPr="007C6F80">
        <w:rPr>
          <w:rFonts w:cs="Times New Roman"/>
          <w:szCs w:val="24"/>
        </w:rPr>
        <w:t>L’amélioration technologique : c’est l’ensemble des activités associées au maintien d’un avantage concurrentiel. Cela implique l’amélioration de la technologie, le développement de nouvelles générations ou de nouvelles applications pour la technologie, l’amélioration de la qualité, la réduction des coûts et la satisfaction des besoins spécifiques des consommateurs.</w:t>
      </w:r>
    </w:p>
    <w:p w:rsidR="00250CE5" w:rsidRDefault="00E55D8A" w:rsidP="00E55D8A">
      <w:pPr>
        <w:spacing w:line="360" w:lineRule="auto"/>
        <w:jc w:val="both"/>
        <w:rPr>
          <w:rFonts w:cs="Times New Roman"/>
          <w:szCs w:val="24"/>
        </w:rPr>
      </w:pPr>
      <w:r w:rsidRPr="00E55D8A">
        <w:rPr>
          <w:rFonts w:cs="Times New Roman"/>
          <w:szCs w:val="24"/>
        </w:rPr>
        <w:t>(Ferney-Walch et Romon, 2006)</w:t>
      </w:r>
      <w:r w:rsidR="007C6F80">
        <w:rPr>
          <w:rStyle w:val="Appelnotedebasdep"/>
          <w:rFonts w:cs="Times New Roman"/>
          <w:szCs w:val="24"/>
        </w:rPr>
        <w:footnoteReference w:id="21"/>
      </w:r>
      <w:r w:rsidRPr="00E55D8A">
        <w:rPr>
          <w:rFonts w:cs="Times New Roman"/>
          <w:szCs w:val="24"/>
        </w:rPr>
        <w:t xml:space="preserve"> résument l’innovation comme « un processus organisationnel, délibéré, qui conduit à la proposition et à l’adoption, sur un marché ou à l’intérieur d’une entreprise, d’un produit nouveau. Ce processus permet à une ou plusieurs entreprises d’améliorer leur position stratégique (conquérir ou accroître un pouvoir de marché) et/ou de renforcer leurs compétences et leurs technologies. Le produit peut être un objet physique, un service, une technologie, une nouvelle compétence ou la combinaison de plusieurs de ces variables ». Les auteurs résument le processus d’innovation en huit points de vue conceptuels (des scientifiques et des praticiens) différents : </w:t>
      </w:r>
    </w:p>
    <w:p w:rsidR="00250CE5" w:rsidRDefault="00E55D8A" w:rsidP="008C688F">
      <w:pPr>
        <w:pStyle w:val="Paragraphedeliste"/>
        <w:numPr>
          <w:ilvl w:val="0"/>
          <w:numId w:val="6"/>
        </w:numPr>
        <w:spacing w:line="360" w:lineRule="auto"/>
        <w:jc w:val="both"/>
        <w:rPr>
          <w:rFonts w:cs="Times New Roman"/>
          <w:szCs w:val="24"/>
        </w:rPr>
      </w:pPr>
      <w:r w:rsidRPr="00250CE5">
        <w:rPr>
          <w:rFonts w:cs="Times New Roman"/>
          <w:szCs w:val="24"/>
        </w:rPr>
        <w:lastRenderedPageBreak/>
        <w:t>Processus de valorisation du progrès technique</w:t>
      </w:r>
      <w:r w:rsidRPr="00250CE5">
        <w:rPr>
          <w:rFonts w:cs="Times New Roman"/>
          <w:b/>
          <w:szCs w:val="24"/>
        </w:rPr>
        <w:t xml:space="preserve"> :</w:t>
      </w:r>
      <w:r w:rsidRPr="00250CE5">
        <w:rPr>
          <w:rFonts w:cs="Times New Roman"/>
          <w:szCs w:val="24"/>
        </w:rPr>
        <w:t xml:space="preserve"> transformation d’un progrès technique en technologies et compétences nouvelles, puis leur intégration dans un produit qui sera diffusé sur le marché et apportera une valeur économique</w:t>
      </w:r>
      <w:r w:rsidR="00250CE5">
        <w:rPr>
          <w:rFonts w:cs="Times New Roman"/>
          <w:szCs w:val="24"/>
        </w:rPr>
        <w:t>.</w:t>
      </w:r>
    </w:p>
    <w:p w:rsidR="00250CE5" w:rsidRPr="00250CE5" w:rsidRDefault="00250CE5" w:rsidP="008C688F">
      <w:pPr>
        <w:pStyle w:val="Paragraphedeliste"/>
        <w:numPr>
          <w:ilvl w:val="0"/>
          <w:numId w:val="6"/>
        </w:numPr>
        <w:spacing w:line="360" w:lineRule="auto"/>
        <w:jc w:val="both"/>
        <w:rPr>
          <w:rFonts w:cs="Times New Roman"/>
          <w:szCs w:val="24"/>
        </w:rPr>
      </w:pPr>
      <w:r w:rsidRPr="00250CE5">
        <w:rPr>
          <w:rFonts w:cs="Times New Roman"/>
          <w:szCs w:val="24"/>
        </w:rPr>
        <w:t>Processus d’adoption d’une nouveauté : mécanisme par lequel une nouveauté existante devient partie intégrante de la culture du groupe qui l’adopte (entreprise, …)</w:t>
      </w:r>
      <w:r>
        <w:rPr>
          <w:rFonts w:cs="Times New Roman"/>
          <w:szCs w:val="24"/>
        </w:rPr>
        <w:t>.</w:t>
      </w:r>
    </w:p>
    <w:p w:rsidR="00250CE5" w:rsidRPr="00250CE5" w:rsidRDefault="00250CE5" w:rsidP="008C688F">
      <w:pPr>
        <w:pStyle w:val="Paragraphedeliste"/>
        <w:numPr>
          <w:ilvl w:val="0"/>
          <w:numId w:val="6"/>
        </w:numPr>
        <w:spacing w:line="360" w:lineRule="auto"/>
        <w:jc w:val="both"/>
        <w:rPr>
          <w:rFonts w:cs="Times New Roman"/>
          <w:szCs w:val="24"/>
        </w:rPr>
      </w:pPr>
      <w:r w:rsidRPr="00250CE5">
        <w:rPr>
          <w:rFonts w:cs="Times New Roman"/>
          <w:szCs w:val="24"/>
        </w:rPr>
        <w:t>Processus tourbillonnaire : la réalisation d’un objet est une activité collective qui déforme continûment l’objet au fur et à mesure que les intérêts s’agrègent ou se</w:t>
      </w:r>
      <w:r>
        <w:t xml:space="preserve"> désagrègent autour de lui. </w:t>
      </w:r>
    </w:p>
    <w:p w:rsidR="00250CE5" w:rsidRPr="00250CE5" w:rsidRDefault="00250CE5" w:rsidP="008C688F">
      <w:pPr>
        <w:pStyle w:val="Paragraphedeliste"/>
        <w:numPr>
          <w:ilvl w:val="0"/>
          <w:numId w:val="6"/>
        </w:numPr>
        <w:spacing w:line="360" w:lineRule="auto"/>
        <w:jc w:val="both"/>
        <w:rPr>
          <w:rFonts w:cs="Times New Roman"/>
          <w:szCs w:val="24"/>
        </w:rPr>
      </w:pPr>
      <w:r>
        <w:t>Processus marketing : enchaînement séquentiel d’étapes allant de la recherche d’idées de nouveaux produits à la commercialisation des produits nouveaux,</w:t>
      </w:r>
    </w:p>
    <w:p w:rsidR="00250CE5" w:rsidRPr="00250CE5" w:rsidRDefault="00250CE5" w:rsidP="008C688F">
      <w:pPr>
        <w:pStyle w:val="Paragraphedeliste"/>
        <w:numPr>
          <w:ilvl w:val="0"/>
          <w:numId w:val="6"/>
        </w:numPr>
        <w:spacing w:line="360" w:lineRule="auto"/>
        <w:jc w:val="both"/>
        <w:rPr>
          <w:rFonts w:cs="Times New Roman"/>
          <w:szCs w:val="24"/>
        </w:rPr>
      </w:pPr>
      <w:r w:rsidRPr="00250CE5">
        <w:rPr>
          <w:rFonts w:cs="Times New Roman"/>
          <w:szCs w:val="24"/>
        </w:rPr>
        <w:t xml:space="preserve"> Processus politique : processus impliquant des acteurs poursuivant des objectifs conflictuels, espérant des résultats incertains et exerçant un pouvoir, </w:t>
      </w:r>
    </w:p>
    <w:p w:rsidR="00250CE5" w:rsidRDefault="00250CE5" w:rsidP="008C688F">
      <w:pPr>
        <w:pStyle w:val="Paragraphedeliste"/>
        <w:numPr>
          <w:ilvl w:val="0"/>
          <w:numId w:val="6"/>
        </w:numPr>
        <w:spacing w:line="360" w:lineRule="auto"/>
        <w:jc w:val="both"/>
        <w:rPr>
          <w:rFonts w:cs="Times New Roman"/>
          <w:szCs w:val="24"/>
        </w:rPr>
      </w:pPr>
      <w:r w:rsidRPr="00250CE5">
        <w:rPr>
          <w:rFonts w:cs="Times New Roman"/>
          <w:szCs w:val="24"/>
        </w:rPr>
        <w:t xml:space="preserve">Processus de transformation d’un système technique : modification progressive du système technique dans le temps en fonction des besoins, des nouvelles solutions, </w:t>
      </w:r>
    </w:p>
    <w:p w:rsidR="00250CE5" w:rsidRDefault="00250CE5" w:rsidP="008C688F">
      <w:pPr>
        <w:pStyle w:val="Paragraphedeliste"/>
        <w:numPr>
          <w:ilvl w:val="0"/>
          <w:numId w:val="6"/>
        </w:numPr>
        <w:spacing w:line="360" w:lineRule="auto"/>
        <w:jc w:val="both"/>
        <w:rPr>
          <w:rFonts w:cs="Times New Roman"/>
          <w:szCs w:val="24"/>
        </w:rPr>
      </w:pPr>
      <w:r w:rsidRPr="00250CE5">
        <w:rPr>
          <w:rFonts w:cs="Times New Roman"/>
          <w:szCs w:val="24"/>
        </w:rPr>
        <w:t xml:space="preserve">Projet : cycle de vie du produit décomposé en phases : émergence, conception, réalisation et dissolution du projet, </w:t>
      </w:r>
    </w:p>
    <w:p w:rsidR="00250CE5" w:rsidRDefault="00250CE5" w:rsidP="008C688F">
      <w:pPr>
        <w:pStyle w:val="Paragraphedeliste"/>
        <w:numPr>
          <w:ilvl w:val="0"/>
          <w:numId w:val="6"/>
        </w:numPr>
        <w:spacing w:line="360" w:lineRule="auto"/>
        <w:jc w:val="both"/>
        <w:rPr>
          <w:rFonts w:cs="Times New Roman"/>
          <w:szCs w:val="24"/>
        </w:rPr>
      </w:pPr>
      <w:r w:rsidRPr="00250CE5">
        <w:rPr>
          <w:rFonts w:cs="Times New Roman"/>
          <w:szCs w:val="24"/>
        </w:rPr>
        <w:t>Processus d’apprentissage : processus de création, capitalisation et diffusion des savoirs et savoir-faire au sein de l’organisation.</w:t>
      </w:r>
    </w:p>
    <w:p w:rsidR="00250CE5" w:rsidRPr="00DF3D89" w:rsidRDefault="007C6F80" w:rsidP="00DF3D89">
      <w:pPr>
        <w:spacing w:line="360" w:lineRule="auto"/>
        <w:jc w:val="both"/>
        <w:rPr>
          <w:rFonts w:cs="Times New Roman"/>
          <w:szCs w:val="24"/>
        </w:rPr>
      </w:pPr>
      <w:r w:rsidRPr="00DF3D89">
        <w:rPr>
          <w:rFonts w:cs="Times New Roman"/>
          <w:szCs w:val="24"/>
        </w:rPr>
        <w:t>D’après</w:t>
      </w:r>
      <w:r w:rsidR="00250CE5" w:rsidRPr="00DF3D89">
        <w:rPr>
          <w:rFonts w:cs="Times New Roman"/>
          <w:szCs w:val="24"/>
        </w:rPr>
        <w:t xml:space="preserve"> ces attributs</w:t>
      </w:r>
      <w:r w:rsidRPr="00DF3D89">
        <w:rPr>
          <w:rFonts w:cs="Times New Roman"/>
          <w:szCs w:val="24"/>
        </w:rPr>
        <w:t xml:space="preserve"> nous constatons que</w:t>
      </w:r>
      <w:r w:rsidR="00250CE5" w:rsidRPr="00DF3D89">
        <w:rPr>
          <w:rFonts w:cs="Times New Roman"/>
          <w:szCs w:val="24"/>
        </w:rPr>
        <w:t xml:space="preserve"> l’innovation un sujet spécifique à traiter, à maîtriser et à aborder tant par les </w:t>
      </w:r>
      <w:r w:rsidRPr="00DF3D89">
        <w:rPr>
          <w:rFonts w:cs="Times New Roman"/>
          <w:szCs w:val="24"/>
        </w:rPr>
        <w:t>chercheurs,</w:t>
      </w:r>
      <w:r w:rsidR="00250CE5" w:rsidRPr="00DF3D89">
        <w:rPr>
          <w:rFonts w:cs="Times New Roman"/>
          <w:szCs w:val="24"/>
        </w:rPr>
        <w:t xml:space="preserve"> des spécificités des processus d’innovation, doit émergé une spécificité des démarches d’évaluation. De plus, la littérature abonde d’objets sur lesquels porte l’étude de l’innovation et elle semble imprécise à qualifier les niveaux d’intervention qui s’offrent aux décideurs dans le pilotage du processus d’innovation.</w:t>
      </w:r>
    </w:p>
    <w:p w:rsidR="00AB14F3" w:rsidRPr="007C6F80" w:rsidRDefault="00AB14F3" w:rsidP="00046DE3">
      <w:pPr>
        <w:pStyle w:val="Titre2"/>
      </w:pPr>
      <w:bookmarkStart w:id="35" w:name="_Toc50807710"/>
      <w:r w:rsidRPr="007C6F80">
        <w:t>Les différents niveaux opérationnels d’intervention de l’innovation:</w:t>
      </w:r>
      <w:bookmarkEnd w:id="35"/>
    </w:p>
    <w:p w:rsidR="007F006A" w:rsidRPr="007C6F80" w:rsidRDefault="007F006A" w:rsidP="007C6F80">
      <w:pPr>
        <w:spacing w:line="360" w:lineRule="auto"/>
        <w:jc w:val="both"/>
        <w:rPr>
          <w:rFonts w:cs="Times New Roman"/>
          <w:szCs w:val="24"/>
        </w:rPr>
      </w:pPr>
      <w:r w:rsidRPr="007C6F80">
        <w:rPr>
          <w:rFonts w:cs="Times New Roman"/>
          <w:szCs w:val="24"/>
        </w:rPr>
        <w:t xml:space="preserve">Dans le cas de l’innovation technologique, la connaissance précise de l’objet à mesurer peut permettre une meilleure identification des indicateurs les plus pertinents, de même que les leviers d’action pour un meilleur pilotage de l’innovation, vu que le pilotage va être décrit sous forme de niveaux opérationnels. Or l’analyse de la littérature concernant le management de l’innovation ne nous permet pas d’identifier de manière précise les différents niveaux d’intervention de l’innovation qui s’offrent aux décideurs en vue de leur permettre </w:t>
      </w:r>
      <w:r w:rsidRPr="007C6F80">
        <w:rPr>
          <w:rFonts w:cs="Times New Roman"/>
          <w:szCs w:val="24"/>
        </w:rPr>
        <w:lastRenderedPageBreak/>
        <w:t>d’améliorer leur processus d’innovation. Les différents niveaux opérationnels du management de l’innovation sont</w:t>
      </w:r>
      <w:r w:rsidR="00AC5054">
        <w:rPr>
          <w:rStyle w:val="Appelnotedebasdep"/>
          <w:rFonts w:cs="Times New Roman"/>
          <w:szCs w:val="24"/>
        </w:rPr>
        <w:footnoteReference w:id="22"/>
      </w:r>
      <w:r w:rsidR="00AC5054" w:rsidRPr="007C6F80">
        <w:t> </w:t>
      </w:r>
      <w:r w:rsidRPr="007C6F80">
        <w:rPr>
          <w:rFonts w:cs="Times New Roman"/>
          <w:szCs w:val="24"/>
        </w:rPr>
        <w:t xml:space="preserve"> :</w:t>
      </w:r>
    </w:p>
    <w:p w:rsidR="00AB14F3" w:rsidRPr="007C6F80" w:rsidRDefault="007F006A" w:rsidP="008C688F">
      <w:pPr>
        <w:pStyle w:val="Paragraphedeliste"/>
        <w:numPr>
          <w:ilvl w:val="0"/>
          <w:numId w:val="1"/>
        </w:numPr>
        <w:spacing w:line="360" w:lineRule="auto"/>
        <w:jc w:val="both"/>
        <w:rPr>
          <w:rFonts w:cs="Times New Roman"/>
          <w:szCs w:val="24"/>
        </w:rPr>
      </w:pPr>
      <w:r w:rsidRPr="007C6F80">
        <w:rPr>
          <w:rFonts w:cs="Times New Roman"/>
          <w:b/>
          <w:szCs w:val="24"/>
        </w:rPr>
        <w:t>L’environnement de l’entreprise</w:t>
      </w:r>
      <w:r w:rsidRPr="007C6F80">
        <w:rPr>
          <w:rFonts w:cs="Times New Roman"/>
          <w:szCs w:val="24"/>
        </w:rPr>
        <w:t xml:space="preserve"> : il s’agit de tous les acteurs extérieurs à l’entreprise et qui interagissent avec elle. Leur action influence l’orientation de sa stratégie, son processus d’innovation, son organisation et sa politique de développement. C’est le lieu de toutes les coopérations, des collaborations, de la recherche des ressources manquantes à l’entreprise et nécessaires pour la conduite de son processus d’innovation. Dans cet ensemble, nous avons dans un premier temps les acteurs de son environnement immédiat tels que les centres de recherche, les laboratoires (privés ou publics) ou encore les entreprises partenaires. Ces partenaires participent à l’élaboration de la connaissance, dans le développement des compétences de l’entreprise et dans les échanges d’informations stratégiques. Nous trouvons également des acteurs comme le client dont la satisfaction des besoins est au centre de la politique des entreprises, les centres financiers qui aident l’entreprise à financer son processus d’innovation ou encore les entreprises concurrentes dont les activités obligent l’entreprise à se surpasser et à davantage investir dans l’innovation pour proposer sans cesse de nouveaux produits sur le marché. Dans un second temps, nous avons les acteurs de l’environnement plus global de l’entreprise qui définissent la législation et les règles qui régissent ses activités. Dans cet ensemble, nous pouvons citer les autorités administratives, judiciaires, législatives ou gouvernementales.</w:t>
      </w:r>
      <w:r w:rsidR="006168B2" w:rsidRPr="007C6F80">
        <w:rPr>
          <w:rFonts w:cs="Times New Roman"/>
          <w:szCs w:val="24"/>
        </w:rPr>
        <w:t xml:space="preserve"> L’innovation à ce niveau consistera pour l’entreprise à chercher à optimiser la collaboration avec les partenaires qui appuient son processus de développement et à tirer le plus grand profit des autres acteurs, à satisfaire les besoins de ses clients, à mieux gérer les réseaux dans lesquels elle est impliquée, à tirer le meilleur profit de la législation pour mieux infléchir son évolution ou encore à mieux se comparer à ses concurrents en vue de ne pas se laisser distancer par ceux-ci</w:t>
      </w:r>
    </w:p>
    <w:p w:rsidR="006168B2" w:rsidRPr="007C6F80" w:rsidRDefault="006168B2" w:rsidP="008C688F">
      <w:pPr>
        <w:pStyle w:val="Paragraphedeliste"/>
        <w:numPr>
          <w:ilvl w:val="0"/>
          <w:numId w:val="1"/>
        </w:numPr>
        <w:spacing w:line="360" w:lineRule="auto"/>
        <w:jc w:val="both"/>
        <w:rPr>
          <w:rFonts w:cs="Times New Roman"/>
          <w:szCs w:val="24"/>
        </w:rPr>
      </w:pPr>
      <w:r w:rsidRPr="007C6F80">
        <w:rPr>
          <w:rFonts w:cs="Times New Roman"/>
          <w:b/>
          <w:szCs w:val="24"/>
        </w:rPr>
        <w:t>L’entreprise et son processus de lancement de projets :</w:t>
      </w:r>
      <w:r w:rsidRPr="007C6F80">
        <w:rPr>
          <w:rFonts w:cs="Times New Roman"/>
          <w:szCs w:val="24"/>
        </w:rPr>
        <w:t xml:space="preserve"> C’est le niveau du management de l’innovation et de la gestion des projets. Ce niveau d’analyse englobe tous les secteurs d’activité de l’entreprise (vente, R&amp;D, marketing, production, conception, …), ainsi que toutes les ressources mobilisées pour son processus d’innovation (ressources financières, le capital humain, les équipements, les savoirs et savoir-faire, les connaissances, etc.). Cela suppose une organisation et des structures adaptées à l’innovation, une gestion optimisée des ressources de l’entreprise, le suivi de </w:t>
      </w:r>
      <w:r w:rsidRPr="007C6F80">
        <w:rPr>
          <w:rFonts w:cs="Times New Roman"/>
          <w:szCs w:val="24"/>
        </w:rPr>
        <w:lastRenderedPageBreak/>
        <w:t>tous les projets, la gestion des compétences ou encore la capitalisation des connaissances et savoir-faire acquis tout au long du processus d’innovation. Les décisions utiles doivent être prises par les managers pour l’affectation des ressources disponibles aux projets, combler les compétences qui manquent (par le recrutement et l’apprentissage collectif notamment) ou assurer la cohérence entre les futures activités résultant des projets. Différentes pratiques doivent être réalisées dont, entre autres, les activités de veille (technologique, managériale, intelligence économique, …), de développement d’une véritable culture d’entreprise, de gestion des réseaux dans lesquels est intégrée l’entreprise et d’adoption d’une politique budgétaire adaptée à l’innovation.</w:t>
      </w:r>
    </w:p>
    <w:p w:rsidR="007F006A" w:rsidRPr="007C6F80" w:rsidRDefault="00C31CFC" w:rsidP="008C688F">
      <w:pPr>
        <w:pStyle w:val="Paragraphedeliste"/>
        <w:numPr>
          <w:ilvl w:val="0"/>
          <w:numId w:val="1"/>
        </w:numPr>
        <w:spacing w:line="360" w:lineRule="auto"/>
        <w:jc w:val="both"/>
        <w:rPr>
          <w:rFonts w:cs="Times New Roman"/>
          <w:szCs w:val="24"/>
        </w:rPr>
      </w:pPr>
      <w:r w:rsidRPr="007C6F80">
        <w:rPr>
          <w:rFonts w:cs="Times New Roman"/>
          <w:b/>
          <w:szCs w:val="24"/>
        </w:rPr>
        <w:t>Le projet</w:t>
      </w:r>
      <w:r w:rsidRPr="007C6F80">
        <w:rPr>
          <w:rFonts w:cs="Times New Roman"/>
          <w:szCs w:val="24"/>
        </w:rPr>
        <w:t xml:space="preserve"> : c’est le niveau organisationnel qui supporte la conception de l’objet d’innovation et porte aussi sur la gestion des différentes ressources (financières, humaines, matérielles, etc.) allouées au projet. C’est le processus qui par d’une idée, de sa transformation en un produit puis de son ancrage comme une activité nouvelle pour l’entreprise. Pour y parvenir, les individus vont travailler à son développement, à sa réalisation grâce à des collaborations (équipe-projets, chefs de projets, direction de l’entreprise, …). Les acteurs se divisent le travail mais ils coordonnent leurs tâches et prennent des décisions collectives en cherchant des synthèses et des compromis. On va au-delà d’une suite de contributions individuelles afin que le projet soit efficace. Les acteurs doivent accepter un partage de responsabilités et la prise en compte d’autres techniques que les leurs. Les actions à ce niveau devront permettre de prendre les décisions adéquates concernant le bon déroulement du projet. Il s’agira de décider de la poursuite ou de l’arrêt du projet en fonction des études de faisabilité (financière, technique, etc.), de son évolution du projet et des obstacles rencontrés dans son développement. Ceci permettra de mieux répartir les moyens et les compétences alloués au projet, d’en assurer le suivi tout au long du déroulement du projet et de veiller à une meilleure planification des tâches des individus impliqués dans le projet notamment.</w:t>
      </w:r>
    </w:p>
    <w:p w:rsidR="00C715B9" w:rsidRPr="007C6F80" w:rsidRDefault="00C31CFC" w:rsidP="008C688F">
      <w:pPr>
        <w:pStyle w:val="Paragraphedeliste"/>
        <w:numPr>
          <w:ilvl w:val="0"/>
          <w:numId w:val="1"/>
        </w:numPr>
        <w:spacing w:line="360" w:lineRule="auto"/>
        <w:jc w:val="both"/>
        <w:rPr>
          <w:rFonts w:cs="Times New Roman"/>
          <w:szCs w:val="24"/>
        </w:rPr>
      </w:pPr>
      <w:r w:rsidRPr="007C6F80">
        <w:rPr>
          <w:rFonts w:cs="Times New Roman"/>
          <w:b/>
          <w:szCs w:val="24"/>
        </w:rPr>
        <w:t>Le produit et sa technologie en évolution :</w:t>
      </w:r>
      <w:r w:rsidRPr="007C6F80">
        <w:rPr>
          <w:rFonts w:cs="Times New Roman"/>
          <w:szCs w:val="24"/>
        </w:rPr>
        <w:t xml:space="preserve"> il s’agit de l’objet développé par l’entreprise et mis sur le marché. C’est un objet matériel, un service, un procédé de production ou une technologie. C’est le résultat du processus d’innovation. Une réflexion doit être faite au niveau des spécifications du nouveau produit, les procédés de fabrication et les cycles de vie du produit. </w:t>
      </w:r>
      <w:r w:rsidR="00C715B9" w:rsidRPr="007C6F80">
        <w:rPr>
          <w:rFonts w:cs="Times New Roman"/>
          <w:szCs w:val="24"/>
        </w:rPr>
        <w:t xml:space="preserve"> </w:t>
      </w:r>
      <w:r w:rsidRPr="007C6F80">
        <w:rPr>
          <w:rFonts w:cs="Times New Roman"/>
          <w:szCs w:val="24"/>
        </w:rPr>
        <w:t>Ce produit n’est pas statique et invariant</w:t>
      </w:r>
      <w:r w:rsidR="009617CC">
        <w:rPr>
          <w:rFonts w:cs="Times New Roman"/>
          <w:szCs w:val="24"/>
        </w:rPr>
        <w:t xml:space="preserve"> </w:t>
      </w:r>
      <w:r w:rsidRPr="007C6F80">
        <w:rPr>
          <w:rFonts w:cs="Times New Roman"/>
          <w:szCs w:val="24"/>
        </w:rPr>
        <w:t xml:space="preserve">mais peut évoluer grâce à de nouvelles compétences et à de nouvelles technologies notamment. Les actions à mener à ce niveau doivent permettre de le faire évoluer. Il s’agira d’y ajouter de nouvelles caractéristiques (innovations incrémentales) ou si possible de proposer de nouveaux </w:t>
      </w:r>
      <w:r w:rsidRPr="007C6F80">
        <w:rPr>
          <w:rFonts w:cs="Times New Roman"/>
          <w:szCs w:val="24"/>
        </w:rPr>
        <w:lastRenderedPageBreak/>
        <w:t>produits pour le remplacer (innovations radicales). Le développement du produit doit faire appel aux ressources, compétences et technologies actuelles de l’entreprise et aussi à de nouvelles qui seront soit créées en son sein pendant le processus</w:t>
      </w:r>
      <w:r w:rsidR="00C715B9" w:rsidRPr="007C6F80">
        <w:rPr>
          <w:rFonts w:cs="Times New Roman"/>
          <w:szCs w:val="24"/>
        </w:rPr>
        <w:t>, soit obtenues par acquisition.</w:t>
      </w:r>
    </w:p>
    <w:p w:rsidR="00C715B9" w:rsidRDefault="00C715B9" w:rsidP="008C688F">
      <w:pPr>
        <w:pStyle w:val="Paragraphedeliste"/>
        <w:numPr>
          <w:ilvl w:val="0"/>
          <w:numId w:val="1"/>
        </w:numPr>
        <w:spacing w:line="360" w:lineRule="auto"/>
        <w:jc w:val="both"/>
        <w:rPr>
          <w:rFonts w:cs="Times New Roman"/>
          <w:szCs w:val="24"/>
        </w:rPr>
      </w:pPr>
      <w:r w:rsidRPr="007C6F80">
        <w:rPr>
          <w:rFonts w:cs="Times New Roman"/>
          <w:b/>
          <w:szCs w:val="24"/>
        </w:rPr>
        <w:t>Les individus et les groupes d’acteurs :</w:t>
      </w:r>
      <w:r w:rsidRPr="007C6F80">
        <w:rPr>
          <w:rFonts w:cs="Times New Roman"/>
          <w:szCs w:val="24"/>
        </w:rPr>
        <w:t xml:space="preserve"> il s’agit de l’ensemble des acteurs qui a à charge à la fois de gérer le processus d’innovation et de le faire évoluer et aussi de gérer l’ensemble des projets que l’entreprise a dans son portefeuille. Chaque individu aura un apport personnel sur l’évolution du processus d’innovation, mais aussi devra être disposé à participer à des actions de groupes (travail en équipe). Les individus, en travaillant ensembles, s’échangent des connaissances techniques, des savoirs et savoir-faire et donc apprennent les uns des autres pour acquérir de nouvelles compétences. Chaque individu doit s’impliquer entièrement dans le processus d’innovation et s’adapter aux nouvelles règles et méthodes de travail. Les principales actions de management à ce niveau comprennent le développement et le renforcement des compétences des individus par l’apprentissage, la formation et la coopération avec d’autres entreprises et l’optimisation du rendement de leurs activités.</w:t>
      </w:r>
    </w:p>
    <w:p w:rsidR="000936DE" w:rsidRPr="00AD0ED0" w:rsidRDefault="00A921EB" w:rsidP="00A5523B">
      <w:pPr>
        <w:spacing w:line="360" w:lineRule="auto"/>
        <w:ind w:left="45"/>
        <w:jc w:val="both"/>
        <w:rPr>
          <w:rFonts w:cs="Times New Roman"/>
          <w:szCs w:val="24"/>
        </w:rPr>
      </w:pPr>
      <w:r w:rsidRPr="00AD0ED0">
        <w:rPr>
          <w:rFonts w:cs="Times New Roman"/>
          <w:szCs w:val="24"/>
        </w:rPr>
        <w:t xml:space="preserve">En conclusion de cette </w:t>
      </w:r>
      <w:r w:rsidR="00193CEF" w:rsidRPr="00AD0ED0">
        <w:rPr>
          <w:rFonts w:cs="Times New Roman"/>
          <w:szCs w:val="24"/>
        </w:rPr>
        <w:t>section</w:t>
      </w:r>
      <w:r w:rsidRPr="00AD0ED0">
        <w:rPr>
          <w:rFonts w:cs="Times New Roman"/>
          <w:szCs w:val="24"/>
        </w:rPr>
        <w:t>, nous pouvons nous rendre compte</w:t>
      </w:r>
      <w:r w:rsidR="00A5523B" w:rsidRPr="00AD0ED0">
        <w:rPr>
          <w:rFonts w:cs="Times New Roman"/>
          <w:szCs w:val="24"/>
        </w:rPr>
        <w:t xml:space="preserve"> que la notion de nouveauté est une caractéristique majeure de l’innovation et de son processus. L’innovation permet de générer de la valeur basée sur la nouveauté (nouveau savoir, nouvelle technologie, etc.). </w:t>
      </w:r>
      <w:r w:rsidR="00193CEF" w:rsidRPr="00AD0ED0">
        <w:rPr>
          <w:rFonts w:cs="Times New Roman"/>
          <w:szCs w:val="24"/>
        </w:rPr>
        <w:t>Ainsi</w:t>
      </w:r>
      <w:r w:rsidRPr="00AD0ED0">
        <w:rPr>
          <w:rFonts w:cs="Times New Roman"/>
          <w:szCs w:val="24"/>
        </w:rPr>
        <w:t xml:space="preserve"> l’existence d’une grande diversité de typologies pour définir les degrés d’innovation.</w:t>
      </w:r>
    </w:p>
    <w:p w:rsidR="007E36B8" w:rsidRDefault="007E36B8" w:rsidP="002C1121">
      <w:pPr>
        <w:pStyle w:val="Citation"/>
        <w:rPr>
          <w:szCs w:val="28"/>
        </w:rPr>
      </w:pPr>
      <w:bookmarkStart w:id="36" w:name="_Toc50807711"/>
    </w:p>
    <w:p w:rsidR="007E36B8" w:rsidRDefault="007E36B8" w:rsidP="002C1121">
      <w:pPr>
        <w:pStyle w:val="Citation"/>
        <w:rPr>
          <w:szCs w:val="28"/>
        </w:rPr>
      </w:pPr>
    </w:p>
    <w:p w:rsidR="006838FC" w:rsidRDefault="006838FC" w:rsidP="002C1121">
      <w:pPr>
        <w:pStyle w:val="Citation"/>
        <w:rPr>
          <w:szCs w:val="28"/>
        </w:rPr>
      </w:pPr>
    </w:p>
    <w:p w:rsidR="006838FC" w:rsidRDefault="006838FC" w:rsidP="002C1121">
      <w:pPr>
        <w:pStyle w:val="Citation"/>
        <w:rPr>
          <w:szCs w:val="28"/>
        </w:rPr>
      </w:pPr>
    </w:p>
    <w:p w:rsidR="006838FC" w:rsidRDefault="006838FC" w:rsidP="002C1121">
      <w:pPr>
        <w:pStyle w:val="Citation"/>
        <w:rPr>
          <w:szCs w:val="28"/>
        </w:rPr>
      </w:pPr>
    </w:p>
    <w:p w:rsidR="006838FC" w:rsidRDefault="006838FC" w:rsidP="002C1121">
      <w:pPr>
        <w:pStyle w:val="Citation"/>
        <w:rPr>
          <w:szCs w:val="28"/>
        </w:rPr>
      </w:pPr>
    </w:p>
    <w:p w:rsidR="006838FC" w:rsidRDefault="006838FC" w:rsidP="002C1121">
      <w:pPr>
        <w:pStyle w:val="Citation"/>
        <w:rPr>
          <w:szCs w:val="28"/>
        </w:rPr>
      </w:pPr>
    </w:p>
    <w:p w:rsidR="006838FC" w:rsidRDefault="006838FC" w:rsidP="002C1121">
      <w:pPr>
        <w:pStyle w:val="Citation"/>
        <w:rPr>
          <w:szCs w:val="28"/>
        </w:rPr>
      </w:pPr>
    </w:p>
    <w:p w:rsidR="006838FC" w:rsidRDefault="006838FC" w:rsidP="002C1121">
      <w:pPr>
        <w:pStyle w:val="Citation"/>
        <w:rPr>
          <w:szCs w:val="28"/>
        </w:rPr>
      </w:pPr>
    </w:p>
    <w:p w:rsidR="00677857" w:rsidRPr="002C1121" w:rsidRDefault="00677857" w:rsidP="002C1121">
      <w:pPr>
        <w:pStyle w:val="Citation"/>
        <w:rPr>
          <w:szCs w:val="28"/>
        </w:rPr>
      </w:pPr>
      <w:r w:rsidRPr="002C1121">
        <w:rPr>
          <w:szCs w:val="28"/>
        </w:rPr>
        <w:lastRenderedPageBreak/>
        <w:t xml:space="preserve">Section 2 : l’innovation technologique dans le secteur de </w:t>
      </w:r>
      <w:r w:rsidR="00ED66B0" w:rsidRPr="002C1121">
        <w:rPr>
          <w:szCs w:val="28"/>
        </w:rPr>
        <w:t xml:space="preserve">la </w:t>
      </w:r>
      <w:r w:rsidRPr="002C1121">
        <w:rPr>
          <w:szCs w:val="28"/>
        </w:rPr>
        <w:t>santé :</w:t>
      </w:r>
      <w:bookmarkEnd w:id="36"/>
    </w:p>
    <w:p w:rsidR="00ED66B0" w:rsidRDefault="00ED66B0" w:rsidP="00ED66B0">
      <w:pPr>
        <w:autoSpaceDE w:val="0"/>
        <w:autoSpaceDN w:val="0"/>
        <w:adjustRightInd w:val="0"/>
        <w:spacing w:after="0" w:line="360" w:lineRule="auto"/>
        <w:rPr>
          <w:rFonts w:cs="Times New Roman"/>
          <w:szCs w:val="24"/>
        </w:rPr>
      </w:pPr>
      <w:r w:rsidRPr="003B31CE">
        <w:rPr>
          <w:rFonts w:cs="Times New Roman"/>
          <w:szCs w:val="24"/>
        </w:rPr>
        <w:t>Dans le domaine de la santé, la technologie et l’innovation sont définies comme l’application de la</w:t>
      </w:r>
      <w:r>
        <w:rPr>
          <w:rFonts w:cs="Times New Roman"/>
          <w:szCs w:val="24"/>
        </w:rPr>
        <w:t xml:space="preserve"> </w:t>
      </w:r>
      <w:r w:rsidRPr="003B31CE">
        <w:rPr>
          <w:rFonts w:cs="Times New Roman"/>
          <w:szCs w:val="24"/>
        </w:rPr>
        <w:t>connaissance à la solution d’un problème clinique ou sanitaire concret, qu’il s’agisse de produits, de procédures</w:t>
      </w:r>
      <w:r>
        <w:rPr>
          <w:rFonts w:cs="Times New Roman"/>
          <w:szCs w:val="24"/>
        </w:rPr>
        <w:t xml:space="preserve"> </w:t>
      </w:r>
      <w:r w:rsidRPr="003B31CE">
        <w:rPr>
          <w:rFonts w:cs="Times New Roman"/>
          <w:szCs w:val="24"/>
        </w:rPr>
        <w:t>ou de nouvelles pratiques modifiant le mode d’administration d’un soin de santé. Une telle définition englobe</w:t>
      </w:r>
      <w:r>
        <w:rPr>
          <w:rFonts w:cs="Times New Roman"/>
          <w:szCs w:val="24"/>
        </w:rPr>
        <w:t xml:space="preserve"> </w:t>
      </w:r>
      <w:r w:rsidRPr="003B31CE">
        <w:rPr>
          <w:rFonts w:cs="Times New Roman"/>
          <w:szCs w:val="24"/>
        </w:rPr>
        <w:t>la technologie biomédicale – médicaments, dispositifs médicaux et outils diagnostiques – ainsi que les</w:t>
      </w:r>
      <w:r>
        <w:rPr>
          <w:rFonts w:cs="Times New Roman"/>
          <w:szCs w:val="24"/>
        </w:rPr>
        <w:t xml:space="preserve"> </w:t>
      </w:r>
      <w:r w:rsidRPr="003B31CE">
        <w:rPr>
          <w:rFonts w:cs="Times New Roman"/>
          <w:szCs w:val="24"/>
        </w:rPr>
        <w:t xml:space="preserve">technologies génériques que sont par exemple la santé numérique, les « </w:t>
      </w:r>
      <w:proofErr w:type="spellStart"/>
      <w:r w:rsidRPr="003B31CE">
        <w:rPr>
          <w:rFonts w:cs="Times New Roman"/>
          <w:szCs w:val="24"/>
        </w:rPr>
        <w:t>big</w:t>
      </w:r>
      <w:proofErr w:type="spellEnd"/>
      <w:r w:rsidRPr="003B31CE">
        <w:rPr>
          <w:rFonts w:cs="Times New Roman"/>
          <w:szCs w:val="24"/>
        </w:rPr>
        <w:t xml:space="preserve"> data » ou l’innovation de procédé</w:t>
      </w:r>
      <w:r>
        <w:rPr>
          <w:rFonts w:cs="Times New Roman"/>
          <w:szCs w:val="24"/>
        </w:rPr>
        <w:t xml:space="preserve"> </w:t>
      </w:r>
      <w:r w:rsidRPr="003B31CE">
        <w:rPr>
          <w:rFonts w:cs="Times New Roman"/>
          <w:szCs w:val="24"/>
        </w:rPr>
        <w:t xml:space="preserve">ou encore l’innovation dans la prestation des soins. </w:t>
      </w:r>
    </w:p>
    <w:p w:rsidR="00BA508C" w:rsidRPr="00BA508C" w:rsidRDefault="00ED66B0" w:rsidP="00813B62">
      <w:pPr>
        <w:pStyle w:val="Titre1"/>
        <w:numPr>
          <w:ilvl w:val="0"/>
          <w:numId w:val="56"/>
        </w:numPr>
      </w:pPr>
      <w:bookmarkStart w:id="37" w:name="_Toc50807712"/>
      <w:r w:rsidRPr="00356299">
        <w:t>Les TIC dans le secteur de la santé :</w:t>
      </w:r>
      <w:bookmarkEnd w:id="37"/>
    </w:p>
    <w:p w:rsidR="00446FC7" w:rsidRPr="00446FC7" w:rsidRDefault="00446FC7" w:rsidP="00BA508C">
      <w:pPr>
        <w:spacing w:line="360" w:lineRule="auto"/>
        <w:jc w:val="both"/>
      </w:pPr>
      <w:r w:rsidRPr="00446FC7">
        <w:rPr>
          <w:rFonts w:cs="Times New Roman"/>
          <w:i/>
          <w:iCs/>
          <w:szCs w:val="24"/>
        </w:rPr>
        <w:t>« Les technologies de l’information et des communicatio</w:t>
      </w:r>
      <w:r>
        <w:rPr>
          <w:rFonts w:cs="Times New Roman"/>
          <w:i/>
          <w:iCs/>
          <w:szCs w:val="24"/>
        </w:rPr>
        <w:t xml:space="preserve">ns (TIC) peuvent aujourd’hui se </w:t>
      </w:r>
      <w:r w:rsidRPr="00446FC7">
        <w:rPr>
          <w:rFonts w:cs="Times New Roman"/>
          <w:i/>
          <w:iCs/>
          <w:szCs w:val="24"/>
        </w:rPr>
        <w:t>prêter à de multiples applications dans le secteur de la santé. Elles ont considérablement progressé et l’on s’accorde largement à penser qu’elles peuvent contribuer à améliorer la qualité et la sécurité des soins ainsi que leur adéquation aux besoins des patients, tout en renforçant l’efficience (des services plus adaptés, une meilleure disponibilité et moins de gaspillage). Les partisans de l’utilisation des TIC dans le secteur de la santé font valoir notamment qu’elle contribuera à réduire le nombre d’erreurs de médication »</w:t>
      </w:r>
      <w:r>
        <w:rPr>
          <w:rStyle w:val="Appelnotedebasdep"/>
          <w:rFonts w:cs="Times New Roman"/>
          <w:i/>
          <w:iCs/>
          <w:szCs w:val="24"/>
        </w:rPr>
        <w:footnoteReference w:id="23"/>
      </w:r>
      <w:r>
        <w:rPr>
          <w:rFonts w:cs="Times New Roman"/>
          <w:i/>
          <w:iCs/>
          <w:szCs w:val="24"/>
        </w:rPr>
        <w:t>.</w:t>
      </w:r>
    </w:p>
    <w:p w:rsidR="00D34E4C" w:rsidRPr="00404BA6" w:rsidRDefault="007E36B8" w:rsidP="00813B62">
      <w:pPr>
        <w:pStyle w:val="Titre2"/>
        <w:numPr>
          <w:ilvl w:val="1"/>
          <w:numId w:val="64"/>
        </w:numPr>
      </w:pPr>
      <w:bookmarkStart w:id="38" w:name="_Toc50807713"/>
      <w:r>
        <w:t xml:space="preserve"> </w:t>
      </w:r>
      <w:r w:rsidR="00D34E4C" w:rsidRPr="00404BA6">
        <w:t>La définition et la présentation des TIC dans la santé:</w:t>
      </w:r>
      <w:bookmarkEnd w:id="38"/>
    </w:p>
    <w:p w:rsidR="00D34E4C" w:rsidRPr="00446FC7" w:rsidRDefault="00D34E4C" w:rsidP="00446FC7">
      <w:pPr>
        <w:spacing w:line="360" w:lineRule="auto"/>
        <w:jc w:val="both"/>
        <w:rPr>
          <w:rFonts w:cs="Times New Roman"/>
          <w:szCs w:val="24"/>
        </w:rPr>
      </w:pPr>
      <w:r w:rsidRPr="00446FC7">
        <w:rPr>
          <w:rFonts w:cs="Times New Roman"/>
          <w:szCs w:val="24"/>
        </w:rPr>
        <w:t xml:space="preserve">Les technologies de l’information et de la communication en santé sont tous les moyens (logiciels, matériels, et procédures informatiques) orientés vers le domaine de la santé, </w:t>
      </w:r>
      <w:r w:rsidR="00356299" w:rsidRPr="00446FC7">
        <w:rPr>
          <w:rFonts w:cs="Times New Roman"/>
          <w:szCs w:val="24"/>
        </w:rPr>
        <w:t xml:space="preserve">dont le </w:t>
      </w:r>
      <w:r w:rsidRPr="00446FC7">
        <w:rPr>
          <w:rFonts w:cs="Times New Roman"/>
          <w:szCs w:val="24"/>
        </w:rPr>
        <w:t>but d’amélior</w:t>
      </w:r>
      <w:r w:rsidR="00356299" w:rsidRPr="00446FC7">
        <w:rPr>
          <w:rFonts w:cs="Times New Roman"/>
          <w:szCs w:val="24"/>
        </w:rPr>
        <w:t>er</w:t>
      </w:r>
      <w:r w:rsidRPr="00446FC7">
        <w:rPr>
          <w:rFonts w:cs="Times New Roman"/>
          <w:szCs w:val="24"/>
        </w:rPr>
        <w:t>, de faciliter, et de moderniser le fonctionnement des systèmes de santé. Mais, généralement le concept « TIC en santé » utilisé pour expr</w:t>
      </w:r>
      <w:r w:rsidR="00446FC7">
        <w:rPr>
          <w:rFonts w:cs="Times New Roman"/>
          <w:szCs w:val="24"/>
        </w:rPr>
        <w:t>i</w:t>
      </w:r>
      <w:r w:rsidR="003565B0">
        <w:rPr>
          <w:rFonts w:cs="Times New Roman"/>
          <w:szCs w:val="24"/>
        </w:rPr>
        <w:t xml:space="preserve">mer la médecine à distance, où </w:t>
      </w:r>
      <w:r w:rsidRPr="00446FC7">
        <w:rPr>
          <w:rFonts w:cs="Times New Roman"/>
          <w:szCs w:val="24"/>
        </w:rPr>
        <w:t>l’e-santé.</w:t>
      </w:r>
    </w:p>
    <w:p w:rsidR="00960BBB" w:rsidRPr="00446FC7" w:rsidRDefault="00D34E4C" w:rsidP="00446FC7">
      <w:pPr>
        <w:spacing w:line="360" w:lineRule="auto"/>
        <w:jc w:val="both"/>
        <w:rPr>
          <w:rFonts w:cs="Times New Roman"/>
          <w:szCs w:val="24"/>
        </w:rPr>
      </w:pPr>
      <w:r w:rsidRPr="00446FC7">
        <w:rPr>
          <w:rFonts w:cs="Times New Roman"/>
          <w:szCs w:val="24"/>
        </w:rPr>
        <w:t xml:space="preserve">Les réseaux de santé constituent depuis le milieu des années 1980 une tentative de réponse originale aux cloisonnements des systèmes de santé dans certain nombre de pays. Les enjeux de maîtrise de l’information et d’amélioration des processus de communication sont essentiels dans l’affirmation de ces organisations (établissements de santé) d’interface entre la médecine de ville et l’hôpital. Les espaces innovants de recomposition des positionnements (TIC), ils se construisent progressivement par les interactions entre acteurs, à la fois humains et dispositifs </w:t>
      </w:r>
      <w:r w:rsidRPr="00446FC7">
        <w:rPr>
          <w:rFonts w:cs="Times New Roman"/>
          <w:szCs w:val="24"/>
        </w:rPr>
        <w:lastRenderedPageBreak/>
        <w:t>techniques, autour de nouvelles pratiques coopératives, qui réalisent l’amélioration de la coordination entre tous les acteurs est déterminante.</w:t>
      </w:r>
      <w:r w:rsidR="00AC5054">
        <w:rPr>
          <w:rStyle w:val="Appelnotedebasdep"/>
          <w:rFonts w:cs="Times New Roman"/>
          <w:szCs w:val="24"/>
        </w:rPr>
        <w:footnoteReference w:id="24"/>
      </w:r>
      <w:r w:rsidR="00AC5054" w:rsidRPr="00404BA6">
        <w:t> </w:t>
      </w:r>
    </w:p>
    <w:p w:rsidR="00D34E4C" w:rsidRDefault="00D34E4C" w:rsidP="00D34E4C">
      <w:pPr>
        <w:spacing w:line="360" w:lineRule="auto"/>
        <w:jc w:val="both"/>
        <w:rPr>
          <w:rFonts w:cs="Times New Roman"/>
          <w:szCs w:val="24"/>
        </w:rPr>
      </w:pPr>
    </w:p>
    <w:p w:rsidR="00D34E4C" w:rsidRPr="00404BA6" w:rsidRDefault="000F2C3A" w:rsidP="00813B62">
      <w:pPr>
        <w:pStyle w:val="Titre2"/>
        <w:numPr>
          <w:ilvl w:val="1"/>
          <w:numId w:val="64"/>
        </w:numPr>
        <w:rPr>
          <w:rFonts w:cs="Times New Roman"/>
          <w:szCs w:val="24"/>
        </w:rPr>
      </w:pPr>
      <w:bookmarkStart w:id="39" w:name="_Toc50807714"/>
      <w:r w:rsidRPr="00404BA6">
        <w:rPr>
          <w:rFonts w:cs="Times New Roman"/>
          <w:szCs w:val="24"/>
        </w:rPr>
        <w:t>L’évolution des TIC en santé :</w:t>
      </w:r>
      <w:bookmarkEnd w:id="39"/>
    </w:p>
    <w:p w:rsidR="006838FC" w:rsidRDefault="006838FC" w:rsidP="000F2C3A">
      <w:pPr>
        <w:spacing w:line="360" w:lineRule="auto"/>
        <w:jc w:val="both"/>
      </w:pPr>
    </w:p>
    <w:p w:rsidR="000F2C3A" w:rsidRPr="000F2C3A" w:rsidRDefault="000F2C3A" w:rsidP="000F2C3A">
      <w:pPr>
        <w:spacing w:line="360" w:lineRule="auto"/>
        <w:jc w:val="both"/>
        <w:rPr>
          <w:rFonts w:cs="Times New Roman"/>
          <w:szCs w:val="24"/>
        </w:rPr>
      </w:pPr>
      <w:r w:rsidRPr="000F2C3A">
        <w:rPr>
          <w:rFonts w:cs="Times New Roman"/>
          <w:szCs w:val="24"/>
        </w:rPr>
        <w:t>L’évolution des TIC en santé se fait d’une manière illégale entre les pays développé (l’Europe et l’Amérique de nord) les pays en voie de développement.</w:t>
      </w:r>
    </w:p>
    <w:p w:rsidR="000F2C3A" w:rsidRPr="00C56C5D" w:rsidRDefault="000F2C3A" w:rsidP="00813B62">
      <w:pPr>
        <w:pStyle w:val="Titre3"/>
        <w:numPr>
          <w:ilvl w:val="2"/>
          <w:numId w:val="64"/>
        </w:numPr>
      </w:pPr>
      <w:r w:rsidRPr="000F2C3A">
        <w:t xml:space="preserve"> </w:t>
      </w:r>
      <w:bookmarkStart w:id="40" w:name="_Toc50807715"/>
      <w:r w:rsidRPr="00C56C5D">
        <w:t>Dans les pays développés :</w:t>
      </w:r>
      <w:bookmarkEnd w:id="40"/>
    </w:p>
    <w:p w:rsidR="000F2C3A" w:rsidRPr="000F2C3A" w:rsidRDefault="000F2C3A" w:rsidP="000F2C3A"/>
    <w:p w:rsidR="000F2C3A" w:rsidRPr="000F2C3A" w:rsidRDefault="000F2C3A" w:rsidP="000F2C3A">
      <w:pPr>
        <w:pStyle w:val="Default"/>
        <w:spacing w:after="200" w:line="360" w:lineRule="auto"/>
        <w:jc w:val="both"/>
        <w:rPr>
          <w:rFonts w:ascii="Times New Roman" w:hAnsi="Times New Roman" w:cs="Times New Roman"/>
        </w:rPr>
      </w:pPr>
      <w:r w:rsidRPr="000F2C3A">
        <w:rPr>
          <w:rFonts w:ascii="Times New Roman" w:hAnsi="Times New Roman" w:cs="Times New Roman"/>
        </w:rPr>
        <w:t xml:space="preserve">Les technologies de l’information et de la communication ont apparu dans le domaine de la santé au 19eme siècle avec un réseau début pour faciliter l’accès aux soins aux blessées de la guerre ; « </w:t>
      </w:r>
      <w:r w:rsidRPr="000F2C3A">
        <w:rPr>
          <w:rFonts w:ascii="Times New Roman" w:hAnsi="Times New Roman" w:cs="Times New Roman"/>
          <w:iCs/>
        </w:rPr>
        <w:t>dès 1844, lors du développement du télégraphe aux EU entre les villes de Washington et de Baltimore. Pendant la guerre civile, l’armée américaine aurait ainsi utilisé ce nouveau moyen de communication pour demander des ravitaillements en médicaments et transmettre régulièrement des listes de blessés et de pertes humaines, ainsi que des imageries dans beaucoup de pays européens, le télégraphe a été rapidement remplacé par le téléphone comme un moyen de communication général »</w:t>
      </w:r>
      <w:r w:rsidRPr="000F2C3A">
        <w:rPr>
          <w:rStyle w:val="Appelnotedebasdep"/>
          <w:rFonts w:ascii="Times New Roman" w:hAnsi="Times New Roman" w:cs="Times New Roman"/>
          <w:iCs/>
        </w:rPr>
        <w:footnoteReference w:id="25"/>
      </w:r>
      <w:r w:rsidRPr="000F2C3A">
        <w:rPr>
          <w:rFonts w:ascii="Times New Roman" w:hAnsi="Times New Roman" w:cs="Times New Roman"/>
          <w:iCs/>
        </w:rPr>
        <w:t xml:space="preserve">. </w:t>
      </w:r>
    </w:p>
    <w:p w:rsidR="000F2C3A" w:rsidRPr="000F2C3A" w:rsidRDefault="000F2C3A" w:rsidP="000F2C3A">
      <w:pPr>
        <w:pStyle w:val="Default"/>
        <w:spacing w:after="200" w:line="360" w:lineRule="auto"/>
        <w:jc w:val="both"/>
        <w:rPr>
          <w:rFonts w:ascii="Times New Roman" w:hAnsi="Times New Roman" w:cs="Times New Roman"/>
        </w:rPr>
      </w:pPr>
      <w:r w:rsidRPr="000F2C3A">
        <w:rPr>
          <w:rFonts w:ascii="Times New Roman" w:hAnsi="Times New Roman" w:cs="Times New Roman"/>
          <w:iCs/>
        </w:rPr>
        <w:t>1876 : invention du téléphone</w:t>
      </w:r>
      <w:r w:rsidRPr="000F2C3A">
        <w:rPr>
          <w:rStyle w:val="Appelnotedebasdep"/>
          <w:rFonts w:ascii="Times New Roman" w:hAnsi="Times New Roman" w:cs="Times New Roman"/>
          <w:iCs/>
        </w:rPr>
        <w:footnoteReference w:id="26"/>
      </w:r>
      <w:r w:rsidRPr="000F2C3A">
        <w:rPr>
          <w:rFonts w:ascii="Times New Roman" w:hAnsi="Times New Roman" w:cs="Times New Roman"/>
          <w:position w:val="8"/>
          <w:vertAlign w:val="superscript"/>
        </w:rPr>
        <w:t xml:space="preserve"> </w:t>
      </w:r>
      <w:r w:rsidRPr="000F2C3A">
        <w:rPr>
          <w:rFonts w:ascii="Times New Roman" w:hAnsi="Times New Roman" w:cs="Times New Roman"/>
        </w:rPr>
        <w:t xml:space="preserve">: au premier lieu les professionnelles de la santé utilisent le téléphone « </w:t>
      </w:r>
      <w:r w:rsidRPr="000F2C3A">
        <w:rPr>
          <w:rFonts w:ascii="Times New Roman" w:hAnsi="Times New Roman" w:cs="Times New Roman"/>
          <w:iCs/>
        </w:rPr>
        <w:t>pour recueillir avis d’un autre praticien »</w:t>
      </w:r>
      <w:r w:rsidRPr="000F2C3A">
        <w:rPr>
          <w:rStyle w:val="Appelnotedebasdep"/>
          <w:rFonts w:ascii="Times New Roman" w:hAnsi="Times New Roman" w:cs="Times New Roman"/>
          <w:iCs/>
        </w:rPr>
        <w:footnoteReference w:id="27"/>
      </w:r>
      <w:r w:rsidRPr="000F2C3A">
        <w:rPr>
          <w:rFonts w:ascii="Times New Roman" w:hAnsi="Times New Roman" w:cs="Times New Roman"/>
          <w:iCs/>
        </w:rPr>
        <w:t xml:space="preserve">. </w:t>
      </w:r>
      <w:r w:rsidRPr="000F2C3A">
        <w:rPr>
          <w:rFonts w:ascii="Times New Roman" w:hAnsi="Times New Roman" w:cs="Times New Roman"/>
        </w:rPr>
        <w:t xml:space="preserve">Dans le but d’échanger des informations et des expériences médicales entre eux sur les maladies apparait au moment de la guerre et « </w:t>
      </w:r>
      <w:r w:rsidRPr="000F2C3A">
        <w:rPr>
          <w:rFonts w:ascii="Times New Roman" w:hAnsi="Times New Roman" w:cs="Times New Roman"/>
          <w:iCs/>
        </w:rPr>
        <w:t xml:space="preserve">sa diffusion en </w:t>
      </w:r>
      <w:r w:rsidRPr="000F2C3A">
        <w:rPr>
          <w:rFonts w:ascii="Times New Roman" w:hAnsi="Times New Roman" w:cs="Times New Roman"/>
          <w:b/>
          <w:bCs/>
          <w:iCs/>
        </w:rPr>
        <w:t xml:space="preserve">France </w:t>
      </w:r>
      <w:r w:rsidRPr="000F2C3A">
        <w:rPr>
          <w:rFonts w:ascii="Times New Roman" w:hAnsi="Times New Roman" w:cs="Times New Roman"/>
          <w:iCs/>
        </w:rPr>
        <w:t xml:space="preserve">dès </w:t>
      </w:r>
      <w:r w:rsidRPr="000F2C3A">
        <w:rPr>
          <w:rFonts w:ascii="Times New Roman" w:hAnsi="Times New Roman" w:cs="Times New Roman"/>
          <w:b/>
          <w:bCs/>
          <w:iCs/>
        </w:rPr>
        <w:t xml:space="preserve">1879 </w:t>
      </w:r>
      <w:r w:rsidRPr="000F2C3A">
        <w:rPr>
          <w:rFonts w:ascii="Times New Roman" w:hAnsi="Times New Roman" w:cs="Times New Roman"/>
          <w:iCs/>
        </w:rPr>
        <w:t>permis très tôt aux professionnels de santé d’utiliser ce moyen de communication dans l’exercice de leur profession. L’invention de la radiodiffusion presque au même moment contribua à l’utilisation de la radio par les professionnels de santé notamment au cours de la première guerre mondiale sur les différents champs de bataille pour coordonner les soins »</w:t>
      </w:r>
      <w:r w:rsidRPr="000F2C3A">
        <w:rPr>
          <w:rStyle w:val="Appelnotedebasdep"/>
          <w:rFonts w:ascii="Times New Roman" w:hAnsi="Times New Roman" w:cs="Times New Roman"/>
          <w:iCs/>
        </w:rPr>
        <w:footnoteReference w:id="28"/>
      </w:r>
      <w:r w:rsidRPr="000F2C3A">
        <w:rPr>
          <w:rFonts w:ascii="Times New Roman" w:hAnsi="Times New Roman" w:cs="Times New Roman"/>
          <w:iCs/>
        </w:rPr>
        <w:t xml:space="preserve">. </w:t>
      </w:r>
    </w:p>
    <w:p w:rsidR="000F2C3A" w:rsidRPr="000F2C3A" w:rsidRDefault="000F2C3A" w:rsidP="000F2C3A">
      <w:pPr>
        <w:pStyle w:val="Default"/>
        <w:spacing w:after="200" w:line="360" w:lineRule="auto"/>
        <w:jc w:val="both"/>
        <w:rPr>
          <w:rFonts w:ascii="Times New Roman" w:hAnsi="Times New Roman" w:cs="Times New Roman"/>
        </w:rPr>
      </w:pPr>
      <w:r w:rsidRPr="000F2C3A">
        <w:rPr>
          <w:rFonts w:ascii="Times New Roman" w:hAnsi="Times New Roman" w:cs="Times New Roman"/>
        </w:rPr>
        <w:lastRenderedPageBreak/>
        <w:t xml:space="preserve">•1906 : Transmission d’un électrocardiogramme (ECG) à 1,5 km (Willem Einthoven), en France, mais toujours par la téléphonie. </w:t>
      </w:r>
    </w:p>
    <w:p w:rsidR="000F2C3A" w:rsidRPr="000F2C3A" w:rsidRDefault="000F2C3A" w:rsidP="000F2C3A">
      <w:pPr>
        <w:pStyle w:val="Default"/>
        <w:spacing w:after="200" w:line="360" w:lineRule="auto"/>
        <w:jc w:val="both"/>
        <w:rPr>
          <w:rFonts w:ascii="Times New Roman" w:hAnsi="Times New Roman" w:cs="Times New Roman"/>
        </w:rPr>
      </w:pPr>
      <w:r w:rsidRPr="000F2C3A">
        <w:rPr>
          <w:rFonts w:ascii="Times New Roman" w:hAnsi="Times New Roman" w:cs="Times New Roman"/>
        </w:rPr>
        <w:t xml:space="preserve">•1920 : Avec l’invention de la télévision, la télémédecine est pratiquée officiellement depuis cette année, de la première licence pour radio de service médical aux bateaux diffusée à New-York. </w:t>
      </w:r>
      <w:r w:rsidRPr="000F2C3A">
        <w:rPr>
          <w:rFonts w:ascii="Times New Roman" w:hAnsi="Times New Roman" w:cs="Times New Roman"/>
          <w:iCs/>
        </w:rPr>
        <w:t xml:space="preserve">Et « </w:t>
      </w:r>
      <w:r w:rsidRPr="000F2C3A">
        <w:rPr>
          <w:rFonts w:ascii="Times New Roman" w:hAnsi="Times New Roman" w:cs="Times New Roman"/>
          <w:b/>
          <w:bCs/>
          <w:iCs/>
        </w:rPr>
        <w:t>Dans les années 30</w:t>
      </w:r>
      <w:r w:rsidRPr="000F2C3A">
        <w:rPr>
          <w:rFonts w:ascii="Times New Roman" w:hAnsi="Times New Roman" w:cs="Times New Roman"/>
          <w:iCs/>
        </w:rPr>
        <w:t xml:space="preserve">, en </w:t>
      </w:r>
      <w:r w:rsidRPr="000F2C3A">
        <w:rPr>
          <w:rFonts w:ascii="Times New Roman" w:hAnsi="Times New Roman" w:cs="Times New Roman"/>
          <w:b/>
          <w:bCs/>
          <w:iCs/>
        </w:rPr>
        <w:t xml:space="preserve">Alaska </w:t>
      </w:r>
      <w:r w:rsidRPr="000F2C3A">
        <w:rPr>
          <w:rFonts w:ascii="Times New Roman" w:hAnsi="Times New Roman" w:cs="Times New Roman"/>
          <w:iCs/>
        </w:rPr>
        <w:t xml:space="preserve">et en </w:t>
      </w:r>
      <w:r w:rsidRPr="000F2C3A">
        <w:rPr>
          <w:rFonts w:ascii="Times New Roman" w:hAnsi="Times New Roman" w:cs="Times New Roman"/>
          <w:b/>
          <w:bCs/>
          <w:iCs/>
        </w:rPr>
        <w:t>Australie</w:t>
      </w:r>
      <w:r w:rsidRPr="000F2C3A">
        <w:rPr>
          <w:rFonts w:ascii="Times New Roman" w:hAnsi="Times New Roman" w:cs="Times New Roman"/>
          <w:iCs/>
        </w:rPr>
        <w:t>,</w:t>
      </w:r>
      <w:r w:rsidRPr="000F2C3A">
        <w:rPr>
          <w:iCs/>
        </w:rPr>
        <w:t xml:space="preserve"> </w:t>
      </w:r>
      <w:r w:rsidRPr="000F2C3A">
        <w:rPr>
          <w:rFonts w:ascii="Times New Roman" w:hAnsi="Times New Roman" w:cs="Times New Roman"/>
          <w:iCs/>
        </w:rPr>
        <w:t>terre connue pour leur étendue et</w:t>
      </w:r>
      <w:r w:rsidRPr="000F2C3A">
        <w:rPr>
          <w:iCs/>
        </w:rPr>
        <w:t xml:space="preserve"> </w:t>
      </w:r>
      <w:r w:rsidRPr="000F2C3A">
        <w:rPr>
          <w:rFonts w:ascii="Times New Roman" w:hAnsi="Times New Roman" w:cs="Times New Roman"/>
          <w:iCs/>
        </w:rPr>
        <w:t>l’isolement de certaines de leurs populations, était employée par les professionnels de santé</w:t>
      </w:r>
      <w:r w:rsidRPr="002E76C7">
        <w:rPr>
          <w:iCs/>
        </w:rPr>
        <w:t xml:space="preserve"> </w:t>
      </w:r>
      <w:r w:rsidRPr="000F2C3A">
        <w:rPr>
          <w:rFonts w:ascii="Times New Roman" w:hAnsi="Times New Roman" w:cs="Times New Roman"/>
          <w:iCs/>
        </w:rPr>
        <w:t>les radiocommunications à des fins d’amélioration des soins »</w:t>
      </w:r>
      <w:r w:rsidRPr="000F2C3A">
        <w:rPr>
          <w:rStyle w:val="Appelnotedebasdep"/>
          <w:rFonts w:ascii="Times New Roman" w:hAnsi="Times New Roman" w:cs="Times New Roman"/>
          <w:iCs/>
        </w:rPr>
        <w:footnoteReference w:id="29"/>
      </w:r>
      <w:r w:rsidRPr="000F2C3A">
        <w:rPr>
          <w:rFonts w:ascii="Times New Roman" w:hAnsi="Times New Roman" w:cs="Times New Roman"/>
          <w:iCs/>
        </w:rPr>
        <w:t xml:space="preserve">. </w:t>
      </w:r>
      <w:r w:rsidRPr="000F2C3A">
        <w:rPr>
          <w:rFonts w:ascii="Times New Roman" w:hAnsi="Times New Roman" w:cs="Times New Roman"/>
        </w:rPr>
        <w:t>D’autres utilisations du réseau téléphonique ordinaire incluant la transmission des électrocardiogrammes et des électroencéphalogrammes ont été appliquées. Les années 20 et 30 ont vu l’introduction de multiples services radio-médicaux correspondant à la phase de la radio. L’exemple le plus connu de cette phase est celui du Centre International Italien de Radio Médecine qui a commencé en 1935</w:t>
      </w:r>
      <w:r w:rsidRPr="000F2C3A">
        <w:rPr>
          <w:rStyle w:val="Appelnotedebasdep"/>
          <w:rFonts w:ascii="Times New Roman" w:hAnsi="Times New Roman" w:cs="Times New Roman"/>
        </w:rPr>
        <w:footnoteReference w:id="30"/>
      </w:r>
      <w:r w:rsidRPr="000F2C3A">
        <w:rPr>
          <w:rFonts w:ascii="Times New Roman" w:hAnsi="Times New Roman" w:cs="Times New Roman"/>
        </w:rPr>
        <w:t xml:space="preserve">. </w:t>
      </w:r>
    </w:p>
    <w:p w:rsidR="000F2C3A" w:rsidRPr="000F2C3A" w:rsidRDefault="000F2C3A" w:rsidP="000F2C3A">
      <w:pPr>
        <w:pStyle w:val="Default"/>
        <w:spacing w:after="200" w:line="360" w:lineRule="auto"/>
        <w:jc w:val="both"/>
        <w:rPr>
          <w:rFonts w:ascii="Times New Roman" w:hAnsi="Times New Roman" w:cs="Times New Roman"/>
        </w:rPr>
      </w:pPr>
      <w:r w:rsidRPr="000F2C3A">
        <w:rPr>
          <w:rFonts w:ascii="Times New Roman" w:hAnsi="Times New Roman" w:cs="Times New Roman"/>
        </w:rPr>
        <w:t>•1948 : Transmission d’image radiographique par téléphone à 38 km (USA)</w:t>
      </w:r>
      <w:r w:rsidRPr="000F2C3A">
        <w:rPr>
          <w:rStyle w:val="Appelnotedebasdep"/>
          <w:rFonts w:ascii="Times New Roman" w:hAnsi="Times New Roman" w:cs="Times New Roman"/>
        </w:rPr>
        <w:footnoteReference w:id="31"/>
      </w:r>
      <w:r w:rsidRPr="000F2C3A">
        <w:rPr>
          <w:rFonts w:ascii="Times New Roman" w:hAnsi="Times New Roman" w:cs="Times New Roman"/>
        </w:rPr>
        <w:t xml:space="preserve">. « </w:t>
      </w:r>
      <w:r w:rsidRPr="000F2C3A">
        <w:rPr>
          <w:rFonts w:ascii="Times New Roman" w:hAnsi="Times New Roman" w:cs="Times New Roman"/>
          <w:i/>
          <w:iCs/>
        </w:rPr>
        <w:t xml:space="preserve">En </w:t>
      </w:r>
      <w:r w:rsidRPr="000F2C3A">
        <w:rPr>
          <w:rFonts w:ascii="Times New Roman" w:hAnsi="Times New Roman" w:cs="Times New Roman"/>
          <w:b/>
          <w:bCs/>
          <w:i/>
          <w:iCs/>
        </w:rPr>
        <w:t>France</w:t>
      </w:r>
      <w:r w:rsidRPr="000F2C3A">
        <w:rPr>
          <w:rFonts w:ascii="Times New Roman" w:hAnsi="Times New Roman" w:cs="Times New Roman"/>
          <w:i/>
          <w:iCs/>
        </w:rPr>
        <w:t xml:space="preserve">, la station radio de Saint Lys créé dans les années 40, utilise dès </w:t>
      </w:r>
      <w:r w:rsidRPr="000F2C3A">
        <w:rPr>
          <w:rFonts w:ascii="Times New Roman" w:hAnsi="Times New Roman" w:cs="Times New Roman"/>
          <w:b/>
          <w:bCs/>
          <w:i/>
          <w:iCs/>
        </w:rPr>
        <w:t>1948</w:t>
      </w:r>
      <w:r w:rsidRPr="000F2C3A">
        <w:rPr>
          <w:rFonts w:ascii="Times New Roman" w:hAnsi="Times New Roman" w:cs="Times New Roman"/>
          <w:i/>
          <w:iCs/>
        </w:rPr>
        <w:t xml:space="preserve">, la radiotélégraphie à grande distance Morse et, à partir de </w:t>
      </w:r>
      <w:r w:rsidRPr="000F2C3A">
        <w:rPr>
          <w:rFonts w:ascii="Times New Roman" w:hAnsi="Times New Roman" w:cs="Times New Roman"/>
          <w:b/>
          <w:bCs/>
          <w:i/>
          <w:iCs/>
        </w:rPr>
        <w:t>1954</w:t>
      </w:r>
      <w:r w:rsidRPr="000F2C3A">
        <w:rPr>
          <w:rFonts w:ascii="Times New Roman" w:hAnsi="Times New Roman" w:cs="Times New Roman"/>
          <w:i/>
          <w:iCs/>
        </w:rPr>
        <w:t xml:space="preserve">, la radiotéléphonie initialement en double bande puis ensuite en BLU (bande latérale unique) permettant une liaison avec les navires en mer de grande qualité. La mise en place dès 1948 d’un service radio-médical utilisant des radio-messages et des liaisons téléphoniques en relation avec l’hôpital </w:t>
      </w:r>
      <w:proofErr w:type="spellStart"/>
      <w:r w:rsidRPr="000F2C3A">
        <w:rPr>
          <w:rFonts w:ascii="Times New Roman" w:hAnsi="Times New Roman" w:cs="Times New Roman"/>
          <w:b/>
          <w:bCs/>
          <w:i/>
          <w:iCs/>
        </w:rPr>
        <w:t>Purpan</w:t>
      </w:r>
      <w:proofErr w:type="spellEnd"/>
      <w:r w:rsidRPr="000F2C3A">
        <w:rPr>
          <w:rFonts w:ascii="Times New Roman" w:hAnsi="Times New Roman" w:cs="Times New Roman"/>
          <w:b/>
          <w:bCs/>
          <w:i/>
          <w:iCs/>
        </w:rPr>
        <w:t xml:space="preserve"> </w:t>
      </w:r>
      <w:r w:rsidRPr="000F2C3A">
        <w:rPr>
          <w:rFonts w:ascii="Times New Roman" w:hAnsi="Times New Roman" w:cs="Times New Roman"/>
          <w:i/>
          <w:iCs/>
        </w:rPr>
        <w:t>de Toulouse permit d’améliorer la prise en charge des blessés ou des malades à bord, ainsi que l’orientation des navires en fonction de l’état des patients à bord »</w:t>
      </w:r>
      <w:r w:rsidRPr="000F2C3A">
        <w:rPr>
          <w:rStyle w:val="Appelnotedebasdep"/>
          <w:rFonts w:ascii="Times New Roman" w:hAnsi="Times New Roman" w:cs="Times New Roman"/>
          <w:i/>
          <w:iCs/>
        </w:rPr>
        <w:footnoteReference w:id="32"/>
      </w:r>
      <w:r w:rsidRPr="000F2C3A">
        <w:rPr>
          <w:rFonts w:ascii="Times New Roman" w:hAnsi="Times New Roman" w:cs="Times New Roman"/>
          <w:i/>
          <w:iCs/>
        </w:rPr>
        <w:t xml:space="preserve">. </w:t>
      </w:r>
    </w:p>
    <w:p w:rsidR="000F2C3A" w:rsidRPr="000F2C3A" w:rsidRDefault="000F2C3A" w:rsidP="000F2C3A">
      <w:pPr>
        <w:pStyle w:val="Default"/>
        <w:spacing w:after="200" w:line="360" w:lineRule="auto"/>
        <w:jc w:val="both"/>
        <w:rPr>
          <w:rFonts w:ascii="Times New Roman" w:hAnsi="Times New Roman" w:cs="Times New Roman"/>
        </w:rPr>
      </w:pPr>
      <w:r w:rsidRPr="000F2C3A">
        <w:rPr>
          <w:rFonts w:ascii="Times New Roman" w:hAnsi="Times New Roman" w:cs="Times New Roman"/>
        </w:rPr>
        <w:t>•</w:t>
      </w:r>
      <w:r w:rsidRPr="000F2C3A">
        <w:rPr>
          <w:rFonts w:ascii="Times New Roman" w:hAnsi="Times New Roman" w:cs="Times New Roman"/>
          <w:i/>
          <w:iCs/>
        </w:rPr>
        <w:t>1950 : Conférences et présentations de chirurgie sur circuits fermés</w:t>
      </w:r>
      <w:r w:rsidRPr="000F2C3A">
        <w:rPr>
          <w:rStyle w:val="Appelnotedebasdep"/>
          <w:rFonts w:ascii="Times New Roman" w:hAnsi="Times New Roman" w:cs="Times New Roman"/>
          <w:i/>
          <w:iCs/>
        </w:rPr>
        <w:footnoteReference w:id="33"/>
      </w:r>
      <w:r w:rsidRPr="000F2C3A">
        <w:rPr>
          <w:rFonts w:ascii="Times New Roman" w:hAnsi="Times New Roman" w:cs="Times New Roman"/>
          <w:i/>
          <w:iCs/>
          <w:position w:val="8"/>
          <w:vertAlign w:val="superscript"/>
        </w:rPr>
        <w:t xml:space="preserve"> </w:t>
      </w:r>
      <w:r w:rsidRPr="000F2C3A">
        <w:rPr>
          <w:rFonts w:ascii="Times New Roman" w:hAnsi="Times New Roman" w:cs="Times New Roman"/>
          <w:i/>
          <w:iCs/>
        </w:rPr>
        <w:t xml:space="preserve">; </w:t>
      </w:r>
    </w:p>
    <w:p w:rsidR="000F2C3A" w:rsidRDefault="000F2C3A" w:rsidP="000F2C3A">
      <w:pPr>
        <w:pStyle w:val="Default"/>
        <w:spacing w:after="200" w:line="360" w:lineRule="auto"/>
        <w:jc w:val="both"/>
        <w:rPr>
          <w:rFonts w:ascii="Times New Roman" w:hAnsi="Times New Roman" w:cs="Times New Roman"/>
          <w:i/>
          <w:iCs/>
        </w:rPr>
      </w:pPr>
      <w:r w:rsidRPr="000F2C3A">
        <w:rPr>
          <w:rFonts w:ascii="Times New Roman" w:hAnsi="Times New Roman" w:cs="Times New Roman"/>
        </w:rPr>
        <w:t xml:space="preserve">•1959 : Consultation de psychiatrie (vidéo) </w:t>
      </w:r>
      <w:r w:rsidRPr="000F2C3A">
        <w:rPr>
          <w:rFonts w:ascii="Times New Roman" w:hAnsi="Times New Roman" w:cs="Times New Roman"/>
          <w:i/>
          <w:iCs/>
        </w:rPr>
        <w:t xml:space="preserve">: « la première téléconsultation de psychiatrie est réalisée par le Nebraska Psychiatrie Institute, En 1965 la première vidéoconférence de chirurgie cardiaque est faite entre la Suisse et les Etats-Unis. En 1973 le premier congrès de télémédecine a lieu dans le Michigan(USA) avec la mise en place de nombreux projets. Cependant ces projets ne semblent pas ou peu concluants du fait de l'insuffisance technologique, du manque d'évaluation et des coûts élevés liés à la mise en place de ces projets; de plus ces projets étaient à petite échelle et s'avéraient être plus une démonstration </w:t>
      </w:r>
      <w:r w:rsidRPr="000F2C3A">
        <w:rPr>
          <w:rFonts w:ascii="Times New Roman" w:hAnsi="Times New Roman" w:cs="Times New Roman"/>
          <w:i/>
          <w:iCs/>
        </w:rPr>
        <w:lastRenderedPageBreak/>
        <w:t>de savoir-faire technologique que des innovations utiles aussi bien aux patients, aux soignants qu'à la société »</w:t>
      </w:r>
      <w:r w:rsidRPr="000F2C3A">
        <w:rPr>
          <w:rStyle w:val="Appelnotedebasdep"/>
          <w:rFonts w:ascii="Times New Roman" w:hAnsi="Times New Roman" w:cs="Times New Roman"/>
          <w:i/>
          <w:iCs/>
        </w:rPr>
        <w:footnoteReference w:id="34"/>
      </w:r>
      <w:r w:rsidRPr="000F2C3A">
        <w:rPr>
          <w:rFonts w:ascii="Times New Roman" w:hAnsi="Times New Roman" w:cs="Times New Roman"/>
          <w:i/>
          <w:iCs/>
        </w:rPr>
        <w:t xml:space="preserve">. </w:t>
      </w:r>
    </w:p>
    <w:p w:rsidR="007D4E22" w:rsidRPr="007D4E22" w:rsidRDefault="007D4E22" w:rsidP="007D4E22">
      <w:pPr>
        <w:spacing w:line="360" w:lineRule="auto"/>
        <w:jc w:val="both"/>
        <w:rPr>
          <w:rFonts w:cs="Times New Roman"/>
          <w:szCs w:val="24"/>
        </w:rPr>
      </w:pPr>
      <w:r w:rsidRPr="007D4E22">
        <w:rPr>
          <w:rFonts w:cs="Times New Roman"/>
          <w:szCs w:val="24"/>
        </w:rPr>
        <w:t>Le développement des moyens de communication est de plus en plus facilitent l’accès aux soins, et de transmettre les informations médicale, Le développement récent des téléphones mobiles et des communications par satellite ont permis de mettre en place des programmes</w:t>
      </w:r>
      <w:r w:rsidRPr="009A3380">
        <w:rPr>
          <w:szCs w:val="24"/>
        </w:rPr>
        <w:t xml:space="preserve"> </w:t>
      </w:r>
      <w:r w:rsidRPr="007D4E22">
        <w:rPr>
          <w:rFonts w:cs="Times New Roman"/>
          <w:szCs w:val="24"/>
        </w:rPr>
        <w:t>de</w:t>
      </w:r>
      <w:r w:rsidRPr="009A3380">
        <w:rPr>
          <w:szCs w:val="24"/>
        </w:rPr>
        <w:t xml:space="preserve"> </w:t>
      </w:r>
      <w:r w:rsidRPr="007D4E22">
        <w:rPr>
          <w:rFonts w:cs="Times New Roman"/>
          <w:szCs w:val="24"/>
        </w:rPr>
        <w:t>télémédecine mobile. Les premiers exemples de tels programmes étaient ceux de « Alaska ATS76 Satellite Biomédical Démonstration » de 1971 à 1975. Ce programme avait pour objectif d’évaluer la possibilité d’améliorer les soins de santé aux villages d’Alaska en effectuant des vidéo consultations via les satellites. L’extrême exemple sur la croissance de l’utilisation de ces technologies est la télé radiologie, avec plus de 250 000 consultations seulement en 1997, et reste l’application principale de la télémédecine jusqu’à aujourd’hui</w:t>
      </w:r>
      <w:r w:rsidRPr="007D4E22">
        <w:rPr>
          <w:rFonts w:cs="Times New Roman"/>
          <w:sz w:val="23"/>
          <w:szCs w:val="23"/>
        </w:rPr>
        <w:t xml:space="preserve"> </w:t>
      </w:r>
      <w:r w:rsidRPr="007D4E22">
        <w:rPr>
          <w:rFonts w:cs="Times New Roman"/>
          <w:szCs w:val="24"/>
        </w:rPr>
        <w:t>aux Etats Unis. Depuis 1994, le monde a connu une apparition phénoménale d'intérêt pour l'Internet, pas seulement comme une source d'information (télé-éducation), mais aussi en tant que moyen de communication (télé-expertise, téléréunion)</w:t>
      </w:r>
      <w:r w:rsidRPr="007D4E22">
        <w:rPr>
          <w:rStyle w:val="Appelnotedebasdep"/>
          <w:rFonts w:cs="Times New Roman"/>
          <w:szCs w:val="24"/>
        </w:rPr>
        <w:footnoteReference w:id="35"/>
      </w:r>
      <w:r w:rsidRPr="007D4E22">
        <w:rPr>
          <w:rFonts w:cs="Times New Roman"/>
          <w:szCs w:val="24"/>
        </w:rPr>
        <w:t>. A partir le début de 20eme siècle, le concept « nouvelle technologie de l’information et de la communication », est plus en plus inutilisé aux pays développé, et reste seulement « technologie de l’information et de la communication ».</w:t>
      </w:r>
    </w:p>
    <w:p w:rsidR="007D4E22" w:rsidRPr="00C56C5D" w:rsidRDefault="007D4E22" w:rsidP="00813B62">
      <w:pPr>
        <w:pStyle w:val="Titre3"/>
        <w:numPr>
          <w:ilvl w:val="2"/>
          <w:numId w:val="64"/>
        </w:numPr>
      </w:pPr>
      <w:r w:rsidRPr="007D4E22">
        <w:t xml:space="preserve"> </w:t>
      </w:r>
      <w:bookmarkStart w:id="41" w:name="_Toc50807716"/>
      <w:r w:rsidRPr="00C56C5D">
        <w:t>Dans les pays en voie de développement :</w:t>
      </w:r>
      <w:bookmarkEnd w:id="41"/>
    </w:p>
    <w:p w:rsidR="007D4E22" w:rsidRPr="007D4E22" w:rsidRDefault="007D4E22" w:rsidP="007D4E22">
      <w:pPr>
        <w:pStyle w:val="Default"/>
        <w:spacing w:after="200" w:line="360" w:lineRule="auto"/>
        <w:jc w:val="both"/>
        <w:rPr>
          <w:rFonts w:ascii="Times New Roman" w:hAnsi="Times New Roman" w:cs="Times New Roman"/>
        </w:rPr>
      </w:pPr>
      <w:r w:rsidRPr="007D4E22">
        <w:rPr>
          <w:rFonts w:ascii="Times New Roman" w:hAnsi="Times New Roman" w:cs="Times New Roman"/>
        </w:rPr>
        <w:t xml:space="preserve">Les technologies de l’information et de la communication de santé, interviennent aux pays émergents à la fin de 19eme siècle, c’est pour ce la on utilise le concept « NTIC ». </w:t>
      </w:r>
    </w:p>
    <w:p w:rsidR="007D4E22" w:rsidRPr="007D4E22" w:rsidRDefault="007D4E22" w:rsidP="007D4E22">
      <w:pPr>
        <w:pStyle w:val="Default"/>
        <w:spacing w:after="200" w:line="360" w:lineRule="auto"/>
        <w:jc w:val="both"/>
        <w:rPr>
          <w:rFonts w:ascii="Times New Roman" w:hAnsi="Times New Roman" w:cs="Times New Roman"/>
        </w:rPr>
      </w:pPr>
      <w:r w:rsidRPr="007D4E22">
        <w:rPr>
          <w:rFonts w:ascii="Times New Roman" w:hAnsi="Times New Roman" w:cs="Times New Roman"/>
          <w:i/>
          <w:iCs/>
        </w:rPr>
        <w:t>1994-1999 : « Dans les pays de Golfe, les liaisons de télémédecine ont commencé tôt en 1994 entre Massachussetts G.H. (USA) et Abou Dhabi(EAU) et Riyad (A. Saoudite) soit la même année que la liaison entre l’Hôtel Dieu de Montréal et l’hôpital Cochin à Paris. La Société Arabe de Télémédecine et e-Santé a été fondée en octobre 1999 à l’occasion de la tenue d’un congrès international en Tunisie. Depuis, plusieurs démonstrations et programmes ont eu lieu dans des pays arabes mais seuls 6 pays ont des expériences notables et 4 sont en train de mettre en place des réseaux nationaux (Egypte, Jordan, Algérie, Maroc) »</w:t>
      </w:r>
      <w:r w:rsidRPr="007D4E22">
        <w:rPr>
          <w:rStyle w:val="Appelnotedebasdep"/>
          <w:rFonts w:ascii="Times New Roman" w:hAnsi="Times New Roman" w:cs="Times New Roman"/>
          <w:i/>
          <w:iCs/>
        </w:rPr>
        <w:footnoteReference w:id="36"/>
      </w:r>
      <w:r w:rsidRPr="007D4E22">
        <w:rPr>
          <w:rFonts w:ascii="Times New Roman" w:hAnsi="Times New Roman" w:cs="Times New Roman"/>
          <w:i/>
          <w:iCs/>
        </w:rPr>
        <w:t xml:space="preserve"> </w:t>
      </w:r>
      <w:r w:rsidRPr="007D4E22">
        <w:rPr>
          <w:rFonts w:ascii="Times New Roman" w:hAnsi="Times New Roman" w:cs="Times New Roman"/>
          <w:b/>
          <w:bCs/>
          <w:i/>
          <w:iCs/>
        </w:rPr>
        <w:t xml:space="preserve">. </w:t>
      </w:r>
    </w:p>
    <w:p w:rsidR="007D4E22" w:rsidRDefault="007D4E22" w:rsidP="007D4E22">
      <w:pPr>
        <w:pStyle w:val="Default"/>
        <w:spacing w:after="200" w:line="360" w:lineRule="auto"/>
        <w:jc w:val="both"/>
        <w:rPr>
          <w:rFonts w:ascii="Times New Roman" w:hAnsi="Times New Roman" w:cs="Times New Roman"/>
        </w:rPr>
      </w:pPr>
      <w:r w:rsidRPr="007D4E22">
        <w:rPr>
          <w:rFonts w:ascii="Times New Roman" w:hAnsi="Times New Roman" w:cs="Times New Roman"/>
        </w:rPr>
        <w:lastRenderedPageBreak/>
        <w:t xml:space="preserve">2000-à nos jours : l’utilisation de la télémédecine est plus en plus évoluée, surtout dans ces pays, où le téléphone mobile contribue à la transmission des données et des pratiques médicales entre les différents acteurs de santé. </w:t>
      </w:r>
    </w:p>
    <w:p w:rsidR="00EE21AB" w:rsidRPr="00E939A0" w:rsidRDefault="00EE21AB" w:rsidP="00EE21AB">
      <w:pPr>
        <w:pStyle w:val="Default"/>
        <w:spacing w:after="200" w:line="360" w:lineRule="auto"/>
        <w:jc w:val="both"/>
        <w:rPr>
          <w:rFonts w:asciiTheme="minorHAnsi" w:hAnsiTheme="minorHAnsi"/>
        </w:rPr>
      </w:pPr>
      <w:r w:rsidRPr="00EE21AB">
        <w:rPr>
          <w:rFonts w:ascii="Times New Roman" w:hAnsi="Times New Roman" w:cs="Times New Roman"/>
          <w:i/>
          <w:iCs/>
        </w:rPr>
        <w:t>« De plus en plus de projets mobilisent les technologies de l’information et de la communication (TIC) dans le domaine de la santé en Afrique. Les TIC permettent de répondre, au moins en partie, aux trois grands enjeux pour la santé en Afrique : prom</w:t>
      </w:r>
      <w:r>
        <w:rPr>
          <w:rFonts w:ascii="Times New Roman" w:hAnsi="Times New Roman" w:cs="Times New Roman"/>
          <w:i/>
          <w:iCs/>
        </w:rPr>
        <w:t xml:space="preserve">ouvoir </w:t>
      </w:r>
      <w:r w:rsidRPr="00EE21AB">
        <w:rPr>
          <w:rFonts w:ascii="Times New Roman" w:hAnsi="Times New Roman" w:cs="Times New Roman"/>
          <w:i/>
          <w:iCs/>
        </w:rPr>
        <w:t>l’assurance</w:t>
      </w:r>
      <w:r w:rsidRPr="00E939A0">
        <w:rPr>
          <w:rFonts w:asciiTheme="minorHAnsi" w:hAnsiTheme="minorHAnsi"/>
          <w:i/>
          <w:iCs/>
        </w:rPr>
        <w:t xml:space="preserve"> santé, pallier la pénurie de personnel de santé, améliorer la qualité et la densité des infrastructures générales liée à la santé ».</w:t>
      </w:r>
      <w:r>
        <w:rPr>
          <w:rStyle w:val="Appelnotedebasdep"/>
          <w:rFonts w:asciiTheme="minorHAnsi" w:hAnsiTheme="minorHAnsi"/>
          <w:i/>
          <w:iCs/>
        </w:rPr>
        <w:footnoteReference w:id="37"/>
      </w:r>
      <w:r w:rsidRPr="00E939A0">
        <w:rPr>
          <w:rFonts w:asciiTheme="minorHAnsi" w:hAnsiTheme="minorHAnsi"/>
          <w:i/>
          <w:iCs/>
          <w:position w:val="8"/>
          <w:vertAlign w:val="superscript"/>
        </w:rPr>
        <w:t xml:space="preserve"> </w:t>
      </w:r>
    </w:p>
    <w:p w:rsidR="00EE21AB" w:rsidRPr="00EE21AB" w:rsidRDefault="00EE21AB" w:rsidP="00EE21AB">
      <w:pPr>
        <w:pStyle w:val="Default"/>
        <w:spacing w:after="200" w:line="360" w:lineRule="auto"/>
        <w:jc w:val="both"/>
        <w:rPr>
          <w:rFonts w:ascii="Times New Roman" w:hAnsi="Times New Roman" w:cs="Times New Roman"/>
        </w:rPr>
      </w:pPr>
      <w:r w:rsidRPr="00EE21AB">
        <w:rPr>
          <w:rFonts w:ascii="Times New Roman" w:hAnsi="Times New Roman" w:cs="Times New Roman"/>
        </w:rPr>
        <w:t xml:space="preserve">Depuis leurs indépendances, les pays du Maghreb central ont connu des transformations considérables dans le domaine de la santé. Tout d’abord, ils doivent faire face à une transition démographique qui s’opère presque en même temps que la transition épidémiologique, alors que les pays du Nord de la Méditerranée ont pu affronter ces deux évolutions à des périodes différentes à la fin de 1998. </w:t>
      </w:r>
    </w:p>
    <w:p w:rsidR="00EE21AB" w:rsidRPr="00EE21AB" w:rsidRDefault="00EE21AB" w:rsidP="00EE21AB">
      <w:pPr>
        <w:pStyle w:val="Default"/>
        <w:spacing w:after="200" w:line="360" w:lineRule="auto"/>
        <w:jc w:val="both"/>
        <w:rPr>
          <w:rFonts w:ascii="Times New Roman" w:hAnsi="Times New Roman" w:cs="Times New Roman"/>
        </w:rPr>
      </w:pPr>
      <w:r w:rsidRPr="00EE21AB">
        <w:rPr>
          <w:rFonts w:ascii="Times New Roman" w:hAnsi="Times New Roman" w:cs="Times New Roman"/>
        </w:rPr>
        <w:t>Ensuite, le Maroc, la Tunisie et l’Algérie se sont engagés dans des reconstructions et des réformes qui doivent être poursuivies et approfondies aujourd’hui afin de faire face aux nouveaux défis identifiés et aux attentes grandissantes de leurs populations. Et tout cela afin de mettre en place des systèmes de santé équitables et solidaires, garantissant un accès aux soins de qualité à l’ensemble de la population</w:t>
      </w:r>
      <w:r w:rsidRPr="00EE21AB">
        <w:rPr>
          <w:rStyle w:val="Appelnotedebasdep"/>
          <w:rFonts w:ascii="Times New Roman" w:hAnsi="Times New Roman" w:cs="Times New Roman"/>
        </w:rPr>
        <w:footnoteReference w:id="38"/>
      </w:r>
      <w:r w:rsidRPr="00EE21AB">
        <w:rPr>
          <w:rFonts w:ascii="Times New Roman" w:hAnsi="Times New Roman" w:cs="Times New Roman"/>
        </w:rPr>
        <w:t>.</w:t>
      </w:r>
    </w:p>
    <w:p w:rsidR="00EE21AB" w:rsidRPr="00EE21AB" w:rsidRDefault="00EE21AB" w:rsidP="00EE21AB">
      <w:pPr>
        <w:pStyle w:val="Default"/>
        <w:spacing w:after="200" w:line="360" w:lineRule="auto"/>
        <w:jc w:val="both"/>
        <w:rPr>
          <w:rFonts w:ascii="Times New Roman" w:hAnsi="Times New Roman" w:cs="Times New Roman"/>
        </w:rPr>
      </w:pPr>
      <w:r w:rsidRPr="00EE21AB">
        <w:rPr>
          <w:rFonts w:ascii="Times New Roman" w:hAnsi="Times New Roman" w:cs="Times New Roman"/>
        </w:rPr>
        <w:t xml:space="preserve">   La modernisation des établissements de santé, surtout publics, par l’installation des technologies de l’information et de la communication est l’une des réformes communs entre eux, cet étape est réalisé par : </w:t>
      </w:r>
    </w:p>
    <w:p w:rsidR="00EE21AB" w:rsidRPr="00EE21AB" w:rsidRDefault="00EE21AB" w:rsidP="00EE21AB">
      <w:pPr>
        <w:pStyle w:val="Default"/>
        <w:spacing w:line="360" w:lineRule="auto"/>
        <w:jc w:val="both"/>
        <w:rPr>
          <w:rFonts w:ascii="Times New Roman" w:hAnsi="Times New Roman" w:cs="Times New Roman"/>
        </w:rPr>
      </w:pPr>
      <w:r w:rsidRPr="00EE21AB">
        <w:rPr>
          <w:rFonts w:ascii="Times New Roman" w:hAnsi="Times New Roman" w:cs="Times New Roman"/>
        </w:rPr>
        <w:t xml:space="preserve">• La définition d’une stratégie d’affectation de ressources financières efficientes au service de priorités clairement identifiées, hiérarchisées et déclinées en programmes nationaux de santé ; </w:t>
      </w:r>
    </w:p>
    <w:p w:rsidR="00EE21AB" w:rsidRPr="00EE21AB" w:rsidRDefault="00EE21AB" w:rsidP="00EE21AB">
      <w:pPr>
        <w:pStyle w:val="Default"/>
        <w:spacing w:line="360" w:lineRule="auto"/>
        <w:jc w:val="both"/>
        <w:rPr>
          <w:rFonts w:ascii="Times New Roman" w:hAnsi="Times New Roman" w:cs="Times New Roman"/>
        </w:rPr>
      </w:pPr>
      <w:r w:rsidRPr="00EE21AB">
        <w:rPr>
          <w:rFonts w:ascii="Times New Roman" w:hAnsi="Times New Roman" w:cs="Times New Roman"/>
        </w:rPr>
        <w:t xml:space="preserve">• Repenser et réorganiser la formation et l’information médicale de tous les acteurs concernés (élus, populations et personnel de santé) au service de nouvelles priorités, par les technologies de l’information et de la communication ; </w:t>
      </w:r>
    </w:p>
    <w:p w:rsidR="00EE21AB" w:rsidRPr="00EE21AB" w:rsidRDefault="00EE21AB" w:rsidP="00EE21AB">
      <w:pPr>
        <w:pStyle w:val="Default"/>
        <w:spacing w:line="360" w:lineRule="auto"/>
        <w:jc w:val="both"/>
        <w:rPr>
          <w:rFonts w:ascii="Times New Roman" w:hAnsi="Times New Roman" w:cs="Times New Roman"/>
        </w:rPr>
      </w:pPr>
      <w:r w:rsidRPr="00EE21AB">
        <w:rPr>
          <w:rFonts w:ascii="Times New Roman" w:hAnsi="Times New Roman" w:cs="Times New Roman"/>
        </w:rPr>
        <w:lastRenderedPageBreak/>
        <w:t xml:space="preserve">• Développer d’avantage les collaborations, voire à faire émerger des alliances, Sud-Sud et Nord-Sud (l’opération du jumelage pour assurer la circulation des soins de qualité d’une manière adéquate et efficiente). </w:t>
      </w:r>
    </w:p>
    <w:p w:rsidR="00EE21AB" w:rsidRPr="00EE21AB" w:rsidRDefault="00EE21AB" w:rsidP="00EE21AB">
      <w:pPr>
        <w:pStyle w:val="Default"/>
        <w:spacing w:line="360" w:lineRule="auto"/>
        <w:jc w:val="both"/>
        <w:rPr>
          <w:rFonts w:ascii="Times New Roman" w:hAnsi="Times New Roman" w:cs="Times New Roman"/>
        </w:rPr>
      </w:pPr>
      <w:r w:rsidRPr="00EE21AB">
        <w:rPr>
          <w:rFonts w:ascii="Times New Roman" w:hAnsi="Times New Roman" w:cs="Times New Roman"/>
        </w:rPr>
        <w:t>Afin de préciser la place à donner aux TIC dans cette stratégie d’action (améliorer les systèmes de santé en Afrique), et d’explorer leur potentiel en matière d’amélioration de la santé habitants, l’Afrique a souhaité effectuer un relevé des expériences d’utilisation des TIC dans neuf pays francophones d’Afrique de l’Ouest en 2013. A partir une étude analytique, puis à l’élaboration d’une typologie des domaines d’application des TIC. Dans un second</w:t>
      </w:r>
      <w:r w:rsidRPr="00D23419">
        <w:rPr>
          <w:rFonts w:asciiTheme="minorHAnsi" w:hAnsiTheme="minorHAnsi"/>
        </w:rPr>
        <w:t xml:space="preserve"> </w:t>
      </w:r>
      <w:r w:rsidRPr="00EE21AB">
        <w:rPr>
          <w:rFonts w:ascii="Times New Roman" w:hAnsi="Times New Roman" w:cs="Times New Roman"/>
        </w:rPr>
        <w:t>temps, des missions ont eu lieu sur le terrain, dans trois pays identifiés comme les plus matures sur le sujet d’étude, le Sénégal, la Côte d’Ivoire et le Burkina Faso, afin d’y analyser des opportunités et des risques, au regard des expériences menées dans d’autre pays où l’utilisation des TIC est plus ancienne et plus avancée (en Inde et au Kenya, en particulier)</w:t>
      </w:r>
      <w:r w:rsidRPr="00EE21AB">
        <w:rPr>
          <w:rStyle w:val="Appelnotedebasdep"/>
          <w:rFonts w:ascii="Times New Roman" w:hAnsi="Times New Roman" w:cs="Times New Roman"/>
        </w:rPr>
        <w:footnoteReference w:id="39"/>
      </w:r>
      <w:r w:rsidRPr="00EE21AB">
        <w:rPr>
          <w:rFonts w:ascii="Times New Roman" w:hAnsi="Times New Roman" w:cs="Times New Roman"/>
        </w:rPr>
        <w:t xml:space="preserve">. Mais, malgré la pratique des TIC en santé en Afrique ces dernières années d’une manière croissante, son évolution reste déficitaire, expliqué par des nombreux contraintes, où obstacles ; </w:t>
      </w:r>
    </w:p>
    <w:p w:rsidR="00EE21AB" w:rsidRPr="00EE21AB" w:rsidRDefault="00EE21AB" w:rsidP="00602F2F">
      <w:pPr>
        <w:pStyle w:val="Default"/>
        <w:numPr>
          <w:ilvl w:val="0"/>
          <w:numId w:val="7"/>
        </w:numPr>
        <w:spacing w:line="360" w:lineRule="auto"/>
        <w:jc w:val="both"/>
        <w:rPr>
          <w:rFonts w:ascii="Times New Roman" w:hAnsi="Times New Roman" w:cs="Times New Roman"/>
        </w:rPr>
      </w:pPr>
      <w:r w:rsidRPr="00EE21AB">
        <w:rPr>
          <w:rFonts w:ascii="Times New Roman" w:hAnsi="Times New Roman" w:cs="Times New Roman"/>
        </w:rPr>
        <w:t>Obstacles financiers : le budget orienté vers le financement du secteur de la santé, et précisément, le budget spécialisé à la technologie de la santé est très insuffisant par rapport au PIB. Les recettes des services télécoms en Afrique représentent près de 5 % du PIB</w:t>
      </w:r>
      <w:r w:rsidRPr="00EE21AB">
        <w:rPr>
          <w:rFonts w:ascii="Times New Roman" w:hAnsi="Times New Roman" w:cs="Times New Roman"/>
          <w:position w:val="8"/>
          <w:vertAlign w:val="superscript"/>
        </w:rPr>
        <w:t xml:space="preserve">1 </w:t>
      </w:r>
      <w:r w:rsidRPr="00EE21AB">
        <w:rPr>
          <w:rFonts w:ascii="Times New Roman" w:hAnsi="Times New Roman" w:cs="Times New Roman"/>
        </w:rPr>
        <w:t xml:space="preserve">; </w:t>
      </w:r>
    </w:p>
    <w:p w:rsidR="00EE21AB" w:rsidRPr="00EE21AB" w:rsidRDefault="00EE21AB" w:rsidP="00602F2F">
      <w:pPr>
        <w:pStyle w:val="Default"/>
        <w:numPr>
          <w:ilvl w:val="0"/>
          <w:numId w:val="7"/>
        </w:numPr>
        <w:spacing w:line="360" w:lineRule="auto"/>
        <w:jc w:val="both"/>
        <w:rPr>
          <w:rFonts w:ascii="Times New Roman" w:hAnsi="Times New Roman" w:cs="Times New Roman"/>
        </w:rPr>
      </w:pPr>
      <w:r w:rsidRPr="00EE21AB">
        <w:rPr>
          <w:rFonts w:ascii="Times New Roman" w:hAnsi="Times New Roman" w:cs="Times New Roman"/>
        </w:rPr>
        <w:t xml:space="preserve">Obstacles humains : la source humain est toujours le baie de développement où, la source de trainement, l’Afrique reste jusqu’à aujourd’hui souffrir à cause de la colonisation, et son effets, ainsi les politiques de ces pays, qu’influence sur la formation, l’encadrement de corps médicale et administratif, ainsi le manque des et insuffisance des personnes compétents ; </w:t>
      </w:r>
    </w:p>
    <w:p w:rsidR="00EE21AB" w:rsidRPr="00EE21AB" w:rsidRDefault="00EE21AB" w:rsidP="00602F2F">
      <w:pPr>
        <w:pStyle w:val="Default"/>
        <w:numPr>
          <w:ilvl w:val="0"/>
          <w:numId w:val="7"/>
        </w:numPr>
        <w:spacing w:line="360" w:lineRule="auto"/>
        <w:jc w:val="both"/>
        <w:rPr>
          <w:rFonts w:ascii="Times New Roman" w:hAnsi="Times New Roman" w:cs="Times New Roman"/>
        </w:rPr>
      </w:pPr>
      <w:r w:rsidRPr="00EE21AB">
        <w:rPr>
          <w:rFonts w:ascii="Times New Roman" w:hAnsi="Times New Roman" w:cs="Times New Roman"/>
        </w:rPr>
        <w:t xml:space="preserve">Obstacles organisationnels : le mal gestion des systèmes de santé en Afrique est l’une des principales contraintes qui freinent l’accroissement de la performance médicale ; </w:t>
      </w:r>
    </w:p>
    <w:p w:rsidR="00EE21AB" w:rsidRDefault="00EE21AB" w:rsidP="00602F2F">
      <w:pPr>
        <w:pStyle w:val="Default"/>
        <w:numPr>
          <w:ilvl w:val="0"/>
          <w:numId w:val="7"/>
        </w:numPr>
        <w:spacing w:line="360" w:lineRule="auto"/>
        <w:jc w:val="both"/>
        <w:rPr>
          <w:rFonts w:ascii="Times New Roman" w:hAnsi="Times New Roman" w:cs="Times New Roman"/>
        </w:rPr>
      </w:pPr>
      <w:r w:rsidRPr="00EE21AB">
        <w:rPr>
          <w:rFonts w:ascii="Times New Roman" w:hAnsi="Times New Roman" w:cs="Times New Roman"/>
        </w:rPr>
        <w:t xml:space="preserve">Obstacles financière : parmi les principaux obstacles caractérisés les systèmes de santé africains est le déficit budgétaire et le déficit structurel des politiques économique et sociale de ces régions. </w:t>
      </w:r>
    </w:p>
    <w:p w:rsidR="00EE21AB" w:rsidRDefault="00EE21AB" w:rsidP="00EE21AB">
      <w:pPr>
        <w:pStyle w:val="Default"/>
        <w:spacing w:line="360" w:lineRule="auto"/>
        <w:jc w:val="both"/>
        <w:rPr>
          <w:rFonts w:ascii="Times New Roman" w:hAnsi="Times New Roman" w:cs="Times New Roman"/>
        </w:rPr>
      </w:pPr>
    </w:p>
    <w:p w:rsidR="00EE21AB" w:rsidRPr="00C56C5D" w:rsidRDefault="00EE21AB" w:rsidP="00813B62">
      <w:pPr>
        <w:pStyle w:val="Titre2"/>
        <w:numPr>
          <w:ilvl w:val="0"/>
          <w:numId w:val="64"/>
        </w:numPr>
      </w:pPr>
      <w:bookmarkStart w:id="42" w:name="_Toc50807717"/>
      <w:r w:rsidRPr="00C56C5D">
        <w:lastRenderedPageBreak/>
        <w:t>Les différentes pratiques des TIC en santé :</w:t>
      </w:r>
      <w:bookmarkEnd w:id="42"/>
    </w:p>
    <w:p w:rsidR="00EE21AB" w:rsidRPr="00DD3D9A" w:rsidRDefault="00EE21AB" w:rsidP="00DD3D9A">
      <w:pPr>
        <w:pStyle w:val="Default"/>
        <w:spacing w:after="200" w:line="360" w:lineRule="auto"/>
        <w:jc w:val="both"/>
        <w:rPr>
          <w:rFonts w:ascii="Times New Roman" w:hAnsi="Times New Roman" w:cs="Times New Roman"/>
        </w:rPr>
      </w:pPr>
      <w:r w:rsidRPr="00DD3D9A">
        <w:rPr>
          <w:rFonts w:ascii="Times New Roman" w:hAnsi="Times New Roman" w:cs="Times New Roman"/>
        </w:rPr>
        <w:t>La révolution numérique qui découle de l’utilisation par la médecine des TIC va s’exercer à travers des outils appelés l’e-santé :</w:t>
      </w:r>
    </w:p>
    <w:p w:rsidR="00EE21AB" w:rsidRPr="00DD3D9A" w:rsidRDefault="00EE21AB" w:rsidP="00813B62">
      <w:pPr>
        <w:pStyle w:val="Titre3"/>
        <w:numPr>
          <w:ilvl w:val="2"/>
          <w:numId w:val="64"/>
        </w:numPr>
        <w:spacing w:line="360" w:lineRule="auto"/>
        <w:jc w:val="both"/>
      </w:pPr>
      <w:bookmarkStart w:id="43" w:name="_Toc50807718"/>
      <w:r w:rsidRPr="00C56C5D">
        <w:t>L’e-santé</w:t>
      </w:r>
      <w:r w:rsidR="00C56C5D">
        <w:t xml:space="preserve"> : </w:t>
      </w:r>
      <w:r w:rsidRPr="00C56C5D">
        <w:rPr>
          <w:b w:val="0"/>
        </w:rPr>
        <w:t>englobe les applications suivantes : internet, la télémédecine, l’imagerie médicale, le geste assisté par ordinateur.</w:t>
      </w:r>
      <w:bookmarkEnd w:id="43"/>
      <w:r w:rsidRPr="00DD3D9A">
        <w:t xml:space="preserve"> </w:t>
      </w:r>
    </w:p>
    <w:p w:rsidR="00EE21AB" w:rsidRPr="00CB18BA" w:rsidRDefault="00EE21AB" w:rsidP="00602F2F">
      <w:pPr>
        <w:pStyle w:val="Default"/>
        <w:numPr>
          <w:ilvl w:val="0"/>
          <w:numId w:val="8"/>
        </w:numPr>
        <w:spacing w:after="200" w:line="360" w:lineRule="auto"/>
        <w:jc w:val="both"/>
        <w:rPr>
          <w:rFonts w:asciiTheme="minorHAnsi" w:hAnsiTheme="minorHAnsi"/>
        </w:rPr>
      </w:pPr>
      <w:r w:rsidRPr="00DD3D9A">
        <w:rPr>
          <w:rFonts w:ascii="Times New Roman" w:hAnsi="Times New Roman" w:cs="Times New Roman"/>
          <w:b/>
          <w:bCs/>
        </w:rPr>
        <w:t xml:space="preserve">Internet </w:t>
      </w:r>
      <w:r w:rsidRPr="00DD3D9A">
        <w:rPr>
          <w:rFonts w:ascii="Times New Roman" w:hAnsi="Times New Roman" w:cs="Times New Roman"/>
        </w:rPr>
        <w:t xml:space="preserve">Le développement des nouvelles technologies de l’information et de la communication transformer le rapport entre les patients et les médecins, soit par la transmission des données médicales ou des consultations à distance. « </w:t>
      </w:r>
      <w:r w:rsidRPr="00DD3D9A">
        <w:rPr>
          <w:rFonts w:ascii="Times New Roman" w:hAnsi="Times New Roman" w:cs="Times New Roman"/>
          <w:i/>
          <w:iCs/>
        </w:rPr>
        <w:t>Le développement de</w:t>
      </w:r>
      <w:r w:rsidRPr="00CB18BA">
        <w:rPr>
          <w:rFonts w:asciiTheme="minorHAnsi" w:hAnsiTheme="minorHAnsi"/>
          <w:i/>
          <w:iCs/>
        </w:rPr>
        <w:t xml:space="preserve"> l'information médicale sur Internet permet à chacun de s'informer sur sa santé, sur les traitements possibles, etc. ».</w:t>
      </w:r>
      <w:r>
        <w:rPr>
          <w:rStyle w:val="Appelnotedebasdep"/>
          <w:rFonts w:asciiTheme="minorHAnsi" w:hAnsiTheme="minorHAnsi"/>
        </w:rPr>
        <w:footnoteReference w:id="40"/>
      </w:r>
    </w:p>
    <w:p w:rsidR="00EE21AB" w:rsidRPr="00DD3D9A" w:rsidRDefault="00EE21AB" w:rsidP="00DD3D9A">
      <w:pPr>
        <w:pStyle w:val="Default"/>
        <w:spacing w:after="200" w:line="360" w:lineRule="auto"/>
        <w:jc w:val="both"/>
        <w:rPr>
          <w:rFonts w:ascii="Times New Roman" w:hAnsi="Times New Roman" w:cs="Times New Roman"/>
        </w:rPr>
      </w:pPr>
      <w:r w:rsidRPr="00DD3D9A">
        <w:rPr>
          <w:rFonts w:ascii="Times New Roman" w:hAnsi="Times New Roman" w:cs="Times New Roman"/>
        </w:rPr>
        <w:t>L’internet fait alors irruption dans le monde des télécommunications, il perturbe les plans les mieux ourdis des exploitants des systèmes de santé dans les pays développés et en voie de développement</w:t>
      </w:r>
      <w:r w:rsidRPr="00DD3D9A">
        <w:rPr>
          <w:rStyle w:val="Appelnotedebasdep"/>
          <w:rFonts w:ascii="Times New Roman" w:hAnsi="Times New Roman" w:cs="Times New Roman"/>
        </w:rPr>
        <w:footnoteReference w:id="41"/>
      </w:r>
      <w:r w:rsidRPr="00DD3D9A">
        <w:rPr>
          <w:rFonts w:ascii="Times New Roman" w:hAnsi="Times New Roman" w:cs="Times New Roman"/>
        </w:rPr>
        <w:t xml:space="preserve">. </w:t>
      </w:r>
    </w:p>
    <w:p w:rsidR="00EE21AB" w:rsidRPr="00DD3D9A" w:rsidRDefault="00EE21AB" w:rsidP="00602F2F">
      <w:pPr>
        <w:pStyle w:val="Default"/>
        <w:numPr>
          <w:ilvl w:val="0"/>
          <w:numId w:val="8"/>
        </w:numPr>
        <w:spacing w:after="200" w:line="360" w:lineRule="auto"/>
        <w:jc w:val="both"/>
        <w:rPr>
          <w:rFonts w:ascii="Times New Roman" w:hAnsi="Times New Roman" w:cs="Times New Roman"/>
        </w:rPr>
      </w:pPr>
      <w:r w:rsidRPr="00DD3D9A">
        <w:rPr>
          <w:rFonts w:ascii="Times New Roman" w:hAnsi="Times New Roman" w:cs="Times New Roman"/>
          <w:b/>
          <w:bCs/>
        </w:rPr>
        <w:t xml:space="preserve">Les sites d’information et de services </w:t>
      </w:r>
      <w:r w:rsidRPr="00DD3D9A">
        <w:rPr>
          <w:rFonts w:ascii="Times New Roman" w:hAnsi="Times New Roman" w:cs="Times New Roman"/>
        </w:rPr>
        <w:t xml:space="preserve">Sont des sites désignés à l’utilisation publique des informations médicales, quelque soit la fiabilité de ces informations. </w:t>
      </w:r>
    </w:p>
    <w:p w:rsidR="00DD3D9A" w:rsidRPr="00DD3D9A" w:rsidRDefault="00EE21AB" w:rsidP="00DD3D9A">
      <w:pPr>
        <w:pStyle w:val="Default"/>
        <w:spacing w:line="360" w:lineRule="auto"/>
        <w:ind w:firstLine="707"/>
        <w:jc w:val="both"/>
        <w:rPr>
          <w:rFonts w:ascii="Times New Roman" w:hAnsi="Times New Roman" w:cs="Times New Roman"/>
        </w:rPr>
      </w:pPr>
      <w:r w:rsidRPr="00DD3D9A">
        <w:rPr>
          <w:rFonts w:ascii="Times New Roman" w:hAnsi="Times New Roman" w:cs="Times New Roman"/>
          <w:i/>
          <w:iCs/>
        </w:rPr>
        <w:t>« Il convient de bien distinguer les sites professionnels des sites destinés au grand public. Ces derniers sont souvent fort utiles mais présentent des dangers dans la mesure où ceux qui les consultent n’ont pas la compétence pour apprécier la qualité des informations qui leur sont communiquées. Le risque de « charlatanisme »est bien réel, s’agissant en</w:t>
      </w:r>
      <w:r w:rsidR="00DD3D9A" w:rsidRPr="00DD3D9A">
        <w:rPr>
          <w:rFonts w:ascii="Times New Roman" w:hAnsi="Times New Roman" w:cs="Times New Roman"/>
          <w:i/>
          <w:iCs/>
        </w:rPr>
        <w:t xml:space="preserve"> particulier de sites de services commerciaux, tandis que l’acquisition de médicaments via internet peut faire échec à la prescription médicale ». </w:t>
      </w:r>
      <w:r w:rsidR="00DD3D9A" w:rsidRPr="00DD3D9A">
        <w:rPr>
          <w:rStyle w:val="Appelnotedebasdep"/>
          <w:rFonts w:ascii="Times New Roman" w:hAnsi="Times New Roman" w:cs="Times New Roman"/>
          <w:i/>
          <w:iCs/>
        </w:rPr>
        <w:footnoteReference w:id="42"/>
      </w:r>
    </w:p>
    <w:p w:rsidR="00DD3D9A" w:rsidRPr="00DD3D9A" w:rsidRDefault="00DD3D9A" w:rsidP="00DD3D9A">
      <w:pPr>
        <w:pStyle w:val="Default"/>
        <w:spacing w:after="200" w:line="360" w:lineRule="auto"/>
        <w:jc w:val="both"/>
        <w:rPr>
          <w:rFonts w:ascii="Times New Roman" w:hAnsi="Times New Roman" w:cs="Times New Roman"/>
        </w:rPr>
      </w:pPr>
      <w:r w:rsidRPr="00DD3D9A">
        <w:rPr>
          <w:rFonts w:ascii="Times New Roman" w:hAnsi="Times New Roman" w:cs="Times New Roman"/>
        </w:rPr>
        <w:t xml:space="preserve">L’utilisation de ses sites est un peu dangereuse, car ces informations ne sont pas toujours fiables et efficaces. </w:t>
      </w:r>
      <w:r w:rsidRPr="00DD3D9A">
        <w:rPr>
          <w:rFonts w:ascii="Times New Roman" w:hAnsi="Times New Roman" w:cs="Times New Roman"/>
          <w:i/>
          <w:iCs/>
        </w:rPr>
        <w:t xml:space="preserve">« L'information "médicale", abondante sur le web, si elle doit être appréciée avec précaution du fait d'une absence quasi totale de régulation </w:t>
      </w:r>
      <w:r w:rsidRPr="00DD3D9A">
        <w:rPr>
          <w:rFonts w:ascii="Times New Roman" w:hAnsi="Times New Roman" w:cs="Times New Roman"/>
        </w:rPr>
        <w:t>»</w:t>
      </w:r>
      <w:r w:rsidRPr="00DD3D9A">
        <w:rPr>
          <w:rStyle w:val="Appelnotedebasdep"/>
          <w:rFonts w:ascii="Times New Roman" w:hAnsi="Times New Roman" w:cs="Times New Roman"/>
        </w:rPr>
        <w:footnoteReference w:id="43"/>
      </w:r>
      <w:r w:rsidRPr="00DD3D9A">
        <w:rPr>
          <w:rFonts w:ascii="Times New Roman" w:hAnsi="Times New Roman" w:cs="Times New Roman"/>
        </w:rPr>
        <w:t xml:space="preserve">. Car ne sont pas observés et autorisées par les pouvoirs publics. Ces sites comprend : le commerce électronique, sites interactifs, le DMI ; </w:t>
      </w:r>
    </w:p>
    <w:p w:rsidR="00DD3D9A" w:rsidRPr="00DD3D9A" w:rsidRDefault="00DD3D9A" w:rsidP="00602F2F">
      <w:pPr>
        <w:pStyle w:val="Default"/>
        <w:numPr>
          <w:ilvl w:val="0"/>
          <w:numId w:val="9"/>
        </w:numPr>
        <w:spacing w:line="360" w:lineRule="auto"/>
        <w:jc w:val="both"/>
        <w:rPr>
          <w:rFonts w:ascii="Times New Roman" w:hAnsi="Times New Roman" w:cs="Times New Roman"/>
        </w:rPr>
      </w:pPr>
      <w:r w:rsidRPr="00DD3D9A">
        <w:rPr>
          <w:rFonts w:ascii="Times New Roman" w:hAnsi="Times New Roman" w:cs="Times New Roman"/>
          <w:b/>
          <w:bCs/>
        </w:rPr>
        <w:lastRenderedPageBreak/>
        <w:t>Le commerce électronique</w:t>
      </w:r>
      <w:r>
        <w:rPr>
          <w:rFonts w:ascii="Times New Roman" w:hAnsi="Times New Roman" w:cs="Times New Roman"/>
          <w:b/>
          <w:bCs/>
        </w:rPr>
        <w:t> :</w:t>
      </w:r>
    </w:p>
    <w:p w:rsidR="00DD3D9A" w:rsidRPr="00DD3D9A" w:rsidRDefault="00DD3D9A" w:rsidP="00DD3D9A">
      <w:pPr>
        <w:pStyle w:val="Default"/>
        <w:spacing w:line="360" w:lineRule="auto"/>
        <w:jc w:val="both"/>
        <w:rPr>
          <w:rFonts w:ascii="Times New Roman" w:hAnsi="Times New Roman" w:cs="Times New Roman"/>
        </w:rPr>
      </w:pPr>
    </w:p>
    <w:p w:rsidR="00DD3D9A" w:rsidRDefault="00DD3D9A" w:rsidP="00DD3D9A">
      <w:pPr>
        <w:pStyle w:val="Default"/>
        <w:spacing w:line="360" w:lineRule="auto"/>
        <w:jc w:val="both"/>
        <w:rPr>
          <w:rFonts w:ascii="Times New Roman" w:hAnsi="Times New Roman" w:cs="Times New Roman"/>
        </w:rPr>
      </w:pPr>
      <w:r w:rsidRPr="00DD3D9A">
        <w:rPr>
          <w:rFonts w:ascii="Times New Roman" w:hAnsi="Times New Roman" w:cs="Times New Roman"/>
        </w:rPr>
        <w:t xml:space="preserve">Le commerce électronique (réseaux, ordinateurs, cartes à puce, plateaux téléphoniques, bases de données, etc.…) </w:t>
      </w:r>
      <w:r w:rsidRPr="00DD3D9A">
        <w:rPr>
          <w:rStyle w:val="Appelnotedebasdep"/>
          <w:rFonts w:ascii="Times New Roman" w:hAnsi="Times New Roman" w:cs="Times New Roman"/>
        </w:rPr>
        <w:footnoteReference w:id="44"/>
      </w:r>
      <w:r w:rsidRPr="00DD3D9A">
        <w:rPr>
          <w:rFonts w:ascii="Times New Roman" w:hAnsi="Times New Roman" w:cs="Times New Roman"/>
        </w:rPr>
        <w:t xml:space="preserve">est apparait d’une manière évolutive et remarquable dans le domaine de la santé, où les acteurs interviennent au lieu virtuel pour l’échange des produits </w:t>
      </w:r>
      <w:r w:rsidRPr="002341FB">
        <w:t>de santé, ainsi est un vecteur de distribution pour les producteurs de logiciels entre eux</w:t>
      </w:r>
      <w:r>
        <w:rPr>
          <w:rStyle w:val="Appelnotedebasdep"/>
        </w:rPr>
        <w:footnoteReference w:id="45"/>
      </w:r>
      <w:r w:rsidRPr="002341FB">
        <w:t xml:space="preserve">. Donc, </w:t>
      </w:r>
      <w:r w:rsidRPr="002341FB">
        <w:rPr>
          <w:rFonts w:ascii="Arial" w:hAnsi="Arial" w:cs="Arial"/>
        </w:rPr>
        <w:t xml:space="preserve">« </w:t>
      </w:r>
      <w:r w:rsidRPr="002341FB">
        <w:rPr>
          <w:i/>
          <w:iCs/>
        </w:rPr>
        <w:t xml:space="preserve">La mise </w:t>
      </w:r>
      <w:r w:rsidRPr="00DD3D9A">
        <w:rPr>
          <w:rFonts w:ascii="Times New Roman" w:hAnsi="Times New Roman" w:cs="Times New Roman"/>
          <w:i/>
          <w:iCs/>
        </w:rPr>
        <w:t>en réseau est ainsi l’occasion pour de nouveaux acteurs privés de se positionner favorablement au sein d’un champ d’activités en forte croissance économique et de proposer une relation de plus en plus contractuelle et marchande »</w:t>
      </w:r>
      <w:r w:rsidRPr="00DD3D9A">
        <w:rPr>
          <w:rStyle w:val="Appelnotedebasdep"/>
          <w:rFonts w:ascii="Times New Roman" w:hAnsi="Times New Roman" w:cs="Times New Roman"/>
          <w:i/>
          <w:iCs/>
        </w:rPr>
        <w:footnoteReference w:id="46"/>
      </w:r>
      <w:r w:rsidRPr="00DD3D9A">
        <w:rPr>
          <w:rFonts w:ascii="Times New Roman" w:hAnsi="Times New Roman" w:cs="Times New Roman"/>
          <w:i/>
          <w:iCs/>
        </w:rPr>
        <w:t>.</w:t>
      </w:r>
      <w:r w:rsidRPr="00DD3D9A">
        <w:rPr>
          <w:rFonts w:ascii="Times New Roman" w:hAnsi="Times New Roman" w:cs="Times New Roman"/>
        </w:rPr>
        <w:t>Mais aussi est un peu dangereuse car les producteurs ne sont pas connus par les consommateurs.</w:t>
      </w:r>
    </w:p>
    <w:p w:rsidR="00DD3D9A" w:rsidRPr="00DD3D9A" w:rsidRDefault="00DD3D9A" w:rsidP="00DD3D9A">
      <w:pPr>
        <w:pStyle w:val="Default"/>
        <w:spacing w:line="360" w:lineRule="auto"/>
        <w:jc w:val="both"/>
        <w:rPr>
          <w:rFonts w:ascii="Times New Roman" w:hAnsi="Times New Roman" w:cs="Times New Roman"/>
        </w:rPr>
      </w:pPr>
      <w:r w:rsidRPr="00DD3D9A">
        <w:rPr>
          <w:rFonts w:ascii="Times New Roman" w:hAnsi="Times New Roman" w:cs="Times New Roman"/>
        </w:rPr>
        <w:t xml:space="preserve"> </w:t>
      </w:r>
    </w:p>
    <w:p w:rsidR="00DD3D9A" w:rsidRPr="00DD3D9A" w:rsidRDefault="00DD3D9A" w:rsidP="00602F2F">
      <w:pPr>
        <w:pStyle w:val="Default"/>
        <w:numPr>
          <w:ilvl w:val="0"/>
          <w:numId w:val="9"/>
        </w:numPr>
        <w:spacing w:after="77" w:line="360" w:lineRule="auto"/>
        <w:jc w:val="both"/>
        <w:rPr>
          <w:rFonts w:ascii="Times New Roman" w:hAnsi="Times New Roman" w:cs="Times New Roman"/>
        </w:rPr>
      </w:pPr>
      <w:r w:rsidRPr="00DD3D9A">
        <w:rPr>
          <w:rFonts w:ascii="Times New Roman" w:hAnsi="Times New Roman" w:cs="Times New Roman"/>
          <w:b/>
          <w:bCs/>
        </w:rPr>
        <w:t>Les sites interactifs :</w:t>
      </w:r>
    </w:p>
    <w:p w:rsidR="00DD3D9A" w:rsidRDefault="00DD3D9A" w:rsidP="00DD3D9A">
      <w:pPr>
        <w:pStyle w:val="Default"/>
        <w:spacing w:after="77" w:line="360" w:lineRule="auto"/>
        <w:jc w:val="both"/>
        <w:rPr>
          <w:rFonts w:ascii="Times New Roman" w:hAnsi="Times New Roman" w:cs="Times New Roman"/>
          <w:i/>
          <w:iCs/>
        </w:rPr>
      </w:pPr>
      <w:r w:rsidRPr="00DD3D9A">
        <w:rPr>
          <w:rFonts w:ascii="Times New Roman" w:hAnsi="Times New Roman" w:cs="Times New Roman"/>
        </w:rPr>
        <w:t xml:space="preserve">Sont des sites spécialement utilisées par les professionnelles de la santé dont le but de transmettre et d’échange des données médicales, et « </w:t>
      </w:r>
      <w:r w:rsidRPr="00DD3D9A">
        <w:rPr>
          <w:rFonts w:ascii="Times New Roman" w:hAnsi="Times New Roman" w:cs="Times New Roman"/>
          <w:i/>
          <w:iCs/>
        </w:rPr>
        <w:t>en apportant à un patient une réponse ponctuelle sur une question de santé qui lui est propre, ils peuvent parfois nourrir le sentiment d’aboutir à de véritables téléconsultations. Les problèmes se posent différemment pour les sites interactifs à destination des professionnels où le dialogue ainsi établi rend possible l’établissement des réseaux de soins et le développement de la prise en charge à domicile»</w:t>
      </w:r>
      <w:r w:rsidRPr="00DD3D9A">
        <w:rPr>
          <w:rStyle w:val="Appelnotedebasdep"/>
          <w:rFonts w:ascii="Times New Roman" w:hAnsi="Times New Roman" w:cs="Times New Roman"/>
          <w:i/>
          <w:iCs/>
        </w:rPr>
        <w:footnoteReference w:id="47"/>
      </w:r>
      <w:r w:rsidRPr="00DD3D9A">
        <w:rPr>
          <w:rFonts w:ascii="Times New Roman" w:hAnsi="Times New Roman" w:cs="Times New Roman"/>
          <w:i/>
          <w:iCs/>
        </w:rPr>
        <w:t xml:space="preserve">. </w:t>
      </w:r>
    </w:p>
    <w:p w:rsidR="00DD3D9A" w:rsidRPr="00DD3D9A" w:rsidRDefault="00DD3D9A" w:rsidP="00602F2F">
      <w:pPr>
        <w:pStyle w:val="Default"/>
        <w:numPr>
          <w:ilvl w:val="0"/>
          <w:numId w:val="9"/>
        </w:numPr>
        <w:spacing w:after="77" w:line="360" w:lineRule="auto"/>
        <w:jc w:val="both"/>
        <w:rPr>
          <w:rFonts w:ascii="Times New Roman" w:hAnsi="Times New Roman" w:cs="Times New Roman"/>
          <w:i/>
          <w:iCs/>
        </w:rPr>
      </w:pPr>
      <w:r w:rsidRPr="00DD3D9A">
        <w:rPr>
          <w:rFonts w:ascii="Times New Roman" w:hAnsi="Times New Roman" w:cs="Times New Roman"/>
          <w:b/>
          <w:bCs/>
        </w:rPr>
        <w:t xml:space="preserve">Le dossier médical informatisé </w:t>
      </w:r>
    </w:p>
    <w:p w:rsidR="00DD3D9A" w:rsidRPr="00DD3D9A" w:rsidRDefault="00DD3D9A" w:rsidP="00DD3D9A">
      <w:pPr>
        <w:pStyle w:val="Default"/>
        <w:spacing w:line="360" w:lineRule="auto"/>
        <w:jc w:val="both"/>
        <w:rPr>
          <w:rFonts w:ascii="Times New Roman" w:hAnsi="Times New Roman" w:cs="Times New Roman"/>
        </w:rPr>
      </w:pPr>
    </w:p>
    <w:p w:rsidR="00DD3D9A" w:rsidRPr="00DD3D9A" w:rsidRDefault="00DD3D9A" w:rsidP="00DD3D9A">
      <w:pPr>
        <w:pStyle w:val="Default"/>
        <w:spacing w:line="360" w:lineRule="auto"/>
        <w:jc w:val="both"/>
        <w:rPr>
          <w:rFonts w:ascii="Times New Roman" w:hAnsi="Times New Roman" w:cs="Times New Roman"/>
        </w:rPr>
      </w:pPr>
      <w:r w:rsidRPr="00DD3D9A">
        <w:rPr>
          <w:rFonts w:ascii="Times New Roman" w:hAnsi="Times New Roman" w:cs="Times New Roman"/>
        </w:rPr>
        <w:t xml:space="preserve">C’est un carnet de santé comprend tous les informations concernant l’état de santé de patient et leurs traitements. </w:t>
      </w:r>
    </w:p>
    <w:p w:rsidR="00DD3D9A" w:rsidRPr="00DD3D9A" w:rsidRDefault="00DD3D9A" w:rsidP="00DD3D9A">
      <w:pPr>
        <w:pStyle w:val="Default"/>
        <w:spacing w:line="360" w:lineRule="auto"/>
        <w:jc w:val="both"/>
        <w:rPr>
          <w:rFonts w:ascii="Times New Roman" w:hAnsi="Times New Roman" w:cs="Times New Roman"/>
        </w:rPr>
      </w:pPr>
      <w:r w:rsidRPr="00DD3D9A">
        <w:rPr>
          <w:rFonts w:ascii="Times New Roman" w:hAnsi="Times New Roman" w:cs="Times New Roman"/>
          <w:i/>
          <w:iCs/>
        </w:rPr>
        <w:t xml:space="preserve">« Il permet aux médecins d'accéder aux informations médicales essentielles concernant un patient qui en a demandé l'ouverture : antécédents (maladies, opérations…), allergies éventuelles, médicaments pris, comptes rendus d'hospitalisation et de consultation, résultats d'examens (radios, analyses biologiques…) Seul le détenteur d'un DMP et les professionnels </w:t>
      </w:r>
      <w:r w:rsidRPr="00DD3D9A">
        <w:rPr>
          <w:rFonts w:ascii="Times New Roman" w:hAnsi="Times New Roman" w:cs="Times New Roman"/>
          <w:i/>
          <w:iCs/>
        </w:rPr>
        <w:lastRenderedPageBreak/>
        <w:t>de santé autorisés par lui-même (médecin, infirmier, pharmacien…) peuvent le consulter, ce qui leur permet de connaître les informations importantes et de mieux se coordonner »</w:t>
      </w:r>
      <w:r w:rsidRPr="00DD3D9A">
        <w:rPr>
          <w:rStyle w:val="Appelnotedebasdep"/>
          <w:rFonts w:ascii="Times New Roman" w:hAnsi="Times New Roman" w:cs="Times New Roman"/>
          <w:i/>
          <w:iCs/>
        </w:rPr>
        <w:footnoteReference w:id="48"/>
      </w:r>
      <w:r w:rsidRPr="00DD3D9A">
        <w:rPr>
          <w:rFonts w:ascii="Times New Roman" w:hAnsi="Times New Roman" w:cs="Times New Roman"/>
        </w:rPr>
        <w:t xml:space="preserve">. </w:t>
      </w:r>
    </w:p>
    <w:p w:rsidR="00DD3D9A" w:rsidRPr="00DD3D9A" w:rsidRDefault="00DD3D9A" w:rsidP="00DD3D9A">
      <w:pPr>
        <w:pStyle w:val="Default"/>
        <w:spacing w:after="200" w:line="360" w:lineRule="auto"/>
        <w:jc w:val="both"/>
        <w:rPr>
          <w:rFonts w:ascii="Times New Roman" w:hAnsi="Times New Roman" w:cs="Times New Roman"/>
        </w:rPr>
      </w:pPr>
      <w:r w:rsidRPr="00DD3D9A">
        <w:rPr>
          <w:rFonts w:ascii="Times New Roman" w:hAnsi="Times New Roman" w:cs="Times New Roman"/>
        </w:rPr>
        <w:t>La richesse des informations disponibles sur l’internet, le fait qu'un même symptôme puisse être révélateur d'une maladie tout à fait bénigne comme d'une maladie beaucoup plus sérieuse, peuvent générer une anxiété inutile. En aucun cas, ils ne peuvent remplacer la compétence d'un professionnel de santé, c.-à-d. les informations disponibles sur les sites internet jamais remplacent la présence réelle d’un médecin</w:t>
      </w:r>
      <w:r w:rsidRPr="00DD3D9A">
        <w:rPr>
          <w:rStyle w:val="Appelnotedebasdep"/>
          <w:rFonts w:ascii="Times New Roman" w:hAnsi="Times New Roman" w:cs="Times New Roman"/>
        </w:rPr>
        <w:footnoteReference w:id="49"/>
      </w:r>
      <w:r w:rsidRPr="00DD3D9A">
        <w:rPr>
          <w:rFonts w:ascii="Times New Roman" w:hAnsi="Times New Roman" w:cs="Times New Roman"/>
          <w:position w:val="8"/>
          <w:vertAlign w:val="superscript"/>
        </w:rPr>
        <w:t xml:space="preserve"> </w:t>
      </w:r>
      <w:r w:rsidRPr="00DD3D9A">
        <w:rPr>
          <w:rFonts w:ascii="Times New Roman" w:hAnsi="Times New Roman" w:cs="Times New Roman"/>
        </w:rPr>
        <w:t xml:space="preserve">. </w:t>
      </w:r>
    </w:p>
    <w:p w:rsidR="00DD3D9A" w:rsidRPr="00DD3D9A" w:rsidRDefault="00DD3D9A" w:rsidP="00602F2F">
      <w:pPr>
        <w:pStyle w:val="Default"/>
        <w:numPr>
          <w:ilvl w:val="0"/>
          <w:numId w:val="8"/>
        </w:numPr>
        <w:spacing w:after="200" w:line="360" w:lineRule="auto"/>
        <w:jc w:val="both"/>
        <w:rPr>
          <w:rFonts w:ascii="Times New Roman" w:hAnsi="Times New Roman" w:cs="Times New Roman"/>
        </w:rPr>
      </w:pPr>
      <w:r w:rsidRPr="00DD3D9A">
        <w:rPr>
          <w:rFonts w:ascii="Times New Roman" w:hAnsi="Times New Roman" w:cs="Times New Roman"/>
          <w:b/>
          <w:bCs/>
        </w:rPr>
        <w:t xml:space="preserve">La télémédecine </w:t>
      </w:r>
      <w:r w:rsidRPr="00DD3D9A">
        <w:rPr>
          <w:rFonts w:ascii="Times New Roman" w:hAnsi="Times New Roman" w:cs="Times New Roman"/>
        </w:rPr>
        <w:t xml:space="preserve">La médecine à distance est l’une des pratiques des nouvelles technologies en santé, leur apparition est considérer comme étant une étape considérable, et une meilleure solution pour répondre à un nombre très élevé et complexe des difficultés et contraintes qui retardent l’amélioration des systèmes de santé dans le monde. Littérairement : la télémédecine désigné la médecine à distance </w:t>
      </w:r>
    </w:p>
    <w:p w:rsidR="00DD3D9A" w:rsidRDefault="00DD3D9A" w:rsidP="00DD3D9A">
      <w:pPr>
        <w:spacing w:line="360" w:lineRule="auto"/>
        <w:jc w:val="both"/>
        <w:rPr>
          <w:rFonts w:cs="Times New Roman"/>
          <w:i/>
          <w:iCs/>
          <w:szCs w:val="24"/>
        </w:rPr>
      </w:pPr>
      <w:r w:rsidRPr="00DD3D9A">
        <w:rPr>
          <w:rFonts w:cs="Times New Roman"/>
          <w:szCs w:val="24"/>
        </w:rPr>
        <w:t>La définition de la télémédecine n’est pas facile car elle englobe l’ensemble de la pratique médicale, du diagnostic clinique à l’imagerie, à la thérapeutique et à l’enseignement, d’ailleurs de nombreuses définitions en ont été données. La commission de technologie biomédicale en France qui, après plus d’un an de travaux et d’auditions, avait produit un rapport sur ce sujet, estimait qu’il s’agissait du partage de l’image, de la connaissance et de l’action entre le patient et les différents acteurs médicaux grâce à la télétransmission</w:t>
      </w:r>
      <w:r w:rsidRPr="00DD3D9A">
        <w:rPr>
          <w:rFonts w:cs="Times New Roman"/>
          <w:i/>
          <w:iCs/>
          <w:szCs w:val="24"/>
        </w:rPr>
        <w:t>.</w:t>
      </w:r>
      <w:r w:rsidRPr="00DD3D9A">
        <w:rPr>
          <w:rStyle w:val="Appelnotedebasdep"/>
          <w:rFonts w:cs="Times New Roman"/>
          <w:i/>
          <w:iCs/>
          <w:szCs w:val="24"/>
        </w:rPr>
        <w:footnoteReference w:id="50"/>
      </w:r>
    </w:p>
    <w:p w:rsidR="00DD3D9A" w:rsidRPr="00DD3D9A" w:rsidRDefault="00DD3D9A" w:rsidP="00DD3D9A">
      <w:pPr>
        <w:pStyle w:val="Default"/>
        <w:spacing w:after="200" w:line="360" w:lineRule="auto"/>
        <w:jc w:val="both"/>
        <w:rPr>
          <w:rFonts w:ascii="Times New Roman" w:hAnsi="Times New Roman" w:cs="Times New Roman"/>
        </w:rPr>
      </w:pPr>
      <w:r w:rsidRPr="00DD3D9A">
        <w:rPr>
          <w:rFonts w:ascii="Times New Roman" w:hAnsi="Times New Roman" w:cs="Times New Roman"/>
          <w:i/>
          <w:iCs/>
        </w:rPr>
        <w:t>« La télémédecine, en transmettant en un temps très court, images et sons permet d'assister à distance les personnes médicalement dépendantes ou d'établir un diagnostic pointu dans des régions les plus reculées où les spécialistes ne peuvent se rendre. La télémédecine rompt l'isolement des populations et des professionnels et permet, particulièrement dans les pays en développement, de dépasser les barrières géographiques et socio-économiques qui isolent les régions rurales, sous-équipées dans le domaine médical, en leur fournissant l’accès aux services de la santé par voie multimédia »</w:t>
      </w:r>
      <w:r w:rsidRPr="00DD3D9A">
        <w:rPr>
          <w:rStyle w:val="Appelnotedebasdep"/>
          <w:rFonts w:ascii="Times New Roman" w:hAnsi="Times New Roman" w:cs="Times New Roman"/>
          <w:i/>
          <w:iCs/>
        </w:rPr>
        <w:footnoteReference w:id="51"/>
      </w:r>
      <w:r w:rsidRPr="00DD3D9A">
        <w:rPr>
          <w:rFonts w:ascii="Times New Roman" w:hAnsi="Times New Roman" w:cs="Times New Roman"/>
          <w:i/>
          <w:iCs/>
        </w:rPr>
        <w:t xml:space="preserve">. </w:t>
      </w:r>
    </w:p>
    <w:p w:rsidR="00DD3D9A" w:rsidRPr="00DD3D9A" w:rsidRDefault="00DD3D9A" w:rsidP="00DD3D9A">
      <w:pPr>
        <w:pStyle w:val="Default"/>
        <w:spacing w:after="200" w:line="360" w:lineRule="auto"/>
        <w:jc w:val="both"/>
        <w:rPr>
          <w:rFonts w:ascii="Times New Roman" w:hAnsi="Times New Roman" w:cs="Times New Roman"/>
          <w:i/>
          <w:iCs/>
          <w:position w:val="8"/>
          <w:vertAlign w:val="superscript"/>
        </w:rPr>
      </w:pPr>
      <w:r w:rsidRPr="00DD3D9A">
        <w:rPr>
          <w:rFonts w:ascii="Times New Roman" w:hAnsi="Times New Roman" w:cs="Times New Roman"/>
          <w:i/>
          <w:iCs/>
        </w:rPr>
        <w:lastRenderedPageBreak/>
        <w:t>« Il s'agit d'une pratique médicale qui met en relation, par la voie des nouvelles technologies, soit le patient et un ou plusieurs professionnels de santé, soit plusieurs professionnels de santé parmi lesquels au moins un professionnel médical ».</w:t>
      </w:r>
      <w:r w:rsidRPr="00DD3D9A">
        <w:rPr>
          <w:rStyle w:val="Appelnotedebasdep"/>
          <w:rFonts w:ascii="Times New Roman" w:hAnsi="Times New Roman" w:cs="Times New Roman"/>
          <w:i/>
          <w:iCs/>
        </w:rPr>
        <w:footnoteReference w:id="52"/>
      </w:r>
      <w:r w:rsidRPr="00DD3D9A">
        <w:rPr>
          <w:rFonts w:ascii="Times New Roman" w:hAnsi="Times New Roman" w:cs="Times New Roman"/>
          <w:i/>
          <w:iCs/>
          <w:position w:val="8"/>
          <w:vertAlign w:val="superscript"/>
        </w:rPr>
        <w:t xml:space="preserve"> </w:t>
      </w:r>
    </w:p>
    <w:p w:rsidR="00DD3D9A" w:rsidRPr="00DD3D9A" w:rsidRDefault="00DD3D9A" w:rsidP="00602F2F">
      <w:pPr>
        <w:pStyle w:val="Default"/>
        <w:numPr>
          <w:ilvl w:val="0"/>
          <w:numId w:val="8"/>
        </w:numPr>
        <w:spacing w:line="360" w:lineRule="auto"/>
        <w:jc w:val="both"/>
        <w:rPr>
          <w:rFonts w:ascii="Times New Roman" w:hAnsi="Times New Roman" w:cs="Times New Roman"/>
        </w:rPr>
      </w:pPr>
      <w:r w:rsidRPr="00DD3D9A">
        <w:rPr>
          <w:rFonts w:ascii="Times New Roman" w:hAnsi="Times New Roman" w:cs="Times New Roman"/>
          <w:b/>
          <w:bCs/>
        </w:rPr>
        <w:t>L’imagerie médicale :</w:t>
      </w:r>
    </w:p>
    <w:p w:rsidR="00DD3D9A" w:rsidRPr="00DD3D9A" w:rsidRDefault="00DD3D9A" w:rsidP="00DD3D9A">
      <w:pPr>
        <w:pStyle w:val="Default"/>
        <w:spacing w:line="360" w:lineRule="auto"/>
        <w:jc w:val="both"/>
        <w:rPr>
          <w:rFonts w:ascii="Times New Roman" w:hAnsi="Times New Roman" w:cs="Times New Roman"/>
          <w:i/>
          <w:iCs/>
        </w:rPr>
      </w:pPr>
      <w:r w:rsidRPr="00DD3D9A">
        <w:rPr>
          <w:rFonts w:ascii="Times New Roman" w:hAnsi="Times New Roman" w:cs="Times New Roman"/>
          <w:i/>
          <w:iCs/>
        </w:rPr>
        <w:t>« L’imagerie contribue de plus en plus à la recherche médicale en termes de compréhension des maladies ainsi qu’à la recherche pharmaceutique »</w:t>
      </w:r>
      <w:r w:rsidRPr="00DD3D9A">
        <w:rPr>
          <w:rStyle w:val="Appelnotedebasdep"/>
          <w:rFonts w:ascii="Times New Roman" w:hAnsi="Times New Roman" w:cs="Times New Roman"/>
          <w:i/>
          <w:iCs/>
        </w:rPr>
        <w:footnoteReference w:id="53"/>
      </w:r>
      <w:r w:rsidRPr="00DD3D9A">
        <w:rPr>
          <w:rFonts w:ascii="Times New Roman" w:hAnsi="Times New Roman" w:cs="Times New Roman"/>
          <w:i/>
          <w:iCs/>
        </w:rPr>
        <w:t>.</w:t>
      </w:r>
    </w:p>
    <w:p w:rsidR="00CA5085" w:rsidRDefault="00CA5085" w:rsidP="00DD3D9A">
      <w:pPr>
        <w:pStyle w:val="Default"/>
        <w:spacing w:line="360" w:lineRule="auto"/>
        <w:jc w:val="both"/>
        <w:rPr>
          <w:rFonts w:ascii="Times New Roman" w:hAnsi="Times New Roman" w:cs="Times New Roman"/>
          <w:b/>
          <w:bCs/>
        </w:rPr>
      </w:pPr>
    </w:p>
    <w:p w:rsidR="00CA5085" w:rsidRDefault="00CA5085" w:rsidP="00DD3D9A">
      <w:pPr>
        <w:pStyle w:val="Default"/>
        <w:spacing w:line="360" w:lineRule="auto"/>
        <w:jc w:val="both"/>
        <w:rPr>
          <w:rFonts w:ascii="Times New Roman" w:hAnsi="Times New Roman" w:cs="Times New Roman"/>
          <w:b/>
          <w:bCs/>
        </w:rPr>
      </w:pPr>
    </w:p>
    <w:p w:rsidR="00DD3D9A" w:rsidRPr="00A71C4E" w:rsidRDefault="00DD3D9A" w:rsidP="00602F2F">
      <w:pPr>
        <w:pStyle w:val="Default"/>
        <w:numPr>
          <w:ilvl w:val="0"/>
          <w:numId w:val="10"/>
        </w:numPr>
        <w:spacing w:line="360" w:lineRule="auto"/>
        <w:jc w:val="both"/>
        <w:rPr>
          <w:rFonts w:ascii="Times New Roman" w:hAnsi="Times New Roman" w:cs="Times New Roman"/>
        </w:rPr>
      </w:pPr>
      <w:r w:rsidRPr="00A71C4E">
        <w:rPr>
          <w:rFonts w:ascii="Times New Roman" w:hAnsi="Times New Roman" w:cs="Times New Roman"/>
          <w:b/>
          <w:bCs/>
        </w:rPr>
        <w:t>Le geste médico-chirurgical assisté par ordinateur :</w:t>
      </w:r>
    </w:p>
    <w:p w:rsidR="00DD3D9A" w:rsidRPr="00A71C4E" w:rsidRDefault="00DD3D9A" w:rsidP="00DD3D9A">
      <w:pPr>
        <w:pStyle w:val="Default"/>
        <w:spacing w:line="360" w:lineRule="auto"/>
        <w:jc w:val="both"/>
        <w:rPr>
          <w:rFonts w:ascii="Times New Roman" w:hAnsi="Times New Roman" w:cs="Times New Roman"/>
          <w:i/>
          <w:iCs/>
        </w:rPr>
      </w:pPr>
      <w:r w:rsidRPr="00A71C4E">
        <w:rPr>
          <w:rFonts w:ascii="Times New Roman" w:hAnsi="Times New Roman" w:cs="Times New Roman"/>
          <w:i/>
          <w:iCs/>
        </w:rPr>
        <w:t>« La chirurgie assistée par ordinateur (GMCAO) apporte la précision du geste, une sécurité accrue et un caractère mini-invasif. La chirurgie mini invasive, dite aussi télé chirurgie recouvre ce que les pays anglo-saxons nomment (</w:t>
      </w:r>
      <w:proofErr w:type="spellStart"/>
      <w:r w:rsidR="00CA5085" w:rsidRPr="00A71C4E">
        <w:rPr>
          <w:rFonts w:ascii="Times New Roman" w:hAnsi="Times New Roman" w:cs="Times New Roman"/>
          <w:i/>
          <w:iCs/>
        </w:rPr>
        <w:t>R</w:t>
      </w:r>
      <w:r w:rsidRPr="00A71C4E">
        <w:rPr>
          <w:rFonts w:ascii="Times New Roman" w:hAnsi="Times New Roman" w:cs="Times New Roman"/>
          <w:i/>
          <w:iCs/>
        </w:rPr>
        <w:t>obotic</w:t>
      </w:r>
      <w:proofErr w:type="spellEnd"/>
      <w:r w:rsidRPr="00A71C4E">
        <w:rPr>
          <w:rFonts w:ascii="Times New Roman" w:hAnsi="Times New Roman" w:cs="Times New Roman"/>
          <w:i/>
          <w:iCs/>
        </w:rPr>
        <w:t xml:space="preserve"> </w:t>
      </w:r>
      <w:proofErr w:type="spellStart"/>
      <w:r w:rsidR="00CA5085" w:rsidRPr="00A71C4E">
        <w:rPr>
          <w:rFonts w:ascii="Times New Roman" w:hAnsi="Times New Roman" w:cs="Times New Roman"/>
          <w:i/>
          <w:iCs/>
        </w:rPr>
        <w:t>S</w:t>
      </w:r>
      <w:r w:rsidRPr="00A71C4E">
        <w:rPr>
          <w:rFonts w:ascii="Times New Roman" w:hAnsi="Times New Roman" w:cs="Times New Roman"/>
          <w:i/>
          <w:iCs/>
        </w:rPr>
        <w:t>urgery</w:t>
      </w:r>
      <w:proofErr w:type="spellEnd"/>
      <w:r w:rsidRPr="00A71C4E">
        <w:rPr>
          <w:rFonts w:ascii="Times New Roman" w:hAnsi="Times New Roman" w:cs="Times New Roman"/>
          <w:i/>
          <w:iCs/>
        </w:rPr>
        <w:t>), ou encore (</w:t>
      </w:r>
      <w:proofErr w:type="spellStart"/>
      <w:r w:rsidRPr="00A71C4E">
        <w:rPr>
          <w:rFonts w:ascii="Times New Roman" w:hAnsi="Times New Roman" w:cs="Times New Roman"/>
          <w:i/>
          <w:iCs/>
        </w:rPr>
        <w:t>keyhole</w:t>
      </w:r>
      <w:proofErr w:type="spellEnd"/>
      <w:r w:rsidRPr="00A71C4E">
        <w:rPr>
          <w:rFonts w:ascii="Times New Roman" w:hAnsi="Times New Roman" w:cs="Times New Roman"/>
          <w:i/>
          <w:iCs/>
        </w:rPr>
        <w:t xml:space="preserve"> </w:t>
      </w:r>
      <w:proofErr w:type="spellStart"/>
      <w:r w:rsidR="00CA5085" w:rsidRPr="00A71C4E">
        <w:rPr>
          <w:rFonts w:ascii="Times New Roman" w:hAnsi="Times New Roman" w:cs="Times New Roman"/>
          <w:i/>
          <w:iCs/>
        </w:rPr>
        <w:t>S</w:t>
      </w:r>
      <w:r w:rsidRPr="00A71C4E">
        <w:rPr>
          <w:rFonts w:ascii="Times New Roman" w:hAnsi="Times New Roman" w:cs="Times New Roman"/>
          <w:i/>
          <w:iCs/>
        </w:rPr>
        <w:t>urgery</w:t>
      </w:r>
      <w:proofErr w:type="spellEnd"/>
      <w:r w:rsidRPr="00A71C4E">
        <w:rPr>
          <w:rFonts w:ascii="Times New Roman" w:hAnsi="Times New Roman" w:cs="Times New Roman"/>
          <w:i/>
          <w:iCs/>
        </w:rPr>
        <w:t>). Née aux USA dans les années 1995, elle est en pleine évolution »</w:t>
      </w:r>
      <w:r w:rsidRPr="00A71C4E">
        <w:rPr>
          <w:rStyle w:val="Appelnotedebasdep"/>
          <w:rFonts w:ascii="Times New Roman" w:hAnsi="Times New Roman" w:cs="Times New Roman"/>
          <w:i/>
          <w:iCs/>
        </w:rPr>
        <w:footnoteReference w:id="54"/>
      </w:r>
      <w:r w:rsidRPr="00A71C4E">
        <w:rPr>
          <w:rFonts w:ascii="Times New Roman" w:hAnsi="Times New Roman" w:cs="Times New Roman"/>
          <w:i/>
          <w:iCs/>
        </w:rPr>
        <w:t>.</w:t>
      </w:r>
    </w:p>
    <w:p w:rsidR="00CA5085" w:rsidRPr="00A71C4E" w:rsidRDefault="00DD3D9A" w:rsidP="00602F2F">
      <w:pPr>
        <w:pStyle w:val="Default"/>
        <w:numPr>
          <w:ilvl w:val="0"/>
          <w:numId w:val="10"/>
        </w:numPr>
        <w:spacing w:line="360" w:lineRule="auto"/>
        <w:jc w:val="both"/>
        <w:rPr>
          <w:rFonts w:ascii="Times New Roman" w:hAnsi="Times New Roman" w:cs="Times New Roman"/>
        </w:rPr>
      </w:pPr>
      <w:r w:rsidRPr="00A71C4E">
        <w:rPr>
          <w:rFonts w:ascii="Times New Roman" w:hAnsi="Times New Roman" w:cs="Times New Roman"/>
          <w:b/>
          <w:bCs/>
        </w:rPr>
        <w:t xml:space="preserve">L’e-santé : entre l’information médicale et l’information de santé : </w:t>
      </w:r>
      <w:r w:rsidR="00CA5085" w:rsidRPr="00A71C4E">
        <w:rPr>
          <w:rFonts w:ascii="Times New Roman" w:hAnsi="Times New Roman" w:cs="Times New Roman"/>
        </w:rPr>
        <w:t xml:space="preserve">L’e-santé où </w:t>
      </w:r>
    </w:p>
    <w:p w:rsidR="00DD3D9A" w:rsidRPr="00A71C4E" w:rsidRDefault="00CA5085" w:rsidP="00CA5085">
      <w:pPr>
        <w:pStyle w:val="Default"/>
        <w:spacing w:line="360" w:lineRule="auto"/>
        <w:ind w:left="720"/>
        <w:jc w:val="both"/>
        <w:rPr>
          <w:rFonts w:ascii="Times New Roman" w:hAnsi="Times New Roman" w:cs="Times New Roman"/>
        </w:rPr>
      </w:pPr>
      <w:r w:rsidRPr="00A71C4E">
        <w:rPr>
          <w:rFonts w:ascii="Times New Roman" w:hAnsi="Times New Roman" w:cs="Times New Roman"/>
        </w:rPr>
        <w:t>e-</w:t>
      </w:r>
      <w:proofErr w:type="spellStart"/>
      <w:r w:rsidR="00DD3D9A" w:rsidRPr="00A71C4E">
        <w:rPr>
          <w:rFonts w:ascii="Times New Roman" w:hAnsi="Times New Roman" w:cs="Times New Roman"/>
        </w:rPr>
        <w:t>health</w:t>
      </w:r>
      <w:proofErr w:type="spellEnd"/>
      <w:r w:rsidR="00DD3D9A" w:rsidRPr="00A71C4E">
        <w:rPr>
          <w:rFonts w:ascii="Times New Roman" w:hAnsi="Times New Roman" w:cs="Times New Roman"/>
        </w:rPr>
        <w:t xml:space="preserve"> qui ‘englobe l’ensemble des moyens et des outils utilisé dans le domaine de la santé pour améliorer la relation médecin-patient et patient-société. </w:t>
      </w:r>
      <w:r w:rsidR="00DD3D9A" w:rsidRPr="00A71C4E">
        <w:rPr>
          <w:rFonts w:ascii="Times New Roman" w:hAnsi="Times New Roman" w:cs="Times New Roman"/>
          <w:i/>
          <w:iCs/>
        </w:rPr>
        <w:t xml:space="preserve">e-santé : « la fourniture de soins à distance ». (L’OMS) </w:t>
      </w:r>
    </w:p>
    <w:p w:rsidR="00A71C4E" w:rsidRPr="00A71C4E" w:rsidRDefault="00DD3D9A" w:rsidP="00A71C4E">
      <w:pPr>
        <w:pStyle w:val="Default"/>
        <w:spacing w:line="360" w:lineRule="auto"/>
        <w:jc w:val="both"/>
        <w:rPr>
          <w:rFonts w:ascii="Times New Roman" w:hAnsi="Times New Roman" w:cs="Times New Roman"/>
        </w:rPr>
      </w:pPr>
      <w:r w:rsidRPr="00A71C4E">
        <w:rPr>
          <w:rFonts w:ascii="Times New Roman" w:hAnsi="Times New Roman" w:cs="Times New Roman"/>
          <w:i/>
          <w:iCs/>
        </w:rPr>
        <w:t>Où : « L’application des technologies de l’information et de la communication (TIC) à l’ensemble des activités en rapport avec la santé ».</w:t>
      </w:r>
      <w:r w:rsidRPr="00A71C4E">
        <w:rPr>
          <w:rStyle w:val="Appelnotedebasdep"/>
          <w:rFonts w:ascii="Times New Roman" w:hAnsi="Times New Roman" w:cs="Times New Roman"/>
          <w:i/>
          <w:iCs/>
        </w:rPr>
        <w:footnoteReference w:id="55"/>
      </w:r>
      <w:r w:rsidRPr="00A71C4E">
        <w:rPr>
          <w:rFonts w:ascii="Times New Roman" w:hAnsi="Times New Roman" w:cs="Times New Roman"/>
          <w:i/>
          <w:iCs/>
          <w:position w:val="8"/>
          <w:vertAlign w:val="superscript"/>
        </w:rPr>
        <w:t xml:space="preserve"> </w:t>
      </w:r>
      <w:r w:rsidRPr="00A71C4E">
        <w:rPr>
          <w:rFonts w:ascii="Times New Roman" w:hAnsi="Times New Roman" w:cs="Times New Roman"/>
          <w:i/>
          <w:iCs/>
        </w:rPr>
        <w:t xml:space="preserve">« Le terme e-santé </w:t>
      </w:r>
      <w:r w:rsidR="00BD1851">
        <w:rPr>
          <w:rFonts w:ascii="Times New Roman" w:hAnsi="Times New Roman" w:cs="Times New Roman"/>
          <w:i/>
          <w:iCs/>
        </w:rPr>
        <w:t>fait référence à toutes</w:t>
      </w:r>
      <w:r w:rsidRPr="00A71C4E">
        <w:rPr>
          <w:rFonts w:ascii="Times New Roman" w:hAnsi="Times New Roman" w:cs="Times New Roman"/>
          <w:i/>
          <w:iCs/>
        </w:rPr>
        <w:t xml:space="preserve"> </w:t>
      </w:r>
      <w:r w:rsidR="003E2E5E">
        <w:rPr>
          <w:rFonts w:ascii="Times New Roman" w:hAnsi="Times New Roman" w:cs="Times New Roman"/>
          <w:i/>
          <w:iCs/>
        </w:rPr>
        <w:t>les</w:t>
      </w:r>
      <w:r w:rsidRPr="00A71C4E">
        <w:rPr>
          <w:rFonts w:ascii="Times New Roman" w:hAnsi="Times New Roman" w:cs="Times New Roman"/>
          <w:i/>
          <w:iCs/>
        </w:rPr>
        <w:t xml:space="preserve"> technologies et services </w:t>
      </w:r>
      <w:r w:rsidR="00BD1851">
        <w:rPr>
          <w:rFonts w:ascii="Times New Roman" w:hAnsi="Times New Roman" w:cs="Times New Roman"/>
          <w:i/>
          <w:iCs/>
        </w:rPr>
        <w:t xml:space="preserve">en particulier </w:t>
      </w:r>
      <w:r w:rsidRPr="00A71C4E">
        <w:rPr>
          <w:rFonts w:ascii="Times New Roman" w:hAnsi="Times New Roman" w:cs="Times New Roman"/>
          <w:i/>
          <w:iCs/>
        </w:rPr>
        <w:t>pour les soins médicaux</w:t>
      </w:r>
      <w:r w:rsidR="00A71C4E" w:rsidRPr="00A71C4E">
        <w:rPr>
          <w:rFonts w:ascii="Times New Roman" w:hAnsi="Times New Roman" w:cs="Times New Roman"/>
          <w:i/>
          <w:iCs/>
        </w:rPr>
        <w:t xml:space="preserve"> </w:t>
      </w:r>
      <w:r w:rsidR="003E2E5E">
        <w:rPr>
          <w:rFonts w:ascii="Times New Roman" w:hAnsi="Times New Roman" w:cs="Times New Roman"/>
          <w:i/>
          <w:iCs/>
        </w:rPr>
        <w:t>sont basés</w:t>
      </w:r>
      <w:r w:rsidR="00BD1851">
        <w:rPr>
          <w:rFonts w:ascii="Times New Roman" w:hAnsi="Times New Roman" w:cs="Times New Roman"/>
          <w:i/>
          <w:iCs/>
        </w:rPr>
        <w:t xml:space="preserve"> </w:t>
      </w:r>
      <w:r w:rsidR="00A71C4E" w:rsidRPr="00A71C4E">
        <w:rPr>
          <w:rFonts w:ascii="Times New Roman" w:hAnsi="Times New Roman" w:cs="Times New Roman"/>
          <w:i/>
          <w:iCs/>
        </w:rPr>
        <w:t xml:space="preserve">sur les </w:t>
      </w:r>
      <w:r w:rsidR="003E2E5E">
        <w:rPr>
          <w:rFonts w:ascii="Times New Roman" w:hAnsi="Times New Roman" w:cs="Times New Roman"/>
          <w:i/>
          <w:iCs/>
        </w:rPr>
        <w:t>TIC</w:t>
      </w:r>
      <w:r w:rsidR="00A71C4E" w:rsidRPr="00A71C4E">
        <w:rPr>
          <w:rFonts w:ascii="Times New Roman" w:hAnsi="Times New Roman" w:cs="Times New Roman"/>
          <w:i/>
          <w:iCs/>
        </w:rPr>
        <w:t xml:space="preserve">. </w:t>
      </w:r>
      <w:r w:rsidR="003E2E5E">
        <w:rPr>
          <w:rFonts w:ascii="Times New Roman" w:hAnsi="Times New Roman" w:cs="Times New Roman"/>
          <w:i/>
          <w:iCs/>
        </w:rPr>
        <w:t>Il s’agit notamment de</w:t>
      </w:r>
      <w:r w:rsidR="00A71C4E" w:rsidRPr="00A71C4E">
        <w:rPr>
          <w:rFonts w:ascii="Times New Roman" w:hAnsi="Times New Roman" w:cs="Times New Roman"/>
          <w:i/>
          <w:iCs/>
        </w:rPr>
        <w:t xml:space="preserve"> : </w:t>
      </w:r>
    </w:p>
    <w:p w:rsidR="00A71C4E" w:rsidRPr="00BD11A9" w:rsidRDefault="00A71C4E" w:rsidP="00BD11A9">
      <w:pPr>
        <w:pStyle w:val="Default"/>
        <w:spacing w:line="360" w:lineRule="auto"/>
        <w:ind w:left="720" w:hanging="360"/>
        <w:jc w:val="both"/>
        <w:rPr>
          <w:rFonts w:ascii="Times New Roman" w:hAnsi="Times New Roman" w:cs="Times New Roman"/>
        </w:rPr>
      </w:pPr>
      <w:r w:rsidRPr="00A71C4E">
        <w:rPr>
          <w:rFonts w:ascii="Times New Roman" w:hAnsi="Times New Roman" w:cs="Times New Roman"/>
        </w:rPr>
        <w:t xml:space="preserve">• </w:t>
      </w:r>
      <w:r w:rsidRPr="00A71C4E">
        <w:rPr>
          <w:rFonts w:ascii="Times New Roman" w:hAnsi="Times New Roman" w:cs="Times New Roman"/>
          <w:i/>
          <w:iCs/>
        </w:rPr>
        <w:t xml:space="preserve">Les réseaux d'information </w:t>
      </w:r>
      <w:r w:rsidR="00BD1851">
        <w:rPr>
          <w:rFonts w:ascii="Times New Roman" w:hAnsi="Times New Roman" w:cs="Times New Roman"/>
          <w:i/>
          <w:iCs/>
        </w:rPr>
        <w:t>sanitaire</w:t>
      </w:r>
      <w:r w:rsidRPr="00A71C4E">
        <w:rPr>
          <w:rFonts w:ascii="Times New Roman" w:hAnsi="Times New Roman" w:cs="Times New Roman"/>
          <w:i/>
          <w:iCs/>
        </w:rPr>
        <w:t xml:space="preserve"> et les systèmes de dossiers électroniques distribués y compris les systèmes d'information </w:t>
      </w:r>
      <w:r w:rsidR="003E2E5E">
        <w:rPr>
          <w:rFonts w:ascii="Times New Roman" w:hAnsi="Times New Roman" w:cs="Times New Roman"/>
          <w:i/>
          <w:iCs/>
        </w:rPr>
        <w:t>destinés aux</w:t>
      </w:r>
      <w:r w:rsidRPr="00A71C4E">
        <w:rPr>
          <w:rFonts w:ascii="Times New Roman" w:hAnsi="Times New Roman" w:cs="Times New Roman"/>
          <w:i/>
          <w:iCs/>
        </w:rPr>
        <w:t xml:space="preserve"> professionnels de santé et les </w:t>
      </w:r>
      <w:r w:rsidR="00010E4D">
        <w:rPr>
          <w:rFonts w:ascii="Times New Roman" w:hAnsi="Times New Roman" w:cs="Times New Roman"/>
          <w:i/>
          <w:iCs/>
        </w:rPr>
        <w:t xml:space="preserve">établissements de </w:t>
      </w:r>
      <w:r w:rsidR="003E2E5E">
        <w:rPr>
          <w:rFonts w:ascii="Times New Roman" w:hAnsi="Times New Roman" w:cs="Times New Roman"/>
          <w:i/>
          <w:iCs/>
        </w:rPr>
        <w:t>santé.</w:t>
      </w:r>
      <w:r w:rsidR="003E2E5E" w:rsidRPr="00A71C4E">
        <w:rPr>
          <w:rFonts w:ascii="Times New Roman" w:hAnsi="Times New Roman" w:cs="Times New Roman"/>
          <w:i/>
          <w:iCs/>
        </w:rPr>
        <w:t xml:space="preserve"> Les</w:t>
      </w:r>
      <w:r w:rsidRPr="00A71C4E">
        <w:rPr>
          <w:rFonts w:ascii="Times New Roman" w:hAnsi="Times New Roman" w:cs="Times New Roman"/>
          <w:i/>
          <w:iCs/>
        </w:rPr>
        <w:t xml:space="preserve"> systèmes de télémédecine </w:t>
      </w:r>
      <w:r w:rsidR="00BD11A9">
        <w:rPr>
          <w:rFonts w:ascii="Times New Roman" w:hAnsi="Times New Roman" w:cs="Times New Roman"/>
        </w:rPr>
        <w:t xml:space="preserve">et </w:t>
      </w:r>
      <w:r w:rsidR="00BD11A9">
        <w:rPr>
          <w:rFonts w:ascii="Times New Roman" w:hAnsi="Times New Roman" w:cs="Times New Roman"/>
          <w:i/>
          <w:iCs/>
        </w:rPr>
        <w:t>l</w:t>
      </w:r>
      <w:r w:rsidRPr="00A71C4E">
        <w:rPr>
          <w:rFonts w:ascii="Times New Roman" w:hAnsi="Times New Roman" w:cs="Times New Roman"/>
          <w:i/>
          <w:iCs/>
        </w:rPr>
        <w:t>es outils spécialisés pour les professionnels de santé et les chercheurs (robot</w:t>
      </w:r>
      <w:r w:rsidR="004357B7">
        <w:rPr>
          <w:rFonts w:ascii="Times New Roman" w:hAnsi="Times New Roman" w:cs="Times New Roman"/>
          <w:i/>
          <w:iCs/>
        </w:rPr>
        <w:t>s</w:t>
      </w:r>
      <w:r w:rsidRPr="00A71C4E">
        <w:rPr>
          <w:rFonts w:ascii="Times New Roman" w:hAnsi="Times New Roman" w:cs="Times New Roman"/>
          <w:i/>
          <w:iCs/>
        </w:rPr>
        <w:t xml:space="preserve"> et environnements </w:t>
      </w:r>
      <w:r w:rsidR="00010E4D">
        <w:rPr>
          <w:rFonts w:ascii="Times New Roman" w:hAnsi="Times New Roman" w:cs="Times New Roman"/>
          <w:i/>
          <w:iCs/>
        </w:rPr>
        <w:t>diagnosti</w:t>
      </w:r>
      <w:r w:rsidR="004357B7">
        <w:rPr>
          <w:rFonts w:ascii="Times New Roman" w:hAnsi="Times New Roman" w:cs="Times New Roman"/>
          <w:i/>
          <w:iCs/>
        </w:rPr>
        <w:t xml:space="preserve">ques </w:t>
      </w:r>
      <w:r w:rsidR="00010E4D">
        <w:rPr>
          <w:rFonts w:ascii="Times New Roman" w:hAnsi="Times New Roman" w:cs="Times New Roman"/>
          <w:i/>
          <w:iCs/>
        </w:rPr>
        <w:t>et chirurgi</w:t>
      </w:r>
      <w:r w:rsidR="004357B7">
        <w:rPr>
          <w:rFonts w:ascii="Times New Roman" w:hAnsi="Times New Roman" w:cs="Times New Roman"/>
          <w:i/>
          <w:iCs/>
        </w:rPr>
        <w:t xml:space="preserve">caux </w:t>
      </w:r>
      <w:r w:rsidR="004357B7" w:rsidRPr="00A71C4E">
        <w:rPr>
          <w:rFonts w:ascii="Times New Roman" w:hAnsi="Times New Roman" w:cs="Times New Roman"/>
          <w:i/>
          <w:iCs/>
        </w:rPr>
        <w:t>avancés</w:t>
      </w:r>
      <w:r w:rsidR="004357B7">
        <w:rPr>
          <w:rFonts w:ascii="Times New Roman" w:hAnsi="Times New Roman" w:cs="Times New Roman"/>
          <w:i/>
          <w:iCs/>
        </w:rPr>
        <w:t>,</w:t>
      </w:r>
      <w:r w:rsidR="00010E4D" w:rsidRPr="00A71C4E">
        <w:rPr>
          <w:rFonts w:ascii="Times New Roman" w:hAnsi="Times New Roman" w:cs="Times New Roman"/>
          <w:i/>
          <w:iCs/>
        </w:rPr>
        <w:t xml:space="preserve"> outils</w:t>
      </w:r>
      <w:r w:rsidRPr="00A71C4E">
        <w:rPr>
          <w:rFonts w:ascii="Times New Roman" w:hAnsi="Times New Roman" w:cs="Times New Roman"/>
          <w:i/>
          <w:iCs/>
        </w:rPr>
        <w:t xml:space="preserve"> </w:t>
      </w:r>
      <w:r w:rsidR="004357B7">
        <w:rPr>
          <w:rFonts w:ascii="Times New Roman" w:hAnsi="Times New Roman" w:cs="Times New Roman"/>
          <w:i/>
          <w:iCs/>
        </w:rPr>
        <w:t>de</w:t>
      </w:r>
      <w:r w:rsidR="00010E4D">
        <w:rPr>
          <w:rFonts w:ascii="Times New Roman" w:hAnsi="Times New Roman" w:cs="Times New Roman"/>
          <w:i/>
          <w:iCs/>
        </w:rPr>
        <w:t xml:space="preserve"> formation).</w:t>
      </w:r>
      <w:r w:rsidRPr="00A71C4E">
        <w:rPr>
          <w:rFonts w:ascii="Times New Roman" w:hAnsi="Times New Roman" w:cs="Times New Roman"/>
          <w:i/>
          <w:iCs/>
        </w:rPr>
        <w:t>»</w:t>
      </w:r>
      <w:r w:rsidRPr="00A71C4E">
        <w:rPr>
          <w:rStyle w:val="Appelnotedebasdep"/>
          <w:rFonts w:ascii="Times New Roman" w:hAnsi="Times New Roman" w:cs="Times New Roman"/>
          <w:i/>
          <w:iCs/>
        </w:rPr>
        <w:footnoteReference w:id="56"/>
      </w:r>
      <w:r w:rsidRPr="00A71C4E">
        <w:rPr>
          <w:rFonts w:ascii="Times New Roman" w:hAnsi="Times New Roman" w:cs="Times New Roman"/>
          <w:i/>
          <w:iCs/>
          <w:position w:val="8"/>
          <w:vertAlign w:val="superscript"/>
        </w:rPr>
        <w:t xml:space="preserve"> </w:t>
      </w:r>
    </w:p>
    <w:p w:rsidR="00CA4016" w:rsidRPr="00A71C4E" w:rsidRDefault="00CA4016" w:rsidP="00A71C4E">
      <w:pPr>
        <w:pStyle w:val="Default"/>
        <w:spacing w:line="360" w:lineRule="auto"/>
        <w:ind w:left="720" w:hanging="360"/>
        <w:jc w:val="both"/>
        <w:rPr>
          <w:rFonts w:ascii="Times New Roman" w:hAnsi="Times New Roman" w:cs="Times New Roman"/>
        </w:rPr>
      </w:pPr>
    </w:p>
    <w:p w:rsidR="00A71C4E" w:rsidRPr="00C56C5D" w:rsidRDefault="00A71C4E" w:rsidP="00813B62">
      <w:pPr>
        <w:pStyle w:val="Titre2"/>
        <w:numPr>
          <w:ilvl w:val="0"/>
          <w:numId w:val="64"/>
        </w:numPr>
      </w:pPr>
      <w:bookmarkStart w:id="44" w:name="_Toc50807719"/>
      <w:r w:rsidRPr="00C56C5D">
        <w:lastRenderedPageBreak/>
        <w:t>L’évaluation des TIC en santé :</w:t>
      </w:r>
      <w:bookmarkEnd w:id="44"/>
    </w:p>
    <w:p w:rsidR="002C1121" w:rsidRDefault="00A71C4E" w:rsidP="00C56C5D">
      <w:pPr>
        <w:pStyle w:val="Default"/>
        <w:spacing w:line="360" w:lineRule="auto"/>
        <w:jc w:val="both"/>
        <w:rPr>
          <w:rFonts w:ascii="Times New Roman" w:hAnsi="Times New Roman" w:cs="Times New Roman"/>
          <w:b/>
          <w:bCs/>
        </w:rPr>
      </w:pPr>
      <w:r w:rsidRPr="00A71C4E">
        <w:rPr>
          <w:rFonts w:ascii="Times New Roman" w:hAnsi="Times New Roman" w:cs="Times New Roman"/>
        </w:rPr>
        <w:t xml:space="preserve">Pour calculer ou mesurer l’impact de l’utilisation des TIC en santé, « </w:t>
      </w:r>
      <w:r w:rsidRPr="00A71C4E">
        <w:rPr>
          <w:rFonts w:ascii="Times New Roman" w:hAnsi="Times New Roman" w:cs="Times New Roman"/>
          <w:i/>
          <w:iCs/>
        </w:rPr>
        <w:t>il existe encore peu d’éléments sur l’impact des TIC de santé. Pour beaucoup d’aspects de l’incidence que peuvent avoir les TIC sur l’efficience des systèmes de soins de santé, il n’existe guère de données sur</w:t>
      </w:r>
      <w:r w:rsidRPr="00106538">
        <w:rPr>
          <w:i/>
          <w:iCs/>
        </w:rPr>
        <w:t xml:space="preserve"> </w:t>
      </w:r>
      <w:r w:rsidRPr="00A71C4E">
        <w:rPr>
          <w:rFonts w:ascii="Times New Roman" w:hAnsi="Times New Roman" w:cs="Times New Roman"/>
          <w:i/>
          <w:iCs/>
        </w:rPr>
        <w:t>lesquelles fonder une quelconque estimation quantitative. Il est tout aussi difficile d’obtenir des chiffres fiables sur le « taux de réussite » des projets ou programmes de TIC de santé »</w:t>
      </w:r>
      <w:r w:rsidRPr="00A71C4E">
        <w:rPr>
          <w:rStyle w:val="Appelnotedebasdep"/>
          <w:rFonts w:ascii="Times New Roman" w:hAnsi="Times New Roman" w:cs="Times New Roman"/>
          <w:i/>
          <w:iCs/>
        </w:rPr>
        <w:footnoteReference w:id="57"/>
      </w:r>
      <w:r w:rsidRPr="00A71C4E">
        <w:rPr>
          <w:rFonts w:ascii="Times New Roman" w:hAnsi="Times New Roman" w:cs="Times New Roman"/>
          <w:i/>
          <w:iCs/>
        </w:rPr>
        <w:t>.</w:t>
      </w:r>
      <w:r w:rsidRPr="00A71C4E">
        <w:rPr>
          <w:rFonts w:ascii="Times New Roman" w:hAnsi="Times New Roman" w:cs="Times New Roman"/>
          <w:b/>
          <w:bCs/>
        </w:rPr>
        <w:t xml:space="preserve"> </w:t>
      </w:r>
    </w:p>
    <w:p w:rsidR="00C56C5D" w:rsidRDefault="002C1121" w:rsidP="00813B62">
      <w:pPr>
        <w:pStyle w:val="Titre3"/>
        <w:numPr>
          <w:ilvl w:val="1"/>
          <w:numId w:val="64"/>
        </w:numPr>
        <w:rPr>
          <w:rFonts w:cs="Times New Roman"/>
        </w:rPr>
      </w:pPr>
      <w:r w:rsidRPr="002C1121">
        <w:t xml:space="preserve"> </w:t>
      </w:r>
      <w:bookmarkStart w:id="45" w:name="_Toc50807720"/>
      <w:r w:rsidR="00A71C4E" w:rsidRPr="002C1121">
        <w:t>L’évaluation technique</w:t>
      </w:r>
      <w:r w:rsidR="00A71C4E" w:rsidRPr="00C56C5D">
        <w:rPr>
          <w:rStyle w:val="Titre2Car"/>
        </w:rPr>
        <w:t> :</w:t>
      </w:r>
      <w:bookmarkEnd w:id="45"/>
      <w:r w:rsidR="00A71C4E" w:rsidRPr="00A71C4E">
        <w:rPr>
          <w:rFonts w:cs="Times New Roman"/>
        </w:rPr>
        <w:t xml:space="preserve"> </w:t>
      </w:r>
    </w:p>
    <w:p w:rsidR="00A71C4E" w:rsidRPr="00A71C4E" w:rsidRDefault="004357B7" w:rsidP="00C56C5D">
      <w:pPr>
        <w:pStyle w:val="Default"/>
        <w:spacing w:line="360" w:lineRule="auto"/>
        <w:jc w:val="both"/>
        <w:rPr>
          <w:rFonts w:ascii="Times New Roman" w:hAnsi="Times New Roman" w:cs="Times New Roman"/>
          <w:b/>
          <w:bCs/>
        </w:rPr>
      </w:pPr>
      <w:r>
        <w:rPr>
          <w:rFonts w:ascii="Times New Roman" w:hAnsi="Times New Roman" w:cs="Times New Roman"/>
        </w:rPr>
        <w:t>Ce pilier</w:t>
      </w:r>
      <w:r w:rsidR="00A71C4E" w:rsidRPr="00A71C4E">
        <w:rPr>
          <w:rFonts w:ascii="Times New Roman" w:hAnsi="Times New Roman" w:cs="Times New Roman"/>
        </w:rPr>
        <w:t xml:space="preserve"> </w:t>
      </w:r>
      <w:r w:rsidR="00F55D74">
        <w:rPr>
          <w:rFonts w:ascii="Times New Roman" w:hAnsi="Times New Roman" w:cs="Times New Roman"/>
        </w:rPr>
        <w:t>vise à</w:t>
      </w:r>
      <w:r w:rsidR="00A71C4E" w:rsidRPr="00A71C4E">
        <w:rPr>
          <w:rFonts w:ascii="Times New Roman" w:hAnsi="Times New Roman" w:cs="Times New Roman"/>
        </w:rPr>
        <w:t xml:space="preserve"> vérifier que la technologie fait ce pour quoi elle a été conçue. Les dispositifs médicaux sont ici un bon exemple </w:t>
      </w:r>
      <w:r w:rsidR="00F55D74">
        <w:rPr>
          <w:rFonts w:ascii="Times New Roman" w:hAnsi="Times New Roman" w:cs="Times New Roman"/>
        </w:rPr>
        <w:t>qui peut</w:t>
      </w:r>
      <w:r w:rsidR="00A71C4E" w:rsidRPr="00A71C4E">
        <w:rPr>
          <w:rFonts w:ascii="Times New Roman" w:hAnsi="Times New Roman" w:cs="Times New Roman"/>
        </w:rPr>
        <w:t xml:space="preserve"> nécessiter l’</w:t>
      </w:r>
      <w:r w:rsidR="00F55D74">
        <w:rPr>
          <w:rFonts w:ascii="Times New Roman" w:hAnsi="Times New Roman" w:cs="Times New Roman"/>
        </w:rPr>
        <w:t>opinion</w:t>
      </w:r>
      <w:r w:rsidR="00A71C4E" w:rsidRPr="00A71C4E">
        <w:rPr>
          <w:rFonts w:ascii="Times New Roman" w:hAnsi="Times New Roman" w:cs="Times New Roman"/>
        </w:rPr>
        <w:t xml:space="preserve"> d’un ingénieur biomédical (</w:t>
      </w:r>
      <w:r w:rsidR="00F55D74" w:rsidRPr="00A71C4E">
        <w:rPr>
          <w:rFonts w:ascii="Times New Roman" w:hAnsi="Times New Roman" w:cs="Times New Roman"/>
        </w:rPr>
        <w:t>le</w:t>
      </w:r>
      <w:r w:rsidR="00F55D74">
        <w:rPr>
          <w:rFonts w:ascii="Times New Roman" w:hAnsi="Times New Roman" w:cs="Times New Roman"/>
        </w:rPr>
        <w:t>s</w:t>
      </w:r>
      <w:r w:rsidR="00F55D74" w:rsidRPr="00A71C4E">
        <w:rPr>
          <w:rFonts w:ascii="Times New Roman" w:hAnsi="Times New Roman" w:cs="Times New Roman"/>
        </w:rPr>
        <w:t xml:space="preserve"> médicaments</w:t>
      </w:r>
      <w:r w:rsidR="00A71C4E" w:rsidRPr="00A71C4E">
        <w:rPr>
          <w:rFonts w:ascii="Times New Roman" w:hAnsi="Times New Roman" w:cs="Times New Roman"/>
        </w:rPr>
        <w:t xml:space="preserve"> </w:t>
      </w:r>
      <w:r w:rsidR="00F55D74">
        <w:rPr>
          <w:rFonts w:ascii="Times New Roman" w:hAnsi="Times New Roman" w:cs="Times New Roman"/>
        </w:rPr>
        <w:t xml:space="preserve">sont </w:t>
      </w:r>
      <w:r w:rsidR="00A71C4E" w:rsidRPr="00A71C4E">
        <w:rPr>
          <w:rFonts w:ascii="Times New Roman" w:hAnsi="Times New Roman" w:cs="Times New Roman"/>
        </w:rPr>
        <w:t xml:space="preserve"> un</w:t>
      </w:r>
      <w:r>
        <w:rPr>
          <w:rFonts w:ascii="Times New Roman" w:hAnsi="Times New Roman" w:cs="Times New Roman"/>
        </w:rPr>
        <w:t>e</w:t>
      </w:r>
      <w:r w:rsidR="00A71C4E" w:rsidRPr="00A71C4E">
        <w:rPr>
          <w:rFonts w:ascii="Times New Roman" w:hAnsi="Times New Roman" w:cs="Times New Roman"/>
        </w:rPr>
        <w:t xml:space="preserve"> </w:t>
      </w:r>
      <w:r>
        <w:rPr>
          <w:rFonts w:ascii="Times New Roman" w:hAnsi="Times New Roman" w:cs="Times New Roman"/>
        </w:rPr>
        <w:t>question</w:t>
      </w:r>
      <w:r w:rsidR="00F55D74">
        <w:rPr>
          <w:rFonts w:ascii="Times New Roman" w:hAnsi="Times New Roman" w:cs="Times New Roman"/>
        </w:rPr>
        <w:t xml:space="preserve"> distinct</w:t>
      </w:r>
      <w:r>
        <w:rPr>
          <w:rFonts w:ascii="Times New Roman" w:hAnsi="Times New Roman" w:cs="Times New Roman"/>
        </w:rPr>
        <w:t>e</w:t>
      </w:r>
      <w:r w:rsidR="00A71C4E" w:rsidRPr="00A71C4E">
        <w:rPr>
          <w:rFonts w:ascii="Times New Roman" w:hAnsi="Times New Roman" w:cs="Times New Roman"/>
        </w:rPr>
        <w:t xml:space="preserve"> avec </w:t>
      </w:r>
      <w:r>
        <w:rPr>
          <w:rFonts w:ascii="Times New Roman" w:hAnsi="Times New Roman" w:cs="Times New Roman"/>
        </w:rPr>
        <w:t xml:space="preserve">le sujet </w:t>
      </w:r>
      <w:r w:rsidR="00A71C4E" w:rsidRPr="00A71C4E">
        <w:rPr>
          <w:rFonts w:ascii="Times New Roman" w:hAnsi="Times New Roman" w:cs="Times New Roman"/>
        </w:rPr>
        <w:t xml:space="preserve">de la qualité pharmaceutique, du mécanisme d’action, de tests précliniques). Cette évaluation technique aide </w:t>
      </w:r>
      <w:r>
        <w:rPr>
          <w:rFonts w:ascii="Times New Roman" w:hAnsi="Times New Roman" w:cs="Times New Roman"/>
        </w:rPr>
        <w:t>également</w:t>
      </w:r>
      <w:r w:rsidR="00A71C4E" w:rsidRPr="00A71C4E">
        <w:rPr>
          <w:rFonts w:ascii="Times New Roman" w:hAnsi="Times New Roman" w:cs="Times New Roman"/>
        </w:rPr>
        <w:t xml:space="preserve"> à </w:t>
      </w:r>
      <w:r>
        <w:rPr>
          <w:rFonts w:ascii="Times New Roman" w:hAnsi="Times New Roman" w:cs="Times New Roman"/>
        </w:rPr>
        <w:t>mettre en œuvre un appareil</w:t>
      </w:r>
      <w:r w:rsidR="00A71C4E" w:rsidRPr="00A71C4E">
        <w:rPr>
          <w:rFonts w:ascii="Times New Roman" w:hAnsi="Times New Roman" w:cs="Times New Roman"/>
        </w:rPr>
        <w:t xml:space="preserve"> </w:t>
      </w:r>
      <w:r>
        <w:rPr>
          <w:rFonts w:ascii="Times New Roman" w:hAnsi="Times New Roman" w:cs="Times New Roman"/>
        </w:rPr>
        <w:t>tout en gardant à l’esprit des limites</w:t>
      </w:r>
      <w:r w:rsidR="00A71C4E" w:rsidRPr="00A71C4E">
        <w:rPr>
          <w:rFonts w:ascii="Times New Roman" w:hAnsi="Times New Roman" w:cs="Times New Roman"/>
        </w:rPr>
        <w:t xml:space="preserve"> d’installation dans son environnement (ex : robot chirurgical). </w:t>
      </w:r>
    </w:p>
    <w:p w:rsidR="00A71C4E" w:rsidRPr="002C1121" w:rsidRDefault="00A71C4E" w:rsidP="00813B62">
      <w:pPr>
        <w:pStyle w:val="Titre3"/>
        <w:numPr>
          <w:ilvl w:val="2"/>
          <w:numId w:val="64"/>
        </w:numPr>
      </w:pPr>
      <w:bookmarkStart w:id="46" w:name="_Toc50807721"/>
      <w:r w:rsidRPr="002C1121">
        <w:t>L’évaluation médico-économique :</w:t>
      </w:r>
      <w:bookmarkEnd w:id="46"/>
    </w:p>
    <w:p w:rsidR="00A71C4E" w:rsidRPr="00A71C4E" w:rsidRDefault="00A71C4E" w:rsidP="00A71C4E">
      <w:pPr>
        <w:spacing w:line="360" w:lineRule="auto"/>
        <w:jc w:val="both"/>
        <w:rPr>
          <w:rFonts w:cs="Times New Roman"/>
          <w:iCs/>
          <w:szCs w:val="24"/>
        </w:rPr>
      </w:pPr>
      <w:r w:rsidRPr="00A71C4E">
        <w:rPr>
          <w:rFonts w:cs="Times New Roman"/>
          <w:szCs w:val="24"/>
        </w:rPr>
        <w:t>L’évaluation médico-économique des TIC en santé est nécessaire pour justifier certains choix d’allocations des ressources dans un contexte de progression des dépenses de santé. Elle repose, soit sur les méthodes traditionnelles d’évaluation en économie de la santé (coûts/avantages), soit sur des approches nouvelles « multicritères » qui ont l’avantage de faire apparaître d’autres bénéfices que les méthodes traditionnelles « uni-critère » ne prennent</w:t>
      </w:r>
      <w:r w:rsidR="00CA4016">
        <w:rPr>
          <w:rFonts w:cs="Times New Roman"/>
          <w:szCs w:val="24"/>
        </w:rPr>
        <w:t xml:space="preserve"> </w:t>
      </w:r>
      <w:r w:rsidRPr="00A71C4E">
        <w:rPr>
          <w:rFonts w:cs="Times New Roman"/>
          <w:szCs w:val="24"/>
        </w:rPr>
        <w:t>pas en compte. La majorité des études sur la télémédecine ont utilisé la méthode de minimisation des coûts. Cette méthodologie est insuffisante car elle considère que les deux options étudiées (l’une avec télémédecine, l’autre sans) sont strictement identiques du point de vue des résultats et le problème se réduit alors à la seule comparaison des coûts. Il faut en fait utiliser une méthode qui évalue la totalité des bénéfices apportés par un projet de télémédecine. L’analyse ne doit pas porter sur le coût de la télémédecine, mais sur la prise en charge assistée par télémédecine par comparaison avec une prise en charge conventionnelle sans télémédecine (diagnostic traditionnelle)</w:t>
      </w:r>
      <w:r w:rsidRPr="00A71C4E">
        <w:rPr>
          <w:rStyle w:val="Appelnotedebasdep"/>
          <w:rFonts w:cs="Times New Roman"/>
          <w:szCs w:val="24"/>
        </w:rPr>
        <w:footnoteReference w:id="58"/>
      </w:r>
      <w:r w:rsidRPr="00A71C4E">
        <w:rPr>
          <w:rFonts w:cs="Times New Roman"/>
          <w:szCs w:val="24"/>
        </w:rPr>
        <w:t xml:space="preserve">. L’évaluation ne se fera seulement sur le calcul de son impact sur l’investissement, mais aussi sur : </w:t>
      </w:r>
    </w:p>
    <w:p w:rsidR="00A71C4E" w:rsidRPr="00A71C4E" w:rsidRDefault="00A71C4E" w:rsidP="00A71C4E">
      <w:pPr>
        <w:pStyle w:val="Default"/>
        <w:spacing w:line="360" w:lineRule="auto"/>
        <w:jc w:val="both"/>
        <w:rPr>
          <w:rFonts w:ascii="Times New Roman" w:hAnsi="Times New Roman" w:cs="Times New Roman"/>
        </w:rPr>
      </w:pPr>
      <w:r w:rsidRPr="00A71C4E">
        <w:rPr>
          <w:rFonts w:ascii="Times New Roman" w:hAnsi="Times New Roman" w:cs="Times New Roman"/>
        </w:rPr>
        <w:t xml:space="preserve">• la réduction des coûts de financement ; </w:t>
      </w:r>
    </w:p>
    <w:p w:rsidR="00A71C4E" w:rsidRPr="00A71C4E" w:rsidRDefault="00A71C4E" w:rsidP="00A71C4E">
      <w:pPr>
        <w:pStyle w:val="Default"/>
        <w:spacing w:line="360" w:lineRule="auto"/>
        <w:jc w:val="both"/>
        <w:rPr>
          <w:rFonts w:ascii="Times New Roman" w:hAnsi="Times New Roman" w:cs="Times New Roman"/>
        </w:rPr>
      </w:pPr>
      <w:r w:rsidRPr="00A71C4E">
        <w:rPr>
          <w:rFonts w:ascii="Times New Roman" w:hAnsi="Times New Roman" w:cs="Times New Roman"/>
        </w:rPr>
        <w:lastRenderedPageBreak/>
        <w:t xml:space="preserve">• la réduction des erreurs médicales ; </w:t>
      </w:r>
    </w:p>
    <w:p w:rsidR="00A71C4E" w:rsidRPr="00A71C4E" w:rsidRDefault="00A71C4E" w:rsidP="00A71C4E">
      <w:pPr>
        <w:pStyle w:val="Default"/>
        <w:spacing w:line="360" w:lineRule="auto"/>
        <w:jc w:val="both"/>
        <w:rPr>
          <w:rFonts w:ascii="Times New Roman" w:hAnsi="Times New Roman" w:cs="Times New Roman"/>
        </w:rPr>
      </w:pPr>
      <w:r w:rsidRPr="00A71C4E">
        <w:rPr>
          <w:rFonts w:ascii="Times New Roman" w:hAnsi="Times New Roman" w:cs="Times New Roman"/>
        </w:rPr>
        <w:t xml:space="preserve">• la réduction des maladies nosocomiale ; </w:t>
      </w:r>
    </w:p>
    <w:p w:rsidR="00A71C4E" w:rsidRPr="00A71C4E" w:rsidRDefault="00A71C4E" w:rsidP="00A71C4E">
      <w:pPr>
        <w:pStyle w:val="Default"/>
        <w:spacing w:line="360" w:lineRule="auto"/>
        <w:jc w:val="both"/>
        <w:rPr>
          <w:rFonts w:ascii="Times New Roman" w:hAnsi="Times New Roman" w:cs="Times New Roman"/>
        </w:rPr>
      </w:pPr>
      <w:r w:rsidRPr="00A71C4E">
        <w:rPr>
          <w:rFonts w:ascii="Times New Roman" w:hAnsi="Times New Roman" w:cs="Times New Roman"/>
        </w:rPr>
        <w:t xml:space="preserve">• l’augmentation de nombre des personnes traitées, </w:t>
      </w:r>
    </w:p>
    <w:p w:rsidR="00A71C4E" w:rsidRPr="00A71C4E" w:rsidRDefault="00A71C4E" w:rsidP="00A71C4E">
      <w:pPr>
        <w:pStyle w:val="Default"/>
        <w:spacing w:after="200" w:line="360" w:lineRule="auto"/>
        <w:jc w:val="both"/>
        <w:rPr>
          <w:rFonts w:ascii="Times New Roman" w:hAnsi="Times New Roman" w:cs="Times New Roman"/>
        </w:rPr>
      </w:pPr>
      <w:r w:rsidRPr="00A71C4E">
        <w:rPr>
          <w:rFonts w:ascii="Times New Roman" w:hAnsi="Times New Roman" w:cs="Times New Roman"/>
        </w:rPr>
        <w:t xml:space="preserve">• l’amélioration de la qualité effectuée, et le degré de l’accessibilité réalisé… </w:t>
      </w:r>
    </w:p>
    <w:p w:rsidR="00A71C4E" w:rsidRPr="00A71C4E" w:rsidRDefault="00A71C4E" w:rsidP="00813B62">
      <w:pPr>
        <w:pStyle w:val="Titre3"/>
        <w:numPr>
          <w:ilvl w:val="1"/>
          <w:numId w:val="64"/>
        </w:numPr>
      </w:pPr>
      <w:bookmarkStart w:id="47" w:name="_Toc50807722"/>
      <w:r w:rsidRPr="00A71C4E">
        <w:t>L’évaluation médicale :</w:t>
      </w:r>
      <w:bookmarkEnd w:id="47"/>
      <w:r w:rsidRPr="00A71C4E">
        <w:t xml:space="preserve"> </w:t>
      </w:r>
    </w:p>
    <w:p w:rsidR="00A71C4E" w:rsidRDefault="00E86067" w:rsidP="00A71C4E">
      <w:pPr>
        <w:pStyle w:val="Default"/>
        <w:spacing w:after="200" w:line="360" w:lineRule="auto"/>
        <w:jc w:val="both"/>
      </w:pPr>
      <w:r>
        <w:rPr>
          <w:rFonts w:ascii="Times New Roman" w:hAnsi="Times New Roman" w:cs="Times New Roman"/>
        </w:rPr>
        <w:t>« </w:t>
      </w:r>
      <w:r w:rsidR="00A71C4E" w:rsidRPr="00A71C4E">
        <w:rPr>
          <w:rFonts w:ascii="Times New Roman" w:hAnsi="Times New Roman" w:cs="Times New Roman"/>
        </w:rPr>
        <w:t xml:space="preserve">L’évaluation médicale est la méthode la plus importante dont le processus de l’évaluation des TIC en santé, par laquelle on peut connaitre l’efficacité des outils des technologies de l’information et de communication en santé, et leur degré d’efficience. vise </w:t>
      </w:r>
      <w:r w:rsidR="000570CA">
        <w:rPr>
          <w:rFonts w:ascii="Times New Roman" w:hAnsi="Times New Roman" w:cs="Times New Roman"/>
        </w:rPr>
        <w:t>avant tout</w:t>
      </w:r>
      <w:r w:rsidR="00A71C4E" w:rsidRPr="00A71C4E">
        <w:rPr>
          <w:rFonts w:ascii="Times New Roman" w:hAnsi="Times New Roman" w:cs="Times New Roman"/>
        </w:rPr>
        <w:t xml:space="preserve"> à</w:t>
      </w:r>
      <w:r w:rsidR="00A71C4E" w:rsidRPr="00765AA9">
        <w:t xml:space="preserve"> </w:t>
      </w:r>
      <w:r w:rsidR="000570CA">
        <w:rPr>
          <w:rFonts w:ascii="Times New Roman" w:hAnsi="Times New Roman" w:cs="Times New Roman"/>
        </w:rPr>
        <w:t>fournir</w:t>
      </w:r>
      <w:r w:rsidR="00A71C4E" w:rsidRPr="00A71C4E">
        <w:rPr>
          <w:rFonts w:ascii="Times New Roman" w:hAnsi="Times New Roman" w:cs="Times New Roman"/>
        </w:rPr>
        <w:t xml:space="preserve"> </w:t>
      </w:r>
      <w:r w:rsidR="000570CA">
        <w:rPr>
          <w:rFonts w:ascii="Times New Roman" w:hAnsi="Times New Roman" w:cs="Times New Roman"/>
        </w:rPr>
        <w:t>des</w:t>
      </w:r>
      <w:r w:rsidR="00A71C4E" w:rsidRPr="00A71C4E">
        <w:rPr>
          <w:rFonts w:ascii="Times New Roman" w:hAnsi="Times New Roman" w:cs="Times New Roman"/>
        </w:rPr>
        <w:t xml:space="preserve"> connaissance</w:t>
      </w:r>
      <w:r w:rsidR="000570CA">
        <w:rPr>
          <w:rFonts w:ascii="Times New Roman" w:hAnsi="Times New Roman" w:cs="Times New Roman"/>
        </w:rPr>
        <w:t>s</w:t>
      </w:r>
      <w:r w:rsidR="00A71C4E" w:rsidRPr="00A71C4E">
        <w:rPr>
          <w:rFonts w:ascii="Times New Roman" w:hAnsi="Times New Roman" w:cs="Times New Roman"/>
        </w:rPr>
        <w:t xml:space="preserve"> sur </w:t>
      </w:r>
      <w:r w:rsidR="000570CA">
        <w:rPr>
          <w:rFonts w:ascii="Times New Roman" w:hAnsi="Times New Roman" w:cs="Times New Roman"/>
        </w:rPr>
        <w:t>la relation</w:t>
      </w:r>
      <w:r w:rsidR="00A71C4E" w:rsidRPr="00A71C4E">
        <w:rPr>
          <w:rFonts w:ascii="Times New Roman" w:hAnsi="Times New Roman" w:cs="Times New Roman"/>
        </w:rPr>
        <w:t xml:space="preserve"> intrinsèque entre bénéfices et risques d</w:t>
      </w:r>
      <w:r w:rsidR="000570CA">
        <w:rPr>
          <w:rFonts w:ascii="Times New Roman" w:hAnsi="Times New Roman" w:cs="Times New Roman"/>
        </w:rPr>
        <w:t xml:space="preserve">es </w:t>
      </w:r>
      <w:r w:rsidR="00A71C4E" w:rsidRPr="00A71C4E">
        <w:rPr>
          <w:rFonts w:ascii="Times New Roman" w:hAnsi="Times New Roman" w:cs="Times New Roman"/>
        </w:rPr>
        <w:t xml:space="preserve"> technologie</w:t>
      </w:r>
      <w:r w:rsidR="000570CA">
        <w:rPr>
          <w:rFonts w:ascii="Times New Roman" w:hAnsi="Times New Roman" w:cs="Times New Roman"/>
        </w:rPr>
        <w:t>s</w:t>
      </w:r>
      <w:r w:rsidR="00A71C4E" w:rsidRPr="00A71C4E">
        <w:rPr>
          <w:rFonts w:ascii="Times New Roman" w:hAnsi="Times New Roman" w:cs="Times New Roman"/>
        </w:rPr>
        <w:t xml:space="preserve"> de</w:t>
      </w:r>
      <w:r w:rsidR="000570CA">
        <w:rPr>
          <w:rFonts w:ascii="Times New Roman" w:hAnsi="Times New Roman" w:cs="Times New Roman"/>
        </w:rPr>
        <w:t xml:space="preserve"> la</w:t>
      </w:r>
      <w:r w:rsidR="00A71C4E" w:rsidRPr="00A71C4E">
        <w:rPr>
          <w:rFonts w:ascii="Times New Roman" w:hAnsi="Times New Roman" w:cs="Times New Roman"/>
        </w:rPr>
        <w:t xml:space="preserve"> santé. </w:t>
      </w:r>
      <w:r w:rsidR="000570CA" w:rsidRPr="00A71C4E">
        <w:rPr>
          <w:rFonts w:ascii="Times New Roman" w:hAnsi="Times New Roman" w:cs="Times New Roman"/>
        </w:rPr>
        <w:t>E</w:t>
      </w:r>
      <w:r w:rsidR="00A71C4E" w:rsidRPr="00A71C4E">
        <w:rPr>
          <w:rFonts w:ascii="Times New Roman" w:hAnsi="Times New Roman" w:cs="Times New Roman"/>
        </w:rPr>
        <w:t>nsuite</w:t>
      </w:r>
      <w:r w:rsidR="000570CA">
        <w:rPr>
          <w:rFonts w:ascii="Times New Roman" w:hAnsi="Times New Roman" w:cs="Times New Roman"/>
        </w:rPr>
        <w:t xml:space="preserve"> e</w:t>
      </w:r>
      <w:r w:rsidR="000570CA" w:rsidRPr="00A71C4E">
        <w:rPr>
          <w:rFonts w:ascii="Times New Roman" w:hAnsi="Times New Roman" w:cs="Times New Roman"/>
        </w:rPr>
        <w:t xml:space="preserve">lle </w:t>
      </w:r>
      <w:r w:rsidR="000570CA">
        <w:rPr>
          <w:rFonts w:ascii="Times New Roman" w:hAnsi="Times New Roman" w:cs="Times New Roman"/>
        </w:rPr>
        <w:t>conduit à</w:t>
      </w:r>
      <w:r w:rsidR="00A71C4E" w:rsidRPr="00A71C4E">
        <w:rPr>
          <w:rFonts w:ascii="Times New Roman" w:hAnsi="Times New Roman" w:cs="Times New Roman"/>
        </w:rPr>
        <w:t xml:space="preserve"> </w:t>
      </w:r>
      <w:r>
        <w:rPr>
          <w:rFonts w:ascii="Times New Roman" w:hAnsi="Times New Roman" w:cs="Times New Roman"/>
        </w:rPr>
        <w:t>savoir la technologie de la pointe</w:t>
      </w:r>
      <w:r w:rsidR="00A71C4E" w:rsidRPr="00A71C4E">
        <w:rPr>
          <w:rFonts w:ascii="Times New Roman" w:hAnsi="Times New Roman" w:cs="Times New Roman"/>
        </w:rPr>
        <w:t xml:space="preserve"> </w:t>
      </w:r>
      <w:r>
        <w:rPr>
          <w:rFonts w:ascii="Times New Roman" w:hAnsi="Times New Roman" w:cs="Times New Roman"/>
        </w:rPr>
        <w:t>est comparés</w:t>
      </w:r>
      <w:r w:rsidR="00A71C4E" w:rsidRPr="00A71C4E">
        <w:rPr>
          <w:rFonts w:ascii="Times New Roman" w:hAnsi="Times New Roman" w:cs="Times New Roman"/>
        </w:rPr>
        <w:t xml:space="preserve"> aux alternatives (</w:t>
      </w:r>
      <w:r w:rsidR="000570CA">
        <w:rPr>
          <w:rFonts w:ascii="Times New Roman" w:hAnsi="Times New Roman" w:cs="Times New Roman"/>
        </w:rPr>
        <w:t>concepts</w:t>
      </w:r>
      <w:r w:rsidR="00A71C4E" w:rsidRPr="00A71C4E">
        <w:rPr>
          <w:rFonts w:ascii="Times New Roman" w:hAnsi="Times New Roman" w:cs="Times New Roman"/>
        </w:rPr>
        <w:t xml:space="preserve"> équivalentes : efficacité relative), dans les conditions théoriques de l’expér</w:t>
      </w:r>
      <w:r w:rsidR="000570CA">
        <w:rPr>
          <w:rFonts w:ascii="Times New Roman" w:hAnsi="Times New Roman" w:cs="Times New Roman"/>
        </w:rPr>
        <w:t>ience</w:t>
      </w:r>
      <w:r w:rsidR="00A71C4E" w:rsidRPr="00A71C4E">
        <w:rPr>
          <w:rFonts w:ascii="Times New Roman" w:hAnsi="Times New Roman" w:cs="Times New Roman"/>
        </w:rPr>
        <w:t xml:space="preserve"> (Relative </w:t>
      </w:r>
      <w:proofErr w:type="spellStart"/>
      <w:r w:rsidR="00A71C4E" w:rsidRPr="00A71C4E">
        <w:rPr>
          <w:rFonts w:ascii="Times New Roman" w:hAnsi="Times New Roman" w:cs="Times New Roman"/>
        </w:rPr>
        <w:t>Efficacy</w:t>
      </w:r>
      <w:proofErr w:type="spellEnd"/>
      <w:r w:rsidR="00A71C4E" w:rsidRPr="00A71C4E">
        <w:rPr>
          <w:rFonts w:ascii="Times New Roman" w:hAnsi="Times New Roman" w:cs="Times New Roman"/>
        </w:rPr>
        <w:t xml:space="preserve">) ou en pratique réelle (Relative Effectiveness). </w:t>
      </w:r>
      <w:r w:rsidR="000570CA">
        <w:rPr>
          <w:rFonts w:ascii="Times New Roman" w:hAnsi="Times New Roman" w:cs="Times New Roman"/>
        </w:rPr>
        <w:t>Il s’agit de</w:t>
      </w:r>
      <w:r w:rsidR="00A71C4E" w:rsidRPr="00A71C4E">
        <w:rPr>
          <w:rFonts w:ascii="Times New Roman" w:hAnsi="Times New Roman" w:cs="Times New Roman"/>
        </w:rPr>
        <w:t xml:space="preserve"> dernier type de preuve </w:t>
      </w:r>
      <w:r>
        <w:rPr>
          <w:rFonts w:ascii="Times New Roman" w:hAnsi="Times New Roman" w:cs="Times New Roman"/>
        </w:rPr>
        <w:t>le plus approprié dans le contexte</w:t>
      </w:r>
      <w:r w:rsidR="00A71C4E" w:rsidRPr="00A71C4E">
        <w:rPr>
          <w:rFonts w:ascii="Times New Roman" w:hAnsi="Times New Roman" w:cs="Times New Roman"/>
        </w:rPr>
        <w:t xml:space="preserve"> de l’HTA </w:t>
      </w:r>
      <w:r w:rsidR="00A71C4E" w:rsidRPr="00A71C4E">
        <w:rPr>
          <w:rFonts w:ascii="Times New Roman" w:hAnsi="Times New Roman" w:cs="Times New Roman"/>
          <w:i/>
          <w:iCs/>
        </w:rPr>
        <w:t>(</w:t>
      </w:r>
      <w:proofErr w:type="spellStart"/>
      <w:r w:rsidR="00A71C4E" w:rsidRPr="00A71C4E">
        <w:rPr>
          <w:rFonts w:ascii="Times New Roman" w:hAnsi="Times New Roman" w:cs="Times New Roman"/>
          <w:i/>
          <w:iCs/>
        </w:rPr>
        <w:t>Health</w:t>
      </w:r>
      <w:proofErr w:type="spellEnd"/>
      <w:r w:rsidR="00A71C4E" w:rsidRPr="00A71C4E">
        <w:rPr>
          <w:rFonts w:ascii="Times New Roman" w:hAnsi="Times New Roman" w:cs="Times New Roman"/>
          <w:i/>
          <w:iCs/>
        </w:rPr>
        <w:t xml:space="preserve"> </w:t>
      </w:r>
      <w:proofErr w:type="spellStart"/>
      <w:r w:rsidR="00A71C4E" w:rsidRPr="00A71C4E">
        <w:rPr>
          <w:rFonts w:ascii="Times New Roman" w:hAnsi="Times New Roman" w:cs="Times New Roman"/>
          <w:i/>
          <w:iCs/>
        </w:rPr>
        <w:t>Technology</w:t>
      </w:r>
      <w:proofErr w:type="spellEnd"/>
      <w:r w:rsidR="00A71C4E" w:rsidRPr="00A71C4E">
        <w:rPr>
          <w:rFonts w:ascii="Times New Roman" w:hAnsi="Times New Roman" w:cs="Times New Roman"/>
          <w:i/>
          <w:iCs/>
        </w:rPr>
        <w:t xml:space="preserve"> </w:t>
      </w:r>
      <w:proofErr w:type="spellStart"/>
      <w:proofErr w:type="gramStart"/>
      <w:r w:rsidR="00A71C4E" w:rsidRPr="00A71C4E">
        <w:rPr>
          <w:rFonts w:ascii="Times New Roman" w:hAnsi="Times New Roman" w:cs="Times New Roman"/>
          <w:i/>
          <w:iCs/>
        </w:rPr>
        <w:t>Assessment</w:t>
      </w:r>
      <w:proofErr w:type="spellEnd"/>
      <w:r>
        <w:rPr>
          <w:rFonts w:ascii="Times New Roman" w:hAnsi="Times New Roman" w:cs="Times New Roman"/>
          <w:i/>
          <w:iCs/>
        </w:rPr>
        <w:t> </w:t>
      </w:r>
      <w:r w:rsidR="005F6D1E">
        <w:rPr>
          <w:rFonts w:ascii="Times New Roman" w:hAnsi="Times New Roman" w:cs="Times New Roman"/>
          <w:i/>
          <w:iCs/>
        </w:rPr>
        <w:t>)</w:t>
      </w:r>
      <w:proofErr w:type="gramEnd"/>
      <w:r w:rsidR="005F6D1E">
        <w:rPr>
          <w:rFonts w:ascii="Times New Roman" w:hAnsi="Times New Roman" w:cs="Times New Roman"/>
          <w:i/>
          <w:iCs/>
        </w:rPr>
        <w:t> »</w:t>
      </w:r>
      <w:r w:rsidR="005F6D1E">
        <w:rPr>
          <w:rStyle w:val="Appelnotedebasdep"/>
          <w:rFonts w:ascii="Times New Roman" w:hAnsi="Times New Roman" w:cs="Times New Roman"/>
        </w:rPr>
        <w:footnoteReference w:id="59"/>
      </w:r>
      <w:r w:rsidR="00A71C4E" w:rsidRPr="00A71C4E">
        <w:rPr>
          <w:rFonts w:ascii="Times New Roman" w:hAnsi="Times New Roman" w:cs="Times New Roman"/>
        </w:rPr>
        <w:t>. On peut calculer le résultat comme suit : les bénéfices réalisés (la réduction des coûts, réduction de nombre des malades, amélioration des services rendus…) moins (-) les risques intrinsèque (coûts d’installation et de réparation, risques sur l’état de santé du patient, taux de chômage liée à l’utilisation des machines et des robots remplacent l’être humain…</w:t>
      </w:r>
      <w:r w:rsidR="00A71C4E" w:rsidRPr="00B4498C">
        <w:t>L’évaluation des TIC en santé basée sur l’identification de l’impact de ces derniers sur le fonctionnement de l’établissement, sur son image de marque, le degré de confidentialité entre les professionnelles de la santé et les usagers, la qualité des services rendus aux patients, et leurs acceptabilités par la société concerné</w:t>
      </w:r>
      <w:r w:rsidR="00CA4016">
        <w:t>.</w:t>
      </w:r>
    </w:p>
    <w:p w:rsidR="00BA508C" w:rsidRDefault="00BA508C" w:rsidP="002C1121">
      <w:pPr>
        <w:pStyle w:val="Citation"/>
      </w:pPr>
      <w:bookmarkStart w:id="48" w:name="_Toc50807723"/>
      <w:r w:rsidRPr="00BA508C">
        <w:t>Conclusion</w:t>
      </w:r>
      <w:r w:rsidR="00F639F6">
        <w:t xml:space="preserve"> du chapitre 1</w:t>
      </w:r>
      <w:r w:rsidRPr="00BA508C">
        <w:t>:</w:t>
      </w:r>
      <w:bookmarkEnd w:id="48"/>
    </w:p>
    <w:p w:rsidR="00BA508C" w:rsidRPr="00BA508C" w:rsidRDefault="00BA508C" w:rsidP="00BA508C">
      <w:pPr>
        <w:autoSpaceDE w:val="0"/>
        <w:autoSpaceDN w:val="0"/>
        <w:adjustRightInd w:val="0"/>
        <w:spacing w:after="0" w:line="240" w:lineRule="auto"/>
        <w:rPr>
          <w:rFonts w:cs="Times New Roman"/>
          <w:color w:val="000000"/>
          <w:sz w:val="28"/>
          <w:szCs w:val="28"/>
        </w:rPr>
      </w:pPr>
      <w:r w:rsidRPr="00BA508C">
        <w:rPr>
          <w:rFonts w:cs="Times New Roman"/>
          <w:b/>
          <w:bCs/>
          <w:color w:val="000000"/>
          <w:sz w:val="28"/>
          <w:szCs w:val="28"/>
        </w:rPr>
        <w:t xml:space="preserve"> </w:t>
      </w:r>
    </w:p>
    <w:p w:rsidR="000E6BFE" w:rsidRDefault="00BA508C" w:rsidP="000E6BFE">
      <w:pPr>
        <w:pStyle w:val="Default"/>
        <w:spacing w:line="360" w:lineRule="auto"/>
        <w:jc w:val="both"/>
        <w:rPr>
          <w:rFonts w:ascii="Times New Roman" w:hAnsi="Times New Roman" w:cs="Times New Roman"/>
        </w:rPr>
      </w:pPr>
      <w:r w:rsidRPr="00BA508C">
        <w:rPr>
          <w:rFonts w:ascii="Times New Roman" w:hAnsi="Times New Roman" w:cs="Times New Roman"/>
          <w:sz w:val="23"/>
          <w:szCs w:val="23"/>
        </w:rPr>
        <w:t xml:space="preserve">En conclusion de ce </w:t>
      </w:r>
      <w:r w:rsidR="000570CA">
        <w:rPr>
          <w:rFonts w:ascii="Times New Roman" w:hAnsi="Times New Roman" w:cs="Times New Roman"/>
          <w:sz w:val="23"/>
          <w:szCs w:val="23"/>
        </w:rPr>
        <w:t>chapitre</w:t>
      </w:r>
      <w:r w:rsidRPr="00BA508C">
        <w:rPr>
          <w:rFonts w:ascii="Times New Roman" w:hAnsi="Times New Roman" w:cs="Times New Roman"/>
          <w:sz w:val="23"/>
          <w:szCs w:val="23"/>
        </w:rPr>
        <w:t xml:space="preserve">, </w:t>
      </w:r>
      <w:r w:rsidR="000570CA">
        <w:rPr>
          <w:rFonts w:ascii="Times New Roman" w:hAnsi="Times New Roman" w:cs="Times New Roman"/>
          <w:sz w:val="23"/>
          <w:szCs w:val="23"/>
        </w:rPr>
        <w:t>on</w:t>
      </w:r>
      <w:r w:rsidRPr="00BA508C">
        <w:rPr>
          <w:rFonts w:ascii="Times New Roman" w:hAnsi="Times New Roman" w:cs="Times New Roman"/>
          <w:sz w:val="23"/>
          <w:szCs w:val="23"/>
        </w:rPr>
        <w:t xml:space="preserve"> consta</w:t>
      </w:r>
      <w:r w:rsidR="000570CA">
        <w:rPr>
          <w:rFonts w:ascii="Times New Roman" w:hAnsi="Times New Roman" w:cs="Times New Roman"/>
          <w:sz w:val="23"/>
          <w:szCs w:val="23"/>
        </w:rPr>
        <w:t>te</w:t>
      </w:r>
      <w:r w:rsidRPr="00BA508C">
        <w:rPr>
          <w:rFonts w:ascii="Times New Roman" w:hAnsi="Times New Roman" w:cs="Times New Roman"/>
          <w:sz w:val="23"/>
          <w:szCs w:val="23"/>
        </w:rPr>
        <w:t xml:space="preserve"> que le premier chapitre nous a </w:t>
      </w:r>
      <w:proofErr w:type="gramStart"/>
      <w:r w:rsidR="000570CA">
        <w:rPr>
          <w:rFonts w:ascii="Times New Roman" w:hAnsi="Times New Roman" w:cs="Times New Roman"/>
          <w:sz w:val="23"/>
          <w:szCs w:val="23"/>
        </w:rPr>
        <w:t>mené</w:t>
      </w:r>
      <w:proofErr w:type="gramEnd"/>
      <w:r w:rsidRPr="00BA508C">
        <w:rPr>
          <w:rFonts w:ascii="Times New Roman" w:hAnsi="Times New Roman" w:cs="Times New Roman"/>
          <w:sz w:val="23"/>
          <w:szCs w:val="23"/>
        </w:rPr>
        <w:t xml:space="preserve"> </w:t>
      </w:r>
      <w:r w:rsidR="000570CA">
        <w:rPr>
          <w:rFonts w:ascii="Times New Roman" w:hAnsi="Times New Roman" w:cs="Times New Roman"/>
          <w:sz w:val="23"/>
          <w:szCs w:val="23"/>
        </w:rPr>
        <w:t>à</w:t>
      </w:r>
      <w:r w:rsidRPr="00BA508C">
        <w:rPr>
          <w:rFonts w:ascii="Times New Roman" w:hAnsi="Times New Roman" w:cs="Times New Roman"/>
          <w:sz w:val="23"/>
          <w:szCs w:val="23"/>
        </w:rPr>
        <w:t xml:space="preserve"> mieux comprendre</w:t>
      </w:r>
      <w:r>
        <w:rPr>
          <w:rFonts w:ascii="Times New Roman" w:hAnsi="Times New Roman" w:cs="Times New Roman"/>
          <w:sz w:val="23"/>
          <w:szCs w:val="23"/>
        </w:rPr>
        <w:t xml:space="preserve"> </w:t>
      </w:r>
      <w:r w:rsidR="000E6BFE">
        <w:rPr>
          <w:rFonts w:ascii="Times New Roman" w:hAnsi="Times New Roman" w:cs="Times New Roman"/>
          <w:sz w:val="23"/>
          <w:szCs w:val="23"/>
        </w:rPr>
        <w:t>que</w:t>
      </w:r>
      <w:r w:rsidR="000E6BFE" w:rsidRPr="000E6BFE">
        <w:rPr>
          <w:rFonts w:ascii="Times New Roman" w:hAnsi="Times New Roman" w:cs="Times New Roman"/>
        </w:rPr>
        <w:t xml:space="preserve"> </w:t>
      </w:r>
      <w:r w:rsidR="000E6BFE" w:rsidRPr="004C43D5">
        <w:rPr>
          <w:rFonts w:ascii="Times New Roman" w:hAnsi="Times New Roman" w:cs="Times New Roman"/>
        </w:rPr>
        <w:t xml:space="preserve">pour survivre ou se développer, les entreprises doivent à présent pouvoir créer de la valeur et innover dans tous les aspects de leur organisation, soit dans leur gestion, leurs processus, leurs produits et services, </w:t>
      </w:r>
    </w:p>
    <w:p w:rsidR="00885791" w:rsidRDefault="00F639F6" w:rsidP="00F639F6">
      <w:pPr>
        <w:autoSpaceDE w:val="0"/>
        <w:autoSpaceDN w:val="0"/>
        <w:adjustRightInd w:val="0"/>
        <w:spacing w:after="0" w:line="360" w:lineRule="auto"/>
        <w:jc w:val="both"/>
        <w:rPr>
          <w:rFonts w:cs="Times New Roman"/>
          <w:szCs w:val="24"/>
        </w:rPr>
      </w:pPr>
      <w:r>
        <w:rPr>
          <w:rFonts w:cs="Times New Roman"/>
          <w:color w:val="000000"/>
          <w:szCs w:val="24"/>
        </w:rPr>
        <w:t xml:space="preserve">Et </w:t>
      </w:r>
      <w:r w:rsidRPr="00933581">
        <w:rPr>
          <w:rFonts w:cs="Times New Roman"/>
          <w:color w:val="000000"/>
          <w:szCs w:val="24"/>
        </w:rPr>
        <w:t>L’innovation</w:t>
      </w:r>
      <w:r>
        <w:rPr>
          <w:rFonts w:cs="Times New Roman"/>
          <w:color w:val="000000"/>
          <w:szCs w:val="24"/>
        </w:rPr>
        <w:t xml:space="preserve"> technologique</w:t>
      </w:r>
      <w:r w:rsidRPr="00933581">
        <w:rPr>
          <w:rFonts w:cs="Times New Roman"/>
          <w:color w:val="000000"/>
          <w:szCs w:val="24"/>
        </w:rPr>
        <w:t xml:space="preserve"> est un processus concret qui </w:t>
      </w:r>
      <w:r w:rsidRPr="00F639F6">
        <w:rPr>
          <w:rFonts w:cs="Times New Roman"/>
          <w:szCs w:val="24"/>
        </w:rPr>
        <w:t>a profondément modifié la pratique de la médecine et la manière de</w:t>
      </w:r>
      <w:r>
        <w:rPr>
          <w:rFonts w:cs="Times New Roman"/>
          <w:szCs w:val="24"/>
        </w:rPr>
        <w:t xml:space="preserve"> </w:t>
      </w:r>
      <w:r w:rsidRPr="00F639F6">
        <w:rPr>
          <w:rFonts w:cs="Times New Roman"/>
          <w:szCs w:val="24"/>
        </w:rPr>
        <w:t>prodiguer les soins. Principalement du fait des innovations introduites dans le domaine</w:t>
      </w:r>
      <w:r>
        <w:rPr>
          <w:rFonts w:cs="Times New Roman"/>
          <w:szCs w:val="24"/>
        </w:rPr>
        <w:t xml:space="preserve"> </w:t>
      </w:r>
      <w:r w:rsidRPr="00F639F6">
        <w:rPr>
          <w:rFonts w:cs="Times New Roman"/>
          <w:szCs w:val="24"/>
        </w:rPr>
        <w:t>des technologies médicales, un service de santé moderne n’a pour ainsi dire plus rien à</w:t>
      </w:r>
      <w:r>
        <w:rPr>
          <w:rFonts w:cs="Times New Roman"/>
          <w:szCs w:val="24"/>
        </w:rPr>
        <w:t xml:space="preserve"> </w:t>
      </w:r>
      <w:r w:rsidRPr="00F639F6">
        <w:rPr>
          <w:rFonts w:cs="Times New Roman"/>
          <w:szCs w:val="24"/>
        </w:rPr>
        <w:t xml:space="preserve">voir avec ce qu’il était il y a seulement quelques </w:t>
      </w:r>
      <w:r w:rsidRPr="00F639F6">
        <w:rPr>
          <w:rFonts w:cs="Times New Roman"/>
          <w:szCs w:val="24"/>
        </w:rPr>
        <w:lastRenderedPageBreak/>
        <w:t>décennies. Si l’on ne saurait discuter</w:t>
      </w:r>
      <w:r>
        <w:rPr>
          <w:rFonts w:cs="Times New Roman"/>
          <w:szCs w:val="24"/>
        </w:rPr>
        <w:t xml:space="preserve"> </w:t>
      </w:r>
      <w:r w:rsidRPr="00F639F6">
        <w:rPr>
          <w:rFonts w:cs="Times New Roman"/>
          <w:szCs w:val="24"/>
        </w:rPr>
        <w:t>leurs bienfaits pour la santé humaine, ces technologies n’en ont pas moins un coût</w:t>
      </w:r>
      <w:r>
        <w:rPr>
          <w:rFonts w:cs="Times New Roman"/>
          <w:szCs w:val="24"/>
        </w:rPr>
        <w:t xml:space="preserve"> </w:t>
      </w:r>
      <w:r w:rsidRPr="00F639F6">
        <w:rPr>
          <w:rFonts w:cs="Times New Roman"/>
          <w:szCs w:val="24"/>
        </w:rPr>
        <w:t>considérable qui fait que leur valeur</w:t>
      </w:r>
      <w:r>
        <w:rPr>
          <w:rFonts w:cs="Times New Roman"/>
          <w:szCs w:val="24"/>
        </w:rPr>
        <w:t>.</w:t>
      </w:r>
    </w:p>
    <w:p w:rsidR="008C6E8D" w:rsidRDefault="008C6E8D" w:rsidP="00F639F6">
      <w:pPr>
        <w:autoSpaceDE w:val="0"/>
        <w:autoSpaceDN w:val="0"/>
        <w:adjustRightInd w:val="0"/>
        <w:spacing w:after="0" w:line="360" w:lineRule="auto"/>
        <w:jc w:val="both"/>
        <w:rPr>
          <w:rFonts w:cs="Times New Roman"/>
          <w:szCs w:val="24"/>
        </w:rPr>
      </w:pPr>
    </w:p>
    <w:p w:rsidR="008C6E8D" w:rsidRDefault="008C6E8D" w:rsidP="00F639F6">
      <w:pPr>
        <w:autoSpaceDE w:val="0"/>
        <w:autoSpaceDN w:val="0"/>
        <w:adjustRightInd w:val="0"/>
        <w:spacing w:after="0" w:line="360" w:lineRule="auto"/>
        <w:jc w:val="both"/>
        <w:rPr>
          <w:rFonts w:cs="Times New Roman"/>
          <w:szCs w:val="24"/>
        </w:rPr>
        <w:sectPr w:rsidR="008C6E8D" w:rsidSect="008C6E8D">
          <w:headerReference w:type="default" r:id="rId16"/>
          <w:footerReference w:type="default" r:id="rId17"/>
          <w:pgSz w:w="11906" w:h="16838"/>
          <w:pgMar w:top="1417" w:right="1417" w:bottom="1417" w:left="1417" w:header="708" w:footer="708" w:gutter="0"/>
          <w:pgNumType w:start="13"/>
          <w:cols w:space="708"/>
          <w:docGrid w:linePitch="360"/>
        </w:sectPr>
      </w:pPr>
    </w:p>
    <w:p w:rsidR="002C1121" w:rsidRDefault="002C1121">
      <w:pPr>
        <w:rPr>
          <w:rFonts w:cs="Times New Roman"/>
          <w:szCs w:val="24"/>
        </w:rPr>
      </w:pPr>
    </w:p>
    <w:p w:rsidR="0007780A" w:rsidRPr="003D0C10" w:rsidRDefault="003D0C10" w:rsidP="002C1121">
      <w:pPr>
        <w:autoSpaceDE w:val="0"/>
        <w:autoSpaceDN w:val="0"/>
        <w:adjustRightInd w:val="0"/>
        <w:spacing w:after="0" w:line="360" w:lineRule="auto"/>
        <w:jc w:val="both"/>
        <w:rPr>
          <w:rStyle w:val="Titredulivre"/>
          <w:sz w:val="52"/>
          <w:szCs w:val="52"/>
        </w:rPr>
      </w:pPr>
      <w:r>
        <w:rPr>
          <w:rStyle w:val="Titredulivre"/>
          <w:sz w:val="52"/>
          <w:szCs w:val="52"/>
        </w:rPr>
        <w:t xml:space="preserve">Chapitre </w:t>
      </w:r>
      <w:r w:rsidR="002C1121" w:rsidRPr="003D0C10">
        <w:rPr>
          <w:rStyle w:val="Titredulivre"/>
          <w:sz w:val="52"/>
          <w:szCs w:val="52"/>
        </w:rPr>
        <w:t>2 : le système de la sécurité sociale en Algérie avec l’introduction de la carte CHIFA.</w:t>
      </w:r>
    </w:p>
    <w:p w:rsidR="008C6E8D" w:rsidRPr="003D0C10" w:rsidRDefault="008C6E8D" w:rsidP="002C1121">
      <w:pPr>
        <w:autoSpaceDE w:val="0"/>
        <w:autoSpaceDN w:val="0"/>
        <w:adjustRightInd w:val="0"/>
        <w:spacing w:after="0" w:line="360" w:lineRule="auto"/>
        <w:jc w:val="both"/>
        <w:rPr>
          <w:rStyle w:val="Titredulivre"/>
          <w:sz w:val="52"/>
          <w:szCs w:val="52"/>
        </w:rPr>
      </w:pPr>
    </w:p>
    <w:p w:rsidR="008C6E8D" w:rsidRDefault="008C6E8D" w:rsidP="002C1121">
      <w:pPr>
        <w:autoSpaceDE w:val="0"/>
        <w:autoSpaceDN w:val="0"/>
        <w:adjustRightInd w:val="0"/>
        <w:spacing w:after="0" w:line="360" w:lineRule="auto"/>
        <w:jc w:val="both"/>
        <w:rPr>
          <w:rStyle w:val="Titredulivre"/>
        </w:rPr>
      </w:pPr>
    </w:p>
    <w:p w:rsidR="008C6E8D" w:rsidRDefault="008C6E8D" w:rsidP="002C1121">
      <w:pPr>
        <w:autoSpaceDE w:val="0"/>
        <w:autoSpaceDN w:val="0"/>
        <w:adjustRightInd w:val="0"/>
        <w:spacing w:after="0" w:line="360" w:lineRule="auto"/>
        <w:jc w:val="both"/>
        <w:rPr>
          <w:rStyle w:val="Titredulivre"/>
        </w:rPr>
        <w:sectPr w:rsidR="008C6E8D" w:rsidSect="009A0472">
          <w:headerReference w:type="default" r:id="rId18"/>
          <w:footerReference w:type="default" r:id="rId19"/>
          <w:pgSz w:w="11906" w:h="16838"/>
          <w:pgMar w:top="1417" w:right="1417" w:bottom="1417" w:left="1417" w:header="708" w:footer="708" w:gutter="0"/>
          <w:pgNumType w:start="8"/>
          <w:cols w:space="708"/>
          <w:docGrid w:linePitch="360"/>
        </w:sectPr>
      </w:pPr>
    </w:p>
    <w:p w:rsidR="009B1BA4" w:rsidRDefault="009B1BA4">
      <w:pPr>
        <w:rPr>
          <w:rFonts w:cs="Times New Roman"/>
          <w:color w:val="000000"/>
          <w:sz w:val="23"/>
          <w:szCs w:val="23"/>
        </w:rPr>
      </w:pPr>
    </w:p>
    <w:p w:rsidR="00BA508C" w:rsidRPr="00C40A94" w:rsidRDefault="00866237" w:rsidP="002C1121">
      <w:pPr>
        <w:pStyle w:val="Citation"/>
      </w:pPr>
      <w:bookmarkStart w:id="49" w:name="_Toc50807724"/>
      <w:r w:rsidRPr="00C40A94">
        <w:t>Introduction du chapitre 2</w:t>
      </w:r>
      <w:r w:rsidR="00C40A94">
        <w:t> :</w:t>
      </w:r>
      <w:bookmarkEnd w:id="49"/>
    </w:p>
    <w:p w:rsidR="00C31C3E" w:rsidRDefault="007758F4" w:rsidP="000F7E1F">
      <w:pPr>
        <w:pStyle w:val="Default"/>
        <w:spacing w:after="200" w:line="360" w:lineRule="auto"/>
        <w:jc w:val="both"/>
        <w:rPr>
          <w:rFonts w:ascii="Times New Roman" w:hAnsi="Times New Roman" w:cs="Times New Roman"/>
        </w:rPr>
      </w:pPr>
      <w:r w:rsidRPr="000F7E1F">
        <w:rPr>
          <w:rFonts w:ascii="Times New Roman" w:hAnsi="Times New Roman" w:cs="Times New Roman"/>
        </w:rPr>
        <w:t xml:space="preserve">La sécurité sociale en Algérie </w:t>
      </w:r>
      <w:r w:rsidR="006C643E">
        <w:rPr>
          <w:rFonts w:ascii="Times New Roman" w:hAnsi="Times New Roman" w:cs="Times New Roman"/>
        </w:rPr>
        <w:t>est</w:t>
      </w:r>
      <w:r w:rsidRPr="000F7E1F">
        <w:rPr>
          <w:rFonts w:ascii="Times New Roman" w:hAnsi="Times New Roman" w:cs="Times New Roman"/>
        </w:rPr>
        <w:t xml:space="preserve"> un système</w:t>
      </w:r>
      <w:r w:rsidR="006C643E">
        <w:rPr>
          <w:rFonts w:ascii="Times New Roman" w:hAnsi="Times New Roman" w:cs="Times New Roman"/>
        </w:rPr>
        <w:t xml:space="preserve"> globale </w:t>
      </w:r>
      <w:r w:rsidRPr="000F7E1F">
        <w:rPr>
          <w:rFonts w:ascii="Times New Roman" w:hAnsi="Times New Roman" w:cs="Times New Roman"/>
        </w:rPr>
        <w:t xml:space="preserve"> de protection sociale globale </w:t>
      </w:r>
      <w:r w:rsidR="006C643E">
        <w:rPr>
          <w:rFonts w:ascii="Times New Roman" w:hAnsi="Times New Roman" w:cs="Times New Roman"/>
        </w:rPr>
        <w:t xml:space="preserve">qui vise </w:t>
      </w:r>
      <w:r w:rsidRPr="000F7E1F">
        <w:rPr>
          <w:rFonts w:ascii="Times New Roman" w:hAnsi="Times New Roman" w:cs="Times New Roman"/>
        </w:rPr>
        <w:t xml:space="preserve">à </w:t>
      </w:r>
      <w:r w:rsidR="006C643E">
        <w:rPr>
          <w:rFonts w:ascii="Times New Roman" w:hAnsi="Times New Roman" w:cs="Times New Roman"/>
        </w:rPr>
        <w:t>assurer</w:t>
      </w:r>
      <w:r w:rsidRPr="000F7E1F">
        <w:rPr>
          <w:rFonts w:ascii="Times New Roman" w:hAnsi="Times New Roman" w:cs="Times New Roman"/>
        </w:rPr>
        <w:t xml:space="preserve"> la quasi-totalité de </w:t>
      </w:r>
      <w:r w:rsidR="006C643E">
        <w:rPr>
          <w:rFonts w:ascii="Times New Roman" w:hAnsi="Times New Roman" w:cs="Times New Roman"/>
        </w:rPr>
        <w:t>peuple</w:t>
      </w:r>
      <w:r w:rsidRPr="000F7E1F">
        <w:rPr>
          <w:rFonts w:ascii="Times New Roman" w:hAnsi="Times New Roman" w:cs="Times New Roman"/>
        </w:rPr>
        <w:t xml:space="preserve"> contre les risques sociaux (la maladie</w:t>
      </w:r>
      <w:proofErr w:type="gramStart"/>
      <w:r w:rsidRPr="000F7E1F">
        <w:rPr>
          <w:rFonts w:ascii="Times New Roman" w:hAnsi="Times New Roman" w:cs="Times New Roman"/>
        </w:rPr>
        <w:t>, ,</w:t>
      </w:r>
      <w:proofErr w:type="gramEnd"/>
      <w:r w:rsidRPr="000F7E1F">
        <w:rPr>
          <w:rFonts w:ascii="Times New Roman" w:hAnsi="Times New Roman" w:cs="Times New Roman"/>
        </w:rPr>
        <w:t xml:space="preserve"> chômage, </w:t>
      </w:r>
      <w:r w:rsidR="006C643E">
        <w:rPr>
          <w:rFonts w:ascii="Times New Roman" w:hAnsi="Times New Roman" w:cs="Times New Roman"/>
        </w:rPr>
        <w:t>les personnes âgées</w:t>
      </w:r>
      <w:r w:rsidRPr="000F7E1F">
        <w:rPr>
          <w:rFonts w:ascii="Times New Roman" w:hAnsi="Times New Roman" w:cs="Times New Roman"/>
        </w:rPr>
        <w:t xml:space="preserve">,..) </w:t>
      </w:r>
      <w:r w:rsidR="006C643E">
        <w:rPr>
          <w:rFonts w:ascii="Times New Roman" w:hAnsi="Times New Roman" w:cs="Times New Roman"/>
        </w:rPr>
        <w:t>par</w:t>
      </w:r>
      <w:r w:rsidRPr="000F7E1F">
        <w:rPr>
          <w:rFonts w:ascii="Times New Roman" w:hAnsi="Times New Roman" w:cs="Times New Roman"/>
        </w:rPr>
        <w:t xml:space="preserve"> </w:t>
      </w:r>
      <w:r w:rsidR="006C643E">
        <w:rPr>
          <w:rFonts w:ascii="Times New Roman" w:hAnsi="Times New Roman" w:cs="Times New Roman"/>
        </w:rPr>
        <w:t xml:space="preserve">05 </w:t>
      </w:r>
      <w:r w:rsidRPr="000F7E1F">
        <w:rPr>
          <w:rFonts w:ascii="Times New Roman" w:hAnsi="Times New Roman" w:cs="Times New Roman"/>
        </w:rPr>
        <w:t>caisses : CNAS, CASNOS, CNR, CNAC.CACOBATPH</w:t>
      </w:r>
      <w:r w:rsidR="00C31C3E">
        <w:rPr>
          <w:rFonts w:ascii="Times New Roman" w:hAnsi="Times New Roman" w:cs="Times New Roman"/>
        </w:rPr>
        <w:t>.</w:t>
      </w:r>
    </w:p>
    <w:p w:rsidR="00170099" w:rsidRDefault="00170099" w:rsidP="00170099">
      <w:pPr>
        <w:pStyle w:val="Default"/>
        <w:spacing w:after="200" w:line="360" w:lineRule="auto"/>
        <w:jc w:val="both"/>
        <w:rPr>
          <w:rFonts w:ascii="Times New Roman" w:hAnsi="Times New Roman" w:cs="Times New Roman"/>
        </w:rPr>
      </w:pPr>
      <w:proofErr w:type="gramStart"/>
      <w:r w:rsidRPr="004C083D">
        <w:rPr>
          <w:rFonts w:ascii="Times New Roman" w:eastAsia="Times New Roman" w:hAnsi="Times New Roman" w:cs="Times New Roman"/>
          <w:color w:val="201F1E"/>
          <w:shd w:val="clear" w:color="auto" w:fill="FFFFFF"/>
          <w:lang w:eastAsia="fr-FR"/>
        </w:rPr>
        <w:t>l</w:t>
      </w:r>
      <w:r>
        <w:rPr>
          <w:rFonts w:ascii="Times New Roman" w:eastAsia="Times New Roman" w:hAnsi="Times New Roman" w:cs="Times New Roman"/>
          <w:color w:val="201F1E"/>
          <w:shd w:val="clear" w:color="auto" w:fill="FFFFFF"/>
          <w:lang w:eastAsia="fr-FR"/>
        </w:rPr>
        <w:t>’e</w:t>
      </w:r>
      <w:proofErr w:type="gramEnd"/>
      <w:r>
        <w:rPr>
          <w:rFonts w:ascii="Times New Roman" w:eastAsia="Times New Roman" w:hAnsi="Times New Roman" w:cs="Times New Roman"/>
          <w:color w:val="201F1E"/>
          <w:shd w:val="clear" w:color="auto" w:fill="FFFFFF"/>
          <w:lang w:eastAsia="fr-FR"/>
        </w:rPr>
        <w:t xml:space="preserve">-gouvernance </w:t>
      </w:r>
      <w:r w:rsidRPr="004C083D">
        <w:rPr>
          <w:rFonts w:ascii="Times New Roman" w:eastAsia="Times New Roman" w:hAnsi="Times New Roman" w:cs="Times New Roman"/>
          <w:color w:val="201F1E"/>
          <w:shd w:val="clear" w:color="auto" w:fill="FFFFFF"/>
          <w:lang w:eastAsia="fr-FR"/>
        </w:rPr>
        <w:t xml:space="preserve"> est devenue une obligation présente face aux </w:t>
      </w:r>
      <w:r>
        <w:rPr>
          <w:rFonts w:ascii="Times New Roman" w:eastAsia="Times New Roman" w:hAnsi="Times New Roman" w:cs="Times New Roman"/>
          <w:color w:val="201F1E"/>
          <w:shd w:val="clear" w:color="auto" w:fill="FFFFFF"/>
          <w:lang w:eastAsia="fr-FR"/>
        </w:rPr>
        <w:t>attentes énormes</w:t>
      </w:r>
      <w:r w:rsidRPr="004C083D">
        <w:rPr>
          <w:rFonts w:ascii="Times New Roman" w:eastAsia="Times New Roman" w:hAnsi="Times New Roman" w:cs="Times New Roman"/>
          <w:color w:val="201F1E"/>
          <w:shd w:val="clear" w:color="auto" w:fill="FFFFFF"/>
          <w:lang w:eastAsia="fr-FR"/>
        </w:rPr>
        <w:t xml:space="preserve"> de la société pour </w:t>
      </w:r>
      <w:r>
        <w:rPr>
          <w:rFonts w:ascii="Times New Roman" w:eastAsia="Times New Roman" w:hAnsi="Times New Roman" w:cs="Times New Roman"/>
          <w:color w:val="201F1E"/>
          <w:shd w:val="clear" w:color="auto" w:fill="FFFFFF"/>
          <w:lang w:eastAsia="fr-FR"/>
        </w:rPr>
        <w:t>développer</w:t>
      </w:r>
      <w:r w:rsidRPr="004C083D">
        <w:rPr>
          <w:rFonts w:ascii="Times New Roman" w:eastAsia="Times New Roman" w:hAnsi="Times New Roman" w:cs="Times New Roman"/>
          <w:color w:val="201F1E"/>
          <w:shd w:val="clear" w:color="auto" w:fill="FFFFFF"/>
          <w:lang w:eastAsia="fr-FR"/>
        </w:rPr>
        <w:t xml:space="preserve"> le bien être</w:t>
      </w:r>
      <w:r w:rsidR="006C643E" w:rsidRPr="004C083D">
        <w:rPr>
          <w:rFonts w:ascii="Times New Roman" w:eastAsia="Times New Roman" w:hAnsi="Times New Roman" w:cs="Times New Roman"/>
          <w:color w:val="201F1E"/>
          <w:shd w:val="clear" w:color="auto" w:fill="FFFFFF"/>
          <w:lang w:eastAsia="fr-FR"/>
        </w:rPr>
        <w:t>,</w:t>
      </w:r>
      <w:r w:rsidRPr="004C083D">
        <w:rPr>
          <w:rFonts w:ascii="Times New Roman" w:eastAsia="Times New Roman" w:hAnsi="Times New Roman" w:cs="Times New Roman"/>
          <w:color w:val="201F1E"/>
          <w:shd w:val="clear" w:color="auto" w:fill="FFFFFF"/>
          <w:lang w:eastAsia="fr-FR"/>
        </w:rPr>
        <w:t xml:space="preserve"> C’est dans ce contexte que la sécurité sociale algérienne </w:t>
      </w:r>
      <w:r w:rsidR="006C643E">
        <w:rPr>
          <w:rFonts w:ascii="Times New Roman" w:eastAsia="Times New Roman" w:hAnsi="Times New Roman" w:cs="Times New Roman"/>
          <w:color w:val="201F1E"/>
          <w:shd w:val="clear" w:color="auto" w:fill="FFFFFF"/>
          <w:lang w:eastAsia="fr-FR"/>
        </w:rPr>
        <w:t xml:space="preserve">a mise en œuvre </w:t>
      </w:r>
      <w:r w:rsidRPr="004C083D">
        <w:rPr>
          <w:rFonts w:ascii="Times New Roman" w:eastAsia="Times New Roman" w:hAnsi="Times New Roman" w:cs="Times New Roman"/>
          <w:color w:val="201F1E"/>
          <w:shd w:val="clear" w:color="auto" w:fill="FFFFFF"/>
          <w:lang w:eastAsia="fr-FR"/>
        </w:rPr>
        <w:t xml:space="preserve"> </w:t>
      </w:r>
      <w:r w:rsidR="006C643E">
        <w:rPr>
          <w:rFonts w:ascii="Times New Roman" w:eastAsia="Times New Roman" w:hAnsi="Times New Roman" w:cs="Times New Roman"/>
          <w:color w:val="201F1E"/>
          <w:shd w:val="clear" w:color="auto" w:fill="FFFFFF"/>
          <w:lang w:eastAsia="fr-FR"/>
        </w:rPr>
        <w:t xml:space="preserve">un mécanisme qui s’appelle </w:t>
      </w:r>
      <w:r w:rsidRPr="004C083D">
        <w:rPr>
          <w:rFonts w:ascii="Times New Roman" w:eastAsia="Times New Roman" w:hAnsi="Times New Roman" w:cs="Times New Roman"/>
          <w:color w:val="201F1E"/>
          <w:shd w:val="clear" w:color="auto" w:fill="FFFFFF"/>
          <w:lang w:eastAsia="fr-FR"/>
        </w:rPr>
        <w:t xml:space="preserve"> CHIFA, </w:t>
      </w:r>
      <w:r>
        <w:rPr>
          <w:rFonts w:ascii="Times New Roman" w:eastAsia="Times New Roman" w:hAnsi="Times New Roman" w:cs="Times New Roman"/>
          <w:color w:val="201F1E"/>
          <w:shd w:val="clear" w:color="auto" w:fill="FFFFFF"/>
          <w:lang w:eastAsia="fr-FR"/>
        </w:rPr>
        <w:t>axe</w:t>
      </w:r>
      <w:r w:rsidRPr="004C083D">
        <w:rPr>
          <w:rFonts w:ascii="Times New Roman" w:eastAsia="Times New Roman" w:hAnsi="Times New Roman" w:cs="Times New Roman"/>
          <w:color w:val="201F1E"/>
          <w:shd w:val="clear" w:color="auto" w:fill="FFFFFF"/>
          <w:lang w:eastAsia="fr-FR"/>
        </w:rPr>
        <w:t xml:space="preserve"> centrale d’un changement organisationnel, dans ce</w:t>
      </w:r>
      <w:r>
        <w:rPr>
          <w:rFonts w:eastAsia="Times New Roman" w:cs="Segoe UI"/>
          <w:color w:val="201F1E"/>
          <w:shd w:val="clear" w:color="auto" w:fill="FFFFFF"/>
          <w:lang w:eastAsia="fr-FR"/>
        </w:rPr>
        <w:t xml:space="preserve"> </w:t>
      </w:r>
      <w:r w:rsidRPr="007934FD">
        <w:rPr>
          <w:rFonts w:eastAsia="Times New Roman" w:cs="Segoe UI"/>
          <w:color w:val="201F1E"/>
          <w:shd w:val="clear" w:color="auto" w:fill="FFFFFF"/>
          <w:lang w:eastAsia="fr-FR"/>
        </w:rPr>
        <w:t xml:space="preserve"> </w:t>
      </w:r>
      <w:r w:rsidRPr="00474FDF">
        <w:rPr>
          <w:rFonts w:ascii="Times New Roman" w:hAnsi="Times New Roman" w:cs="Times New Roman"/>
        </w:rPr>
        <w:t xml:space="preserve">deuxième chapitre qui </w:t>
      </w:r>
      <w:r w:rsidR="006C643E">
        <w:rPr>
          <w:rFonts w:ascii="Times New Roman" w:hAnsi="Times New Roman" w:cs="Times New Roman"/>
        </w:rPr>
        <w:t>contient</w:t>
      </w:r>
      <w:r w:rsidRPr="00474FDF">
        <w:rPr>
          <w:rFonts w:ascii="Times New Roman" w:hAnsi="Times New Roman" w:cs="Times New Roman"/>
        </w:rPr>
        <w:t xml:space="preserve"> </w:t>
      </w:r>
      <w:r>
        <w:rPr>
          <w:rFonts w:ascii="Times New Roman" w:hAnsi="Times New Roman" w:cs="Times New Roman"/>
        </w:rPr>
        <w:t>deux</w:t>
      </w:r>
      <w:r w:rsidRPr="00474FDF">
        <w:rPr>
          <w:rFonts w:ascii="Times New Roman" w:hAnsi="Times New Roman" w:cs="Times New Roman"/>
        </w:rPr>
        <w:t xml:space="preserve"> (02) sections. La première, </w:t>
      </w:r>
      <w:r w:rsidR="006C643E">
        <w:rPr>
          <w:rFonts w:ascii="Times New Roman" w:hAnsi="Times New Roman" w:cs="Times New Roman"/>
        </w:rPr>
        <w:t xml:space="preserve">est concret è </w:t>
      </w:r>
      <w:r w:rsidRPr="00474FDF">
        <w:rPr>
          <w:rFonts w:ascii="Times New Roman" w:hAnsi="Times New Roman" w:cs="Times New Roman"/>
        </w:rPr>
        <w:t xml:space="preserve"> la </w:t>
      </w:r>
      <w:r>
        <w:rPr>
          <w:rFonts w:ascii="Times New Roman" w:hAnsi="Times New Roman" w:cs="Times New Roman"/>
        </w:rPr>
        <w:t>présentation de</w:t>
      </w:r>
      <w:r w:rsidRPr="00474FDF">
        <w:rPr>
          <w:rFonts w:ascii="Times New Roman" w:hAnsi="Times New Roman" w:cs="Times New Roman"/>
        </w:rPr>
        <w:t xml:space="preserve"> système de la sécurité sociale </w:t>
      </w:r>
      <w:r>
        <w:rPr>
          <w:rFonts w:ascii="Times New Roman" w:hAnsi="Times New Roman" w:cs="Times New Roman"/>
        </w:rPr>
        <w:t>en Algérie</w:t>
      </w:r>
      <w:r w:rsidRPr="00474FDF">
        <w:rPr>
          <w:rFonts w:ascii="Times New Roman" w:hAnsi="Times New Roman" w:cs="Times New Roman"/>
        </w:rPr>
        <w:t>.</w:t>
      </w:r>
      <w:r>
        <w:rPr>
          <w:rFonts w:ascii="Times New Roman" w:hAnsi="Times New Roman" w:cs="Times New Roman"/>
        </w:rPr>
        <w:t xml:space="preserve"> Et dans </w:t>
      </w:r>
      <w:r w:rsidRPr="00474FDF">
        <w:rPr>
          <w:rFonts w:ascii="Times New Roman" w:hAnsi="Times New Roman" w:cs="Times New Roman"/>
        </w:rPr>
        <w:t xml:space="preserve">la deuxième section </w:t>
      </w:r>
      <w:r>
        <w:rPr>
          <w:rFonts w:ascii="Times New Roman" w:hAnsi="Times New Roman" w:cs="Times New Roman"/>
        </w:rPr>
        <w:t>présente comment le dispositif de la carte CHIFA</w:t>
      </w:r>
      <w:r w:rsidRPr="00474FDF">
        <w:rPr>
          <w:rFonts w:ascii="Times New Roman" w:hAnsi="Times New Roman" w:cs="Times New Roman"/>
        </w:rPr>
        <w:t xml:space="preserve"> </w:t>
      </w:r>
      <w:r>
        <w:rPr>
          <w:rFonts w:ascii="Times New Roman" w:hAnsi="Times New Roman" w:cs="Times New Roman"/>
        </w:rPr>
        <w:t xml:space="preserve"> a introduit </w:t>
      </w:r>
      <w:r w:rsidRPr="00474FDF">
        <w:rPr>
          <w:rFonts w:ascii="Times New Roman" w:hAnsi="Times New Roman" w:cs="Times New Roman"/>
        </w:rPr>
        <w:t xml:space="preserve"> au niveau de la sécurité sociale.</w:t>
      </w:r>
    </w:p>
    <w:p w:rsidR="00257CB0" w:rsidRPr="00257CB0" w:rsidRDefault="00257CB0" w:rsidP="00474FDF">
      <w:pPr>
        <w:pStyle w:val="Default"/>
        <w:spacing w:after="200" w:line="360" w:lineRule="auto"/>
        <w:jc w:val="both"/>
        <w:rPr>
          <w:rFonts w:ascii="Times New Roman" w:hAnsi="Times New Roman" w:cs="Times New Roman"/>
        </w:rPr>
      </w:pPr>
    </w:p>
    <w:p w:rsidR="005646FE" w:rsidRDefault="00257CB0" w:rsidP="005646FE">
      <w:pPr>
        <w:pStyle w:val="Citation"/>
      </w:pPr>
      <w:bookmarkStart w:id="50" w:name="_Toc50807725"/>
      <w:r w:rsidRPr="00257CB0">
        <w:t>Section 01 : la présentation de système de sécurité sociale en Algérie</w:t>
      </w:r>
      <w:bookmarkEnd w:id="50"/>
    </w:p>
    <w:p w:rsidR="00257CB0" w:rsidRPr="005646FE" w:rsidRDefault="005646FE" w:rsidP="00813B62">
      <w:pPr>
        <w:pStyle w:val="Titre1"/>
        <w:numPr>
          <w:ilvl w:val="0"/>
          <w:numId w:val="48"/>
        </w:numPr>
      </w:pPr>
      <w:r w:rsidRPr="005646FE">
        <w:t xml:space="preserve"> </w:t>
      </w:r>
      <w:bookmarkStart w:id="51" w:name="_Toc50807726"/>
      <w:r w:rsidR="00C40A94" w:rsidRPr="005646FE">
        <w:t>Généralités sur le système de sécurité en Algérie :</w:t>
      </w:r>
      <w:bookmarkEnd w:id="51"/>
    </w:p>
    <w:p w:rsidR="00C40A94" w:rsidRPr="005646FE" w:rsidRDefault="00655182" w:rsidP="00813B62">
      <w:pPr>
        <w:pStyle w:val="Titre2"/>
        <w:numPr>
          <w:ilvl w:val="1"/>
          <w:numId w:val="61"/>
        </w:numPr>
      </w:pPr>
      <w:bookmarkStart w:id="52" w:name="_Toc50807727"/>
      <w:r>
        <w:t xml:space="preserve"> </w:t>
      </w:r>
      <w:r w:rsidR="00C40A94" w:rsidRPr="005646FE">
        <w:t>Définition de la sécurité sociale :</w:t>
      </w:r>
      <w:bookmarkEnd w:id="52"/>
    </w:p>
    <w:p w:rsidR="00C40A94" w:rsidRDefault="00C40A94" w:rsidP="00C40A94">
      <w:pPr>
        <w:pStyle w:val="Default"/>
        <w:spacing w:after="77" w:line="360" w:lineRule="auto"/>
        <w:jc w:val="both"/>
        <w:rPr>
          <w:rFonts w:ascii="Times New Roman" w:hAnsi="Times New Roman" w:cs="Times New Roman"/>
        </w:rPr>
      </w:pPr>
      <w:r w:rsidRPr="00C40A94">
        <w:rPr>
          <w:rFonts w:ascii="Times New Roman" w:hAnsi="Times New Roman" w:cs="Times New Roman"/>
        </w:rPr>
        <w:t>Il est difficile de définir avec précision la sécurité sociale en raison du niveau très inégale qu’elle atteint dans différents pays. Cependant, il existe une sorte de notion diffuse de la sécurité sociale qui apparait à l’examen des divers systèmes nationaux de sécurité sociale. Il s’agit toujours de rechercher une protection de l’homme contre un certain nombre d’événements qui menacent sa sécurité physique ou économique ou les deux à la fois. Parmi ceux-ci, on trouve la maladie, la vieillesse, les accidents, mais aussi la maternité, les charges familiales et même parfois le chômage</w:t>
      </w:r>
      <w:r w:rsidR="00737FEC">
        <w:rPr>
          <w:rStyle w:val="Appelnotedebasdep"/>
          <w:rFonts w:ascii="Times New Roman" w:hAnsi="Times New Roman" w:cs="Times New Roman"/>
        </w:rPr>
        <w:footnoteReference w:id="60"/>
      </w:r>
      <w:r w:rsidRPr="00C40A94">
        <w:rPr>
          <w:rFonts w:ascii="Times New Roman" w:hAnsi="Times New Roman" w:cs="Times New Roman"/>
        </w:rPr>
        <w:t>.</w:t>
      </w:r>
    </w:p>
    <w:p w:rsidR="007F36D3" w:rsidRPr="00481192" w:rsidRDefault="007F36D3" w:rsidP="00C40A94">
      <w:pPr>
        <w:pStyle w:val="Default"/>
        <w:spacing w:after="77" w:line="360" w:lineRule="auto"/>
        <w:jc w:val="both"/>
        <w:rPr>
          <w:rFonts w:ascii="Times New Roman" w:hAnsi="Times New Roman" w:cs="Times New Roman"/>
          <w:b/>
        </w:rPr>
      </w:pPr>
      <w:r w:rsidRPr="00481192">
        <w:rPr>
          <w:rFonts w:ascii="Times New Roman" w:hAnsi="Times New Roman" w:cs="Times New Roman"/>
        </w:rPr>
        <w:t>la sécurité sociale « est la protection qu’une société offre aux personnes et aux ménages pour garantir l’accès aux soins de santé et la sécurité du revenu ,en cas de vieillesse, maladie, invalidité, accident du travail, maternité ou disparition de soutien de famille »</w:t>
      </w:r>
      <w:r w:rsidRPr="00481192">
        <w:rPr>
          <w:rStyle w:val="Appelnotedebasdep"/>
          <w:rFonts w:ascii="Times New Roman" w:hAnsi="Times New Roman" w:cs="Times New Roman"/>
        </w:rPr>
        <w:footnoteReference w:id="61"/>
      </w:r>
      <w:r w:rsidRPr="00481192">
        <w:rPr>
          <w:rFonts w:ascii="Times New Roman" w:hAnsi="Times New Roman" w:cs="Times New Roman"/>
        </w:rPr>
        <w:t>.</w:t>
      </w:r>
    </w:p>
    <w:p w:rsidR="00EE21AB" w:rsidRPr="00DD3D9A" w:rsidRDefault="00EE21AB" w:rsidP="00DD3D9A">
      <w:pPr>
        <w:pStyle w:val="Default"/>
        <w:spacing w:line="360" w:lineRule="auto"/>
        <w:jc w:val="both"/>
        <w:rPr>
          <w:rFonts w:ascii="Times New Roman" w:hAnsi="Times New Roman" w:cs="Times New Roman"/>
        </w:rPr>
      </w:pPr>
    </w:p>
    <w:p w:rsidR="00947AD7" w:rsidRPr="005646FE" w:rsidRDefault="00947AD7" w:rsidP="00813B62">
      <w:pPr>
        <w:pStyle w:val="Titre2"/>
        <w:numPr>
          <w:ilvl w:val="1"/>
          <w:numId w:val="61"/>
        </w:numPr>
      </w:pPr>
      <w:bookmarkStart w:id="53" w:name="_Toc50807728"/>
      <w:r w:rsidRPr="005646FE">
        <w:lastRenderedPageBreak/>
        <w:t>L’historique:</w:t>
      </w:r>
      <w:bookmarkEnd w:id="53"/>
    </w:p>
    <w:p w:rsidR="00947AD7" w:rsidRPr="00767339" w:rsidRDefault="00947AD7" w:rsidP="005646FE">
      <w:pPr>
        <w:pStyle w:val="Titre2"/>
        <w:numPr>
          <w:ilvl w:val="0"/>
          <w:numId w:val="0"/>
        </w:numPr>
        <w:ind w:left="576"/>
      </w:pPr>
    </w:p>
    <w:p w:rsidR="00947AD7" w:rsidRPr="00947AD7" w:rsidRDefault="0086689E" w:rsidP="00947AD7">
      <w:pPr>
        <w:autoSpaceDE w:val="0"/>
        <w:autoSpaceDN w:val="0"/>
        <w:adjustRightInd w:val="0"/>
        <w:spacing w:after="0" w:line="360" w:lineRule="auto"/>
        <w:jc w:val="both"/>
        <w:rPr>
          <w:rFonts w:cs="Times New Roman"/>
          <w:szCs w:val="24"/>
        </w:rPr>
      </w:pPr>
      <w:r>
        <w:rPr>
          <w:rFonts w:cs="Times New Roman"/>
          <w:szCs w:val="24"/>
        </w:rPr>
        <w:t>« </w:t>
      </w:r>
      <w:r w:rsidR="00947AD7" w:rsidRPr="00947AD7">
        <w:rPr>
          <w:rFonts w:cs="Times New Roman"/>
          <w:szCs w:val="24"/>
        </w:rPr>
        <w:t>En Algérie, le système de sécurité sociale, contenant le système d’assurance maladie, est né du système français. Il fut introduit en Algérie, pendant la période coloniale, en 1949 par la décision 49-045 du 11 avril 1949 de l’Assemblée Algérienne et entra en vigueur le 1 avril 1950. Plus de dix régimes de protection sociale des travailleurs avaient prévalu à cette époque et chaque régime n’assurait pas forcément les mêmes prestations que les autres et jouissait de statut et de mode de financement propres à lui.</w:t>
      </w:r>
    </w:p>
    <w:p w:rsidR="00947AD7" w:rsidRPr="00947AD7" w:rsidRDefault="00947AD7" w:rsidP="00947AD7">
      <w:pPr>
        <w:autoSpaceDE w:val="0"/>
        <w:autoSpaceDN w:val="0"/>
        <w:adjustRightInd w:val="0"/>
        <w:spacing w:after="0" w:line="360" w:lineRule="auto"/>
        <w:jc w:val="both"/>
        <w:rPr>
          <w:rFonts w:cs="Times New Roman"/>
          <w:szCs w:val="24"/>
        </w:rPr>
      </w:pPr>
      <w:r w:rsidRPr="00947AD7">
        <w:rPr>
          <w:rFonts w:cs="Times New Roman"/>
          <w:szCs w:val="24"/>
        </w:rPr>
        <w:t>Ce n’est qu’en avril 1967, qu’est rentrée en vigueur une nouvelle législation qui confie aux caisses de sécurité sociale la réparation et prévention des accidents de travail et des maladies professionnelles.</w:t>
      </w:r>
    </w:p>
    <w:p w:rsidR="00947AD7" w:rsidRPr="00947AD7" w:rsidRDefault="00AF2444" w:rsidP="00947AD7">
      <w:pPr>
        <w:autoSpaceDE w:val="0"/>
        <w:autoSpaceDN w:val="0"/>
        <w:adjustRightInd w:val="0"/>
        <w:spacing w:after="0" w:line="360" w:lineRule="auto"/>
        <w:jc w:val="both"/>
        <w:rPr>
          <w:rFonts w:cs="Times New Roman"/>
          <w:szCs w:val="24"/>
        </w:rPr>
      </w:pPr>
      <w:r>
        <w:rPr>
          <w:rFonts w:cs="Times New Roman"/>
          <w:szCs w:val="24"/>
        </w:rPr>
        <w:t>La couverture</w:t>
      </w:r>
      <w:r w:rsidR="00947AD7" w:rsidRPr="00947AD7">
        <w:rPr>
          <w:rFonts w:cs="Times New Roman"/>
          <w:szCs w:val="24"/>
        </w:rPr>
        <w:t xml:space="preserve"> sociale de l’assuré sociale et de </w:t>
      </w:r>
      <w:r>
        <w:rPr>
          <w:rFonts w:cs="Times New Roman"/>
          <w:szCs w:val="24"/>
        </w:rPr>
        <w:t>ses ayants droit</w:t>
      </w:r>
      <w:r w:rsidR="00947AD7" w:rsidRPr="00947AD7">
        <w:rPr>
          <w:rFonts w:cs="Times New Roman"/>
          <w:szCs w:val="24"/>
        </w:rPr>
        <w:t>, de nombreuses améliorations furent apportées aux régimes existants ; nous ne citerons dans cet historique que ce qui nous parait le plus importants soit :</w:t>
      </w:r>
    </w:p>
    <w:p w:rsidR="00947AD7" w:rsidRPr="00947AD7" w:rsidRDefault="00947AD7" w:rsidP="00947AD7">
      <w:pPr>
        <w:autoSpaceDE w:val="0"/>
        <w:autoSpaceDN w:val="0"/>
        <w:adjustRightInd w:val="0"/>
        <w:spacing w:after="0" w:line="360" w:lineRule="auto"/>
        <w:jc w:val="both"/>
        <w:rPr>
          <w:rFonts w:cs="Times New Roman"/>
          <w:szCs w:val="24"/>
        </w:rPr>
      </w:pPr>
      <w:r w:rsidRPr="00947AD7">
        <w:rPr>
          <w:rFonts w:cs="Times New Roman"/>
          <w:szCs w:val="24"/>
        </w:rPr>
        <w:t>-la création en 1964 d’une caisse nationale de sécurité sociale,</w:t>
      </w:r>
    </w:p>
    <w:p w:rsidR="00947AD7" w:rsidRPr="00DF5137" w:rsidRDefault="00947AD7" w:rsidP="00947AD7">
      <w:pPr>
        <w:autoSpaceDE w:val="0"/>
        <w:autoSpaceDN w:val="0"/>
        <w:adjustRightInd w:val="0"/>
        <w:spacing w:after="0" w:line="360" w:lineRule="auto"/>
        <w:jc w:val="both"/>
        <w:rPr>
          <w:rFonts w:cs="Times New Roman"/>
          <w:szCs w:val="24"/>
        </w:rPr>
      </w:pPr>
      <w:r w:rsidRPr="00DF5137">
        <w:rPr>
          <w:rFonts w:cs="Times New Roman"/>
          <w:szCs w:val="24"/>
        </w:rPr>
        <w:t>-</w:t>
      </w:r>
      <w:r w:rsidR="00AF2444">
        <w:rPr>
          <w:rFonts w:cs="Times New Roman"/>
          <w:szCs w:val="24"/>
        </w:rPr>
        <w:t>la réglementation</w:t>
      </w:r>
      <w:r w:rsidRPr="00DF5137">
        <w:rPr>
          <w:rFonts w:cs="Times New Roman"/>
          <w:szCs w:val="24"/>
        </w:rPr>
        <w:t xml:space="preserve"> en 1965 </w:t>
      </w:r>
      <w:r w:rsidR="00AF2444">
        <w:rPr>
          <w:rFonts w:cs="Times New Roman"/>
          <w:szCs w:val="24"/>
        </w:rPr>
        <w:t>des travaux de santé</w:t>
      </w:r>
      <w:r w:rsidRPr="00DF5137">
        <w:rPr>
          <w:rFonts w:cs="Times New Roman"/>
          <w:szCs w:val="24"/>
        </w:rPr>
        <w:t xml:space="preserve">, </w:t>
      </w:r>
      <w:r w:rsidR="00AF2444">
        <w:rPr>
          <w:rFonts w:cs="Times New Roman"/>
          <w:szCs w:val="24"/>
        </w:rPr>
        <w:t>sociaux</w:t>
      </w:r>
      <w:r w:rsidRPr="00DF5137">
        <w:rPr>
          <w:rFonts w:cs="Times New Roman"/>
          <w:szCs w:val="24"/>
        </w:rPr>
        <w:t xml:space="preserve"> que </w:t>
      </w:r>
      <w:r w:rsidR="00AF2444">
        <w:rPr>
          <w:rFonts w:cs="Times New Roman"/>
          <w:szCs w:val="24"/>
        </w:rPr>
        <w:t>les institutions</w:t>
      </w:r>
      <w:r w:rsidRPr="00DF5137">
        <w:rPr>
          <w:rFonts w:cs="Times New Roman"/>
          <w:szCs w:val="24"/>
        </w:rPr>
        <w:t xml:space="preserve"> de sécurité sociale </w:t>
      </w:r>
      <w:r w:rsidR="00AF2444">
        <w:rPr>
          <w:rFonts w:cs="Times New Roman"/>
          <w:szCs w:val="24"/>
        </w:rPr>
        <w:t xml:space="preserve">doivent entreprendre </w:t>
      </w:r>
      <w:r w:rsidRPr="00DF5137">
        <w:rPr>
          <w:rFonts w:cs="Times New Roman"/>
          <w:szCs w:val="24"/>
        </w:rPr>
        <w:t xml:space="preserve">en </w:t>
      </w:r>
      <w:r w:rsidR="00AF2444">
        <w:rPr>
          <w:rFonts w:cs="Times New Roman"/>
          <w:szCs w:val="24"/>
        </w:rPr>
        <w:t>profit des assurés sociaux.</w:t>
      </w:r>
    </w:p>
    <w:p w:rsidR="00947AD7" w:rsidRPr="00DF5137" w:rsidRDefault="00947AD7" w:rsidP="00947AD7">
      <w:pPr>
        <w:autoSpaceDE w:val="0"/>
        <w:autoSpaceDN w:val="0"/>
        <w:adjustRightInd w:val="0"/>
        <w:spacing w:after="0" w:line="360" w:lineRule="auto"/>
        <w:jc w:val="both"/>
        <w:rPr>
          <w:rFonts w:cs="Times New Roman"/>
          <w:szCs w:val="24"/>
        </w:rPr>
      </w:pPr>
      <w:r w:rsidRPr="00DF5137">
        <w:rPr>
          <w:rFonts w:cs="Times New Roman"/>
          <w:szCs w:val="24"/>
        </w:rPr>
        <w:t>-</w:t>
      </w:r>
      <w:r w:rsidR="00AF2444">
        <w:rPr>
          <w:rFonts w:cs="Times New Roman"/>
          <w:szCs w:val="24"/>
        </w:rPr>
        <w:t xml:space="preserve">la création d’un nouvel organe administratif </w:t>
      </w:r>
      <w:r w:rsidRPr="00DF5137">
        <w:rPr>
          <w:rFonts w:cs="Times New Roman"/>
          <w:szCs w:val="24"/>
        </w:rPr>
        <w:t>des caisses de sécurité sociale</w:t>
      </w:r>
      <w:r w:rsidR="00AF2444" w:rsidRPr="00AF2444">
        <w:rPr>
          <w:rFonts w:cs="Times New Roman"/>
          <w:szCs w:val="24"/>
        </w:rPr>
        <w:t xml:space="preserve"> </w:t>
      </w:r>
      <w:r w:rsidR="00AF2444" w:rsidRPr="00DF5137">
        <w:rPr>
          <w:rFonts w:cs="Times New Roman"/>
          <w:szCs w:val="24"/>
        </w:rPr>
        <w:t>en aout 1970</w:t>
      </w:r>
      <w:r w:rsidR="00AF2444">
        <w:rPr>
          <w:rFonts w:cs="Times New Roman"/>
          <w:szCs w:val="24"/>
        </w:rPr>
        <w:t> ;</w:t>
      </w:r>
    </w:p>
    <w:p w:rsidR="00AF441A" w:rsidRDefault="00AF441A" w:rsidP="00947AD7">
      <w:pPr>
        <w:autoSpaceDE w:val="0"/>
        <w:autoSpaceDN w:val="0"/>
        <w:adjustRightInd w:val="0"/>
        <w:spacing w:after="0" w:line="360" w:lineRule="auto"/>
        <w:jc w:val="both"/>
        <w:rPr>
          <w:rFonts w:cs="Times New Roman"/>
          <w:szCs w:val="24"/>
        </w:rPr>
      </w:pPr>
    </w:p>
    <w:p w:rsidR="00947AD7" w:rsidRPr="00DF5137" w:rsidRDefault="00947AD7" w:rsidP="00947AD7">
      <w:pPr>
        <w:autoSpaceDE w:val="0"/>
        <w:autoSpaceDN w:val="0"/>
        <w:adjustRightInd w:val="0"/>
        <w:spacing w:after="0" w:line="360" w:lineRule="auto"/>
        <w:jc w:val="both"/>
        <w:rPr>
          <w:rFonts w:cs="Times New Roman"/>
          <w:szCs w:val="24"/>
        </w:rPr>
      </w:pPr>
      <w:r w:rsidRPr="00DF5137">
        <w:rPr>
          <w:rFonts w:cs="Times New Roman"/>
          <w:szCs w:val="24"/>
        </w:rPr>
        <w:t>-l’amélioration de la législation et des avantages touchants surtout les domaines de l’assurance maladie, des accidents du travail, de la retraite et des prestations familiales, ces derniers ayant été améliorées sensiblement et à deux reprises en 1974 et 1975,</w:t>
      </w:r>
    </w:p>
    <w:p w:rsidR="00947AD7" w:rsidRDefault="00947AD7" w:rsidP="00947AD7">
      <w:pPr>
        <w:autoSpaceDE w:val="0"/>
        <w:autoSpaceDN w:val="0"/>
        <w:adjustRightInd w:val="0"/>
        <w:spacing w:after="0" w:line="360" w:lineRule="auto"/>
        <w:jc w:val="both"/>
        <w:rPr>
          <w:rFonts w:cs="Times New Roman"/>
          <w:szCs w:val="24"/>
        </w:rPr>
      </w:pPr>
      <w:r w:rsidRPr="00DF5137">
        <w:rPr>
          <w:rFonts w:cs="Times New Roman"/>
          <w:szCs w:val="24"/>
        </w:rPr>
        <w:t>-l’importante réforme connue en 1971 par le régime agricole, réforme traduite par l’extension quasi-totale des dispositions en matière d’assurances sociales et de retraite de régime général</w:t>
      </w:r>
      <w:r>
        <w:rPr>
          <w:rFonts w:cs="Times New Roman"/>
          <w:szCs w:val="24"/>
        </w:rPr>
        <w:t xml:space="preserve"> </w:t>
      </w:r>
      <w:r w:rsidRPr="00DF5137">
        <w:rPr>
          <w:rFonts w:cs="Times New Roman"/>
          <w:szCs w:val="24"/>
        </w:rPr>
        <w:t>au régime agricole et par l’institution d’un régime de prestation familiales dont les avantages ont été améliorés sensiblement en 1974,</w:t>
      </w:r>
    </w:p>
    <w:p w:rsidR="00947AD7" w:rsidRPr="00947AD7" w:rsidRDefault="00947AD7" w:rsidP="00947AD7">
      <w:pPr>
        <w:autoSpaceDE w:val="0"/>
        <w:autoSpaceDN w:val="0"/>
        <w:adjustRightInd w:val="0"/>
        <w:spacing w:after="0" w:line="360" w:lineRule="auto"/>
        <w:jc w:val="both"/>
        <w:rPr>
          <w:rFonts w:cs="Times New Roman"/>
          <w:szCs w:val="24"/>
        </w:rPr>
      </w:pPr>
      <w:r w:rsidRPr="00947AD7">
        <w:rPr>
          <w:rFonts w:cs="Times New Roman"/>
          <w:szCs w:val="24"/>
        </w:rPr>
        <w:t>-L’institution en 1973 d’un régime de retraite complémentaire dans les mines,</w:t>
      </w:r>
    </w:p>
    <w:p w:rsidR="00E463DF" w:rsidRDefault="00E463DF" w:rsidP="00947AD7">
      <w:pPr>
        <w:autoSpaceDE w:val="0"/>
        <w:autoSpaceDN w:val="0"/>
        <w:adjustRightInd w:val="0"/>
        <w:spacing w:after="0" w:line="360" w:lineRule="auto"/>
        <w:jc w:val="both"/>
        <w:rPr>
          <w:rFonts w:cs="Times New Roman"/>
          <w:szCs w:val="24"/>
        </w:rPr>
      </w:pPr>
    </w:p>
    <w:p w:rsidR="00947AD7" w:rsidRPr="00947AD7" w:rsidRDefault="00947AD7" w:rsidP="00947AD7">
      <w:pPr>
        <w:autoSpaceDE w:val="0"/>
        <w:autoSpaceDN w:val="0"/>
        <w:adjustRightInd w:val="0"/>
        <w:spacing w:after="0" w:line="360" w:lineRule="auto"/>
        <w:jc w:val="both"/>
        <w:rPr>
          <w:rFonts w:cs="Times New Roman"/>
          <w:szCs w:val="24"/>
        </w:rPr>
      </w:pPr>
      <w:r w:rsidRPr="00947AD7">
        <w:rPr>
          <w:rFonts w:cs="Times New Roman"/>
          <w:szCs w:val="24"/>
        </w:rPr>
        <w:t>C’est à partir des années 1970 que la problématique de la réforme du système de sécurité sociale est posée. Les buts de la réforme étaient l’unification des régimes, l’uniformisation des avantages et l’extension des bénéficiaires Des améliorations importantes ont été alors apportées par voie des circulaires au niveau des prestations servies.</w:t>
      </w:r>
    </w:p>
    <w:p w:rsidR="00947AD7" w:rsidRPr="00947AD7" w:rsidRDefault="00947AD7" w:rsidP="00947AD7">
      <w:pPr>
        <w:autoSpaceDE w:val="0"/>
        <w:autoSpaceDN w:val="0"/>
        <w:adjustRightInd w:val="0"/>
        <w:spacing w:after="0" w:line="360" w:lineRule="auto"/>
        <w:jc w:val="both"/>
        <w:rPr>
          <w:rFonts w:cs="Times New Roman"/>
          <w:szCs w:val="24"/>
        </w:rPr>
      </w:pPr>
      <w:r w:rsidRPr="00947AD7">
        <w:rPr>
          <w:rFonts w:cs="Times New Roman"/>
          <w:szCs w:val="24"/>
        </w:rPr>
        <w:lastRenderedPageBreak/>
        <w:t xml:space="preserve">C’est avec </w:t>
      </w:r>
      <w:r w:rsidRPr="00947AD7">
        <w:rPr>
          <w:rFonts w:cs="Times New Roman"/>
          <w:bCs/>
          <w:szCs w:val="24"/>
        </w:rPr>
        <w:t>les lois de</w:t>
      </w:r>
      <w:r w:rsidRPr="00947AD7">
        <w:rPr>
          <w:rFonts w:cs="Times New Roman"/>
          <w:b/>
          <w:bCs/>
          <w:szCs w:val="24"/>
        </w:rPr>
        <w:t xml:space="preserve"> «juillet1983» </w:t>
      </w:r>
      <w:r w:rsidRPr="00947AD7">
        <w:rPr>
          <w:rFonts w:cs="Times New Roman"/>
          <w:szCs w:val="24"/>
        </w:rPr>
        <w:t>(lois 83-11, 12, 13,14 et 15) que le système de l’assurance sociale se renouvelait autour les principes : d’</w:t>
      </w:r>
      <w:r w:rsidRPr="00947AD7">
        <w:rPr>
          <w:rFonts w:cs="Times New Roman"/>
          <w:bCs/>
          <w:szCs w:val="24"/>
        </w:rPr>
        <w:t>unification</w:t>
      </w:r>
      <w:r w:rsidRPr="00947AD7">
        <w:rPr>
          <w:rFonts w:cs="Times New Roman"/>
          <w:b/>
          <w:bCs/>
          <w:szCs w:val="24"/>
        </w:rPr>
        <w:t xml:space="preserve"> </w:t>
      </w:r>
      <w:r w:rsidRPr="00947AD7">
        <w:rPr>
          <w:rFonts w:cs="Times New Roman"/>
          <w:szCs w:val="24"/>
        </w:rPr>
        <w:t>des régimes et d’</w:t>
      </w:r>
      <w:r w:rsidRPr="00947AD7">
        <w:rPr>
          <w:rFonts w:cs="Times New Roman"/>
          <w:bCs/>
          <w:szCs w:val="24"/>
        </w:rPr>
        <w:t>uniformisation</w:t>
      </w:r>
      <w:r w:rsidRPr="00947AD7">
        <w:rPr>
          <w:rFonts w:cs="Times New Roman"/>
          <w:b/>
          <w:bCs/>
          <w:szCs w:val="24"/>
        </w:rPr>
        <w:t xml:space="preserve"> </w:t>
      </w:r>
      <w:r w:rsidRPr="00947AD7">
        <w:rPr>
          <w:rFonts w:cs="Times New Roman"/>
          <w:szCs w:val="24"/>
        </w:rPr>
        <w:t>des avantages, érigées en Ets Public à caractère Administratif.</w:t>
      </w:r>
    </w:p>
    <w:p w:rsidR="00947AD7" w:rsidRDefault="00947AD7" w:rsidP="00947AD7">
      <w:pPr>
        <w:autoSpaceDE w:val="0"/>
        <w:autoSpaceDN w:val="0"/>
        <w:adjustRightInd w:val="0"/>
        <w:spacing w:after="0" w:line="360" w:lineRule="auto"/>
        <w:jc w:val="both"/>
        <w:rPr>
          <w:rFonts w:cs="Times New Roman"/>
          <w:szCs w:val="24"/>
        </w:rPr>
      </w:pPr>
      <w:r w:rsidRPr="00947AD7">
        <w:rPr>
          <w:rFonts w:cs="Times New Roman"/>
          <w:szCs w:val="24"/>
        </w:rPr>
        <w:t>En 1992 la CNASAT changeait d’appellation par Caisse Nationale des Assurances Sociales des</w:t>
      </w:r>
      <w:r>
        <w:rPr>
          <w:rFonts w:cs="Times New Roman"/>
          <w:szCs w:val="24"/>
        </w:rPr>
        <w:t xml:space="preserve"> </w:t>
      </w:r>
      <w:r w:rsidRPr="00947AD7">
        <w:rPr>
          <w:rFonts w:cs="Times New Roman"/>
          <w:szCs w:val="24"/>
        </w:rPr>
        <w:t>Travailleurs Salariés (</w:t>
      </w:r>
      <w:r w:rsidRPr="00947AD7">
        <w:rPr>
          <w:rFonts w:cs="Times New Roman"/>
          <w:b/>
          <w:bCs/>
          <w:szCs w:val="24"/>
        </w:rPr>
        <w:t>C.N.A.S.</w:t>
      </w:r>
      <w:r w:rsidRPr="00947AD7">
        <w:rPr>
          <w:rFonts w:cs="Times New Roman"/>
          <w:szCs w:val="24"/>
        </w:rPr>
        <w:t>), et il y avait l’institution de la Caisse des Assurances Sociales des Non Salariés (</w:t>
      </w:r>
      <w:r w:rsidRPr="00947AD7">
        <w:rPr>
          <w:rFonts w:cs="Times New Roman"/>
          <w:b/>
          <w:bCs/>
          <w:szCs w:val="24"/>
        </w:rPr>
        <w:t>C.A.S.N.O.S.</w:t>
      </w:r>
      <w:r w:rsidRPr="00947AD7">
        <w:rPr>
          <w:rFonts w:cs="Times New Roman"/>
          <w:szCs w:val="24"/>
        </w:rPr>
        <w:t>).</w:t>
      </w:r>
    </w:p>
    <w:p w:rsidR="00947AD7" w:rsidRPr="00947AD7" w:rsidRDefault="00947AD7" w:rsidP="00947AD7">
      <w:pPr>
        <w:autoSpaceDE w:val="0"/>
        <w:autoSpaceDN w:val="0"/>
        <w:adjustRightInd w:val="0"/>
        <w:spacing w:after="0" w:line="360" w:lineRule="auto"/>
        <w:jc w:val="both"/>
        <w:rPr>
          <w:rFonts w:cs="Times New Roman"/>
          <w:color w:val="000000"/>
          <w:szCs w:val="24"/>
        </w:rPr>
      </w:pPr>
      <w:r w:rsidRPr="00947AD7">
        <w:rPr>
          <w:rFonts w:cs="Times New Roman"/>
          <w:color w:val="000000"/>
          <w:szCs w:val="24"/>
        </w:rPr>
        <w:t xml:space="preserve">En 1997, une nouvelle caisse a vu le jour appelée Caisse Nationale des Congés Payés et du Chômage intempéries du Secteur du Bâtiments des Travaux Publics et de l’Hydraulique (C.A.C.O.B.A.T.P.H). </w:t>
      </w:r>
    </w:p>
    <w:p w:rsidR="00947AD7" w:rsidRPr="00E8410E" w:rsidRDefault="00947AD7" w:rsidP="00E8410E">
      <w:pPr>
        <w:autoSpaceDE w:val="0"/>
        <w:autoSpaceDN w:val="0"/>
        <w:adjustRightInd w:val="0"/>
        <w:spacing w:after="0" w:line="360" w:lineRule="auto"/>
        <w:jc w:val="both"/>
        <w:rPr>
          <w:rFonts w:cs="Times New Roman"/>
          <w:color w:val="000000"/>
          <w:szCs w:val="24"/>
        </w:rPr>
      </w:pPr>
      <w:r w:rsidRPr="00947AD7">
        <w:rPr>
          <w:rFonts w:cs="Times New Roman"/>
          <w:color w:val="000000"/>
          <w:szCs w:val="24"/>
        </w:rPr>
        <w:t xml:space="preserve">A partir de 1999, par la loi de finances de 1999, qui prévoyait à nouveau la prise en charge </w:t>
      </w:r>
      <w:r w:rsidRPr="00E8410E">
        <w:rPr>
          <w:rFonts w:cs="Times New Roman"/>
          <w:color w:val="000000"/>
          <w:szCs w:val="24"/>
        </w:rPr>
        <w:t>financière des prestations familiales par l’employeur.</w:t>
      </w:r>
    </w:p>
    <w:p w:rsidR="00947AD7" w:rsidRPr="00947AD7" w:rsidRDefault="00947AD7" w:rsidP="00E8410E">
      <w:pPr>
        <w:autoSpaceDE w:val="0"/>
        <w:autoSpaceDN w:val="0"/>
        <w:adjustRightInd w:val="0"/>
        <w:spacing w:after="155" w:line="360" w:lineRule="auto"/>
        <w:jc w:val="both"/>
        <w:rPr>
          <w:rFonts w:cs="Times New Roman"/>
          <w:color w:val="000000"/>
          <w:szCs w:val="24"/>
        </w:rPr>
      </w:pPr>
      <w:r w:rsidRPr="00947AD7">
        <w:rPr>
          <w:rFonts w:cs="Times New Roman"/>
          <w:color w:val="000000"/>
          <w:szCs w:val="24"/>
        </w:rPr>
        <w:t xml:space="preserve">23 janvier  l’ancrage juridique de la carte électronique de l’assuré social « </w:t>
      </w:r>
      <w:r w:rsidR="00E463DF">
        <w:rPr>
          <w:rFonts w:cs="Times New Roman"/>
          <w:color w:val="000000"/>
          <w:szCs w:val="24"/>
        </w:rPr>
        <w:t>CHIFA</w:t>
      </w:r>
      <w:r w:rsidRPr="00947AD7">
        <w:rPr>
          <w:rFonts w:cs="Times New Roman"/>
          <w:color w:val="000000"/>
          <w:szCs w:val="24"/>
        </w:rPr>
        <w:t xml:space="preserve">». </w:t>
      </w:r>
    </w:p>
    <w:p w:rsidR="00947AD7" w:rsidRPr="00947AD7" w:rsidRDefault="00947AD7" w:rsidP="00E8410E">
      <w:pPr>
        <w:autoSpaceDE w:val="0"/>
        <w:autoSpaceDN w:val="0"/>
        <w:adjustRightInd w:val="0"/>
        <w:spacing w:after="155" w:line="360" w:lineRule="auto"/>
        <w:jc w:val="both"/>
        <w:rPr>
          <w:rFonts w:cs="Times New Roman"/>
          <w:color w:val="000000"/>
          <w:szCs w:val="24"/>
        </w:rPr>
      </w:pPr>
      <w:r w:rsidRPr="00947AD7">
        <w:rPr>
          <w:rFonts w:cs="Times New Roman"/>
          <w:color w:val="000000"/>
          <w:szCs w:val="24"/>
        </w:rPr>
        <w:t>- la loi de finances complémentaire 2015, ordonnance n°15-01 portant sur l</w:t>
      </w:r>
      <w:r w:rsidR="004701C8">
        <w:rPr>
          <w:rFonts w:cs="Times New Roman"/>
          <w:color w:val="000000"/>
          <w:szCs w:val="24"/>
        </w:rPr>
        <w:t>’encouragement du recouvrement.</w:t>
      </w:r>
    </w:p>
    <w:p w:rsidR="00947AD7" w:rsidRPr="00947AD7" w:rsidRDefault="00947AD7" w:rsidP="00E8410E">
      <w:pPr>
        <w:autoSpaceDE w:val="0"/>
        <w:autoSpaceDN w:val="0"/>
        <w:adjustRightInd w:val="0"/>
        <w:spacing w:after="0" w:line="360" w:lineRule="auto"/>
        <w:jc w:val="both"/>
        <w:rPr>
          <w:rFonts w:cs="Times New Roman"/>
          <w:color w:val="000000"/>
          <w:szCs w:val="24"/>
        </w:rPr>
      </w:pPr>
      <w:r w:rsidRPr="00947AD7">
        <w:rPr>
          <w:rFonts w:cs="Times New Roman"/>
          <w:color w:val="000000"/>
          <w:szCs w:val="24"/>
        </w:rPr>
        <w:t xml:space="preserve">- 31 décembre 2016 la retraite. </w:t>
      </w:r>
    </w:p>
    <w:p w:rsidR="00947AD7" w:rsidRPr="00947AD7" w:rsidRDefault="00947AD7" w:rsidP="00E8410E">
      <w:pPr>
        <w:autoSpaceDE w:val="0"/>
        <w:autoSpaceDN w:val="0"/>
        <w:adjustRightInd w:val="0"/>
        <w:spacing w:after="0" w:line="360" w:lineRule="auto"/>
        <w:jc w:val="both"/>
        <w:rPr>
          <w:rFonts w:cs="Times New Roman"/>
          <w:color w:val="000000"/>
          <w:szCs w:val="24"/>
        </w:rPr>
      </w:pPr>
      <w:r w:rsidRPr="00947AD7">
        <w:rPr>
          <w:rFonts w:cs="Times New Roman"/>
          <w:color w:val="000000"/>
          <w:szCs w:val="24"/>
        </w:rPr>
        <w:t>Sur le plan financier, on a revu le taux de cotisation global du salaire de poste en hausse à 29% puis à 34,5% en 1999. La gestion directe des allocations familiales a été confiée aux administrations et établissements publics.</w:t>
      </w:r>
      <w:r w:rsidR="0086689E">
        <w:rPr>
          <w:rFonts w:cs="Times New Roman"/>
          <w:color w:val="000000"/>
          <w:szCs w:val="24"/>
        </w:rPr>
        <w:t> »</w:t>
      </w:r>
      <w:r w:rsidRPr="00947AD7">
        <w:rPr>
          <w:rFonts w:cs="Times New Roman"/>
          <w:color w:val="000000"/>
          <w:szCs w:val="24"/>
        </w:rPr>
        <w:t xml:space="preserve"> </w:t>
      </w:r>
      <w:r w:rsidR="0086689E">
        <w:rPr>
          <w:rStyle w:val="Appelnotedebasdep"/>
          <w:rFonts w:cs="Times New Roman"/>
          <w:color w:val="000000"/>
          <w:szCs w:val="24"/>
        </w:rPr>
        <w:footnoteReference w:id="62"/>
      </w:r>
    </w:p>
    <w:p w:rsidR="00EE21AB" w:rsidRPr="00E8410E" w:rsidRDefault="00EE21AB" w:rsidP="00E8410E">
      <w:pPr>
        <w:pStyle w:val="Default"/>
        <w:spacing w:line="360" w:lineRule="auto"/>
        <w:jc w:val="both"/>
        <w:rPr>
          <w:rFonts w:ascii="Times New Roman" w:hAnsi="Times New Roman" w:cs="Times New Roman"/>
        </w:rPr>
      </w:pPr>
    </w:p>
    <w:p w:rsidR="00037F11" w:rsidRPr="005646FE" w:rsidRDefault="00037F11" w:rsidP="00813B62">
      <w:pPr>
        <w:pStyle w:val="Titre2"/>
        <w:numPr>
          <w:ilvl w:val="0"/>
          <w:numId w:val="61"/>
        </w:numPr>
      </w:pPr>
      <w:bookmarkStart w:id="54" w:name="_Toc50807729"/>
      <w:r w:rsidRPr="005646FE">
        <w:t>Les objectifs de la sécurité sociale en Algérie:</w:t>
      </w:r>
      <w:bookmarkEnd w:id="54"/>
    </w:p>
    <w:p w:rsidR="003C0885" w:rsidRPr="00C90D78" w:rsidRDefault="0086689E" w:rsidP="003C0885">
      <w:pPr>
        <w:pStyle w:val="Default"/>
        <w:spacing w:line="360" w:lineRule="auto"/>
        <w:jc w:val="both"/>
        <w:rPr>
          <w:rFonts w:ascii="Times New Roman" w:hAnsi="Times New Roman" w:cs="Times New Roman"/>
        </w:rPr>
      </w:pPr>
      <w:r w:rsidRPr="0086689E">
        <w:rPr>
          <w:rFonts w:ascii="Times New Roman" w:hAnsi="Times New Roman" w:cs="Times New Roman"/>
          <w:sz w:val="23"/>
          <w:szCs w:val="23"/>
        </w:rPr>
        <w:t xml:space="preserve"> </w:t>
      </w:r>
      <w:r w:rsidR="003C0885">
        <w:rPr>
          <w:rFonts w:ascii="Times New Roman" w:hAnsi="Times New Roman" w:cs="Times New Roman"/>
        </w:rPr>
        <w:t>« </w:t>
      </w:r>
      <w:r w:rsidR="003C0885" w:rsidRPr="00C90D78">
        <w:rPr>
          <w:rFonts w:ascii="Times New Roman" w:hAnsi="Times New Roman" w:cs="Times New Roman"/>
        </w:rPr>
        <w:t xml:space="preserve">Les principaux objectifs qui s’assignent la sécurité sociale sont: </w:t>
      </w:r>
    </w:p>
    <w:p w:rsidR="003C0885" w:rsidRPr="00C90D78" w:rsidRDefault="003C0885" w:rsidP="003C0885">
      <w:pPr>
        <w:pStyle w:val="Default"/>
        <w:spacing w:line="360" w:lineRule="auto"/>
        <w:jc w:val="both"/>
        <w:rPr>
          <w:rFonts w:ascii="Times New Roman" w:hAnsi="Times New Roman" w:cs="Times New Roman"/>
        </w:rPr>
      </w:pPr>
    </w:p>
    <w:p w:rsidR="003C0885" w:rsidRPr="00C90D78" w:rsidRDefault="003C0885" w:rsidP="007602F0">
      <w:pPr>
        <w:pStyle w:val="Paragraphedeliste"/>
        <w:numPr>
          <w:ilvl w:val="0"/>
          <w:numId w:val="69"/>
        </w:numPr>
        <w:spacing w:line="360" w:lineRule="auto"/>
        <w:jc w:val="both"/>
      </w:pPr>
      <w:r w:rsidRPr="00C90D78">
        <w:t>de réduire l'insécurité de revenu, y compris éradiquer la pauvreté, et améliorer l'accès aux soins ;</w:t>
      </w:r>
    </w:p>
    <w:p w:rsidR="003C0885" w:rsidRPr="00C90D78" w:rsidRDefault="003C0885" w:rsidP="007602F0">
      <w:pPr>
        <w:pStyle w:val="Paragraphedeliste"/>
        <w:numPr>
          <w:ilvl w:val="0"/>
          <w:numId w:val="69"/>
        </w:numPr>
        <w:spacing w:line="360" w:lineRule="auto"/>
        <w:jc w:val="both"/>
      </w:pPr>
      <w:r w:rsidRPr="00C90D78">
        <w:t xml:space="preserve">le but étant de garantir à chacun des conditions de vie et de travail décent; </w:t>
      </w:r>
    </w:p>
    <w:p w:rsidR="003C0885" w:rsidRPr="00C90D78" w:rsidRDefault="003C0885" w:rsidP="007602F0">
      <w:pPr>
        <w:pStyle w:val="Paragraphedeliste"/>
        <w:numPr>
          <w:ilvl w:val="0"/>
          <w:numId w:val="69"/>
        </w:numPr>
        <w:spacing w:line="360" w:lineRule="auto"/>
        <w:jc w:val="both"/>
      </w:pPr>
      <w:r w:rsidRPr="00C90D78">
        <w:t xml:space="preserve">de réduire les inégalités et les injustices; </w:t>
      </w:r>
    </w:p>
    <w:p w:rsidR="003C0885" w:rsidRPr="00C90D78" w:rsidRDefault="003C0885" w:rsidP="007602F0">
      <w:pPr>
        <w:pStyle w:val="Paragraphedeliste"/>
        <w:numPr>
          <w:ilvl w:val="0"/>
          <w:numId w:val="69"/>
        </w:numPr>
        <w:spacing w:line="360" w:lineRule="auto"/>
        <w:jc w:val="both"/>
      </w:pPr>
      <w:r w:rsidRPr="00C90D78">
        <w:t>ouvrir des droits à des prestations appropriées tout en visant à éliminer toute discrimination fondée sur la nationalité;</w:t>
      </w:r>
    </w:p>
    <w:p w:rsidR="003C0885" w:rsidRDefault="003C0885" w:rsidP="007602F0">
      <w:pPr>
        <w:pStyle w:val="Paragraphedeliste"/>
        <w:numPr>
          <w:ilvl w:val="0"/>
          <w:numId w:val="69"/>
        </w:numPr>
        <w:spacing w:line="360" w:lineRule="auto"/>
        <w:jc w:val="both"/>
      </w:pPr>
      <w:r w:rsidRPr="00C90D78">
        <w:t xml:space="preserve">l'appartenance ethnique ou le sexe, et assurer la viabilité budgétaire; </w:t>
      </w:r>
    </w:p>
    <w:p w:rsidR="003C0885" w:rsidRPr="003C0885" w:rsidRDefault="003C0885" w:rsidP="007602F0">
      <w:pPr>
        <w:pStyle w:val="Paragraphedeliste"/>
        <w:numPr>
          <w:ilvl w:val="0"/>
          <w:numId w:val="11"/>
        </w:numPr>
        <w:spacing w:line="360" w:lineRule="auto"/>
        <w:jc w:val="both"/>
        <w:rPr>
          <w:rFonts w:cs="Times New Roman"/>
          <w:sz w:val="23"/>
          <w:szCs w:val="23"/>
        </w:rPr>
      </w:pPr>
      <w:r w:rsidRPr="003C0885">
        <w:rPr>
          <w:rFonts w:cs="Times New Roman"/>
        </w:rPr>
        <w:t>L’efficacité et la pérennité des dispositifs de protection.</w:t>
      </w:r>
      <w:r w:rsidRPr="003C0885">
        <w:rPr>
          <w:rFonts w:cs="Times New Roman"/>
          <w:sz w:val="23"/>
          <w:szCs w:val="23"/>
        </w:rPr>
        <w:t> »</w:t>
      </w:r>
      <w:r>
        <w:rPr>
          <w:rStyle w:val="Appelnotedebasdep"/>
          <w:rFonts w:cs="Times New Roman"/>
          <w:sz w:val="23"/>
          <w:szCs w:val="23"/>
        </w:rPr>
        <w:footnoteReference w:id="63"/>
      </w:r>
    </w:p>
    <w:p w:rsidR="0086689E" w:rsidRPr="0086689E" w:rsidRDefault="0086689E" w:rsidP="003C0885">
      <w:pPr>
        <w:pStyle w:val="Default"/>
        <w:spacing w:after="149" w:line="360" w:lineRule="auto"/>
        <w:ind w:left="720"/>
        <w:jc w:val="both"/>
      </w:pPr>
    </w:p>
    <w:p w:rsidR="0086689E" w:rsidRPr="00C90D78" w:rsidRDefault="0086689E" w:rsidP="003C0885">
      <w:pPr>
        <w:pStyle w:val="Default"/>
        <w:spacing w:after="149" w:line="360" w:lineRule="auto"/>
        <w:ind w:left="360"/>
        <w:jc w:val="both"/>
        <w:rPr>
          <w:rFonts w:ascii="Times New Roman" w:hAnsi="Times New Roman" w:cs="Times New Roman"/>
        </w:rPr>
      </w:pPr>
    </w:p>
    <w:p w:rsidR="00037F11" w:rsidRPr="00C90D78" w:rsidRDefault="00037F11" w:rsidP="00813B62">
      <w:pPr>
        <w:pStyle w:val="Titre1"/>
        <w:numPr>
          <w:ilvl w:val="0"/>
          <w:numId w:val="61"/>
        </w:numPr>
      </w:pPr>
      <w:bookmarkStart w:id="55" w:name="_Toc50807730"/>
      <w:r w:rsidRPr="00C90D78">
        <w:t>Organisation administrative et financière de la sécurité sociale en Algérie :</w:t>
      </w:r>
      <w:bookmarkEnd w:id="55"/>
    </w:p>
    <w:p w:rsidR="00DF5137" w:rsidRDefault="00DF5137" w:rsidP="00C90D78">
      <w:pPr>
        <w:autoSpaceDE w:val="0"/>
        <w:autoSpaceDN w:val="0"/>
        <w:adjustRightInd w:val="0"/>
        <w:spacing w:after="0" w:line="360" w:lineRule="auto"/>
        <w:jc w:val="both"/>
        <w:rPr>
          <w:rFonts w:cs="Times New Roman"/>
        </w:rPr>
      </w:pPr>
    </w:p>
    <w:p w:rsidR="00037F11" w:rsidRPr="00C90D78" w:rsidRDefault="00F26397" w:rsidP="00C90D78">
      <w:pPr>
        <w:autoSpaceDE w:val="0"/>
        <w:autoSpaceDN w:val="0"/>
        <w:adjustRightInd w:val="0"/>
        <w:spacing w:after="0" w:line="360" w:lineRule="auto"/>
        <w:jc w:val="both"/>
        <w:rPr>
          <w:rFonts w:cs="Times New Roman"/>
          <w:szCs w:val="24"/>
        </w:rPr>
      </w:pPr>
      <w:r>
        <w:rPr>
          <w:rFonts w:cs="Times New Roman"/>
          <w:szCs w:val="24"/>
        </w:rPr>
        <w:t>L</w:t>
      </w:r>
      <w:r w:rsidR="00037F11" w:rsidRPr="00C90D78">
        <w:rPr>
          <w:rFonts w:cs="Times New Roman"/>
          <w:szCs w:val="24"/>
        </w:rPr>
        <w:t>’architecture actuelle du système se présente comme suit :</w:t>
      </w:r>
    </w:p>
    <w:p w:rsidR="00A033D9" w:rsidRDefault="00A033D9" w:rsidP="00A033D9">
      <w:pPr>
        <w:pStyle w:val="Titre3"/>
        <w:numPr>
          <w:ilvl w:val="0"/>
          <w:numId w:val="0"/>
        </w:numPr>
        <w:ind w:left="426"/>
      </w:pPr>
      <w:bookmarkStart w:id="56" w:name="_Toc50807731"/>
    </w:p>
    <w:p w:rsidR="00DD4CD3" w:rsidRDefault="00DD4CD3" w:rsidP="00813B62">
      <w:pPr>
        <w:pStyle w:val="Titre3"/>
        <w:numPr>
          <w:ilvl w:val="1"/>
          <w:numId w:val="61"/>
        </w:numPr>
      </w:pPr>
      <w:r>
        <w:t>Organisation administrative :</w:t>
      </w:r>
      <w:bookmarkEnd w:id="56"/>
    </w:p>
    <w:p w:rsidR="00037F11" w:rsidRDefault="00037F11" w:rsidP="00813B62">
      <w:pPr>
        <w:pStyle w:val="Titre4"/>
        <w:numPr>
          <w:ilvl w:val="2"/>
          <w:numId w:val="61"/>
        </w:numPr>
      </w:pPr>
      <w:bookmarkStart w:id="57" w:name="_Toc50807732"/>
      <w:r w:rsidRPr="005646FE">
        <w:t>Structuration :</w:t>
      </w:r>
      <w:bookmarkEnd w:id="57"/>
    </w:p>
    <w:p w:rsidR="003C0885" w:rsidRPr="003C0885" w:rsidRDefault="003C0885" w:rsidP="003C0885"/>
    <w:p w:rsidR="003C0885" w:rsidRPr="00C90D78" w:rsidRDefault="003C0885" w:rsidP="003C0885">
      <w:pPr>
        <w:autoSpaceDE w:val="0"/>
        <w:autoSpaceDN w:val="0"/>
        <w:adjustRightInd w:val="0"/>
        <w:spacing w:after="0" w:line="360" w:lineRule="auto"/>
        <w:jc w:val="both"/>
        <w:rPr>
          <w:rFonts w:cs="Times New Roman"/>
          <w:szCs w:val="24"/>
        </w:rPr>
      </w:pPr>
      <w:r w:rsidRPr="00C90D78">
        <w:rPr>
          <w:rFonts w:cs="Times New Roman"/>
          <w:szCs w:val="24"/>
        </w:rPr>
        <w:t>Elle se compose de cinq (05) Caisses Nationales :</w:t>
      </w:r>
    </w:p>
    <w:p w:rsidR="003C0885" w:rsidRDefault="003C0885" w:rsidP="003C0885">
      <w:pPr>
        <w:autoSpaceDE w:val="0"/>
        <w:autoSpaceDN w:val="0"/>
        <w:adjustRightInd w:val="0"/>
        <w:spacing w:after="0" w:line="360" w:lineRule="auto"/>
        <w:jc w:val="both"/>
        <w:rPr>
          <w:rFonts w:cs="Times New Roman"/>
          <w:szCs w:val="24"/>
        </w:rPr>
      </w:pPr>
      <w:r>
        <w:rPr>
          <w:rFonts w:cs="Times New Roman"/>
          <w:szCs w:val="24"/>
        </w:rPr>
        <w:t>« </w:t>
      </w:r>
      <w:r w:rsidRPr="00C90D78">
        <w:rPr>
          <w:rFonts w:cs="Times New Roman"/>
          <w:b/>
          <w:bCs/>
          <w:szCs w:val="24"/>
        </w:rPr>
        <w:t>La Caisse Nationale des Assurances Sociales des</w:t>
      </w:r>
      <w:r w:rsidRPr="00C90D78">
        <w:rPr>
          <w:rFonts w:cs="Times New Roman"/>
          <w:szCs w:val="24"/>
        </w:rPr>
        <w:t xml:space="preserve"> </w:t>
      </w:r>
      <w:r w:rsidRPr="00C90D78">
        <w:rPr>
          <w:rFonts w:cs="Times New Roman"/>
          <w:b/>
          <w:bCs/>
          <w:szCs w:val="24"/>
        </w:rPr>
        <w:t xml:space="preserve">travailleurs salariés (CNAS): </w:t>
      </w:r>
      <w:r w:rsidRPr="00C90D78">
        <w:rPr>
          <w:rFonts w:cs="Times New Roman"/>
          <w:szCs w:val="24"/>
        </w:rPr>
        <w:t>Compétente pour les travailleurs salariés en matière d’assurances sociales, d’accidents du travail et de maladies professionnelles et des allocations familiales</w:t>
      </w:r>
      <w:r>
        <w:rPr>
          <w:rFonts w:cs="Times New Roman"/>
          <w:szCs w:val="24"/>
        </w:rPr>
        <w:t>. »</w:t>
      </w:r>
      <w:r w:rsidRPr="00605CA8">
        <w:rPr>
          <w:rStyle w:val="Appelnotedebasdep"/>
          <w:rFonts w:cs="Times New Roman"/>
          <w:b/>
          <w:bCs/>
          <w:szCs w:val="24"/>
        </w:rPr>
        <w:t xml:space="preserve"> </w:t>
      </w:r>
      <w:r>
        <w:rPr>
          <w:rStyle w:val="Appelnotedebasdep"/>
          <w:rFonts w:cs="Times New Roman"/>
          <w:b/>
          <w:bCs/>
          <w:szCs w:val="24"/>
        </w:rPr>
        <w:footnoteReference w:id="64"/>
      </w:r>
      <w:r>
        <w:rPr>
          <w:rFonts w:cs="Times New Roman"/>
          <w:b/>
          <w:bCs/>
          <w:szCs w:val="24"/>
        </w:rPr>
        <w:t xml:space="preserve"> </w:t>
      </w:r>
    </w:p>
    <w:p w:rsidR="003C0885" w:rsidRDefault="003C0885" w:rsidP="003C0885">
      <w:pPr>
        <w:autoSpaceDE w:val="0"/>
        <w:autoSpaceDN w:val="0"/>
        <w:adjustRightInd w:val="0"/>
        <w:spacing w:after="0" w:line="360" w:lineRule="auto"/>
        <w:jc w:val="both"/>
        <w:rPr>
          <w:rFonts w:cs="Times New Roman"/>
          <w:b/>
          <w:bCs/>
          <w:szCs w:val="24"/>
        </w:rPr>
      </w:pPr>
      <w:r>
        <w:rPr>
          <w:rFonts w:cs="Times New Roman"/>
          <w:b/>
          <w:bCs/>
          <w:szCs w:val="24"/>
        </w:rPr>
        <w:t>« </w:t>
      </w:r>
      <w:r w:rsidRPr="00C90D78">
        <w:rPr>
          <w:rFonts w:cs="Times New Roman"/>
          <w:b/>
          <w:bCs/>
          <w:szCs w:val="24"/>
        </w:rPr>
        <w:t xml:space="preserve">La Caisse Nationale des Retraites (CNR) : </w:t>
      </w:r>
      <w:r w:rsidRPr="00C90D78">
        <w:rPr>
          <w:rFonts w:cs="Times New Roman"/>
          <w:szCs w:val="24"/>
        </w:rPr>
        <w:t>Gère la retraite des travailleurs salariés et la retraite anticipée</w:t>
      </w:r>
      <w:r>
        <w:rPr>
          <w:rFonts w:cs="Times New Roman"/>
          <w:szCs w:val="24"/>
        </w:rPr>
        <w:t>. »</w:t>
      </w:r>
      <w:r>
        <w:rPr>
          <w:rStyle w:val="Appelnotedebasdep"/>
          <w:rFonts w:cs="Times New Roman"/>
          <w:b/>
          <w:bCs/>
          <w:szCs w:val="24"/>
        </w:rPr>
        <w:footnoteReference w:id="65"/>
      </w:r>
      <w:r>
        <w:rPr>
          <w:rFonts w:cs="Times New Roman"/>
          <w:szCs w:val="24"/>
        </w:rPr>
        <w:t xml:space="preserve"> </w:t>
      </w:r>
    </w:p>
    <w:p w:rsidR="003C0885" w:rsidRPr="00C90D78" w:rsidRDefault="003C0885" w:rsidP="003C0885">
      <w:pPr>
        <w:autoSpaceDE w:val="0"/>
        <w:autoSpaceDN w:val="0"/>
        <w:adjustRightInd w:val="0"/>
        <w:spacing w:after="0" w:line="360" w:lineRule="auto"/>
        <w:jc w:val="both"/>
        <w:rPr>
          <w:rFonts w:cs="Times New Roman"/>
          <w:szCs w:val="24"/>
        </w:rPr>
      </w:pPr>
      <w:r>
        <w:rPr>
          <w:rFonts w:cs="Times New Roman"/>
          <w:szCs w:val="24"/>
        </w:rPr>
        <w:t>« </w:t>
      </w:r>
      <w:r w:rsidRPr="00C90D78">
        <w:rPr>
          <w:rFonts w:cs="Times New Roman"/>
          <w:b/>
          <w:bCs/>
          <w:szCs w:val="24"/>
        </w:rPr>
        <w:t xml:space="preserve">La Caisse Nationale de l’Assurance Chômage (CNAC) : </w:t>
      </w:r>
      <w:r w:rsidRPr="00C90D78">
        <w:rPr>
          <w:rFonts w:cs="Times New Roman"/>
          <w:szCs w:val="24"/>
        </w:rPr>
        <w:t>Gère l’assurance chômage et le dispositif de création de micro entreprises pour les personnes âgées de 30à 50ans</w:t>
      </w:r>
      <w:r>
        <w:rPr>
          <w:rFonts w:cs="Times New Roman"/>
          <w:szCs w:val="24"/>
        </w:rPr>
        <w:t>. »</w:t>
      </w:r>
      <w:r>
        <w:rPr>
          <w:rStyle w:val="Appelnotedebasdep"/>
          <w:rFonts w:cs="Times New Roman"/>
          <w:b/>
          <w:bCs/>
          <w:szCs w:val="24"/>
        </w:rPr>
        <w:footnoteReference w:id="66"/>
      </w:r>
      <w:r>
        <w:rPr>
          <w:rFonts w:cs="Times New Roman"/>
          <w:szCs w:val="24"/>
        </w:rPr>
        <w:t xml:space="preserve"> </w:t>
      </w:r>
    </w:p>
    <w:p w:rsidR="003C0885" w:rsidRPr="00C90D78" w:rsidRDefault="003C0885" w:rsidP="003C0885">
      <w:pPr>
        <w:pStyle w:val="Default"/>
        <w:spacing w:line="360" w:lineRule="auto"/>
        <w:jc w:val="both"/>
        <w:rPr>
          <w:rFonts w:ascii="Times New Roman" w:hAnsi="Times New Roman" w:cs="Times New Roman"/>
        </w:rPr>
      </w:pPr>
      <w:r>
        <w:rPr>
          <w:rFonts w:ascii="Times New Roman" w:hAnsi="Times New Roman" w:cs="Times New Roman"/>
        </w:rPr>
        <w:t>« </w:t>
      </w:r>
      <w:r w:rsidRPr="00C90D78">
        <w:rPr>
          <w:rFonts w:ascii="Times New Roman" w:hAnsi="Times New Roman" w:cs="Times New Roman"/>
          <w:b/>
          <w:bCs/>
        </w:rPr>
        <w:t xml:space="preserve">La Caisse Nationale de sécurité sociale des Non Salariés (CASNOS) : </w:t>
      </w:r>
      <w:r w:rsidRPr="00C90D78">
        <w:rPr>
          <w:rFonts w:ascii="Times New Roman" w:hAnsi="Times New Roman" w:cs="Times New Roman"/>
        </w:rPr>
        <w:t>La caisse nationale de sécurité sociale des non-salariés (CASNOS) a été créée en 1992 par le décret exécutif n° 92/07 du 04 janvier 1992 portant statut juridique des caisses de sécurité sociale et organisation administrative et financière de la sécurité sociale.</w:t>
      </w:r>
      <w:r>
        <w:rPr>
          <w:rFonts w:ascii="Times New Roman" w:hAnsi="Times New Roman" w:cs="Times New Roman"/>
        </w:rPr>
        <w:t> »</w:t>
      </w:r>
      <w:r w:rsidRPr="00C90D78">
        <w:rPr>
          <w:rFonts w:ascii="Times New Roman" w:hAnsi="Times New Roman" w:cs="Times New Roman"/>
        </w:rPr>
        <w:t xml:space="preserve"> </w:t>
      </w:r>
      <w:r>
        <w:rPr>
          <w:rStyle w:val="Appelnotedebasdep"/>
          <w:rFonts w:ascii="Times New Roman" w:hAnsi="Times New Roman" w:cs="Times New Roman"/>
          <w:b/>
          <w:bCs/>
        </w:rPr>
        <w:footnoteReference w:id="67"/>
      </w:r>
    </w:p>
    <w:p w:rsidR="003C0885" w:rsidRPr="00C90D78" w:rsidRDefault="003C0885" w:rsidP="003C0885">
      <w:pPr>
        <w:pStyle w:val="Default"/>
        <w:spacing w:line="360" w:lineRule="auto"/>
        <w:jc w:val="both"/>
        <w:rPr>
          <w:rFonts w:ascii="Times New Roman" w:hAnsi="Times New Roman" w:cs="Times New Roman"/>
        </w:rPr>
      </w:pPr>
      <w:r>
        <w:rPr>
          <w:rFonts w:ascii="Times New Roman" w:hAnsi="Times New Roman" w:cs="Times New Roman"/>
          <w:b/>
          <w:bCs/>
        </w:rPr>
        <w:t>« </w:t>
      </w:r>
      <w:r w:rsidRPr="00C90D78">
        <w:rPr>
          <w:rFonts w:ascii="Times New Roman" w:hAnsi="Times New Roman" w:cs="Times New Roman"/>
          <w:b/>
          <w:bCs/>
        </w:rPr>
        <w:t>La caisse nationale des congés payés et de chômage intempéries des secteurs de bâtiment, et travaux publics et de l'hydraulique (La CACOBATPH)</w:t>
      </w:r>
      <w:r>
        <w:rPr>
          <w:rFonts w:ascii="Times New Roman" w:hAnsi="Times New Roman" w:cs="Times New Roman"/>
          <w:b/>
          <w:bCs/>
        </w:rPr>
        <w:t xml:space="preserve"> : </w:t>
      </w:r>
      <w:r w:rsidRPr="00C90D78">
        <w:rPr>
          <w:rFonts w:ascii="Times New Roman" w:hAnsi="Times New Roman" w:cs="Times New Roman"/>
        </w:rPr>
        <w:t xml:space="preserve">La Caisse Nationale des Congés Payés des Secteurs du Bâtiment, des Travaux Publics et de </w:t>
      </w:r>
      <w:r w:rsidRPr="00C90D78">
        <w:rPr>
          <w:rFonts w:ascii="Times New Roman" w:hAnsi="Times New Roman" w:cs="Times New Roman"/>
        </w:rPr>
        <w:lastRenderedPageBreak/>
        <w:t xml:space="preserve">l’Hydraulique11, par abréviation « </w:t>
      </w:r>
      <w:r w:rsidRPr="00C90D78">
        <w:rPr>
          <w:rFonts w:ascii="Times New Roman" w:hAnsi="Times New Roman" w:cs="Times New Roman"/>
          <w:b/>
          <w:bCs/>
        </w:rPr>
        <w:t xml:space="preserve">CACOBATPH </w:t>
      </w:r>
      <w:r w:rsidRPr="00C90D78">
        <w:rPr>
          <w:rFonts w:ascii="Times New Roman" w:hAnsi="Times New Roman" w:cs="Times New Roman"/>
        </w:rPr>
        <w:t>», est un établissement public à gestion spécifique (EPGS) doté de la personnalité morale et de l’autonomie financière.</w:t>
      </w:r>
      <w:r>
        <w:rPr>
          <w:rFonts w:ascii="Times New Roman" w:hAnsi="Times New Roman" w:cs="Times New Roman"/>
          <w:b/>
          <w:bCs/>
        </w:rPr>
        <w:t> »</w:t>
      </w:r>
      <w:r>
        <w:rPr>
          <w:rStyle w:val="Appelnotedebasdep"/>
          <w:rFonts w:ascii="Times New Roman" w:hAnsi="Times New Roman" w:cs="Times New Roman"/>
          <w:b/>
          <w:bCs/>
        </w:rPr>
        <w:footnoteReference w:id="68"/>
      </w:r>
      <w:r>
        <w:rPr>
          <w:rFonts w:ascii="Times New Roman" w:hAnsi="Times New Roman" w:cs="Times New Roman"/>
          <w:b/>
          <w:bCs/>
        </w:rPr>
        <w:t xml:space="preserve"> </w:t>
      </w:r>
    </w:p>
    <w:p w:rsidR="00C90D78" w:rsidRPr="00C90D78" w:rsidRDefault="00C90D78" w:rsidP="00C90D78">
      <w:pPr>
        <w:autoSpaceDE w:val="0"/>
        <w:autoSpaceDN w:val="0"/>
        <w:adjustRightInd w:val="0"/>
        <w:spacing w:after="0" w:line="360" w:lineRule="auto"/>
        <w:jc w:val="both"/>
        <w:rPr>
          <w:rFonts w:cs="Times New Roman"/>
          <w:b/>
          <w:bCs/>
          <w:szCs w:val="24"/>
        </w:rPr>
      </w:pPr>
    </w:p>
    <w:p w:rsidR="00A033D9" w:rsidRDefault="00A033D9" w:rsidP="00A033D9">
      <w:pPr>
        <w:pStyle w:val="Titre4"/>
        <w:numPr>
          <w:ilvl w:val="0"/>
          <w:numId w:val="0"/>
        </w:numPr>
      </w:pPr>
      <w:bookmarkStart w:id="58" w:name="_Toc50807733"/>
    </w:p>
    <w:p w:rsidR="00C90D78" w:rsidRPr="00DD4CD3" w:rsidRDefault="00C90D78" w:rsidP="00813B62">
      <w:pPr>
        <w:pStyle w:val="Titre4"/>
        <w:numPr>
          <w:ilvl w:val="2"/>
          <w:numId w:val="61"/>
        </w:numPr>
      </w:pPr>
      <w:r w:rsidRPr="00DD4CD3">
        <w:t>Attributions des caisses</w:t>
      </w:r>
      <w:r w:rsidR="005646FE">
        <w:t> :</w:t>
      </w:r>
      <w:bookmarkEnd w:id="58"/>
    </w:p>
    <w:p w:rsidR="00C90D78" w:rsidRPr="00C90D78" w:rsidRDefault="00605CA8" w:rsidP="00C90D78">
      <w:pPr>
        <w:autoSpaceDE w:val="0"/>
        <w:autoSpaceDN w:val="0"/>
        <w:adjustRightInd w:val="0"/>
        <w:spacing w:after="0" w:line="360" w:lineRule="auto"/>
        <w:jc w:val="both"/>
        <w:rPr>
          <w:rFonts w:cs="Times New Roman"/>
          <w:szCs w:val="24"/>
        </w:rPr>
      </w:pPr>
      <w:r>
        <w:rPr>
          <w:rFonts w:cs="Times New Roman"/>
          <w:szCs w:val="24"/>
        </w:rPr>
        <w:t>« </w:t>
      </w:r>
      <w:r w:rsidR="00C90D78" w:rsidRPr="00C90D78">
        <w:rPr>
          <w:rFonts w:cs="Times New Roman"/>
          <w:szCs w:val="24"/>
        </w:rPr>
        <w:t>Chaque caisse gère directement les prestations et/ou le recouvrement des cotisations mis à sa charge.</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 xml:space="preserve">Les caisses sont largement déconcentrées (en agences, centres, antennes et parfois guichets spécialisés) avec une présence à un niveau régional et </w:t>
      </w:r>
      <w:proofErr w:type="spellStart"/>
      <w:r w:rsidRPr="00C90D78">
        <w:rPr>
          <w:rFonts w:cs="Times New Roman"/>
          <w:szCs w:val="24"/>
        </w:rPr>
        <w:t>Wilayale</w:t>
      </w:r>
      <w:proofErr w:type="spellEnd"/>
      <w:r w:rsidRPr="00C90D78">
        <w:rPr>
          <w:rFonts w:cs="Times New Roman"/>
          <w:szCs w:val="24"/>
        </w:rPr>
        <w:t xml:space="preserve"> (obligatoire), des Daïras, des Communes et même parfois au niveau des entreprises.</w:t>
      </w:r>
    </w:p>
    <w:p w:rsid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Les services déconcentrés jouissent de larges prérogatives et initiatives dans le fonctionnement et notamment pour le service des prestations.</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Les structures centrales et déconcentrées sont organisées en directions, sous directions, départements, services, etc.</w:t>
      </w:r>
      <w:r w:rsidR="00605CA8">
        <w:rPr>
          <w:rFonts w:cs="Times New Roman"/>
          <w:szCs w:val="24"/>
        </w:rPr>
        <w:t> »</w:t>
      </w:r>
      <w:r w:rsidR="0086689E">
        <w:rPr>
          <w:rStyle w:val="Appelnotedebasdep"/>
          <w:rFonts w:cs="Times New Roman"/>
          <w:szCs w:val="24"/>
        </w:rPr>
        <w:footnoteReference w:id="69"/>
      </w:r>
      <w:r w:rsidR="0086689E">
        <w:rPr>
          <w:rFonts w:cs="Times New Roman"/>
          <w:szCs w:val="24"/>
        </w:rPr>
        <w:t xml:space="preserve"> </w:t>
      </w:r>
    </w:p>
    <w:p w:rsidR="00C90D78" w:rsidRPr="00DD4CD3" w:rsidRDefault="00DD4CD3" w:rsidP="003428A2">
      <w:pPr>
        <w:pStyle w:val="Titre4"/>
        <w:numPr>
          <w:ilvl w:val="0"/>
          <w:numId w:val="0"/>
        </w:numPr>
        <w:ind w:left="864" w:hanging="864"/>
        <w:rPr>
          <w:rFonts w:cs="Times New Roman"/>
          <w:szCs w:val="24"/>
        </w:rPr>
      </w:pPr>
      <w:r>
        <w:rPr>
          <w:rFonts w:cs="Times New Roman"/>
          <w:szCs w:val="24"/>
        </w:rPr>
        <w:t xml:space="preserve"> </w:t>
      </w:r>
      <w:bookmarkStart w:id="59" w:name="_Toc50807734"/>
      <w:r w:rsidR="003428A2">
        <w:rPr>
          <w:rFonts w:cs="Times New Roman"/>
          <w:szCs w:val="24"/>
        </w:rPr>
        <w:t>« </w:t>
      </w:r>
      <w:r w:rsidR="00C90D78" w:rsidRPr="00A619C2">
        <w:t>Les organes de gestion des caisses de sécurité sociale</w:t>
      </w:r>
      <w:r w:rsidR="00C90D78" w:rsidRPr="00DD4CD3">
        <w:rPr>
          <w:rFonts w:cs="Times New Roman"/>
          <w:szCs w:val="24"/>
        </w:rPr>
        <w:t> :</w:t>
      </w:r>
      <w:bookmarkEnd w:id="59"/>
    </w:p>
    <w:p w:rsidR="00C90D78" w:rsidRPr="00A619C2" w:rsidRDefault="00C90D78" w:rsidP="00813B62">
      <w:pPr>
        <w:pStyle w:val="Paragraphedeliste"/>
        <w:numPr>
          <w:ilvl w:val="0"/>
          <w:numId w:val="49"/>
        </w:numPr>
        <w:autoSpaceDE w:val="0"/>
        <w:autoSpaceDN w:val="0"/>
        <w:adjustRightInd w:val="0"/>
        <w:spacing w:after="0" w:line="360" w:lineRule="auto"/>
        <w:jc w:val="both"/>
        <w:rPr>
          <w:rFonts w:cs="Times New Roman"/>
          <w:b/>
          <w:bCs/>
          <w:szCs w:val="24"/>
        </w:rPr>
      </w:pPr>
      <w:r w:rsidRPr="00A619C2">
        <w:rPr>
          <w:rFonts w:cs="Times New Roman"/>
          <w:b/>
          <w:bCs/>
          <w:szCs w:val="24"/>
        </w:rPr>
        <w:t>Le conseil d’Administration</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Composé de :</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 xml:space="preserve">- </w:t>
      </w:r>
      <w:r w:rsidR="00655182">
        <w:rPr>
          <w:rFonts w:cs="Times New Roman"/>
          <w:szCs w:val="24"/>
        </w:rPr>
        <w:t>délégués</w:t>
      </w:r>
      <w:r w:rsidRPr="00C90D78">
        <w:rPr>
          <w:rFonts w:cs="Times New Roman"/>
          <w:szCs w:val="24"/>
        </w:rPr>
        <w:t xml:space="preserve"> des </w:t>
      </w:r>
      <w:r w:rsidR="00655182">
        <w:rPr>
          <w:rFonts w:cs="Times New Roman"/>
          <w:szCs w:val="24"/>
        </w:rPr>
        <w:t>employés</w:t>
      </w:r>
      <w:r w:rsidRPr="00C90D78">
        <w:rPr>
          <w:rFonts w:cs="Times New Roman"/>
          <w:szCs w:val="24"/>
        </w:rPr>
        <w:t xml:space="preserve"> et des employeurs (CNAS – </w:t>
      </w:r>
      <w:r w:rsidR="00DF5137" w:rsidRPr="00C90D78">
        <w:rPr>
          <w:rFonts w:cs="Times New Roman"/>
          <w:szCs w:val="24"/>
        </w:rPr>
        <w:t>CNR)</w:t>
      </w:r>
      <w:r w:rsidRPr="00C90D78">
        <w:rPr>
          <w:rFonts w:cs="Times New Roman"/>
          <w:szCs w:val="24"/>
        </w:rPr>
        <w:t>;</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 xml:space="preserve">- </w:t>
      </w:r>
      <w:r w:rsidR="00655182">
        <w:rPr>
          <w:rFonts w:cs="Times New Roman"/>
          <w:szCs w:val="24"/>
        </w:rPr>
        <w:t>délégués</w:t>
      </w:r>
      <w:r w:rsidRPr="00C90D78">
        <w:rPr>
          <w:rFonts w:cs="Times New Roman"/>
          <w:szCs w:val="24"/>
        </w:rPr>
        <w:t xml:space="preserve"> des </w:t>
      </w:r>
      <w:r w:rsidR="00655182">
        <w:rPr>
          <w:rFonts w:cs="Times New Roman"/>
          <w:szCs w:val="24"/>
        </w:rPr>
        <w:t>employés</w:t>
      </w:r>
      <w:r w:rsidRPr="00C90D78">
        <w:rPr>
          <w:rFonts w:cs="Times New Roman"/>
          <w:szCs w:val="24"/>
        </w:rPr>
        <w:t>, des employeurs et de l’Etat (CNAC);</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 xml:space="preserve">- </w:t>
      </w:r>
      <w:r w:rsidR="00655182">
        <w:rPr>
          <w:rFonts w:cs="Times New Roman"/>
          <w:szCs w:val="24"/>
        </w:rPr>
        <w:t>délégué</w:t>
      </w:r>
      <w:r w:rsidRPr="00C90D78">
        <w:rPr>
          <w:rFonts w:cs="Times New Roman"/>
          <w:szCs w:val="24"/>
        </w:rPr>
        <w:t xml:space="preserve"> des adhérents (CASNOS)</w:t>
      </w: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 xml:space="preserve">- des directeurs généraux de la </w:t>
      </w:r>
      <w:r w:rsidR="00796E70" w:rsidRPr="00C90D78">
        <w:rPr>
          <w:rFonts w:cs="Times New Roman"/>
          <w:szCs w:val="24"/>
        </w:rPr>
        <w:t>CNAS,</w:t>
      </w:r>
      <w:r w:rsidRPr="00C90D78">
        <w:rPr>
          <w:rFonts w:cs="Times New Roman"/>
          <w:szCs w:val="24"/>
        </w:rPr>
        <w:t xml:space="preserve"> de la CNR et de la</w:t>
      </w:r>
      <w:r w:rsidR="00DF5137">
        <w:rPr>
          <w:rFonts w:cs="Times New Roman"/>
          <w:szCs w:val="24"/>
        </w:rPr>
        <w:t xml:space="preserve"> </w:t>
      </w:r>
      <w:r w:rsidRPr="00C90D78">
        <w:rPr>
          <w:rFonts w:cs="Times New Roman"/>
          <w:szCs w:val="24"/>
        </w:rPr>
        <w:t>CNAC.</w:t>
      </w:r>
    </w:p>
    <w:p w:rsidR="00C90D78" w:rsidRPr="00A619C2" w:rsidRDefault="00C90D78" w:rsidP="00813B62">
      <w:pPr>
        <w:pStyle w:val="Paragraphedeliste"/>
        <w:numPr>
          <w:ilvl w:val="0"/>
          <w:numId w:val="49"/>
        </w:numPr>
        <w:autoSpaceDE w:val="0"/>
        <w:autoSpaceDN w:val="0"/>
        <w:adjustRightInd w:val="0"/>
        <w:spacing w:after="0" w:line="360" w:lineRule="auto"/>
        <w:jc w:val="both"/>
        <w:rPr>
          <w:rFonts w:cs="Times New Roman"/>
          <w:b/>
          <w:bCs/>
          <w:szCs w:val="24"/>
        </w:rPr>
      </w:pPr>
      <w:r w:rsidRPr="00A619C2">
        <w:rPr>
          <w:rFonts w:cs="Times New Roman"/>
          <w:b/>
          <w:bCs/>
          <w:szCs w:val="24"/>
        </w:rPr>
        <w:t>L’exécutif :</w:t>
      </w:r>
    </w:p>
    <w:p w:rsidR="00655182" w:rsidRDefault="00655182" w:rsidP="00C90D78">
      <w:pPr>
        <w:autoSpaceDE w:val="0"/>
        <w:autoSpaceDN w:val="0"/>
        <w:adjustRightInd w:val="0"/>
        <w:spacing w:after="0" w:line="360" w:lineRule="auto"/>
        <w:jc w:val="both"/>
        <w:rPr>
          <w:rFonts w:cs="Times New Roman"/>
          <w:szCs w:val="24"/>
        </w:rPr>
      </w:pP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Il comprend :</w:t>
      </w:r>
    </w:p>
    <w:p w:rsidR="00A033D9" w:rsidRDefault="00A033D9" w:rsidP="00C90D78">
      <w:pPr>
        <w:autoSpaceDE w:val="0"/>
        <w:autoSpaceDN w:val="0"/>
        <w:adjustRightInd w:val="0"/>
        <w:spacing w:after="0" w:line="360" w:lineRule="auto"/>
        <w:jc w:val="both"/>
        <w:rPr>
          <w:rFonts w:cs="Times New Roman"/>
          <w:szCs w:val="24"/>
        </w:rPr>
      </w:pPr>
    </w:p>
    <w:p w:rsidR="00C90D78" w:rsidRP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t xml:space="preserve">- </w:t>
      </w:r>
      <w:r w:rsidRPr="00C90D78">
        <w:rPr>
          <w:rFonts w:cs="Times New Roman"/>
          <w:b/>
          <w:bCs/>
          <w:szCs w:val="24"/>
        </w:rPr>
        <w:t xml:space="preserve">Le Directeur Général </w:t>
      </w:r>
      <w:r w:rsidRPr="00C90D78">
        <w:rPr>
          <w:rFonts w:cs="Times New Roman"/>
          <w:szCs w:val="24"/>
        </w:rPr>
        <w:t>qui assure le fonctionnement de la caisse sous le contrôle du conseil d’administration, fixe l’organisation du travail, pourvoit aux emplois sauf pour certains cadres supérieurs;</w:t>
      </w:r>
    </w:p>
    <w:p w:rsidR="00C90D78" w:rsidRDefault="00C90D78" w:rsidP="00C90D78">
      <w:pPr>
        <w:autoSpaceDE w:val="0"/>
        <w:autoSpaceDN w:val="0"/>
        <w:adjustRightInd w:val="0"/>
        <w:spacing w:after="0" w:line="360" w:lineRule="auto"/>
        <w:jc w:val="both"/>
        <w:rPr>
          <w:rFonts w:cs="Times New Roman"/>
          <w:szCs w:val="24"/>
        </w:rPr>
      </w:pPr>
      <w:r w:rsidRPr="00C90D78">
        <w:rPr>
          <w:rFonts w:cs="Times New Roman"/>
          <w:szCs w:val="24"/>
        </w:rPr>
        <w:lastRenderedPageBreak/>
        <w:t xml:space="preserve">- </w:t>
      </w:r>
      <w:r w:rsidRPr="00C90D78">
        <w:rPr>
          <w:rFonts w:cs="Times New Roman"/>
          <w:b/>
          <w:bCs/>
          <w:szCs w:val="24"/>
        </w:rPr>
        <w:t xml:space="preserve">L’agent chargé des opérations financières </w:t>
      </w:r>
      <w:r w:rsidRPr="00C90D78">
        <w:rPr>
          <w:rFonts w:cs="Times New Roman"/>
          <w:szCs w:val="24"/>
        </w:rPr>
        <w:t>qui exécute les recettes et les dépenses, établit les bilans ; il est responsable du maniement et de la préservation des fonds et valeurs ainsi que de la sincérité des écritures.</w:t>
      </w:r>
    </w:p>
    <w:p w:rsidR="00DD4CD3" w:rsidRPr="0029184B" w:rsidRDefault="00DD4CD3" w:rsidP="00813B62">
      <w:pPr>
        <w:pStyle w:val="Paragraphedeliste"/>
        <w:numPr>
          <w:ilvl w:val="0"/>
          <w:numId w:val="49"/>
        </w:numPr>
        <w:autoSpaceDE w:val="0"/>
        <w:autoSpaceDN w:val="0"/>
        <w:adjustRightInd w:val="0"/>
        <w:spacing w:after="0" w:line="360" w:lineRule="auto"/>
        <w:jc w:val="both"/>
        <w:rPr>
          <w:rFonts w:cs="Times New Roman"/>
          <w:b/>
          <w:bCs/>
          <w:szCs w:val="24"/>
        </w:rPr>
      </w:pPr>
      <w:r w:rsidRPr="0029184B">
        <w:rPr>
          <w:rFonts w:cs="Times New Roman"/>
          <w:b/>
          <w:bCs/>
          <w:szCs w:val="24"/>
        </w:rPr>
        <w:t xml:space="preserve">Tutelle et contrôle : </w:t>
      </w:r>
      <w:r w:rsidRPr="0029184B">
        <w:rPr>
          <w:rFonts w:cs="Times New Roman"/>
          <w:szCs w:val="24"/>
        </w:rPr>
        <w:t>La tutelle est exercée par le Ministère chargé de la Sécurité Sociale et revêt plusieurs formes :</w:t>
      </w:r>
    </w:p>
    <w:p w:rsidR="00DD4CD3" w:rsidRPr="00DD4CD3" w:rsidRDefault="00DD4CD3" w:rsidP="00DD4CD3">
      <w:pPr>
        <w:autoSpaceDE w:val="0"/>
        <w:autoSpaceDN w:val="0"/>
        <w:adjustRightInd w:val="0"/>
        <w:spacing w:after="0" w:line="360" w:lineRule="auto"/>
        <w:jc w:val="both"/>
        <w:rPr>
          <w:rFonts w:cs="Times New Roman"/>
          <w:szCs w:val="24"/>
        </w:rPr>
      </w:pPr>
      <w:r w:rsidRPr="00DD4CD3">
        <w:rPr>
          <w:rFonts w:cs="Times New Roman"/>
          <w:szCs w:val="24"/>
        </w:rPr>
        <w:t>- Sur les personnes (pouvoir de nomination et de révocation);</w:t>
      </w:r>
    </w:p>
    <w:p w:rsidR="00DD4CD3" w:rsidRPr="00DD4CD3" w:rsidRDefault="00DD4CD3" w:rsidP="00DD4CD3">
      <w:pPr>
        <w:autoSpaceDE w:val="0"/>
        <w:autoSpaceDN w:val="0"/>
        <w:adjustRightInd w:val="0"/>
        <w:spacing w:after="0" w:line="360" w:lineRule="auto"/>
        <w:jc w:val="both"/>
        <w:rPr>
          <w:rFonts w:cs="Times New Roman"/>
          <w:szCs w:val="24"/>
        </w:rPr>
      </w:pPr>
      <w:r w:rsidRPr="00DD4CD3">
        <w:rPr>
          <w:rFonts w:cs="Times New Roman"/>
          <w:szCs w:val="24"/>
        </w:rPr>
        <w:t>- Sur les actes : approbation ou annulation des décisions des conseils d’administration (budgets, marchés, actes contraires à la législation).</w:t>
      </w:r>
      <w:r w:rsidR="003428A2">
        <w:rPr>
          <w:rFonts w:cs="Times New Roman"/>
          <w:szCs w:val="24"/>
        </w:rPr>
        <w:t> »</w:t>
      </w:r>
      <w:r w:rsidR="003428A2" w:rsidRPr="003428A2">
        <w:rPr>
          <w:rStyle w:val="Appelnotedebasdep"/>
          <w:rFonts w:cs="Times New Roman"/>
          <w:b/>
          <w:bCs/>
          <w:szCs w:val="24"/>
        </w:rPr>
        <w:t xml:space="preserve"> </w:t>
      </w:r>
      <w:r w:rsidR="0086689E">
        <w:rPr>
          <w:rStyle w:val="Appelnotedebasdep"/>
          <w:rFonts w:cs="Times New Roman"/>
          <w:b/>
          <w:bCs/>
          <w:szCs w:val="24"/>
        </w:rPr>
        <w:footnoteReference w:id="70"/>
      </w:r>
    </w:p>
    <w:p w:rsidR="00DD4CD3" w:rsidRPr="00C90D78" w:rsidRDefault="00DD4CD3" w:rsidP="00C90D78">
      <w:pPr>
        <w:autoSpaceDE w:val="0"/>
        <w:autoSpaceDN w:val="0"/>
        <w:adjustRightInd w:val="0"/>
        <w:spacing w:after="0" w:line="360" w:lineRule="auto"/>
        <w:jc w:val="both"/>
        <w:rPr>
          <w:rFonts w:cs="Times New Roman"/>
          <w:szCs w:val="24"/>
        </w:rPr>
      </w:pPr>
    </w:p>
    <w:p w:rsidR="00DD4CD3" w:rsidRDefault="00DD4CD3" w:rsidP="00813B62">
      <w:pPr>
        <w:pStyle w:val="Titre3"/>
        <w:numPr>
          <w:ilvl w:val="1"/>
          <w:numId w:val="61"/>
        </w:numPr>
        <w:rPr>
          <w:rFonts w:cs="Times New Roman"/>
          <w:szCs w:val="24"/>
        </w:rPr>
      </w:pPr>
      <w:bookmarkStart w:id="60" w:name="_Toc50807735"/>
      <w:r w:rsidRPr="00A619C2">
        <w:t>Organisation financières</w:t>
      </w:r>
      <w:r w:rsidRPr="00DD4CD3">
        <w:rPr>
          <w:rFonts w:cs="Times New Roman"/>
          <w:szCs w:val="24"/>
        </w:rPr>
        <w:t> :</w:t>
      </w:r>
      <w:bookmarkEnd w:id="60"/>
    </w:p>
    <w:p w:rsidR="00DD4CD3" w:rsidRDefault="00DD4CD3" w:rsidP="00DD4CD3">
      <w:pPr>
        <w:autoSpaceDE w:val="0"/>
        <w:autoSpaceDN w:val="0"/>
        <w:adjustRightInd w:val="0"/>
        <w:spacing w:after="0" w:line="360" w:lineRule="auto"/>
        <w:jc w:val="both"/>
        <w:rPr>
          <w:rFonts w:cs="Times New Roman"/>
          <w:b/>
          <w:szCs w:val="24"/>
        </w:rPr>
      </w:pPr>
    </w:p>
    <w:p w:rsidR="00DD4CD3" w:rsidRPr="007B42B4" w:rsidRDefault="003428A2" w:rsidP="007B42B4">
      <w:pPr>
        <w:autoSpaceDE w:val="0"/>
        <w:autoSpaceDN w:val="0"/>
        <w:adjustRightInd w:val="0"/>
        <w:spacing w:after="0" w:line="360" w:lineRule="auto"/>
        <w:jc w:val="both"/>
        <w:rPr>
          <w:rFonts w:cs="Times New Roman"/>
          <w:szCs w:val="24"/>
        </w:rPr>
      </w:pPr>
      <w:r>
        <w:rPr>
          <w:rFonts w:cs="Times New Roman"/>
          <w:szCs w:val="24"/>
        </w:rPr>
        <w:t>« </w:t>
      </w:r>
      <w:r w:rsidR="00DD4CD3" w:rsidRPr="007B42B4">
        <w:rPr>
          <w:rFonts w:cs="Times New Roman"/>
          <w:szCs w:val="24"/>
        </w:rPr>
        <w:t>Le mode de financement du système</w:t>
      </w:r>
      <w:r>
        <w:rPr>
          <w:rFonts w:cs="Times New Roman"/>
          <w:szCs w:val="24"/>
        </w:rPr>
        <w:t xml:space="preserve"> </w:t>
      </w:r>
      <w:r w:rsidR="00DD4CD3" w:rsidRPr="007B42B4">
        <w:rPr>
          <w:rFonts w:cs="Times New Roman"/>
          <w:szCs w:val="24"/>
        </w:rPr>
        <w:t>découle directement de son caractère professionnel.</w:t>
      </w:r>
    </w:p>
    <w:p w:rsidR="00DD4CD3" w:rsidRPr="007B42B4" w:rsidRDefault="00DD4CD3" w:rsidP="007B42B4">
      <w:pPr>
        <w:autoSpaceDE w:val="0"/>
        <w:autoSpaceDN w:val="0"/>
        <w:adjustRightInd w:val="0"/>
        <w:spacing w:after="0" w:line="360" w:lineRule="auto"/>
        <w:jc w:val="both"/>
        <w:rPr>
          <w:rFonts w:cs="Times New Roman"/>
          <w:szCs w:val="24"/>
        </w:rPr>
      </w:pPr>
      <w:r w:rsidRPr="007B42B4">
        <w:rPr>
          <w:rFonts w:cs="Times New Roman"/>
          <w:szCs w:val="24"/>
        </w:rPr>
        <w:t>Les ressources du régime général de sécurité sociale sont exclusivement constituées par les cotisations des intéressées  (à la charge des employeurs et des travailleurs). Cependant, en 2006 et en 2010 des réformes du financement du système ont été introduites à travers les lois de finances, Il s’agit de nouvelles ressources dites additionnelles issues de la fiscalité (taxes et prélèvements sur le produit de la fiscalité pétrolière et sur les produits ayant un lien avec les dépenses de la sécurité sociale).</w:t>
      </w:r>
      <w:r w:rsidR="003428A2">
        <w:rPr>
          <w:rFonts w:cs="Times New Roman"/>
          <w:szCs w:val="24"/>
        </w:rPr>
        <w:t> »</w:t>
      </w:r>
      <w:r w:rsidRPr="007B42B4">
        <w:rPr>
          <w:rFonts w:cs="Times New Roman"/>
          <w:szCs w:val="24"/>
        </w:rPr>
        <w:t xml:space="preserve"> </w:t>
      </w:r>
      <w:r w:rsidR="00743873">
        <w:rPr>
          <w:rStyle w:val="Appelnotedebasdep"/>
          <w:rFonts w:cs="Times New Roman"/>
          <w:b/>
          <w:szCs w:val="24"/>
        </w:rPr>
        <w:footnoteReference w:id="71"/>
      </w:r>
      <w:r w:rsidR="00743873">
        <w:rPr>
          <w:rFonts w:cs="Times New Roman"/>
          <w:szCs w:val="24"/>
        </w:rPr>
        <w:t xml:space="preserve"> </w:t>
      </w:r>
      <w:r w:rsidRPr="007B42B4">
        <w:rPr>
          <w:rFonts w:cs="Times New Roman"/>
          <w:szCs w:val="24"/>
        </w:rPr>
        <w:t>Actuellement, la situation se présente ainsi :</w:t>
      </w:r>
    </w:p>
    <w:p w:rsidR="00AF441A" w:rsidRPr="00AF441A" w:rsidRDefault="00AF441A" w:rsidP="00AF441A">
      <w:pPr>
        <w:pStyle w:val="Titre4"/>
        <w:numPr>
          <w:ilvl w:val="0"/>
          <w:numId w:val="0"/>
        </w:numPr>
        <w:rPr>
          <w:rFonts w:cs="Times New Roman"/>
          <w:color w:val="auto"/>
          <w:szCs w:val="24"/>
        </w:rPr>
      </w:pPr>
      <w:bookmarkStart w:id="61" w:name="_Toc50807736"/>
    </w:p>
    <w:p w:rsidR="00DD4CD3" w:rsidRPr="007B42B4" w:rsidRDefault="00DD4CD3" w:rsidP="00813B62">
      <w:pPr>
        <w:pStyle w:val="Titre4"/>
        <w:numPr>
          <w:ilvl w:val="2"/>
          <w:numId w:val="61"/>
        </w:numPr>
        <w:rPr>
          <w:rFonts w:cs="Times New Roman"/>
          <w:color w:val="auto"/>
          <w:szCs w:val="24"/>
        </w:rPr>
      </w:pPr>
      <w:r w:rsidRPr="00A619C2">
        <w:t>Pour les Cotisations</w:t>
      </w:r>
      <w:r w:rsidRPr="007B42B4">
        <w:rPr>
          <w:rFonts w:cs="Times New Roman"/>
          <w:color w:val="auto"/>
          <w:szCs w:val="24"/>
        </w:rPr>
        <w:t xml:space="preserve"> :</w:t>
      </w:r>
      <w:bookmarkEnd w:id="61"/>
    </w:p>
    <w:p w:rsidR="007B42B4" w:rsidRPr="006838FC" w:rsidRDefault="0029184B" w:rsidP="006838FC">
      <w:pPr>
        <w:autoSpaceDE w:val="0"/>
        <w:autoSpaceDN w:val="0"/>
        <w:adjustRightInd w:val="0"/>
        <w:spacing w:after="0" w:line="360" w:lineRule="auto"/>
        <w:jc w:val="both"/>
        <w:rPr>
          <w:rFonts w:cs="Times New Roman"/>
          <w:szCs w:val="24"/>
        </w:rPr>
      </w:pPr>
      <w:r w:rsidRPr="007B42B4">
        <w:rPr>
          <w:rFonts w:cs="Times New Roman"/>
          <w:szCs w:val="24"/>
        </w:rPr>
        <w:t>Le</w:t>
      </w:r>
      <w:r w:rsidR="00DD4CD3" w:rsidRPr="007B42B4">
        <w:rPr>
          <w:rFonts w:cs="Times New Roman"/>
          <w:szCs w:val="24"/>
        </w:rPr>
        <w:t xml:space="preserve"> Taux de cotisation </w:t>
      </w:r>
      <w:r>
        <w:rPr>
          <w:rFonts w:cs="Times New Roman"/>
          <w:szCs w:val="24"/>
        </w:rPr>
        <w:t xml:space="preserve"> </w:t>
      </w:r>
      <w:r w:rsidR="00DD4CD3" w:rsidRPr="007B42B4">
        <w:rPr>
          <w:rFonts w:cs="Times New Roman"/>
          <w:szCs w:val="24"/>
        </w:rPr>
        <w:t>est de</w:t>
      </w:r>
      <w:r>
        <w:rPr>
          <w:rFonts w:cs="Times New Roman"/>
          <w:szCs w:val="24"/>
        </w:rPr>
        <w:t xml:space="preserve"> </w:t>
      </w:r>
      <w:r w:rsidR="00DD4CD3" w:rsidRPr="007B42B4">
        <w:rPr>
          <w:rFonts w:cs="Times New Roman"/>
          <w:b/>
          <w:bCs/>
          <w:szCs w:val="24"/>
        </w:rPr>
        <w:t xml:space="preserve">34,5 </w:t>
      </w:r>
      <w:r w:rsidR="00DD4CD3" w:rsidRPr="007B42B4">
        <w:rPr>
          <w:rFonts w:cs="Times New Roman"/>
          <w:szCs w:val="24"/>
        </w:rPr>
        <w:t>% du salaire soumis à cotisation tel que défini par la loi.</w:t>
      </w:r>
    </w:p>
    <w:p w:rsidR="007B42B4" w:rsidRPr="00A619C2" w:rsidRDefault="007B42B4" w:rsidP="00A619C2">
      <w:pPr>
        <w:rPr>
          <w:b/>
        </w:rPr>
      </w:pPr>
      <w:r w:rsidRPr="00A619C2">
        <w:rPr>
          <w:b/>
        </w:rPr>
        <w:t>Taux de cotisations au 1er janvier 2018 :</w:t>
      </w:r>
    </w:p>
    <w:p w:rsidR="0029184B" w:rsidRDefault="0029184B" w:rsidP="00A619C2">
      <w:pPr>
        <w:rPr>
          <w:b/>
        </w:rPr>
      </w:pPr>
    </w:p>
    <w:p w:rsidR="007B42B4" w:rsidRDefault="007B42B4" w:rsidP="00A619C2">
      <w:r w:rsidRPr="00A619C2">
        <w:rPr>
          <w:b/>
        </w:rPr>
        <w:t>Tableau n°1</w:t>
      </w:r>
      <w:r w:rsidRPr="007B42B4">
        <w:t> :</w:t>
      </w:r>
      <w:r w:rsidR="00796E70">
        <w:t xml:space="preserve"> taux de cotisation au 1 er janvier 2018 </w:t>
      </w:r>
    </w:p>
    <w:tbl>
      <w:tblPr>
        <w:tblW w:w="5089" w:type="pct"/>
        <w:tblLook w:val="04A0"/>
      </w:tblPr>
      <w:tblGrid>
        <w:gridCol w:w="5976"/>
        <w:gridCol w:w="222"/>
        <w:gridCol w:w="1363"/>
        <w:gridCol w:w="936"/>
        <w:gridCol w:w="956"/>
      </w:tblGrid>
      <w:tr w:rsidR="00121F01" w:rsidTr="00D35FB0">
        <w:trPr>
          <w:trHeight w:val="723"/>
        </w:trPr>
        <w:tc>
          <w:tcPr>
            <w:tcW w:w="3194" w:type="pct"/>
            <w:tcBorders>
              <w:top w:val="single" w:sz="4" w:space="0" w:color="auto"/>
              <w:bottom w:val="single" w:sz="4" w:space="0" w:color="auto"/>
              <w:right w:val="nil"/>
            </w:tcBorders>
            <w:noWrap/>
          </w:tcPr>
          <w:p w:rsidR="00121F01" w:rsidRPr="007B42B4" w:rsidRDefault="00121F01" w:rsidP="00D35FB0">
            <w:pPr>
              <w:rPr>
                <w:rFonts w:eastAsiaTheme="minorEastAsia"/>
                <w:b/>
              </w:rPr>
            </w:pPr>
            <w:r w:rsidRPr="007B42B4">
              <w:rPr>
                <w:rFonts w:eastAsiaTheme="minorEastAsia"/>
                <w:b/>
              </w:rPr>
              <w:t>Branche d’assuranc</w:t>
            </w:r>
            <w:r w:rsidRPr="007B42B4">
              <w:rPr>
                <w:b/>
              </w:rPr>
              <w:t>e</w:t>
            </w:r>
          </w:p>
        </w:tc>
        <w:tc>
          <w:tcPr>
            <w:tcW w:w="120" w:type="pct"/>
            <w:tcBorders>
              <w:top w:val="single" w:sz="4" w:space="0" w:color="auto"/>
              <w:left w:val="nil"/>
              <w:bottom w:val="single" w:sz="4" w:space="0" w:color="auto"/>
              <w:right w:val="nil"/>
            </w:tcBorders>
          </w:tcPr>
          <w:p w:rsidR="00121F01" w:rsidRPr="007B42B4" w:rsidRDefault="00121F01" w:rsidP="00D35FB0">
            <w:pPr>
              <w:jc w:val="center"/>
              <w:rPr>
                <w:rFonts w:eastAsiaTheme="minorEastAsia"/>
                <w:b/>
              </w:rPr>
            </w:pPr>
          </w:p>
        </w:tc>
        <w:tc>
          <w:tcPr>
            <w:tcW w:w="699" w:type="pct"/>
            <w:tcBorders>
              <w:top w:val="single" w:sz="4" w:space="0" w:color="auto"/>
              <w:left w:val="nil"/>
              <w:bottom w:val="single" w:sz="4" w:space="0" w:color="auto"/>
              <w:right w:val="nil"/>
            </w:tcBorders>
          </w:tcPr>
          <w:p w:rsidR="00121F01" w:rsidRPr="007B42B4" w:rsidRDefault="00121F01" w:rsidP="00D35FB0">
            <w:pPr>
              <w:jc w:val="center"/>
              <w:rPr>
                <w:rFonts w:eastAsiaTheme="minorEastAsia"/>
                <w:b/>
              </w:rPr>
            </w:pPr>
            <w:r w:rsidRPr="007B42B4">
              <w:rPr>
                <w:rFonts w:eastAsiaTheme="minorEastAsia"/>
                <w:b/>
              </w:rPr>
              <w:t>Employeur</w:t>
            </w:r>
          </w:p>
        </w:tc>
        <w:tc>
          <w:tcPr>
            <w:tcW w:w="481" w:type="pct"/>
            <w:tcBorders>
              <w:top w:val="single" w:sz="4" w:space="0" w:color="auto"/>
              <w:left w:val="nil"/>
              <w:bottom w:val="single" w:sz="4" w:space="0" w:color="auto"/>
              <w:right w:val="nil"/>
            </w:tcBorders>
          </w:tcPr>
          <w:p w:rsidR="00121F01" w:rsidRPr="007B42B4" w:rsidRDefault="00121F01" w:rsidP="00D35FB0">
            <w:pPr>
              <w:jc w:val="center"/>
              <w:rPr>
                <w:rFonts w:eastAsiaTheme="minorEastAsia"/>
                <w:b/>
              </w:rPr>
            </w:pPr>
            <w:r w:rsidRPr="007B42B4">
              <w:rPr>
                <w:rFonts w:eastAsiaTheme="minorEastAsia"/>
                <w:b/>
              </w:rPr>
              <w:t>Salarié</w:t>
            </w:r>
          </w:p>
        </w:tc>
        <w:tc>
          <w:tcPr>
            <w:tcW w:w="505" w:type="pct"/>
            <w:tcBorders>
              <w:top w:val="single" w:sz="4" w:space="0" w:color="auto"/>
              <w:left w:val="nil"/>
              <w:bottom w:val="single" w:sz="4" w:space="0" w:color="auto"/>
            </w:tcBorders>
          </w:tcPr>
          <w:p w:rsidR="00121F01" w:rsidRPr="007B42B4" w:rsidRDefault="00121F01" w:rsidP="00D35FB0">
            <w:pPr>
              <w:rPr>
                <w:rFonts w:eastAsiaTheme="minorEastAsia"/>
                <w:b/>
              </w:rPr>
            </w:pPr>
            <w:r w:rsidRPr="007B42B4">
              <w:rPr>
                <w:rFonts w:eastAsiaTheme="minorEastAsia"/>
                <w:b/>
              </w:rPr>
              <w:t>Total</w:t>
            </w:r>
          </w:p>
        </w:tc>
      </w:tr>
      <w:tr w:rsidR="00121F01" w:rsidTr="00D35FB0">
        <w:trPr>
          <w:trHeight w:val="389"/>
        </w:trPr>
        <w:tc>
          <w:tcPr>
            <w:tcW w:w="3194" w:type="pct"/>
            <w:tcBorders>
              <w:left w:val="nil"/>
              <w:bottom w:val="nil"/>
              <w:right w:val="nil"/>
            </w:tcBorders>
            <w:noWrap/>
          </w:tcPr>
          <w:p w:rsidR="00121F01" w:rsidRPr="007B42B4" w:rsidRDefault="00121F01" w:rsidP="00D35FB0">
            <w:pPr>
              <w:autoSpaceDE w:val="0"/>
              <w:autoSpaceDN w:val="0"/>
              <w:adjustRightInd w:val="0"/>
            </w:pPr>
          </w:p>
          <w:p w:rsidR="00121F01" w:rsidRPr="007B42B4" w:rsidRDefault="00121F01" w:rsidP="00D35FB0">
            <w:pPr>
              <w:autoSpaceDE w:val="0"/>
              <w:autoSpaceDN w:val="0"/>
              <w:adjustRightInd w:val="0"/>
            </w:pPr>
            <w:r w:rsidRPr="007B42B4">
              <w:t xml:space="preserve">Assurances sociales : maladie, maternité, invalidité, décès) </w:t>
            </w:r>
          </w:p>
          <w:p w:rsidR="00121F01" w:rsidRPr="007B42B4" w:rsidRDefault="00121F01" w:rsidP="00D35FB0">
            <w:pPr>
              <w:autoSpaceDE w:val="0"/>
              <w:autoSpaceDN w:val="0"/>
              <w:adjustRightInd w:val="0"/>
            </w:pPr>
          </w:p>
          <w:p w:rsidR="00121F01" w:rsidRPr="007B42B4" w:rsidRDefault="00121F01" w:rsidP="00D35FB0">
            <w:pPr>
              <w:autoSpaceDE w:val="0"/>
              <w:autoSpaceDN w:val="0"/>
              <w:adjustRightInd w:val="0"/>
            </w:pPr>
            <w:r w:rsidRPr="007B42B4">
              <w:t xml:space="preserve">Accidents du travail et maladies professionnelles </w:t>
            </w:r>
          </w:p>
          <w:p w:rsidR="00121F01" w:rsidRPr="007B42B4" w:rsidRDefault="00121F01" w:rsidP="00D35FB0">
            <w:pPr>
              <w:autoSpaceDE w:val="0"/>
              <w:autoSpaceDN w:val="0"/>
              <w:adjustRightInd w:val="0"/>
            </w:pPr>
          </w:p>
          <w:p w:rsidR="00121F01" w:rsidRPr="007B42B4" w:rsidRDefault="00121F01" w:rsidP="00D35FB0">
            <w:pPr>
              <w:autoSpaceDE w:val="0"/>
              <w:autoSpaceDN w:val="0"/>
              <w:adjustRightInd w:val="0"/>
            </w:pPr>
            <w:r w:rsidRPr="007B42B4">
              <w:t xml:space="preserve">Retraite </w:t>
            </w:r>
          </w:p>
          <w:p w:rsidR="00121F01" w:rsidRPr="007B42B4" w:rsidRDefault="00121F01" w:rsidP="00D35FB0"/>
          <w:p w:rsidR="00121F01" w:rsidRPr="007B42B4" w:rsidRDefault="00121F01" w:rsidP="00D35FB0">
            <w:pPr>
              <w:rPr>
                <w:rFonts w:eastAsiaTheme="minorEastAsia"/>
              </w:rPr>
            </w:pPr>
            <w:r w:rsidRPr="007B42B4">
              <w:t>Chômage</w:t>
            </w:r>
          </w:p>
          <w:p w:rsidR="00121F01" w:rsidRPr="007B42B4" w:rsidRDefault="00121F01" w:rsidP="00D35FB0">
            <w:pPr>
              <w:rPr>
                <w:rFonts w:eastAsiaTheme="minorEastAsia"/>
              </w:rPr>
            </w:pPr>
          </w:p>
        </w:tc>
        <w:tc>
          <w:tcPr>
            <w:tcW w:w="120" w:type="pct"/>
            <w:tcBorders>
              <w:left w:val="nil"/>
              <w:bottom w:val="nil"/>
              <w:right w:val="nil"/>
            </w:tcBorders>
          </w:tcPr>
          <w:p w:rsidR="00121F01" w:rsidRPr="007B42B4" w:rsidRDefault="00121F01" w:rsidP="00D35FB0">
            <w:pPr>
              <w:jc w:val="center"/>
              <w:rPr>
                <w:rFonts w:eastAsiaTheme="minorEastAsia"/>
              </w:rPr>
            </w:pPr>
          </w:p>
        </w:tc>
        <w:tc>
          <w:tcPr>
            <w:tcW w:w="699" w:type="pct"/>
            <w:tcBorders>
              <w:top w:val="single" w:sz="4" w:space="0" w:color="auto"/>
              <w:left w:val="nil"/>
              <w:bottom w:val="nil"/>
              <w:right w:val="nil"/>
            </w:tcBorders>
          </w:tcPr>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11.5%</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1.25%</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11%</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w:t>
            </w:r>
          </w:p>
        </w:tc>
        <w:tc>
          <w:tcPr>
            <w:tcW w:w="481" w:type="pct"/>
            <w:tcBorders>
              <w:top w:val="single" w:sz="4" w:space="0" w:color="auto"/>
              <w:left w:val="nil"/>
              <w:bottom w:val="nil"/>
              <w:right w:val="nil"/>
            </w:tcBorders>
          </w:tcPr>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1.5%</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6.75%</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0.5%</w:t>
            </w:r>
          </w:p>
        </w:tc>
        <w:tc>
          <w:tcPr>
            <w:tcW w:w="505" w:type="pct"/>
            <w:tcBorders>
              <w:top w:val="single" w:sz="4" w:space="0" w:color="auto"/>
              <w:left w:val="nil"/>
              <w:bottom w:val="nil"/>
              <w:right w:val="nil"/>
            </w:tcBorders>
          </w:tcPr>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13%</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1.25%</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17.75%</w:t>
            </w:r>
          </w:p>
          <w:p w:rsidR="00121F01" w:rsidRPr="007B42B4" w:rsidRDefault="00121F01" w:rsidP="00D35FB0">
            <w:pPr>
              <w:jc w:val="center"/>
              <w:rPr>
                <w:rFonts w:eastAsiaTheme="minorEastAsia"/>
              </w:rPr>
            </w:pPr>
          </w:p>
          <w:p w:rsidR="00121F01" w:rsidRPr="007B42B4" w:rsidRDefault="00121F01" w:rsidP="00D35FB0">
            <w:pPr>
              <w:jc w:val="center"/>
              <w:rPr>
                <w:rFonts w:eastAsiaTheme="minorEastAsia"/>
              </w:rPr>
            </w:pPr>
            <w:r w:rsidRPr="007B42B4">
              <w:rPr>
                <w:rFonts w:eastAsiaTheme="minorEastAsia"/>
              </w:rPr>
              <w:t>1.5%</w:t>
            </w:r>
          </w:p>
        </w:tc>
      </w:tr>
      <w:tr w:rsidR="00121F01" w:rsidTr="00D35FB0">
        <w:trPr>
          <w:trHeight w:val="184"/>
        </w:trPr>
        <w:tc>
          <w:tcPr>
            <w:tcW w:w="3194" w:type="pct"/>
            <w:tcBorders>
              <w:top w:val="nil"/>
              <w:left w:val="nil"/>
              <w:bottom w:val="nil"/>
              <w:right w:val="nil"/>
            </w:tcBorders>
            <w:noWrap/>
          </w:tcPr>
          <w:p w:rsidR="00121F01" w:rsidRDefault="00121F01" w:rsidP="00D35FB0">
            <w:pPr>
              <w:rPr>
                <w:rFonts w:eastAsiaTheme="minorEastAsia"/>
              </w:rPr>
            </w:pPr>
          </w:p>
        </w:tc>
        <w:tc>
          <w:tcPr>
            <w:tcW w:w="120" w:type="pct"/>
            <w:tcBorders>
              <w:top w:val="nil"/>
              <w:left w:val="nil"/>
              <w:bottom w:val="nil"/>
              <w:right w:val="nil"/>
            </w:tcBorders>
          </w:tcPr>
          <w:p w:rsidR="00121F01" w:rsidRDefault="00121F01" w:rsidP="00D35FB0">
            <w:pPr>
              <w:rPr>
                <w:rFonts w:eastAsiaTheme="minorEastAsia"/>
              </w:rPr>
            </w:pPr>
          </w:p>
        </w:tc>
        <w:tc>
          <w:tcPr>
            <w:tcW w:w="699" w:type="pct"/>
            <w:tcBorders>
              <w:top w:val="nil"/>
              <w:left w:val="nil"/>
              <w:bottom w:val="nil"/>
              <w:right w:val="nil"/>
            </w:tcBorders>
          </w:tcPr>
          <w:p w:rsidR="00121F01" w:rsidRDefault="00121F01" w:rsidP="00D35FB0">
            <w:pPr>
              <w:jc w:val="center"/>
              <w:rPr>
                <w:rFonts w:eastAsiaTheme="minorEastAsia"/>
              </w:rPr>
            </w:pPr>
          </w:p>
        </w:tc>
        <w:tc>
          <w:tcPr>
            <w:tcW w:w="481" w:type="pct"/>
            <w:tcBorders>
              <w:top w:val="nil"/>
              <w:left w:val="nil"/>
              <w:bottom w:val="nil"/>
              <w:right w:val="nil"/>
            </w:tcBorders>
          </w:tcPr>
          <w:p w:rsidR="00121F01" w:rsidRDefault="00121F01" w:rsidP="00D35FB0">
            <w:pPr>
              <w:jc w:val="center"/>
              <w:rPr>
                <w:rFonts w:eastAsiaTheme="minorEastAsia"/>
              </w:rPr>
            </w:pPr>
          </w:p>
        </w:tc>
        <w:tc>
          <w:tcPr>
            <w:tcW w:w="505" w:type="pct"/>
            <w:tcBorders>
              <w:top w:val="nil"/>
              <w:left w:val="nil"/>
              <w:bottom w:val="nil"/>
              <w:right w:val="nil"/>
            </w:tcBorders>
          </w:tcPr>
          <w:p w:rsidR="00121F01" w:rsidRDefault="00121F01" w:rsidP="00D35FB0">
            <w:pPr>
              <w:jc w:val="center"/>
              <w:rPr>
                <w:rFonts w:eastAsiaTheme="minorEastAsia"/>
              </w:rPr>
            </w:pPr>
          </w:p>
        </w:tc>
      </w:tr>
      <w:tr w:rsidR="00121F01" w:rsidTr="00D35FB0">
        <w:trPr>
          <w:trHeight w:val="184"/>
        </w:trPr>
        <w:tc>
          <w:tcPr>
            <w:tcW w:w="3194" w:type="pct"/>
            <w:tcBorders>
              <w:top w:val="nil"/>
              <w:left w:val="nil"/>
              <w:bottom w:val="nil"/>
              <w:right w:val="nil"/>
            </w:tcBorders>
            <w:noWrap/>
          </w:tcPr>
          <w:p w:rsidR="00121F01" w:rsidRDefault="00121F01" w:rsidP="00D35FB0">
            <w:pPr>
              <w:rPr>
                <w:rFonts w:eastAsiaTheme="minorEastAsia"/>
              </w:rPr>
            </w:pPr>
          </w:p>
        </w:tc>
        <w:tc>
          <w:tcPr>
            <w:tcW w:w="120" w:type="pct"/>
            <w:tcBorders>
              <w:top w:val="nil"/>
              <w:left w:val="nil"/>
              <w:bottom w:val="nil"/>
              <w:right w:val="nil"/>
            </w:tcBorders>
          </w:tcPr>
          <w:p w:rsidR="00121F01" w:rsidRDefault="00121F01" w:rsidP="00D35FB0">
            <w:pPr>
              <w:rPr>
                <w:rFonts w:eastAsiaTheme="minorEastAsia"/>
              </w:rPr>
            </w:pPr>
          </w:p>
        </w:tc>
        <w:tc>
          <w:tcPr>
            <w:tcW w:w="699" w:type="pct"/>
            <w:tcBorders>
              <w:top w:val="nil"/>
              <w:left w:val="nil"/>
              <w:bottom w:val="nil"/>
              <w:right w:val="nil"/>
            </w:tcBorders>
          </w:tcPr>
          <w:p w:rsidR="00121F01" w:rsidRDefault="00121F01" w:rsidP="00D35FB0">
            <w:pPr>
              <w:rPr>
                <w:rFonts w:eastAsiaTheme="minorEastAsia"/>
              </w:rPr>
            </w:pPr>
          </w:p>
        </w:tc>
        <w:tc>
          <w:tcPr>
            <w:tcW w:w="481" w:type="pct"/>
            <w:tcBorders>
              <w:top w:val="nil"/>
              <w:left w:val="nil"/>
              <w:bottom w:val="nil"/>
              <w:right w:val="nil"/>
            </w:tcBorders>
          </w:tcPr>
          <w:p w:rsidR="00121F01" w:rsidRDefault="00121F01" w:rsidP="00D35FB0">
            <w:pPr>
              <w:jc w:val="center"/>
              <w:rPr>
                <w:rFonts w:eastAsiaTheme="minorEastAsia"/>
              </w:rPr>
            </w:pPr>
          </w:p>
        </w:tc>
        <w:tc>
          <w:tcPr>
            <w:tcW w:w="505" w:type="pct"/>
            <w:tcBorders>
              <w:top w:val="nil"/>
              <w:left w:val="nil"/>
              <w:bottom w:val="nil"/>
              <w:right w:val="nil"/>
            </w:tcBorders>
          </w:tcPr>
          <w:p w:rsidR="00121F01" w:rsidRDefault="00121F01" w:rsidP="00D35FB0">
            <w:pPr>
              <w:jc w:val="center"/>
              <w:rPr>
                <w:rFonts w:eastAsiaTheme="minorEastAsia"/>
              </w:rPr>
            </w:pPr>
          </w:p>
        </w:tc>
      </w:tr>
      <w:tr w:rsidR="00121F01" w:rsidTr="00D35FB0">
        <w:trPr>
          <w:trHeight w:val="184"/>
        </w:trPr>
        <w:tc>
          <w:tcPr>
            <w:tcW w:w="3194" w:type="pct"/>
            <w:tcBorders>
              <w:top w:val="nil"/>
              <w:left w:val="nil"/>
              <w:bottom w:val="nil"/>
              <w:right w:val="nil"/>
            </w:tcBorders>
            <w:noWrap/>
          </w:tcPr>
          <w:p w:rsidR="00121F01" w:rsidRDefault="00121F01" w:rsidP="00D35FB0">
            <w:pPr>
              <w:rPr>
                <w:rFonts w:eastAsiaTheme="minorEastAsia"/>
              </w:rPr>
            </w:pPr>
          </w:p>
        </w:tc>
        <w:tc>
          <w:tcPr>
            <w:tcW w:w="120" w:type="pct"/>
            <w:tcBorders>
              <w:top w:val="nil"/>
              <w:left w:val="nil"/>
              <w:bottom w:val="nil"/>
              <w:right w:val="nil"/>
            </w:tcBorders>
          </w:tcPr>
          <w:p w:rsidR="00121F01" w:rsidRDefault="00121F01" w:rsidP="00D35FB0">
            <w:pPr>
              <w:rPr>
                <w:rFonts w:eastAsiaTheme="minorEastAsia"/>
              </w:rPr>
            </w:pPr>
          </w:p>
        </w:tc>
        <w:tc>
          <w:tcPr>
            <w:tcW w:w="699" w:type="pct"/>
            <w:tcBorders>
              <w:top w:val="nil"/>
              <w:left w:val="nil"/>
              <w:bottom w:val="nil"/>
              <w:right w:val="nil"/>
            </w:tcBorders>
          </w:tcPr>
          <w:p w:rsidR="00121F01" w:rsidRDefault="00121F01" w:rsidP="00D35FB0">
            <w:pPr>
              <w:rPr>
                <w:rFonts w:eastAsiaTheme="minorEastAsia"/>
              </w:rPr>
            </w:pPr>
          </w:p>
        </w:tc>
        <w:tc>
          <w:tcPr>
            <w:tcW w:w="481" w:type="pct"/>
            <w:tcBorders>
              <w:top w:val="nil"/>
              <w:left w:val="nil"/>
              <w:bottom w:val="nil"/>
              <w:right w:val="nil"/>
            </w:tcBorders>
          </w:tcPr>
          <w:p w:rsidR="00121F01" w:rsidRDefault="00121F01" w:rsidP="00D35FB0">
            <w:pPr>
              <w:rPr>
                <w:rFonts w:eastAsiaTheme="minorEastAsia"/>
              </w:rPr>
            </w:pPr>
          </w:p>
        </w:tc>
        <w:tc>
          <w:tcPr>
            <w:tcW w:w="505" w:type="pct"/>
            <w:tcBorders>
              <w:top w:val="nil"/>
              <w:left w:val="nil"/>
              <w:bottom w:val="nil"/>
              <w:right w:val="nil"/>
            </w:tcBorders>
          </w:tcPr>
          <w:p w:rsidR="00121F01" w:rsidRDefault="00121F01" w:rsidP="00D35FB0">
            <w:pPr>
              <w:jc w:val="center"/>
              <w:rPr>
                <w:rFonts w:eastAsiaTheme="minorEastAsia"/>
              </w:rPr>
            </w:pPr>
          </w:p>
        </w:tc>
      </w:tr>
      <w:tr w:rsidR="00121F01" w:rsidTr="00D35FB0">
        <w:trPr>
          <w:trHeight w:val="80"/>
        </w:trPr>
        <w:tc>
          <w:tcPr>
            <w:tcW w:w="3194" w:type="pct"/>
            <w:tcBorders>
              <w:top w:val="nil"/>
              <w:left w:val="nil"/>
              <w:bottom w:val="single" w:sz="4" w:space="0" w:color="auto"/>
              <w:right w:val="nil"/>
            </w:tcBorders>
            <w:noWrap/>
          </w:tcPr>
          <w:p w:rsidR="00121F01" w:rsidRDefault="00121F01" w:rsidP="00D35FB0">
            <w:pPr>
              <w:rPr>
                <w:rFonts w:eastAsiaTheme="minorEastAsia"/>
              </w:rPr>
            </w:pPr>
          </w:p>
        </w:tc>
        <w:tc>
          <w:tcPr>
            <w:tcW w:w="120" w:type="pct"/>
            <w:tcBorders>
              <w:top w:val="nil"/>
              <w:left w:val="nil"/>
              <w:bottom w:val="single" w:sz="4" w:space="0" w:color="auto"/>
              <w:right w:val="nil"/>
            </w:tcBorders>
          </w:tcPr>
          <w:p w:rsidR="00121F01" w:rsidRDefault="00121F01" w:rsidP="00D35FB0">
            <w:pPr>
              <w:rPr>
                <w:rFonts w:eastAsiaTheme="minorEastAsia"/>
              </w:rPr>
            </w:pPr>
          </w:p>
        </w:tc>
        <w:tc>
          <w:tcPr>
            <w:tcW w:w="699" w:type="pct"/>
            <w:tcBorders>
              <w:top w:val="nil"/>
              <w:left w:val="nil"/>
              <w:bottom w:val="single" w:sz="4" w:space="0" w:color="auto"/>
              <w:right w:val="nil"/>
            </w:tcBorders>
          </w:tcPr>
          <w:p w:rsidR="00121F01" w:rsidRDefault="00121F01" w:rsidP="00D35FB0">
            <w:pPr>
              <w:rPr>
                <w:rFonts w:eastAsiaTheme="minorEastAsia"/>
              </w:rPr>
            </w:pPr>
          </w:p>
        </w:tc>
        <w:tc>
          <w:tcPr>
            <w:tcW w:w="481" w:type="pct"/>
            <w:tcBorders>
              <w:top w:val="nil"/>
              <w:left w:val="nil"/>
              <w:bottom w:val="single" w:sz="4" w:space="0" w:color="auto"/>
              <w:right w:val="nil"/>
            </w:tcBorders>
          </w:tcPr>
          <w:p w:rsidR="00121F01" w:rsidRDefault="00121F01" w:rsidP="00D35FB0">
            <w:pPr>
              <w:jc w:val="center"/>
              <w:rPr>
                <w:rFonts w:eastAsiaTheme="minorEastAsia"/>
              </w:rPr>
            </w:pPr>
          </w:p>
        </w:tc>
        <w:tc>
          <w:tcPr>
            <w:tcW w:w="505" w:type="pct"/>
            <w:tcBorders>
              <w:top w:val="nil"/>
              <w:left w:val="nil"/>
              <w:bottom w:val="single" w:sz="4" w:space="0" w:color="auto"/>
              <w:right w:val="nil"/>
            </w:tcBorders>
          </w:tcPr>
          <w:p w:rsidR="00121F01" w:rsidRDefault="00121F01" w:rsidP="00D35FB0">
            <w:pPr>
              <w:jc w:val="center"/>
              <w:rPr>
                <w:rFonts w:eastAsiaTheme="minorEastAsia"/>
              </w:rPr>
            </w:pPr>
          </w:p>
        </w:tc>
      </w:tr>
    </w:tbl>
    <w:p w:rsidR="00121F01" w:rsidRPr="00740BF6" w:rsidRDefault="00121F01" w:rsidP="00121F01">
      <w:pPr>
        <w:pStyle w:val="Notedebasdepage"/>
      </w:pPr>
      <w:r>
        <w:rPr>
          <w:rStyle w:val="Emphaseple"/>
        </w:rPr>
        <w:t>Source :</w:t>
      </w:r>
      <w:r>
        <w:t xml:space="preserve"> </w:t>
      </w:r>
      <w:r>
        <w:rPr>
          <w:rFonts w:ascii="Calibri" w:hAnsi="Calibri" w:cs="Calibri"/>
        </w:rPr>
        <w:t>financement du système de soins en Algérie</w:t>
      </w:r>
    </w:p>
    <w:p w:rsidR="00121F01" w:rsidRDefault="00121F01" w:rsidP="00A619C2"/>
    <w:p w:rsidR="00BE57A5" w:rsidRDefault="00BE57A5" w:rsidP="00BE57A5">
      <w:pPr>
        <w:autoSpaceDE w:val="0"/>
        <w:autoSpaceDN w:val="0"/>
        <w:adjustRightInd w:val="0"/>
        <w:spacing w:after="0" w:line="360" w:lineRule="auto"/>
        <w:jc w:val="both"/>
        <w:rPr>
          <w:rFonts w:cs="Arial"/>
          <w:szCs w:val="24"/>
        </w:rPr>
      </w:pPr>
    </w:p>
    <w:p w:rsidR="00BE57A5" w:rsidRPr="00796E70" w:rsidRDefault="00BE57A5" w:rsidP="00A619C2"/>
    <w:p w:rsidR="007B42B4" w:rsidRPr="007B42B4" w:rsidRDefault="007B42B4" w:rsidP="007B42B4"/>
    <w:p w:rsidR="007B42B4" w:rsidRPr="007B42B4" w:rsidRDefault="007B42B4" w:rsidP="00813B62">
      <w:pPr>
        <w:pStyle w:val="Titre4"/>
        <w:numPr>
          <w:ilvl w:val="2"/>
          <w:numId w:val="61"/>
        </w:numPr>
      </w:pPr>
      <w:bookmarkStart w:id="62" w:name="_Toc50807737"/>
      <w:r w:rsidRPr="007B42B4">
        <w:t>Intervention du budget de L’Etat:</w:t>
      </w:r>
      <w:bookmarkEnd w:id="62"/>
    </w:p>
    <w:p w:rsidR="007B42B4" w:rsidRPr="00A619C2" w:rsidRDefault="007B42B4" w:rsidP="00813B62">
      <w:pPr>
        <w:pStyle w:val="Paragraphedeliste"/>
        <w:numPr>
          <w:ilvl w:val="0"/>
          <w:numId w:val="49"/>
        </w:numPr>
        <w:autoSpaceDE w:val="0"/>
        <w:autoSpaceDN w:val="0"/>
        <w:adjustRightInd w:val="0"/>
        <w:spacing w:after="0" w:line="360" w:lineRule="auto"/>
        <w:jc w:val="both"/>
        <w:rPr>
          <w:rFonts w:cs="Times New Roman"/>
          <w:b/>
          <w:bCs/>
          <w:szCs w:val="24"/>
        </w:rPr>
      </w:pPr>
      <w:r w:rsidRPr="00A619C2">
        <w:rPr>
          <w:rFonts w:cs="Times New Roman"/>
          <w:b/>
          <w:bCs/>
          <w:szCs w:val="24"/>
        </w:rPr>
        <w:t>L’Etat finance :</w:t>
      </w:r>
    </w:p>
    <w:p w:rsidR="007B42B4" w:rsidRPr="007B42B4" w:rsidRDefault="00765AAC" w:rsidP="007B42B4">
      <w:pPr>
        <w:autoSpaceDE w:val="0"/>
        <w:autoSpaceDN w:val="0"/>
        <w:adjustRightInd w:val="0"/>
        <w:spacing w:after="0" w:line="360" w:lineRule="auto"/>
        <w:jc w:val="both"/>
        <w:rPr>
          <w:rFonts w:cs="Times New Roman"/>
          <w:szCs w:val="24"/>
        </w:rPr>
      </w:pPr>
      <w:r>
        <w:rPr>
          <w:rFonts w:cs="Times New Roman"/>
          <w:szCs w:val="24"/>
        </w:rPr>
        <w:t>« </w:t>
      </w:r>
      <w:r w:rsidR="007B42B4" w:rsidRPr="007B42B4">
        <w:rPr>
          <w:rFonts w:cs="Times New Roman"/>
          <w:szCs w:val="24"/>
        </w:rPr>
        <w:t xml:space="preserve"> Les allocations familiales;</w:t>
      </w:r>
    </w:p>
    <w:p w:rsidR="00A033D9" w:rsidRDefault="00A033D9" w:rsidP="007B42B4">
      <w:pPr>
        <w:autoSpaceDE w:val="0"/>
        <w:autoSpaceDN w:val="0"/>
        <w:adjustRightInd w:val="0"/>
        <w:spacing w:after="0" w:line="360" w:lineRule="auto"/>
        <w:jc w:val="both"/>
        <w:rPr>
          <w:rFonts w:cs="Times New Roman"/>
          <w:szCs w:val="24"/>
        </w:rPr>
      </w:pPr>
    </w:p>
    <w:p w:rsidR="007B42B4" w:rsidRPr="007B42B4" w:rsidRDefault="007B42B4" w:rsidP="007B42B4">
      <w:pPr>
        <w:autoSpaceDE w:val="0"/>
        <w:autoSpaceDN w:val="0"/>
        <w:adjustRightInd w:val="0"/>
        <w:spacing w:after="0" w:line="360" w:lineRule="auto"/>
        <w:jc w:val="both"/>
        <w:rPr>
          <w:rFonts w:cs="Times New Roman"/>
          <w:b/>
          <w:bCs/>
          <w:szCs w:val="24"/>
        </w:rPr>
      </w:pPr>
      <w:r w:rsidRPr="007B42B4">
        <w:rPr>
          <w:rFonts w:cs="Times New Roman"/>
          <w:szCs w:val="24"/>
        </w:rPr>
        <w:t xml:space="preserve">- Les dépenses dites de solidarité nationale à travers l’octroi d’un complément différentiel pour les retraités dont le montant de la pension issu des droits contributifs n’atteint pas le montant minimum légal, soit 75% du SNMG et 2,5 fois le SNMG pour les moudjahidine de la guerre de libération nationale , </w:t>
      </w:r>
    </w:p>
    <w:p w:rsidR="00DF5137" w:rsidRDefault="00DF5137" w:rsidP="00DF5137">
      <w:pPr>
        <w:pStyle w:val="Paragraphedeliste"/>
        <w:autoSpaceDE w:val="0"/>
        <w:autoSpaceDN w:val="0"/>
        <w:adjustRightInd w:val="0"/>
        <w:spacing w:after="0" w:line="360" w:lineRule="auto"/>
        <w:ind w:left="1440"/>
        <w:jc w:val="both"/>
        <w:rPr>
          <w:rFonts w:cs="Times New Roman"/>
          <w:b/>
          <w:bCs/>
          <w:szCs w:val="24"/>
        </w:rPr>
      </w:pPr>
    </w:p>
    <w:p w:rsidR="00DF5137" w:rsidRPr="00DF5137" w:rsidRDefault="00DF5137" w:rsidP="00DF5137">
      <w:pPr>
        <w:autoSpaceDE w:val="0"/>
        <w:autoSpaceDN w:val="0"/>
        <w:adjustRightInd w:val="0"/>
        <w:spacing w:after="0" w:line="360" w:lineRule="auto"/>
        <w:ind w:left="1080"/>
        <w:jc w:val="both"/>
        <w:rPr>
          <w:rFonts w:cs="Times New Roman"/>
          <w:b/>
          <w:bCs/>
          <w:szCs w:val="24"/>
        </w:rPr>
      </w:pPr>
    </w:p>
    <w:p w:rsidR="00DF5137" w:rsidRPr="00DF5137" w:rsidRDefault="00DF5137" w:rsidP="00DF5137">
      <w:pPr>
        <w:autoSpaceDE w:val="0"/>
        <w:autoSpaceDN w:val="0"/>
        <w:adjustRightInd w:val="0"/>
        <w:spacing w:after="0" w:line="360" w:lineRule="auto"/>
        <w:jc w:val="both"/>
        <w:rPr>
          <w:rFonts w:cs="Times New Roman"/>
          <w:b/>
          <w:bCs/>
          <w:szCs w:val="24"/>
        </w:rPr>
      </w:pPr>
    </w:p>
    <w:p w:rsidR="007B42B4" w:rsidRPr="00A619C2" w:rsidRDefault="007B42B4" w:rsidP="00813B62">
      <w:pPr>
        <w:pStyle w:val="Paragraphedeliste"/>
        <w:numPr>
          <w:ilvl w:val="0"/>
          <w:numId w:val="49"/>
        </w:numPr>
        <w:autoSpaceDE w:val="0"/>
        <w:autoSpaceDN w:val="0"/>
        <w:adjustRightInd w:val="0"/>
        <w:spacing w:after="0" w:line="360" w:lineRule="auto"/>
        <w:jc w:val="both"/>
        <w:rPr>
          <w:rFonts w:cs="Times New Roman"/>
          <w:b/>
          <w:bCs/>
          <w:szCs w:val="24"/>
        </w:rPr>
      </w:pPr>
      <w:r w:rsidRPr="00A619C2">
        <w:rPr>
          <w:rFonts w:cs="Times New Roman"/>
          <w:b/>
          <w:bCs/>
          <w:szCs w:val="24"/>
        </w:rPr>
        <w:t>les réformes du financement :</w:t>
      </w:r>
    </w:p>
    <w:p w:rsidR="007B42B4" w:rsidRPr="007B42B4" w:rsidRDefault="007B42B4" w:rsidP="007B42B4">
      <w:pPr>
        <w:autoSpaceDE w:val="0"/>
        <w:autoSpaceDN w:val="0"/>
        <w:adjustRightInd w:val="0"/>
        <w:spacing w:after="0" w:line="360" w:lineRule="auto"/>
        <w:jc w:val="both"/>
        <w:rPr>
          <w:rFonts w:cs="Times New Roman"/>
          <w:szCs w:val="24"/>
        </w:rPr>
      </w:pPr>
      <w:r w:rsidRPr="007B42B4">
        <w:rPr>
          <w:rFonts w:cs="Times New Roman"/>
          <w:szCs w:val="24"/>
        </w:rPr>
        <w:t>En 2006, un Fonds National de Réserves des Retraites</w:t>
      </w:r>
      <w:r w:rsidR="00186586">
        <w:rPr>
          <w:rFonts w:cs="Times New Roman"/>
          <w:szCs w:val="24"/>
        </w:rPr>
        <w:t xml:space="preserve"> était </w:t>
      </w:r>
      <w:r w:rsidRPr="007B42B4">
        <w:rPr>
          <w:rFonts w:cs="Times New Roman"/>
          <w:szCs w:val="24"/>
        </w:rPr>
        <w:t xml:space="preserve"> financé par l’affectation de 2% du produit de la fiscalité pétrolière</w:t>
      </w:r>
      <w:r w:rsidR="00186586">
        <w:rPr>
          <w:rFonts w:cs="Times New Roman"/>
          <w:szCs w:val="24"/>
        </w:rPr>
        <w:t>.</w:t>
      </w:r>
    </w:p>
    <w:p w:rsidR="007B42B4" w:rsidRPr="007B42B4" w:rsidRDefault="007B42B4" w:rsidP="007B42B4">
      <w:pPr>
        <w:autoSpaceDE w:val="0"/>
        <w:autoSpaceDN w:val="0"/>
        <w:adjustRightInd w:val="0"/>
        <w:spacing w:after="0" w:line="360" w:lineRule="auto"/>
        <w:jc w:val="both"/>
        <w:rPr>
          <w:rFonts w:cs="Times New Roman"/>
          <w:szCs w:val="24"/>
        </w:rPr>
      </w:pPr>
      <w:r w:rsidRPr="007B42B4">
        <w:rPr>
          <w:rFonts w:cs="Times New Roman"/>
          <w:szCs w:val="24"/>
        </w:rPr>
        <w:lastRenderedPageBreak/>
        <w:t>En 2010, la loi de finances a prévu un fonds national de sécurité sociale</w:t>
      </w:r>
    </w:p>
    <w:p w:rsidR="007B42B4" w:rsidRDefault="007B42B4" w:rsidP="007B42B4">
      <w:pPr>
        <w:autoSpaceDE w:val="0"/>
        <w:autoSpaceDN w:val="0"/>
        <w:adjustRightInd w:val="0"/>
        <w:spacing w:after="0" w:line="360" w:lineRule="auto"/>
        <w:jc w:val="both"/>
        <w:rPr>
          <w:rFonts w:cs="Times New Roman"/>
          <w:szCs w:val="24"/>
        </w:rPr>
      </w:pPr>
      <w:r w:rsidRPr="007B42B4">
        <w:rPr>
          <w:rFonts w:cs="Times New Roman"/>
          <w:szCs w:val="24"/>
        </w:rPr>
        <w:t xml:space="preserve">alimenté par une quote-part de la taxe sur le </w:t>
      </w:r>
      <w:proofErr w:type="gramStart"/>
      <w:r w:rsidRPr="007B42B4">
        <w:rPr>
          <w:rFonts w:cs="Times New Roman"/>
          <w:szCs w:val="24"/>
        </w:rPr>
        <w:t>tabac ,</w:t>
      </w:r>
      <w:proofErr w:type="gramEnd"/>
      <w:r w:rsidRPr="007B42B4">
        <w:rPr>
          <w:rFonts w:cs="Times New Roman"/>
          <w:szCs w:val="24"/>
        </w:rPr>
        <w:t xml:space="preserve"> une taxe sur les bateaux de plaisance et un prélèvement de 5% sur les bénéfices nets générés par l’importation du médicament.</w:t>
      </w:r>
      <w:r w:rsidR="00765AAC">
        <w:rPr>
          <w:rFonts w:cs="Times New Roman"/>
          <w:szCs w:val="24"/>
        </w:rPr>
        <w:t> »</w:t>
      </w:r>
      <w:r w:rsidR="00743873">
        <w:rPr>
          <w:rStyle w:val="Appelnotedebasdep"/>
          <w:rFonts w:cs="Times New Roman"/>
          <w:szCs w:val="24"/>
        </w:rPr>
        <w:footnoteReference w:id="72"/>
      </w:r>
      <w:r w:rsidR="00743873">
        <w:rPr>
          <w:rFonts w:cs="Times New Roman"/>
          <w:szCs w:val="24"/>
        </w:rPr>
        <w:t xml:space="preserve"> </w:t>
      </w:r>
    </w:p>
    <w:p w:rsidR="00037F11" w:rsidRPr="00037F11" w:rsidRDefault="00037F11" w:rsidP="00037F11">
      <w:pPr>
        <w:pStyle w:val="Default"/>
        <w:spacing w:after="149" w:line="276" w:lineRule="auto"/>
        <w:jc w:val="both"/>
        <w:rPr>
          <w:rFonts w:asciiTheme="minorHAnsi" w:hAnsiTheme="minorHAnsi"/>
        </w:rPr>
      </w:pPr>
    </w:p>
    <w:p w:rsidR="006D2005" w:rsidRPr="00A619C2" w:rsidRDefault="006D2005" w:rsidP="00813B62">
      <w:pPr>
        <w:pStyle w:val="Titre2"/>
        <w:numPr>
          <w:ilvl w:val="0"/>
          <w:numId w:val="61"/>
        </w:numPr>
      </w:pPr>
      <w:bookmarkStart w:id="63" w:name="_Toc50807740"/>
      <w:r w:rsidRPr="00A619C2">
        <w:t>Risques Couverts par la Législation Algérienne de Sécurité Sociale</w:t>
      </w:r>
      <w:bookmarkEnd w:id="63"/>
    </w:p>
    <w:p w:rsidR="00954A34" w:rsidRDefault="00954A34" w:rsidP="004C0317">
      <w:pPr>
        <w:autoSpaceDE w:val="0"/>
        <w:autoSpaceDN w:val="0"/>
        <w:adjustRightInd w:val="0"/>
        <w:spacing w:after="0" w:line="360" w:lineRule="auto"/>
        <w:jc w:val="both"/>
        <w:rPr>
          <w:rFonts w:cs="Times New Roman"/>
          <w:szCs w:val="24"/>
        </w:rPr>
      </w:pPr>
    </w:p>
    <w:p w:rsidR="006D2005" w:rsidRPr="004C0317" w:rsidRDefault="006D2005" w:rsidP="004C0317">
      <w:pPr>
        <w:autoSpaceDE w:val="0"/>
        <w:autoSpaceDN w:val="0"/>
        <w:adjustRightInd w:val="0"/>
        <w:spacing w:after="0" w:line="360" w:lineRule="auto"/>
        <w:jc w:val="both"/>
        <w:rPr>
          <w:rFonts w:cs="Times New Roman"/>
          <w:szCs w:val="24"/>
        </w:rPr>
      </w:pPr>
      <w:r w:rsidRPr="004C0317">
        <w:rPr>
          <w:rFonts w:cs="Times New Roman"/>
          <w:szCs w:val="24"/>
        </w:rPr>
        <w:t xml:space="preserve">Le système de Sécurité Sociale </w:t>
      </w:r>
      <w:r w:rsidR="006C5662">
        <w:rPr>
          <w:rFonts w:cs="Times New Roman"/>
          <w:szCs w:val="24"/>
        </w:rPr>
        <w:t>en Algérie</w:t>
      </w:r>
      <w:r w:rsidRPr="004C0317">
        <w:rPr>
          <w:rFonts w:cs="Times New Roman"/>
          <w:szCs w:val="24"/>
        </w:rPr>
        <w:t xml:space="preserve"> trait un régime général qui</w:t>
      </w:r>
      <w:r w:rsidR="006C5662">
        <w:rPr>
          <w:rFonts w:cs="Times New Roman"/>
          <w:szCs w:val="24"/>
        </w:rPr>
        <w:t xml:space="preserve"> vise</w:t>
      </w:r>
      <w:r w:rsidRPr="004C0317">
        <w:rPr>
          <w:rFonts w:cs="Times New Roman"/>
          <w:szCs w:val="24"/>
        </w:rPr>
        <w:t xml:space="preserve"> </w:t>
      </w:r>
      <w:r w:rsidR="006C5662">
        <w:rPr>
          <w:rFonts w:cs="Times New Roman"/>
          <w:szCs w:val="24"/>
        </w:rPr>
        <w:t>à protéger</w:t>
      </w:r>
      <w:r w:rsidRPr="004C0317">
        <w:rPr>
          <w:rFonts w:cs="Times New Roman"/>
          <w:szCs w:val="24"/>
        </w:rPr>
        <w:t xml:space="preserve"> la majorité des travailleurs salariés.</w:t>
      </w:r>
    </w:p>
    <w:p w:rsidR="006D2005" w:rsidRPr="004C0317" w:rsidRDefault="006D2005" w:rsidP="00813B62">
      <w:pPr>
        <w:pStyle w:val="Titre4"/>
        <w:numPr>
          <w:ilvl w:val="1"/>
          <w:numId w:val="61"/>
        </w:numPr>
      </w:pPr>
      <w:bookmarkStart w:id="64" w:name="_Toc50807741"/>
      <w:r w:rsidRPr="004C0317">
        <w:t>Les Assurances Sociales :</w:t>
      </w:r>
      <w:bookmarkEnd w:id="64"/>
    </w:p>
    <w:p w:rsidR="006D2005" w:rsidRPr="004C0317" w:rsidRDefault="006D2005" w:rsidP="004C0317">
      <w:pPr>
        <w:autoSpaceDE w:val="0"/>
        <w:autoSpaceDN w:val="0"/>
        <w:adjustRightInd w:val="0"/>
        <w:spacing w:after="0" w:line="360" w:lineRule="auto"/>
        <w:jc w:val="both"/>
        <w:rPr>
          <w:rFonts w:cs="Times New Roman"/>
          <w:szCs w:val="24"/>
        </w:rPr>
      </w:pPr>
      <w:r w:rsidRPr="004C0317">
        <w:rPr>
          <w:rFonts w:cs="Times New Roman"/>
          <w:szCs w:val="24"/>
        </w:rPr>
        <w:t xml:space="preserve">Le régime </w:t>
      </w:r>
      <w:r w:rsidR="006C5662">
        <w:rPr>
          <w:rFonts w:cs="Times New Roman"/>
          <w:szCs w:val="24"/>
        </w:rPr>
        <w:t xml:space="preserve">global </w:t>
      </w:r>
      <w:r w:rsidRPr="004C0317">
        <w:rPr>
          <w:rFonts w:cs="Times New Roman"/>
          <w:szCs w:val="24"/>
        </w:rPr>
        <w:t xml:space="preserve">des assurances sociales </w:t>
      </w:r>
      <w:r w:rsidR="006C5662">
        <w:rPr>
          <w:rFonts w:cs="Times New Roman"/>
          <w:szCs w:val="24"/>
        </w:rPr>
        <w:t>vise à couvrir</w:t>
      </w:r>
      <w:r w:rsidRPr="004C0317">
        <w:rPr>
          <w:rFonts w:cs="Times New Roman"/>
          <w:szCs w:val="24"/>
        </w:rPr>
        <w:t xml:space="preserve"> les frais médicaux et d’octroyer un revenu de remplacement au salarié </w:t>
      </w:r>
      <w:r w:rsidR="006C5662">
        <w:rPr>
          <w:rFonts w:cs="Times New Roman"/>
          <w:szCs w:val="24"/>
        </w:rPr>
        <w:t xml:space="preserve">qui a </w:t>
      </w:r>
      <w:r w:rsidRPr="004C0317">
        <w:rPr>
          <w:rFonts w:cs="Times New Roman"/>
          <w:szCs w:val="24"/>
        </w:rPr>
        <w:t>arrêt</w:t>
      </w:r>
      <w:r w:rsidR="006C5662">
        <w:rPr>
          <w:rFonts w:cs="Times New Roman"/>
          <w:szCs w:val="24"/>
        </w:rPr>
        <w:t>é</w:t>
      </w:r>
      <w:r w:rsidRPr="004C0317">
        <w:rPr>
          <w:rFonts w:cs="Times New Roman"/>
          <w:szCs w:val="24"/>
        </w:rPr>
        <w:t xml:space="preserve"> son </w:t>
      </w:r>
      <w:r w:rsidR="006C5662">
        <w:rPr>
          <w:rFonts w:cs="Times New Roman"/>
          <w:szCs w:val="24"/>
        </w:rPr>
        <w:t>emploi à cause</w:t>
      </w:r>
      <w:r w:rsidRPr="004C0317">
        <w:rPr>
          <w:rFonts w:cs="Times New Roman"/>
          <w:szCs w:val="24"/>
        </w:rPr>
        <w:t xml:space="preserve"> des risques maladie, invalidité, </w:t>
      </w:r>
      <w:r w:rsidR="006C5662" w:rsidRPr="004C0317">
        <w:rPr>
          <w:rFonts w:cs="Times New Roman"/>
          <w:szCs w:val="24"/>
        </w:rPr>
        <w:t>vieillesse,</w:t>
      </w:r>
      <w:r w:rsidRPr="004C0317">
        <w:rPr>
          <w:rFonts w:cs="Times New Roman"/>
          <w:szCs w:val="24"/>
        </w:rPr>
        <w:t xml:space="preserve"> </w:t>
      </w:r>
      <w:proofErr w:type="gramStart"/>
      <w:r w:rsidRPr="004C0317">
        <w:rPr>
          <w:rFonts w:cs="Times New Roman"/>
          <w:szCs w:val="24"/>
        </w:rPr>
        <w:t>décès ,</w:t>
      </w:r>
      <w:proofErr w:type="gramEnd"/>
      <w:r w:rsidRPr="004C0317">
        <w:rPr>
          <w:rFonts w:cs="Times New Roman"/>
          <w:szCs w:val="24"/>
        </w:rPr>
        <w:t xml:space="preserve"> et des charges de maternité .</w:t>
      </w:r>
    </w:p>
    <w:p w:rsidR="006D2005" w:rsidRPr="00376B10" w:rsidRDefault="006D2005" w:rsidP="00813B62">
      <w:pPr>
        <w:pStyle w:val="Titre3"/>
        <w:numPr>
          <w:ilvl w:val="0"/>
          <w:numId w:val="50"/>
        </w:numPr>
        <w:spacing w:line="360" w:lineRule="auto"/>
        <w:jc w:val="both"/>
        <w:rPr>
          <w:rFonts w:cs="Times New Roman"/>
          <w:color w:val="auto"/>
          <w:szCs w:val="24"/>
        </w:rPr>
      </w:pPr>
      <w:bookmarkStart w:id="65" w:name="_Toc50807742"/>
      <w:r w:rsidRPr="00376B10">
        <w:rPr>
          <w:rFonts w:cs="Times New Roman"/>
          <w:color w:val="auto"/>
          <w:szCs w:val="24"/>
        </w:rPr>
        <w:t>Prise en charge des soins ou prestations en nature:</w:t>
      </w:r>
      <w:bookmarkEnd w:id="65"/>
    </w:p>
    <w:p w:rsidR="006D2005" w:rsidRPr="004C0317" w:rsidRDefault="006D2005" w:rsidP="004C0317">
      <w:pPr>
        <w:autoSpaceDE w:val="0"/>
        <w:autoSpaceDN w:val="0"/>
        <w:adjustRightInd w:val="0"/>
        <w:spacing w:after="0" w:line="360" w:lineRule="auto"/>
        <w:jc w:val="both"/>
        <w:rPr>
          <w:rFonts w:cs="Times New Roman"/>
          <w:szCs w:val="24"/>
        </w:rPr>
      </w:pPr>
      <w:r w:rsidRPr="004C0317">
        <w:rPr>
          <w:rFonts w:cs="Times New Roman"/>
          <w:szCs w:val="24"/>
        </w:rPr>
        <w:t xml:space="preserve">Les prestations dites en nature constituées par la couverture totale ou partielle des frais médicaux ; pharmaceutiques ; d’intervention chirurgicale ; d’hospitalisation ; d’analyses et d’examen laboratoires ; des frais d’appareillage et de lunetterie ; des frais de soins et de prothèses dentaires ; des frais de cures thermales.  </w:t>
      </w:r>
    </w:p>
    <w:p w:rsidR="006D2005" w:rsidRPr="004C0317" w:rsidRDefault="006D2005" w:rsidP="004C0317">
      <w:pPr>
        <w:autoSpaceDE w:val="0"/>
        <w:autoSpaceDN w:val="0"/>
        <w:adjustRightInd w:val="0"/>
        <w:spacing w:after="0" w:line="360" w:lineRule="auto"/>
        <w:jc w:val="both"/>
        <w:rPr>
          <w:rFonts w:cs="Times New Roman"/>
          <w:szCs w:val="24"/>
        </w:rPr>
      </w:pPr>
      <w:r w:rsidRPr="004C0317">
        <w:rPr>
          <w:rFonts w:cs="Times New Roman"/>
          <w:szCs w:val="24"/>
        </w:rPr>
        <w:t>Le remboursement s’effectue sur la base de 80% des tarifs de responsabilité, Les 20% laissés à la charge de l’assuré sont appelés le ticket de modérateur</w:t>
      </w:r>
    </w:p>
    <w:p w:rsidR="00A033D9" w:rsidRDefault="004C0317" w:rsidP="004C0317">
      <w:pPr>
        <w:autoSpaceDE w:val="0"/>
        <w:autoSpaceDN w:val="0"/>
        <w:adjustRightInd w:val="0"/>
        <w:spacing w:after="0" w:line="360" w:lineRule="auto"/>
        <w:jc w:val="both"/>
        <w:rPr>
          <w:rFonts w:cs="Times New Roman"/>
          <w:szCs w:val="24"/>
        </w:rPr>
      </w:pPr>
      <w:r w:rsidRPr="004C0317">
        <w:rPr>
          <w:rFonts w:cs="Times New Roman"/>
          <w:szCs w:val="24"/>
        </w:rPr>
        <w:t xml:space="preserve">Les caisses s’efforcent de faire éviter à l’assuré l’avance des frais grâce au développement du système du tiers payant (conventions avec des pharmaciens, médecins, cliniques privées, </w:t>
      </w:r>
      <w:r w:rsidR="00A033D9">
        <w:rPr>
          <w:rFonts w:cs="Times New Roman"/>
          <w:szCs w:val="24"/>
        </w:rPr>
        <w:t xml:space="preserve"> </w:t>
      </w:r>
    </w:p>
    <w:p w:rsidR="004C0317" w:rsidRPr="004C0317" w:rsidRDefault="004C0317" w:rsidP="004C0317">
      <w:pPr>
        <w:autoSpaceDE w:val="0"/>
        <w:autoSpaceDN w:val="0"/>
        <w:adjustRightInd w:val="0"/>
        <w:spacing w:after="0" w:line="360" w:lineRule="auto"/>
        <w:jc w:val="both"/>
        <w:rPr>
          <w:rFonts w:cs="Times New Roman"/>
          <w:szCs w:val="24"/>
        </w:rPr>
      </w:pPr>
      <w:proofErr w:type="gramStart"/>
      <w:r w:rsidRPr="004C0317">
        <w:rPr>
          <w:rFonts w:cs="Times New Roman"/>
          <w:szCs w:val="24"/>
        </w:rPr>
        <w:t>centre</w:t>
      </w:r>
      <w:proofErr w:type="gramEnd"/>
      <w:r w:rsidRPr="004C0317">
        <w:rPr>
          <w:rFonts w:cs="Times New Roman"/>
          <w:szCs w:val="24"/>
        </w:rPr>
        <w:t xml:space="preserve"> d’hémodialyse, entreprise de transport sanitaire, établissement de cures thermales etc.…).</w:t>
      </w:r>
      <w:r w:rsidR="004701C8" w:rsidRPr="004701C8">
        <w:rPr>
          <w:rStyle w:val="Appelnotedebasdep"/>
          <w:rFonts w:cs="Times New Roman"/>
          <w:szCs w:val="24"/>
        </w:rPr>
        <w:t xml:space="preserve"> </w:t>
      </w:r>
      <w:r w:rsidR="004701C8" w:rsidRPr="00376B10">
        <w:rPr>
          <w:rStyle w:val="Appelnotedebasdep"/>
          <w:rFonts w:cs="Times New Roman"/>
          <w:szCs w:val="24"/>
        </w:rPr>
        <w:footnoteReference w:id="73"/>
      </w:r>
    </w:p>
    <w:p w:rsidR="00A033D9" w:rsidRDefault="00A033D9" w:rsidP="004C0317">
      <w:pPr>
        <w:autoSpaceDE w:val="0"/>
        <w:autoSpaceDN w:val="0"/>
        <w:adjustRightInd w:val="0"/>
        <w:spacing w:after="0" w:line="360" w:lineRule="auto"/>
        <w:jc w:val="both"/>
        <w:rPr>
          <w:rFonts w:cs="Times New Roman"/>
          <w:szCs w:val="24"/>
        </w:rPr>
      </w:pPr>
    </w:p>
    <w:p w:rsidR="004C0317" w:rsidRPr="004C0317" w:rsidRDefault="004C0317" w:rsidP="004C0317">
      <w:pPr>
        <w:autoSpaceDE w:val="0"/>
        <w:autoSpaceDN w:val="0"/>
        <w:adjustRightInd w:val="0"/>
        <w:spacing w:after="0" w:line="360" w:lineRule="auto"/>
        <w:jc w:val="both"/>
        <w:rPr>
          <w:rFonts w:cs="Times New Roman"/>
          <w:szCs w:val="24"/>
        </w:rPr>
      </w:pPr>
      <w:r w:rsidRPr="004C0317">
        <w:rPr>
          <w:rFonts w:cs="Times New Roman"/>
          <w:szCs w:val="24"/>
        </w:rPr>
        <w:t>Le système tiers payant dont bénéficient actuellement plus de 2 400 000 assurés sociaux, fait partie des axes prioritaires du programme de réforme et sera généralisé en 2013.</w:t>
      </w:r>
    </w:p>
    <w:p w:rsidR="004C0317" w:rsidRPr="004C0317" w:rsidRDefault="004C0317" w:rsidP="004C0317">
      <w:pPr>
        <w:autoSpaceDE w:val="0"/>
        <w:autoSpaceDN w:val="0"/>
        <w:adjustRightInd w:val="0"/>
        <w:spacing w:after="0" w:line="360" w:lineRule="auto"/>
        <w:jc w:val="both"/>
        <w:rPr>
          <w:rFonts w:cs="Times New Roman"/>
          <w:szCs w:val="24"/>
        </w:rPr>
      </w:pPr>
      <w:r w:rsidRPr="004C0317">
        <w:rPr>
          <w:rFonts w:cs="Times New Roman"/>
          <w:szCs w:val="24"/>
        </w:rPr>
        <w:t xml:space="preserve">Concernant ce dernier point une réforme est engagée, il s’agit </w:t>
      </w:r>
      <w:r w:rsidR="00ED4C2F">
        <w:rPr>
          <w:rFonts w:cs="Times New Roman"/>
          <w:szCs w:val="24"/>
        </w:rPr>
        <w:t>d’un</w:t>
      </w:r>
      <w:r w:rsidRPr="004C0317">
        <w:rPr>
          <w:rFonts w:cs="Times New Roman"/>
          <w:szCs w:val="24"/>
        </w:rPr>
        <w:t xml:space="preserve"> contra</w:t>
      </w:r>
      <w:r w:rsidR="00ED4C2F">
        <w:rPr>
          <w:rFonts w:cs="Times New Roman"/>
          <w:szCs w:val="24"/>
        </w:rPr>
        <w:t>t</w:t>
      </w:r>
      <w:r w:rsidRPr="004C0317">
        <w:rPr>
          <w:rFonts w:cs="Times New Roman"/>
          <w:szCs w:val="24"/>
        </w:rPr>
        <w:t xml:space="preserve"> entre les </w:t>
      </w:r>
      <w:r w:rsidR="00ED4C2F">
        <w:rPr>
          <w:rFonts w:cs="Times New Roman"/>
          <w:szCs w:val="24"/>
        </w:rPr>
        <w:t>caisses sociaux</w:t>
      </w:r>
      <w:r w:rsidRPr="004C0317">
        <w:rPr>
          <w:rFonts w:cs="Times New Roman"/>
          <w:szCs w:val="24"/>
        </w:rPr>
        <w:t xml:space="preserve"> et les établissements publics de santé pour la prise en charge des assurés sociaux.</w:t>
      </w:r>
    </w:p>
    <w:p w:rsidR="004C0317" w:rsidRDefault="004C0317" w:rsidP="00101C85">
      <w:pPr>
        <w:pStyle w:val="Titre3"/>
        <w:numPr>
          <w:ilvl w:val="0"/>
          <w:numId w:val="0"/>
        </w:numPr>
        <w:rPr>
          <w:szCs w:val="24"/>
        </w:rPr>
      </w:pPr>
    </w:p>
    <w:p w:rsidR="004C0317" w:rsidRPr="00376B10" w:rsidRDefault="004C0317" w:rsidP="00813B62">
      <w:pPr>
        <w:pStyle w:val="Titre3"/>
        <w:numPr>
          <w:ilvl w:val="0"/>
          <w:numId w:val="50"/>
        </w:numPr>
        <w:spacing w:line="360" w:lineRule="auto"/>
        <w:jc w:val="both"/>
        <w:rPr>
          <w:rFonts w:cs="Times New Roman"/>
          <w:color w:val="auto"/>
          <w:szCs w:val="24"/>
        </w:rPr>
      </w:pPr>
      <w:bookmarkStart w:id="66" w:name="_Toc50807743"/>
      <w:r w:rsidRPr="00101C85">
        <w:t>Les prestations en espèces</w:t>
      </w:r>
      <w:r w:rsidRPr="00376B10">
        <w:rPr>
          <w:rFonts w:cs="Times New Roman"/>
          <w:color w:val="auto"/>
          <w:szCs w:val="24"/>
        </w:rPr>
        <w:t>:</w:t>
      </w:r>
      <w:bookmarkEnd w:id="66"/>
    </w:p>
    <w:p w:rsidR="004C0317" w:rsidRPr="00376B10" w:rsidRDefault="004C0317" w:rsidP="00376B10">
      <w:pPr>
        <w:spacing w:line="360" w:lineRule="auto"/>
        <w:jc w:val="both"/>
        <w:rPr>
          <w:rFonts w:cs="Times New Roman"/>
        </w:rPr>
      </w:pPr>
    </w:p>
    <w:p w:rsidR="004C0317" w:rsidRPr="00376B10" w:rsidRDefault="006C5662" w:rsidP="00376B10">
      <w:pPr>
        <w:autoSpaceDE w:val="0"/>
        <w:autoSpaceDN w:val="0"/>
        <w:adjustRightInd w:val="0"/>
        <w:spacing w:after="0" w:line="360" w:lineRule="auto"/>
        <w:jc w:val="both"/>
        <w:rPr>
          <w:rFonts w:cs="Times New Roman"/>
          <w:szCs w:val="24"/>
        </w:rPr>
      </w:pPr>
      <w:r>
        <w:rPr>
          <w:rFonts w:cs="Times New Roman"/>
          <w:szCs w:val="24"/>
        </w:rPr>
        <w:t>« </w:t>
      </w:r>
      <w:r w:rsidR="004C0317" w:rsidRPr="00376B10">
        <w:rPr>
          <w:rFonts w:cs="Times New Roman"/>
          <w:szCs w:val="24"/>
        </w:rPr>
        <w:t>Les prestations dites en espèces l’octroi d’une indemnité journalière, c’est-à-dire à l’assuré qui se trouve dans l’incapacité physique constaté par un médecin traitant de continuer à travailler ou de reprendre le travail.</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L’indemnité journalière est égale à :</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- 50% du salaire soumis à cotisation net pendant les 15 premiers jours d’arrêt de travail ;</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Le salaire de référence ne peut être inférieur au montant du SNMG.</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Le service des prestations en espèces est assuré pour une durée maximum de :</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- 3 ans en cas de maladie de longue durée ;</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- 300 jours pour 2 années consécutives pour toute autre affection.</w:t>
      </w:r>
    </w:p>
    <w:p w:rsidR="004C0317" w:rsidRPr="00376B10" w:rsidRDefault="004C0317" w:rsidP="00376B10">
      <w:pPr>
        <w:autoSpaceDE w:val="0"/>
        <w:autoSpaceDN w:val="0"/>
        <w:adjustRightInd w:val="0"/>
        <w:spacing w:after="0" w:line="360" w:lineRule="auto"/>
        <w:jc w:val="both"/>
        <w:rPr>
          <w:rFonts w:cs="Times New Roman"/>
          <w:szCs w:val="24"/>
        </w:rPr>
      </w:pPr>
      <w:r w:rsidRPr="00376B10">
        <w:rPr>
          <w:rFonts w:cs="Times New Roman"/>
          <w:szCs w:val="24"/>
        </w:rPr>
        <w:t>Les droits en assurance maladie sont subordonnés à l’accomplissement d’une période de travail. L’assuré doit, en outre fournir les pièces et justifications médicales, administratives et d’Etat civil requises.</w:t>
      </w:r>
    </w:p>
    <w:p w:rsidR="00F23F42" w:rsidRPr="00376B10" w:rsidRDefault="00F23F42" w:rsidP="00376B10">
      <w:pPr>
        <w:autoSpaceDE w:val="0"/>
        <w:autoSpaceDN w:val="0"/>
        <w:adjustRightInd w:val="0"/>
        <w:spacing w:after="0" w:line="360" w:lineRule="auto"/>
        <w:jc w:val="both"/>
        <w:rPr>
          <w:rFonts w:cs="Times New Roman"/>
          <w:szCs w:val="24"/>
        </w:rPr>
      </w:pPr>
      <w:r w:rsidRPr="00376B10">
        <w:rPr>
          <w:rFonts w:cs="Times New Roman"/>
          <w:szCs w:val="24"/>
        </w:rPr>
        <w:t>Ces mesures, conditions et formalités sont exigées en matière d’assurance maternité, invalidité et décès.</w:t>
      </w:r>
    </w:p>
    <w:p w:rsidR="00F23F42" w:rsidRPr="00376B10" w:rsidRDefault="00F23F42" w:rsidP="00376B10">
      <w:pPr>
        <w:autoSpaceDE w:val="0"/>
        <w:autoSpaceDN w:val="0"/>
        <w:adjustRightInd w:val="0"/>
        <w:spacing w:after="0" w:line="360" w:lineRule="auto"/>
        <w:jc w:val="both"/>
        <w:rPr>
          <w:rFonts w:cs="Times New Roman"/>
          <w:szCs w:val="24"/>
        </w:rPr>
      </w:pPr>
      <w:r w:rsidRPr="00376B10">
        <w:rPr>
          <w:rFonts w:cs="Times New Roman"/>
          <w:szCs w:val="24"/>
        </w:rPr>
        <w:t>D’un autre coté, un droit au recours contre les décisions administratives et médicales des caisses est ouvert à l’assuré. Le principe de recours est consacré pour toutes les branches.</w:t>
      </w:r>
      <w:r w:rsidR="006C5662">
        <w:rPr>
          <w:rFonts w:cs="Times New Roman"/>
          <w:szCs w:val="24"/>
        </w:rPr>
        <w:t> </w:t>
      </w:r>
      <w:r w:rsidR="00821199" w:rsidRPr="00376B10">
        <w:rPr>
          <w:rFonts w:cs="Times New Roman"/>
          <w:szCs w:val="24"/>
        </w:rPr>
        <w:t xml:space="preserve"> </w:t>
      </w:r>
      <w:r w:rsidRPr="00376B10">
        <w:rPr>
          <w:rFonts w:cs="Times New Roman"/>
          <w:szCs w:val="24"/>
        </w:rPr>
        <w:t>Les employeurs peuvent aussi contester les décisions des caisses en matière d’assujettissement et de sanctions y afférentes prononcées par ces mêmes caisses. Le contentieux de la sécurité sociale obéit à des règles et procédures spécifiques.</w:t>
      </w:r>
    </w:p>
    <w:p w:rsidR="00F23F42" w:rsidRPr="00376B10" w:rsidRDefault="00F23F42" w:rsidP="00376B10">
      <w:pPr>
        <w:autoSpaceDE w:val="0"/>
        <w:autoSpaceDN w:val="0"/>
        <w:adjustRightInd w:val="0"/>
        <w:spacing w:after="0" w:line="360" w:lineRule="auto"/>
        <w:jc w:val="both"/>
        <w:rPr>
          <w:rFonts w:cs="Times New Roman"/>
          <w:szCs w:val="24"/>
        </w:rPr>
      </w:pPr>
      <w:r w:rsidRPr="00376B10">
        <w:rPr>
          <w:rFonts w:cs="Times New Roman"/>
          <w:szCs w:val="24"/>
        </w:rPr>
        <w:t>Des réformes portant sur les règles d’assujettissant et le contentieux en matière de sécurité sociale ont été introduites successivement en 2004 et 2008.</w:t>
      </w:r>
    </w:p>
    <w:p w:rsidR="00F23F42" w:rsidRPr="00376B10" w:rsidRDefault="00F23F42" w:rsidP="00376B10">
      <w:pPr>
        <w:autoSpaceDE w:val="0"/>
        <w:autoSpaceDN w:val="0"/>
        <w:adjustRightInd w:val="0"/>
        <w:spacing w:after="0" w:line="360" w:lineRule="auto"/>
        <w:jc w:val="both"/>
        <w:rPr>
          <w:rFonts w:cs="Times New Roman"/>
          <w:szCs w:val="24"/>
        </w:rPr>
      </w:pPr>
      <w:r w:rsidRPr="00376B10">
        <w:rPr>
          <w:rFonts w:cs="Times New Roman"/>
          <w:szCs w:val="24"/>
        </w:rPr>
        <w:t>Ces réformes prévoient notamment :</w:t>
      </w:r>
    </w:p>
    <w:p w:rsidR="00F23F42" w:rsidRPr="00376B10" w:rsidRDefault="00F23F42" w:rsidP="00376B10">
      <w:pPr>
        <w:autoSpaceDE w:val="0"/>
        <w:autoSpaceDN w:val="0"/>
        <w:adjustRightInd w:val="0"/>
        <w:spacing w:after="0" w:line="360" w:lineRule="auto"/>
        <w:jc w:val="both"/>
        <w:rPr>
          <w:rFonts w:cs="Times New Roman"/>
          <w:szCs w:val="24"/>
        </w:rPr>
      </w:pPr>
      <w:r w:rsidRPr="00376B10">
        <w:rPr>
          <w:rFonts w:cs="Times New Roman"/>
          <w:szCs w:val="24"/>
        </w:rPr>
        <w:t>1- le renforcement des organes de contrôle de la sécurité sociale et l’habilitation de l’inspection du travail à relever les infractions à la législation de sécurité sociale ;</w:t>
      </w:r>
    </w:p>
    <w:p w:rsidR="00F23F42" w:rsidRPr="00376B10" w:rsidRDefault="00F23F42" w:rsidP="00F23F42">
      <w:pPr>
        <w:autoSpaceDE w:val="0"/>
        <w:autoSpaceDN w:val="0"/>
        <w:adjustRightInd w:val="0"/>
        <w:spacing w:after="0" w:line="360" w:lineRule="auto"/>
        <w:jc w:val="both"/>
        <w:rPr>
          <w:rFonts w:cs="Times New Roman"/>
          <w:szCs w:val="24"/>
        </w:rPr>
      </w:pPr>
      <w:r w:rsidRPr="00376B10">
        <w:rPr>
          <w:rFonts w:cs="Times New Roman"/>
          <w:szCs w:val="24"/>
        </w:rPr>
        <w:t>2- la facilitation des procédures de recouvrement forcé des cotisations envers les assujettis ne remplissant pas leurs obligations légales ;</w:t>
      </w:r>
    </w:p>
    <w:p w:rsidR="00F23F42" w:rsidRPr="002A2A23" w:rsidRDefault="00F23F42" w:rsidP="002A2A23">
      <w:pPr>
        <w:autoSpaceDE w:val="0"/>
        <w:autoSpaceDN w:val="0"/>
        <w:adjustRightInd w:val="0"/>
        <w:spacing w:after="0" w:line="360" w:lineRule="auto"/>
        <w:jc w:val="both"/>
        <w:rPr>
          <w:rFonts w:cs="Times New Roman"/>
          <w:szCs w:val="24"/>
        </w:rPr>
      </w:pPr>
      <w:r w:rsidRPr="00CE5767">
        <w:rPr>
          <w:rFonts w:cs="Arial"/>
          <w:szCs w:val="24"/>
        </w:rPr>
        <w:t>3</w:t>
      </w:r>
      <w:r w:rsidRPr="002A2A23">
        <w:rPr>
          <w:rFonts w:cs="Times New Roman"/>
          <w:szCs w:val="24"/>
        </w:rPr>
        <w:t>- des assouplissements pour les régularisations des situations des employeurs de bonne foi connaissant des difficultés financières ;</w:t>
      </w:r>
    </w:p>
    <w:p w:rsidR="00821199" w:rsidRPr="00376B10" w:rsidRDefault="00F23F42" w:rsidP="00821199">
      <w:pPr>
        <w:autoSpaceDE w:val="0"/>
        <w:autoSpaceDN w:val="0"/>
        <w:adjustRightInd w:val="0"/>
        <w:spacing w:after="0" w:line="360" w:lineRule="auto"/>
        <w:jc w:val="both"/>
        <w:rPr>
          <w:rFonts w:cs="Times New Roman"/>
          <w:szCs w:val="24"/>
        </w:rPr>
      </w:pPr>
      <w:r w:rsidRPr="002A2A23">
        <w:rPr>
          <w:rFonts w:cs="Times New Roman"/>
          <w:szCs w:val="24"/>
        </w:rPr>
        <w:lastRenderedPageBreak/>
        <w:t xml:space="preserve">4- une refonte </w:t>
      </w:r>
      <w:r w:rsidR="006C5662" w:rsidRPr="002A2A23">
        <w:rPr>
          <w:rFonts w:cs="Times New Roman"/>
          <w:szCs w:val="24"/>
        </w:rPr>
        <w:t>de la procédure</w:t>
      </w:r>
      <w:r w:rsidRPr="002A2A23">
        <w:rPr>
          <w:rFonts w:cs="Times New Roman"/>
          <w:szCs w:val="24"/>
        </w:rPr>
        <w:t xml:space="preserve"> du contentieux administratif et </w:t>
      </w:r>
      <w:r w:rsidR="006C5662" w:rsidRPr="002A2A23">
        <w:rPr>
          <w:rFonts w:cs="Times New Roman"/>
          <w:szCs w:val="24"/>
        </w:rPr>
        <w:t>médical.</w:t>
      </w:r>
      <w:r w:rsidR="00821199" w:rsidRPr="00821199">
        <w:rPr>
          <w:rFonts w:cs="Times New Roman"/>
          <w:szCs w:val="24"/>
        </w:rPr>
        <w:t xml:space="preserve"> </w:t>
      </w:r>
      <w:r w:rsidR="00821199">
        <w:rPr>
          <w:rFonts w:cs="Times New Roman"/>
          <w:szCs w:val="24"/>
        </w:rPr>
        <w:t>»</w:t>
      </w:r>
      <w:r w:rsidR="00821199" w:rsidRPr="004701C8">
        <w:rPr>
          <w:rStyle w:val="Appelnotedebasdep"/>
          <w:rFonts w:cs="Times New Roman"/>
          <w:szCs w:val="24"/>
        </w:rPr>
        <w:t xml:space="preserve"> </w:t>
      </w:r>
      <w:r w:rsidR="00743873">
        <w:rPr>
          <w:rStyle w:val="Appelnotedebasdep"/>
          <w:rFonts w:cs="Times New Roman"/>
          <w:szCs w:val="24"/>
        </w:rPr>
        <w:footnoteReference w:id="74"/>
      </w:r>
      <w:r w:rsidR="00743873">
        <w:rPr>
          <w:rFonts w:cs="Times New Roman"/>
          <w:szCs w:val="24"/>
        </w:rPr>
        <w:t xml:space="preserve"> </w:t>
      </w:r>
    </w:p>
    <w:p w:rsidR="00F23F42" w:rsidRPr="002A2A23" w:rsidRDefault="00F23F42" w:rsidP="002A2A23">
      <w:pPr>
        <w:autoSpaceDE w:val="0"/>
        <w:autoSpaceDN w:val="0"/>
        <w:adjustRightInd w:val="0"/>
        <w:spacing w:after="0" w:line="360" w:lineRule="auto"/>
        <w:jc w:val="both"/>
        <w:rPr>
          <w:rFonts w:cs="Times New Roman"/>
          <w:szCs w:val="24"/>
        </w:rPr>
      </w:pPr>
    </w:p>
    <w:p w:rsidR="00F23F42" w:rsidRPr="00101C85" w:rsidRDefault="00F23F42" w:rsidP="00813B62">
      <w:pPr>
        <w:pStyle w:val="Paragraphedeliste"/>
        <w:numPr>
          <w:ilvl w:val="0"/>
          <w:numId w:val="50"/>
        </w:numPr>
        <w:autoSpaceDE w:val="0"/>
        <w:autoSpaceDN w:val="0"/>
        <w:adjustRightInd w:val="0"/>
        <w:spacing w:after="0" w:line="360" w:lineRule="auto"/>
        <w:jc w:val="both"/>
        <w:rPr>
          <w:rFonts w:cs="Times New Roman"/>
          <w:b/>
          <w:bCs/>
          <w:szCs w:val="24"/>
        </w:rPr>
      </w:pPr>
      <w:r w:rsidRPr="00101C85">
        <w:rPr>
          <w:b/>
        </w:rPr>
        <w:t>Les prestations complémentaires</w:t>
      </w:r>
      <w:r w:rsidRPr="00101C85">
        <w:rPr>
          <w:rFonts w:cs="Times New Roman"/>
          <w:b/>
          <w:bCs/>
          <w:szCs w:val="24"/>
        </w:rPr>
        <w:t>:</w:t>
      </w:r>
    </w:p>
    <w:p w:rsidR="00F23F42" w:rsidRPr="002A2A23" w:rsidRDefault="00821199" w:rsidP="002A2A23">
      <w:pPr>
        <w:autoSpaceDE w:val="0"/>
        <w:autoSpaceDN w:val="0"/>
        <w:adjustRightInd w:val="0"/>
        <w:spacing w:after="0" w:line="360" w:lineRule="auto"/>
        <w:jc w:val="both"/>
        <w:rPr>
          <w:rFonts w:cs="Times New Roman"/>
          <w:szCs w:val="24"/>
        </w:rPr>
      </w:pPr>
      <w:r>
        <w:rPr>
          <w:rFonts w:cs="Times New Roman"/>
          <w:szCs w:val="24"/>
        </w:rPr>
        <w:t>« </w:t>
      </w:r>
      <w:r w:rsidR="00F23F42" w:rsidRPr="002A2A23">
        <w:rPr>
          <w:rFonts w:cs="Times New Roman"/>
          <w:szCs w:val="24"/>
        </w:rPr>
        <w:t>La législation a prévu :</w:t>
      </w:r>
    </w:p>
    <w:p w:rsidR="00F23F42" w:rsidRPr="002A2A23" w:rsidRDefault="00F23F42" w:rsidP="002A2A23">
      <w:pPr>
        <w:autoSpaceDE w:val="0"/>
        <w:autoSpaceDN w:val="0"/>
        <w:adjustRightInd w:val="0"/>
        <w:spacing w:after="0" w:line="360" w:lineRule="auto"/>
        <w:jc w:val="both"/>
        <w:rPr>
          <w:rFonts w:cs="Times New Roman"/>
          <w:szCs w:val="24"/>
        </w:rPr>
      </w:pPr>
      <w:r w:rsidRPr="002A2A23">
        <w:rPr>
          <w:rFonts w:cs="Times New Roman"/>
          <w:szCs w:val="24"/>
        </w:rPr>
        <w:t>1- l’institution d’un fonds d’aide et de secours chargé d’accorder des prestations dans certaines situations exceptionnelles au bénéfice notamment des assurés sociaux à faibles revenus ,</w:t>
      </w:r>
    </w:p>
    <w:p w:rsidR="00AF441A" w:rsidRDefault="00AF441A" w:rsidP="002A2A23">
      <w:pPr>
        <w:autoSpaceDE w:val="0"/>
        <w:autoSpaceDN w:val="0"/>
        <w:adjustRightInd w:val="0"/>
        <w:spacing w:after="0" w:line="360" w:lineRule="auto"/>
        <w:jc w:val="both"/>
        <w:rPr>
          <w:rFonts w:cs="Times New Roman"/>
          <w:szCs w:val="24"/>
        </w:rPr>
      </w:pPr>
    </w:p>
    <w:p w:rsidR="00F23F42" w:rsidRPr="002A2A23" w:rsidRDefault="00F23F42" w:rsidP="002A2A23">
      <w:pPr>
        <w:autoSpaceDE w:val="0"/>
        <w:autoSpaceDN w:val="0"/>
        <w:adjustRightInd w:val="0"/>
        <w:spacing w:after="0" w:line="360" w:lineRule="auto"/>
        <w:jc w:val="both"/>
        <w:rPr>
          <w:rFonts w:cs="Times New Roman"/>
          <w:szCs w:val="24"/>
        </w:rPr>
      </w:pPr>
      <w:r w:rsidRPr="002A2A23">
        <w:rPr>
          <w:rFonts w:cs="Times New Roman"/>
          <w:szCs w:val="24"/>
        </w:rPr>
        <w:t xml:space="preserve">2- Des actions collectives sous forme de réalisations à caractères sanitaires et sociales au profit des assurés sociaux et de leurs ayants- droit et ce, dans des domaines précis (centres de diagnostic et de soins, centres d’imagerie </w:t>
      </w:r>
      <w:r w:rsidR="00E14D5B" w:rsidRPr="002A2A23">
        <w:rPr>
          <w:rFonts w:cs="Times New Roman"/>
          <w:szCs w:val="24"/>
        </w:rPr>
        <w:t>médicale,</w:t>
      </w:r>
      <w:r w:rsidRPr="002A2A23">
        <w:rPr>
          <w:rFonts w:cs="Times New Roman"/>
          <w:szCs w:val="24"/>
        </w:rPr>
        <w:t xml:space="preserve"> cliniques spécialisées dans certains domaines </w:t>
      </w:r>
      <w:r w:rsidR="00D35DAE" w:rsidRPr="002A2A23">
        <w:rPr>
          <w:rFonts w:cs="Times New Roman"/>
          <w:szCs w:val="24"/>
        </w:rPr>
        <w:t>d’activités,</w:t>
      </w:r>
      <w:r w:rsidRPr="002A2A23">
        <w:rPr>
          <w:rFonts w:cs="Times New Roman"/>
          <w:szCs w:val="24"/>
        </w:rPr>
        <w:t xml:space="preserve"> crèches, jardins d’enfants, etc.</w:t>
      </w:r>
      <w:proofErr w:type="gramStart"/>
      <w:r w:rsidRPr="002A2A23">
        <w:rPr>
          <w:rFonts w:cs="Times New Roman"/>
          <w:szCs w:val="24"/>
        </w:rPr>
        <w:t>) .</w:t>
      </w:r>
      <w:proofErr w:type="gramEnd"/>
    </w:p>
    <w:p w:rsidR="00F23F42" w:rsidRPr="002A2A23" w:rsidRDefault="00F23F42" w:rsidP="002A2A23">
      <w:pPr>
        <w:autoSpaceDE w:val="0"/>
        <w:autoSpaceDN w:val="0"/>
        <w:adjustRightInd w:val="0"/>
        <w:spacing w:after="0" w:line="360" w:lineRule="auto"/>
        <w:jc w:val="both"/>
        <w:rPr>
          <w:rFonts w:cs="Times New Roman"/>
          <w:szCs w:val="24"/>
        </w:rPr>
      </w:pPr>
      <w:r w:rsidRPr="002A2A23">
        <w:rPr>
          <w:rFonts w:cs="Times New Roman"/>
          <w:szCs w:val="24"/>
        </w:rPr>
        <w:t>Concernant les actions sanitaires de la sécurité sociale, il convient de citer la réforme de 2006 qui a permis notamment :</w:t>
      </w:r>
    </w:p>
    <w:p w:rsidR="00F23F42" w:rsidRPr="002A2A23" w:rsidRDefault="00F23F42" w:rsidP="002A2A23">
      <w:pPr>
        <w:autoSpaceDE w:val="0"/>
        <w:autoSpaceDN w:val="0"/>
        <w:adjustRightInd w:val="0"/>
        <w:spacing w:after="0" w:line="360" w:lineRule="auto"/>
        <w:jc w:val="both"/>
        <w:rPr>
          <w:rFonts w:cs="Times New Roman"/>
          <w:szCs w:val="24"/>
        </w:rPr>
      </w:pPr>
      <w:r w:rsidRPr="002A2A23">
        <w:rPr>
          <w:rFonts w:cs="Times New Roman"/>
          <w:szCs w:val="24"/>
        </w:rPr>
        <w:t xml:space="preserve">- la réalisation de quatre centres régionaux d’imagerie médicale, qui contribuent au dépistage précoce des maladies lourdes et coûteuse </w:t>
      </w:r>
      <w:r w:rsidR="00E14D5B" w:rsidRPr="002A2A23">
        <w:rPr>
          <w:rFonts w:cs="Times New Roman"/>
          <w:szCs w:val="24"/>
        </w:rPr>
        <w:t>(dont</w:t>
      </w:r>
      <w:r w:rsidRPr="002A2A23">
        <w:rPr>
          <w:rFonts w:cs="Times New Roman"/>
          <w:szCs w:val="24"/>
        </w:rPr>
        <w:t xml:space="preserve"> le cancer du sein) et à l’amélioration de l’accessibilité des assurés sociaux aux examens de radiologie onéreux,</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 la mise en place d’un programme spécifique pour les cliniques spécialisées dans la prise en charge de pathologies complexes</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 xml:space="preserve">pourvoyeuses de transferts pour soins à l’étranger </w:t>
      </w:r>
      <w:proofErr w:type="gramStart"/>
      <w:r w:rsidRPr="002A2A23">
        <w:rPr>
          <w:rFonts w:cs="Times New Roman"/>
          <w:szCs w:val="24"/>
        </w:rPr>
        <w:t>( clinique</w:t>
      </w:r>
      <w:proofErr w:type="gramEnd"/>
      <w:r w:rsidRPr="002A2A23">
        <w:rPr>
          <w:rFonts w:cs="Times New Roman"/>
          <w:szCs w:val="24"/>
        </w:rPr>
        <w:t xml:space="preserve"> de chirurgie cardiaque infantile et clinique d’orthopédie spécialisée en matière de scoliose ).</w:t>
      </w:r>
      <w:r w:rsidR="00821199">
        <w:rPr>
          <w:rFonts w:cs="Times New Roman"/>
          <w:szCs w:val="24"/>
        </w:rPr>
        <w:t> »</w:t>
      </w:r>
      <w:r w:rsidR="00821199" w:rsidRPr="00821199">
        <w:rPr>
          <w:rStyle w:val="Appelnotedebasdep"/>
          <w:rFonts w:eastAsiaTheme="majorEastAsia" w:cs="Times New Roman"/>
          <w:b/>
          <w:bCs/>
          <w:szCs w:val="24"/>
        </w:rPr>
        <w:t xml:space="preserve"> </w:t>
      </w:r>
      <w:r w:rsidR="009A0ADD">
        <w:rPr>
          <w:rStyle w:val="Appelnotedebasdep"/>
          <w:rFonts w:eastAsiaTheme="majorEastAsia" w:cs="Times New Roman"/>
          <w:b/>
          <w:bCs/>
          <w:szCs w:val="24"/>
        </w:rPr>
        <w:footnoteReference w:id="75"/>
      </w:r>
    </w:p>
    <w:p w:rsidR="00376B10" w:rsidRPr="00101C85" w:rsidRDefault="00376B10" w:rsidP="00813B62">
      <w:pPr>
        <w:pStyle w:val="Titre4"/>
        <w:numPr>
          <w:ilvl w:val="1"/>
          <w:numId w:val="61"/>
        </w:numPr>
      </w:pPr>
      <w:bookmarkStart w:id="67" w:name="_Toc50807744"/>
      <w:r w:rsidRPr="00101C85">
        <w:t>L’assurance maternité:</w:t>
      </w:r>
      <w:bookmarkEnd w:id="67"/>
    </w:p>
    <w:p w:rsidR="00376B10" w:rsidRPr="002A2A23" w:rsidRDefault="00821199" w:rsidP="002A2A23">
      <w:pPr>
        <w:autoSpaceDE w:val="0"/>
        <w:autoSpaceDN w:val="0"/>
        <w:adjustRightInd w:val="0"/>
        <w:spacing w:after="0" w:line="360" w:lineRule="auto"/>
        <w:jc w:val="both"/>
        <w:rPr>
          <w:rFonts w:cs="Times New Roman"/>
          <w:szCs w:val="24"/>
        </w:rPr>
      </w:pPr>
      <w:r>
        <w:rPr>
          <w:rFonts w:cs="Times New Roman"/>
          <w:szCs w:val="24"/>
        </w:rPr>
        <w:t>« </w:t>
      </w:r>
      <w:r w:rsidR="00376B10" w:rsidRPr="002A2A23">
        <w:rPr>
          <w:rFonts w:cs="Times New Roman"/>
          <w:szCs w:val="24"/>
        </w:rPr>
        <w:t xml:space="preserve">Cette législation met légèrement en exergue l’action </w:t>
      </w:r>
      <w:r w:rsidR="002A2A23" w:rsidRPr="002A2A23">
        <w:rPr>
          <w:rFonts w:cs="Times New Roman"/>
          <w:szCs w:val="24"/>
        </w:rPr>
        <w:t>préventive,</w:t>
      </w:r>
      <w:r w:rsidR="00376B10" w:rsidRPr="002A2A23">
        <w:rPr>
          <w:rFonts w:cs="Times New Roman"/>
          <w:szCs w:val="24"/>
        </w:rPr>
        <w:t xml:space="preserve"> qui n’est qu’un </w:t>
      </w:r>
      <w:r w:rsidR="002A2A23" w:rsidRPr="002A2A23">
        <w:rPr>
          <w:rFonts w:cs="Times New Roman"/>
          <w:szCs w:val="24"/>
        </w:rPr>
        <w:t>accessoire</w:t>
      </w:r>
      <w:r w:rsidR="00376B10" w:rsidRPr="002A2A23">
        <w:rPr>
          <w:rFonts w:cs="Times New Roman"/>
          <w:szCs w:val="24"/>
        </w:rPr>
        <w:t xml:space="preserve"> en assurance maladie, en tendant à soumettre la mère ou future mère de et l’enfant à une surveillance sanitaire </w:t>
      </w:r>
      <w:r w:rsidR="002A2A23" w:rsidRPr="002A2A23">
        <w:rPr>
          <w:rFonts w:cs="Times New Roman"/>
          <w:szCs w:val="24"/>
        </w:rPr>
        <w:t>obligatoire.</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Ils comprennent aussi le remboursement des frais d’hospitalisation de la mère et du nourrisson dans les cliniques privées y compris les frais de couveuse</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 l’hospitalisation dans les structures publiques de santé étant gratuite.</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-Le remboursement s’effectue au taux de 100% des tarifs réglementaire.</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lastRenderedPageBreak/>
        <w:t>Si la parturiente est une travailleuse salariée, elle bénéficie d’un congé de maternité d’une durée de 14 semaines. L’indemnité journalière est égale à 100% du salaire soumis à cotisations net.</w:t>
      </w:r>
      <w:r w:rsidR="00821199">
        <w:rPr>
          <w:rFonts w:cs="Times New Roman"/>
          <w:szCs w:val="24"/>
        </w:rPr>
        <w:t> »</w:t>
      </w:r>
      <w:r w:rsidR="009A0ADD">
        <w:rPr>
          <w:rStyle w:val="Appelnotedebasdep"/>
          <w:rFonts w:cs="Times New Roman"/>
          <w:szCs w:val="24"/>
        </w:rPr>
        <w:footnoteReference w:id="76"/>
      </w:r>
    </w:p>
    <w:p w:rsidR="00FD441D" w:rsidRPr="00FD441D" w:rsidRDefault="00FD441D" w:rsidP="00FD441D"/>
    <w:p w:rsidR="00376B10" w:rsidRPr="00AA33E9" w:rsidRDefault="005D62A8" w:rsidP="00813B62">
      <w:pPr>
        <w:pStyle w:val="Titre4"/>
        <w:numPr>
          <w:ilvl w:val="1"/>
          <w:numId w:val="61"/>
        </w:numPr>
      </w:pPr>
      <w:bookmarkStart w:id="68" w:name="_Toc50807746"/>
      <w:r w:rsidRPr="00AA33E9">
        <w:t>L’assurance</w:t>
      </w:r>
      <w:r w:rsidR="00376B10" w:rsidRPr="00AA33E9">
        <w:t xml:space="preserve"> décès:</w:t>
      </w:r>
      <w:bookmarkEnd w:id="68"/>
    </w:p>
    <w:p w:rsidR="00376B10" w:rsidRPr="002A2A23" w:rsidRDefault="00A861B8" w:rsidP="002A2A23">
      <w:pPr>
        <w:autoSpaceDE w:val="0"/>
        <w:autoSpaceDN w:val="0"/>
        <w:adjustRightInd w:val="0"/>
        <w:spacing w:after="0" w:line="360" w:lineRule="auto"/>
        <w:jc w:val="both"/>
        <w:rPr>
          <w:rFonts w:cs="Times New Roman"/>
          <w:szCs w:val="24"/>
        </w:rPr>
      </w:pPr>
      <w:r>
        <w:rPr>
          <w:rFonts w:cs="Times New Roman"/>
          <w:szCs w:val="24"/>
        </w:rPr>
        <w:t>« </w:t>
      </w:r>
      <w:r w:rsidR="00376B10" w:rsidRPr="002A2A23">
        <w:rPr>
          <w:rFonts w:cs="Times New Roman"/>
          <w:szCs w:val="24"/>
        </w:rPr>
        <w:t>Elle a pour objet le versement d’un capital décès aux ayants- droit de l’assuré social décédé.</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Le capital décès est égal à 12 fois le montant du salaire du meilleur mois de la dernière année précédant la date du décès ou 12 fois le montant mensuel de la pension ou de la rente s’il s’agit d’un retraité, d’un invalide ou d’un titulaire d’une rente d’accident du travail ou de maladie professionnelle.</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Toutefois, le montant du capital décès ne peut être inférieur à 12 fois le montant du SNMG si le de cujus est un travailleur en activité et 12 fois le montants minimum légal de la pension d’invalidité dans le cas d’un titulaire d’un avantage de sécurité sociale.</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S’il s’agit d’un travailleur non salarié, le montant du capital décès est égal au revenu annuel soumis à cotisation.</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Le capital décès est partagé entre les ayants- droits à parts égales.</w:t>
      </w:r>
      <w:r w:rsidR="00A861B8">
        <w:rPr>
          <w:rFonts w:cs="Times New Roman"/>
          <w:szCs w:val="24"/>
        </w:rPr>
        <w:t> »</w:t>
      </w:r>
      <w:r w:rsidR="009A0ADD">
        <w:rPr>
          <w:rStyle w:val="Appelnotedebasdep"/>
          <w:rFonts w:cs="Times New Roman"/>
          <w:szCs w:val="24"/>
        </w:rPr>
        <w:footnoteReference w:id="77"/>
      </w:r>
    </w:p>
    <w:p w:rsidR="00376B10" w:rsidRPr="00AA33E9" w:rsidRDefault="00376B10" w:rsidP="00813B62">
      <w:pPr>
        <w:pStyle w:val="Titre2"/>
        <w:numPr>
          <w:ilvl w:val="0"/>
          <w:numId w:val="61"/>
        </w:numPr>
      </w:pPr>
      <w:bookmarkStart w:id="69" w:name="_Toc50807747"/>
      <w:r w:rsidRPr="00101C85">
        <w:t>La retraite</w:t>
      </w:r>
      <w:r w:rsidRPr="00AA33E9">
        <w:t>:</w:t>
      </w:r>
      <w:bookmarkEnd w:id="69"/>
    </w:p>
    <w:p w:rsidR="00376B10" w:rsidRPr="002A2A23" w:rsidRDefault="000E3ECE" w:rsidP="002A2A23">
      <w:pPr>
        <w:autoSpaceDE w:val="0"/>
        <w:autoSpaceDN w:val="0"/>
        <w:adjustRightInd w:val="0"/>
        <w:spacing w:after="0" w:line="360" w:lineRule="auto"/>
        <w:jc w:val="both"/>
        <w:rPr>
          <w:rFonts w:cs="Times New Roman"/>
          <w:szCs w:val="24"/>
        </w:rPr>
      </w:pPr>
      <w:r>
        <w:rPr>
          <w:rFonts w:cs="Times New Roman"/>
          <w:szCs w:val="24"/>
        </w:rPr>
        <w:t>« </w:t>
      </w:r>
      <w:r w:rsidR="00376B10" w:rsidRPr="002A2A23">
        <w:rPr>
          <w:rFonts w:cs="Times New Roman"/>
          <w:szCs w:val="24"/>
        </w:rPr>
        <w:t>Une pension de retraite est accordée au travailleur qui remplit les conditions ci –après :</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- 1- Etre âgé de 60 ans (65 ans pour le travailleur non salarié);</w:t>
      </w:r>
    </w:p>
    <w:p w:rsidR="00376B10" w:rsidRPr="002A2A23" w:rsidRDefault="00376B10" w:rsidP="002A2A23">
      <w:pPr>
        <w:autoSpaceDE w:val="0"/>
        <w:autoSpaceDN w:val="0"/>
        <w:adjustRightInd w:val="0"/>
        <w:spacing w:after="0" w:line="360" w:lineRule="auto"/>
        <w:jc w:val="both"/>
        <w:rPr>
          <w:rFonts w:cs="Times New Roman"/>
          <w:szCs w:val="24"/>
        </w:rPr>
      </w:pPr>
      <w:r w:rsidRPr="002A2A23">
        <w:rPr>
          <w:rFonts w:cs="Times New Roman"/>
          <w:szCs w:val="24"/>
        </w:rPr>
        <w:t>2- Avoir travaillé pendant 15 ans au moins dont au moins 7 ans et demi ayant donné lieu à un travail effectif et versement de cotisations. Cette durée est réduite de moitié pour les travailleurs moudjahid de la guerre de libération nationale .L’âge est réduit de</w:t>
      </w:r>
      <w:r w:rsidR="00A861B8">
        <w:rPr>
          <w:rFonts w:cs="Times New Roman"/>
          <w:szCs w:val="24"/>
        </w:rPr>
        <w:t xml:space="preserve"> </w:t>
      </w:r>
      <w:r w:rsidRPr="002A2A23">
        <w:rPr>
          <w:rFonts w:cs="Times New Roman"/>
          <w:szCs w:val="24"/>
        </w:rPr>
        <w:t>5 ans pour la femme travailleuse et pour le travailleur ayant la qualité de moudjahid de la guerre de libération nationale.</w:t>
      </w:r>
    </w:p>
    <w:p w:rsidR="008C7C2E" w:rsidRDefault="002A2A23" w:rsidP="008C7C2E">
      <w:pPr>
        <w:autoSpaceDE w:val="0"/>
        <w:autoSpaceDN w:val="0"/>
        <w:adjustRightInd w:val="0"/>
        <w:spacing w:after="0" w:line="360" w:lineRule="auto"/>
        <w:jc w:val="both"/>
      </w:pPr>
      <w:r w:rsidRPr="002A2A23">
        <w:rPr>
          <w:rFonts w:cs="Times New Roman"/>
          <w:szCs w:val="24"/>
        </w:rPr>
        <w:t>Le salaire de référence pour le calcul de la pension de retraite est celui des 5 dernières années d’activité ou des 5 meilleures années de la carrière du travailleur salarié et des 10 meilleurs revenus annuels pour le non salarié.</w:t>
      </w:r>
      <w:r w:rsidR="000E3ECE">
        <w:rPr>
          <w:rFonts w:cs="Times New Roman"/>
          <w:szCs w:val="24"/>
        </w:rPr>
        <w:t> »</w:t>
      </w:r>
      <w:r w:rsidR="004701C8" w:rsidRPr="004701C8">
        <w:rPr>
          <w:rStyle w:val="Appelnotedebasdep"/>
          <w:rFonts w:cs="Times New Roman"/>
          <w:b/>
          <w:bCs/>
          <w:szCs w:val="24"/>
        </w:rPr>
        <w:t xml:space="preserve"> </w:t>
      </w:r>
      <w:bookmarkStart w:id="70" w:name="_Toc50807748"/>
      <w:r w:rsidR="008C7C2E">
        <w:rPr>
          <w:rStyle w:val="Appelnotedebasdep"/>
          <w:rFonts w:cs="Times New Roman"/>
          <w:b/>
          <w:bCs/>
          <w:szCs w:val="24"/>
        </w:rPr>
        <w:footnoteReference w:id="78"/>
      </w:r>
    </w:p>
    <w:p w:rsidR="002A2A23" w:rsidRPr="002A2A23" w:rsidRDefault="002A2A23" w:rsidP="008C7C2E">
      <w:pPr>
        <w:autoSpaceDE w:val="0"/>
        <w:autoSpaceDN w:val="0"/>
        <w:adjustRightInd w:val="0"/>
        <w:spacing w:after="0" w:line="360" w:lineRule="auto"/>
        <w:jc w:val="both"/>
      </w:pPr>
      <w:r w:rsidRPr="00E44FF0">
        <w:t>Les accidents de travail et maladies professionnelles</w:t>
      </w:r>
      <w:r w:rsidRPr="002A2A23">
        <w:t>:</w:t>
      </w:r>
      <w:bookmarkEnd w:id="70"/>
    </w:p>
    <w:p w:rsidR="002A2A23" w:rsidRPr="002A2A23" w:rsidRDefault="000E3ECE" w:rsidP="002A2A23">
      <w:pPr>
        <w:autoSpaceDE w:val="0"/>
        <w:autoSpaceDN w:val="0"/>
        <w:adjustRightInd w:val="0"/>
        <w:spacing w:after="0" w:line="360" w:lineRule="auto"/>
        <w:jc w:val="both"/>
        <w:rPr>
          <w:rFonts w:cs="Times New Roman"/>
          <w:szCs w:val="24"/>
        </w:rPr>
      </w:pPr>
      <w:r>
        <w:rPr>
          <w:rFonts w:cs="Times New Roman"/>
          <w:szCs w:val="24"/>
        </w:rPr>
        <w:t>« </w:t>
      </w:r>
      <w:r w:rsidR="002A2A23" w:rsidRPr="002A2A23">
        <w:rPr>
          <w:rFonts w:cs="Times New Roman"/>
          <w:szCs w:val="24"/>
        </w:rPr>
        <w:t xml:space="preserve">Dans ce chapitre les événements indemnisés </w:t>
      </w:r>
      <w:r w:rsidR="00821199" w:rsidRPr="002A2A23">
        <w:rPr>
          <w:rFonts w:cs="Times New Roman"/>
          <w:szCs w:val="24"/>
        </w:rPr>
        <w:t>sont</w:t>
      </w:r>
      <w:r w:rsidR="00821199" w:rsidRPr="002A2A23">
        <w:t xml:space="preserve"> </w:t>
      </w:r>
      <w:r w:rsidR="00821199" w:rsidRPr="002A2A23">
        <w:rPr>
          <w:rFonts w:cs="Times New Roman"/>
          <w:szCs w:val="24"/>
        </w:rPr>
        <w:t>:</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lastRenderedPageBreak/>
        <w:t>- L’accident de travail proprement dit survenu par le fait ou à l’occasion du travail ou au cours d’une mission professionnelle;</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 L’accident de trajet tel que défini par la loi;</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 xml:space="preserve">- La maladie professionnelle liée aux activités exercées pendant une durée déterminée et figurant dans une liste fixée par voie </w:t>
      </w:r>
      <w:r w:rsidR="00E14D5B" w:rsidRPr="002A2A23">
        <w:rPr>
          <w:rFonts w:cs="Times New Roman"/>
          <w:szCs w:val="24"/>
        </w:rPr>
        <w:t xml:space="preserve">réglementaire. </w:t>
      </w:r>
      <w:r w:rsidRPr="002A2A23">
        <w:rPr>
          <w:rFonts w:cs="Times New Roman"/>
          <w:szCs w:val="24"/>
        </w:rPr>
        <w:t>Il existe 85 tableaux de maladies professionnelles qui sont classés en trois groupes selon le type de risque professionnel : groupe 1: Intoxication; groupe 2: Agents microbiens; groupe 3 : Ambiance ou attitudes particulières.</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Les prestations accordées dans ce cadre sont les suivantes :</w:t>
      </w:r>
    </w:p>
    <w:p w:rsidR="00AF441A"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-Remboursement des soins et octroi d’une indemnité journalière durant la période d’incapacité temporaire .Les prestations sont accordées au taux de 100%.</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Par ailleurs, la caisse de sécurité sociale en charge de la réparation des accidents du travail et des maladies professionnelles mène des actions en matière de prévention des risques professionnels.</w:t>
      </w:r>
      <w:r w:rsidR="000E3ECE">
        <w:rPr>
          <w:rFonts w:cs="Times New Roman"/>
          <w:szCs w:val="24"/>
        </w:rPr>
        <w:t> »</w:t>
      </w:r>
      <w:r w:rsidR="000E3ECE" w:rsidRPr="000E3ECE">
        <w:rPr>
          <w:rStyle w:val="Appelnotedebasdep"/>
          <w:rFonts w:cs="Times New Roman"/>
          <w:szCs w:val="24"/>
        </w:rPr>
        <w:t xml:space="preserve"> </w:t>
      </w:r>
      <w:r w:rsidR="008C7C2E">
        <w:rPr>
          <w:rStyle w:val="Appelnotedebasdep"/>
          <w:rFonts w:cs="Times New Roman"/>
          <w:szCs w:val="24"/>
        </w:rPr>
        <w:footnoteReference w:id="79"/>
      </w:r>
    </w:p>
    <w:p w:rsidR="002A2A23" w:rsidRPr="002A2A23" w:rsidRDefault="002A2A23" w:rsidP="00813B62">
      <w:pPr>
        <w:pStyle w:val="Titre2"/>
        <w:numPr>
          <w:ilvl w:val="0"/>
          <w:numId w:val="61"/>
        </w:numPr>
        <w:spacing w:line="360" w:lineRule="auto"/>
        <w:jc w:val="both"/>
        <w:rPr>
          <w:rFonts w:cs="Times New Roman"/>
          <w:szCs w:val="24"/>
        </w:rPr>
      </w:pPr>
      <w:bookmarkStart w:id="71" w:name="_Toc50807749"/>
      <w:r w:rsidRPr="00E44FF0">
        <w:t>La protection contre le risque de perte de l’emploi</w:t>
      </w:r>
      <w:bookmarkEnd w:id="71"/>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Cette protection est prévue dans le cas de perte de l’emploi pour raison économique et de façon involontaire à la suite de compression d’effectifs ou de cessation d’activité de l’employeur.</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Elle comprend deux volets : la retraite anticipée et l’assurance chômage.</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Sont concernées les entreprises du secteur économique public ou privé ainsi que la fonction publique en matière de retraite anticipée.</w:t>
      </w:r>
    </w:p>
    <w:p w:rsidR="002A2A23" w:rsidRPr="00FD441D" w:rsidRDefault="00E44FF0" w:rsidP="00813B62">
      <w:pPr>
        <w:pStyle w:val="Paragraphedeliste"/>
        <w:numPr>
          <w:ilvl w:val="1"/>
          <w:numId w:val="61"/>
        </w:numPr>
        <w:autoSpaceDE w:val="0"/>
        <w:autoSpaceDN w:val="0"/>
        <w:adjustRightInd w:val="0"/>
        <w:spacing w:after="0" w:line="360" w:lineRule="auto"/>
        <w:jc w:val="both"/>
        <w:rPr>
          <w:rFonts w:cs="Times New Roman"/>
          <w:b/>
          <w:bCs/>
          <w:szCs w:val="24"/>
        </w:rPr>
      </w:pPr>
      <w:r w:rsidRPr="00E44FF0">
        <w:rPr>
          <w:rStyle w:val="Titre4Car"/>
        </w:rPr>
        <w:t xml:space="preserve"> </w:t>
      </w:r>
      <w:r w:rsidRPr="00E44FF0">
        <w:rPr>
          <w:rStyle w:val="Titre3Car"/>
        </w:rPr>
        <w:t>La</w:t>
      </w:r>
      <w:r w:rsidR="002A2A23" w:rsidRPr="00E44FF0">
        <w:rPr>
          <w:rStyle w:val="Titre3Car"/>
        </w:rPr>
        <w:t xml:space="preserve"> retraite anticipée</w:t>
      </w:r>
      <w:r>
        <w:rPr>
          <w:rStyle w:val="Titre3Car"/>
        </w:rPr>
        <w:t> :</w:t>
      </w:r>
    </w:p>
    <w:p w:rsidR="002A2A23" w:rsidRPr="002A2A23" w:rsidRDefault="008C7C2E" w:rsidP="002A2A23">
      <w:pPr>
        <w:autoSpaceDE w:val="0"/>
        <w:autoSpaceDN w:val="0"/>
        <w:adjustRightInd w:val="0"/>
        <w:spacing w:after="0" w:line="360" w:lineRule="auto"/>
        <w:jc w:val="both"/>
        <w:rPr>
          <w:rFonts w:cs="Times New Roman"/>
          <w:szCs w:val="24"/>
        </w:rPr>
      </w:pPr>
      <w:r>
        <w:rPr>
          <w:rFonts w:cs="Times New Roman"/>
          <w:szCs w:val="24"/>
        </w:rPr>
        <w:t>« </w:t>
      </w:r>
      <w:proofErr w:type="gramStart"/>
      <w:r w:rsidR="002A2A23" w:rsidRPr="002A2A23">
        <w:rPr>
          <w:rFonts w:cs="Times New Roman"/>
          <w:szCs w:val="24"/>
        </w:rPr>
        <w:t>a</w:t>
      </w:r>
      <w:proofErr w:type="gramEnd"/>
      <w:r w:rsidR="002A2A23" w:rsidRPr="002A2A23">
        <w:rPr>
          <w:rFonts w:cs="Times New Roman"/>
          <w:szCs w:val="24"/>
        </w:rPr>
        <w:t>) conditions : il faut être âgé au moins de 50 ans pour les hommes et de 45 ans pour les femmes et avoir au moins 20 ans d’activité dont 10 ayant donné lieu à versement de cotisations dont les 3 années précédent la fin de la relation de travail.</w:t>
      </w:r>
    </w:p>
    <w:p w:rsid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b) L’anticipation dépend du nombre d’années de travail accumulées. Elle varie de 5 a 10 ans pour une carrière de 20 à 29 ans de travail;</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 xml:space="preserve">c) Montant de la pension : Les règles de calcul, le taux de validation des années de </w:t>
      </w:r>
      <w:proofErr w:type="gramStart"/>
      <w:r w:rsidRPr="002A2A23">
        <w:rPr>
          <w:rFonts w:cs="Times New Roman"/>
          <w:szCs w:val="24"/>
        </w:rPr>
        <w:t>travail ,le</w:t>
      </w:r>
      <w:proofErr w:type="gramEnd"/>
      <w:r w:rsidRPr="002A2A23">
        <w:rPr>
          <w:rFonts w:cs="Times New Roman"/>
          <w:szCs w:val="24"/>
        </w:rPr>
        <w:t xml:space="preserve"> salaire de référence , le taux maximum et minimum de la pension et les revalorisations annuelles sont identiques à celles de la retraite de droit commun.</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lastRenderedPageBreak/>
        <w:t>Toutefois, le montant de la pension subit une minoration de 1% par année d’anticipation restituée les années suivantes.</w:t>
      </w:r>
    </w:p>
    <w:p w:rsidR="002A2A23" w:rsidRPr="002A2A23" w:rsidRDefault="002A2A23" w:rsidP="002A2A23">
      <w:pPr>
        <w:autoSpaceDE w:val="0"/>
        <w:autoSpaceDN w:val="0"/>
        <w:adjustRightInd w:val="0"/>
        <w:spacing w:after="0" w:line="360" w:lineRule="auto"/>
        <w:jc w:val="both"/>
        <w:rPr>
          <w:rFonts w:cs="Times New Roman"/>
          <w:szCs w:val="24"/>
        </w:rPr>
      </w:pPr>
      <w:r w:rsidRPr="002A2A23">
        <w:rPr>
          <w:rFonts w:cs="Times New Roman"/>
          <w:szCs w:val="24"/>
        </w:rPr>
        <w:t>Les années de retraite anticipée sont comptabilisées au titre de la retraite normale à raison de 1% par an.</w:t>
      </w:r>
      <w:r w:rsidR="007C1BEE">
        <w:rPr>
          <w:rFonts w:cs="Times New Roman"/>
          <w:szCs w:val="24"/>
        </w:rPr>
        <w:t> »</w:t>
      </w:r>
      <w:r w:rsidR="009B047F" w:rsidRPr="009B047F">
        <w:rPr>
          <w:rStyle w:val="Appelnotedebasdep"/>
          <w:rFonts w:cs="Times New Roman"/>
          <w:b/>
          <w:bCs/>
          <w:szCs w:val="24"/>
        </w:rPr>
        <w:t xml:space="preserve"> </w:t>
      </w:r>
      <w:r w:rsidR="007C1BEE">
        <w:rPr>
          <w:rStyle w:val="Appelnotedebasdep"/>
          <w:rFonts w:cs="Times New Roman"/>
          <w:b/>
          <w:bCs/>
          <w:szCs w:val="24"/>
        </w:rPr>
        <w:footnoteReference w:id="80"/>
      </w:r>
    </w:p>
    <w:p w:rsidR="002D7676" w:rsidRDefault="002D7676" w:rsidP="002A2A23">
      <w:pPr>
        <w:autoSpaceDE w:val="0"/>
        <w:autoSpaceDN w:val="0"/>
        <w:adjustRightInd w:val="0"/>
        <w:spacing w:after="0" w:line="360" w:lineRule="auto"/>
        <w:jc w:val="both"/>
        <w:rPr>
          <w:rFonts w:cs="Arial"/>
          <w:bCs/>
          <w:szCs w:val="24"/>
        </w:rPr>
      </w:pPr>
    </w:p>
    <w:p w:rsidR="002A2A23" w:rsidRPr="00FD441D" w:rsidRDefault="00E44FF0" w:rsidP="00813B62">
      <w:pPr>
        <w:pStyle w:val="Paragraphedeliste"/>
        <w:numPr>
          <w:ilvl w:val="1"/>
          <w:numId w:val="61"/>
        </w:numPr>
        <w:autoSpaceDE w:val="0"/>
        <w:autoSpaceDN w:val="0"/>
        <w:adjustRightInd w:val="0"/>
        <w:spacing w:after="0" w:line="360" w:lineRule="auto"/>
        <w:jc w:val="both"/>
        <w:rPr>
          <w:rFonts w:cs="Times New Roman"/>
          <w:b/>
          <w:bCs/>
          <w:szCs w:val="24"/>
        </w:rPr>
      </w:pPr>
      <w:bookmarkStart w:id="72" w:name="_Toc50807751"/>
      <w:r>
        <w:rPr>
          <w:rStyle w:val="Titre3Car"/>
        </w:rPr>
        <w:t xml:space="preserve"> </w:t>
      </w:r>
      <w:r w:rsidR="002A2A23" w:rsidRPr="00E44FF0">
        <w:rPr>
          <w:rStyle w:val="Titre3Car"/>
        </w:rPr>
        <w:t>L’assurance Chômage</w:t>
      </w:r>
      <w:bookmarkEnd w:id="72"/>
      <w:r w:rsidR="002A2A23" w:rsidRPr="00FD441D">
        <w:rPr>
          <w:rFonts w:cs="Times New Roman"/>
          <w:b/>
          <w:bCs/>
          <w:szCs w:val="24"/>
        </w:rPr>
        <w:t xml:space="preserve"> :</w:t>
      </w:r>
    </w:p>
    <w:p w:rsidR="002A2A23" w:rsidRPr="00254B4D" w:rsidRDefault="007C1BEE" w:rsidP="00602F2F">
      <w:pPr>
        <w:pStyle w:val="Paragraphedeliste"/>
        <w:numPr>
          <w:ilvl w:val="0"/>
          <w:numId w:val="12"/>
        </w:numPr>
        <w:autoSpaceDE w:val="0"/>
        <w:autoSpaceDN w:val="0"/>
        <w:adjustRightInd w:val="0"/>
        <w:spacing w:after="0" w:line="360" w:lineRule="auto"/>
        <w:jc w:val="both"/>
        <w:rPr>
          <w:rFonts w:cs="Times New Roman"/>
          <w:szCs w:val="24"/>
        </w:rPr>
      </w:pPr>
      <w:r>
        <w:rPr>
          <w:rFonts w:cs="Times New Roman"/>
          <w:szCs w:val="24"/>
        </w:rPr>
        <w:t>« </w:t>
      </w:r>
      <w:r w:rsidR="002A2A23" w:rsidRPr="00254B4D">
        <w:rPr>
          <w:rFonts w:cs="Times New Roman"/>
          <w:szCs w:val="24"/>
        </w:rPr>
        <w:t>Les conditions :Etre affilié à la sécurité sociale durant une période cumulée d’au moins 3 ans, et avoir cotisé à l’assurance chômage depuis 6 mois au moins avant la cassation de la relation de travail, être à la recherche d’un emploi et ne pas refuser un emploi ou une formation reconversion en vue d’un emploi ;</w:t>
      </w:r>
    </w:p>
    <w:p w:rsidR="00AF441A" w:rsidRDefault="00AF441A" w:rsidP="00AF441A">
      <w:pPr>
        <w:pStyle w:val="Paragraphedeliste"/>
        <w:autoSpaceDE w:val="0"/>
        <w:autoSpaceDN w:val="0"/>
        <w:adjustRightInd w:val="0"/>
        <w:spacing w:after="0" w:line="360" w:lineRule="auto"/>
        <w:jc w:val="both"/>
        <w:rPr>
          <w:rFonts w:cs="Times New Roman"/>
          <w:szCs w:val="24"/>
        </w:rPr>
      </w:pPr>
    </w:p>
    <w:p w:rsidR="002A2A23" w:rsidRPr="00254B4D" w:rsidRDefault="002A2A23" w:rsidP="00602F2F">
      <w:pPr>
        <w:pStyle w:val="Paragraphedeliste"/>
        <w:numPr>
          <w:ilvl w:val="0"/>
          <w:numId w:val="12"/>
        </w:numPr>
        <w:autoSpaceDE w:val="0"/>
        <w:autoSpaceDN w:val="0"/>
        <w:adjustRightInd w:val="0"/>
        <w:spacing w:after="0" w:line="360" w:lineRule="auto"/>
        <w:jc w:val="both"/>
        <w:rPr>
          <w:rFonts w:cs="Times New Roman"/>
          <w:szCs w:val="24"/>
        </w:rPr>
      </w:pPr>
      <w:r w:rsidRPr="00254B4D">
        <w:rPr>
          <w:rFonts w:cs="Times New Roman"/>
          <w:szCs w:val="24"/>
        </w:rPr>
        <w:t xml:space="preserve">L’indemnisation : le travailleur </w:t>
      </w:r>
      <w:proofErr w:type="gramStart"/>
      <w:r w:rsidRPr="00254B4D">
        <w:rPr>
          <w:rFonts w:cs="Times New Roman"/>
          <w:szCs w:val="24"/>
        </w:rPr>
        <w:t>a</w:t>
      </w:r>
      <w:proofErr w:type="gramEnd"/>
      <w:r w:rsidRPr="00254B4D">
        <w:rPr>
          <w:rFonts w:cs="Times New Roman"/>
          <w:szCs w:val="24"/>
        </w:rPr>
        <w:t xml:space="preserve"> droit à l’indemnité de licenciement égale à 3 mois de salaires versée par l’employeur.</w:t>
      </w:r>
    </w:p>
    <w:p w:rsidR="002A2A23" w:rsidRPr="00254B4D" w:rsidRDefault="002A2A23" w:rsidP="002A2A23">
      <w:pPr>
        <w:autoSpaceDE w:val="0"/>
        <w:autoSpaceDN w:val="0"/>
        <w:adjustRightInd w:val="0"/>
        <w:spacing w:after="0" w:line="360" w:lineRule="auto"/>
        <w:jc w:val="both"/>
        <w:rPr>
          <w:rFonts w:cs="Times New Roman"/>
          <w:szCs w:val="24"/>
        </w:rPr>
      </w:pPr>
      <w:r w:rsidRPr="00254B4D">
        <w:rPr>
          <w:rFonts w:cs="Times New Roman"/>
          <w:szCs w:val="24"/>
        </w:rPr>
        <w:t>L’indemnité d’assurance chômage se présente comme suit :</w:t>
      </w:r>
    </w:p>
    <w:p w:rsidR="002A2A23" w:rsidRPr="00254B4D" w:rsidRDefault="002A2A23" w:rsidP="002A2A23">
      <w:pPr>
        <w:autoSpaceDE w:val="0"/>
        <w:autoSpaceDN w:val="0"/>
        <w:adjustRightInd w:val="0"/>
        <w:spacing w:after="0" w:line="360" w:lineRule="auto"/>
        <w:jc w:val="both"/>
        <w:rPr>
          <w:rFonts w:cs="Times New Roman"/>
          <w:szCs w:val="24"/>
        </w:rPr>
      </w:pPr>
      <w:r w:rsidRPr="00254B4D">
        <w:rPr>
          <w:rFonts w:cs="Times New Roman"/>
          <w:szCs w:val="24"/>
        </w:rPr>
        <w:t>Salaire de référence : la moitié de la somme du salaire mensuel moyen des 12 derniers mois et du SNMG.</w:t>
      </w:r>
    </w:p>
    <w:p w:rsidR="002A2A23" w:rsidRPr="00254B4D" w:rsidRDefault="002A2A23" w:rsidP="002A2A23">
      <w:pPr>
        <w:autoSpaceDE w:val="0"/>
        <w:autoSpaceDN w:val="0"/>
        <w:adjustRightInd w:val="0"/>
        <w:spacing w:after="0" w:line="360" w:lineRule="auto"/>
        <w:jc w:val="both"/>
        <w:rPr>
          <w:rFonts w:cs="Times New Roman"/>
          <w:szCs w:val="24"/>
        </w:rPr>
      </w:pPr>
      <w:r w:rsidRPr="00254B4D">
        <w:rPr>
          <w:rFonts w:cs="Times New Roman"/>
          <w:szCs w:val="24"/>
        </w:rPr>
        <w:t>Durée de l’indemnisation : 2 mois par année d’ancienneté avec un minimum de 12 mois et un maximum de 36 mois</w:t>
      </w:r>
    </w:p>
    <w:p w:rsidR="002A2A23" w:rsidRPr="00254B4D" w:rsidRDefault="002A2A23" w:rsidP="002A2A23">
      <w:pPr>
        <w:autoSpaceDE w:val="0"/>
        <w:autoSpaceDN w:val="0"/>
        <w:adjustRightInd w:val="0"/>
        <w:spacing w:after="0" w:line="360" w:lineRule="auto"/>
        <w:jc w:val="both"/>
        <w:rPr>
          <w:rFonts w:cs="Times New Roman"/>
          <w:szCs w:val="24"/>
        </w:rPr>
      </w:pPr>
      <w:r w:rsidRPr="00254B4D">
        <w:rPr>
          <w:rFonts w:cs="Times New Roman"/>
          <w:szCs w:val="24"/>
        </w:rPr>
        <w:t>Le taux d’indemnisation est dégressif : la durée d’indemnisation est divisée en 4 périodes égales chacune affectée d’un taux de 100 % (1 ère pério</w:t>
      </w:r>
      <w:r w:rsidR="00254B4D">
        <w:rPr>
          <w:rFonts w:cs="Times New Roman"/>
          <w:szCs w:val="24"/>
        </w:rPr>
        <w:t>de), 80% (2</w:t>
      </w:r>
      <w:r w:rsidRPr="00254B4D">
        <w:rPr>
          <w:rFonts w:cs="Times New Roman"/>
          <w:szCs w:val="24"/>
        </w:rPr>
        <w:t xml:space="preserve">ème période) 60% </w:t>
      </w:r>
    </w:p>
    <w:p w:rsidR="002A2A23" w:rsidRPr="00254B4D" w:rsidRDefault="00254B4D" w:rsidP="002A2A23">
      <w:pPr>
        <w:autoSpaceDE w:val="0"/>
        <w:autoSpaceDN w:val="0"/>
        <w:adjustRightInd w:val="0"/>
        <w:spacing w:after="0" w:line="360" w:lineRule="auto"/>
        <w:jc w:val="both"/>
        <w:rPr>
          <w:rFonts w:cs="Times New Roman"/>
          <w:szCs w:val="24"/>
        </w:rPr>
      </w:pPr>
      <w:r>
        <w:rPr>
          <w:rFonts w:cs="Times New Roman"/>
          <w:szCs w:val="24"/>
        </w:rPr>
        <w:t>(3</w:t>
      </w:r>
      <w:r w:rsidR="002A2A23" w:rsidRPr="00254B4D">
        <w:rPr>
          <w:rFonts w:cs="Times New Roman"/>
          <w:szCs w:val="24"/>
        </w:rPr>
        <w:t xml:space="preserve">ème </w:t>
      </w:r>
      <w:r>
        <w:rPr>
          <w:rFonts w:cs="Times New Roman"/>
          <w:szCs w:val="24"/>
        </w:rPr>
        <w:t>période) et 50 % (4</w:t>
      </w:r>
      <w:r w:rsidR="002A2A23" w:rsidRPr="00254B4D">
        <w:rPr>
          <w:rFonts w:cs="Times New Roman"/>
          <w:szCs w:val="24"/>
        </w:rPr>
        <w:t>ème période).</w:t>
      </w:r>
      <w:r w:rsidR="007C1BEE">
        <w:rPr>
          <w:rStyle w:val="Appelnotedebasdep"/>
          <w:rFonts w:cs="Times New Roman"/>
          <w:szCs w:val="24"/>
        </w:rPr>
        <w:footnoteReference w:id="81"/>
      </w:r>
    </w:p>
    <w:p w:rsidR="00254B4D" w:rsidRPr="00FD441D" w:rsidRDefault="00E44FF0" w:rsidP="00813B62">
      <w:pPr>
        <w:pStyle w:val="Paragraphedeliste"/>
        <w:numPr>
          <w:ilvl w:val="0"/>
          <w:numId w:val="61"/>
        </w:numPr>
        <w:autoSpaceDE w:val="0"/>
        <w:autoSpaceDN w:val="0"/>
        <w:adjustRightInd w:val="0"/>
        <w:spacing w:after="0" w:line="360" w:lineRule="auto"/>
        <w:jc w:val="both"/>
        <w:rPr>
          <w:rFonts w:cs="Times New Roman"/>
          <w:b/>
          <w:bCs/>
          <w:szCs w:val="24"/>
        </w:rPr>
      </w:pPr>
      <w:bookmarkStart w:id="73" w:name="_Toc50807752"/>
      <w:r>
        <w:rPr>
          <w:rStyle w:val="Titre2Car"/>
        </w:rPr>
        <w:t xml:space="preserve"> </w:t>
      </w:r>
      <w:r w:rsidRPr="002D2C30">
        <w:rPr>
          <w:rStyle w:val="Titre2Car"/>
        </w:rPr>
        <w:t>Les</w:t>
      </w:r>
      <w:r w:rsidR="00254B4D" w:rsidRPr="002D2C30">
        <w:rPr>
          <w:rStyle w:val="Titre2Car"/>
        </w:rPr>
        <w:t xml:space="preserve"> prestations familiales</w:t>
      </w:r>
      <w:bookmarkEnd w:id="73"/>
      <w:r w:rsidR="00254B4D" w:rsidRPr="00FD441D">
        <w:rPr>
          <w:rFonts w:cs="Times New Roman"/>
          <w:b/>
          <w:bCs/>
          <w:szCs w:val="24"/>
        </w:rPr>
        <w:t xml:space="preserve"> :</w:t>
      </w:r>
    </w:p>
    <w:p w:rsidR="00E14D5B" w:rsidRDefault="00E14D5B" w:rsidP="00254B4D">
      <w:pPr>
        <w:autoSpaceDE w:val="0"/>
        <w:autoSpaceDN w:val="0"/>
        <w:adjustRightInd w:val="0"/>
        <w:spacing w:after="0" w:line="360" w:lineRule="auto"/>
        <w:jc w:val="both"/>
        <w:rPr>
          <w:rFonts w:cs="Times New Roman"/>
          <w:szCs w:val="24"/>
        </w:rPr>
      </w:pPr>
    </w:p>
    <w:p w:rsidR="00254B4D" w:rsidRPr="00254B4D" w:rsidRDefault="000E3ECE" w:rsidP="00254B4D">
      <w:pPr>
        <w:autoSpaceDE w:val="0"/>
        <w:autoSpaceDN w:val="0"/>
        <w:adjustRightInd w:val="0"/>
        <w:spacing w:after="0" w:line="360" w:lineRule="auto"/>
        <w:jc w:val="both"/>
        <w:rPr>
          <w:rFonts w:cs="Times New Roman"/>
          <w:szCs w:val="24"/>
        </w:rPr>
      </w:pPr>
      <w:r>
        <w:rPr>
          <w:rFonts w:cs="Times New Roman"/>
          <w:szCs w:val="24"/>
        </w:rPr>
        <w:t>« </w:t>
      </w:r>
      <w:r w:rsidR="00254B4D" w:rsidRPr="00254B4D">
        <w:rPr>
          <w:rFonts w:cs="Times New Roman"/>
          <w:szCs w:val="24"/>
        </w:rPr>
        <w:t>Les prestations familiales sont financées sur budget de l’Etat.</w:t>
      </w:r>
    </w:p>
    <w:p w:rsidR="00254B4D" w:rsidRPr="00254B4D" w:rsidRDefault="00254B4D" w:rsidP="00254B4D">
      <w:pPr>
        <w:autoSpaceDE w:val="0"/>
        <w:autoSpaceDN w:val="0"/>
        <w:adjustRightInd w:val="0"/>
        <w:spacing w:after="0" w:line="360" w:lineRule="auto"/>
        <w:jc w:val="both"/>
        <w:rPr>
          <w:rFonts w:cs="Times New Roman"/>
          <w:szCs w:val="24"/>
        </w:rPr>
      </w:pPr>
      <w:r w:rsidRPr="00254B4D">
        <w:rPr>
          <w:rFonts w:cs="Times New Roman"/>
          <w:szCs w:val="24"/>
        </w:rPr>
        <w:t>Les bénéficiaires sont les travailleurs salariés.</w:t>
      </w:r>
    </w:p>
    <w:p w:rsidR="00254B4D" w:rsidRPr="00254B4D" w:rsidRDefault="00254B4D" w:rsidP="00254B4D">
      <w:pPr>
        <w:autoSpaceDE w:val="0"/>
        <w:autoSpaceDN w:val="0"/>
        <w:adjustRightInd w:val="0"/>
        <w:spacing w:after="0" w:line="360" w:lineRule="auto"/>
        <w:jc w:val="both"/>
        <w:rPr>
          <w:rFonts w:cs="Times New Roman"/>
          <w:szCs w:val="24"/>
        </w:rPr>
      </w:pPr>
      <w:r w:rsidRPr="00254B4D">
        <w:rPr>
          <w:rFonts w:cs="Times New Roman"/>
          <w:szCs w:val="24"/>
        </w:rPr>
        <w:t xml:space="preserve">Le maintien du droit aux allocations familiales est prévu en faveur des anciens travailleurs salariés titulaires d’avantages de sécurité sociale </w:t>
      </w:r>
      <w:r w:rsidR="00E14D5B" w:rsidRPr="00254B4D">
        <w:rPr>
          <w:rFonts w:cs="Times New Roman"/>
          <w:szCs w:val="24"/>
        </w:rPr>
        <w:t>(les</w:t>
      </w:r>
      <w:r w:rsidRPr="00254B4D">
        <w:rPr>
          <w:rFonts w:cs="Times New Roman"/>
          <w:szCs w:val="24"/>
        </w:rPr>
        <w:t xml:space="preserve"> retraités …).</w:t>
      </w:r>
    </w:p>
    <w:p w:rsidR="00376B10" w:rsidRPr="00254B4D" w:rsidRDefault="00254B4D" w:rsidP="000E3ECE">
      <w:pPr>
        <w:autoSpaceDE w:val="0"/>
        <w:autoSpaceDN w:val="0"/>
        <w:adjustRightInd w:val="0"/>
        <w:spacing w:after="0" w:line="360" w:lineRule="auto"/>
        <w:jc w:val="both"/>
        <w:rPr>
          <w:rFonts w:cs="Times New Roman"/>
          <w:szCs w:val="24"/>
        </w:rPr>
      </w:pPr>
      <w:r w:rsidRPr="00254B4D">
        <w:rPr>
          <w:rFonts w:cs="Times New Roman"/>
          <w:szCs w:val="24"/>
        </w:rPr>
        <w:t>En matière de prestations familiales</w:t>
      </w:r>
      <w:r w:rsidR="000E3ECE">
        <w:rPr>
          <w:rFonts w:cs="Times New Roman"/>
          <w:szCs w:val="24"/>
        </w:rPr>
        <w:t>. »</w:t>
      </w:r>
      <w:r w:rsidRPr="00254B4D">
        <w:rPr>
          <w:rFonts w:cs="Times New Roman"/>
          <w:szCs w:val="24"/>
        </w:rPr>
        <w:t xml:space="preserve"> </w:t>
      </w:r>
      <w:r w:rsidR="007C1BEE">
        <w:rPr>
          <w:rStyle w:val="Appelnotedebasdep"/>
          <w:rFonts w:cs="Times New Roman"/>
          <w:b/>
          <w:bCs/>
          <w:szCs w:val="24"/>
        </w:rPr>
        <w:footnoteReference w:id="82"/>
      </w:r>
      <w:r w:rsidR="00940F7C" w:rsidRPr="00940F7C">
        <w:rPr>
          <w:rStyle w:val="Appelnotedebasdep"/>
          <w:rFonts w:cs="Times New Roman"/>
          <w:b/>
          <w:bCs/>
          <w:szCs w:val="24"/>
        </w:rPr>
        <w:t xml:space="preserve"> </w:t>
      </w:r>
    </w:p>
    <w:p w:rsidR="00376B10" w:rsidRPr="00CE5767" w:rsidRDefault="00376B10" w:rsidP="00F23F42">
      <w:pPr>
        <w:autoSpaceDE w:val="0"/>
        <w:autoSpaceDN w:val="0"/>
        <w:adjustRightInd w:val="0"/>
        <w:spacing w:after="0" w:line="360" w:lineRule="auto"/>
        <w:jc w:val="both"/>
        <w:rPr>
          <w:rFonts w:cs="Arial"/>
          <w:szCs w:val="24"/>
        </w:rPr>
      </w:pPr>
    </w:p>
    <w:p w:rsidR="00F23F42" w:rsidRPr="00CE5767" w:rsidRDefault="00F23F42" w:rsidP="004C0317">
      <w:pPr>
        <w:autoSpaceDE w:val="0"/>
        <w:autoSpaceDN w:val="0"/>
        <w:adjustRightInd w:val="0"/>
        <w:spacing w:after="0" w:line="360" w:lineRule="auto"/>
        <w:jc w:val="both"/>
        <w:rPr>
          <w:rFonts w:cs="Arial"/>
          <w:szCs w:val="24"/>
        </w:rPr>
      </w:pPr>
    </w:p>
    <w:p w:rsidR="00037F11" w:rsidRDefault="00CB7B74" w:rsidP="00E44FF0">
      <w:pPr>
        <w:pStyle w:val="Citation"/>
      </w:pPr>
      <w:bookmarkStart w:id="74" w:name="_Toc50807753"/>
      <w:r w:rsidRPr="00CB7B74">
        <w:lastRenderedPageBreak/>
        <w:t xml:space="preserve">Section2 :l’introduction de </w:t>
      </w:r>
      <w:r w:rsidR="00F158C1">
        <w:t>dispositif</w:t>
      </w:r>
      <w:r w:rsidRPr="00CB7B74">
        <w:t xml:space="preserve"> carte CHIFA au niveau de sécurité sociale</w:t>
      </w:r>
      <w:bookmarkEnd w:id="74"/>
    </w:p>
    <w:p w:rsidR="00A25510" w:rsidRDefault="00A25510" w:rsidP="00A25510">
      <w:pPr>
        <w:pStyle w:val="Default"/>
        <w:spacing w:after="200" w:line="360" w:lineRule="auto"/>
        <w:jc w:val="both"/>
        <w:rPr>
          <w:rFonts w:ascii="Times New Roman" w:hAnsi="Times New Roman" w:cs="Times New Roman"/>
        </w:rPr>
      </w:pPr>
      <w:r>
        <w:rPr>
          <w:rFonts w:ascii="Times New Roman" w:hAnsi="Times New Roman" w:cs="Times New Roman"/>
        </w:rPr>
        <w:t xml:space="preserve">Et </w:t>
      </w:r>
      <w:r w:rsidRPr="000F7E1F">
        <w:rPr>
          <w:rFonts w:ascii="Times New Roman" w:hAnsi="Times New Roman" w:cs="Times New Roman"/>
        </w:rPr>
        <w:t>à partir de 2007</w:t>
      </w:r>
      <w:r>
        <w:rPr>
          <w:rFonts w:ascii="Times New Roman" w:hAnsi="Times New Roman" w:cs="Times New Roman"/>
        </w:rPr>
        <w:t xml:space="preserve"> le système de sécurité sociale</w:t>
      </w:r>
      <w:r w:rsidRPr="000F7E1F">
        <w:rPr>
          <w:rFonts w:ascii="Times New Roman" w:hAnsi="Times New Roman" w:cs="Times New Roman"/>
        </w:rPr>
        <w:t xml:space="preserve"> a développé une attitude « proactive » en anticipant par un programme de modernisation de son système de gestion, qui repose sur un projet novateur, appelé « CHIFA », qui vient automatiser le dispositif de tiers payant. Cette carte est devenue une véritable percée dans l’assouplissement des procédures de remboursement des frais</w:t>
      </w:r>
      <w:r>
        <w:rPr>
          <w:rFonts w:ascii="Times New Roman" w:hAnsi="Times New Roman" w:cs="Times New Roman"/>
        </w:rPr>
        <w:t xml:space="preserve"> par l’assuré et moyen facilitant la gestion des caisses sociales.</w:t>
      </w:r>
    </w:p>
    <w:p w:rsidR="00A25510" w:rsidRPr="00DD6CE9" w:rsidRDefault="00A25510" w:rsidP="00813B62">
      <w:pPr>
        <w:pStyle w:val="Paragraphedeliste"/>
        <w:numPr>
          <w:ilvl w:val="0"/>
          <w:numId w:val="51"/>
        </w:numPr>
        <w:shd w:val="clear" w:color="auto" w:fill="FFFFFF"/>
        <w:spacing w:line="360" w:lineRule="auto"/>
        <w:jc w:val="both"/>
        <w:textAlignment w:val="baseline"/>
        <w:rPr>
          <w:rStyle w:val="Titre2Car"/>
          <w:rFonts w:eastAsia="Times New Roman" w:cs="Times New Roman"/>
          <w:b w:val="0"/>
          <w:bCs w:val="0"/>
          <w:color w:val="201F1E"/>
          <w:szCs w:val="24"/>
          <w:shd w:val="clear" w:color="auto" w:fill="FFFFFF"/>
          <w:lang w:eastAsia="fr-FR"/>
        </w:rPr>
      </w:pPr>
      <w:r w:rsidRPr="00FB4FB6">
        <w:rPr>
          <w:rStyle w:val="Titre1Car"/>
        </w:rPr>
        <w:t>Naissance de l’idée du projet CHIFA</w:t>
      </w:r>
      <w:r>
        <w:rPr>
          <w:rStyle w:val="Titre1Car"/>
        </w:rPr>
        <w:t> </w:t>
      </w:r>
      <w:proofErr w:type="gramStart"/>
      <w:r>
        <w:rPr>
          <w:rStyle w:val="Titre1Car"/>
        </w:rPr>
        <w:t>:</w:t>
      </w:r>
      <w:proofErr w:type="gramEnd"/>
      <w:r w:rsidRPr="00FB4FB6">
        <w:rPr>
          <w:rFonts w:eastAsia="Times New Roman" w:cs="Times New Roman"/>
          <w:color w:val="201F1E"/>
          <w:sz w:val="26"/>
          <w:szCs w:val="26"/>
          <w:lang w:eastAsia="fr-FR"/>
        </w:rPr>
        <w:br/>
      </w:r>
      <w:r>
        <w:rPr>
          <w:rFonts w:cs="Times New Roman"/>
          <w:szCs w:val="24"/>
        </w:rPr>
        <w:t>« </w:t>
      </w:r>
      <w:r w:rsidRPr="00FB4FB6">
        <w:rPr>
          <w:rFonts w:cs="Times New Roman"/>
          <w:szCs w:val="24"/>
        </w:rPr>
        <w:t>Coté gouvernement : En 2004, une commission de suivi appelée e-commission est créée, elle avait pour programme la promotion des nouvelles technologies de l’information, de la communication et de la e-gouvernance.</w:t>
      </w:r>
      <w:r w:rsidRPr="00940F7C">
        <w:rPr>
          <w:rStyle w:val="Appelnotedebasdep"/>
          <w:rFonts w:eastAsiaTheme="majorEastAsia" w:cs="Times New Roman"/>
          <w:b/>
          <w:bCs/>
          <w:szCs w:val="24"/>
        </w:rPr>
        <w:t xml:space="preserve"> </w:t>
      </w:r>
      <w:r w:rsidRPr="00FB4FB6">
        <w:rPr>
          <w:rFonts w:cs="Times New Roman"/>
          <w:szCs w:val="24"/>
        </w:rPr>
        <w:br/>
      </w:r>
      <w:r w:rsidRPr="00E44FF0">
        <w:rPr>
          <w:rStyle w:val="Titre2Car"/>
        </w:rPr>
        <w:t>Coté ministère MTESS :</w:t>
      </w:r>
      <w:r w:rsidRPr="00FB4FB6">
        <w:rPr>
          <w:rFonts w:cs="Times New Roman"/>
          <w:szCs w:val="24"/>
        </w:rPr>
        <w:t xml:space="preserve"> En mars 2005 une cellule pour de la promotion de nouvelles technologies de l’information, de communication et de la e-gouvernance est installée, elle était chargée d’élaborer un programme, d’assurer la coordination et le suivi y comprit avec la e-commission, </w:t>
      </w:r>
      <w:r w:rsidRPr="00FB4FB6">
        <w:rPr>
          <w:rFonts w:eastAsia="Times New Roman" w:cs="Times New Roman"/>
          <w:color w:val="201F1E"/>
          <w:szCs w:val="24"/>
          <w:lang w:eastAsia="fr-FR"/>
        </w:rPr>
        <w:t>cette cellule regroupait les responsables informatiques du ministères ainsi que ceux des organismes rattachés au ministère, elle devrait rendre des comptes au minimum chaque trimestre et elle pouvait faire appel à n'importe quelle personne susceptible de l'éclairer par ses compétences.</w:t>
      </w:r>
      <w:r>
        <w:rPr>
          <w:rFonts w:eastAsiaTheme="majorEastAsia" w:cs="Times New Roman"/>
          <w:b/>
          <w:bCs/>
          <w:szCs w:val="24"/>
        </w:rPr>
        <w:t> »</w:t>
      </w:r>
      <w:r>
        <w:rPr>
          <w:rStyle w:val="Appelnotedebasdep"/>
          <w:rFonts w:eastAsiaTheme="majorEastAsia" w:cs="Times New Roman"/>
          <w:b/>
          <w:bCs/>
          <w:szCs w:val="24"/>
        </w:rPr>
        <w:footnoteReference w:id="83"/>
      </w:r>
      <w:bookmarkStart w:id="75" w:name="_Toc50807757"/>
    </w:p>
    <w:p w:rsidR="00A25510" w:rsidRPr="00AF441A" w:rsidRDefault="00A25510" w:rsidP="00A25510">
      <w:pPr>
        <w:pStyle w:val="Paragraphedeliste"/>
        <w:shd w:val="clear" w:color="auto" w:fill="FFFFFF"/>
        <w:spacing w:after="0" w:line="360" w:lineRule="auto"/>
        <w:jc w:val="both"/>
        <w:textAlignment w:val="baseline"/>
        <w:rPr>
          <w:rStyle w:val="Titre2Car"/>
          <w:rFonts w:eastAsia="Times New Roman" w:cs="Times New Roman"/>
          <w:bCs w:val="0"/>
          <w:color w:val="201F1E"/>
          <w:szCs w:val="24"/>
          <w:lang w:eastAsia="fr-FR"/>
        </w:rPr>
      </w:pPr>
    </w:p>
    <w:p w:rsidR="00A25510" w:rsidRPr="00BD5CE0" w:rsidRDefault="00A25510" w:rsidP="00813B62">
      <w:pPr>
        <w:pStyle w:val="Sansinterligne"/>
        <w:numPr>
          <w:ilvl w:val="0"/>
          <w:numId w:val="51"/>
        </w:numPr>
        <w:rPr>
          <w:rFonts w:eastAsia="Times New Roman" w:cs="Times New Roman"/>
          <w:szCs w:val="24"/>
          <w:lang w:eastAsia="fr-FR"/>
        </w:rPr>
      </w:pPr>
      <w:bookmarkStart w:id="76" w:name="_Toc50807758"/>
      <w:bookmarkEnd w:id="75"/>
      <w:r w:rsidRPr="00FB4FB6">
        <w:rPr>
          <w:rStyle w:val="Titre1Car"/>
        </w:rPr>
        <w:t>Les principaux objectifs du projet</w:t>
      </w:r>
      <w:bookmarkEnd w:id="76"/>
      <w:r>
        <w:rPr>
          <w:rStyle w:val="Titre1Car"/>
        </w:rPr>
        <w:t> </w:t>
      </w:r>
      <w:r w:rsidRPr="00BD5CE0">
        <w:rPr>
          <w:rFonts w:eastAsia="Times New Roman" w:cs="Times New Roman"/>
          <w:szCs w:val="24"/>
          <w:lang w:eastAsia="fr-FR"/>
        </w:rPr>
        <w:t>:</w:t>
      </w:r>
    </w:p>
    <w:p w:rsidR="00A25510" w:rsidRPr="00BD5CE0" w:rsidRDefault="00A25510" w:rsidP="00A25510">
      <w:pPr>
        <w:shd w:val="clear" w:color="auto" w:fill="FFFFFF"/>
        <w:spacing w:after="0" w:line="360" w:lineRule="auto"/>
        <w:jc w:val="both"/>
        <w:textAlignment w:val="baseline"/>
        <w:rPr>
          <w:rFonts w:eastAsia="Times New Roman" w:cs="Times New Roman"/>
          <w:color w:val="201F1E"/>
          <w:szCs w:val="24"/>
          <w:lang w:eastAsia="fr-FR"/>
        </w:rPr>
      </w:pPr>
      <w:r>
        <w:rPr>
          <w:rFonts w:eastAsia="Times New Roman" w:cs="Times New Roman"/>
          <w:color w:val="201F1E"/>
          <w:szCs w:val="24"/>
          <w:lang w:eastAsia="fr-FR"/>
        </w:rPr>
        <w:t>« </w:t>
      </w:r>
      <w:r w:rsidRPr="00BD5CE0">
        <w:rPr>
          <w:rFonts w:eastAsia="Times New Roman" w:cs="Times New Roman"/>
          <w:color w:val="201F1E"/>
          <w:szCs w:val="24"/>
          <w:lang w:eastAsia="fr-FR"/>
        </w:rPr>
        <w:t>La modernisation des organismes de sécurité sociale. Amélioration de la qualité des prestations :</w:t>
      </w:r>
    </w:p>
    <w:p w:rsidR="00A25510" w:rsidRPr="00BD5CE0" w:rsidRDefault="00A25510" w:rsidP="00A25510">
      <w:pPr>
        <w:pStyle w:val="Paragraphedeliste"/>
        <w:numPr>
          <w:ilvl w:val="0"/>
          <w:numId w:val="13"/>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Simplification des procédures et formalités. Le remboursement systématique et rapide.</w:t>
      </w:r>
    </w:p>
    <w:p w:rsidR="00A25510" w:rsidRPr="00BD5CE0" w:rsidRDefault="00A25510" w:rsidP="00A25510">
      <w:pPr>
        <w:pStyle w:val="Paragraphedeliste"/>
        <w:numPr>
          <w:ilvl w:val="0"/>
          <w:numId w:val="13"/>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Meilleur service aux citoyens (équité, rapidité, efficacité, disponibilité</w:t>
      </w:r>
      <w:proofErr w:type="gramStart"/>
      <w:r w:rsidRPr="00BD5CE0">
        <w:rPr>
          <w:rFonts w:eastAsia="Times New Roman" w:cs="Times New Roman"/>
          <w:color w:val="201F1E"/>
          <w:szCs w:val="24"/>
          <w:lang w:eastAsia="fr-FR"/>
        </w:rPr>
        <w:t>..)</w:t>
      </w:r>
      <w:proofErr w:type="gramEnd"/>
      <w:r w:rsidRPr="00BD5CE0">
        <w:rPr>
          <w:rFonts w:eastAsia="Times New Roman" w:cs="Times New Roman"/>
          <w:color w:val="201F1E"/>
          <w:szCs w:val="24"/>
          <w:lang w:eastAsia="fr-FR"/>
        </w:rPr>
        <w:t xml:space="preserve"> </w:t>
      </w:r>
    </w:p>
    <w:p w:rsidR="00A25510" w:rsidRPr="00BD5CE0" w:rsidRDefault="00A25510" w:rsidP="00A25510">
      <w:p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Amélioration des relations avec les prestataires :</w:t>
      </w:r>
    </w:p>
    <w:p w:rsidR="00A25510" w:rsidRPr="00BD5CE0" w:rsidRDefault="00A25510" w:rsidP="00A25510">
      <w:pPr>
        <w:pStyle w:val="Paragraphedeliste"/>
        <w:numPr>
          <w:ilvl w:val="0"/>
          <w:numId w:val="14"/>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Pharmaciens</w:t>
      </w:r>
    </w:p>
    <w:p w:rsidR="00A25510" w:rsidRPr="00BD5CE0" w:rsidRDefault="00A25510" w:rsidP="00A25510">
      <w:pPr>
        <w:pStyle w:val="Paragraphedeliste"/>
        <w:numPr>
          <w:ilvl w:val="0"/>
          <w:numId w:val="14"/>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Médecins.</w:t>
      </w:r>
    </w:p>
    <w:p w:rsidR="00A25510" w:rsidRPr="00BD5CE0" w:rsidRDefault="00A25510" w:rsidP="00A25510">
      <w:pPr>
        <w:pStyle w:val="Paragraphedeliste"/>
        <w:numPr>
          <w:ilvl w:val="0"/>
          <w:numId w:val="14"/>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Opticiens</w:t>
      </w:r>
    </w:p>
    <w:p w:rsidR="00A25510" w:rsidRPr="00BD5CE0" w:rsidRDefault="00A25510" w:rsidP="00A25510">
      <w:pPr>
        <w:pStyle w:val="Paragraphedeliste"/>
        <w:numPr>
          <w:ilvl w:val="0"/>
          <w:numId w:val="14"/>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Structures de santé ...etc.</w:t>
      </w:r>
    </w:p>
    <w:p w:rsidR="00A25510" w:rsidRPr="00BD5CE0" w:rsidRDefault="00A25510" w:rsidP="00A25510">
      <w:p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Maîtrise de la gestion par :</w:t>
      </w:r>
    </w:p>
    <w:p w:rsidR="00A25510" w:rsidRPr="00BD5CE0" w:rsidRDefault="00A25510" w:rsidP="00A25510">
      <w:pPr>
        <w:pStyle w:val="Paragraphedeliste"/>
        <w:numPr>
          <w:ilvl w:val="0"/>
          <w:numId w:val="15"/>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Productivité.</w:t>
      </w:r>
    </w:p>
    <w:p w:rsidR="00A25510" w:rsidRPr="00BD5CE0" w:rsidRDefault="00A25510" w:rsidP="00A25510">
      <w:pPr>
        <w:pStyle w:val="Paragraphedeliste"/>
        <w:numPr>
          <w:ilvl w:val="0"/>
          <w:numId w:val="15"/>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lastRenderedPageBreak/>
        <w:t>Traçabilité.</w:t>
      </w:r>
    </w:p>
    <w:p w:rsidR="00A25510" w:rsidRPr="00BD5CE0" w:rsidRDefault="00A25510" w:rsidP="00A25510">
      <w:pPr>
        <w:pStyle w:val="Paragraphedeliste"/>
        <w:numPr>
          <w:ilvl w:val="0"/>
          <w:numId w:val="15"/>
        </w:numPr>
        <w:shd w:val="clear" w:color="auto" w:fill="FFFFFF"/>
        <w:spacing w:after="0" w:line="360" w:lineRule="auto"/>
        <w:jc w:val="both"/>
        <w:textAlignment w:val="baseline"/>
        <w:rPr>
          <w:rFonts w:eastAsia="Times New Roman" w:cs="Times New Roman"/>
          <w:color w:val="201F1E"/>
          <w:szCs w:val="24"/>
          <w:lang w:eastAsia="fr-FR"/>
        </w:rPr>
      </w:pPr>
      <w:r w:rsidRPr="00BD5CE0">
        <w:rPr>
          <w:rFonts w:eastAsia="Times New Roman" w:cs="Times New Roman"/>
          <w:color w:val="201F1E"/>
          <w:szCs w:val="24"/>
          <w:lang w:eastAsia="fr-FR"/>
        </w:rPr>
        <w:t>Contrôle et lutte contre les abus et fraudes</w:t>
      </w:r>
      <w:r>
        <w:rPr>
          <w:rFonts w:eastAsia="Times New Roman" w:cs="Times New Roman"/>
          <w:color w:val="201F1E"/>
          <w:szCs w:val="24"/>
          <w:lang w:eastAsia="fr-FR"/>
        </w:rPr>
        <w:t>. »</w:t>
      </w:r>
      <w:r w:rsidRPr="00940F7C">
        <w:rPr>
          <w:rStyle w:val="Appelnotedebasdep"/>
          <w:rFonts w:eastAsia="Times New Roman" w:cs="Times New Roman"/>
          <w:szCs w:val="24"/>
          <w:lang w:eastAsia="fr-FR"/>
        </w:rPr>
        <w:t xml:space="preserve"> </w:t>
      </w:r>
      <w:r>
        <w:rPr>
          <w:rStyle w:val="Appelnotedebasdep"/>
          <w:rFonts w:eastAsia="Times New Roman" w:cs="Times New Roman"/>
          <w:szCs w:val="24"/>
          <w:lang w:eastAsia="fr-FR"/>
        </w:rPr>
        <w:footnoteReference w:id="84"/>
      </w:r>
    </w:p>
    <w:p w:rsidR="00A25510" w:rsidRPr="000F0FB3" w:rsidRDefault="00A25510" w:rsidP="00813B62">
      <w:pPr>
        <w:pStyle w:val="Titre1"/>
        <w:numPr>
          <w:ilvl w:val="0"/>
          <w:numId w:val="51"/>
        </w:numPr>
      </w:pPr>
      <w:r w:rsidRPr="00FB4FB6">
        <w:t xml:space="preserve"> </w:t>
      </w:r>
      <w:bookmarkStart w:id="77" w:name="_Toc50807759"/>
      <w:r w:rsidRPr="000F0FB3">
        <w:t xml:space="preserve">Généralités sur le système de </w:t>
      </w:r>
      <w:r>
        <w:t>mécanisme</w:t>
      </w:r>
      <w:r w:rsidRPr="000F0FB3">
        <w:t xml:space="preserve"> CHIFA:</w:t>
      </w:r>
      <w:bookmarkEnd w:id="77"/>
      <w:r w:rsidRPr="000F0FB3">
        <w:t xml:space="preserve"> </w:t>
      </w:r>
    </w:p>
    <w:p w:rsidR="00A25510" w:rsidRDefault="00A25510" w:rsidP="00A25510">
      <w:pPr>
        <w:pStyle w:val="Default"/>
        <w:spacing w:line="360" w:lineRule="auto"/>
        <w:jc w:val="both"/>
        <w:rPr>
          <w:rFonts w:ascii="Times New Roman" w:hAnsi="Times New Roman" w:cs="Times New Roman"/>
        </w:rPr>
      </w:pPr>
    </w:p>
    <w:p w:rsidR="00A25510" w:rsidRDefault="00A25510" w:rsidP="00A25510">
      <w:pPr>
        <w:pStyle w:val="Default"/>
        <w:spacing w:line="360" w:lineRule="auto"/>
        <w:jc w:val="both"/>
        <w:rPr>
          <w:rFonts w:asciiTheme="minorHAnsi" w:hAnsiTheme="minorHAnsi"/>
        </w:rPr>
      </w:pPr>
      <w:r>
        <w:rPr>
          <w:rFonts w:ascii="Times New Roman" w:hAnsi="Times New Roman" w:cs="Times New Roman"/>
        </w:rPr>
        <w:t>« </w:t>
      </w:r>
      <w:r w:rsidR="001A4540" w:rsidRPr="00BD5CE0">
        <w:rPr>
          <w:rFonts w:ascii="Times New Roman" w:hAnsi="Times New Roman" w:cs="Times New Roman"/>
        </w:rPr>
        <w:t>À</w:t>
      </w:r>
      <w:r w:rsidRPr="00BD5CE0">
        <w:rPr>
          <w:rFonts w:ascii="Times New Roman" w:hAnsi="Times New Roman" w:cs="Times New Roman"/>
        </w:rPr>
        <w:t xml:space="preserve"> l’origine dans sa conception, un système moderne performant au service de la santé de la population. Il permettait un meilleur contrôle des dépenses au profit d’une meilleure accessibilité aux soins de la population, une réduction des pénuries de </w:t>
      </w:r>
      <w:r w:rsidRPr="007934FD">
        <w:rPr>
          <w:rFonts w:asciiTheme="minorHAnsi" w:hAnsiTheme="minorHAnsi"/>
        </w:rPr>
        <w:t>médicament ainsi qu’une maîtrise des opérations administratives et comptables liées au conventionnement tant au niveau des officines qu’au niveau des caisses.</w:t>
      </w:r>
      <w:r>
        <w:rPr>
          <w:rFonts w:asciiTheme="minorHAnsi" w:hAnsiTheme="minorHAnsi"/>
        </w:rPr>
        <w:t> »</w:t>
      </w:r>
      <w:r w:rsidRPr="007934FD">
        <w:rPr>
          <w:rFonts w:asciiTheme="minorHAnsi" w:hAnsiTheme="minorHAnsi"/>
        </w:rPr>
        <w:t xml:space="preserve"> </w:t>
      </w:r>
      <w:r>
        <w:rPr>
          <w:rStyle w:val="Appelnotedebasdep"/>
          <w:rFonts w:asciiTheme="minorHAnsi" w:hAnsiTheme="minorHAnsi"/>
        </w:rPr>
        <w:footnoteReference w:id="85"/>
      </w:r>
    </w:p>
    <w:p w:rsidR="00A25510" w:rsidRPr="000F7E1F" w:rsidRDefault="00A25510" w:rsidP="00A25510">
      <w:pPr>
        <w:pStyle w:val="Titre2"/>
        <w:numPr>
          <w:ilvl w:val="0"/>
          <w:numId w:val="0"/>
        </w:numPr>
        <w:ind w:left="576"/>
      </w:pPr>
    </w:p>
    <w:p w:rsidR="00A25510" w:rsidRPr="00FC471D" w:rsidRDefault="00A25510" w:rsidP="00A25510">
      <w:pPr>
        <w:pStyle w:val="Titre2"/>
        <w:numPr>
          <w:ilvl w:val="0"/>
          <w:numId w:val="0"/>
        </w:numPr>
        <w:ind w:left="576" w:hanging="576"/>
        <w:rPr>
          <w:rFonts w:cs="Times New Roman"/>
          <w:szCs w:val="24"/>
        </w:rPr>
      </w:pPr>
      <w:bookmarkStart w:id="78" w:name="_Toc50807760"/>
      <w:r>
        <w:t xml:space="preserve">3.1. </w:t>
      </w:r>
      <w:r w:rsidRPr="00FD7950">
        <w:t>Définition du système de la carte à puce CHIFA</w:t>
      </w:r>
      <w:r w:rsidRPr="00FC471D">
        <w:rPr>
          <w:rFonts w:cs="Times New Roman"/>
          <w:szCs w:val="24"/>
        </w:rPr>
        <w:t>:</w:t>
      </w:r>
      <w:bookmarkEnd w:id="78"/>
      <w:r w:rsidRPr="00FC471D">
        <w:rPr>
          <w:rFonts w:cs="Times New Roman"/>
          <w:szCs w:val="24"/>
        </w:rPr>
        <w:t xml:space="preserve"> </w:t>
      </w:r>
    </w:p>
    <w:p w:rsidR="00A25510" w:rsidRPr="002D02B9"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2D02B9">
        <w:rPr>
          <w:rFonts w:ascii="Times New Roman" w:hAnsi="Times New Roman" w:cs="Times New Roman"/>
        </w:rPr>
        <w:t xml:space="preserve">Le système CHIFA constitue l’une des principales réformes entreprises dans le cadre de la modernisation du secteur de la sécurité sociale. </w:t>
      </w:r>
    </w:p>
    <w:p w:rsidR="00A25510" w:rsidRPr="002D02B9" w:rsidRDefault="00A25510" w:rsidP="00A25510">
      <w:pPr>
        <w:pStyle w:val="Default"/>
        <w:spacing w:line="360" w:lineRule="auto"/>
        <w:jc w:val="both"/>
        <w:rPr>
          <w:rFonts w:ascii="Times New Roman" w:hAnsi="Times New Roman" w:cs="Times New Roman"/>
        </w:rPr>
      </w:pPr>
      <w:r w:rsidRPr="002D02B9">
        <w:rPr>
          <w:rFonts w:ascii="Times New Roman" w:hAnsi="Times New Roman" w:cs="Times New Roman"/>
        </w:rPr>
        <w:t>Il se définit en termes de gestion moderne alliant à la fois électronique et informatique en intégrant des technologies de pointe formant ainsi un trait d’union entre l’organisme de sécurité sociale, le professionnel de santé et l’assuré social.</w:t>
      </w:r>
      <w:r>
        <w:rPr>
          <w:rFonts w:ascii="Times New Roman" w:hAnsi="Times New Roman" w:cs="Times New Roman"/>
        </w:rPr>
        <w:t> »</w:t>
      </w:r>
      <w:r>
        <w:rPr>
          <w:rStyle w:val="Appelnotedebasdep"/>
          <w:rFonts w:cs="Times New Roman"/>
          <w:b/>
          <w:bCs/>
        </w:rPr>
        <w:footnoteReference w:id="86"/>
      </w:r>
    </w:p>
    <w:p w:rsidR="00A25510" w:rsidRPr="002D02B9"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2D02B9">
        <w:rPr>
          <w:rFonts w:ascii="Times New Roman" w:hAnsi="Times New Roman" w:cs="Times New Roman"/>
        </w:rPr>
        <w:t xml:space="preserve">Le système CHIFA s’est réalisé sur deux (02) étapes : </w:t>
      </w:r>
    </w:p>
    <w:p w:rsidR="00A25510" w:rsidRPr="002D02B9" w:rsidRDefault="00A25510" w:rsidP="00813B62">
      <w:pPr>
        <w:pStyle w:val="Default"/>
        <w:numPr>
          <w:ilvl w:val="0"/>
          <w:numId w:val="17"/>
        </w:numPr>
        <w:spacing w:line="360" w:lineRule="auto"/>
        <w:jc w:val="both"/>
        <w:rPr>
          <w:rFonts w:ascii="Times New Roman" w:hAnsi="Times New Roman" w:cs="Times New Roman"/>
        </w:rPr>
      </w:pPr>
      <w:r w:rsidRPr="002D02B9">
        <w:rPr>
          <w:rFonts w:ascii="Times New Roman" w:hAnsi="Times New Roman" w:cs="Times New Roman"/>
          <w:b/>
          <w:bCs/>
        </w:rPr>
        <w:t xml:space="preserve">La première étape : </w:t>
      </w:r>
    </w:p>
    <w:p w:rsidR="00A25510" w:rsidRDefault="00A25510" w:rsidP="00A25510">
      <w:pPr>
        <w:pStyle w:val="Default"/>
        <w:spacing w:line="360" w:lineRule="auto"/>
        <w:jc w:val="both"/>
        <w:rPr>
          <w:rFonts w:ascii="Times New Roman" w:hAnsi="Times New Roman" w:cs="Times New Roman"/>
        </w:rPr>
      </w:pPr>
      <w:r w:rsidRPr="002D02B9">
        <w:rPr>
          <w:rFonts w:ascii="Times New Roman" w:hAnsi="Times New Roman" w:cs="Times New Roman"/>
        </w:rPr>
        <w:t>elle s’est étalée de 2007 à 2012 avec la mise en place d’une infrastructure de base, dotée de moyens matériels nécessaires au bon fonctionnement du système laquelle a permis la création d’un réseau informatique et dif</w:t>
      </w:r>
      <w:r>
        <w:rPr>
          <w:rFonts w:ascii="Times New Roman" w:hAnsi="Times New Roman" w:cs="Times New Roman"/>
        </w:rPr>
        <w:t>férentes applications métiers. </w:t>
      </w:r>
    </w:p>
    <w:p w:rsidR="00A25510" w:rsidRPr="002D02B9" w:rsidRDefault="00A25510" w:rsidP="00813B62">
      <w:pPr>
        <w:pStyle w:val="Default"/>
        <w:numPr>
          <w:ilvl w:val="0"/>
          <w:numId w:val="17"/>
        </w:numPr>
        <w:spacing w:line="360" w:lineRule="auto"/>
        <w:jc w:val="both"/>
        <w:rPr>
          <w:rFonts w:ascii="Times New Roman" w:hAnsi="Times New Roman" w:cs="Times New Roman"/>
        </w:rPr>
      </w:pPr>
      <w:r w:rsidRPr="002D02B9">
        <w:rPr>
          <w:rFonts w:ascii="Times New Roman" w:hAnsi="Times New Roman" w:cs="Times New Roman"/>
          <w:b/>
          <w:bCs/>
        </w:rPr>
        <w:t xml:space="preserve">La deuxième étape : </w:t>
      </w:r>
    </w:p>
    <w:p w:rsidR="00A25510" w:rsidRPr="002D02B9" w:rsidRDefault="00A25510" w:rsidP="00A25510">
      <w:pPr>
        <w:pStyle w:val="Default"/>
        <w:spacing w:line="360" w:lineRule="auto"/>
        <w:jc w:val="both"/>
        <w:rPr>
          <w:rFonts w:ascii="Times New Roman" w:hAnsi="Times New Roman" w:cs="Times New Roman"/>
        </w:rPr>
      </w:pPr>
      <w:r w:rsidRPr="002D02B9">
        <w:rPr>
          <w:rFonts w:ascii="Times New Roman" w:hAnsi="Times New Roman" w:cs="Times New Roman"/>
        </w:rPr>
        <w:t>Lancée à compter du 03 février 2013, c’est la phase ultime, celle de l’extension de l’utilisation de la carte CHIFA à l’échelle nationale. Ceci permettra aux assurés sociaux de bénéficier des médicaments auprès de toutes les officines pharmaceutiques conventionnées se trouvant sur le territoire national.</w:t>
      </w:r>
      <w:r>
        <w:rPr>
          <w:rFonts w:ascii="Times New Roman" w:hAnsi="Times New Roman" w:cs="Times New Roman"/>
        </w:rPr>
        <w:t> »</w:t>
      </w:r>
      <w:r>
        <w:rPr>
          <w:rStyle w:val="Appelnotedebasdep"/>
          <w:rFonts w:ascii="Times New Roman" w:hAnsi="Times New Roman" w:cs="Times New Roman"/>
        </w:rPr>
        <w:footnoteReference w:id="87"/>
      </w:r>
    </w:p>
    <w:p w:rsidR="00A25510" w:rsidRPr="00EA457A" w:rsidRDefault="00A25510" w:rsidP="00A25510">
      <w:pPr>
        <w:pStyle w:val="Titre3"/>
        <w:numPr>
          <w:ilvl w:val="0"/>
          <w:numId w:val="0"/>
        </w:numPr>
        <w:spacing w:line="360" w:lineRule="auto"/>
        <w:jc w:val="both"/>
        <w:rPr>
          <w:rFonts w:cs="Times New Roman"/>
          <w:b w:val="0"/>
          <w:color w:val="auto"/>
          <w:szCs w:val="24"/>
        </w:rPr>
      </w:pPr>
      <w:bookmarkStart w:id="79" w:name="_Toc50807761"/>
      <w:r w:rsidRPr="00EA457A">
        <w:rPr>
          <w:rStyle w:val="Titre2Car"/>
        </w:rPr>
        <w:lastRenderedPageBreak/>
        <w:t xml:space="preserve">3.2.  Schéma fonctionnel du système de </w:t>
      </w:r>
      <w:r>
        <w:rPr>
          <w:rStyle w:val="Titre2Car"/>
        </w:rPr>
        <w:t>mécanisme</w:t>
      </w:r>
      <w:r w:rsidRPr="00EA457A">
        <w:rPr>
          <w:rStyle w:val="Titre2Car"/>
        </w:rPr>
        <w:t xml:space="preserve"> CHIFA</w:t>
      </w:r>
      <w:r w:rsidRPr="00EA457A">
        <w:rPr>
          <w:rFonts w:cs="Times New Roman"/>
          <w:b w:val="0"/>
          <w:color w:val="auto"/>
          <w:szCs w:val="24"/>
        </w:rPr>
        <w:t>:</w:t>
      </w:r>
      <w:bookmarkEnd w:id="79"/>
    </w:p>
    <w:p w:rsidR="00A25510" w:rsidRPr="000E2BC1" w:rsidRDefault="00A25510" w:rsidP="00A25510">
      <w:pPr>
        <w:spacing w:line="360" w:lineRule="auto"/>
        <w:jc w:val="both"/>
        <w:rPr>
          <w:rFonts w:cs="Times New Roman"/>
          <w:szCs w:val="24"/>
        </w:rPr>
      </w:pPr>
      <w:r>
        <w:rPr>
          <w:rFonts w:cs="Times New Roman"/>
        </w:rPr>
        <w:t>« </w:t>
      </w:r>
      <w:r w:rsidRPr="000E2BC1">
        <w:rPr>
          <w:rFonts w:cs="Times New Roman"/>
        </w:rPr>
        <w:t xml:space="preserve"> </w:t>
      </w:r>
      <w:r w:rsidRPr="000E2BC1">
        <w:rPr>
          <w:rFonts w:cs="Times New Roman"/>
          <w:szCs w:val="24"/>
        </w:rPr>
        <w:t xml:space="preserve">Le système de la carte à puce CHIFA est basé sur l’utilisation d’instruments technologiques et informatiques. Ces instruments sont : </w:t>
      </w:r>
    </w:p>
    <w:p w:rsidR="00A25510" w:rsidRPr="000E2BC1" w:rsidRDefault="00A25510" w:rsidP="00A25510">
      <w:pPr>
        <w:pStyle w:val="Default"/>
        <w:spacing w:line="360" w:lineRule="auto"/>
        <w:jc w:val="both"/>
        <w:rPr>
          <w:rFonts w:ascii="Times New Roman" w:hAnsi="Times New Roman" w:cs="Times New Roman"/>
        </w:rPr>
      </w:pPr>
      <w:r w:rsidRPr="000E2BC1">
        <w:rPr>
          <w:rFonts w:ascii="Times New Roman" w:hAnsi="Times New Roman" w:cs="Times New Roman"/>
          <w:b/>
          <w:bCs/>
        </w:rPr>
        <w:t xml:space="preserve">Deux puces : </w:t>
      </w:r>
      <w:r w:rsidRPr="000E2BC1">
        <w:rPr>
          <w:rFonts w:ascii="Times New Roman" w:hAnsi="Times New Roman" w:cs="Times New Roman"/>
        </w:rPr>
        <w:t xml:space="preserve">composées de la carte assuré CHIFA ; et, de la clé professionnelle : soit par une clé USB. </w:t>
      </w:r>
    </w:p>
    <w:p w:rsidR="00A25510" w:rsidRPr="000E2BC1" w:rsidRDefault="00A25510" w:rsidP="00A25510">
      <w:pPr>
        <w:pStyle w:val="Default"/>
        <w:spacing w:after="389" w:line="360" w:lineRule="auto"/>
        <w:jc w:val="both"/>
        <w:rPr>
          <w:rFonts w:ascii="Times New Roman" w:hAnsi="Times New Roman" w:cs="Times New Roman"/>
        </w:rPr>
      </w:pPr>
      <w:r w:rsidRPr="000E2BC1">
        <w:rPr>
          <w:rFonts w:ascii="Times New Roman" w:hAnsi="Times New Roman" w:cs="Times New Roman"/>
          <w:b/>
          <w:bCs/>
        </w:rPr>
        <w:t xml:space="preserve">Les équipements : </w:t>
      </w:r>
      <w:r w:rsidRPr="000E2BC1">
        <w:rPr>
          <w:rFonts w:ascii="Times New Roman" w:hAnsi="Times New Roman" w:cs="Times New Roman"/>
        </w:rPr>
        <w:t xml:space="preserve">il existe différents types d’équipements destinés aux usagers et disponibles auprès des organismes de la sécurité sociale: </w:t>
      </w:r>
    </w:p>
    <w:p w:rsidR="00A25510" w:rsidRPr="000E2BC1" w:rsidRDefault="00A25510" w:rsidP="00813B62">
      <w:pPr>
        <w:pStyle w:val="Default"/>
        <w:numPr>
          <w:ilvl w:val="0"/>
          <w:numId w:val="16"/>
        </w:numPr>
        <w:spacing w:after="389" w:line="360" w:lineRule="auto"/>
        <w:jc w:val="both"/>
        <w:rPr>
          <w:rFonts w:ascii="Times New Roman" w:hAnsi="Times New Roman" w:cs="Times New Roman"/>
        </w:rPr>
      </w:pPr>
      <w:r w:rsidRPr="000E2BC1">
        <w:rPr>
          <w:rFonts w:ascii="Times New Roman" w:hAnsi="Times New Roman" w:cs="Times New Roman"/>
          <w:b/>
          <w:bCs/>
        </w:rPr>
        <w:t>Pour les usagers :</w:t>
      </w:r>
    </w:p>
    <w:p w:rsidR="00A25510" w:rsidRPr="00EA457A" w:rsidRDefault="00A25510" w:rsidP="00813B62">
      <w:pPr>
        <w:pStyle w:val="Default"/>
        <w:numPr>
          <w:ilvl w:val="0"/>
          <w:numId w:val="17"/>
        </w:numPr>
        <w:spacing w:after="389" w:line="360" w:lineRule="auto"/>
        <w:jc w:val="both"/>
        <w:rPr>
          <w:rFonts w:ascii="Times New Roman" w:hAnsi="Times New Roman" w:cs="Times New Roman"/>
        </w:rPr>
      </w:pPr>
      <w:r w:rsidRPr="000E2BC1">
        <w:rPr>
          <w:rFonts w:ascii="Times New Roman" w:hAnsi="Times New Roman" w:cs="Times New Roman"/>
          <w:b/>
          <w:bCs/>
        </w:rPr>
        <w:t xml:space="preserve">Lecteurs de carte à puce : </w:t>
      </w:r>
      <w:r w:rsidRPr="000E2BC1">
        <w:rPr>
          <w:rFonts w:ascii="Times New Roman" w:hAnsi="Times New Roman" w:cs="Times New Roman"/>
        </w:rPr>
        <w:t>ils permettent de lire la carte à puce. Ils sont équipés d’un clavier et d’un écran intégré afin de permettre une sa</w:t>
      </w:r>
      <w:r>
        <w:rPr>
          <w:rFonts w:ascii="Times New Roman" w:hAnsi="Times New Roman" w:cs="Times New Roman"/>
        </w:rPr>
        <w:t>isie de code PIN (cf. annexe 01</w:t>
      </w:r>
      <w:r w:rsidRPr="000E2BC1">
        <w:rPr>
          <w:rFonts w:ascii="Times New Roman" w:hAnsi="Times New Roman" w:cs="Times New Roman"/>
        </w:rPr>
        <w:t>: lecteur de carte à puce CHIFA).</w:t>
      </w:r>
    </w:p>
    <w:p w:rsidR="00A25510" w:rsidRPr="00C6056A" w:rsidRDefault="00A25510" w:rsidP="00813B62">
      <w:pPr>
        <w:pStyle w:val="Default"/>
        <w:numPr>
          <w:ilvl w:val="0"/>
          <w:numId w:val="17"/>
        </w:numPr>
        <w:spacing w:after="389" w:line="360" w:lineRule="auto"/>
        <w:jc w:val="both"/>
        <w:rPr>
          <w:rFonts w:ascii="Times New Roman" w:hAnsi="Times New Roman" w:cs="Times New Roman"/>
        </w:rPr>
      </w:pPr>
      <w:r w:rsidRPr="00C6056A">
        <w:rPr>
          <w:rFonts w:ascii="Times New Roman" w:hAnsi="Times New Roman" w:cs="Times New Roman"/>
          <w:b/>
          <w:bCs/>
        </w:rPr>
        <w:t xml:space="preserve">Micro: </w:t>
      </w:r>
      <w:r w:rsidRPr="00C6056A">
        <w:rPr>
          <w:rFonts w:ascii="Times New Roman" w:hAnsi="Times New Roman" w:cs="Times New Roman"/>
        </w:rPr>
        <w:t xml:space="preserve">c’est une périphérie réceptrice de l’information qui affiche toutes les données de la carte à puce CHIFA. </w:t>
      </w:r>
    </w:p>
    <w:p w:rsidR="00A25510" w:rsidRPr="00C6056A" w:rsidRDefault="00A25510" w:rsidP="00813B62">
      <w:pPr>
        <w:pStyle w:val="Default"/>
        <w:numPr>
          <w:ilvl w:val="0"/>
          <w:numId w:val="16"/>
        </w:numPr>
        <w:spacing w:after="389" w:line="360" w:lineRule="auto"/>
        <w:jc w:val="both"/>
        <w:rPr>
          <w:rFonts w:ascii="Times New Roman" w:hAnsi="Times New Roman" w:cs="Times New Roman"/>
        </w:rPr>
      </w:pPr>
      <w:r w:rsidRPr="00C6056A">
        <w:rPr>
          <w:rFonts w:ascii="Times New Roman" w:hAnsi="Times New Roman" w:cs="Times New Roman"/>
          <w:b/>
          <w:bCs/>
        </w:rPr>
        <w:t xml:space="preserve">Au niveau des organismes de la sécurité sociale : </w:t>
      </w:r>
    </w:p>
    <w:p w:rsidR="00A25510" w:rsidRPr="00C6056A" w:rsidRDefault="00A25510" w:rsidP="00813B62">
      <w:pPr>
        <w:pStyle w:val="Default"/>
        <w:numPr>
          <w:ilvl w:val="0"/>
          <w:numId w:val="18"/>
        </w:numPr>
        <w:spacing w:after="389" w:line="360" w:lineRule="auto"/>
        <w:jc w:val="both"/>
        <w:rPr>
          <w:rFonts w:ascii="Times New Roman" w:hAnsi="Times New Roman" w:cs="Times New Roman"/>
        </w:rPr>
      </w:pPr>
      <w:r w:rsidRPr="00C6056A">
        <w:rPr>
          <w:rFonts w:ascii="Times New Roman" w:hAnsi="Times New Roman" w:cs="Times New Roman"/>
          <w:b/>
          <w:bCs/>
        </w:rPr>
        <w:t xml:space="preserve">Le centre de personnalisation : </w:t>
      </w:r>
      <w:r w:rsidRPr="00C6056A">
        <w:rPr>
          <w:rFonts w:ascii="Times New Roman" w:hAnsi="Times New Roman" w:cs="Times New Roman"/>
        </w:rPr>
        <w:t xml:space="preserve">ce centre permet de personnaliser électriquement et graphiquement les cartes CHIFA des assurés sociaux et les cartes professionnelles au profit des professionnels de santé, employeurs et agents </w:t>
      </w:r>
      <w:r w:rsidRPr="00C6056A">
        <w:rPr>
          <w:rFonts w:ascii="Times New Roman" w:hAnsi="Times New Roman" w:cs="Times New Roman"/>
          <w:b/>
          <w:bCs/>
        </w:rPr>
        <w:t>des organismes de la sécurité sociale</w:t>
      </w:r>
      <w:r w:rsidRPr="00C6056A">
        <w:rPr>
          <w:rFonts w:ascii="Times New Roman" w:hAnsi="Times New Roman" w:cs="Times New Roman"/>
        </w:rPr>
        <w:t xml:space="preserve">. </w:t>
      </w:r>
    </w:p>
    <w:p w:rsidR="00A25510" w:rsidRPr="00C6056A" w:rsidRDefault="00A25510" w:rsidP="00813B62">
      <w:pPr>
        <w:pStyle w:val="Default"/>
        <w:numPr>
          <w:ilvl w:val="0"/>
          <w:numId w:val="18"/>
        </w:numPr>
        <w:spacing w:line="360" w:lineRule="auto"/>
        <w:jc w:val="both"/>
        <w:rPr>
          <w:rFonts w:ascii="Times New Roman" w:hAnsi="Times New Roman" w:cs="Times New Roman"/>
        </w:rPr>
      </w:pPr>
      <w:r w:rsidRPr="00C6056A">
        <w:rPr>
          <w:rFonts w:ascii="Times New Roman" w:hAnsi="Times New Roman" w:cs="Times New Roman"/>
          <w:b/>
          <w:bCs/>
        </w:rPr>
        <w:t>Un second centre de personnalisation : le site de secours de Laghouat :</w:t>
      </w:r>
    </w:p>
    <w:p w:rsidR="00A25510" w:rsidRPr="00C6056A" w:rsidRDefault="00A25510" w:rsidP="00A25510">
      <w:pPr>
        <w:pStyle w:val="Default"/>
        <w:spacing w:line="360" w:lineRule="auto"/>
        <w:ind w:left="1440"/>
        <w:jc w:val="both"/>
        <w:rPr>
          <w:rFonts w:ascii="Times New Roman" w:hAnsi="Times New Roman" w:cs="Times New Roman"/>
        </w:rPr>
      </w:pPr>
      <w:r w:rsidRPr="00C6056A">
        <w:rPr>
          <w:rFonts w:ascii="Times New Roman" w:hAnsi="Times New Roman" w:cs="Times New Roman"/>
        </w:rPr>
        <w:t xml:space="preserve">En début de l’année 2013, la wilaya de Laghouat s’est dotée d’un site de secours (site backup) afin de garantir la continuité du service en cas de panne ou d’imprévu pouvant survenir au centre de Ben </w:t>
      </w:r>
      <w:proofErr w:type="spellStart"/>
      <w:r w:rsidRPr="00C6056A">
        <w:rPr>
          <w:rFonts w:ascii="Times New Roman" w:hAnsi="Times New Roman" w:cs="Times New Roman"/>
        </w:rPr>
        <w:t>Aknoun</w:t>
      </w:r>
      <w:proofErr w:type="spellEnd"/>
      <w:r w:rsidRPr="00C6056A">
        <w:rPr>
          <w:rFonts w:ascii="Times New Roman" w:hAnsi="Times New Roman" w:cs="Times New Roman"/>
        </w:rPr>
        <w:t>. Ce site est constitué d’une station de traitement de contrôle des formulaires transmis par les agences et ce en synchronisation avec le centre de personnalisation principal, permettant ainsi de sécuriser la base des données qui est un réseau informatique renforcé en fibres optiques.</w:t>
      </w:r>
    </w:p>
    <w:p w:rsidR="00A25510" w:rsidRPr="00C6056A" w:rsidRDefault="00A25510" w:rsidP="00A25510">
      <w:pPr>
        <w:pStyle w:val="Default"/>
        <w:spacing w:line="360" w:lineRule="auto"/>
        <w:ind w:left="1440"/>
        <w:jc w:val="both"/>
        <w:rPr>
          <w:rFonts w:ascii="Times New Roman" w:hAnsi="Times New Roman" w:cs="Times New Roman"/>
        </w:rPr>
      </w:pPr>
    </w:p>
    <w:p w:rsidR="00A25510" w:rsidRDefault="00A25510" w:rsidP="00813B62">
      <w:pPr>
        <w:pStyle w:val="Default"/>
        <w:numPr>
          <w:ilvl w:val="0"/>
          <w:numId w:val="19"/>
        </w:numPr>
        <w:spacing w:after="389" w:line="360" w:lineRule="auto"/>
        <w:jc w:val="both"/>
        <w:rPr>
          <w:rFonts w:ascii="Times New Roman" w:hAnsi="Times New Roman" w:cs="Times New Roman"/>
        </w:rPr>
      </w:pPr>
      <w:r w:rsidRPr="00CD45EB">
        <w:rPr>
          <w:rFonts w:ascii="Times New Roman" w:hAnsi="Times New Roman" w:cs="Times New Roman"/>
          <w:b/>
          <w:bCs/>
        </w:rPr>
        <w:lastRenderedPageBreak/>
        <w:t xml:space="preserve">Le système de numérisation des formulaires : </w:t>
      </w:r>
      <w:r w:rsidRPr="00CD45EB">
        <w:rPr>
          <w:rFonts w:ascii="Times New Roman" w:hAnsi="Times New Roman" w:cs="Times New Roman"/>
        </w:rPr>
        <w:t>le charge de numériser des lots de formulaires des demandes de cartes de santé. Il permet de numériser le formulaire pour en extraire le code barre identifiant le porteur et sa photo et de valider les photos numérisées sur une station de traitement</w:t>
      </w:r>
      <w:r>
        <w:rPr>
          <w:rFonts w:ascii="Times New Roman" w:hAnsi="Times New Roman" w:cs="Times New Roman"/>
        </w:rPr>
        <w:t>.</w:t>
      </w:r>
    </w:p>
    <w:p w:rsidR="00A25510" w:rsidRPr="00CD45EB" w:rsidRDefault="00A25510" w:rsidP="00813B62">
      <w:pPr>
        <w:pStyle w:val="Default"/>
        <w:numPr>
          <w:ilvl w:val="0"/>
          <w:numId w:val="19"/>
        </w:numPr>
        <w:spacing w:after="389" w:line="360" w:lineRule="auto"/>
        <w:jc w:val="both"/>
        <w:rPr>
          <w:rFonts w:ascii="Times New Roman" w:hAnsi="Times New Roman" w:cs="Times New Roman"/>
        </w:rPr>
      </w:pPr>
      <w:r w:rsidRPr="00CD45EB">
        <w:rPr>
          <w:rFonts w:ascii="Times New Roman" w:hAnsi="Times New Roman" w:cs="Times New Roman"/>
        </w:rPr>
        <w:t xml:space="preserve"> </w:t>
      </w:r>
      <w:r w:rsidRPr="00CD45EB">
        <w:rPr>
          <w:rFonts w:ascii="Times New Roman" w:hAnsi="Times New Roman" w:cs="Times New Roman"/>
          <w:b/>
          <w:bCs/>
        </w:rPr>
        <w:t xml:space="preserve">Le centre d’exploitation : </w:t>
      </w:r>
      <w:r w:rsidRPr="00CD45EB">
        <w:rPr>
          <w:rFonts w:ascii="Times New Roman" w:hAnsi="Times New Roman" w:cs="Times New Roman"/>
        </w:rPr>
        <w:t xml:space="preserve">il traite toutes les informations pour enfin de compte passé à la production de la carte CHIFA. </w:t>
      </w:r>
    </w:p>
    <w:p w:rsidR="00A25510" w:rsidRPr="00EA457A" w:rsidRDefault="00A25510" w:rsidP="00813B62">
      <w:pPr>
        <w:pStyle w:val="Default"/>
        <w:numPr>
          <w:ilvl w:val="0"/>
          <w:numId w:val="16"/>
        </w:numPr>
        <w:spacing w:after="389" w:line="360" w:lineRule="auto"/>
        <w:jc w:val="both"/>
        <w:rPr>
          <w:rFonts w:ascii="Times New Roman" w:hAnsi="Times New Roman" w:cs="Times New Roman"/>
        </w:rPr>
      </w:pPr>
      <w:r w:rsidRPr="00C6056A">
        <w:rPr>
          <w:rFonts w:ascii="Times New Roman" w:hAnsi="Times New Roman" w:cs="Times New Roman"/>
          <w:b/>
          <w:bCs/>
        </w:rPr>
        <w:t xml:space="preserve">Les logiciels : </w:t>
      </w:r>
      <w:r w:rsidRPr="00C6056A">
        <w:rPr>
          <w:rFonts w:ascii="Times New Roman" w:hAnsi="Times New Roman" w:cs="Times New Roman"/>
        </w:rPr>
        <w:t>les logiciels du système de la carte à puce CHIFA sont spécifiques pour chaque catégorie.</w:t>
      </w:r>
    </w:p>
    <w:p w:rsidR="00A25510" w:rsidRPr="00B3140C" w:rsidRDefault="00A25510" w:rsidP="00A25510">
      <w:pPr>
        <w:pStyle w:val="Default"/>
        <w:spacing w:after="389" w:line="360" w:lineRule="auto"/>
        <w:jc w:val="both"/>
        <w:rPr>
          <w:rFonts w:ascii="Times New Roman" w:hAnsi="Times New Roman" w:cs="Times New Roman"/>
        </w:rPr>
      </w:pPr>
      <w:r>
        <w:rPr>
          <w:rFonts w:ascii="Times New Roman" w:hAnsi="Times New Roman" w:cs="Times New Roman"/>
          <w:bCs/>
        </w:rPr>
        <w:t>-</w:t>
      </w:r>
      <w:r w:rsidRPr="00B3140C">
        <w:rPr>
          <w:rFonts w:ascii="Times New Roman" w:hAnsi="Times New Roman" w:cs="Times New Roman"/>
          <w:bCs/>
        </w:rPr>
        <w:t xml:space="preserve">Pour les professionnels de santé </w:t>
      </w:r>
    </w:p>
    <w:p w:rsidR="00A25510" w:rsidRPr="00B3140C" w:rsidRDefault="00A25510" w:rsidP="00A25510">
      <w:pPr>
        <w:pStyle w:val="Default"/>
        <w:spacing w:after="389" w:line="360" w:lineRule="auto"/>
        <w:jc w:val="both"/>
        <w:rPr>
          <w:rFonts w:ascii="Times New Roman" w:hAnsi="Times New Roman" w:cs="Times New Roman"/>
        </w:rPr>
      </w:pPr>
      <w:r>
        <w:rPr>
          <w:rFonts w:ascii="Times New Roman" w:hAnsi="Times New Roman" w:cs="Times New Roman"/>
          <w:bCs/>
        </w:rPr>
        <w:t>-</w:t>
      </w:r>
      <w:r w:rsidRPr="00B3140C">
        <w:rPr>
          <w:rFonts w:ascii="Times New Roman" w:hAnsi="Times New Roman" w:cs="Times New Roman"/>
          <w:bCs/>
        </w:rPr>
        <w:t xml:space="preserve">Pour les organismes de la sécurité sociale </w:t>
      </w:r>
    </w:p>
    <w:p w:rsidR="00A25510" w:rsidRPr="00B3140C" w:rsidRDefault="00A25510" w:rsidP="00813B62">
      <w:pPr>
        <w:pStyle w:val="Default"/>
        <w:numPr>
          <w:ilvl w:val="0"/>
          <w:numId w:val="16"/>
        </w:numPr>
        <w:spacing w:after="389" w:line="360" w:lineRule="auto"/>
        <w:jc w:val="both"/>
        <w:rPr>
          <w:rFonts w:ascii="Times New Roman" w:hAnsi="Times New Roman" w:cs="Times New Roman"/>
        </w:rPr>
      </w:pPr>
      <w:r w:rsidRPr="00B3140C">
        <w:rPr>
          <w:rFonts w:ascii="Times New Roman" w:hAnsi="Times New Roman" w:cs="Times New Roman"/>
          <w:b/>
        </w:rPr>
        <w:t>Réseau de télétraitement :</w:t>
      </w:r>
      <w:r w:rsidRPr="00B3140C">
        <w:rPr>
          <w:rFonts w:ascii="Times New Roman" w:hAnsi="Times New Roman" w:cs="Times New Roman"/>
        </w:rPr>
        <w:t xml:space="preserve"> il s’agit du réseau devant permettre l’interconnexion de toutes les structures des organismes de la sécurité sociale, la connexion des tiers (pharmaciens, médecins, cliniques, hôpitaux), le transport de communication téléphonique (téléphone IP), la sécurisation du trafic et, la sécurisation de tout le réseau intranet et extranet. »</w:t>
      </w:r>
      <w:r w:rsidRPr="00B3140C">
        <w:rPr>
          <w:rStyle w:val="NotedebasdepageCar"/>
          <w:rFonts w:cs="Times New Roman"/>
          <w:color w:val="auto"/>
        </w:rPr>
        <w:t xml:space="preserve"> </w:t>
      </w:r>
      <w:r>
        <w:rPr>
          <w:rStyle w:val="Appelnotedebasdep"/>
          <w:rFonts w:cs="Times New Roman"/>
          <w:color w:val="auto"/>
        </w:rPr>
        <w:footnoteReference w:id="88"/>
      </w:r>
    </w:p>
    <w:p w:rsidR="00A25510" w:rsidRDefault="00A25510" w:rsidP="00A25510">
      <w:pPr>
        <w:rPr>
          <w:rFonts w:cs="Times New Roman"/>
          <w:color w:val="000000"/>
          <w:szCs w:val="24"/>
        </w:rPr>
      </w:pPr>
      <w:r>
        <w:rPr>
          <w:rFonts w:cs="Times New Roman"/>
        </w:rPr>
        <w:br w:type="page"/>
      </w:r>
    </w:p>
    <w:p w:rsidR="001A4540" w:rsidRDefault="00A25510" w:rsidP="00813B62">
      <w:pPr>
        <w:pStyle w:val="Titre2"/>
        <w:numPr>
          <w:ilvl w:val="1"/>
          <w:numId w:val="52"/>
        </w:numPr>
      </w:pPr>
      <w:r>
        <w:lastRenderedPageBreak/>
        <w:t xml:space="preserve"> </w:t>
      </w:r>
      <w:bookmarkStart w:id="80" w:name="_Toc50807762"/>
      <w:r w:rsidRPr="00C72A53">
        <w:t>Les principaux jalons du projet CHIFA :</w:t>
      </w:r>
      <w:bookmarkEnd w:id="80"/>
      <w:r w:rsidRPr="00C72A53">
        <w:t xml:space="preserve"> </w:t>
      </w:r>
    </w:p>
    <w:p w:rsidR="00A25510" w:rsidRPr="001A4540" w:rsidRDefault="00A25510" w:rsidP="001A4540">
      <w:pPr>
        <w:pStyle w:val="Titre2"/>
        <w:numPr>
          <w:ilvl w:val="0"/>
          <w:numId w:val="0"/>
        </w:numPr>
      </w:pPr>
      <w:r w:rsidRPr="001A4540">
        <w:rPr>
          <w:szCs w:val="24"/>
        </w:rPr>
        <w:t xml:space="preserve">Tableau N°2 : </w:t>
      </w:r>
      <w:r w:rsidRPr="00304BEC">
        <w:rPr>
          <w:b w:val="0"/>
          <w:szCs w:val="24"/>
        </w:rPr>
        <w:t>Les principaux jalons du projet CHIFA sont présentés sous forme de tableaux suivants:</w:t>
      </w:r>
    </w:p>
    <w:tbl>
      <w:tblPr>
        <w:tblStyle w:val="Grilledutableau"/>
        <w:tblW w:w="8897" w:type="dxa"/>
        <w:tblLook w:val="04A0"/>
      </w:tblPr>
      <w:tblGrid>
        <w:gridCol w:w="7054"/>
        <w:gridCol w:w="1843"/>
      </w:tblGrid>
      <w:tr w:rsidR="00A25510" w:rsidTr="00D35FB0">
        <w:trPr>
          <w:trHeight w:val="663"/>
        </w:trPr>
        <w:tc>
          <w:tcPr>
            <w:tcW w:w="7054" w:type="dxa"/>
          </w:tcPr>
          <w:p w:rsidR="00A25510" w:rsidRPr="00CB7D9E" w:rsidRDefault="00A25510" w:rsidP="00D35FB0">
            <w:pPr>
              <w:rPr>
                <w:b/>
                <w:sz w:val="24"/>
                <w:szCs w:val="24"/>
              </w:rPr>
            </w:pPr>
            <w:r w:rsidRPr="00CB7D9E">
              <w:rPr>
                <w:b/>
                <w:sz w:val="24"/>
                <w:szCs w:val="24"/>
              </w:rPr>
              <w:t>Etape</w:t>
            </w:r>
          </w:p>
        </w:tc>
        <w:tc>
          <w:tcPr>
            <w:tcW w:w="1843" w:type="dxa"/>
          </w:tcPr>
          <w:p w:rsidR="00A25510" w:rsidRPr="00CB7D9E" w:rsidRDefault="00A25510" w:rsidP="00D35FB0">
            <w:pPr>
              <w:rPr>
                <w:b/>
                <w:sz w:val="24"/>
                <w:szCs w:val="24"/>
              </w:rPr>
            </w:pPr>
            <w:r w:rsidRPr="00CB7D9E">
              <w:rPr>
                <w:b/>
                <w:sz w:val="24"/>
                <w:szCs w:val="24"/>
              </w:rPr>
              <w:t>période</w:t>
            </w:r>
          </w:p>
        </w:tc>
      </w:tr>
      <w:tr w:rsidR="00A25510" w:rsidTr="00D35FB0">
        <w:trPr>
          <w:trHeight w:val="462"/>
        </w:trPr>
        <w:tc>
          <w:tcPr>
            <w:tcW w:w="7054" w:type="dxa"/>
          </w:tcPr>
          <w:tbl>
            <w:tblPr>
              <w:tblW w:w="0" w:type="auto"/>
              <w:tblBorders>
                <w:top w:val="nil"/>
                <w:left w:val="nil"/>
                <w:bottom w:val="nil"/>
                <w:right w:val="nil"/>
              </w:tblBorders>
              <w:tblLook w:val="0000"/>
            </w:tblPr>
            <w:tblGrid>
              <w:gridCol w:w="4193"/>
            </w:tblGrid>
            <w:tr w:rsidR="00A25510" w:rsidRPr="00F70780" w:rsidTr="00D35FB0">
              <w:trPr>
                <w:trHeight w:val="249"/>
              </w:trPr>
              <w:tc>
                <w:tcPr>
                  <w:tcW w:w="0" w:type="auto"/>
                </w:tcPr>
                <w:p w:rsidR="00A25510" w:rsidRPr="00F70780" w:rsidRDefault="00A25510" w:rsidP="00D35FB0">
                  <w:pPr>
                    <w:pStyle w:val="Default"/>
                    <w:rPr>
                      <w:rFonts w:asciiTheme="minorHAnsi" w:hAnsiTheme="minorHAnsi"/>
                    </w:rPr>
                  </w:pPr>
                  <w:r w:rsidRPr="00F70780">
                    <w:rPr>
                      <w:rFonts w:asciiTheme="minorHAnsi" w:hAnsiTheme="minorHAnsi"/>
                    </w:rPr>
                    <w:t xml:space="preserve">Prise de décision de lancement du projet </w:t>
                  </w:r>
                </w:p>
              </w:tc>
            </w:tr>
          </w:tbl>
          <w:p w:rsidR="00A25510" w:rsidRPr="00F70780" w:rsidRDefault="00A25510" w:rsidP="00D35FB0">
            <w:pPr>
              <w:rPr>
                <w:sz w:val="24"/>
                <w:szCs w:val="24"/>
              </w:rPr>
            </w:pPr>
          </w:p>
        </w:tc>
        <w:tc>
          <w:tcPr>
            <w:tcW w:w="1843" w:type="dxa"/>
          </w:tcPr>
          <w:p w:rsidR="00A25510" w:rsidRPr="00F70780" w:rsidRDefault="00A25510" w:rsidP="00D35FB0">
            <w:pPr>
              <w:pStyle w:val="Default"/>
              <w:rPr>
                <w:rFonts w:asciiTheme="minorHAnsi" w:hAnsiTheme="minorHAnsi"/>
              </w:rPr>
            </w:pPr>
            <w:r w:rsidRPr="00F70780">
              <w:rPr>
                <w:rFonts w:asciiTheme="minorHAnsi" w:hAnsiTheme="minorHAnsi"/>
                <w:b/>
                <w:bCs/>
              </w:rPr>
              <w:t xml:space="preserve">Octobre 2004 </w:t>
            </w:r>
          </w:p>
          <w:p w:rsidR="00A25510" w:rsidRPr="00F70780" w:rsidRDefault="00A25510" w:rsidP="00D35FB0">
            <w:pPr>
              <w:rPr>
                <w:sz w:val="24"/>
                <w:szCs w:val="24"/>
              </w:rPr>
            </w:pPr>
          </w:p>
        </w:tc>
      </w:tr>
      <w:tr w:rsidR="00A25510" w:rsidTr="00D35FB0">
        <w:trPr>
          <w:trHeight w:val="626"/>
        </w:trPr>
        <w:tc>
          <w:tcPr>
            <w:tcW w:w="7054" w:type="dxa"/>
          </w:tcPr>
          <w:p w:rsidR="00A25510" w:rsidRPr="00F70780" w:rsidRDefault="00A25510" w:rsidP="00D35FB0">
            <w:pPr>
              <w:rPr>
                <w:sz w:val="24"/>
                <w:szCs w:val="24"/>
              </w:rPr>
            </w:pPr>
            <w:r w:rsidRPr="00F70780">
              <w:rPr>
                <w:sz w:val="24"/>
                <w:szCs w:val="24"/>
              </w:rPr>
              <w:t>publication de l’avis de l’appel d’offre</w:t>
            </w:r>
          </w:p>
        </w:tc>
        <w:tc>
          <w:tcPr>
            <w:tcW w:w="1843" w:type="dxa"/>
          </w:tcPr>
          <w:p w:rsidR="00A25510" w:rsidRPr="00F70780" w:rsidRDefault="00A25510" w:rsidP="00D35FB0">
            <w:pPr>
              <w:rPr>
                <w:b/>
                <w:sz w:val="24"/>
                <w:szCs w:val="24"/>
              </w:rPr>
            </w:pPr>
            <w:r w:rsidRPr="00F70780">
              <w:rPr>
                <w:b/>
                <w:sz w:val="24"/>
                <w:szCs w:val="24"/>
              </w:rPr>
              <w:t>14 Aout 2005</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Ouverture des plis</w:t>
            </w:r>
          </w:p>
        </w:tc>
        <w:tc>
          <w:tcPr>
            <w:tcW w:w="1843" w:type="dxa"/>
          </w:tcPr>
          <w:p w:rsidR="00A25510" w:rsidRPr="00F70780" w:rsidRDefault="00A25510" w:rsidP="00D35FB0">
            <w:pPr>
              <w:rPr>
                <w:b/>
                <w:sz w:val="24"/>
                <w:szCs w:val="24"/>
              </w:rPr>
            </w:pPr>
            <w:r w:rsidRPr="00F70780">
              <w:rPr>
                <w:b/>
                <w:sz w:val="24"/>
                <w:szCs w:val="24"/>
              </w:rPr>
              <w:t>01 octobre 2005</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Evaluation technique et financière</w:t>
            </w:r>
          </w:p>
        </w:tc>
        <w:tc>
          <w:tcPr>
            <w:tcW w:w="1843" w:type="dxa"/>
          </w:tcPr>
          <w:p w:rsidR="00A25510" w:rsidRPr="00F70780" w:rsidRDefault="00A25510" w:rsidP="00D35FB0">
            <w:pPr>
              <w:rPr>
                <w:b/>
                <w:sz w:val="24"/>
                <w:szCs w:val="24"/>
              </w:rPr>
            </w:pPr>
            <w:r w:rsidRPr="00F70780">
              <w:rPr>
                <w:b/>
                <w:sz w:val="24"/>
                <w:szCs w:val="24"/>
              </w:rPr>
              <w:t>19 février 2006</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Choix du fournisseur</w:t>
            </w:r>
          </w:p>
        </w:tc>
        <w:tc>
          <w:tcPr>
            <w:tcW w:w="1843" w:type="dxa"/>
          </w:tcPr>
          <w:p w:rsidR="00A25510" w:rsidRPr="00F70780" w:rsidRDefault="00A25510" w:rsidP="00D35FB0">
            <w:pPr>
              <w:rPr>
                <w:b/>
                <w:sz w:val="24"/>
                <w:szCs w:val="24"/>
              </w:rPr>
            </w:pPr>
            <w:r w:rsidRPr="00F70780">
              <w:rPr>
                <w:b/>
                <w:sz w:val="24"/>
                <w:szCs w:val="24"/>
              </w:rPr>
              <w:t>14 mai 2006</w:t>
            </w:r>
          </w:p>
        </w:tc>
      </w:tr>
      <w:tr w:rsidR="00A25510" w:rsidTr="00D35FB0">
        <w:trPr>
          <w:trHeight w:val="626"/>
        </w:trPr>
        <w:tc>
          <w:tcPr>
            <w:tcW w:w="7054" w:type="dxa"/>
          </w:tcPr>
          <w:p w:rsidR="00A25510" w:rsidRPr="00F70780" w:rsidRDefault="00A25510" w:rsidP="00D35FB0">
            <w:pPr>
              <w:rPr>
                <w:sz w:val="24"/>
                <w:szCs w:val="24"/>
              </w:rPr>
            </w:pPr>
            <w:r w:rsidRPr="00F70780">
              <w:rPr>
                <w:sz w:val="24"/>
                <w:szCs w:val="24"/>
              </w:rPr>
              <w:t>Signature de contrat</w:t>
            </w:r>
          </w:p>
        </w:tc>
        <w:tc>
          <w:tcPr>
            <w:tcW w:w="1843" w:type="dxa"/>
          </w:tcPr>
          <w:p w:rsidR="00A25510" w:rsidRPr="00F70780" w:rsidRDefault="00A25510" w:rsidP="00D35FB0">
            <w:pPr>
              <w:rPr>
                <w:b/>
                <w:sz w:val="24"/>
                <w:szCs w:val="24"/>
              </w:rPr>
            </w:pPr>
            <w:r w:rsidRPr="00F70780">
              <w:rPr>
                <w:b/>
                <w:sz w:val="24"/>
                <w:szCs w:val="24"/>
              </w:rPr>
              <w:t>03 juillet 2006</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Démarrage des études techniques</w:t>
            </w:r>
          </w:p>
        </w:tc>
        <w:tc>
          <w:tcPr>
            <w:tcW w:w="1843" w:type="dxa"/>
          </w:tcPr>
          <w:p w:rsidR="00A25510" w:rsidRPr="00F70780" w:rsidRDefault="00A25510" w:rsidP="00D35FB0">
            <w:pPr>
              <w:rPr>
                <w:b/>
                <w:sz w:val="24"/>
                <w:szCs w:val="24"/>
              </w:rPr>
            </w:pPr>
            <w:r w:rsidRPr="00F70780">
              <w:rPr>
                <w:b/>
                <w:sz w:val="24"/>
                <w:szCs w:val="24"/>
              </w:rPr>
              <w:t>19 juillet 2006</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Démarrage aménagement centre perso</w:t>
            </w:r>
          </w:p>
        </w:tc>
        <w:tc>
          <w:tcPr>
            <w:tcW w:w="1843" w:type="dxa"/>
          </w:tcPr>
          <w:p w:rsidR="00A25510" w:rsidRPr="00F70780" w:rsidRDefault="00A25510" w:rsidP="00D35FB0">
            <w:pPr>
              <w:rPr>
                <w:b/>
                <w:sz w:val="24"/>
                <w:szCs w:val="24"/>
              </w:rPr>
            </w:pPr>
            <w:r w:rsidRPr="00F70780">
              <w:rPr>
                <w:b/>
                <w:sz w:val="24"/>
                <w:szCs w:val="24"/>
              </w:rPr>
              <w:t>Septembre 2006</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Réception centre perso</w:t>
            </w:r>
          </w:p>
        </w:tc>
        <w:tc>
          <w:tcPr>
            <w:tcW w:w="1843" w:type="dxa"/>
          </w:tcPr>
          <w:p w:rsidR="00A25510" w:rsidRPr="00F70780" w:rsidRDefault="00A25510" w:rsidP="00D35FB0">
            <w:pPr>
              <w:rPr>
                <w:b/>
                <w:sz w:val="24"/>
                <w:szCs w:val="24"/>
              </w:rPr>
            </w:pPr>
            <w:r w:rsidRPr="00F70780">
              <w:rPr>
                <w:b/>
                <w:sz w:val="24"/>
                <w:szCs w:val="24"/>
              </w:rPr>
              <w:t>Janvier 2007</w:t>
            </w:r>
          </w:p>
        </w:tc>
      </w:tr>
      <w:tr w:rsidR="00A25510" w:rsidTr="00D35FB0">
        <w:trPr>
          <w:trHeight w:val="626"/>
        </w:trPr>
        <w:tc>
          <w:tcPr>
            <w:tcW w:w="7054" w:type="dxa"/>
          </w:tcPr>
          <w:p w:rsidR="00A25510" w:rsidRPr="00F70780" w:rsidRDefault="00A25510" w:rsidP="00D35FB0">
            <w:pPr>
              <w:rPr>
                <w:sz w:val="24"/>
                <w:szCs w:val="24"/>
              </w:rPr>
            </w:pPr>
            <w:r w:rsidRPr="00F70780">
              <w:rPr>
                <w:sz w:val="24"/>
                <w:szCs w:val="24"/>
              </w:rPr>
              <w:t>Lancement procédure enrôlement</w:t>
            </w:r>
          </w:p>
        </w:tc>
        <w:tc>
          <w:tcPr>
            <w:tcW w:w="1843" w:type="dxa"/>
          </w:tcPr>
          <w:p w:rsidR="00A25510" w:rsidRPr="00F70780" w:rsidRDefault="00A25510" w:rsidP="00D35FB0">
            <w:pPr>
              <w:rPr>
                <w:b/>
                <w:sz w:val="24"/>
                <w:szCs w:val="24"/>
              </w:rPr>
            </w:pPr>
            <w:r w:rsidRPr="00F70780">
              <w:rPr>
                <w:b/>
                <w:sz w:val="24"/>
                <w:szCs w:val="24"/>
              </w:rPr>
              <w:t>Février 2007</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Inauguration centre CHIFA</w:t>
            </w:r>
          </w:p>
        </w:tc>
        <w:tc>
          <w:tcPr>
            <w:tcW w:w="1843" w:type="dxa"/>
          </w:tcPr>
          <w:p w:rsidR="00A25510" w:rsidRPr="00F70780" w:rsidRDefault="00A25510" w:rsidP="00D35FB0">
            <w:pPr>
              <w:rPr>
                <w:b/>
                <w:sz w:val="24"/>
                <w:szCs w:val="24"/>
              </w:rPr>
            </w:pPr>
            <w:r w:rsidRPr="00F70780">
              <w:rPr>
                <w:b/>
                <w:sz w:val="24"/>
                <w:szCs w:val="24"/>
              </w:rPr>
              <w:t>19 avril 2007</w:t>
            </w:r>
          </w:p>
        </w:tc>
      </w:tr>
      <w:tr w:rsidR="00A25510" w:rsidTr="00D35FB0">
        <w:trPr>
          <w:trHeight w:val="380"/>
        </w:trPr>
        <w:tc>
          <w:tcPr>
            <w:tcW w:w="7054" w:type="dxa"/>
          </w:tcPr>
          <w:p w:rsidR="00A25510" w:rsidRPr="00F70780" w:rsidRDefault="00A25510" w:rsidP="00D35FB0">
            <w:pPr>
              <w:rPr>
                <w:sz w:val="24"/>
                <w:szCs w:val="24"/>
              </w:rPr>
            </w:pPr>
            <w:r w:rsidRPr="00F70780">
              <w:rPr>
                <w:sz w:val="24"/>
                <w:szCs w:val="24"/>
              </w:rPr>
              <w:t>Lancement de la production</w:t>
            </w:r>
          </w:p>
        </w:tc>
        <w:tc>
          <w:tcPr>
            <w:tcW w:w="1843" w:type="dxa"/>
          </w:tcPr>
          <w:p w:rsidR="00A25510" w:rsidRPr="00F70780" w:rsidRDefault="00A25510" w:rsidP="00D35FB0">
            <w:pPr>
              <w:rPr>
                <w:b/>
                <w:sz w:val="24"/>
                <w:szCs w:val="24"/>
              </w:rPr>
            </w:pPr>
            <w:r w:rsidRPr="00F70780">
              <w:rPr>
                <w:b/>
                <w:sz w:val="24"/>
                <w:szCs w:val="24"/>
              </w:rPr>
              <w:t>Mai 2007</w:t>
            </w:r>
          </w:p>
        </w:tc>
      </w:tr>
      <w:tr w:rsidR="00A25510" w:rsidTr="00D35FB0">
        <w:trPr>
          <w:trHeight w:val="414"/>
        </w:trPr>
        <w:tc>
          <w:tcPr>
            <w:tcW w:w="7054" w:type="dxa"/>
          </w:tcPr>
          <w:p w:rsidR="00A25510" w:rsidRPr="00F70780" w:rsidRDefault="00A25510" w:rsidP="00D35FB0">
            <w:pPr>
              <w:rPr>
                <w:sz w:val="24"/>
                <w:szCs w:val="24"/>
              </w:rPr>
            </w:pPr>
            <w:r w:rsidRPr="00F70780">
              <w:rPr>
                <w:sz w:val="24"/>
                <w:szCs w:val="24"/>
              </w:rPr>
              <w:t>Dispatching des 1ères cartes</w:t>
            </w:r>
          </w:p>
        </w:tc>
        <w:tc>
          <w:tcPr>
            <w:tcW w:w="1843" w:type="dxa"/>
          </w:tcPr>
          <w:p w:rsidR="00A25510" w:rsidRPr="00F70780" w:rsidRDefault="00A25510" w:rsidP="00D35FB0">
            <w:pPr>
              <w:rPr>
                <w:b/>
                <w:sz w:val="24"/>
                <w:szCs w:val="24"/>
              </w:rPr>
            </w:pPr>
            <w:r w:rsidRPr="00F70780">
              <w:rPr>
                <w:b/>
                <w:sz w:val="24"/>
                <w:szCs w:val="24"/>
              </w:rPr>
              <w:t>Juin 2007</w:t>
            </w:r>
          </w:p>
        </w:tc>
      </w:tr>
      <w:tr w:rsidR="00A25510" w:rsidTr="00D35FB0">
        <w:trPr>
          <w:trHeight w:val="626"/>
        </w:trPr>
        <w:tc>
          <w:tcPr>
            <w:tcW w:w="7054" w:type="dxa"/>
          </w:tcPr>
          <w:p w:rsidR="00A25510" w:rsidRPr="00F70780" w:rsidRDefault="00A25510" w:rsidP="00D35FB0">
            <w:pPr>
              <w:rPr>
                <w:sz w:val="24"/>
                <w:szCs w:val="24"/>
              </w:rPr>
            </w:pPr>
            <w:r w:rsidRPr="00F70780">
              <w:rPr>
                <w:sz w:val="24"/>
                <w:szCs w:val="24"/>
              </w:rPr>
              <w:t>Réception premières factures électroniques</w:t>
            </w:r>
          </w:p>
        </w:tc>
        <w:tc>
          <w:tcPr>
            <w:tcW w:w="1843" w:type="dxa"/>
          </w:tcPr>
          <w:p w:rsidR="00A25510" w:rsidRPr="00F70780" w:rsidRDefault="00A25510" w:rsidP="00D35FB0">
            <w:pPr>
              <w:rPr>
                <w:b/>
                <w:sz w:val="24"/>
                <w:szCs w:val="24"/>
              </w:rPr>
            </w:pPr>
            <w:r w:rsidRPr="00F70780">
              <w:rPr>
                <w:b/>
                <w:sz w:val="24"/>
                <w:szCs w:val="24"/>
              </w:rPr>
              <w:t>3 juillet 2007</w:t>
            </w:r>
          </w:p>
        </w:tc>
      </w:tr>
      <w:tr w:rsidR="00A25510" w:rsidTr="00D35FB0">
        <w:trPr>
          <w:trHeight w:val="663"/>
        </w:trPr>
        <w:tc>
          <w:tcPr>
            <w:tcW w:w="7054" w:type="dxa"/>
          </w:tcPr>
          <w:p w:rsidR="00A25510" w:rsidRPr="00F70780" w:rsidRDefault="00A25510" w:rsidP="00D35FB0">
            <w:pPr>
              <w:rPr>
                <w:sz w:val="24"/>
                <w:szCs w:val="24"/>
              </w:rPr>
            </w:pPr>
            <w:r w:rsidRPr="00F70780">
              <w:rPr>
                <w:sz w:val="24"/>
                <w:szCs w:val="24"/>
              </w:rPr>
              <w:t>Généralisation à l’ensemble des agences CNAS</w:t>
            </w:r>
          </w:p>
        </w:tc>
        <w:tc>
          <w:tcPr>
            <w:tcW w:w="1843" w:type="dxa"/>
          </w:tcPr>
          <w:p w:rsidR="00A25510" w:rsidRPr="00F70780" w:rsidRDefault="00A25510" w:rsidP="00D35FB0">
            <w:pPr>
              <w:rPr>
                <w:b/>
                <w:sz w:val="24"/>
                <w:szCs w:val="24"/>
              </w:rPr>
            </w:pPr>
            <w:r w:rsidRPr="00F70780">
              <w:rPr>
                <w:b/>
                <w:sz w:val="24"/>
                <w:szCs w:val="24"/>
              </w:rPr>
              <w:t>Janvier 2010</w:t>
            </w:r>
          </w:p>
        </w:tc>
      </w:tr>
      <w:tr w:rsidR="00A25510" w:rsidTr="00D35FB0">
        <w:trPr>
          <w:trHeight w:val="1174"/>
        </w:trPr>
        <w:tc>
          <w:tcPr>
            <w:tcW w:w="7054" w:type="dxa"/>
          </w:tcPr>
          <w:p w:rsidR="00A25510" w:rsidRPr="00F70780" w:rsidRDefault="00A25510" w:rsidP="00D35FB0">
            <w:pPr>
              <w:rPr>
                <w:sz w:val="24"/>
                <w:szCs w:val="24"/>
              </w:rPr>
            </w:pPr>
            <w:r w:rsidRPr="00F70780">
              <w:rPr>
                <w:sz w:val="24"/>
                <w:szCs w:val="24"/>
              </w:rPr>
              <w:t xml:space="preserve">Elargissement du système du tiers payant de produits pharmaceutiques à toutes les catégories d’assurés sociaux titulaires de la carte CHIFA à travers le territoire de la wilaya </w:t>
            </w:r>
          </w:p>
        </w:tc>
        <w:tc>
          <w:tcPr>
            <w:tcW w:w="1843" w:type="dxa"/>
          </w:tcPr>
          <w:p w:rsidR="00A25510" w:rsidRPr="00F70780" w:rsidRDefault="00A25510" w:rsidP="00D35FB0">
            <w:pPr>
              <w:rPr>
                <w:b/>
                <w:sz w:val="24"/>
                <w:szCs w:val="24"/>
              </w:rPr>
            </w:pPr>
            <w:r w:rsidRPr="00F70780">
              <w:rPr>
                <w:b/>
                <w:sz w:val="24"/>
                <w:szCs w:val="24"/>
              </w:rPr>
              <w:t>1</w:t>
            </w:r>
            <w:r w:rsidRPr="00F70780">
              <w:rPr>
                <w:b/>
                <w:sz w:val="24"/>
                <w:szCs w:val="24"/>
                <w:vertAlign w:val="superscript"/>
              </w:rPr>
              <w:t>er</w:t>
            </w:r>
            <w:r w:rsidRPr="00F70780">
              <w:rPr>
                <w:b/>
                <w:sz w:val="24"/>
                <w:szCs w:val="24"/>
              </w:rPr>
              <w:t xml:space="preserve"> aout 2011</w:t>
            </w:r>
          </w:p>
        </w:tc>
      </w:tr>
      <w:tr w:rsidR="00A25510" w:rsidTr="00D35FB0">
        <w:trPr>
          <w:trHeight w:val="1069"/>
        </w:trPr>
        <w:tc>
          <w:tcPr>
            <w:tcW w:w="7054" w:type="dxa"/>
          </w:tcPr>
          <w:p w:rsidR="00A25510" w:rsidRPr="00F70780" w:rsidRDefault="00A25510" w:rsidP="00D35FB0">
            <w:pPr>
              <w:rPr>
                <w:sz w:val="24"/>
                <w:szCs w:val="24"/>
              </w:rPr>
            </w:pPr>
            <w:r w:rsidRPr="00F70780">
              <w:rPr>
                <w:sz w:val="24"/>
                <w:szCs w:val="24"/>
              </w:rPr>
              <w:t xml:space="preserve">Extension de l’utilisation de la carte CHIFA et le bénéfice du système de tiers payant </w:t>
            </w:r>
          </w:p>
          <w:p w:rsidR="00A25510" w:rsidRPr="00F70780" w:rsidRDefault="00A25510" w:rsidP="00D35FB0">
            <w:pPr>
              <w:rPr>
                <w:sz w:val="24"/>
                <w:szCs w:val="24"/>
              </w:rPr>
            </w:pPr>
            <w:r w:rsidRPr="00F70780">
              <w:rPr>
                <w:sz w:val="24"/>
                <w:szCs w:val="24"/>
              </w:rPr>
              <w:t>« produits- pharmaceutiques » à l’échelle nationale.</w:t>
            </w:r>
          </w:p>
        </w:tc>
        <w:tc>
          <w:tcPr>
            <w:tcW w:w="1843" w:type="dxa"/>
          </w:tcPr>
          <w:p w:rsidR="00A25510" w:rsidRPr="00F70780" w:rsidRDefault="00A25510" w:rsidP="00D35FB0">
            <w:pPr>
              <w:rPr>
                <w:b/>
                <w:sz w:val="24"/>
                <w:szCs w:val="24"/>
              </w:rPr>
            </w:pPr>
            <w:r w:rsidRPr="00F70780">
              <w:rPr>
                <w:b/>
                <w:sz w:val="24"/>
                <w:szCs w:val="24"/>
              </w:rPr>
              <w:t>03 février  2013</w:t>
            </w:r>
          </w:p>
        </w:tc>
      </w:tr>
    </w:tbl>
    <w:p w:rsidR="00A25510" w:rsidRPr="00D1426F" w:rsidRDefault="00A25510" w:rsidP="00A25510">
      <w:r>
        <w:rPr>
          <w:b/>
          <w:bCs/>
          <w:sz w:val="23"/>
          <w:szCs w:val="23"/>
        </w:rPr>
        <w:t xml:space="preserve">Source: </w:t>
      </w:r>
      <w:r>
        <w:rPr>
          <w:sz w:val="23"/>
          <w:szCs w:val="23"/>
        </w:rPr>
        <w:t>www.cnas.dz/fr/chifa/</w:t>
      </w:r>
      <w:r>
        <w:rPr>
          <w:rFonts w:cs="Times New Roman"/>
        </w:rPr>
        <w:br w:type="page"/>
      </w:r>
    </w:p>
    <w:p w:rsidR="00A25510" w:rsidRPr="00C6056A" w:rsidRDefault="00A25510" w:rsidP="00A25510">
      <w:pPr>
        <w:pStyle w:val="Default"/>
        <w:spacing w:line="360" w:lineRule="auto"/>
        <w:ind w:left="360"/>
        <w:jc w:val="both"/>
        <w:rPr>
          <w:rFonts w:ascii="Times New Roman" w:hAnsi="Times New Roman" w:cs="Times New Roman"/>
        </w:rPr>
      </w:pPr>
    </w:p>
    <w:p w:rsidR="00A25510" w:rsidRPr="00EA457A" w:rsidRDefault="00A25510" w:rsidP="00A25510">
      <w:pPr>
        <w:pStyle w:val="Titre3"/>
        <w:numPr>
          <w:ilvl w:val="0"/>
          <w:numId w:val="0"/>
        </w:numPr>
        <w:spacing w:line="360" w:lineRule="auto"/>
        <w:ind w:left="720" w:hanging="720"/>
        <w:jc w:val="both"/>
        <w:rPr>
          <w:rFonts w:cs="Times New Roman"/>
          <w:b w:val="0"/>
          <w:color w:val="auto"/>
          <w:szCs w:val="24"/>
        </w:rPr>
      </w:pPr>
      <w:r w:rsidRPr="00EA457A">
        <w:rPr>
          <w:rStyle w:val="Titre2Car"/>
        </w:rPr>
        <w:t>3.4.  Résumé chronologique</w:t>
      </w:r>
      <w:r w:rsidRPr="00EA457A">
        <w:rPr>
          <w:rFonts w:cs="Times New Roman"/>
          <w:b w:val="0"/>
          <w:color w:val="auto"/>
          <w:szCs w:val="24"/>
        </w:rPr>
        <w:t>:</w:t>
      </w:r>
    </w:p>
    <w:p w:rsidR="00A25510" w:rsidRPr="00C6056A" w:rsidRDefault="00DD6CE9" w:rsidP="00A25510">
      <w:pPr>
        <w:pStyle w:val="Default"/>
        <w:spacing w:line="360" w:lineRule="auto"/>
        <w:jc w:val="both"/>
        <w:rPr>
          <w:rFonts w:ascii="Times New Roman" w:hAnsi="Times New Roman" w:cs="Times New Roman"/>
        </w:rPr>
      </w:pPr>
      <w:r>
        <w:rPr>
          <w:rFonts w:ascii="Times New Roman" w:hAnsi="Times New Roman" w:cs="Times New Roman"/>
        </w:rPr>
        <w:t>« </w:t>
      </w:r>
      <w:r w:rsidR="00A25510" w:rsidRPr="00C6056A">
        <w:rPr>
          <w:rFonts w:ascii="Times New Roman" w:hAnsi="Times New Roman" w:cs="Times New Roman"/>
        </w:rPr>
        <w:t>Le lancement de la carte CHIFA dès 2007 au niveau de cinq wilayas pilotes (Annaba Oum El Bouaghi- Tlemcen –Médéa –Boumerdes) ; décret exécutif n°09-116 du 07avril 2009 : « les relations avec les médecins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rPr>
        <w:t>Décret exécutif n°09-396 du 24 novembre 2009 : « les relations avec les officines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rPr>
        <w:t>En 2011, les 48 willayas sont intégrées dans le système CHIFA</w:t>
      </w:r>
      <w:r>
        <w:rPr>
          <w:rFonts w:ascii="Times New Roman" w:hAnsi="Times New Roman" w:cs="Times New Roman"/>
        </w:rPr>
        <w:t>.»</w:t>
      </w:r>
      <w:r>
        <w:rPr>
          <w:rStyle w:val="Appelnotedebasdep"/>
          <w:rFonts w:cs="Times New Roman"/>
          <w:color w:val="auto"/>
        </w:rPr>
        <w:footnoteReference w:id="89"/>
      </w:r>
    </w:p>
    <w:p w:rsidR="00A25510" w:rsidRPr="00A56BA4" w:rsidRDefault="00A25510" w:rsidP="00A25510">
      <w:pPr>
        <w:spacing w:line="360" w:lineRule="auto"/>
        <w:jc w:val="both"/>
        <w:rPr>
          <w:rFonts w:cs="Times New Roman"/>
          <w:bCs/>
          <w:szCs w:val="24"/>
        </w:rPr>
      </w:pPr>
      <w:r w:rsidRPr="00C6056A">
        <w:rPr>
          <w:rFonts w:cs="Times New Roman"/>
          <w:szCs w:val="24"/>
        </w:rPr>
        <w:t>L’utilisation du système CHIFA est généralisée depuis 2012</w:t>
      </w:r>
      <w:r>
        <w:rPr>
          <w:rFonts w:cs="Times New Roman"/>
          <w:szCs w:val="24"/>
        </w:rPr>
        <w:t xml:space="preserve"> </w:t>
      </w:r>
      <w:r w:rsidRPr="00C6056A">
        <w:rPr>
          <w:rFonts w:cs="Times New Roman"/>
          <w:szCs w:val="24"/>
        </w:rPr>
        <w:t>(</w:t>
      </w:r>
      <w:r w:rsidRPr="00A56BA4">
        <w:rPr>
          <w:rFonts w:cs="Times New Roman"/>
          <w:bCs/>
          <w:szCs w:val="24"/>
        </w:rPr>
        <w:t>résumé chronologique de la carte CHIFA Annexe n°02)</w:t>
      </w:r>
    </w:p>
    <w:p w:rsidR="00A25510" w:rsidRPr="00B3140C" w:rsidRDefault="00A25510" w:rsidP="00A25510">
      <w:pPr>
        <w:pStyle w:val="Titre1"/>
        <w:numPr>
          <w:ilvl w:val="0"/>
          <w:numId w:val="0"/>
        </w:numPr>
        <w:spacing w:line="360" w:lineRule="auto"/>
        <w:ind w:left="432" w:hanging="432"/>
        <w:jc w:val="both"/>
        <w:rPr>
          <w:rFonts w:cs="Times New Roman"/>
          <w:b w:val="0"/>
          <w:szCs w:val="24"/>
        </w:rPr>
      </w:pPr>
      <w:bookmarkStart w:id="81" w:name="_Toc50807764"/>
      <w:r w:rsidRPr="00B3140C">
        <w:rPr>
          <w:rStyle w:val="Titre2Car"/>
        </w:rPr>
        <w:t xml:space="preserve">3.5. Composantes du système de </w:t>
      </w:r>
      <w:r>
        <w:rPr>
          <w:rStyle w:val="Titre2Car"/>
        </w:rPr>
        <w:t>mécanisme</w:t>
      </w:r>
      <w:r w:rsidRPr="00B3140C">
        <w:rPr>
          <w:rStyle w:val="Titre2Car"/>
        </w:rPr>
        <w:t xml:space="preserve"> CHIFA</w:t>
      </w:r>
      <w:r w:rsidRPr="00B3140C">
        <w:rPr>
          <w:rFonts w:cs="Times New Roman"/>
          <w:b w:val="0"/>
          <w:szCs w:val="24"/>
        </w:rPr>
        <w:t> :</w:t>
      </w:r>
      <w:bookmarkEnd w:id="81"/>
    </w:p>
    <w:p w:rsidR="00A25510" w:rsidRPr="00C6056A"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C6056A">
        <w:rPr>
          <w:rFonts w:ascii="Times New Roman" w:hAnsi="Times New Roman" w:cs="Times New Roman"/>
        </w:rPr>
        <w:t xml:space="preserve">Le système CHIFA comprend les composants suivants :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b/>
          <w:bCs/>
        </w:rPr>
        <w:t>1</w:t>
      </w:r>
      <w:r w:rsidRPr="000F0FB3">
        <w:rPr>
          <w:rFonts w:ascii="Times New Roman" w:hAnsi="Times New Roman" w:cs="Times New Roman"/>
          <w:b/>
        </w:rPr>
        <w:t>-Un centre de personnalisation du système carte à puce :</w:t>
      </w:r>
      <w:r w:rsidRPr="00C6056A">
        <w:rPr>
          <w:rFonts w:ascii="Times New Roman" w:hAnsi="Times New Roman" w:cs="Times New Roman"/>
          <w:b/>
          <w:bCs/>
        </w:rPr>
        <w:t xml:space="preserve"> </w:t>
      </w:r>
      <w:r w:rsidRPr="00C6056A">
        <w:rPr>
          <w:rFonts w:ascii="Times New Roman" w:hAnsi="Times New Roman" w:cs="Times New Roman"/>
        </w:rPr>
        <w:t xml:space="preserve">à vocation national, doté de matériel moderne de numérisation et de personnalisation des outils des utilisateurs (carte à puce de l’assuré social, les différentes clés des professionnels et structures).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b/>
          <w:bCs/>
        </w:rPr>
        <w:t>2-</w:t>
      </w:r>
      <w:r w:rsidRPr="000F0FB3">
        <w:rPr>
          <w:rFonts w:ascii="Times New Roman" w:hAnsi="Times New Roman" w:cs="Times New Roman"/>
          <w:b/>
        </w:rPr>
        <w:t>Les cartes à puces personnalisées des assurés sociaux</w:t>
      </w:r>
      <w:r w:rsidRPr="00C6056A">
        <w:rPr>
          <w:rFonts w:ascii="Times New Roman" w:hAnsi="Times New Roman" w:cs="Times New Roman"/>
          <w:b/>
          <w:bCs/>
        </w:rPr>
        <w:t xml:space="preserve"> : </w:t>
      </w:r>
      <w:r w:rsidRPr="00C6056A">
        <w:rPr>
          <w:rFonts w:ascii="Times New Roman" w:hAnsi="Times New Roman" w:cs="Times New Roman"/>
        </w:rPr>
        <w:t xml:space="preserve">cette carte comportant la photographie de l’assuré, à une capacité de mémoire (32 ko), cette capacité permettra à la carte CHIFA d’héberger un nombre important de données pour rendre plus de services aux usagers.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b/>
          <w:bCs/>
        </w:rPr>
        <w:t>3-</w:t>
      </w:r>
      <w:r w:rsidRPr="000F0FB3">
        <w:rPr>
          <w:rFonts w:ascii="Times New Roman" w:hAnsi="Times New Roman" w:cs="Times New Roman"/>
          <w:b/>
        </w:rPr>
        <w:t>Les clés type USB des professionnels dans lesquelles est insérée une puce</w:t>
      </w:r>
      <w:r w:rsidRPr="00C6056A">
        <w:rPr>
          <w:rFonts w:ascii="Times New Roman" w:hAnsi="Times New Roman" w:cs="Times New Roman"/>
          <w:b/>
          <w:bCs/>
        </w:rPr>
        <w:t xml:space="preserve"> : </w:t>
      </w:r>
      <w:r w:rsidRPr="00C6056A">
        <w:rPr>
          <w:rFonts w:ascii="Times New Roman" w:hAnsi="Times New Roman" w:cs="Times New Roman"/>
        </w:rPr>
        <w:t xml:space="preserve">ces clés sont également personnalisées pour chaque professionnel avec notamment l’attribution de codes. Ces clés permettent aux professionnels intervenant dans le système (médecins, pharmaciens, structures hospitalières, personnels des organismes de la sécurité sociale) de lire le contenu de la carte de l’assuré social et d’effectuer les opérations qui les concernent. </w:t>
      </w:r>
    </w:p>
    <w:p w:rsidR="00A25510" w:rsidRPr="00C6056A" w:rsidRDefault="00A25510" w:rsidP="00A25510">
      <w:pPr>
        <w:spacing w:line="360" w:lineRule="auto"/>
        <w:jc w:val="both"/>
        <w:rPr>
          <w:rFonts w:cs="Times New Roman"/>
          <w:szCs w:val="24"/>
        </w:rPr>
      </w:pPr>
      <w:r w:rsidRPr="00C6056A">
        <w:rPr>
          <w:rFonts w:cs="Times New Roman"/>
          <w:b/>
          <w:szCs w:val="24"/>
        </w:rPr>
        <w:t xml:space="preserve">4-Un réseau informatique permettant l’interconnexion nécessaire entre les structures des organismes de la sécurité sociale impliquées dans le système tant au niveau wilaya le que national : </w:t>
      </w:r>
      <w:r w:rsidRPr="00C6056A">
        <w:rPr>
          <w:rFonts w:cs="Times New Roman"/>
          <w:szCs w:val="24"/>
        </w:rPr>
        <w:t>ce réseau recevra les dossiers électroniques des assurés sociaux de la part des prestataires de soins et de services, lesquels se substitueront progressivement aux dossiers papiers.</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b/>
          <w:bCs/>
        </w:rPr>
        <w:lastRenderedPageBreak/>
        <w:t>5-</w:t>
      </w:r>
      <w:r w:rsidRPr="000F0FB3">
        <w:rPr>
          <w:rFonts w:ascii="Times New Roman" w:hAnsi="Times New Roman" w:cs="Times New Roman"/>
          <w:b/>
        </w:rPr>
        <w:t>Le matériel informatique adapté pour l’utilisation de la carte à puce par les différents acteurs concernés</w:t>
      </w:r>
      <w:r w:rsidRPr="00C6056A">
        <w:rPr>
          <w:rFonts w:ascii="Times New Roman" w:hAnsi="Times New Roman" w:cs="Times New Roman"/>
          <w:b/>
          <w:bCs/>
        </w:rPr>
        <w:t xml:space="preserve"> : </w:t>
      </w:r>
      <w:r w:rsidRPr="00C6056A">
        <w:rPr>
          <w:rFonts w:ascii="Times New Roman" w:hAnsi="Times New Roman" w:cs="Times New Roman"/>
        </w:rPr>
        <w:t xml:space="preserve">composés d’un système de gestion et d’exploitation, de micro-ordinateurs sous Windows et de lecteurs de cartes pour tous les intervenants.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b/>
          <w:bCs/>
        </w:rPr>
        <w:t>6-</w:t>
      </w:r>
      <w:r w:rsidRPr="000F0FB3">
        <w:rPr>
          <w:rFonts w:ascii="Times New Roman" w:hAnsi="Times New Roman" w:cs="Times New Roman"/>
          <w:b/>
        </w:rPr>
        <w:t>Les logiciels informatiques</w:t>
      </w:r>
      <w:r w:rsidRPr="00C6056A">
        <w:rPr>
          <w:rFonts w:ascii="Times New Roman" w:hAnsi="Times New Roman" w:cs="Times New Roman"/>
          <w:b/>
          <w:bCs/>
        </w:rPr>
        <w:t xml:space="preserve"> : </w:t>
      </w:r>
      <w:r w:rsidRPr="00C6056A">
        <w:rPr>
          <w:rFonts w:ascii="Times New Roman" w:hAnsi="Times New Roman" w:cs="Times New Roman"/>
        </w:rPr>
        <w:t xml:space="preserve">plusieurs types de logiciels seront utilisés dans le système, les logiciels utilisés par les structures sont pour le traitement des dossiers électroniques des assurés sociaux, le paiement des facteurs, les mises à jour des cartes, le suivi de la gestion et les différents contrôles ainsi que pour la constitution de bases de données. Les logiciels des différentes professionnels permettant la lecture des cartes au moyen, de leur clé, l’inscription dans la puce de certains informations en rapport avec les prestations dispensées, la production, la signature et la transmission électronique des factures, et la gestion de leurs activités.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b/>
          <w:bCs/>
        </w:rPr>
        <w:t xml:space="preserve">7- </w:t>
      </w:r>
      <w:r w:rsidRPr="000F0FB3">
        <w:rPr>
          <w:rFonts w:ascii="Times New Roman" w:hAnsi="Times New Roman" w:cs="Times New Roman"/>
          <w:b/>
        </w:rPr>
        <w:t>tout ce système a fait l’objet d’élaboration préalable de son ancrage juridique :</w:t>
      </w:r>
      <w:r w:rsidRPr="00C6056A">
        <w:rPr>
          <w:rFonts w:ascii="Times New Roman" w:hAnsi="Times New Roman" w:cs="Times New Roman"/>
          <w:b/>
          <w:bCs/>
        </w:rPr>
        <w:t xml:space="preserve"> </w:t>
      </w:r>
    </w:p>
    <w:p w:rsidR="00A25510" w:rsidRPr="00C6056A"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rPr>
        <w:t xml:space="preserve">Avant-projet de loi complétant la loi 83- 11 du 02 juillet 1983 relative aux assurances sociales; projet de décrets d’application </w:t>
      </w:r>
    </w:p>
    <w:p w:rsidR="00A25510" w:rsidRDefault="00A25510" w:rsidP="00A25510">
      <w:pPr>
        <w:pStyle w:val="Default"/>
        <w:spacing w:line="360" w:lineRule="auto"/>
        <w:jc w:val="both"/>
        <w:rPr>
          <w:rFonts w:ascii="Times New Roman" w:hAnsi="Times New Roman" w:cs="Times New Roman"/>
        </w:rPr>
      </w:pPr>
      <w:r w:rsidRPr="00C6056A">
        <w:rPr>
          <w:rFonts w:ascii="Times New Roman" w:hAnsi="Times New Roman" w:cs="Times New Roman"/>
        </w:rPr>
        <w:t>Enfin, le système intègre les dernières avancées technologiques en matière de sécurité des informations et, est aux normes internationales.</w:t>
      </w:r>
      <w:r>
        <w:rPr>
          <w:rFonts w:ascii="Times New Roman" w:hAnsi="Times New Roman" w:cs="Times New Roman"/>
        </w:rPr>
        <w:t> »</w:t>
      </w:r>
      <w:r>
        <w:rPr>
          <w:rStyle w:val="Appelnotedebasdep"/>
          <w:rFonts w:ascii="Times New Roman" w:hAnsi="Times New Roman" w:cs="Times New Roman"/>
        </w:rPr>
        <w:footnoteReference w:id="90"/>
      </w:r>
      <w:r w:rsidRPr="00C6056A">
        <w:rPr>
          <w:rFonts w:ascii="Times New Roman" w:hAnsi="Times New Roman" w:cs="Times New Roman"/>
        </w:rPr>
        <w:t xml:space="preserve"> </w:t>
      </w:r>
    </w:p>
    <w:p w:rsidR="00A25510" w:rsidRPr="00B22919" w:rsidRDefault="00A25510" w:rsidP="00A25510">
      <w:pPr>
        <w:pStyle w:val="Default"/>
        <w:spacing w:line="360" w:lineRule="auto"/>
        <w:jc w:val="both"/>
        <w:rPr>
          <w:rFonts w:ascii="Times New Roman" w:hAnsi="Times New Roman" w:cs="Times New Roman"/>
        </w:rPr>
      </w:pPr>
    </w:p>
    <w:p w:rsidR="00A25510" w:rsidRDefault="00A25510" w:rsidP="00813B62">
      <w:pPr>
        <w:pStyle w:val="Titre1"/>
        <w:numPr>
          <w:ilvl w:val="0"/>
          <w:numId w:val="52"/>
        </w:numPr>
      </w:pPr>
      <w:bookmarkStart w:id="82" w:name="_Toc50807770"/>
      <w:r w:rsidRPr="00FC471D">
        <w:t xml:space="preserve">Présentation de </w:t>
      </w:r>
      <w:r>
        <w:t>mécanisme</w:t>
      </w:r>
      <w:r w:rsidRPr="00FC471D">
        <w:t xml:space="preserve"> CHIFA :</w:t>
      </w:r>
      <w:bookmarkEnd w:id="82"/>
      <w:r w:rsidRPr="00FC471D">
        <w:t xml:space="preserve"> </w:t>
      </w:r>
      <w:bookmarkStart w:id="83" w:name="_Toc50807771"/>
    </w:p>
    <w:p w:rsidR="00A25510" w:rsidRPr="00F70476" w:rsidRDefault="00A25510" w:rsidP="00813B62">
      <w:pPr>
        <w:pStyle w:val="Titre1"/>
        <w:numPr>
          <w:ilvl w:val="1"/>
          <w:numId w:val="66"/>
        </w:numPr>
      </w:pPr>
      <w:r w:rsidRPr="00FD7950">
        <w:t>Définition de la carte à puce CHIFA</w:t>
      </w:r>
      <w:r w:rsidRPr="00F70476">
        <w:rPr>
          <w:rFonts w:cs="Times New Roman"/>
          <w:szCs w:val="24"/>
        </w:rPr>
        <w:t>:</w:t>
      </w:r>
      <w:bookmarkEnd w:id="83"/>
    </w:p>
    <w:p w:rsidR="00A25510" w:rsidRPr="00B22919"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B22919">
        <w:rPr>
          <w:rFonts w:ascii="Times New Roman" w:hAnsi="Times New Roman" w:cs="Times New Roman"/>
        </w:rPr>
        <w:t xml:space="preserve">Est une carte de Sécurité sociale qui permet d’identifier l’assuré ainsi que ses ayants droit pour faire valoir leurs droits aux prestations de Sécurité sociale. Elle comporte des informations personnelles sur l’assuré (état de santé, suivi médical, remboursement des médicaments et examens médicaux). </w:t>
      </w:r>
    </w:p>
    <w:p w:rsidR="00A25510" w:rsidRPr="00793AE6" w:rsidRDefault="00A25510" w:rsidP="00A25510">
      <w:pPr>
        <w:pStyle w:val="Default"/>
        <w:spacing w:line="360" w:lineRule="auto"/>
        <w:jc w:val="both"/>
        <w:rPr>
          <w:rFonts w:ascii="Times New Roman" w:hAnsi="Times New Roman" w:cs="Times New Roman"/>
        </w:rPr>
      </w:pPr>
      <w:r w:rsidRPr="00793AE6">
        <w:rPr>
          <w:rFonts w:ascii="Times New Roman" w:hAnsi="Times New Roman" w:cs="Times New Roman"/>
        </w:rPr>
        <w:t xml:space="preserve">« La carte électronique CHIFA est l’un des éléments clé d’un projet novateur, qui a pour ambition de moderniser la Sécurité Sociale par l’introduction de technologie de pointe pour sa gestion et ses relations avec ses partenaires » </w:t>
      </w:r>
    </w:p>
    <w:p w:rsidR="00A25510" w:rsidRPr="00793AE6" w:rsidRDefault="00A25510" w:rsidP="00A25510">
      <w:pPr>
        <w:pStyle w:val="Default"/>
        <w:spacing w:line="360" w:lineRule="auto"/>
        <w:jc w:val="both"/>
        <w:rPr>
          <w:rFonts w:ascii="Times New Roman" w:hAnsi="Times New Roman" w:cs="Times New Roman"/>
        </w:rPr>
      </w:pPr>
      <w:r w:rsidRPr="00793AE6">
        <w:rPr>
          <w:rFonts w:ascii="Times New Roman" w:hAnsi="Times New Roman" w:cs="Times New Roman"/>
        </w:rPr>
        <w:t>La carte à puce CHIFA renferme toutes les informations concernant l’assuré et ses ayants droit</w:t>
      </w:r>
      <w:r>
        <w:rPr>
          <w:rFonts w:ascii="Times New Roman" w:hAnsi="Times New Roman" w:cs="Times New Roman"/>
        </w:rPr>
        <w:t> »</w:t>
      </w:r>
      <w:r w:rsidRPr="00793AE6">
        <w:rPr>
          <w:rFonts w:ascii="Times New Roman" w:hAnsi="Times New Roman" w:cs="Times New Roman"/>
        </w:rPr>
        <w:t>.</w:t>
      </w:r>
      <w:r>
        <w:rPr>
          <w:rStyle w:val="Appelnotedebasdep"/>
          <w:rFonts w:ascii="Times New Roman" w:hAnsi="Times New Roman" w:cs="Times New Roman"/>
        </w:rPr>
        <w:footnoteReference w:id="91"/>
      </w:r>
      <w:r w:rsidRPr="00793AE6">
        <w:rPr>
          <w:rFonts w:ascii="Times New Roman" w:hAnsi="Times New Roman" w:cs="Times New Roman"/>
        </w:rPr>
        <w:t xml:space="preserve"> </w:t>
      </w:r>
    </w:p>
    <w:p w:rsidR="00A25510" w:rsidRPr="00793AE6"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793AE6">
        <w:rPr>
          <w:rFonts w:ascii="Times New Roman" w:hAnsi="Times New Roman" w:cs="Times New Roman"/>
        </w:rPr>
        <w:t xml:space="preserve">Elle contient des informations personnelles sur l’assuré : </w:t>
      </w:r>
    </w:p>
    <w:p w:rsidR="00A25510" w:rsidRDefault="00A25510" w:rsidP="00813B62">
      <w:pPr>
        <w:pStyle w:val="Default"/>
        <w:numPr>
          <w:ilvl w:val="0"/>
          <w:numId w:val="20"/>
        </w:numPr>
        <w:spacing w:after="385" w:line="360" w:lineRule="auto"/>
        <w:jc w:val="both"/>
        <w:rPr>
          <w:rFonts w:ascii="Times New Roman" w:hAnsi="Times New Roman" w:cs="Times New Roman"/>
        </w:rPr>
      </w:pPr>
      <w:r w:rsidRPr="00793AE6">
        <w:rPr>
          <w:rFonts w:ascii="Times New Roman" w:hAnsi="Times New Roman" w:cs="Times New Roman"/>
        </w:rPr>
        <w:lastRenderedPageBreak/>
        <w:t xml:space="preserve">Nom et prénom en caractères arabes, nom et prénom en caractères latins (au verso le numéro de série de la carte), photo, date de naissance, numéro d’immatriculation de l’assuré et ses ayants droit </w:t>
      </w:r>
      <w:r w:rsidRPr="00CD45EB">
        <w:rPr>
          <w:rFonts w:ascii="Times New Roman" w:hAnsi="Times New Roman" w:cs="Times New Roman"/>
          <w:color w:val="auto"/>
        </w:rPr>
        <w:t>(annexe n°03</w:t>
      </w:r>
      <w:r w:rsidRPr="00793AE6">
        <w:rPr>
          <w:rFonts w:ascii="Times New Roman" w:hAnsi="Times New Roman" w:cs="Times New Roman"/>
        </w:rPr>
        <w:t xml:space="preserve">: présentation de la carte à puce CHIFA); </w:t>
      </w:r>
    </w:p>
    <w:p w:rsidR="00A25510" w:rsidRPr="00A56BA4" w:rsidRDefault="00A25510" w:rsidP="00813B62">
      <w:pPr>
        <w:pStyle w:val="Default"/>
        <w:numPr>
          <w:ilvl w:val="0"/>
          <w:numId w:val="20"/>
        </w:numPr>
        <w:spacing w:after="385" w:line="360" w:lineRule="auto"/>
        <w:jc w:val="both"/>
        <w:rPr>
          <w:rFonts w:ascii="Times New Roman" w:hAnsi="Times New Roman" w:cs="Times New Roman"/>
        </w:rPr>
      </w:pPr>
      <w:r w:rsidRPr="00A56BA4">
        <w:rPr>
          <w:rFonts w:ascii="Times New Roman" w:hAnsi="Times New Roman" w:cs="Times New Roman"/>
        </w:rPr>
        <w:t xml:space="preserve">Etat de santé de l’assuré et ses ayants droit; </w:t>
      </w:r>
    </w:p>
    <w:p w:rsidR="00A25510" w:rsidRPr="00793AE6" w:rsidRDefault="00A25510" w:rsidP="00813B62">
      <w:pPr>
        <w:pStyle w:val="Default"/>
        <w:numPr>
          <w:ilvl w:val="0"/>
          <w:numId w:val="20"/>
        </w:numPr>
        <w:spacing w:after="385" w:line="360" w:lineRule="auto"/>
        <w:jc w:val="both"/>
        <w:rPr>
          <w:rFonts w:ascii="Times New Roman" w:hAnsi="Times New Roman" w:cs="Times New Roman"/>
        </w:rPr>
      </w:pPr>
      <w:r w:rsidRPr="00793AE6">
        <w:rPr>
          <w:rFonts w:ascii="Times New Roman" w:hAnsi="Times New Roman" w:cs="Times New Roman"/>
        </w:rPr>
        <w:t xml:space="preserve">Suivi médical de l’assuré et ses ayants droit; </w:t>
      </w:r>
    </w:p>
    <w:p w:rsidR="00A25510" w:rsidRPr="00793AE6" w:rsidRDefault="00A25510" w:rsidP="00813B62">
      <w:pPr>
        <w:pStyle w:val="Default"/>
        <w:numPr>
          <w:ilvl w:val="0"/>
          <w:numId w:val="20"/>
        </w:numPr>
        <w:spacing w:after="385" w:line="360" w:lineRule="auto"/>
        <w:jc w:val="both"/>
        <w:rPr>
          <w:rFonts w:ascii="Times New Roman" w:hAnsi="Times New Roman" w:cs="Times New Roman"/>
        </w:rPr>
      </w:pPr>
      <w:r w:rsidRPr="00793AE6">
        <w:rPr>
          <w:rFonts w:ascii="Times New Roman" w:hAnsi="Times New Roman" w:cs="Times New Roman"/>
        </w:rPr>
        <w:t xml:space="preserve">Remboursement des médicaments; </w:t>
      </w:r>
    </w:p>
    <w:p w:rsidR="00A25510" w:rsidRPr="00793AE6" w:rsidRDefault="00A25510" w:rsidP="00813B62">
      <w:pPr>
        <w:pStyle w:val="Default"/>
        <w:numPr>
          <w:ilvl w:val="0"/>
          <w:numId w:val="20"/>
        </w:numPr>
        <w:spacing w:after="385" w:line="360" w:lineRule="auto"/>
        <w:jc w:val="both"/>
        <w:rPr>
          <w:rFonts w:ascii="Times New Roman" w:hAnsi="Times New Roman" w:cs="Times New Roman"/>
        </w:rPr>
      </w:pPr>
      <w:r w:rsidRPr="00793AE6">
        <w:rPr>
          <w:rFonts w:ascii="Times New Roman" w:hAnsi="Times New Roman" w:cs="Times New Roman"/>
        </w:rPr>
        <w:t xml:space="preserve">Examens médicaux; </w:t>
      </w:r>
    </w:p>
    <w:p w:rsidR="00A25510" w:rsidRPr="00793AE6" w:rsidRDefault="00A25510" w:rsidP="00813B62">
      <w:pPr>
        <w:pStyle w:val="Default"/>
        <w:numPr>
          <w:ilvl w:val="0"/>
          <w:numId w:val="20"/>
        </w:numPr>
        <w:spacing w:line="360" w:lineRule="auto"/>
        <w:jc w:val="both"/>
        <w:rPr>
          <w:rFonts w:ascii="Times New Roman" w:hAnsi="Times New Roman" w:cs="Times New Roman"/>
        </w:rPr>
      </w:pPr>
      <w:r w:rsidRPr="00793AE6">
        <w:rPr>
          <w:rFonts w:ascii="Times New Roman" w:hAnsi="Times New Roman" w:cs="Times New Roman"/>
        </w:rPr>
        <w:t>Traitements spécifiques en cas de maladie chronique</w:t>
      </w:r>
      <w:r>
        <w:rPr>
          <w:rFonts w:ascii="Times New Roman" w:hAnsi="Times New Roman" w:cs="Times New Roman"/>
        </w:rPr>
        <w:t> »</w:t>
      </w:r>
      <w:r w:rsidRPr="00793AE6">
        <w:rPr>
          <w:rFonts w:ascii="Times New Roman" w:hAnsi="Times New Roman" w:cs="Times New Roman"/>
        </w:rPr>
        <w:t>.</w:t>
      </w:r>
      <w:r>
        <w:rPr>
          <w:rStyle w:val="Appelnotedebasdep"/>
          <w:rFonts w:ascii="Times New Roman" w:hAnsi="Times New Roman" w:cs="Times New Roman"/>
        </w:rPr>
        <w:footnoteReference w:id="92"/>
      </w:r>
    </w:p>
    <w:p w:rsidR="00A25510" w:rsidRPr="00793AE6" w:rsidRDefault="00A25510" w:rsidP="00813B62">
      <w:pPr>
        <w:pStyle w:val="Titre2"/>
        <w:numPr>
          <w:ilvl w:val="1"/>
          <w:numId w:val="65"/>
        </w:numPr>
        <w:rPr>
          <w:rFonts w:cs="Times New Roman"/>
          <w:szCs w:val="24"/>
        </w:rPr>
      </w:pPr>
      <w:bookmarkStart w:id="84" w:name="_Toc50807772"/>
      <w:r w:rsidRPr="00FD7950">
        <w:t>Bénéficiaires de la carte</w:t>
      </w:r>
      <w:r w:rsidRPr="00793AE6">
        <w:rPr>
          <w:rFonts w:cs="Times New Roman"/>
          <w:szCs w:val="24"/>
        </w:rPr>
        <w:t>:</w:t>
      </w:r>
      <w:bookmarkEnd w:id="84"/>
      <w:r w:rsidRPr="00793AE6">
        <w:rPr>
          <w:rFonts w:cs="Times New Roman"/>
          <w:szCs w:val="24"/>
        </w:rPr>
        <w:t xml:space="preserve"> </w:t>
      </w:r>
    </w:p>
    <w:p w:rsidR="00A25510" w:rsidRPr="00793AE6"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793AE6">
        <w:rPr>
          <w:rFonts w:ascii="Times New Roman" w:hAnsi="Times New Roman" w:cs="Times New Roman"/>
        </w:rPr>
        <w:t xml:space="preserve">La carte CHIFA concernera, dans un premier temps, les détenteurs du carnet tiers payant. </w:t>
      </w:r>
    </w:p>
    <w:p w:rsidR="00A25510" w:rsidRDefault="00A25510" w:rsidP="00A25510">
      <w:pPr>
        <w:spacing w:line="360" w:lineRule="auto"/>
        <w:jc w:val="both"/>
      </w:pPr>
      <w:r w:rsidRPr="00597B9E">
        <w:t>L’opération de création des cartes électroniques profitera de manière générale aux malad</w:t>
      </w:r>
      <w:r>
        <w:t>es</w:t>
      </w:r>
      <w:r w:rsidRPr="00597B9E">
        <w:t xml:space="preserve"> chroniques </w:t>
      </w:r>
    </w:p>
    <w:p w:rsidR="00A25510" w:rsidRPr="00147A43" w:rsidRDefault="00A25510" w:rsidP="00813B62">
      <w:pPr>
        <w:pStyle w:val="Paragraphedeliste"/>
        <w:numPr>
          <w:ilvl w:val="0"/>
          <w:numId w:val="62"/>
        </w:numPr>
        <w:spacing w:line="360" w:lineRule="auto"/>
        <w:jc w:val="both"/>
        <w:rPr>
          <w:rFonts w:cs="Times New Roman"/>
        </w:rPr>
      </w:pPr>
      <w:r w:rsidRPr="00147A43">
        <w:rPr>
          <w:rFonts w:cs="Times New Roman"/>
        </w:rPr>
        <w:t xml:space="preserve">Les assurés sociaux ou ayants droit d’assurés sociaux malades chroniques pris en charge à 100 %, ainsi que les malades atteints d’asthme, d’hypertension artérielle et maladie de Crohn pris en charge à 80 % </w:t>
      </w:r>
    </w:p>
    <w:p w:rsidR="00A25510" w:rsidRPr="00793AE6" w:rsidRDefault="00A25510" w:rsidP="00813B62">
      <w:pPr>
        <w:pStyle w:val="Default"/>
        <w:numPr>
          <w:ilvl w:val="0"/>
          <w:numId w:val="21"/>
        </w:numPr>
        <w:spacing w:after="388" w:line="360" w:lineRule="auto"/>
        <w:jc w:val="both"/>
        <w:rPr>
          <w:rFonts w:ascii="Times New Roman" w:hAnsi="Times New Roman" w:cs="Times New Roman"/>
        </w:rPr>
      </w:pPr>
      <w:r w:rsidRPr="00793AE6">
        <w:rPr>
          <w:rFonts w:ascii="Times New Roman" w:hAnsi="Times New Roman" w:cs="Times New Roman"/>
        </w:rPr>
        <w:t xml:space="preserve">Les assurés sociaux titulaires de pensions d’invalidité directes ou de réversion, de pensions de retraite directes ou de réversion, de rentes d’accident du travail et maladies professionnelles d’un taux au moins égal à 50 % et leurs ayants droit, </w:t>
      </w:r>
    </w:p>
    <w:p w:rsidR="00A25510" w:rsidRPr="00793AE6" w:rsidRDefault="00A25510" w:rsidP="00813B62">
      <w:pPr>
        <w:pStyle w:val="Default"/>
        <w:numPr>
          <w:ilvl w:val="0"/>
          <w:numId w:val="21"/>
        </w:numPr>
        <w:spacing w:line="360" w:lineRule="auto"/>
        <w:jc w:val="both"/>
        <w:rPr>
          <w:rFonts w:ascii="Times New Roman" w:hAnsi="Times New Roman" w:cs="Times New Roman"/>
        </w:rPr>
      </w:pPr>
      <w:r w:rsidRPr="00793AE6">
        <w:rPr>
          <w:rFonts w:ascii="Times New Roman" w:hAnsi="Times New Roman" w:cs="Times New Roman"/>
        </w:rPr>
        <w:t>Les assurés sociaux salariés ou faisant partie des catégories particulières (AFS, IAIG, Handicapés, Etudiants,….) et leurs ayants droit</w:t>
      </w:r>
      <w:r>
        <w:rPr>
          <w:rFonts w:ascii="Times New Roman" w:hAnsi="Times New Roman" w:cs="Times New Roman"/>
        </w:rPr>
        <w:t> »</w:t>
      </w:r>
      <w:r w:rsidRPr="00793AE6">
        <w:rPr>
          <w:rFonts w:ascii="Times New Roman" w:hAnsi="Times New Roman" w:cs="Times New Roman"/>
        </w:rPr>
        <w:t xml:space="preserve">. </w:t>
      </w:r>
      <w:r>
        <w:rPr>
          <w:rStyle w:val="Appelnotedebasdep"/>
          <w:rFonts w:cs="Times New Roman"/>
        </w:rPr>
        <w:footnoteReference w:id="93"/>
      </w:r>
    </w:p>
    <w:p w:rsidR="00A25510" w:rsidRPr="001A287B" w:rsidRDefault="00A25510" w:rsidP="00813B62">
      <w:pPr>
        <w:pStyle w:val="Titre3"/>
        <w:numPr>
          <w:ilvl w:val="1"/>
          <w:numId w:val="65"/>
        </w:numPr>
        <w:spacing w:line="360" w:lineRule="auto"/>
        <w:jc w:val="both"/>
        <w:rPr>
          <w:rFonts w:cs="Times New Roman"/>
          <w:b w:val="0"/>
          <w:color w:val="auto"/>
        </w:rPr>
      </w:pPr>
      <w:bookmarkStart w:id="85" w:name="_Toc50807773"/>
      <w:r w:rsidRPr="001A287B">
        <w:rPr>
          <w:rStyle w:val="Titre2Car"/>
        </w:rPr>
        <w:t xml:space="preserve">Objectifs de </w:t>
      </w:r>
      <w:r>
        <w:rPr>
          <w:rStyle w:val="Titre2Car"/>
        </w:rPr>
        <w:t>mécanisme</w:t>
      </w:r>
      <w:r w:rsidRPr="001A287B">
        <w:rPr>
          <w:rStyle w:val="Titre2Car"/>
        </w:rPr>
        <w:t xml:space="preserve"> CHIFA</w:t>
      </w:r>
      <w:r w:rsidRPr="001A287B">
        <w:rPr>
          <w:rFonts w:cs="Times New Roman"/>
          <w:b w:val="0"/>
          <w:color w:val="auto"/>
        </w:rPr>
        <w:t> </w:t>
      </w:r>
      <w:r w:rsidRPr="001A287B">
        <w:rPr>
          <w:rFonts w:cs="Times New Roman"/>
          <w:color w:val="auto"/>
        </w:rPr>
        <w:t>:</w:t>
      </w:r>
      <w:bookmarkEnd w:id="85"/>
    </w:p>
    <w:p w:rsidR="00A25510" w:rsidRPr="00793AE6" w:rsidRDefault="00A25510" w:rsidP="00A25510">
      <w:pPr>
        <w:jc w:val="both"/>
      </w:pPr>
      <w:r>
        <w:t>« </w:t>
      </w:r>
      <w:r w:rsidRPr="00793AE6">
        <w:t xml:space="preserve"> Les objectifs de la carte à puce CHIFA sont les suivants: </w:t>
      </w:r>
    </w:p>
    <w:p w:rsidR="00A25510" w:rsidRPr="00793AE6" w:rsidRDefault="00A25510" w:rsidP="00A25510">
      <w:pPr>
        <w:pStyle w:val="Default"/>
        <w:spacing w:line="360" w:lineRule="auto"/>
        <w:jc w:val="both"/>
        <w:rPr>
          <w:rFonts w:ascii="Times New Roman" w:hAnsi="Times New Roman" w:cs="Times New Roman"/>
        </w:rPr>
      </w:pPr>
    </w:p>
    <w:p w:rsidR="00A25510" w:rsidRPr="00793AE6" w:rsidRDefault="00A25510" w:rsidP="00813B62">
      <w:pPr>
        <w:pStyle w:val="Default"/>
        <w:numPr>
          <w:ilvl w:val="0"/>
          <w:numId w:val="22"/>
        </w:numPr>
        <w:spacing w:after="388" w:line="360" w:lineRule="auto"/>
        <w:jc w:val="both"/>
        <w:rPr>
          <w:rFonts w:ascii="Times New Roman" w:hAnsi="Times New Roman" w:cs="Times New Roman"/>
        </w:rPr>
      </w:pPr>
      <w:r w:rsidRPr="00793AE6">
        <w:rPr>
          <w:rFonts w:ascii="Times New Roman" w:hAnsi="Times New Roman" w:cs="Times New Roman"/>
        </w:rPr>
        <w:t xml:space="preserve">Amélioration de la qualité des prestations ; </w:t>
      </w:r>
    </w:p>
    <w:p w:rsidR="00A25510" w:rsidRPr="00793AE6" w:rsidRDefault="00A25510" w:rsidP="00813B62">
      <w:pPr>
        <w:pStyle w:val="Default"/>
        <w:numPr>
          <w:ilvl w:val="0"/>
          <w:numId w:val="22"/>
        </w:numPr>
        <w:spacing w:after="388" w:line="360" w:lineRule="auto"/>
        <w:jc w:val="both"/>
        <w:rPr>
          <w:rFonts w:ascii="Times New Roman" w:hAnsi="Times New Roman" w:cs="Times New Roman"/>
        </w:rPr>
      </w:pPr>
      <w:r w:rsidRPr="00793AE6">
        <w:rPr>
          <w:rFonts w:ascii="Times New Roman" w:hAnsi="Times New Roman" w:cs="Times New Roman"/>
        </w:rPr>
        <w:t xml:space="preserve">Simplification des procédures et formalités; </w:t>
      </w:r>
    </w:p>
    <w:p w:rsidR="00A25510" w:rsidRPr="00793AE6" w:rsidRDefault="00A25510" w:rsidP="00813B62">
      <w:pPr>
        <w:pStyle w:val="Default"/>
        <w:numPr>
          <w:ilvl w:val="0"/>
          <w:numId w:val="22"/>
        </w:numPr>
        <w:spacing w:after="388" w:line="360" w:lineRule="auto"/>
        <w:jc w:val="both"/>
        <w:rPr>
          <w:rFonts w:ascii="Times New Roman" w:hAnsi="Times New Roman" w:cs="Times New Roman"/>
        </w:rPr>
      </w:pPr>
      <w:r w:rsidRPr="00793AE6">
        <w:rPr>
          <w:rFonts w:ascii="Times New Roman" w:hAnsi="Times New Roman" w:cs="Times New Roman"/>
        </w:rPr>
        <w:t xml:space="preserve">Le remboursement systématique et rapide; </w:t>
      </w:r>
    </w:p>
    <w:p w:rsidR="00A25510" w:rsidRPr="00793AE6" w:rsidRDefault="00A25510" w:rsidP="00813B62">
      <w:pPr>
        <w:pStyle w:val="Default"/>
        <w:numPr>
          <w:ilvl w:val="0"/>
          <w:numId w:val="22"/>
        </w:numPr>
        <w:spacing w:after="388" w:line="360" w:lineRule="auto"/>
        <w:jc w:val="both"/>
        <w:rPr>
          <w:rFonts w:ascii="Times New Roman" w:hAnsi="Times New Roman" w:cs="Times New Roman"/>
        </w:rPr>
      </w:pPr>
      <w:r w:rsidRPr="00793AE6">
        <w:rPr>
          <w:rFonts w:ascii="Times New Roman" w:hAnsi="Times New Roman" w:cs="Times New Roman"/>
        </w:rPr>
        <w:t xml:space="preserve">Meilleur service aux citoyens (rapidité, efficacité, disponibilité…) </w:t>
      </w:r>
    </w:p>
    <w:p w:rsidR="00A25510" w:rsidRPr="00793AE6" w:rsidRDefault="00A25510" w:rsidP="00813B62">
      <w:pPr>
        <w:pStyle w:val="Default"/>
        <w:numPr>
          <w:ilvl w:val="0"/>
          <w:numId w:val="22"/>
        </w:numPr>
        <w:spacing w:line="360" w:lineRule="auto"/>
        <w:jc w:val="both"/>
        <w:rPr>
          <w:rFonts w:ascii="Times New Roman" w:hAnsi="Times New Roman" w:cs="Times New Roman"/>
        </w:rPr>
      </w:pPr>
      <w:r w:rsidRPr="00793AE6">
        <w:rPr>
          <w:rFonts w:ascii="Times New Roman" w:hAnsi="Times New Roman" w:cs="Times New Roman"/>
        </w:rPr>
        <w:t xml:space="preserve">Amélioration des relations avec les prestataires : Pharmaciens Médecins Structures de santé Etc. </w:t>
      </w:r>
    </w:p>
    <w:p w:rsidR="00A25510" w:rsidRPr="00793AE6" w:rsidRDefault="00A25510" w:rsidP="00813B62">
      <w:pPr>
        <w:pStyle w:val="Default"/>
        <w:numPr>
          <w:ilvl w:val="0"/>
          <w:numId w:val="22"/>
        </w:numPr>
        <w:spacing w:line="360" w:lineRule="auto"/>
        <w:jc w:val="both"/>
        <w:rPr>
          <w:rFonts w:ascii="Times New Roman" w:hAnsi="Times New Roman" w:cs="Times New Roman"/>
        </w:rPr>
      </w:pPr>
      <w:r w:rsidRPr="00793AE6">
        <w:rPr>
          <w:rFonts w:ascii="Times New Roman" w:hAnsi="Times New Roman" w:cs="Times New Roman"/>
        </w:rPr>
        <w:t>Maîtrise de la rationalisation de management par : Productivité; Traçabilité; Contrôle et lutte contre les abus et fraudes</w:t>
      </w:r>
      <w:r>
        <w:rPr>
          <w:rFonts w:ascii="Times New Roman" w:hAnsi="Times New Roman" w:cs="Times New Roman"/>
        </w:rPr>
        <w:t> ».</w:t>
      </w:r>
      <w:r w:rsidRPr="00793AE6">
        <w:rPr>
          <w:rFonts w:ascii="Times New Roman" w:hAnsi="Times New Roman" w:cs="Times New Roman"/>
        </w:rPr>
        <w:t xml:space="preserve"> </w:t>
      </w:r>
      <w:r>
        <w:rPr>
          <w:rStyle w:val="Appelnotedebasdep"/>
          <w:rFonts w:cs="Times New Roman"/>
        </w:rPr>
        <w:footnoteReference w:id="94"/>
      </w:r>
      <w:r>
        <w:rPr>
          <w:rFonts w:ascii="Times New Roman" w:hAnsi="Times New Roman" w:cs="Times New Roman"/>
        </w:rPr>
        <w:t xml:space="preserve"> </w:t>
      </w:r>
    </w:p>
    <w:p w:rsidR="00A25510" w:rsidRPr="00793AE6" w:rsidRDefault="00A25510" w:rsidP="00813B62">
      <w:pPr>
        <w:pStyle w:val="Titre3"/>
        <w:numPr>
          <w:ilvl w:val="1"/>
          <w:numId w:val="65"/>
        </w:numPr>
        <w:rPr>
          <w:rFonts w:cs="Times New Roman"/>
          <w:color w:val="auto"/>
          <w:szCs w:val="24"/>
        </w:rPr>
      </w:pPr>
      <w:r w:rsidRPr="00793AE6">
        <w:rPr>
          <w:rFonts w:cs="Times New Roman"/>
          <w:color w:val="auto"/>
          <w:szCs w:val="24"/>
        </w:rPr>
        <w:t xml:space="preserve"> </w:t>
      </w:r>
      <w:bookmarkStart w:id="86" w:name="_Toc50807774"/>
      <w:r w:rsidRPr="00EE1777">
        <w:t xml:space="preserve">Types de </w:t>
      </w:r>
      <w:r>
        <w:t xml:space="preserve">mécanisme </w:t>
      </w:r>
      <w:r w:rsidRPr="00EE1777">
        <w:t xml:space="preserve"> CHIFA</w:t>
      </w:r>
      <w:r w:rsidRPr="00793AE6">
        <w:rPr>
          <w:rFonts w:cs="Times New Roman"/>
          <w:color w:val="auto"/>
          <w:szCs w:val="24"/>
        </w:rPr>
        <w:t> :</w:t>
      </w:r>
      <w:bookmarkEnd w:id="86"/>
    </w:p>
    <w:p w:rsidR="00A25510" w:rsidRDefault="00A25510" w:rsidP="00A25510">
      <w:pPr>
        <w:pStyle w:val="Default"/>
        <w:spacing w:line="360" w:lineRule="auto"/>
        <w:jc w:val="both"/>
        <w:rPr>
          <w:rFonts w:ascii="Times New Roman" w:hAnsi="Times New Roman" w:cs="Times New Roman"/>
        </w:rPr>
      </w:pPr>
    </w:p>
    <w:p w:rsidR="00A25510" w:rsidRPr="00793AE6" w:rsidRDefault="00A25510" w:rsidP="00A25510">
      <w:pPr>
        <w:pStyle w:val="Default"/>
        <w:spacing w:line="360" w:lineRule="auto"/>
        <w:jc w:val="both"/>
        <w:rPr>
          <w:rFonts w:ascii="Times New Roman" w:hAnsi="Times New Roman" w:cs="Times New Roman"/>
        </w:rPr>
      </w:pPr>
      <w:r>
        <w:rPr>
          <w:rFonts w:ascii="Times New Roman" w:hAnsi="Times New Roman" w:cs="Times New Roman"/>
        </w:rPr>
        <w:t>« </w:t>
      </w:r>
      <w:r w:rsidRPr="00793AE6">
        <w:rPr>
          <w:rFonts w:ascii="Times New Roman" w:hAnsi="Times New Roman" w:cs="Times New Roman"/>
        </w:rPr>
        <w:t xml:space="preserve">La carte à puce CHIFA prévoit (3) types de cartes : </w:t>
      </w:r>
    </w:p>
    <w:p w:rsidR="00A25510" w:rsidRPr="00793AE6" w:rsidRDefault="00A25510" w:rsidP="00813B62">
      <w:pPr>
        <w:pStyle w:val="Default"/>
        <w:numPr>
          <w:ilvl w:val="0"/>
          <w:numId w:val="23"/>
        </w:numPr>
        <w:spacing w:line="360" w:lineRule="auto"/>
        <w:jc w:val="both"/>
        <w:rPr>
          <w:rFonts w:ascii="Times New Roman" w:hAnsi="Times New Roman" w:cs="Times New Roman"/>
        </w:rPr>
      </w:pPr>
      <w:r w:rsidRPr="00793AE6">
        <w:rPr>
          <w:rFonts w:ascii="Times New Roman" w:hAnsi="Times New Roman" w:cs="Times New Roman"/>
          <w:b/>
          <w:bCs/>
        </w:rPr>
        <w:t xml:space="preserve">La carte « Individuelle » : </w:t>
      </w:r>
      <w:r w:rsidRPr="00793AE6">
        <w:rPr>
          <w:rFonts w:ascii="Times New Roman" w:hAnsi="Times New Roman" w:cs="Times New Roman"/>
        </w:rPr>
        <w:t xml:space="preserve">le porteur est le bénéficiaire qui peut différer de l’assuré .la carte ne peut pas contenir d’ayant droits. </w:t>
      </w:r>
    </w:p>
    <w:p w:rsidR="00A25510" w:rsidRPr="00793AE6" w:rsidRDefault="00A25510" w:rsidP="00A25510">
      <w:pPr>
        <w:pStyle w:val="Default"/>
        <w:spacing w:line="360" w:lineRule="auto"/>
        <w:jc w:val="both"/>
        <w:rPr>
          <w:rFonts w:ascii="Times New Roman" w:hAnsi="Times New Roman" w:cs="Times New Roman"/>
        </w:rPr>
      </w:pPr>
      <w:r w:rsidRPr="00793AE6">
        <w:rPr>
          <w:rFonts w:ascii="Times New Roman" w:hAnsi="Times New Roman" w:cs="Times New Roman"/>
        </w:rPr>
        <w:t xml:space="preserve">Elle est attribuée dans les cas suivants : </w:t>
      </w:r>
    </w:p>
    <w:p w:rsidR="00A25510" w:rsidRPr="00793AE6" w:rsidRDefault="00A25510" w:rsidP="00813B62">
      <w:pPr>
        <w:pStyle w:val="Default"/>
        <w:numPr>
          <w:ilvl w:val="0"/>
          <w:numId w:val="24"/>
        </w:numPr>
        <w:spacing w:after="149" w:line="360" w:lineRule="auto"/>
        <w:jc w:val="both"/>
        <w:rPr>
          <w:rFonts w:ascii="Times New Roman" w:hAnsi="Times New Roman" w:cs="Times New Roman"/>
        </w:rPr>
      </w:pPr>
      <w:r w:rsidRPr="00793AE6">
        <w:rPr>
          <w:rFonts w:ascii="Times New Roman" w:hAnsi="Times New Roman" w:cs="Times New Roman"/>
        </w:rPr>
        <w:t xml:space="preserve">assuré seul. </w:t>
      </w:r>
    </w:p>
    <w:p w:rsidR="00A25510" w:rsidRPr="00793AE6" w:rsidRDefault="00A25510" w:rsidP="00813B62">
      <w:pPr>
        <w:pStyle w:val="Default"/>
        <w:numPr>
          <w:ilvl w:val="0"/>
          <w:numId w:val="24"/>
        </w:numPr>
        <w:spacing w:line="360" w:lineRule="auto"/>
        <w:jc w:val="both"/>
        <w:rPr>
          <w:rFonts w:ascii="Times New Roman" w:hAnsi="Times New Roman" w:cs="Times New Roman"/>
        </w:rPr>
      </w:pPr>
      <w:r w:rsidRPr="00793AE6">
        <w:rPr>
          <w:rFonts w:ascii="Times New Roman" w:hAnsi="Times New Roman" w:cs="Times New Roman"/>
        </w:rPr>
        <w:t xml:space="preserve">un ayant droit malade chronique. </w:t>
      </w:r>
    </w:p>
    <w:p w:rsidR="00A25510" w:rsidRPr="00793AE6" w:rsidRDefault="00A25510" w:rsidP="00A25510">
      <w:pPr>
        <w:pStyle w:val="Default"/>
        <w:spacing w:line="360" w:lineRule="auto"/>
        <w:jc w:val="both"/>
        <w:rPr>
          <w:rFonts w:ascii="Times New Roman" w:hAnsi="Times New Roman" w:cs="Times New Roman"/>
        </w:rPr>
      </w:pPr>
    </w:p>
    <w:p w:rsidR="00A25510" w:rsidRPr="00793AE6" w:rsidRDefault="00A25510" w:rsidP="00813B62">
      <w:pPr>
        <w:pStyle w:val="Default"/>
        <w:numPr>
          <w:ilvl w:val="0"/>
          <w:numId w:val="23"/>
        </w:numPr>
        <w:spacing w:after="179" w:line="360" w:lineRule="auto"/>
        <w:jc w:val="both"/>
        <w:rPr>
          <w:rFonts w:ascii="Times New Roman" w:hAnsi="Times New Roman" w:cs="Times New Roman"/>
        </w:rPr>
      </w:pPr>
      <w:r w:rsidRPr="00793AE6">
        <w:rPr>
          <w:rFonts w:ascii="Times New Roman" w:hAnsi="Times New Roman" w:cs="Times New Roman"/>
          <w:b/>
          <w:bCs/>
        </w:rPr>
        <w:t xml:space="preserve">La carte « Familiale » </w:t>
      </w:r>
      <w:r w:rsidRPr="00793AE6">
        <w:rPr>
          <w:rFonts w:ascii="Times New Roman" w:hAnsi="Times New Roman" w:cs="Times New Roman"/>
        </w:rPr>
        <w:t xml:space="preserve">elle est au nom de l’assuré et porte toutes les données relatives aux ayant droits. </w:t>
      </w:r>
    </w:p>
    <w:p w:rsidR="00A25510" w:rsidRPr="00D04665" w:rsidRDefault="00A25510" w:rsidP="00813B62">
      <w:pPr>
        <w:pStyle w:val="Default"/>
        <w:numPr>
          <w:ilvl w:val="0"/>
          <w:numId w:val="23"/>
        </w:numPr>
        <w:spacing w:line="360" w:lineRule="auto"/>
        <w:jc w:val="both"/>
        <w:rPr>
          <w:rFonts w:ascii="Times New Roman" w:hAnsi="Times New Roman" w:cs="Times New Roman"/>
        </w:rPr>
      </w:pPr>
      <w:r w:rsidRPr="00793AE6">
        <w:rPr>
          <w:rFonts w:ascii="Times New Roman" w:hAnsi="Times New Roman" w:cs="Times New Roman"/>
          <w:b/>
          <w:bCs/>
        </w:rPr>
        <w:t xml:space="preserve">La carte « ayant droits » : </w:t>
      </w:r>
      <w:r w:rsidRPr="00793AE6">
        <w:rPr>
          <w:rFonts w:ascii="Times New Roman" w:hAnsi="Times New Roman" w:cs="Times New Roman"/>
        </w:rPr>
        <w:t xml:space="preserve">cette carte est délivrée au nom de l’assuré, ne peut être utilisée que par les ayant droits sous certains conditions (parents sépares, le nombre d’ayant droits dépasse 06….) </w:t>
      </w:r>
      <w:r w:rsidRPr="00D04665">
        <w:rPr>
          <w:rFonts w:ascii="Times New Roman" w:hAnsi="Times New Roman" w:cs="Times New Roman"/>
        </w:rPr>
        <w:t>».</w:t>
      </w:r>
      <w:r>
        <w:rPr>
          <w:rStyle w:val="Appelnotedebasdep"/>
          <w:rFonts w:cs="Times New Roman"/>
          <w:color w:val="auto"/>
        </w:rPr>
        <w:footnoteReference w:id="95"/>
      </w:r>
      <w:r w:rsidRPr="00D04665">
        <w:rPr>
          <w:rStyle w:val="Appelnotedebasdep"/>
          <w:rFonts w:cs="Times New Roman"/>
          <w:color w:val="auto"/>
        </w:rPr>
        <w:t xml:space="preserve"> </w:t>
      </w:r>
    </w:p>
    <w:p w:rsidR="00A25510" w:rsidRPr="00633E40" w:rsidRDefault="00A25510" w:rsidP="00813B62">
      <w:pPr>
        <w:pStyle w:val="Titre3"/>
        <w:numPr>
          <w:ilvl w:val="1"/>
          <w:numId w:val="65"/>
        </w:numPr>
        <w:rPr>
          <w:b w:val="0"/>
          <w:color w:val="auto"/>
          <w:szCs w:val="24"/>
        </w:rPr>
      </w:pPr>
      <w:bookmarkStart w:id="87" w:name="_Toc50807775"/>
      <w:r w:rsidRPr="00633E40">
        <w:rPr>
          <w:rStyle w:val="Titre2Car"/>
        </w:rPr>
        <w:t>Les règles d’utilisation de la carte CHIFA</w:t>
      </w:r>
      <w:r w:rsidRPr="00633E40">
        <w:rPr>
          <w:b w:val="0"/>
          <w:color w:val="auto"/>
          <w:szCs w:val="24"/>
        </w:rPr>
        <w:t>:</w:t>
      </w:r>
      <w:bookmarkEnd w:id="87"/>
      <w:r w:rsidRPr="00633E40">
        <w:rPr>
          <w:b w:val="0"/>
          <w:color w:val="auto"/>
          <w:szCs w:val="24"/>
        </w:rPr>
        <w:t xml:space="preserve"> </w:t>
      </w:r>
    </w:p>
    <w:p w:rsidR="00A25510" w:rsidRPr="00E97BD6" w:rsidRDefault="00A25510" w:rsidP="00A25510"/>
    <w:p w:rsidR="00A25510" w:rsidRPr="00E97BD6" w:rsidRDefault="00A25510" w:rsidP="00A25510">
      <w:pPr>
        <w:pStyle w:val="Default"/>
        <w:spacing w:line="360" w:lineRule="auto"/>
        <w:jc w:val="both"/>
        <w:rPr>
          <w:rFonts w:asciiTheme="minorHAnsi" w:hAnsiTheme="minorHAnsi"/>
        </w:rPr>
      </w:pPr>
      <w:r>
        <w:rPr>
          <w:rFonts w:asciiTheme="minorHAnsi" w:hAnsiTheme="minorHAnsi"/>
        </w:rPr>
        <w:lastRenderedPageBreak/>
        <w:t>« </w:t>
      </w:r>
      <w:r w:rsidRPr="00E97BD6">
        <w:rPr>
          <w:rFonts w:asciiTheme="minorHAnsi" w:hAnsiTheme="minorHAnsi"/>
        </w:rPr>
        <w:t xml:space="preserve">L’utilisation de la carte CHIFA doit prendre en considération les règles suivantes : </w:t>
      </w:r>
    </w:p>
    <w:p w:rsidR="00A25510" w:rsidRDefault="00A25510" w:rsidP="00813B62">
      <w:pPr>
        <w:pStyle w:val="Default"/>
        <w:numPr>
          <w:ilvl w:val="0"/>
          <w:numId w:val="25"/>
        </w:numPr>
        <w:spacing w:after="149" w:line="360" w:lineRule="auto"/>
        <w:jc w:val="both"/>
        <w:rPr>
          <w:rFonts w:asciiTheme="minorHAnsi" w:hAnsiTheme="minorHAnsi"/>
        </w:rPr>
      </w:pPr>
      <w:r w:rsidRPr="00D04665">
        <w:rPr>
          <w:rFonts w:asciiTheme="minorHAnsi" w:hAnsiTheme="minorHAnsi"/>
        </w:rPr>
        <w:t xml:space="preserve">la carte CHIFA est strictement personnelle, </w:t>
      </w:r>
    </w:p>
    <w:p w:rsidR="00A25510" w:rsidRPr="00D04665" w:rsidRDefault="00A25510" w:rsidP="00813B62">
      <w:pPr>
        <w:pStyle w:val="Default"/>
        <w:numPr>
          <w:ilvl w:val="0"/>
          <w:numId w:val="25"/>
        </w:numPr>
        <w:spacing w:after="149" w:line="360" w:lineRule="auto"/>
        <w:jc w:val="both"/>
        <w:rPr>
          <w:rFonts w:asciiTheme="minorHAnsi" w:hAnsiTheme="minorHAnsi"/>
        </w:rPr>
      </w:pPr>
      <w:r w:rsidRPr="00D04665">
        <w:rPr>
          <w:rFonts w:asciiTheme="minorHAnsi" w:hAnsiTheme="minorHAnsi"/>
        </w:rPr>
        <w:t xml:space="preserve">L’assuré est tenu de prendre soin de la carte qui lui a été remise. </w:t>
      </w:r>
    </w:p>
    <w:p w:rsidR="00A25510" w:rsidRPr="00D04665" w:rsidRDefault="00A25510" w:rsidP="00813B62">
      <w:pPr>
        <w:pStyle w:val="Default"/>
        <w:numPr>
          <w:ilvl w:val="0"/>
          <w:numId w:val="25"/>
        </w:numPr>
        <w:spacing w:line="360" w:lineRule="auto"/>
        <w:jc w:val="both"/>
        <w:rPr>
          <w:rFonts w:asciiTheme="minorHAnsi" w:hAnsiTheme="minorHAnsi"/>
        </w:rPr>
      </w:pPr>
      <w:r w:rsidRPr="00E97BD6">
        <w:rPr>
          <w:rFonts w:asciiTheme="minorHAnsi" w:hAnsiTheme="minorHAnsi"/>
        </w:rPr>
        <w:t xml:space="preserve">En cas d’erreur sur les données dans la carte CHIFA ou de changement dans la situation familiale ou professionnelle de l’assuré sociale ou l’un de ses ayant droit, l’assuré </w:t>
      </w:r>
      <w:r>
        <w:rPr>
          <w:rFonts w:asciiTheme="minorHAnsi" w:hAnsiTheme="minorHAnsi"/>
        </w:rPr>
        <w:t xml:space="preserve"> </w:t>
      </w:r>
      <w:r w:rsidRPr="00E97BD6">
        <w:rPr>
          <w:rFonts w:asciiTheme="minorHAnsi" w:hAnsiTheme="minorHAnsi"/>
        </w:rPr>
        <w:t>social est tenu de faire procéder aux rectifications et mises à jour nécessaires auprès de l’organisme de sécurité sociale dont il relève par voie de recours</w:t>
      </w:r>
      <w:r>
        <w:rPr>
          <w:rFonts w:asciiTheme="minorHAnsi" w:hAnsiTheme="minorHAnsi"/>
        </w:rPr>
        <w:t> »</w:t>
      </w:r>
      <w:r w:rsidRPr="00E97BD6">
        <w:rPr>
          <w:rFonts w:asciiTheme="minorHAnsi" w:hAnsiTheme="minorHAnsi"/>
        </w:rPr>
        <w:t>.</w:t>
      </w:r>
      <w:r>
        <w:rPr>
          <w:rStyle w:val="Appelnotedebasdep"/>
          <w:b/>
          <w:color w:val="auto"/>
        </w:rPr>
        <w:footnoteReference w:id="96"/>
      </w:r>
      <w:r>
        <w:rPr>
          <w:rFonts w:asciiTheme="minorHAnsi" w:hAnsiTheme="minorHAnsi"/>
        </w:rPr>
        <w:t xml:space="preserve"> </w:t>
      </w:r>
    </w:p>
    <w:p w:rsidR="00A25510" w:rsidRPr="00753D66" w:rsidRDefault="00A25510" w:rsidP="00813B62">
      <w:pPr>
        <w:pStyle w:val="Titre2"/>
        <w:numPr>
          <w:ilvl w:val="1"/>
          <w:numId w:val="65"/>
        </w:numPr>
        <w:rPr>
          <w:rFonts w:cs="Times New Roman"/>
          <w:szCs w:val="24"/>
        </w:rPr>
      </w:pPr>
      <w:bookmarkStart w:id="88" w:name="_Toc50807776"/>
      <w:r w:rsidRPr="00493093">
        <w:t>L’utilisation de la carte CHIFA</w:t>
      </w:r>
      <w:r w:rsidRPr="00753D66">
        <w:rPr>
          <w:rFonts w:cs="Times New Roman"/>
          <w:szCs w:val="24"/>
        </w:rPr>
        <w:t>:</w:t>
      </w:r>
      <w:bookmarkEnd w:id="88"/>
    </w:p>
    <w:p w:rsidR="00A25510" w:rsidRPr="00E97BD6" w:rsidRDefault="00A25510" w:rsidP="00A25510">
      <w:pPr>
        <w:pStyle w:val="Default"/>
        <w:spacing w:line="360" w:lineRule="auto"/>
        <w:jc w:val="both"/>
        <w:rPr>
          <w:rFonts w:asciiTheme="minorHAnsi" w:hAnsiTheme="minorHAnsi"/>
        </w:rPr>
      </w:pPr>
      <w:r>
        <w:rPr>
          <w:rFonts w:asciiTheme="minorHAnsi" w:hAnsiTheme="minorHAnsi"/>
        </w:rPr>
        <w:t>« </w:t>
      </w:r>
      <w:r w:rsidRPr="00E97BD6">
        <w:rPr>
          <w:rFonts w:asciiTheme="minorHAnsi" w:hAnsiTheme="minorHAnsi"/>
        </w:rPr>
        <w:t>La carte CHIFA est utilisés par les assurés sociaux, aux prés des professionnels de santé(le médecin, le pharmacien, les établissements de santé).</w:t>
      </w:r>
      <w:r w:rsidRPr="00E576E7">
        <w:rPr>
          <w:rStyle w:val="Appelnotedebasdep"/>
          <w:rFonts w:cs="Times New Roman"/>
        </w:rPr>
        <w:t xml:space="preserve"> </w:t>
      </w:r>
    </w:p>
    <w:p w:rsidR="00A25510" w:rsidRDefault="00A25510" w:rsidP="00A25510">
      <w:pPr>
        <w:pStyle w:val="Default"/>
        <w:rPr>
          <w:rFonts w:asciiTheme="minorHAnsi" w:hAnsiTheme="minorHAnsi"/>
        </w:rPr>
      </w:pPr>
    </w:p>
    <w:p w:rsidR="00A25510" w:rsidRPr="00CD2418" w:rsidRDefault="00A25510" w:rsidP="00A25510">
      <w:pPr>
        <w:pStyle w:val="Default"/>
        <w:spacing w:line="360" w:lineRule="auto"/>
        <w:ind w:left="720"/>
        <w:rPr>
          <w:rFonts w:asciiTheme="minorHAnsi" w:hAnsiTheme="minorHAnsi"/>
        </w:rPr>
      </w:pPr>
    </w:p>
    <w:p w:rsidR="00A25510" w:rsidRPr="00FE7FF1" w:rsidRDefault="00A25510" w:rsidP="00813B62">
      <w:pPr>
        <w:pStyle w:val="Default"/>
        <w:numPr>
          <w:ilvl w:val="0"/>
          <w:numId w:val="27"/>
        </w:numPr>
        <w:spacing w:line="360" w:lineRule="auto"/>
        <w:rPr>
          <w:rFonts w:asciiTheme="minorHAnsi" w:hAnsiTheme="minorHAnsi"/>
        </w:rPr>
      </w:pPr>
      <w:r w:rsidRPr="00FE7FF1">
        <w:rPr>
          <w:rFonts w:asciiTheme="minorHAnsi" w:hAnsiTheme="minorHAnsi"/>
          <w:b/>
          <w:bCs/>
        </w:rPr>
        <w:t xml:space="preserve">Auprès des professionnels de santé: </w:t>
      </w:r>
    </w:p>
    <w:p w:rsidR="00A25510" w:rsidRPr="006F0804" w:rsidRDefault="00A25510" w:rsidP="00813B62">
      <w:pPr>
        <w:pStyle w:val="Default"/>
        <w:numPr>
          <w:ilvl w:val="0"/>
          <w:numId w:val="26"/>
        </w:numPr>
        <w:spacing w:line="360" w:lineRule="auto"/>
        <w:rPr>
          <w:rFonts w:asciiTheme="minorHAnsi" w:hAnsiTheme="minorHAnsi"/>
        </w:rPr>
      </w:pPr>
      <w:r w:rsidRPr="006F0804">
        <w:rPr>
          <w:rFonts w:asciiTheme="minorHAnsi" w:hAnsiTheme="minorHAnsi"/>
          <w:b/>
          <w:bCs/>
        </w:rPr>
        <w:t xml:space="preserve">L’utilisation de la carte CHIFA chez le médecin </w:t>
      </w:r>
    </w:p>
    <w:p w:rsidR="00A25510" w:rsidRDefault="00A25510" w:rsidP="00A25510">
      <w:pPr>
        <w:pStyle w:val="Default"/>
        <w:spacing w:line="360" w:lineRule="auto"/>
        <w:rPr>
          <w:rFonts w:asciiTheme="minorHAnsi" w:hAnsiTheme="minorHAnsi"/>
        </w:rPr>
      </w:pPr>
      <w:r w:rsidRPr="006F0804">
        <w:rPr>
          <w:rFonts w:asciiTheme="minorHAnsi" w:hAnsiTheme="minorHAnsi"/>
        </w:rPr>
        <w:t xml:space="preserve">Les </w:t>
      </w:r>
      <w:r>
        <w:rPr>
          <w:rFonts w:asciiTheme="minorHAnsi" w:hAnsiTheme="minorHAnsi"/>
        </w:rPr>
        <w:t>patients</w:t>
      </w:r>
      <w:r w:rsidRPr="006F0804">
        <w:rPr>
          <w:rFonts w:asciiTheme="minorHAnsi" w:hAnsiTheme="minorHAnsi"/>
        </w:rPr>
        <w:t xml:space="preserve"> </w:t>
      </w:r>
      <w:r>
        <w:rPr>
          <w:rFonts w:asciiTheme="minorHAnsi" w:hAnsiTheme="minorHAnsi"/>
        </w:rPr>
        <w:t>utilisent</w:t>
      </w:r>
      <w:r w:rsidRPr="006F0804">
        <w:rPr>
          <w:rFonts w:asciiTheme="minorHAnsi" w:hAnsiTheme="minorHAnsi"/>
        </w:rPr>
        <w:t xml:space="preserve"> la carte CHIFA</w:t>
      </w:r>
      <w:r>
        <w:rPr>
          <w:rFonts w:asciiTheme="minorHAnsi" w:hAnsiTheme="minorHAnsi"/>
        </w:rPr>
        <w:t xml:space="preserve"> lors de chaque consultation</w:t>
      </w:r>
      <w:r w:rsidRPr="006F0804">
        <w:rPr>
          <w:rFonts w:asciiTheme="minorHAnsi" w:hAnsiTheme="minorHAnsi"/>
        </w:rPr>
        <w:t xml:space="preserve"> </w:t>
      </w:r>
      <w:r>
        <w:rPr>
          <w:rFonts w:asciiTheme="minorHAnsi" w:hAnsiTheme="minorHAnsi"/>
        </w:rPr>
        <w:t xml:space="preserve">chez le médecin pour eux ou l’un de leurs ayant droit, </w:t>
      </w:r>
      <w:r w:rsidRPr="006F0804">
        <w:rPr>
          <w:rFonts w:asciiTheme="minorHAnsi" w:hAnsiTheme="minorHAnsi"/>
        </w:rPr>
        <w:t xml:space="preserve"> </w:t>
      </w:r>
    </w:p>
    <w:p w:rsidR="00A25510" w:rsidRPr="006F0804" w:rsidRDefault="00A25510" w:rsidP="00A25510">
      <w:pPr>
        <w:pStyle w:val="Default"/>
        <w:spacing w:line="360" w:lineRule="auto"/>
        <w:rPr>
          <w:rFonts w:asciiTheme="minorHAnsi" w:hAnsiTheme="minorHAnsi"/>
        </w:rPr>
      </w:pPr>
      <w:r>
        <w:rPr>
          <w:rFonts w:asciiTheme="minorHAnsi" w:hAnsiTheme="minorHAnsi"/>
        </w:rPr>
        <w:t xml:space="preserve">Apres la consultation le médecin restitue la carte CHIFA de son patient et lui remet une ordonnance </w:t>
      </w:r>
    </w:p>
    <w:p w:rsidR="00A25510" w:rsidRPr="006F0804" w:rsidRDefault="00A25510" w:rsidP="00813B62">
      <w:pPr>
        <w:pStyle w:val="Default"/>
        <w:numPr>
          <w:ilvl w:val="0"/>
          <w:numId w:val="26"/>
        </w:numPr>
        <w:spacing w:line="360" w:lineRule="auto"/>
        <w:rPr>
          <w:rFonts w:asciiTheme="minorHAnsi" w:hAnsiTheme="minorHAnsi"/>
        </w:rPr>
      </w:pPr>
      <w:r w:rsidRPr="006F0804">
        <w:rPr>
          <w:rFonts w:asciiTheme="minorHAnsi" w:hAnsiTheme="minorHAnsi"/>
          <w:b/>
          <w:bCs/>
        </w:rPr>
        <w:t xml:space="preserve">l’utilisation de la carte CHIFA chez le pharmacien </w:t>
      </w:r>
    </w:p>
    <w:p w:rsidR="00A25510" w:rsidRPr="006F0804" w:rsidRDefault="00A25510" w:rsidP="00A25510">
      <w:pPr>
        <w:pStyle w:val="Default"/>
        <w:spacing w:line="360" w:lineRule="auto"/>
        <w:rPr>
          <w:rFonts w:asciiTheme="minorHAnsi" w:hAnsiTheme="minorHAnsi"/>
        </w:rPr>
      </w:pPr>
    </w:p>
    <w:p w:rsidR="00A25510" w:rsidRPr="009717D5" w:rsidRDefault="00A25510" w:rsidP="00A25510">
      <w:pPr>
        <w:pStyle w:val="Default"/>
        <w:spacing w:line="360" w:lineRule="auto"/>
        <w:jc w:val="both"/>
        <w:rPr>
          <w:rFonts w:ascii="Times New Roman" w:hAnsi="Times New Roman" w:cs="Times New Roman"/>
        </w:rPr>
      </w:pPr>
      <w:r w:rsidRPr="006F0804">
        <w:rPr>
          <w:rFonts w:asciiTheme="minorHAnsi" w:hAnsiTheme="minorHAnsi"/>
        </w:rPr>
        <w:t xml:space="preserve">La carte CHIFA est utilisée au niveau des pharmacies pour l’acquisition de médicaments en présentant au pharmacien la carte avec ordonnance établie par le médecin. Le pharmacien </w:t>
      </w:r>
      <w:r w:rsidRPr="009717D5">
        <w:rPr>
          <w:rFonts w:ascii="Times New Roman" w:hAnsi="Times New Roman" w:cs="Times New Roman"/>
        </w:rPr>
        <w:t>délivre les Médicaments prescrits et restitue la carte CHIFA a l’assuré, et en contrepartie, il garde fois l’ordonnance et les vignettes qu’il transmet directement à la sécurité sociale.</w:t>
      </w:r>
    </w:p>
    <w:p w:rsidR="00A25510" w:rsidRPr="009717D5" w:rsidRDefault="00A25510" w:rsidP="00A25510">
      <w:pPr>
        <w:autoSpaceDE w:val="0"/>
        <w:autoSpaceDN w:val="0"/>
        <w:adjustRightInd w:val="0"/>
        <w:spacing w:after="0" w:line="360" w:lineRule="auto"/>
        <w:jc w:val="both"/>
        <w:rPr>
          <w:rFonts w:cs="Times New Roman"/>
          <w:color w:val="000000"/>
          <w:szCs w:val="24"/>
        </w:rPr>
      </w:pPr>
    </w:p>
    <w:p w:rsidR="00A25510" w:rsidRPr="009717D5" w:rsidRDefault="00A25510" w:rsidP="00813B62">
      <w:pPr>
        <w:pStyle w:val="Paragraphedeliste"/>
        <w:numPr>
          <w:ilvl w:val="0"/>
          <w:numId w:val="26"/>
        </w:numPr>
        <w:autoSpaceDE w:val="0"/>
        <w:autoSpaceDN w:val="0"/>
        <w:adjustRightInd w:val="0"/>
        <w:spacing w:after="0" w:line="360" w:lineRule="auto"/>
        <w:jc w:val="both"/>
        <w:rPr>
          <w:rFonts w:cs="Times New Roman"/>
          <w:color w:val="000000"/>
          <w:szCs w:val="24"/>
        </w:rPr>
      </w:pPr>
      <w:r w:rsidRPr="009717D5">
        <w:rPr>
          <w:rFonts w:cs="Times New Roman"/>
          <w:b/>
          <w:bCs/>
          <w:color w:val="000000"/>
          <w:szCs w:val="24"/>
        </w:rPr>
        <w:t xml:space="preserve">L’utilisation de la carte CHIFA dans les établissements de santé </w:t>
      </w:r>
    </w:p>
    <w:p w:rsidR="00A25510" w:rsidRPr="009717D5" w:rsidRDefault="00A25510" w:rsidP="00A25510">
      <w:pPr>
        <w:pStyle w:val="Default"/>
        <w:spacing w:line="360" w:lineRule="auto"/>
        <w:jc w:val="both"/>
        <w:rPr>
          <w:rFonts w:ascii="Times New Roman" w:hAnsi="Times New Roman" w:cs="Times New Roman"/>
        </w:rPr>
      </w:pPr>
      <w:r w:rsidRPr="009717D5">
        <w:rPr>
          <w:rFonts w:ascii="Times New Roman" w:hAnsi="Times New Roman" w:cs="Times New Roman"/>
        </w:rPr>
        <w:lastRenderedPageBreak/>
        <w:t>Tous les établissements de santé nationaux publics ou/et privés conventionnés sont invités à désigner les employés qui seront responsables à leur niveau pour prendre en charge de la carte de santé. Ils recevront des formulaires à remplir et les retourner à l’agence.</w:t>
      </w:r>
    </w:p>
    <w:p w:rsidR="00A25510" w:rsidRPr="009717D5" w:rsidRDefault="00A25510" w:rsidP="00A25510">
      <w:pPr>
        <w:pStyle w:val="Default"/>
        <w:spacing w:line="360" w:lineRule="auto"/>
        <w:jc w:val="both"/>
        <w:rPr>
          <w:rFonts w:ascii="Times New Roman" w:hAnsi="Times New Roman" w:cs="Times New Roman"/>
        </w:rPr>
      </w:pPr>
    </w:p>
    <w:p w:rsidR="00A25510" w:rsidRPr="009717D5" w:rsidRDefault="00A25510" w:rsidP="00813B62">
      <w:pPr>
        <w:pStyle w:val="Default"/>
        <w:numPr>
          <w:ilvl w:val="0"/>
          <w:numId w:val="27"/>
        </w:numPr>
        <w:spacing w:line="360" w:lineRule="auto"/>
        <w:jc w:val="both"/>
        <w:rPr>
          <w:rFonts w:ascii="Times New Roman" w:hAnsi="Times New Roman" w:cs="Times New Roman"/>
        </w:rPr>
      </w:pPr>
      <w:r w:rsidRPr="009717D5">
        <w:rPr>
          <w:rFonts w:ascii="Times New Roman" w:hAnsi="Times New Roman" w:cs="Times New Roman"/>
          <w:b/>
          <w:bCs/>
        </w:rPr>
        <w:t>Auprès des assurés sociaux :</w:t>
      </w:r>
    </w:p>
    <w:p w:rsidR="00A25510" w:rsidRPr="009717D5" w:rsidRDefault="00A25510" w:rsidP="00A25510">
      <w:pPr>
        <w:pStyle w:val="Default"/>
        <w:spacing w:line="360" w:lineRule="auto"/>
        <w:jc w:val="both"/>
        <w:rPr>
          <w:rFonts w:ascii="Times New Roman" w:hAnsi="Times New Roman" w:cs="Times New Roman"/>
        </w:rPr>
      </w:pPr>
      <w:r w:rsidRPr="009717D5">
        <w:rPr>
          <w:rFonts w:ascii="Times New Roman" w:hAnsi="Times New Roman" w:cs="Times New Roman"/>
        </w:rPr>
        <w:t>Un titulaire de carte CHIFA socialement assuré bénéficie d’un système de tiers payant produits pharmaceutiques pour toute officine de pharmacie conventionné de toutes les wilayas et ce, quelle que soit l’agence dont il relève, sachant qu’il continue d’être affecté à son centre de paiement d’affiliation.</w:t>
      </w:r>
    </w:p>
    <w:p w:rsidR="00A25510" w:rsidRPr="009717D5" w:rsidRDefault="00A25510" w:rsidP="00A25510">
      <w:pPr>
        <w:pStyle w:val="Default"/>
        <w:spacing w:line="360" w:lineRule="auto"/>
        <w:jc w:val="both"/>
        <w:rPr>
          <w:rFonts w:ascii="Times New Roman" w:hAnsi="Times New Roman" w:cs="Times New Roman"/>
        </w:rPr>
      </w:pPr>
    </w:p>
    <w:p w:rsidR="00A25510" w:rsidRPr="009717D5" w:rsidRDefault="00A25510" w:rsidP="00813B62">
      <w:pPr>
        <w:pStyle w:val="Default"/>
        <w:numPr>
          <w:ilvl w:val="0"/>
          <w:numId w:val="27"/>
        </w:numPr>
        <w:spacing w:line="360" w:lineRule="auto"/>
        <w:jc w:val="both"/>
        <w:rPr>
          <w:rFonts w:ascii="Times New Roman" w:hAnsi="Times New Roman" w:cs="Times New Roman"/>
        </w:rPr>
      </w:pPr>
      <w:r w:rsidRPr="009717D5">
        <w:rPr>
          <w:rFonts w:ascii="Times New Roman" w:hAnsi="Times New Roman" w:cs="Times New Roman"/>
          <w:b/>
          <w:bCs/>
        </w:rPr>
        <w:t xml:space="preserve">Auprès de la sécurité sociale : </w:t>
      </w:r>
    </w:p>
    <w:p w:rsidR="00A25510" w:rsidRPr="009717D5" w:rsidRDefault="00A25510" w:rsidP="00A25510">
      <w:pPr>
        <w:pStyle w:val="Default"/>
        <w:spacing w:line="360" w:lineRule="auto"/>
        <w:jc w:val="both"/>
        <w:rPr>
          <w:rFonts w:ascii="Times New Roman" w:hAnsi="Times New Roman" w:cs="Times New Roman"/>
        </w:rPr>
      </w:pPr>
      <w:r w:rsidRPr="009717D5">
        <w:rPr>
          <w:rFonts w:ascii="Times New Roman" w:hAnsi="Times New Roman" w:cs="Times New Roman"/>
        </w:rPr>
        <w:t xml:space="preserve">Le système CHIFA constitue l’une des principales réformes entreprises dans le cadre de la modernisation du secteur de la sécurité sociale. </w:t>
      </w:r>
    </w:p>
    <w:p w:rsidR="00A25510" w:rsidRPr="00461D9F" w:rsidRDefault="00A25510" w:rsidP="00A25510">
      <w:r w:rsidRPr="009717D5">
        <w:rPr>
          <w:rFonts w:cs="Times New Roman"/>
        </w:rPr>
        <w:t>Il se définit en termes de gestion moderne alliant à la fois électronique et informatique en intégrant des technologies de pointe formant ainsi un trait d’union entre l’organisme de la sécurité sociale, le professionnel de santé et l’assuré social.</w:t>
      </w:r>
      <w:r>
        <w:rPr>
          <w:rFonts w:cs="Times New Roman"/>
        </w:rPr>
        <w:t> »</w:t>
      </w:r>
      <w:r>
        <w:rPr>
          <w:rStyle w:val="Appelnotedebasdep"/>
          <w:rFonts w:cs="Times New Roman"/>
        </w:rPr>
        <w:footnoteReference w:id="97"/>
      </w:r>
    </w:p>
    <w:p w:rsidR="00A25510" w:rsidRPr="00A25510" w:rsidRDefault="00A25510" w:rsidP="00A25510"/>
    <w:p w:rsidR="00003BDE" w:rsidRPr="00DD6CE9" w:rsidRDefault="00003BDE" w:rsidP="00DD6CE9">
      <w:pPr>
        <w:pStyle w:val="Citation"/>
        <w:rPr>
          <w:rFonts w:cs="Times New Roman"/>
        </w:rPr>
      </w:pPr>
      <w:bookmarkStart w:id="89" w:name="_Toc50807777"/>
      <w:r w:rsidRPr="00003BDE">
        <w:t xml:space="preserve">Conclusion du chapitre </w:t>
      </w:r>
      <w:r>
        <w:t>2</w:t>
      </w:r>
      <w:r w:rsidRPr="00003BDE">
        <w:t> :</w:t>
      </w:r>
      <w:bookmarkEnd w:id="89"/>
    </w:p>
    <w:p w:rsidR="00FF1317" w:rsidRPr="00566875" w:rsidRDefault="00FF1317" w:rsidP="00566875">
      <w:pPr>
        <w:spacing w:line="360" w:lineRule="auto"/>
        <w:jc w:val="both"/>
        <w:rPr>
          <w:rFonts w:cs="Times New Roman"/>
          <w:color w:val="000000"/>
          <w:szCs w:val="24"/>
        </w:rPr>
      </w:pPr>
      <w:r w:rsidRPr="00566875">
        <w:rPr>
          <w:rFonts w:cs="Times New Roman"/>
          <w:color w:val="000000"/>
          <w:szCs w:val="24"/>
        </w:rPr>
        <w:t xml:space="preserve"> </w:t>
      </w:r>
      <w:r w:rsidR="00566875" w:rsidRPr="00566875">
        <w:rPr>
          <w:rFonts w:cs="Times New Roman"/>
          <w:color w:val="000000"/>
          <w:szCs w:val="24"/>
        </w:rPr>
        <w:t>Le</w:t>
      </w:r>
      <w:r w:rsidRPr="00566875">
        <w:rPr>
          <w:rFonts w:cs="Times New Roman"/>
          <w:color w:val="000000"/>
          <w:szCs w:val="24"/>
        </w:rPr>
        <w:t xml:space="preserve"> système national de sécurité sociale Depuis son </w:t>
      </w:r>
      <w:r w:rsidR="00761D71">
        <w:rPr>
          <w:rFonts w:cs="Times New Roman"/>
          <w:color w:val="000000"/>
          <w:szCs w:val="24"/>
        </w:rPr>
        <w:t xml:space="preserve"> existence </w:t>
      </w:r>
      <w:r w:rsidRPr="00566875">
        <w:rPr>
          <w:rFonts w:cs="Times New Roman"/>
          <w:color w:val="000000"/>
          <w:szCs w:val="24"/>
        </w:rPr>
        <w:t xml:space="preserve">jusqu’à </w:t>
      </w:r>
      <w:r w:rsidR="00761D71">
        <w:rPr>
          <w:rFonts w:cs="Times New Roman"/>
          <w:color w:val="000000"/>
          <w:szCs w:val="24"/>
        </w:rPr>
        <w:t xml:space="preserve">aujourd’hui a connu </w:t>
      </w:r>
      <w:r w:rsidRPr="00566875">
        <w:rPr>
          <w:rFonts w:cs="Times New Roman"/>
          <w:color w:val="000000"/>
          <w:szCs w:val="24"/>
        </w:rPr>
        <w:t>un</w:t>
      </w:r>
      <w:r w:rsidR="00761D71">
        <w:rPr>
          <w:rFonts w:cs="Times New Roman"/>
          <w:color w:val="000000"/>
          <w:szCs w:val="24"/>
        </w:rPr>
        <w:t>e</w:t>
      </w:r>
      <w:r w:rsidRPr="00566875">
        <w:rPr>
          <w:rFonts w:cs="Times New Roman"/>
          <w:color w:val="000000"/>
          <w:szCs w:val="24"/>
        </w:rPr>
        <w:t xml:space="preserve"> </w:t>
      </w:r>
      <w:r w:rsidR="00761D71">
        <w:rPr>
          <w:rFonts w:cs="Times New Roman"/>
          <w:color w:val="000000"/>
          <w:szCs w:val="24"/>
        </w:rPr>
        <w:t>amélioration</w:t>
      </w:r>
      <w:r w:rsidRPr="00566875">
        <w:rPr>
          <w:rFonts w:cs="Times New Roman"/>
          <w:color w:val="000000"/>
          <w:szCs w:val="24"/>
        </w:rPr>
        <w:t xml:space="preserve"> continu</w:t>
      </w:r>
      <w:r w:rsidR="00761D71">
        <w:rPr>
          <w:rFonts w:cs="Times New Roman"/>
          <w:color w:val="000000"/>
          <w:szCs w:val="24"/>
        </w:rPr>
        <w:t>e</w:t>
      </w:r>
      <w:r w:rsidRPr="00566875">
        <w:rPr>
          <w:rFonts w:cs="Times New Roman"/>
          <w:color w:val="000000"/>
          <w:szCs w:val="24"/>
        </w:rPr>
        <w:t>.</w:t>
      </w:r>
    </w:p>
    <w:p w:rsidR="00566875" w:rsidRPr="00566875" w:rsidRDefault="00566875" w:rsidP="00566875">
      <w:pPr>
        <w:autoSpaceDE w:val="0"/>
        <w:autoSpaceDN w:val="0"/>
        <w:adjustRightInd w:val="0"/>
        <w:spacing w:after="0" w:line="360" w:lineRule="auto"/>
        <w:jc w:val="both"/>
        <w:rPr>
          <w:rFonts w:cs="Times New Roman"/>
          <w:szCs w:val="24"/>
        </w:rPr>
      </w:pPr>
      <w:r w:rsidRPr="00566875">
        <w:rPr>
          <w:rFonts w:cs="Times New Roman"/>
          <w:szCs w:val="24"/>
        </w:rPr>
        <w:t>Cette dernière, et à partir de 2007 a développé une attitude « proactive » en anticipant par un programme de modernisation de son système de gestion, qui repose sur un projet novateur, appelé « CHIFA », qui vient automatiser le dispositif de tiers payant. Cette carte est devenue une véritable percée dans l’assouplissement des procédures de remboursement des frais</w:t>
      </w:r>
      <w:r>
        <w:rPr>
          <w:rFonts w:cs="Times New Roman"/>
          <w:szCs w:val="24"/>
        </w:rPr>
        <w:t xml:space="preserve"> </w:t>
      </w:r>
      <w:r w:rsidRPr="00566875">
        <w:rPr>
          <w:rFonts w:cs="Times New Roman"/>
          <w:szCs w:val="24"/>
        </w:rPr>
        <w:t xml:space="preserve">médicaux et des soulagements chez les assurés sociaux. </w:t>
      </w:r>
    </w:p>
    <w:p w:rsidR="0007780A" w:rsidRDefault="00BA7989" w:rsidP="00BC444E">
      <w:pPr>
        <w:spacing w:line="360" w:lineRule="auto"/>
        <w:jc w:val="both"/>
        <w:rPr>
          <w:rFonts w:cs="Times New Roman"/>
          <w:szCs w:val="24"/>
        </w:rPr>
      </w:pPr>
      <w:r w:rsidRPr="00566875">
        <w:rPr>
          <w:rFonts w:cs="Times New Roman"/>
          <w:szCs w:val="24"/>
        </w:rPr>
        <w:t xml:space="preserve">La carte </w:t>
      </w:r>
      <w:r w:rsidR="00566875" w:rsidRPr="00566875">
        <w:rPr>
          <w:rFonts w:cs="Times New Roman"/>
          <w:szCs w:val="24"/>
        </w:rPr>
        <w:t xml:space="preserve">CHIFA </w:t>
      </w:r>
      <w:r w:rsidRPr="00566875">
        <w:rPr>
          <w:rFonts w:cs="Times New Roman"/>
          <w:szCs w:val="24"/>
        </w:rPr>
        <w:t>étant un moyen</w:t>
      </w:r>
      <w:r w:rsidR="00566875">
        <w:rPr>
          <w:rFonts w:cs="Times New Roman"/>
          <w:szCs w:val="24"/>
        </w:rPr>
        <w:t xml:space="preserve"> non seulement</w:t>
      </w:r>
      <w:r w:rsidRPr="00566875">
        <w:rPr>
          <w:rFonts w:cs="Times New Roman"/>
          <w:szCs w:val="24"/>
        </w:rPr>
        <w:t xml:space="preserve"> pour faciliter les procédures de remboursement, </w:t>
      </w:r>
      <w:r w:rsidR="00566875">
        <w:rPr>
          <w:rFonts w:cs="Times New Roman"/>
          <w:szCs w:val="24"/>
        </w:rPr>
        <w:t>et aussi de supprimer graduellement les supports papier de ces derniers</w:t>
      </w:r>
      <w:r w:rsidRPr="00566875">
        <w:rPr>
          <w:rFonts w:cs="Times New Roman"/>
          <w:szCs w:val="24"/>
        </w:rPr>
        <w:t xml:space="preserve">, et ce, depuis son usage comme une opportunité de gains, Principalement, son objectif est l’amélioration de la qualité des services, et la facilitation des </w:t>
      </w:r>
      <w:r w:rsidR="00566875">
        <w:rPr>
          <w:rFonts w:cs="Times New Roman"/>
          <w:szCs w:val="24"/>
        </w:rPr>
        <w:t>taches de la gestion des caisses des assurances sociales</w:t>
      </w:r>
      <w:r w:rsidRPr="00566875">
        <w:rPr>
          <w:rFonts w:cs="Times New Roman"/>
          <w:szCs w:val="24"/>
        </w:rPr>
        <w:t xml:space="preserve">, mais, aussi un levier de gestion qui permet une meilleure traçabilité </w:t>
      </w:r>
      <w:r w:rsidRPr="00566875">
        <w:rPr>
          <w:rFonts w:cs="Times New Roman"/>
          <w:szCs w:val="24"/>
        </w:rPr>
        <w:lastRenderedPageBreak/>
        <w:t>des consommations des soins et médicaments</w:t>
      </w:r>
      <w:r w:rsidR="003E6C33">
        <w:rPr>
          <w:rFonts w:cs="Times New Roman"/>
          <w:szCs w:val="24"/>
        </w:rPr>
        <w:t xml:space="preserve"> et donner lieu de d’un avancement technologique dans la sécurité sociale pour le développement et l’automatisation des ses bases de données</w:t>
      </w:r>
      <w:r w:rsidRPr="00566875">
        <w:rPr>
          <w:rFonts w:cs="Times New Roman"/>
          <w:szCs w:val="24"/>
        </w:rPr>
        <w:t>. On ne peut ignorer que ce dernier objectif est la finalité de cette carte</w:t>
      </w:r>
      <w:r w:rsidR="00F639F6">
        <w:rPr>
          <w:rFonts w:cs="Times New Roman"/>
          <w:szCs w:val="24"/>
        </w:rPr>
        <w:t>.</w:t>
      </w:r>
    </w:p>
    <w:p w:rsidR="000E01A8" w:rsidRDefault="000E01A8" w:rsidP="00BC444E">
      <w:pPr>
        <w:spacing w:line="360" w:lineRule="auto"/>
        <w:jc w:val="both"/>
        <w:rPr>
          <w:rFonts w:cs="Times New Roman"/>
          <w:szCs w:val="24"/>
        </w:rPr>
        <w:sectPr w:rsidR="000E01A8" w:rsidSect="008C6E8D">
          <w:headerReference w:type="default" r:id="rId20"/>
          <w:footerReference w:type="default" r:id="rId21"/>
          <w:pgSz w:w="11906" w:h="16838"/>
          <w:pgMar w:top="1417" w:right="1417" w:bottom="1417" w:left="1417" w:header="708" w:footer="708" w:gutter="0"/>
          <w:pgNumType w:start="75"/>
          <w:cols w:space="708"/>
          <w:docGrid w:linePitch="360"/>
        </w:sectPr>
      </w:pPr>
    </w:p>
    <w:p w:rsidR="0007780A" w:rsidRDefault="0007780A">
      <w:pPr>
        <w:rPr>
          <w:rFonts w:cs="Times New Roman"/>
          <w:szCs w:val="24"/>
        </w:rPr>
      </w:pPr>
    </w:p>
    <w:p w:rsidR="00761D71" w:rsidRDefault="00761D71" w:rsidP="00BC444E">
      <w:pPr>
        <w:spacing w:line="360" w:lineRule="auto"/>
        <w:jc w:val="both"/>
        <w:rPr>
          <w:rFonts w:cs="Times New Roman"/>
          <w:b/>
          <w:sz w:val="52"/>
          <w:szCs w:val="52"/>
        </w:rPr>
      </w:pPr>
    </w:p>
    <w:p w:rsidR="00761D71" w:rsidRDefault="00761D71" w:rsidP="00BC444E">
      <w:pPr>
        <w:spacing w:line="360" w:lineRule="auto"/>
        <w:jc w:val="both"/>
        <w:rPr>
          <w:rFonts w:cs="Times New Roman"/>
          <w:b/>
          <w:sz w:val="52"/>
          <w:szCs w:val="52"/>
        </w:rPr>
      </w:pPr>
    </w:p>
    <w:p w:rsidR="00761D71" w:rsidRDefault="00761D71" w:rsidP="00BC444E">
      <w:pPr>
        <w:spacing w:line="360" w:lineRule="auto"/>
        <w:jc w:val="both"/>
        <w:rPr>
          <w:rFonts w:cs="Times New Roman"/>
          <w:b/>
          <w:sz w:val="52"/>
          <w:szCs w:val="52"/>
        </w:rPr>
      </w:pPr>
    </w:p>
    <w:p w:rsidR="0007780A" w:rsidRPr="00761D71" w:rsidRDefault="0007780A" w:rsidP="00BC444E">
      <w:pPr>
        <w:spacing w:line="360" w:lineRule="auto"/>
        <w:jc w:val="both"/>
        <w:rPr>
          <w:rFonts w:cs="Times New Roman"/>
          <w:b/>
          <w:sz w:val="52"/>
          <w:szCs w:val="52"/>
        </w:rPr>
      </w:pPr>
      <w:r w:rsidRPr="00761D71">
        <w:rPr>
          <w:rFonts w:cs="Times New Roman"/>
          <w:b/>
          <w:sz w:val="52"/>
          <w:szCs w:val="52"/>
        </w:rPr>
        <w:t>Chapitre 3 : étude de cas de la carte CHIFA au niveau de la Cnas Oran</w:t>
      </w:r>
    </w:p>
    <w:p w:rsidR="000E01A8" w:rsidRDefault="000E01A8" w:rsidP="00BC444E">
      <w:pPr>
        <w:spacing w:line="360" w:lineRule="auto"/>
        <w:jc w:val="both"/>
        <w:rPr>
          <w:rFonts w:cs="Times New Roman"/>
          <w:sz w:val="36"/>
          <w:szCs w:val="36"/>
        </w:rPr>
        <w:sectPr w:rsidR="000E01A8" w:rsidSect="009A0472">
          <w:headerReference w:type="default" r:id="rId22"/>
          <w:footerReference w:type="default" r:id="rId23"/>
          <w:pgSz w:w="11906" w:h="16838"/>
          <w:pgMar w:top="1417" w:right="1417" w:bottom="1417" w:left="1417" w:header="708" w:footer="708" w:gutter="0"/>
          <w:pgNumType w:start="8"/>
          <w:cols w:space="708"/>
          <w:docGrid w:linePitch="360"/>
        </w:sectPr>
      </w:pPr>
    </w:p>
    <w:p w:rsidR="00AA33E9" w:rsidRPr="001F5F87" w:rsidRDefault="00AA33E9" w:rsidP="00AA33E9">
      <w:pPr>
        <w:autoSpaceDE w:val="0"/>
        <w:autoSpaceDN w:val="0"/>
        <w:adjustRightInd w:val="0"/>
        <w:spacing w:after="0" w:line="240" w:lineRule="auto"/>
        <w:jc w:val="both"/>
        <w:rPr>
          <w:rFonts w:cs="Times New Roman"/>
          <w:color w:val="000000"/>
          <w:sz w:val="28"/>
          <w:szCs w:val="28"/>
        </w:rPr>
      </w:pPr>
    </w:p>
    <w:p w:rsidR="001F5F87" w:rsidRPr="001F5F87" w:rsidRDefault="001F5F87" w:rsidP="00CB3D82">
      <w:pPr>
        <w:pStyle w:val="Citation"/>
      </w:pPr>
      <w:bookmarkStart w:id="90" w:name="_Toc50807778"/>
      <w:r w:rsidRPr="001F5F87">
        <w:t>Introduction</w:t>
      </w:r>
      <w:r w:rsidR="00890A9E">
        <w:t xml:space="preserve"> du chapitre3 :</w:t>
      </w:r>
      <w:bookmarkEnd w:id="90"/>
      <w:r w:rsidRPr="001F5F87">
        <w:t xml:space="preserve"> </w:t>
      </w:r>
    </w:p>
    <w:p w:rsidR="001F5F87" w:rsidRPr="001F5F87" w:rsidRDefault="001F5F87" w:rsidP="003A39CF">
      <w:pPr>
        <w:autoSpaceDE w:val="0"/>
        <w:autoSpaceDN w:val="0"/>
        <w:adjustRightInd w:val="0"/>
        <w:spacing w:after="0" w:line="360" w:lineRule="auto"/>
        <w:jc w:val="both"/>
        <w:rPr>
          <w:rFonts w:cs="Times New Roman"/>
          <w:color w:val="000000"/>
          <w:szCs w:val="24"/>
        </w:rPr>
      </w:pPr>
      <w:r w:rsidRPr="001F5F87">
        <w:rPr>
          <w:rFonts w:cs="Times New Roman"/>
          <w:color w:val="000000"/>
          <w:szCs w:val="24"/>
        </w:rPr>
        <w:t xml:space="preserve">La caisse nationale des assurances sociales des travailleurs salariés (CNAS) gère les cotisations sociales pour son compte et le compte des autres caisses CNR, CNAC et FNPOS, elle assure aussi le paiement des prestations. </w:t>
      </w:r>
    </w:p>
    <w:p w:rsidR="001F5F87" w:rsidRPr="001F5F87" w:rsidRDefault="001F5F87" w:rsidP="003A39CF">
      <w:pPr>
        <w:autoSpaceDE w:val="0"/>
        <w:autoSpaceDN w:val="0"/>
        <w:adjustRightInd w:val="0"/>
        <w:spacing w:after="0" w:line="360" w:lineRule="auto"/>
        <w:jc w:val="both"/>
        <w:rPr>
          <w:rFonts w:cs="Times New Roman"/>
          <w:color w:val="000000"/>
          <w:szCs w:val="24"/>
        </w:rPr>
      </w:pPr>
      <w:r w:rsidRPr="001F5F87">
        <w:rPr>
          <w:rFonts w:cs="Times New Roman"/>
          <w:color w:val="000000"/>
          <w:szCs w:val="24"/>
        </w:rPr>
        <w:t xml:space="preserve">La CNAS tire l’essentiel de ses ressources des cotisations versées par les travailleurs et les employeurs, l’Etat a mis en place des dispositions réglementaires sur lesquels elle s’appuie pour collecter ces cotisations. L’opération de recouvrement occupe une place très importante dans la sphère des missions de la CNAS. Pour bien réussir et gérer cette opération de recouvrement, la CNAS dispose d’une sous-direction du recouvrement qui s’occupe de l’immatriculation et du recouvrement des cotisations sociales. </w:t>
      </w:r>
    </w:p>
    <w:p w:rsidR="001F5F87" w:rsidRPr="001F5F87" w:rsidRDefault="001F5F87" w:rsidP="003A39CF">
      <w:pPr>
        <w:autoSpaceDE w:val="0"/>
        <w:autoSpaceDN w:val="0"/>
        <w:adjustRightInd w:val="0"/>
        <w:spacing w:after="0" w:line="360" w:lineRule="auto"/>
        <w:jc w:val="both"/>
        <w:rPr>
          <w:rFonts w:cs="Times New Roman"/>
          <w:color w:val="000000"/>
          <w:szCs w:val="24"/>
        </w:rPr>
      </w:pPr>
      <w:r w:rsidRPr="001F5F87">
        <w:rPr>
          <w:rFonts w:cs="Times New Roman"/>
          <w:color w:val="000000"/>
          <w:szCs w:val="24"/>
        </w:rPr>
        <w:t xml:space="preserve">Dans ce chapitre nous allons voir les procédures de recouvrement au niveau de la CNAS agence de Tizi-Ouzou, pour cela, nous avons structuré notre travail sur 02 section, dans la première section : la présentation de la CNAS, et dans la deuxième section, nous allons citer les procédures de recouvrement au niveau de la CNAS puis analyser les résultats obtenus par le guide d’entretien. </w:t>
      </w:r>
    </w:p>
    <w:p w:rsidR="00890A9E" w:rsidRDefault="00890A9E" w:rsidP="003A39CF">
      <w:pPr>
        <w:autoSpaceDE w:val="0"/>
        <w:autoSpaceDN w:val="0"/>
        <w:adjustRightInd w:val="0"/>
        <w:spacing w:after="0" w:line="360" w:lineRule="auto"/>
        <w:jc w:val="both"/>
        <w:rPr>
          <w:rFonts w:cs="Times New Roman"/>
          <w:b/>
          <w:bCs/>
          <w:color w:val="000000"/>
          <w:sz w:val="28"/>
          <w:szCs w:val="28"/>
        </w:rPr>
      </w:pPr>
    </w:p>
    <w:p w:rsidR="001F5F87" w:rsidRPr="00C55BC3" w:rsidRDefault="001F5F87" w:rsidP="00CB3D82">
      <w:pPr>
        <w:pStyle w:val="Citation"/>
      </w:pPr>
      <w:bookmarkStart w:id="91" w:name="_Toc50807779"/>
      <w:r w:rsidRPr="00C55BC3">
        <w:t>Section 01 : La présentation de</w:t>
      </w:r>
      <w:r w:rsidR="009B52E3" w:rsidRPr="00C55BC3">
        <w:t xml:space="preserve"> l’organisme d’accueil « CNAS d’Oran</w:t>
      </w:r>
      <w:r w:rsidRPr="00C55BC3">
        <w:t>»</w:t>
      </w:r>
      <w:bookmarkEnd w:id="91"/>
      <w:r w:rsidRPr="00C55BC3">
        <w:t xml:space="preserve"> </w:t>
      </w:r>
    </w:p>
    <w:p w:rsidR="001F5F87" w:rsidRPr="001F5F87" w:rsidRDefault="001F5F87" w:rsidP="003A39CF">
      <w:pPr>
        <w:autoSpaceDE w:val="0"/>
        <w:autoSpaceDN w:val="0"/>
        <w:adjustRightInd w:val="0"/>
        <w:spacing w:after="0" w:line="360" w:lineRule="auto"/>
        <w:jc w:val="both"/>
        <w:rPr>
          <w:rFonts w:cs="Times New Roman"/>
          <w:color w:val="000000"/>
          <w:szCs w:val="24"/>
        </w:rPr>
      </w:pPr>
      <w:r w:rsidRPr="001F5F87">
        <w:rPr>
          <w:rFonts w:cs="Times New Roman"/>
          <w:color w:val="000000"/>
          <w:szCs w:val="24"/>
        </w:rPr>
        <w:t xml:space="preserve">Dans cette section nous allons faire une présentation de l’organisme où nous avons effectué notre stage pratique, CNAS </w:t>
      </w:r>
      <w:r w:rsidR="009B52E3">
        <w:rPr>
          <w:rFonts w:cs="Times New Roman"/>
          <w:color w:val="000000"/>
          <w:szCs w:val="24"/>
        </w:rPr>
        <w:t>ORAN</w:t>
      </w:r>
      <w:r w:rsidRPr="001F5F87">
        <w:rPr>
          <w:rFonts w:cs="Times New Roman"/>
          <w:color w:val="000000"/>
          <w:szCs w:val="24"/>
        </w:rPr>
        <w:t xml:space="preserve"> nous allons présenter son organigramme, ses missions, ses bénéficiaires</w:t>
      </w:r>
      <w:proofErr w:type="gramStart"/>
      <w:r w:rsidRPr="001F5F87">
        <w:rPr>
          <w:rFonts w:cs="Times New Roman"/>
          <w:color w:val="000000"/>
          <w:szCs w:val="24"/>
        </w:rPr>
        <w:t>,.</w:t>
      </w:r>
      <w:proofErr w:type="gramEnd"/>
      <w:r w:rsidRPr="001F5F87">
        <w:rPr>
          <w:rFonts w:cs="Times New Roman"/>
          <w:color w:val="000000"/>
          <w:szCs w:val="24"/>
        </w:rPr>
        <w:t xml:space="preserve"> </w:t>
      </w:r>
    </w:p>
    <w:p w:rsidR="001F5F87" w:rsidRPr="00CB3D82" w:rsidRDefault="001F5F87" w:rsidP="00813B62">
      <w:pPr>
        <w:pStyle w:val="Paragraphedeliste"/>
        <w:numPr>
          <w:ilvl w:val="0"/>
          <w:numId w:val="54"/>
        </w:numPr>
        <w:autoSpaceDE w:val="0"/>
        <w:autoSpaceDN w:val="0"/>
        <w:adjustRightInd w:val="0"/>
        <w:spacing w:after="0" w:line="360" w:lineRule="auto"/>
        <w:jc w:val="both"/>
        <w:rPr>
          <w:rStyle w:val="Titre1Car"/>
        </w:rPr>
      </w:pPr>
      <w:bookmarkStart w:id="92" w:name="_Toc50807780"/>
      <w:r w:rsidRPr="00CB3D82">
        <w:rPr>
          <w:rStyle w:val="Titre1Car"/>
        </w:rPr>
        <w:t xml:space="preserve">Présentation de la CNAS Agence </w:t>
      </w:r>
      <w:r w:rsidR="009B52E3" w:rsidRPr="00CB3D82">
        <w:rPr>
          <w:rStyle w:val="Titre1Car"/>
        </w:rPr>
        <w:t>d’Oran :</w:t>
      </w:r>
      <w:bookmarkEnd w:id="92"/>
      <w:r w:rsidRPr="00CB3D82">
        <w:rPr>
          <w:rStyle w:val="Titre1Car"/>
        </w:rPr>
        <w:t xml:space="preserve"> </w:t>
      </w:r>
    </w:p>
    <w:p w:rsidR="009B52E3" w:rsidRPr="005E0E7B" w:rsidRDefault="009B52E3" w:rsidP="009B52E3">
      <w:pPr>
        <w:pStyle w:val="Default"/>
        <w:spacing w:line="360" w:lineRule="auto"/>
        <w:jc w:val="both"/>
        <w:rPr>
          <w:rFonts w:asciiTheme="minorHAnsi" w:hAnsiTheme="minorHAnsi"/>
        </w:rPr>
      </w:pPr>
      <w:r w:rsidRPr="005E0E7B">
        <w:rPr>
          <w:rFonts w:asciiTheme="minorHAnsi" w:hAnsiTheme="minorHAnsi"/>
        </w:rPr>
        <w:t xml:space="preserve">Le système de sécurité sociale est, dans l’opinion générale, identifié à travers la caisse nationale des assurances sociales des travailleurs salariés (CNAS). </w:t>
      </w:r>
    </w:p>
    <w:p w:rsidR="009B52E3" w:rsidRPr="000479F8" w:rsidRDefault="009B52E3" w:rsidP="009B52E3">
      <w:pPr>
        <w:spacing w:line="360" w:lineRule="auto"/>
        <w:jc w:val="both"/>
        <w:rPr>
          <w:szCs w:val="24"/>
        </w:rPr>
      </w:pPr>
      <w:r w:rsidRPr="005E0E7B">
        <w:rPr>
          <w:szCs w:val="24"/>
        </w:rPr>
        <w:t>La CNAS agence d</w:t>
      </w:r>
      <w:r>
        <w:rPr>
          <w:szCs w:val="24"/>
        </w:rPr>
        <w:t>’ORAN</w:t>
      </w:r>
      <w:r w:rsidRPr="005E0E7B">
        <w:rPr>
          <w:szCs w:val="24"/>
        </w:rPr>
        <w:t>, c’est une agence de wilaya, selon l’article 49 de la loi 88-01 du 12 janvier 1988, est un établissement public à gestion spécifique, elle est dotée</w:t>
      </w:r>
      <w:r>
        <w:rPr>
          <w:szCs w:val="24"/>
        </w:rPr>
        <w:t xml:space="preserve">  </w:t>
      </w:r>
      <w:r w:rsidRPr="000479F8">
        <w:t xml:space="preserve">d’une personnalité morale et de l’autonomie financière, et réputée commerçante dans ses relations avec les tiers. </w:t>
      </w:r>
    </w:p>
    <w:p w:rsidR="009B52E3" w:rsidRDefault="009B52E3" w:rsidP="009B52E3">
      <w:pPr>
        <w:tabs>
          <w:tab w:val="left" w:pos="3686"/>
        </w:tabs>
        <w:spacing w:line="360" w:lineRule="auto"/>
        <w:jc w:val="both"/>
      </w:pPr>
      <w:r w:rsidRPr="000479F8">
        <w:t>La CNAS d</w:t>
      </w:r>
      <w:r>
        <w:t>’ORAN</w:t>
      </w:r>
      <w:r w:rsidRPr="000479F8">
        <w:t xml:space="preserve"> dispose d’un siège social situé </w:t>
      </w:r>
      <w:r w:rsidRPr="000479F8">
        <w:rPr>
          <w:szCs w:val="24"/>
        </w:rPr>
        <w:t>à</w:t>
      </w:r>
      <w:r>
        <w:rPr>
          <w:szCs w:val="24"/>
        </w:rPr>
        <w:t xml:space="preserve"> « </w:t>
      </w:r>
      <w:r w:rsidRPr="000479F8">
        <w:rPr>
          <w:rFonts w:cs="Arial"/>
          <w:color w:val="333333"/>
          <w:szCs w:val="24"/>
          <w:shd w:val="clear" w:color="auto" w:fill="FFFFFF"/>
        </w:rPr>
        <w:t>Boulevard colonel Ahmed Benaberrezak – Oran</w:t>
      </w:r>
      <w:r>
        <w:rPr>
          <w:rFonts w:cs="Arial"/>
          <w:color w:val="333333"/>
          <w:szCs w:val="24"/>
          <w:shd w:val="clear" w:color="auto" w:fill="FFFFFF"/>
        </w:rPr>
        <w:t> »</w:t>
      </w:r>
      <w:r w:rsidRPr="000479F8">
        <w:t>.</w:t>
      </w:r>
    </w:p>
    <w:p w:rsidR="009B52E3" w:rsidRPr="00890A9E" w:rsidRDefault="009B52E3" w:rsidP="00813B62">
      <w:pPr>
        <w:pStyle w:val="Titre1"/>
        <w:numPr>
          <w:ilvl w:val="0"/>
          <w:numId w:val="54"/>
        </w:numPr>
      </w:pPr>
      <w:bookmarkStart w:id="93" w:name="_Toc50807781"/>
      <w:r w:rsidRPr="00890A9E">
        <w:lastRenderedPageBreak/>
        <w:t>L’organigramme de la CNAS d’ORAN :</w:t>
      </w:r>
      <w:bookmarkEnd w:id="93"/>
    </w:p>
    <w:p w:rsidR="009B52E3" w:rsidRPr="002E5752" w:rsidRDefault="009B52E3" w:rsidP="009B52E3"/>
    <w:p w:rsidR="009B52E3" w:rsidRDefault="009B52E3" w:rsidP="009B52E3">
      <w:pPr>
        <w:pStyle w:val="Default"/>
        <w:spacing w:line="360" w:lineRule="auto"/>
        <w:jc w:val="both"/>
        <w:rPr>
          <w:rFonts w:asciiTheme="minorHAnsi" w:hAnsiTheme="minorHAnsi"/>
        </w:rPr>
      </w:pPr>
      <w:r w:rsidRPr="000479F8">
        <w:rPr>
          <w:rFonts w:asciiTheme="minorHAnsi" w:hAnsiTheme="minorHAnsi"/>
        </w:rPr>
        <w:t>L’agence de la wilaya d</w:t>
      </w:r>
      <w:r>
        <w:rPr>
          <w:rFonts w:asciiTheme="minorHAnsi" w:hAnsiTheme="minorHAnsi"/>
        </w:rPr>
        <w:t xml:space="preserve">’Oran </w:t>
      </w:r>
      <w:r w:rsidRPr="000479F8">
        <w:rPr>
          <w:rFonts w:asciiTheme="minorHAnsi" w:hAnsiTheme="minorHAnsi"/>
        </w:rPr>
        <w:t>est gérée par un directeur nommé par arrêté du ministre de la sécurité sociale. Pour exercer ces missions, la CNAS de la wilaya d</w:t>
      </w:r>
      <w:r>
        <w:rPr>
          <w:rFonts w:asciiTheme="minorHAnsi" w:hAnsiTheme="minorHAnsi"/>
        </w:rPr>
        <w:t xml:space="preserve">’Oran </w:t>
      </w:r>
      <w:r w:rsidRPr="000479F8">
        <w:rPr>
          <w:rFonts w:asciiTheme="minorHAnsi" w:hAnsiTheme="minorHAnsi"/>
        </w:rPr>
        <w:t xml:space="preserve">est organisée comme suit : </w:t>
      </w:r>
    </w:p>
    <w:p w:rsidR="009B52E3" w:rsidRDefault="009B52E3" w:rsidP="009B52E3">
      <w:pPr>
        <w:pStyle w:val="Default"/>
      </w:pPr>
    </w:p>
    <w:p w:rsidR="009B52E3" w:rsidRPr="009B52E3" w:rsidRDefault="009B52E3" w:rsidP="009B52E3">
      <w:pPr>
        <w:pStyle w:val="Default"/>
        <w:spacing w:line="360" w:lineRule="auto"/>
        <w:jc w:val="both"/>
        <w:rPr>
          <w:rFonts w:ascii="Times New Roman" w:hAnsi="Times New Roman" w:cs="Times New Roman"/>
        </w:rPr>
      </w:pPr>
      <w:r w:rsidRPr="009B52E3">
        <w:rPr>
          <w:rFonts w:ascii="Times New Roman" w:hAnsi="Times New Roman" w:cs="Times New Roman"/>
        </w:rPr>
        <w:t xml:space="preserve">- le directeur de la caisse: </w:t>
      </w:r>
    </w:p>
    <w:p w:rsidR="009B52E3" w:rsidRPr="009B52E3" w:rsidRDefault="009B52E3" w:rsidP="009B52E3">
      <w:pPr>
        <w:pStyle w:val="Default"/>
        <w:spacing w:line="360" w:lineRule="auto"/>
        <w:jc w:val="both"/>
        <w:rPr>
          <w:rFonts w:ascii="Times New Roman" w:hAnsi="Times New Roman" w:cs="Times New Roman"/>
        </w:rPr>
      </w:pPr>
      <w:r w:rsidRPr="009B52E3">
        <w:rPr>
          <w:rFonts w:ascii="Times New Roman" w:hAnsi="Times New Roman" w:cs="Times New Roman"/>
        </w:rPr>
        <w:t xml:space="preserve">C’est l’organe le plus important dans la structure, c’est à lui d’assurer le fonctionnement et la bonne gestion de la direction ainsi que la coordination entre les sous-directions. C’est lui qui signe tous les documents et les dossiers officiels. </w:t>
      </w:r>
    </w:p>
    <w:p w:rsidR="009B52E3" w:rsidRPr="009B52E3" w:rsidRDefault="009B52E3" w:rsidP="009B52E3">
      <w:pPr>
        <w:pStyle w:val="Default"/>
        <w:spacing w:line="360" w:lineRule="auto"/>
        <w:jc w:val="both"/>
        <w:rPr>
          <w:rFonts w:ascii="Times New Roman" w:hAnsi="Times New Roman" w:cs="Times New Roman"/>
        </w:rPr>
      </w:pPr>
      <w:r w:rsidRPr="009B52E3">
        <w:rPr>
          <w:rFonts w:ascii="Times New Roman" w:hAnsi="Times New Roman" w:cs="Times New Roman"/>
        </w:rPr>
        <w:t xml:space="preserve">- les sous directions : </w:t>
      </w:r>
    </w:p>
    <w:p w:rsidR="009B52E3" w:rsidRPr="009B52E3" w:rsidRDefault="009B52E3" w:rsidP="009B52E3">
      <w:pPr>
        <w:pStyle w:val="Default"/>
        <w:spacing w:line="360" w:lineRule="auto"/>
        <w:jc w:val="both"/>
        <w:rPr>
          <w:rFonts w:ascii="Times New Roman" w:hAnsi="Times New Roman" w:cs="Times New Roman"/>
        </w:rPr>
      </w:pPr>
    </w:p>
    <w:p w:rsidR="009B52E3" w:rsidRPr="009B52E3" w:rsidRDefault="009B52E3" w:rsidP="009B52E3">
      <w:pPr>
        <w:pStyle w:val="Default"/>
        <w:spacing w:line="360" w:lineRule="auto"/>
        <w:jc w:val="both"/>
        <w:rPr>
          <w:rFonts w:ascii="Times New Roman" w:hAnsi="Times New Roman" w:cs="Times New Roman"/>
        </w:rPr>
      </w:pPr>
      <w:r w:rsidRPr="009B52E3">
        <w:rPr>
          <w:rFonts w:ascii="Times New Roman" w:hAnsi="Times New Roman" w:cs="Times New Roman"/>
        </w:rPr>
        <w:t>La CNAS</w:t>
      </w:r>
      <w:r w:rsidR="00A51F5C">
        <w:rPr>
          <w:rFonts w:ascii="Times New Roman" w:hAnsi="Times New Roman" w:cs="Times New Roman"/>
        </w:rPr>
        <w:t xml:space="preserve"> d‘Oran</w:t>
      </w:r>
      <w:r w:rsidRPr="009B52E3">
        <w:rPr>
          <w:rFonts w:ascii="Times New Roman" w:hAnsi="Times New Roman" w:cs="Times New Roman"/>
        </w:rPr>
        <w:t xml:space="preserve"> comporte 0</w:t>
      </w:r>
      <w:r w:rsidR="00A51F5C">
        <w:rPr>
          <w:rFonts w:ascii="Times New Roman" w:hAnsi="Times New Roman" w:cs="Times New Roman"/>
        </w:rPr>
        <w:t>6</w:t>
      </w:r>
      <w:r w:rsidRPr="009B52E3">
        <w:rPr>
          <w:rFonts w:ascii="Times New Roman" w:hAnsi="Times New Roman" w:cs="Times New Roman"/>
        </w:rPr>
        <w:t xml:space="preserve"> sous-directions à savoir : </w:t>
      </w:r>
    </w:p>
    <w:p w:rsidR="009B52E3" w:rsidRPr="009B52E3" w:rsidRDefault="009B52E3" w:rsidP="00813B62">
      <w:pPr>
        <w:pStyle w:val="Default"/>
        <w:numPr>
          <w:ilvl w:val="0"/>
          <w:numId w:val="29"/>
        </w:numPr>
        <w:spacing w:after="183" w:line="360" w:lineRule="auto"/>
        <w:jc w:val="both"/>
        <w:rPr>
          <w:rFonts w:ascii="Times New Roman" w:hAnsi="Times New Roman" w:cs="Times New Roman"/>
        </w:rPr>
      </w:pPr>
      <w:r w:rsidRPr="009B52E3">
        <w:rPr>
          <w:rFonts w:ascii="Times New Roman" w:hAnsi="Times New Roman" w:cs="Times New Roman"/>
        </w:rPr>
        <w:t xml:space="preserve">la sous-direction de l’administration et des moyens généraux ; </w:t>
      </w:r>
    </w:p>
    <w:p w:rsidR="009B52E3" w:rsidRPr="009B52E3" w:rsidRDefault="009B52E3" w:rsidP="00813B62">
      <w:pPr>
        <w:pStyle w:val="Default"/>
        <w:numPr>
          <w:ilvl w:val="0"/>
          <w:numId w:val="29"/>
        </w:numPr>
        <w:spacing w:after="183" w:line="360" w:lineRule="auto"/>
        <w:jc w:val="both"/>
        <w:rPr>
          <w:rFonts w:ascii="Times New Roman" w:hAnsi="Times New Roman" w:cs="Times New Roman"/>
        </w:rPr>
      </w:pPr>
      <w:r w:rsidRPr="009B52E3">
        <w:rPr>
          <w:rFonts w:ascii="Times New Roman" w:hAnsi="Times New Roman" w:cs="Times New Roman"/>
        </w:rPr>
        <w:t xml:space="preserve">la sous-direction du contrôle médical ; </w:t>
      </w:r>
    </w:p>
    <w:p w:rsidR="009B52E3" w:rsidRPr="009B52E3" w:rsidRDefault="009B52E3" w:rsidP="00813B62">
      <w:pPr>
        <w:pStyle w:val="Default"/>
        <w:numPr>
          <w:ilvl w:val="0"/>
          <w:numId w:val="29"/>
        </w:numPr>
        <w:spacing w:after="183" w:line="360" w:lineRule="auto"/>
        <w:jc w:val="both"/>
        <w:rPr>
          <w:rFonts w:ascii="Times New Roman" w:hAnsi="Times New Roman" w:cs="Times New Roman"/>
        </w:rPr>
      </w:pPr>
      <w:r w:rsidRPr="009B52E3">
        <w:rPr>
          <w:rFonts w:ascii="Times New Roman" w:hAnsi="Times New Roman" w:cs="Times New Roman"/>
        </w:rPr>
        <w:t xml:space="preserve">la sous-direction des prestations ; </w:t>
      </w:r>
    </w:p>
    <w:p w:rsidR="00A51F5C" w:rsidRDefault="009B52E3" w:rsidP="00813B62">
      <w:pPr>
        <w:pStyle w:val="Default"/>
        <w:numPr>
          <w:ilvl w:val="0"/>
          <w:numId w:val="30"/>
        </w:numPr>
        <w:spacing w:after="183" w:line="360" w:lineRule="auto"/>
        <w:jc w:val="both"/>
        <w:rPr>
          <w:rFonts w:ascii="Times New Roman" w:hAnsi="Times New Roman" w:cs="Times New Roman"/>
        </w:rPr>
      </w:pPr>
      <w:r w:rsidRPr="009B52E3">
        <w:rPr>
          <w:rFonts w:ascii="Times New Roman" w:hAnsi="Times New Roman" w:cs="Times New Roman"/>
        </w:rPr>
        <w:t>la sous-direction des finances</w:t>
      </w:r>
    </w:p>
    <w:p w:rsidR="009B52E3" w:rsidRPr="009B52E3" w:rsidRDefault="00A51F5C" w:rsidP="00813B62">
      <w:pPr>
        <w:pStyle w:val="Default"/>
        <w:numPr>
          <w:ilvl w:val="0"/>
          <w:numId w:val="30"/>
        </w:numPr>
        <w:spacing w:after="183" w:line="360" w:lineRule="auto"/>
        <w:jc w:val="both"/>
        <w:rPr>
          <w:rFonts w:ascii="Times New Roman" w:hAnsi="Times New Roman" w:cs="Times New Roman"/>
        </w:rPr>
      </w:pPr>
      <w:r>
        <w:rPr>
          <w:rFonts w:ascii="Times New Roman" w:hAnsi="Times New Roman" w:cs="Times New Roman"/>
        </w:rPr>
        <w:t>la sous-direction</w:t>
      </w:r>
      <w:r w:rsidR="009B52E3" w:rsidRPr="009B52E3">
        <w:rPr>
          <w:rFonts w:ascii="Times New Roman" w:hAnsi="Times New Roman" w:cs="Times New Roman"/>
        </w:rPr>
        <w:t xml:space="preserve"> </w:t>
      </w:r>
      <w:r>
        <w:rPr>
          <w:rFonts w:ascii="Times New Roman" w:hAnsi="Times New Roman" w:cs="Times New Roman"/>
        </w:rPr>
        <w:t>de</w:t>
      </w:r>
      <w:r w:rsidR="009B52E3" w:rsidRPr="009B52E3">
        <w:rPr>
          <w:rFonts w:ascii="Times New Roman" w:hAnsi="Times New Roman" w:cs="Times New Roman"/>
        </w:rPr>
        <w:t xml:space="preserve"> recouvrement ; </w:t>
      </w:r>
    </w:p>
    <w:p w:rsidR="009B52E3" w:rsidRPr="009B52E3" w:rsidRDefault="009B52E3" w:rsidP="00813B62">
      <w:pPr>
        <w:pStyle w:val="Default"/>
        <w:numPr>
          <w:ilvl w:val="0"/>
          <w:numId w:val="31"/>
        </w:numPr>
        <w:spacing w:line="360" w:lineRule="auto"/>
        <w:jc w:val="both"/>
        <w:rPr>
          <w:rFonts w:ascii="Times New Roman" w:hAnsi="Times New Roman" w:cs="Times New Roman"/>
        </w:rPr>
      </w:pPr>
      <w:r w:rsidRPr="009B52E3">
        <w:rPr>
          <w:rFonts w:ascii="Times New Roman" w:hAnsi="Times New Roman" w:cs="Times New Roman"/>
        </w:rPr>
        <w:t xml:space="preserve">la sous-direction de l’informatique ; </w:t>
      </w:r>
    </w:p>
    <w:p w:rsidR="009B52E3" w:rsidRPr="009B52E3" w:rsidRDefault="009B52E3" w:rsidP="009B52E3">
      <w:pPr>
        <w:pStyle w:val="Default"/>
        <w:spacing w:line="360" w:lineRule="auto"/>
        <w:jc w:val="both"/>
        <w:rPr>
          <w:rFonts w:ascii="Times New Roman" w:hAnsi="Times New Roman" w:cs="Times New Roman"/>
        </w:rPr>
      </w:pPr>
    </w:p>
    <w:p w:rsidR="009B52E3" w:rsidRDefault="009B52E3" w:rsidP="009B52E3">
      <w:pPr>
        <w:pStyle w:val="Default"/>
        <w:spacing w:line="360" w:lineRule="auto"/>
        <w:jc w:val="both"/>
        <w:rPr>
          <w:rFonts w:ascii="Times New Roman" w:hAnsi="Times New Roman" w:cs="Times New Roman"/>
        </w:rPr>
      </w:pPr>
      <w:r w:rsidRPr="009B52E3">
        <w:rPr>
          <w:rFonts w:ascii="Times New Roman" w:hAnsi="Times New Roman" w:cs="Times New Roman"/>
        </w:rPr>
        <w:t>Chaque sous-direction est composée de plusieurs services pour pouvoir réussir et mener à la bonne application de ses taches. Comme le montre la figure suivante :</w:t>
      </w:r>
    </w:p>
    <w:p w:rsidR="005D54D9" w:rsidRDefault="005D54D9" w:rsidP="009B52E3">
      <w:pPr>
        <w:pStyle w:val="Default"/>
        <w:spacing w:line="360" w:lineRule="auto"/>
        <w:jc w:val="both"/>
        <w:rPr>
          <w:rFonts w:ascii="Times New Roman" w:hAnsi="Times New Roman" w:cs="Times New Roman"/>
        </w:rPr>
      </w:pPr>
    </w:p>
    <w:p w:rsidR="005D54D9" w:rsidRPr="005D54D9" w:rsidRDefault="005D54D9" w:rsidP="009B52E3">
      <w:pPr>
        <w:pStyle w:val="Default"/>
        <w:spacing w:line="360" w:lineRule="auto"/>
        <w:jc w:val="both"/>
        <w:rPr>
          <w:rFonts w:ascii="Times New Roman" w:hAnsi="Times New Roman" w:cs="Times New Roman"/>
          <w:b/>
        </w:rPr>
      </w:pPr>
      <w:r w:rsidRPr="005D54D9">
        <w:rPr>
          <w:rFonts w:ascii="Times New Roman" w:hAnsi="Times New Roman" w:cs="Times New Roman"/>
          <w:b/>
        </w:rPr>
        <w:t>Figure</w:t>
      </w:r>
      <w:r w:rsidR="00890A9E">
        <w:rPr>
          <w:rFonts w:ascii="Times New Roman" w:hAnsi="Times New Roman" w:cs="Times New Roman"/>
          <w:b/>
        </w:rPr>
        <w:t xml:space="preserve"> N°</w:t>
      </w:r>
      <w:r w:rsidRPr="005D54D9">
        <w:rPr>
          <w:rFonts w:ascii="Times New Roman" w:hAnsi="Times New Roman" w:cs="Times New Roman"/>
          <w:b/>
        </w:rPr>
        <w:t xml:space="preserve">3 : </w:t>
      </w:r>
      <w:r w:rsidRPr="005D54D9">
        <w:rPr>
          <w:rFonts w:ascii="Times New Roman" w:hAnsi="Times New Roman" w:cs="Times New Roman"/>
        </w:rPr>
        <w:t>l’organigramme Cnas d’Oran</w:t>
      </w:r>
      <w:r>
        <w:rPr>
          <w:rFonts w:ascii="Times New Roman" w:hAnsi="Times New Roman" w:cs="Times New Roman"/>
        </w:rPr>
        <w:t>.</w:t>
      </w:r>
    </w:p>
    <w:p w:rsidR="00A51F5C" w:rsidRDefault="005D54D9" w:rsidP="009B52E3">
      <w:pPr>
        <w:pStyle w:val="Default"/>
        <w:spacing w:line="360" w:lineRule="auto"/>
        <w:jc w:val="both"/>
        <w:rPr>
          <w:rFonts w:ascii="Times New Roman" w:hAnsi="Times New Roman" w:cs="Times New Roman"/>
        </w:rPr>
      </w:pPr>
      <w:r w:rsidRPr="005D54D9">
        <w:rPr>
          <w:rFonts w:ascii="Times New Roman" w:hAnsi="Times New Roman" w:cs="Times New Roman"/>
          <w:b/>
        </w:rPr>
        <w:t>Source </w:t>
      </w:r>
      <w:r>
        <w:rPr>
          <w:rFonts w:ascii="Times New Roman" w:hAnsi="Times New Roman" w:cs="Times New Roman"/>
        </w:rPr>
        <w:t xml:space="preserve">: construction personnelle. </w:t>
      </w:r>
    </w:p>
    <w:p w:rsidR="00A51F5C" w:rsidRDefault="00A51F5C" w:rsidP="009B52E3">
      <w:pPr>
        <w:pStyle w:val="Default"/>
        <w:spacing w:line="360" w:lineRule="auto"/>
        <w:jc w:val="both"/>
        <w:rPr>
          <w:rFonts w:ascii="Times New Roman" w:hAnsi="Times New Roman" w:cs="Times New Roman"/>
        </w:rPr>
      </w:pPr>
    </w:p>
    <w:p w:rsidR="00A51F5C" w:rsidRDefault="00A51F5C" w:rsidP="009B52E3">
      <w:pPr>
        <w:pStyle w:val="Default"/>
        <w:spacing w:line="360" w:lineRule="auto"/>
        <w:jc w:val="both"/>
        <w:rPr>
          <w:rFonts w:ascii="Times New Roman" w:hAnsi="Times New Roman" w:cs="Times New Roman"/>
        </w:rPr>
      </w:pPr>
    </w:p>
    <w:p w:rsidR="00A51F5C" w:rsidRDefault="00A51F5C" w:rsidP="009B52E3">
      <w:pPr>
        <w:pStyle w:val="Default"/>
        <w:spacing w:line="360" w:lineRule="auto"/>
        <w:jc w:val="both"/>
        <w:rPr>
          <w:rFonts w:ascii="Times New Roman" w:hAnsi="Times New Roman" w:cs="Times New Roman"/>
        </w:rPr>
      </w:pPr>
    </w:p>
    <w:p w:rsidR="00A51F5C" w:rsidRDefault="00A51F5C" w:rsidP="009B52E3">
      <w:pPr>
        <w:pStyle w:val="Default"/>
        <w:spacing w:line="360" w:lineRule="auto"/>
        <w:jc w:val="both"/>
        <w:rPr>
          <w:rFonts w:ascii="Times New Roman" w:hAnsi="Times New Roman" w:cs="Times New Roman"/>
        </w:rPr>
      </w:pPr>
    </w:p>
    <w:p w:rsidR="00A51F5C" w:rsidRDefault="00A51F5C" w:rsidP="009B52E3">
      <w:pPr>
        <w:pStyle w:val="Default"/>
        <w:spacing w:line="360" w:lineRule="auto"/>
        <w:jc w:val="both"/>
        <w:rPr>
          <w:rFonts w:ascii="Times New Roman" w:hAnsi="Times New Roman" w:cs="Times New Roman"/>
        </w:rPr>
      </w:pPr>
    </w:p>
    <w:p w:rsidR="00A51F5C" w:rsidRDefault="00A51F5C" w:rsidP="009B52E3">
      <w:pPr>
        <w:pStyle w:val="Default"/>
        <w:spacing w:line="360" w:lineRule="auto"/>
        <w:jc w:val="both"/>
        <w:rPr>
          <w:rFonts w:ascii="Times New Roman" w:hAnsi="Times New Roman" w:cs="Times New Roman"/>
        </w:rPr>
      </w:pPr>
    </w:p>
    <w:p w:rsidR="00A51F5C" w:rsidRDefault="00A51F5C" w:rsidP="009B52E3">
      <w:pPr>
        <w:pStyle w:val="Default"/>
        <w:spacing w:line="360" w:lineRule="auto"/>
        <w:jc w:val="both"/>
        <w:rPr>
          <w:rFonts w:ascii="Times New Roman" w:hAnsi="Times New Roman" w:cs="Times New Roman"/>
        </w:rPr>
        <w:sectPr w:rsidR="00A51F5C" w:rsidSect="000E01A8">
          <w:headerReference w:type="default" r:id="rId24"/>
          <w:footerReference w:type="default" r:id="rId25"/>
          <w:pgSz w:w="11906" w:h="16838"/>
          <w:pgMar w:top="1417" w:right="1417" w:bottom="1417" w:left="1417" w:header="708" w:footer="708" w:gutter="0"/>
          <w:pgNumType w:start="111"/>
          <w:cols w:space="708"/>
          <w:docGrid w:linePitch="360"/>
        </w:sectPr>
      </w:pPr>
    </w:p>
    <w:p w:rsidR="00A51F5C" w:rsidRDefault="00BD1DCA" w:rsidP="005D54D9">
      <w:pPr>
        <w:pStyle w:val="Default"/>
        <w:spacing w:line="360" w:lineRule="auto"/>
        <w:ind w:left="-284"/>
        <w:jc w:val="both"/>
        <w:rPr>
          <w:rFonts w:asciiTheme="minorHAnsi" w:hAnsiTheme="minorHAnsi"/>
        </w:rPr>
      </w:pPr>
      <w:r>
        <w:rPr>
          <w:rFonts w:asciiTheme="minorHAnsi" w:hAnsiTheme="minorHAnsi"/>
          <w:noProof/>
          <w:lang w:eastAsia="fr-FR"/>
        </w:rPr>
        <w:lastRenderedPageBreak/>
        <w:pict>
          <v:shapetype id="_x0000_t32" coordsize="21600,21600" o:spt="32" o:oned="t" path="m,l21600,21600e" filled="f">
            <v:path arrowok="t" fillok="f" o:connecttype="none"/>
            <o:lock v:ext="edit" shapetype="t"/>
          </v:shapetype>
          <v:shape id="_x0000_s1144" type="#_x0000_t32" style="position:absolute;left:0;text-align:left;margin-left:103.15pt;margin-top:18.4pt;width:0;height:27.75pt;z-index:251767808" o:connectortype="straight"/>
        </w:pict>
      </w:r>
      <w:r>
        <w:rPr>
          <w:rFonts w:asciiTheme="minorHAnsi" w:hAnsiTheme="minorHAnsi"/>
          <w:noProof/>
          <w:lang w:eastAsia="fr-FR"/>
        </w:rPr>
        <w:pict>
          <v:shape id="_x0000_s1151" type="#_x0000_t32" style="position:absolute;left:0;text-align:left;margin-left:460.15pt;margin-top:18.4pt;width:0;height:27.75pt;z-index:251774976" o:connectortype="straight"/>
        </w:pict>
      </w:r>
      <w:r>
        <w:rPr>
          <w:rFonts w:asciiTheme="minorHAnsi" w:hAnsiTheme="minorHAnsi"/>
          <w:noProof/>
          <w:lang w:eastAsia="fr-FR"/>
        </w:rPr>
        <w:pict>
          <v:shape id="_x0000_s1150" type="#_x0000_t32" style="position:absolute;left:0;text-align:left;margin-left:566.65pt;margin-top:18.4pt;width:0;height:27.75pt;z-index:251773952" o:connectortype="straight"/>
        </w:pict>
      </w:r>
      <w:r>
        <w:rPr>
          <w:rFonts w:asciiTheme="minorHAnsi" w:hAnsiTheme="minorHAnsi"/>
          <w:noProof/>
          <w:lang w:eastAsia="fr-FR"/>
        </w:rPr>
        <w:pict>
          <v:shape id="_x0000_s1149" type="#_x0000_t32" style="position:absolute;left:0;text-align:left;margin-left:691.9pt;margin-top:18.4pt;width:0;height:27.75pt;z-index:251772928" o:connectortype="straight"/>
        </w:pict>
      </w:r>
      <w:r>
        <w:rPr>
          <w:rFonts w:asciiTheme="minorHAnsi" w:hAnsiTheme="minorHAnsi"/>
          <w:noProof/>
          <w:lang w:eastAsia="fr-FR"/>
        </w:rPr>
        <w:pict>
          <v:shape id="_x0000_s1146" type="#_x0000_t32" style="position:absolute;left:0;text-align:left;margin-left:391.15pt;margin-top:18.4pt;width:300.75pt;height:0;z-index:251769856" o:connectortype="straight"/>
        </w:pict>
      </w:r>
      <w:r>
        <w:rPr>
          <w:rFonts w:asciiTheme="minorHAnsi" w:hAnsiTheme="minorHAnsi"/>
          <w:noProof/>
          <w:lang w:eastAsia="fr-FR"/>
        </w:rPr>
        <w:pict>
          <v:shape id="_x0000_s1148" type="#_x0000_t32" style="position:absolute;left:0;text-align:left;margin-left:460.15pt;margin-top:18.4pt;width:0;height:0;z-index:251771904" o:connectortype="straight"/>
        </w:pict>
      </w:r>
      <w:r>
        <w:rPr>
          <w:rFonts w:asciiTheme="minorHAnsi" w:hAnsiTheme="minorHAnsi"/>
          <w:noProof/>
          <w:lang w:eastAsia="fr-FR"/>
        </w:rPr>
        <w:pict>
          <v:shape id="_x0000_s1145" type="#_x0000_t32" style="position:absolute;left:0;text-align:left;margin-left:103.15pt;margin-top:18.4pt;width:96.9pt;height:0;flip:x;z-index:251768832" o:connectortype="straight"/>
        </w:pict>
      </w:r>
      <w:r>
        <w:rPr>
          <w:rFonts w:asciiTheme="minorHAnsi" w:hAnsiTheme="minorHAnsi"/>
          <w:noProof/>
        </w:rPr>
        <w:pict>
          <v:shapetype id="_x0000_t202" coordsize="21600,21600" o:spt="202" path="m,l,21600r21600,l21600,xe">
            <v:stroke joinstyle="miter"/>
            <v:path gradientshapeok="t" o:connecttype="rect"/>
          </v:shapetype>
          <v:shape id="_x0000_s1108" type="#_x0000_t202" style="position:absolute;left:0;text-align:left;margin-left:200.05pt;margin-top:-4.1pt;width:191.1pt;height:50.25pt;z-index:251741184;mso-width-relative:margin;mso-height-relative:margin" fillcolor="#95b3d7 [1940]" strokecolor="#95b3d7 [1940]" strokeweight="1pt">
            <v:fill color2="#dbe5f1 [660]" angle="-45" focus="-50%" type="gradient"/>
            <v:shadow on="t" type="perspective" color="#243f60 [1604]" opacity=".5" offset="1pt" offset2="-3pt"/>
            <v:textbox style="mso-next-textbox:#_x0000_s1108">
              <w:txbxContent>
                <w:p w:rsidR="00A621E1" w:rsidRPr="009A7BE5" w:rsidRDefault="00A621E1">
                  <w:pPr>
                    <w:rPr>
                      <w:rFonts w:cs="Times New Roman"/>
                      <w:b/>
                      <w:color w:val="FFFFFF" w:themeColor="background1"/>
                      <w:sz w:val="32"/>
                      <w:szCs w:val="32"/>
                    </w:rPr>
                  </w:pPr>
                  <w:r>
                    <w:rPr>
                      <w:rFonts w:cs="Times New Roman"/>
                      <w:b/>
                      <w:color w:val="FFFFFF" w:themeColor="background1"/>
                      <w:sz w:val="28"/>
                      <w:szCs w:val="28"/>
                    </w:rPr>
                    <w:t xml:space="preserve">                </w:t>
                  </w:r>
                  <w:r w:rsidRPr="009A7BE5">
                    <w:rPr>
                      <w:rFonts w:cs="Times New Roman"/>
                      <w:b/>
                      <w:color w:val="FFFFFF" w:themeColor="background1"/>
                      <w:sz w:val="32"/>
                      <w:szCs w:val="32"/>
                    </w:rPr>
                    <w:t>Direction</w:t>
                  </w:r>
                </w:p>
              </w:txbxContent>
            </v:textbox>
          </v:shape>
        </w:pict>
      </w:r>
      <w:r>
        <w:rPr>
          <w:rFonts w:asciiTheme="minorHAnsi" w:hAnsiTheme="minorHAnsi"/>
          <w:noProof/>
          <w:lang w:eastAsia="fr-FR"/>
        </w:rPr>
        <w:pict>
          <v:shape id="_x0000_s1027" type="#_x0000_t32" style="position:absolute;left:0;text-align:left;margin-left:103.15pt;margin-top:19.7pt;width:0;height:12.75pt;z-index:251660288" o:connectortype="straight"/>
        </w:pict>
      </w:r>
    </w:p>
    <w:p w:rsidR="005D54D9" w:rsidRDefault="00BD1DCA" w:rsidP="00A51F5C">
      <w:pPr>
        <w:sectPr w:rsidR="005D54D9" w:rsidSect="009A0472">
          <w:pgSz w:w="16838" w:h="11906" w:orient="landscape"/>
          <w:pgMar w:top="1417" w:right="1417" w:bottom="1417" w:left="1417" w:header="708" w:footer="708" w:gutter="0"/>
          <w:cols w:space="708"/>
          <w:docGrid w:linePitch="360"/>
        </w:sectPr>
      </w:pPr>
      <w:r>
        <w:rPr>
          <w:noProof/>
          <w:lang w:eastAsia="fr-FR"/>
        </w:rPr>
        <w:pict>
          <v:rect id="_x0000_s1032" style="position:absolute;margin-left:64.9pt;margin-top:24.2pt;width:106.5pt;height:41.25pt;z-index:251665408" fillcolor="#95b3d7 [1940]" strokecolor="#95b3d7 [1940]" strokeweight="1pt">
            <v:fill color2="#dbe5f1 [660]" angle="-45" focusposition="1" focussize="" focus="-50%" type="gradient"/>
            <v:shadow on="t" type="perspective" color="#243f60 [1604]" opacity=".5" offset="1pt" offset2="-3pt"/>
            <v:textbox style="mso-next-textbox:#_x0000_s1032">
              <w:txbxContent>
                <w:p w:rsidR="00A621E1" w:rsidRPr="009A7BE5" w:rsidRDefault="00A621E1">
                  <w:pPr>
                    <w:rPr>
                      <w:rFonts w:cs="Times New Roman"/>
                      <w:b/>
                      <w:sz w:val="28"/>
                      <w:szCs w:val="28"/>
                    </w:rPr>
                  </w:pPr>
                  <w:r w:rsidRPr="009A7BE5">
                    <w:rPr>
                      <w:rFonts w:cs="Times New Roman"/>
                      <w:b/>
                      <w:sz w:val="28"/>
                      <w:szCs w:val="28"/>
                    </w:rPr>
                    <w:t>Secrétariat</w:t>
                  </w:r>
                </w:p>
              </w:txbxContent>
            </v:textbox>
          </v:rect>
        </w:pict>
      </w:r>
      <w:r>
        <w:rPr>
          <w:noProof/>
          <w:lang w:eastAsia="fr-FR"/>
        </w:rPr>
        <w:pict>
          <v:rect id="_x0000_s1029" style="position:absolute;margin-left:642.4pt;margin-top:24.2pt;width:95.25pt;height:41.25pt;z-index:251662336" fillcolor="#95b3d7 [1940]" strokecolor="#95b3d7 [1940]" strokeweight="1pt">
            <v:fill color2="#dbe5f1 [660]" angle="-45" focusposition="1" focussize="" focus="-50%" type="gradient"/>
            <v:shadow on="t" type="perspective" color="#243f60 [1604]" opacity=".5" offset="1pt" offset2="-3pt"/>
            <v:textbox style="mso-next-textbox:#_x0000_s1029">
              <w:txbxContent>
                <w:p w:rsidR="00A621E1" w:rsidRPr="00455D86" w:rsidRDefault="00A621E1" w:rsidP="009A7BE5">
                  <w:pPr>
                    <w:rPr>
                      <w:rFonts w:cs="Times New Roman"/>
                      <w:szCs w:val="24"/>
                    </w:rPr>
                  </w:pPr>
                  <w:r w:rsidRPr="00455D86">
                    <w:rPr>
                      <w:rFonts w:cs="Times New Roman"/>
                      <w:szCs w:val="24"/>
                    </w:rPr>
                    <w:t>Centre d’archives</w:t>
                  </w:r>
                </w:p>
              </w:txbxContent>
            </v:textbox>
          </v:rect>
        </w:pict>
      </w:r>
      <w:r>
        <w:rPr>
          <w:noProof/>
          <w:lang w:eastAsia="fr-FR"/>
        </w:rPr>
        <w:pict>
          <v:rect id="_x0000_s1112" style="position:absolute;margin-left:528.4pt;margin-top:24.2pt;width:102.75pt;height:41.25pt;z-index:251742208" fillcolor="#95b3d7 [1940]" strokecolor="#95b3d7 [1940]" strokeweight="1pt">
            <v:fill color2="#dbe5f1 [660]" angle="-45" focusposition="1" focussize="" focus="-50%" type="gradient"/>
            <v:shadow on="t" type="perspective" color="#243f60 [1604]" opacity=".5" offset="1pt" offset2="-3pt"/>
            <v:textbox style="mso-next-textbox:#_x0000_s1112">
              <w:txbxContent>
                <w:p w:rsidR="00A621E1" w:rsidRPr="00455D86" w:rsidRDefault="00A621E1" w:rsidP="009A7BE5">
                  <w:pPr>
                    <w:rPr>
                      <w:rFonts w:cs="Times New Roman"/>
                      <w:szCs w:val="24"/>
                    </w:rPr>
                  </w:pPr>
                  <w:r w:rsidRPr="00455D86">
                    <w:rPr>
                      <w:rFonts w:cs="Times New Roman"/>
                      <w:szCs w:val="24"/>
                    </w:rPr>
                    <w:t>S.  allocation familiale</w:t>
                  </w:r>
                </w:p>
                <w:p w:rsidR="00A621E1" w:rsidRDefault="00A621E1"/>
              </w:txbxContent>
            </v:textbox>
          </v:rect>
        </w:pict>
      </w:r>
      <w:r>
        <w:rPr>
          <w:noProof/>
          <w:lang w:eastAsia="fr-FR"/>
        </w:rPr>
        <w:pict>
          <v:rect id="_x0000_s1031" style="position:absolute;margin-left:417.4pt;margin-top:24.2pt;width:101.25pt;height:41.25pt;z-index:251664384" fillcolor="#95b3d7 [1940]" strokecolor="#95b3d7 [1940]" strokeweight="1pt">
            <v:fill color2="#dbe5f1 [660]" angle="-45" focusposition="1" focussize="" focus="-50%" type="gradient"/>
            <v:shadow on="t" type="perspective" color="#243f60 [1604]" opacity=".5" offset="1pt" offset2="-3pt"/>
            <v:textbox style="mso-next-textbox:#_x0000_s1031">
              <w:txbxContent>
                <w:p w:rsidR="00A621E1" w:rsidRPr="00455D86" w:rsidRDefault="00A621E1" w:rsidP="00455D86">
                  <w:pPr>
                    <w:jc w:val="both"/>
                    <w:rPr>
                      <w:rFonts w:cs="Times New Roman"/>
                      <w:szCs w:val="24"/>
                    </w:rPr>
                  </w:pPr>
                  <w:r w:rsidRPr="00455D86">
                    <w:rPr>
                      <w:rFonts w:cs="Times New Roman"/>
                      <w:szCs w:val="24"/>
                    </w:rPr>
                    <w:t>Prévention</w:t>
                  </w:r>
                </w:p>
              </w:txbxContent>
            </v:textbox>
          </v:rect>
        </w:pict>
      </w:r>
      <w:r>
        <w:rPr>
          <w:noProof/>
          <w:lang w:eastAsia="fr-FR"/>
        </w:rPr>
        <w:pict>
          <v:shape id="_x0000_s1142" type="#_x0000_t32" style="position:absolute;margin-left:-65.6pt;margin-top:190.45pt;width:10.5pt;height:0;z-index:251765760" o:connectortype="straight"/>
        </w:pict>
      </w:r>
      <w:r>
        <w:rPr>
          <w:noProof/>
          <w:lang w:eastAsia="fr-FR"/>
        </w:rPr>
        <w:pict>
          <v:shape id="_x0000_s1141" type="#_x0000_t32" style="position:absolute;margin-left:-65.6pt;margin-top:256.45pt;width:10.5pt;height:0;z-index:251764736" o:connectortype="straight"/>
        </w:pict>
      </w:r>
      <w:r>
        <w:rPr>
          <w:noProof/>
          <w:lang w:eastAsia="fr-FR"/>
        </w:rPr>
        <w:pict>
          <v:shape id="_x0000_s1140" type="#_x0000_t32" style="position:absolute;margin-left:-65.6pt;margin-top:320.2pt;width:10.5pt;height:0;z-index:251763712" o:connectortype="straight"/>
        </w:pict>
      </w:r>
      <w:r>
        <w:rPr>
          <w:noProof/>
          <w:lang w:eastAsia="fr-FR"/>
        </w:rPr>
        <w:pict>
          <v:shape id="_x0000_s1139" type="#_x0000_t32" style="position:absolute;margin-left:-65.6pt;margin-top:128.25pt;width:0;height:191.95pt;z-index:251762688" o:connectortype="straight"/>
        </w:pict>
      </w:r>
      <w:r>
        <w:rPr>
          <w:noProof/>
          <w:lang w:eastAsia="fr-FR"/>
        </w:rPr>
        <w:pict>
          <v:shape id="_x0000_s1138" type="#_x0000_t32" style="position:absolute;margin-left:-65.6pt;margin-top:128.2pt;width:10.5pt;height:0;flip:x;z-index:251761664" o:connectortype="straight"/>
        </w:pict>
      </w:r>
      <w:r>
        <w:rPr>
          <w:noProof/>
          <w:lang w:eastAsia="fr-FR"/>
        </w:rPr>
        <w:pict>
          <v:rect id="_x0000_s1078" style="position:absolute;margin-left:-55.1pt;margin-top:293.2pt;width:81.75pt;height:53.25pt;z-index:251712512" fillcolor="white [3201]" strokecolor="#92cddc [1944]" strokeweight="1pt">
            <v:fill color2="#b6dde8 [1304]" focusposition="1" focussize="" focus="100%" type="gradient"/>
            <v:shadow on="t" type="perspective" color="#205867 [1608]" opacity=".5" offset="1pt" offset2="-3pt"/>
            <v:textbox style="mso-next-textbox:#_x0000_s1078">
              <w:txbxContent>
                <w:p w:rsidR="00A621E1" w:rsidRPr="00455D86" w:rsidRDefault="00A621E1">
                  <w:pPr>
                    <w:rPr>
                      <w:rFonts w:cs="Times New Roman"/>
                      <w:szCs w:val="24"/>
                    </w:rPr>
                  </w:pPr>
                  <w:r w:rsidRPr="00455D86">
                    <w:rPr>
                      <w:rFonts w:cs="Times New Roman"/>
                      <w:szCs w:val="24"/>
                    </w:rPr>
                    <w:t>Service affiliation</w:t>
                  </w:r>
                </w:p>
              </w:txbxContent>
            </v:textbox>
          </v:rect>
        </w:pict>
      </w:r>
      <w:r>
        <w:rPr>
          <w:noProof/>
          <w:lang w:eastAsia="fr-FR"/>
        </w:rPr>
        <w:pict>
          <v:rect id="_x0000_s1077" style="position:absolute;margin-left:-55.1pt;margin-top:230.95pt;width:81.75pt;height:52.5pt;z-index:251711488" fillcolor="white [3201]" strokecolor="#92cddc [1944]" strokeweight="1pt">
            <v:fill color2="#b6dde8 [1304]" focusposition="1" focussize="" focus="100%" type="gradient"/>
            <v:shadow on="t" type="perspective" color="#205867 [1608]" opacity=".5" offset="1pt" offset2="-3pt"/>
            <v:textbox style="mso-next-textbox:#_x0000_s1077">
              <w:txbxContent>
                <w:p w:rsidR="00A621E1" w:rsidRPr="007C50FF" w:rsidRDefault="00A621E1" w:rsidP="007C50FF">
                  <w:pPr>
                    <w:spacing w:line="240" w:lineRule="auto"/>
                    <w:jc w:val="center"/>
                    <w:rPr>
                      <w:rFonts w:cs="Times New Roman"/>
                      <w:szCs w:val="24"/>
                    </w:rPr>
                  </w:pPr>
                  <w:r w:rsidRPr="007C50FF">
                    <w:rPr>
                      <w:rFonts w:cs="Times New Roman"/>
                      <w:szCs w:val="24"/>
                    </w:rPr>
                    <w:t>19 centres payeurs</w:t>
                  </w:r>
                </w:p>
              </w:txbxContent>
            </v:textbox>
          </v:rect>
        </w:pict>
      </w:r>
      <w:r>
        <w:rPr>
          <w:noProof/>
          <w:lang w:eastAsia="fr-FR"/>
        </w:rPr>
        <w:pict>
          <v:rect id="_x0000_s1076" style="position:absolute;margin-left:-55.1pt;margin-top:166.45pt;width:81.75pt;height:51pt;z-index:251710464" fillcolor="white [3201]" strokecolor="#92cddc [1944]" strokeweight="1pt">
            <v:fill color2="#b6dde8 [1304]" focusposition="1" focussize="" focus="100%" type="gradient"/>
            <v:shadow on="t" type="perspective" color="#205867 [1608]" opacity=".5" offset="1pt" offset2="-3pt"/>
            <v:textbox style="mso-next-textbox:#_x0000_s1076">
              <w:txbxContent>
                <w:p w:rsidR="00A621E1" w:rsidRPr="007F4C24" w:rsidRDefault="00A621E1" w:rsidP="007F4C24">
                  <w:pPr>
                    <w:spacing w:line="240" w:lineRule="auto"/>
                    <w:jc w:val="both"/>
                    <w:rPr>
                      <w:rFonts w:cs="Times New Roman"/>
                      <w:szCs w:val="24"/>
                    </w:rPr>
                  </w:pPr>
                  <w:r w:rsidRPr="007F4C24">
                    <w:rPr>
                      <w:rFonts w:cs="Times New Roman"/>
                      <w:szCs w:val="24"/>
                    </w:rPr>
                    <w:t>Secrétariat</w:t>
                  </w:r>
                </w:p>
              </w:txbxContent>
            </v:textbox>
          </v:rect>
        </w:pict>
      </w:r>
      <w:r>
        <w:rPr>
          <w:noProof/>
          <w:lang w:eastAsia="fr-FR"/>
        </w:rPr>
        <w:pict>
          <v:rect id="_x0000_s1047" style="position:absolute;margin-left:-55.1pt;margin-top:101.95pt;width:81.75pt;height:51pt;z-index:251680768" fillcolor="#92cddc [1944]" strokecolor="#92cddc [1944]" strokeweight="1pt">
            <v:fill color2="#daeef3 [664]" angle="-45" focusposition="1" focussize="" focus="-50%" type="gradient"/>
            <v:shadow on="t" type="perspective" color="#205867 [1608]" opacity=".5" offset="1pt" offset2="-3pt"/>
            <v:textbox style="mso-next-textbox:#_x0000_s1047">
              <w:txbxContent>
                <w:p w:rsidR="00A621E1" w:rsidRPr="007F4C24" w:rsidRDefault="00A621E1" w:rsidP="007F4C24">
                  <w:pPr>
                    <w:spacing w:line="240" w:lineRule="auto"/>
                    <w:rPr>
                      <w:rFonts w:cs="Times New Roman"/>
                      <w:szCs w:val="24"/>
                    </w:rPr>
                  </w:pPr>
                  <w:r w:rsidRPr="007F4C24">
                    <w:rPr>
                      <w:rFonts w:cs="Times New Roman"/>
                      <w:szCs w:val="24"/>
                    </w:rPr>
                    <w:t>S.D</w:t>
                  </w:r>
                </w:p>
                <w:p w:rsidR="00A621E1" w:rsidRPr="007F4C24" w:rsidRDefault="00A621E1" w:rsidP="007F4C24">
                  <w:pPr>
                    <w:spacing w:line="240" w:lineRule="auto"/>
                    <w:rPr>
                      <w:rFonts w:cs="Times New Roman"/>
                      <w:szCs w:val="24"/>
                    </w:rPr>
                  </w:pPr>
                  <w:r w:rsidRPr="007F4C24">
                    <w:rPr>
                      <w:rFonts w:cs="Times New Roman"/>
                      <w:szCs w:val="24"/>
                    </w:rPr>
                    <w:t>Prestation</w:t>
                  </w:r>
                </w:p>
              </w:txbxContent>
            </v:textbox>
          </v:rect>
        </w:pict>
      </w:r>
      <w:r>
        <w:rPr>
          <w:noProof/>
          <w:lang w:eastAsia="fr-FR"/>
        </w:rPr>
        <w:pict>
          <v:shape id="_x0000_s1135" type="#_x0000_t32" style="position:absolute;margin-left:38.65pt;margin-top:309.7pt;width:10.5pt;height:0;z-index:251760640" o:connectortype="straight"/>
        </w:pict>
      </w:r>
      <w:r>
        <w:rPr>
          <w:noProof/>
          <w:lang w:eastAsia="fr-FR"/>
        </w:rPr>
        <w:pict>
          <v:shape id="_x0000_s1134" type="#_x0000_t32" style="position:absolute;margin-left:38.65pt;margin-top:266.2pt;width:10.5pt;height:0;z-index:251759616" o:connectortype="straight"/>
        </w:pict>
      </w:r>
      <w:r>
        <w:rPr>
          <w:noProof/>
          <w:lang w:eastAsia="fr-FR"/>
        </w:rPr>
        <w:pict>
          <v:shape id="_x0000_s1133" type="#_x0000_t32" style="position:absolute;margin-left:38.65pt;margin-top:217.5pt;width:10.5pt;height:0;z-index:251758592" o:connectortype="straight"/>
        </w:pict>
      </w:r>
      <w:r>
        <w:rPr>
          <w:noProof/>
          <w:lang w:eastAsia="fr-FR"/>
        </w:rPr>
        <w:pict>
          <v:shape id="_x0000_s1132" type="#_x0000_t32" style="position:absolute;margin-left:38.65pt;margin-top:173.95pt;width:10.5pt;height:.05pt;z-index:251757568" o:connectortype="straight"/>
        </w:pict>
      </w:r>
      <w:r>
        <w:rPr>
          <w:noProof/>
          <w:lang w:eastAsia="fr-FR"/>
        </w:rPr>
        <w:pict>
          <v:shape id="_x0000_s1131" type="#_x0000_t32" style="position:absolute;margin-left:38.65pt;margin-top:359.2pt;width:10.5pt;height:0;z-index:251756544" o:connectortype="straight"/>
        </w:pict>
      </w:r>
      <w:r>
        <w:rPr>
          <w:noProof/>
          <w:lang w:eastAsia="fr-FR"/>
        </w:rPr>
        <w:pict>
          <v:shape id="_x0000_s1130" type="#_x0000_t32" style="position:absolute;margin-left:38.65pt;margin-top:122.95pt;width:0;height:236.25pt;z-index:251755520" o:connectortype="straight"/>
        </w:pict>
      </w:r>
      <w:r>
        <w:rPr>
          <w:noProof/>
          <w:lang w:eastAsia="fr-FR"/>
        </w:rPr>
        <w:pict>
          <v:shape id="_x0000_s1129" type="#_x0000_t32" style="position:absolute;margin-left:38.65pt;margin-top:122.95pt;width:10.5pt;height:0;flip:x;z-index:251754496" o:connectortype="straight"/>
        </w:pict>
      </w:r>
      <w:r>
        <w:rPr>
          <w:noProof/>
          <w:lang w:eastAsia="fr-FR"/>
        </w:rPr>
        <w:pict>
          <v:rect id="_x0000_s1046" style="position:absolute;margin-left:49.15pt;margin-top:103.45pt;width:91.5pt;height:39.75pt;z-index:251679744" fillcolor="#92cddc [1944]" strokecolor="#92cddc [1944]" strokeweight="1pt">
            <v:fill color2="#daeef3 [664]" angle="-45" focusposition="1" focussize="" focus="-50%" type="gradient"/>
            <v:shadow on="t" type="perspective" color="#205867 [1608]" opacity=".5" offset="1pt" offset2="-3pt"/>
            <v:textbox style="mso-next-textbox:#_x0000_s1046">
              <w:txbxContent>
                <w:p w:rsidR="00A621E1" w:rsidRPr="00455D86" w:rsidRDefault="00A621E1">
                  <w:pPr>
                    <w:rPr>
                      <w:rFonts w:cs="Times New Roman"/>
                      <w:szCs w:val="24"/>
                    </w:rPr>
                  </w:pPr>
                  <w:r w:rsidRPr="00455D86">
                    <w:rPr>
                      <w:rFonts w:cs="Times New Roman"/>
                      <w:szCs w:val="24"/>
                    </w:rPr>
                    <w:t>S.D finance</w:t>
                  </w:r>
                </w:p>
              </w:txbxContent>
            </v:textbox>
          </v:rect>
        </w:pict>
      </w:r>
      <w:r>
        <w:rPr>
          <w:noProof/>
          <w:lang w:eastAsia="fr-FR"/>
        </w:rPr>
        <w:pict>
          <v:rect id="_x0000_s1071" style="position:absolute;margin-left:49.15pt;margin-top:150.7pt;width:91.5pt;height:41.25pt;z-index:251705344" fillcolor="white [3201]" strokecolor="#92cddc [1944]" strokeweight="1pt">
            <v:fill color2="#b6dde8 [1304]" focusposition="1" focussize="" focus="100%" type="gradient"/>
            <v:shadow on="t" type="perspective" color="#205867 [1608]" opacity=".5" offset="1pt" offset2="-3pt"/>
            <v:textbox style="mso-next-textbox:#_x0000_s1071">
              <w:txbxContent>
                <w:p w:rsidR="00A621E1" w:rsidRPr="00455D86" w:rsidRDefault="00A621E1">
                  <w:pPr>
                    <w:rPr>
                      <w:rFonts w:cs="Times New Roman"/>
                      <w:szCs w:val="24"/>
                    </w:rPr>
                  </w:pPr>
                  <w:r w:rsidRPr="00455D86">
                    <w:rPr>
                      <w:rFonts w:cs="Times New Roman"/>
                      <w:szCs w:val="24"/>
                    </w:rPr>
                    <w:t>Secrétariat</w:t>
                  </w:r>
                </w:p>
              </w:txbxContent>
            </v:textbox>
          </v:rect>
        </w:pict>
      </w:r>
      <w:r>
        <w:rPr>
          <w:noProof/>
          <w:lang w:eastAsia="fr-FR"/>
        </w:rPr>
        <w:pict>
          <v:rect id="_x0000_s1072" style="position:absolute;margin-left:49.15pt;margin-top:197.95pt;width:91.5pt;height:40.5pt;z-index:251706368" fillcolor="white [3201]" strokecolor="#92cddc [1944]" strokeweight="1pt">
            <v:fill color2="#b6dde8 [1304]" focusposition="1" focussize="" focus="100%" type="gradient"/>
            <v:shadow on="t" type="perspective" color="#205867 [1608]" opacity=".5" offset="1pt" offset2="-3pt"/>
            <v:textbox style="mso-next-textbox:#_x0000_s1072">
              <w:txbxContent>
                <w:p w:rsidR="00A621E1" w:rsidRPr="00455D86" w:rsidRDefault="00A621E1">
                  <w:pPr>
                    <w:rPr>
                      <w:rFonts w:cs="Times New Roman"/>
                      <w:szCs w:val="24"/>
                    </w:rPr>
                  </w:pPr>
                  <w:r w:rsidRPr="00455D86">
                    <w:rPr>
                      <w:rFonts w:cs="Times New Roman"/>
                      <w:szCs w:val="24"/>
                    </w:rPr>
                    <w:t>Comptabilité générale</w:t>
                  </w:r>
                </w:p>
              </w:txbxContent>
            </v:textbox>
          </v:rect>
        </w:pict>
      </w:r>
      <w:r>
        <w:rPr>
          <w:noProof/>
          <w:lang w:eastAsia="fr-FR"/>
        </w:rPr>
        <w:pict>
          <v:rect id="_x0000_s1075" style="position:absolute;margin-left:49.15pt;margin-top:338.95pt;width:91.5pt;height:42pt;z-index:251709440" fillcolor="white [3201]" strokecolor="#92cddc [1944]" strokeweight="1pt">
            <v:fill color2="#b6dde8 [1304]" focusposition="1" focussize="" focus="100%" type="gradient"/>
            <v:shadow on="t" type="perspective" color="#205867 [1608]" opacity=".5" offset="1pt" offset2="-3pt"/>
            <v:textbox style="mso-next-textbox:#_x0000_s1075">
              <w:txbxContent>
                <w:p w:rsidR="00A621E1" w:rsidRPr="00455D86" w:rsidRDefault="00A621E1">
                  <w:pPr>
                    <w:rPr>
                      <w:rFonts w:cs="Times New Roman"/>
                      <w:szCs w:val="24"/>
                    </w:rPr>
                  </w:pPr>
                  <w:r w:rsidRPr="00455D86">
                    <w:rPr>
                      <w:rFonts w:cs="Times New Roman"/>
                      <w:szCs w:val="24"/>
                    </w:rPr>
                    <w:t>Budget</w:t>
                  </w:r>
                </w:p>
              </w:txbxContent>
            </v:textbox>
          </v:rect>
        </w:pict>
      </w:r>
      <w:r>
        <w:rPr>
          <w:noProof/>
          <w:lang w:eastAsia="fr-FR"/>
        </w:rPr>
        <w:pict>
          <v:rect id="_x0000_s1073" style="position:absolute;margin-left:49.15pt;margin-top:242.95pt;width:91.5pt;height:40.5pt;z-index:251707392" fillcolor="white [3201]" strokecolor="#92cddc [1944]" strokeweight="1pt">
            <v:fill color2="#b6dde8 [1304]" focusposition="1" focussize="" focus="100%" type="gradient"/>
            <v:shadow on="t" type="perspective" color="#205867 [1608]" opacity=".5" offset="1pt" offset2="-3pt"/>
            <v:textbox style="mso-next-textbox:#_x0000_s1073">
              <w:txbxContent>
                <w:p w:rsidR="00A621E1" w:rsidRPr="00455D86" w:rsidRDefault="00A621E1">
                  <w:pPr>
                    <w:rPr>
                      <w:rFonts w:cs="Times New Roman"/>
                      <w:szCs w:val="24"/>
                    </w:rPr>
                  </w:pPr>
                  <w:r w:rsidRPr="00455D86">
                    <w:rPr>
                      <w:rFonts w:cs="Times New Roman"/>
                      <w:szCs w:val="24"/>
                    </w:rPr>
                    <w:t>Ordonnancement</w:t>
                  </w:r>
                </w:p>
              </w:txbxContent>
            </v:textbox>
          </v:rect>
        </w:pict>
      </w:r>
      <w:r>
        <w:rPr>
          <w:noProof/>
          <w:lang w:eastAsia="fr-FR"/>
        </w:rPr>
        <w:pict>
          <v:rect id="_x0000_s1074" style="position:absolute;margin-left:49.15pt;margin-top:289.45pt;width:91.5pt;height:41.25pt;z-index:251708416" fillcolor="white [3201]" strokecolor="#92cddc [1944]" strokeweight="1pt">
            <v:fill color2="#b6dde8 [1304]" focusposition="1" focussize="" focus="100%" type="gradient"/>
            <v:shadow on="t" type="perspective" color="#205867 [1608]" opacity=".5" offset="1pt" offset2="-3pt"/>
            <v:textbox style="mso-next-textbox:#_x0000_s1074">
              <w:txbxContent>
                <w:p w:rsidR="00A621E1" w:rsidRPr="00455D86" w:rsidRDefault="00A621E1">
                  <w:pPr>
                    <w:rPr>
                      <w:rFonts w:cs="Times New Roman"/>
                      <w:szCs w:val="24"/>
                    </w:rPr>
                  </w:pPr>
                  <w:r w:rsidRPr="00455D86">
                    <w:rPr>
                      <w:rFonts w:cs="Times New Roman"/>
                      <w:szCs w:val="24"/>
                    </w:rPr>
                    <w:t>Rapprochement</w:t>
                  </w:r>
                </w:p>
              </w:txbxContent>
            </v:textbox>
          </v:rect>
        </w:pict>
      </w:r>
      <w:r>
        <w:rPr>
          <w:noProof/>
          <w:lang w:eastAsia="fr-FR"/>
        </w:rPr>
        <w:pict>
          <v:shape id="_x0000_s1128" type="#_x0000_t32" style="position:absolute;margin-left:152.65pt;margin-top:179.25pt;width:9.75pt;height:0;z-index:251753472" o:connectortype="straight"/>
        </w:pict>
      </w:r>
      <w:r>
        <w:rPr>
          <w:noProof/>
          <w:lang w:eastAsia="fr-FR"/>
        </w:rPr>
        <w:pict>
          <v:shape id="_x0000_s1127" type="#_x0000_t32" style="position:absolute;margin-left:152.65pt;margin-top:231pt;width:9.75pt;height:0;z-index:251752448" o:connectortype="straight"/>
        </w:pict>
      </w:r>
      <w:r>
        <w:rPr>
          <w:noProof/>
          <w:lang w:eastAsia="fr-FR"/>
        </w:rPr>
        <w:pict>
          <v:shape id="_x0000_s1124" type="#_x0000_t32" style="position:absolute;margin-left:152.65pt;margin-top:283.45pt;width:9.75pt;height:0;z-index:251751424" o:connectortype="straight"/>
        </w:pict>
      </w:r>
      <w:r>
        <w:rPr>
          <w:noProof/>
          <w:lang w:eastAsia="fr-FR"/>
        </w:rPr>
        <w:pict>
          <v:shape id="_x0000_s1123" type="#_x0000_t32" style="position:absolute;margin-left:152.65pt;margin-top:338.95pt;width:9.75pt;height:0;z-index:251750400" o:connectortype="straight"/>
        </w:pict>
      </w:r>
      <w:r>
        <w:rPr>
          <w:noProof/>
          <w:lang w:eastAsia="fr-FR"/>
        </w:rPr>
        <w:pict>
          <v:shape id="_x0000_s1122" type="#_x0000_t32" style="position:absolute;margin-left:152.65pt;margin-top:384.7pt;width:9.75pt;height:0;z-index:251749376" o:connectortype="straight"/>
        </w:pict>
      </w:r>
      <w:r>
        <w:rPr>
          <w:noProof/>
          <w:lang w:eastAsia="fr-FR"/>
        </w:rPr>
        <w:pict>
          <v:shape id="_x0000_s1121" type="#_x0000_t32" style="position:absolute;margin-left:152.65pt;margin-top:128.25pt;width:0;height:256.45pt;z-index:251748352" o:connectortype="straight"/>
        </w:pict>
      </w:r>
      <w:r>
        <w:rPr>
          <w:noProof/>
          <w:lang w:eastAsia="fr-FR"/>
        </w:rPr>
        <w:pict>
          <v:shape id="_x0000_s1120" type="#_x0000_t32" style="position:absolute;margin-left:152.65pt;margin-top:128.2pt;width:9.75pt;height:.05pt;flip:x;z-index:251747328" o:connectortype="straight"/>
        </w:pict>
      </w:r>
      <w:r>
        <w:rPr>
          <w:noProof/>
          <w:lang w:eastAsia="fr-FR"/>
        </w:rPr>
        <w:pict>
          <v:shape id="_x0000_s1118" type="#_x0000_t32" style="position:absolute;margin-left:262.15pt;margin-top:184.45pt;width:15.05pt;height:0;z-index:251746304" o:connectortype="straight"/>
        </w:pict>
      </w:r>
      <w:r>
        <w:rPr>
          <w:noProof/>
          <w:lang w:eastAsia="fr-FR"/>
        </w:rPr>
        <w:pict>
          <v:shape id="_x0000_s1117" type="#_x0000_t32" style="position:absolute;margin-left:262.15pt;margin-top:242.95pt;width:15.05pt;height:0;z-index:251745280" o:connectortype="straight"/>
        </w:pict>
      </w:r>
      <w:r>
        <w:rPr>
          <w:noProof/>
          <w:lang w:eastAsia="fr-FR"/>
        </w:rPr>
        <w:pict>
          <v:shape id="_x0000_s1116" type="#_x0000_t32" style="position:absolute;margin-left:262.15pt;margin-top:122.95pt;width:0;height:120pt;z-index:251744256" o:connectortype="straight"/>
        </w:pict>
      </w:r>
      <w:r>
        <w:rPr>
          <w:noProof/>
          <w:lang w:eastAsia="fr-FR"/>
        </w:rPr>
        <w:pict>
          <v:shape id="_x0000_s1115" type="#_x0000_t32" style="position:absolute;margin-left:262.15pt;margin-top:122.2pt;width:15.05pt;height:0;flip:x;z-index:251743232" o:connectortype="straight"/>
        </w:pict>
      </w:r>
      <w:r>
        <w:rPr>
          <w:noProof/>
          <w:lang w:eastAsia="fr-FR"/>
        </w:rPr>
        <w:pict>
          <v:rect id="_x0000_s1070" style="position:absolute;margin-left:162.4pt;margin-top:376.45pt;width:95.25pt;height:45pt;z-index:251704320" fillcolor="white [3201]" strokecolor="#92cddc [1944]" strokeweight="1pt">
            <v:fill color2="#b6dde8 [1304]" focusposition="1" focussize="" focus="100%" type="gradient"/>
            <v:shadow on="t" type="perspective" color="#205867 [1608]" opacity=".5" offset="1pt" offset2="-3pt"/>
            <v:textbox style="mso-next-textbox:#_x0000_s1070">
              <w:txbxContent>
                <w:p w:rsidR="00A621E1" w:rsidRPr="00455D86" w:rsidRDefault="00A621E1">
                  <w:pPr>
                    <w:rPr>
                      <w:rFonts w:cs="Times New Roman"/>
                      <w:szCs w:val="24"/>
                    </w:rPr>
                  </w:pPr>
                  <w:r>
                    <w:rPr>
                      <w:rFonts w:cs="Times New Roman"/>
                      <w:szCs w:val="24"/>
                    </w:rPr>
                    <w:t>Immatriculation</w:t>
                  </w:r>
                </w:p>
              </w:txbxContent>
            </v:textbox>
          </v:rect>
        </w:pict>
      </w:r>
      <w:r>
        <w:rPr>
          <w:noProof/>
          <w:lang w:eastAsia="fr-FR"/>
        </w:rPr>
        <w:pict>
          <v:rect id="_x0000_s1051" style="position:absolute;margin-left:652.9pt;margin-top:314.2pt;width:84.75pt;height:51pt;z-index:251684864" fillcolor="white [3201]" strokecolor="#92cddc [1944]" strokeweight="1pt">
            <v:fill color2="#b6dde8 [1304]" focusposition="1" focussize="" focus="100%" type="gradient"/>
            <v:shadow on="t" type="perspective" color="#205867 [1608]" opacity=".5" offset="1pt" offset2="-3pt"/>
            <v:textbox style="mso-next-textbox:#_x0000_s1051">
              <w:txbxContent>
                <w:p w:rsidR="00A621E1" w:rsidRPr="00455D86" w:rsidRDefault="00A621E1" w:rsidP="00455D86">
                  <w:pPr>
                    <w:spacing w:line="240" w:lineRule="auto"/>
                    <w:rPr>
                      <w:rFonts w:cs="Times New Roman"/>
                      <w:szCs w:val="24"/>
                    </w:rPr>
                  </w:pPr>
                  <w:r w:rsidRPr="00455D86">
                    <w:rPr>
                      <w:rFonts w:cs="Times New Roman"/>
                      <w:szCs w:val="24"/>
                    </w:rPr>
                    <w:t>2</w:t>
                  </w:r>
                </w:p>
                <w:p w:rsidR="00A621E1" w:rsidRPr="00455D86" w:rsidRDefault="00A621E1" w:rsidP="00455D86">
                  <w:pPr>
                    <w:spacing w:line="240" w:lineRule="auto"/>
                    <w:rPr>
                      <w:rFonts w:cs="Times New Roman"/>
                      <w:szCs w:val="24"/>
                    </w:rPr>
                  </w:pPr>
                  <w:r w:rsidRPr="00455D86">
                    <w:rPr>
                      <w:rFonts w:cs="Times New Roman"/>
                      <w:szCs w:val="24"/>
                    </w:rPr>
                    <w:t>Pharmacies</w:t>
                  </w:r>
                </w:p>
              </w:txbxContent>
            </v:textbox>
          </v:rect>
        </w:pict>
      </w:r>
      <w:r>
        <w:rPr>
          <w:noProof/>
          <w:lang w:eastAsia="fr-FR"/>
        </w:rPr>
        <w:pict>
          <v:rect id="_x0000_s1104" style="position:absolute;margin-left:401.65pt;margin-top:389.2pt;width:87.75pt;height:32.25pt;z-index:251739136" fillcolor="white [3201]" strokecolor="#92cddc [1944]" strokeweight="1pt">
            <v:fill color2="#b6dde8 [1304]" focusposition="1" focussize="" focus="100%" type="gradient"/>
            <v:shadow on="t" type="perspective" color="#205867 [1608]" opacity=".5" offset="1pt" offset2="-3pt"/>
            <v:textbox style="mso-next-textbox:#_x0000_s1104">
              <w:txbxContent>
                <w:p w:rsidR="00A621E1" w:rsidRPr="00455D86" w:rsidRDefault="00A621E1">
                  <w:pPr>
                    <w:rPr>
                      <w:rFonts w:cs="Times New Roman"/>
                      <w:szCs w:val="24"/>
                    </w:rPr>
                  </w:pPr>
                  <w:r w:rsidRPr="00455D86">
                    <w:rPr>
                      <w:rFonts w:cs="Times New Roman"/>
                      <w:szCs w:val="24"/>
                    </w:rPr>
                    <w:t>Parking</w:t>
                  </w:r>
                </w:p>
              </w:txbxContent>
            </v:textbox>
          </v:rect>
        </w:pict>
      </w:r>
      <w:r>
        <w:rPr>
          <w:noProof/>
          <w:lang w:eastAsia="fr-FR"/>
        </w:rPr>
        <w:pict>
          <v:rect id="_x0000_s1062" style="position:absolute;margin-left:401.65pt;margin-top:430.45pt;width:90.75pt;height:42pt;z-index:251696128" fillcolor="white [3201]" strokecolor="#92cddc [1944]" strokeweight="1pt">
            <v:fill color2="#b6dde8 [1304]" focusposition="1" focussize="" focus="100%" type="gradient"/>
            <v:shadow on="t" type="perspective" color="#205867 [1608]" opacity=".5" offset="1pt" offset2="-3pt"/>
            <v:textbox style="mso-next-textbox:#_x0000_s1062">
              <w:txbxContent>
                <w:p w:rsidR="00A621E1" w:rsidRPr="00455D86" w:rsidRDefault="00A621E1">
                  <w:pPr>
                    <w:rPr>
                      <w:rFonts w:cs="Times New Roman"/>
                      <w:szCs w:val="24"/>
                    </w:rPr>
                  </w:pPr>
                  <w:r w:rsidRPr="00455D86">
                    <w:rPr>
                      <w:rFonts w:cs="Times New Roman"/>
                      <w:szCs w:val="24"/>
                    </w:rPr>
                    <w:t>Œuvres sociales</w:t>
                  </w:r>
                </w:p>
              </w:txbxContent>
            </v:textbox>
          </v:rect>
        </w:pict>
      </w:r>
      <w:r>
        <w:rPr>
          <w:noProof/>
          <w:lang w:eastAsia="fr-FR"/>
        </w:rPr>
        <w:pict>
          <v:rect id="_x0000_s1061" style="position:absolute;margin-left:401.65pt;margin-top:350.2pt;width:90.75pt;height:34.5pt;z-index:251695104" fillcolor="white [3201]" strokecolor="#92cddc [1944]" strokeweight="1pt">
            <v:fill color2="#b6dde8 [1304]" focusposition="1" focussize="" focus="100%" type="gradient"/>
            <v:shadow on="t" type="perspective" color="#205867 [1608]" opacity=".5" offset="1pt" offset2="-3pt"/>
            <v:textbox style="mso-next-textbox:#_x0000_s1061">
              <w:txbxContent>
                <w:p w:rsidR="00A621E1" w:rsidRPr="00455D86" w:rsidRDefault="00A621E1">
                  <w:pPr>
                    <w:rPr>
                      <w:rFonts w:cs="Times New Roman"/>
                      <w:szCs w:val="24"/>
                    </w:rPr>
                  </w:pPr>
                  <w:r w:rsidRPr="00455D86">
                    <w:rPr>
                      <w:rFonts w:cs="Times New Roman"/>
                      <w:szCs w:val="24"/>
                    </w:rPr>
                    <w:t>Économat</w:t>
                  </w:r>
                </w:p>
              </w:txbxContent>
            </v:textbox>
          </v:rect>
        </w:pict>
      </w:r>
      <w:r>
        <w:rPr>
          <w:noProof/>
          <w:lang w:eastAsia="fr-FR"/>
        </w:rPr>
        <w:pict>
          <v:rect id="_x0000_s1060" style="position:absolute;margin-left:401.65pt;margin-top:309.7pt;width:90.75pt;height:36.75pt;z-index:251694080" fillcolor="white [3201]" strokecolor="#92cddc [1944]" strokeweight="1pt">
            <v:fill color2="#b6dde8 [1304]" focusposition="1" focussize="" focus="100%" type="gradient"/>
            <v:shadow on="t" type="perspective" color="#205867 [1608]" opacity=".5" offset="1pt" offset2="-3pt"/>
            <v:textbox style="mso-next-textbox:#_x0000_s1060">
              <w:txbxContent>
                <w:p w:rsidR="00A621E1" w:rsidRPr="00455D86" w:rsidRDefault="00A621E1">
                  <w:pPr>
                    <w:rPr>
                      <w:rFonts w:cs="Times New Roman"/>
                      <w:szCs w:val="24"/>
                    </w:rPr>
                  </w:pPr>
                  <w:r w:rsidRPr="00455D86">
                    <w:rPr>
                      <w:rFonts w:cs="Times New Roman"/>
                      <w:szCs w:val="24"/>
                    </w:rPr>
                    <w:t>Hygiène te sécurité</w:t>
                  </w:r>
                </w:p>
              </w:txbxContent>
            </v:textbox>
          </v:rect>
        </w:pict>
      </w:r>
      <w:r>
        <w:rPr>
          <w:noProof/>
          <w:lang w:eastAsia="fr-FR"/>
        </w:rPr>
        <w:pict>
          <v:rect id="_x0000_s1059" style="position:absolute;margin-left:401.65pt;margin-top:266.2pt;width:90.75pt;height:39pt;z-index:251693056" fillcolor="white [3201]" strokecolor="#92cddc [1944]" strokeweight="1pt">
            <v:fill color2="#b6dde8 [1304]" focusposition="1" focussize="" focus="100%" type="gradient"/>
            <v:shadow on="t" type="perspective" color="#205867 [1608]" opacity=".5" offset="1pt" offset2="-3pt"/>
            <v:textbox style="mso-next-textbox:#_x0000_s1059">
              <w:txbxContent>
                <w:p w:rsidR="00A621E1" w:rsidRPr="00455D86" w:rsidRDefault="00A621E1">
                  <w:pPr>
                    <w:rPr>
                      <w:rFonts w:cs="Times New Roman"/>
                      <w:szCs w:val="24"/>
                    </w:rPr>
                  </w:pPr>
                  <w:r w:rsidRPr="00455D86">
                    <w:rPr>
                      <w:rFonts w:cs="Times New Roman"/>
                      <w:szCs w:val="24"/>
                    </w:rPr>
                    <w:t>Moyens généraux</w:t>
                  </w:r>
                </w:p>
              </w:txbxContent>
            </v:textbox>
          </v:rect>
        </w:pict>
      </w:r>
      <w:r>
        <w:rPr>
          <w:noProof/>
          <w:lang w:eastAsia="fr-FR"/>
        </w:rPr>
        <w:pict>
          <v:rect id="_x0000_s1058" style="position:absolute;margin-left:401.65pt;margin-top:227.2pt;width:90.75pt;height:33.05pt;z-index:251692032" fillcolor="white [3201]" strokecolor="#92cddc [1944]" strokeweight="1pt">
            <v:fill color2="#b6dde8 [1304]" focusposition="1" focussize="" focus="100%" type="gradient"/>
            <v:shadow on="t" type="perspective" color="#205867 [1608]" opacity=".5" offset="1pt" offset2="-3pt"/>
            <v:textbox style="mso-next-textbox:#_x0000_s1058">
              <w:txbxContent>
                <w:p w:rsidR="00A621E1" w:rsidRPr="00455D86" w:rsidRDefault="00A621E1">
                  <w:pPr>
                    <w:rPr>
                      <w:rFonts w:cs="Times New Roman"/>
                      <w:szCs w:val="24"/>
                    </w:rPr>
                  </w:pPr>
                  <w:r w:rsidRPr="00455D86">
                    <w:rPr>
                      <w:rFonts w:cs="Times New Roman"/>
                      <w:szCs w:val="24"/>
                    </w:rPr>
                    <w:t>Bureau d’étude</w:t>
                  </w:r>
                </w:p>
              </w:txbxContent>
            </v:textbox>
          </v:rect>
        </w:pict>
      </w:r>
      <w:r>
        <w:rPr>
          <w:noProof/>
          <w:lang w:eastAsia="fr-FR"/>
        </w:rPr>
        <w:pict>
          <v:rect id="_x0000_s1057" style="position:absolute;margin-left:398.65pt;margin-top:190.45pt;width:90.75pt;height:32.25pt;z-index:251691008" fillcolor="white [3201]" strokecolor="#92cddc [1944]" strokeweight="1pt">
            <v:fill color2="#b6dde8 [1304]" focusposition="1" focussize="" focus="100%" type="gradient"/>
            <v:shadow on="t" type="perspective" color="#205867 [1608]" opacity=".5" offset="1pt" offset2="-3pt"/>
            <v:textbox style="mso-next-textbox:#_x0000_s1057">
              <w:txbxContent>
                <w:p w:rsidR="00A621E1" w:rsidRPr="00455D86" w:rsidRDefault="00A621E1">
                  <w:pPr>
                    <w:rPr>
                      <w:rFonts w:cs="Times New Roman"/>
                      <w:szCs w:val="24"/>
                    </w:rPr>
                  </w:pPr>
                  <w:r w:rsidRPr="00455D86">
                    <w:rPr>
                      <w:rFonts w:cs="Times New Roman"/>
                      <w:szCs w:val="24"/>
                    </w:rPr>
                    <w:t xml:space="preserve">Personnels </w:t>
                  </w:r>
                </w:p>
              </w:txbxContent>
            </v:textbox>
          </v:rect>
        </w:pict>
      </w:r>
      <w:r>
        <w:rPr>
          <w:noProof/>
          <w:lang w:eastAsia="fr-FR"/>
        </w:rPr>
        <w:pict>
          <v:rect id="_x0000_s1056" style="position:absolute;margin-left:398.65pt;margin-top:150.7pt;width:90.75pt;height:33.75pt;z-index:251689984" fillcolor="white [3201]" strokecolor="#92cddc [1944]" strokeweight="1pt">
            <v:fill color2="#b6dde8 [1304]" focusposition="1" focussize="" focus="100%" type="gradient"/>
            <v:shadow on="t" type="perspective" color="#205867 [1608]" opacity=".5" offset="1pt" offset2="-3pt"/>
            <v:textbox style="mso-next-textbox:#_x0000_s1056">
              <w:txbxContent>
                <w:p w:rsidR="00A621E1" w:rsidRPr="00455D86" w:rsidRDefault="00A621E1">
                  <w:pPr>
                    <w:rPr>
                      <w:rFonts w:cs="Times New Roman"/>
                      <w:szCs w:val="24"/>
                    </w:rPr>
                  </w:pPr>
                  <w:r w:rsidRPr="00455D86">
                    <w:rPr>
                      <w:rFonts w:cs="Times New Roman"/>
                      <w:szCs w:val="24"/>
                    </w:rPr>
                    <w:t>Secrétariat</w:t>
                  </w:r>
                </w:p>
              </w:txbxContent>
            </v:textbox>
          </v:rect>
        </w:pict>
      </w:r>
      <w:r>
        <w:rPr>
          <w:noProof/>
          <w:lang w:eastAsia="fr-FR"/>
        </w:rPr>
        <w:pict>
          <v:shape id="_x0000_s1103" type="#_x0000_t32" style="position:absolute;margin-left:440.65pt;margin-top:179.2pt;width:0;height:.05pt;z-index:251738112" o:connectortype="straight"/>
        </w:pict>
      </w:r>
      <w:r>
        <w:rPr>
          <w:noProof/>
          <w:lang w:eastAsia="fr-FR"/>
        </w:rPr>
        <w:pict>
          <v:shape id="_x0000_s1102" type="#_x0000_t32" style="position:absolute;margin-left:387.4pt;margin-top:173.95pt;width:11.25pt;height:.05pt;z-index:251737088" o:connectortype="straight"/>
        </w:pict>
      </w:r>
      <w:r>
        <w:rPr>
          <w:noProof/>
          <w:lang w:eastAsia="fr-FR"/>
        </w:rPr>
        <w:pict>
          <v:shape id="_x0000_s1101" type="#_x0000_t32" style="position:absolute;margin-left:387.4pt;margin-top:217.5pt;width:11.25pt;height:0;z-index:251736064" o:connectortype="straight"/>
        </w:pict>
      </w:r>
      <w:r>
        <w:rPr>
          <w:noProof/>
          <w:lang w:eastAsia="fr-FR"/>
        </w:rPr>
        <w:pict>
          <v:shape id="_x0000_s1100" type="#_x0000_t32" style="position:absolute;margin-left:387.4pt;margin-top:260.2pt;width:3.75pt;height:0;flip:x;z-index:251735040" o:connectortype="straight"/>
        </w:pict>
      </w:r>
      <w:r>
        <w:rPr>
          <w:noProof/>
          <w:lang w:eastAsia="fr-FR"/>
        </w:rPr>
        <w:pict>
          <v:shape id="_x0000_s1099" type="#_x0000_t32" style="position:absolute;margin-left:391.15pt;margin-top:260.2pt;width:7.5pt;height:.05pt;z-index:251734016" o:connectortype="straight"/>
        </w:pict>
      </w:r>
      <w:r>
        <w:rPr>
          <w:noProof/>
          <w:lang w:eastAsia="fr-FR"/>
        </w:rPr>
        <w:pict>
          <v:shape id="_x0000_s1098" type="#_x0000_t32" style="position:absolute;margin-left:387.4pt;margin-top:311.95pt;width:11.25pt;height:0;z-index:251732992" o:connectortype="straight"/>
        </w:pict>
      </w:r>
      <w:r>
        <w:rPr>
          <w:noProof/>
          <w:lang w:eastAsia="fr-FR"/>
        </w:rPr>
        <w:pict>
          <v:shape id="_x0000_s1097" type="#_x0000_t32" style="position:absolute;margin-left:387.4pt;margin-top:354.7pt;width:11.25pt;height:0;z-index:251731968" o:connectortype="straight"/>
        </w:pict>
      </w:r>
      <w:r>
        <w:rPr>
          <w:noProof/>
          <w:lang w:eastAsia="fr-FR"/>
        </w:rPr>
        <w:pict>
          <v:shape id="_x0000_s1096" type="#_x0000_t32" style="position:absolute;margin-left:387.4pt;margin-top:394.45pt;width:11.25pt;height:0;z-index:251730944" o:connectortype="straight"/>
        </w:pict>
      </w:r>
      <w:r>
        <w:rPr>
          <w:noProof/>
          <w:lang w:eastAsia="fr-FR"/>
        </w:rPr>
        <w:pict>
          <v:shape id="_x0000_s1095" type="#_x0000_t32" style="position:absolute;margin-left:387.4pt;margin-top:444.7pt;width:11.25pt;height:0;z-index:251729920" o:connectortype="straight"/>
        </w:pict>
      </w:r>
      <w:r>
        <w:rPr>
          <w:noProof/>
          <w:lang w:eastAsia="fr-FR"/>
        </w:rPr>
        <w:pict>
          <v:shape id="_x0000_s1094" type="#_x0000_t32" style="position:absolute;margin-left:387.4pt;margin-top:122.95pt;width:0;height:321.75pt;z-index:251728896" o:connectortype="straight"/>
        </w:pict>
      </w:r>
      <w:r>
        <w:rPr>
          <w:noProof/>
          <w:lang w:eastAsia="fr-FR"/>
        </w:rPr>
        <w:pict>
          <v:shape id="_x0000_s1093" type="#_x0000_t32" style="position:absolute;margin-left:387.4pt;margin-top:122.95pt;width:11.25pt;height:0;flip:x;z-index:251727872" o:connectortype="straight"/>
        </w:pict>
      </w:r>
      <w:r>
        <w:rPr>
          <w:noProof/>
          <w:lang w:eastAsia="fr-FR"/>
        </w:rPr>
        <w:pict>
          <v:shape id="_x0000_s1092" type="#_x0000_t32" style="position:absolute;margin-left:506.65pt;margin-top:282.7pt;width:12pt;height:.75pt;flip:y;z-index:251726848" o:connectortype="straight"/>
        </w:pict>
      </w:r>
      <w:r>
        <w:rPr>
          <w:noProof/>
          <w:lang w:eastAsia="fr-FR"/>
        </w:rPr>
        <w:pict>
          <v:shape id="_x0000_s1091" type="#_x0000_t32" style="position:absolute;margin-left:506.65pt;margin-top:238.45pt;width:12pt;height:0;z-index:251725824" o:connectortype="straight"/>
        </w:pict>
      </w:r>
      <w:r>
        <w:rPr>
          <w:noProof/>
          <w:lang w:eastAsia="fr-FR"/>
        </w:rPr>
        <w:pict>
          <v:shape id="_x0000_s1090" type="#_x0000_t32" style="position:absolute;margin-left:506.65pt;margin-top:179.2pt;width:12pt;height:0;z-index:251724800" o:connectortype="straight"/>
        </w:pict>
      </w:r>
      <w:r>
        <w:rPr>
          <w:noProof/>
          <w:lang w:eastAsia="fr-FR"/>
        </w:rPr>
        <w:pict>
          <v:shape id="_x0000_s1089" type="#_x0000_t32" style="position:absolute;margin-left:506.65pt;margin-top:338.95pt;width:12pt;height:.05pt;z-index:251723776" o:connectortype="straight"/>
        </w:pict>
      </w:r>
      <w:r>
        <w:rPr>
          <w:noProof/>
          <w:lang w:eastAsia="fr-FR"/>
        </w:rPr>
        <w:pict>
          <v:shape id="_x0000_s1088" type="#_x0000_t32" style="position:absolute;margin-left:506.65pt;margin-top:122.95pt;width:0;height:3in;z-index:251722752" o:connectortype="straight"/>
        </w:pict>
      </w:r>
      <w:r>
        <w:rPr>
          <w:noProof/>
          <w:lang w:eastAsia="fr-FR"/>
        </w:rPr>
        <w:pict>
          <v:shape id="_x0000_s1087" type="#_x0000_t32" style="position:absolute;margin-left:506.65pt;margin-top:122.2pt;width:12pt;height:0;flip:x;z-index:251721728" o:connectortype="straight"/>
        </w:pict>
      </w:r>
      <w:r>
        <w:rPr>
          <w:noProof/>
          <w:lang w:eastAsia="fr-FR"/>
        </w:rPr>
        <w:pict>
          <v:shape id="_x0000_s1086" type="#_x0000_t32" style="position:absolute;margin-left:636.4pt;margin-top:282.7pt;width:16.5pt;height:0;z-index:251720704" o:connectortype="straight"/>
        </w:pict>
      </w:r>
      <w:r>
        <w:rPr>
          <w:noProof/>
          <w:lang w:eastAsia="fr-FR"/>
        </w:rPr>
        <w:pict>
          <v:shape id="_x0000_s1085" type="#_x0000_t32" style="position:absolute;margin-left:636.4pt;margin-top:230.95pt;width:16.5pt;height:.05pt;z-index:251719680" o:connectortype="straight"/>
        </w:pict>
      </w:r>
      <w:r>
        <w:rPr>
          <w:noProof/>
          <w:lang w:eastAsia="fr-FR"/>
        </w:rPr>
        <w:pict>
          <v:shape id="_x0000_s1084" type="#_x0000_t32" style="position:absolute;margin-left:636.4pt;margin-top:179.2pt;width:16.5pt;height:.05pt;z-index:251718656" o:connectortype="straight"/>
        </w:pict>
      </w:r>
      <w:r>
        <w:rPr>
          <w:noProof/>
          <w:lang w:eastAsia="fr-FR"/>
        </w:rPr>
        <w:pict>
          <v:shape id="_x0000_s1083" type="#_x0000_t32" style="position:absolute;margin-left:636.4pt;margin-top:338.95pt;width:16.5pt;height:.05pt;flip:x;z-index:251717632" o:connectortype="straight"/>
        </w:pict>
      </w:r>
      <w:r>
        <w:rPr>
          <w:noProof/>
          <w:lang w:eastAsia="fr-FR"/>
        </w:rPr>
        <w:pict>
          <v:shape id="_x0000_s1082" type="#_x0000_t32" style="position:absolute;margin-left:636.4pt;margin-top:122.95pt;width:0;height:3in;z-index:251716608" o:connectortype="straight"/>
        </w:pict>
      </w:r>
      <w:r>
        <w:rPr>
          <w:noProof/>
          <w:lang w:eastAsia="fr-FR"/>
        </w:rPr>
        <w:pict>
          <v:shape id="_x0000_s1081" type="#_x0000_t32" style="position:absolute;margin-left:636.4pt;margin-top:122.2pt;width:16.5pt;height:.75pt;flip:x;z-index:251715584" o:connectortype="straight"/>
        </w:pict>
      </w:r>
      <w:r>
        <w:rPr>
          <w:noProof/>
          <w:lang w:eastAsia="fr-FR"/>
        </w:rPr>
        <w:pict>
          <v:shape id="_x0000_s1079" type="#_x0000_t32" style="position:absolute;margin-left:200.65pt;margin-top:71.95pt;width:0;height:30pt;z-index:251713536" o:connectortype="straight"/>
        </w:pict>
      </w:r>
      <w:r>
        <w:rPr>
          <w:noProof/>
          <w:lang w:eastAsia="fr-FR"/>
        </w:rPr>
        <w:pict>
          <v:shape id="_x0000_s1080" type="#_x0000_t32" style="position:absolute;margin-left:97.9pt;margin-top:73.45pt;width:0;height:27.75pt;z-index:251714560" o:connectortype="straight"/>
        </w:pict>
      </w:r>
      <w:r>
        <w:rPr>
          <w:noProof/>
          <w:lang w:eastAsia="fr-FR"/>
        </w:rPr>
        <w:pict>
          <v:shape id="_x0000_s1035" type="#_x0000_t32" style="position:absolute;margin-left:680.65pt;margin-top:73.45pt;width:0;height:33pt;z-index:251668480" o:connectortype="straight"/>
        </w:pict>
      </w:r>
      <w:r>
        <w:rPr>
          <w:noProof/>
          <w:lang w:eastAsia="fr-FR"/>
        </w:rPr>
        <w:pict>
          <v:shape id="_x0000_s1036" type="#_x0000_t32" style="position:absolute;margin-left:566.65pt;margin-top:73.45pt;width:0;height:30pt;z-index:251669504" o:connectortype="straight"/>
        </w:pict>
      </w:r>
      <w:r>
        <w:rPr>
          <w:noProof/>
          <w:lang w:eastAsia="fr-FR"/>
        </w:rPr>
        <w:pict>
          <v:shape id="_x0000_s1037" type="#_x0000_t32" style="position:absolute;margin-left:448.9pt;margin-top:73.45pt;width:0;height:30pt;z-index:251670528" o:connectortype="straight"/>
        </w:pict>
      </w:r>
      <w:r>
        <w:rPr>
          <w:noProof/>
          <w:lang w:eastAsia="fr-FR"/>
        </w:rPr>
        <w:pict>
          <v:shape id="_x0000_s1038" type="#_x0000_t32" style="position:absolute;margin-left:331.9pt;margin-top:71.95pt;width:0;height:30pt;z-index:251671552" o:connectortype="straight"/>
        </w:pict>
      </w:r>
      <w:r>
        <w:rPr>
          <w:noProof/>
          <w:lang w:eastAsia="fr-FR"/>
        </w:rPr>
        <w:pict>
          <v:rect id="_x0000_s1069" style="position:absolute;margin-left:162.4pt;margin-top:320.2pt;width:86.25pt;height:45pt;z-index:251703296" fillcolor="white [3201]" strokecolor="#92cddc [1944]" strokeweight="1pt">
            <v:fill color2="#b6dde8 [1304]" focusposition="1" focussize="" focus="100%" type="gradient"/>
            <v:shadow on="t" type="perspective" color="#205867 [1608]" opacity=".5" offset="1pt" offset2="-3pt"/>
            <v:textbox style="mso-next-textbox:#_x0000_s1069">
              <w:txbxContent>
                <w:p w:rsidR="00A621E1" w:rsidRPr="00455D86" w:rsidRDefault="00A621E1">
                  <w:pPr>
                    <w:rPr>
                      <w:rFonts w:cs="Times New Roman"/>
                      <w:szCs w:val="24"/>
                    </w:rPr>
                  </w:pPr>
                  <w:r w:rsidRPr="00455D86">
                    <w:rPr>
                      <w:rFonts w:cs="Times New Roman"/>
                      <w:szCs w:val="24"/>
                    </w:rPr>
                    <w:t>C.R.P</w:t>
                  </w:r>
                </w:p>
              </w:txbxContent>
            </v:textbox>
          </v:rect>
        </w:pict>
      </w:r>
      <w:r>
        <w:rPr>
          <w:noProof/>
          <w:lang w:eastAsia="fr-FR"/>
        </w:rPr>
        <w:pict>
          <v:rect id="_x0000_s1068" style="position:absolute;margin-left:162.4pt;margin-top:266.2pt;width:86.25pt;height:45.75pt;z-index:251702272" fillcolor="white [3201]" strokecolor="#92cddc [1944]" strokeweight="1pt">
            <v:fill color2="#b6dde8 [1304]" focusposition="1" focussize="" focus="100%" type="gradient"/>
            <v:shadow on="t" type="perspective" color="#205867 [1608]" opacity=".5" offset="1pt" offset2="-3pt"/>
            <v:textbox style="mso-next-textbox:#_x0000_s1068">
              <w:txbxContent>
                <w:p w:rsidR="00A621E1" w:rsidRPr="00455D86" w:rsidRDefault="00A621E1">
                  <w:pPr>
                    <w:rPr>
                      <w:rFonts w:cs="Times New Roman"/>
                      <w:szCs w:val="24"/>
                    </w:rPr>
                  </w:pPr>
                  <w:r w:rsidRPr="00455D86">
                    <w:rPr>
                      <w:rFonts w:cs="Times New Roman"/>
                      <w:szCs w:val="24"/>
                    </w:rPr>
                    <w:t>Contentieux</w:t>
                  </w:r>
                </w:p>
              </w:txbxContent>
            </v:textbox>
          </v:rect>
        </w:pict>
      </w:r>
      <w:r>
        <w:rPr>
          <w:noProof/>
          <w:lang w:eastAsia="fr-FR"/>
        </w:rPr>
        <w:pict>
          <v:rect id="_x0000_s1067" style="position:absolute;margin-left:162.4pt;margin-top:212.95pt;width:86.25pt;height:43.5pt;z-index:251701248" fillcolor="white [3201]" strokecolor="#92cddc [1944]" strokeweight="1pt">
            <v:fill color2="#b6dde8 [1304]" focusposition="1" focussize="" focus="100%" type="gradient"/>
            <v:shadow on="t" type="perspective" color="#205867 [1608]" opacity=".5" offset="1pt" offset2="-3pt"/>
            <v:textbox style="mso-next-textbox:#_x0000_s1067">
              <w:txbxContent>
                <w:p w:rsidR="00A621E1" w:rsidRPr="00455D86" w:rsidRDefault="00A621E1" w:rsidP="00455D86">
                  <w:pPr>
                    <w:spacing w:line="240" w:lineRule="auto"/>
                    <w:rPr>
                      <w:rFonts w:cs="Times New Roman"/>
                      <w:szCs w:val="24"/>
                    </w:rPr>
                  </w:pPr>
                  <w:r w:rsidRPr="00455D86">
                    <w:rPr>
                      <w:rFonts w:cs="Times New Roman"/>
                      <w:szCs w:val="24"/>
                    </w:rPr>
                    <w:t xml:space="preserve">Services </w:t>
                  </w:r>
                </w:p>
                <w:p w:rsidR="00A621E1" w:rsidRPr="00455D86" w:rsidRDefault="00A621E1" w:rsidP="00455D86">
                  <w:pPr>
                    <w:spacing w:line="240" w:lineRule="auto"/>
                    <w:rPr>
                      <w:rFonts w:cs="Times New Roman"/>
                      <w:szCs w:val="24"/>
                    </w:rPr>
                  </w:pPr>
                  <w:r w:rsidRPr="00455D86">
                    <w:rPr>
                      <w:rFonts w:cs="Times New Roman"/>
                      <w:szCs w:val="24"/>
                    </w:rPr>
                    <w:t>Cotisants</w:t>
                  </w:r>
                </w:p>
              </w:txbxContent>
            </v:textbox>
          </v:rect>
        </w:pict>
      </w:r>
      <w:r>
        <w:rPr>
          <w:noProof/>
          <w:lang w:eastAsia="fr-FR"/>
        </w:rPr>
        <w:pict>
          <v:rect id="_x0000_s1066" style="position:absolute;margin-left:162.4pt;margin-top:161.95pt;width:86.25pt;height:45.75pt;z-index:251700224" fillcolor="white [3201]" strokecolor="#92cddc [1944]" strokeweight="1pt">
            <v:fill color2="#b6dde8 [1304]" focusposition="1" focussize="" focus="100%" type="gradient"/>
            <v:shadow on="t" type="perspective" color="#205867 [1608]" opacity=".5" offset="1pt" offset2="-3pt"/>
            <v:textbox style="mso-next-textbox:#_x0000_s1066">
              <w:txbxContent>
                <w:p w:rsidR="00A621E1" w:rsidRPr="00455D86" w:rsidRDefault="00A621E1">
                  <w:pPr>
                    <w:rPr>
                      <w:rFonts w:cs="Times New Roman"/>
                      <w:szCs w:val="24"/>
                    </w:rPr>
                  </w:pPr>
                  <w:r w:rsidRPr="00455D86">
                    <w:rPr>
                      <w:rFonts w:cs="Times New Roman"/>
                      <w:szCs w:val="24"/>
                    </w:rPr>
                    <w:t>Secrétariat</w:t>
                  </w:r>
                </w:p>
              </w:txbxContent>
            </v:textbox>
          </v:rect>
        </w:pict>
      </w:r>
      <w:r>
        <w:rPr>
          <w:noProof/>
          <w:lang w:eastAsia="fr-FR"/>
        </w:rPr>
        <w:pict>
          <v:rect id="_x0000_s1064" style="position:absolute;margin-left:277.2pt;margin-top:217.45pt;width:98.95pt;height:48.75pt;z-index:251698176" fillcolor="white [3201]" strokecolor="#92cddc [1944]" strokeweight="1pt">
            <v:fill color2="#b6dde8 [1304]" focusposition="1" focussize="" focus="100%" type="gradient"/>
            <v:shadow on="t" type="perspective" color="#205867 [1608]" opacity=".5" offset="1pt" offset2="-3pt"/>
            <v:textbox style="mso-next-textbox:#_x0000_s1064">
              <w:txbxContent>
                <w:p w:rsidR="00A621E1" w:rsidRPr="007F4C24" w:rsidRDefault="00A621E1" w:rsidP="007F4C24">
                  <w:pPr>
                    <w:spacing w:line="240" w:lineRule="auto"/>
                    <w:rPr>
                      <w:rFonts w:cs="Times New Roman"/>
                      <w:szCs w:val="24"/>
                    </w:rPr>
                  </w:pPr>
                  <w:r w:rsidRPr="007F4C24">
                    <w:rPr>
                      <w:rFonts w:cs="Times New Roman"/>
                      <w:szCs w:val="24"/>
                    </w:rPr>
                    <w:t xml:space="preserve">19 </w:t>
                  </w:r>
                  <w:r>
                    <w:rPr>
                      <w:rFonts w:cs="Times New Roman"/>
                      <w:szCs w:val="24"/>
                    </w:rPr>
                    <w:t>C</w:t>
                  </w:r>
                  <w:r w:rsidRPr="007F4C24">
                    <w:rPr>
                      <w:rFonts w:cs="Times New Roman"/>
                      <w:szCs w:val="24"/>
                    </w:rPr>
                    <w:t xml:space="preserve">entres </w:t>
                  </w:r>
                </w:p>
                <w:p w:rsidR="00A621E1" w:rsidRPr="007F4C24" w:rsidRDefault="00A621E1" w:rsidP="007F4C24">
                  <w:pPr>
                    <w:spacing w:line="240" w:lineRule="auto"/>
                    <w:rPr>
                      <w:rFonts w:cs="Times New Roman"/>
                      <w:szCs w:val="24"/>
                    </w:rPr>
                  </w:pPr>
                  <w:r w:rsidRPr="007F4C24">
                    <w:rPr>
                      <w:rFonts w:cs="Times New Roman"/>
                      <w:szCs w:val="24"/>
                    </w:rPr>
                    <w:t>Payeurs</w:t>
                  </w:r>
                </w:p>
              </w:txbxContent>
            </v:textbox>
          </v:rect>
        </w:pict>
      </w:r>
      <w:r>
        <w:rPr>
          <w:noProof/>
          <w:lang w:eastAsia="fr-FR"/>
        </w:rPr>
        <w:pict>
          <v:rect id="_x0000_s1063" style="position:absolute;margin-left:277.2pt;margin-top:162.7pt;width:98.95pt;height:45pt;z-index:251697152" fillcolor="white [3201]" strokecolor="#92cddc [1944]" strokeweight="1pt">
            <v:fill color2="#b6dde8 [1304]" focusposition="1" focussize="" focus="100%" type="gradient"/>
            <v:shadow on="t" type="perspective" color="#205867 [1608]" opacity=".5" offset="1pt" offset2="-3pt"/>
            <v:textbox style="mso-next-textbox:#_x0000_s1063">
              <w:txbxContent>
                <w:p w:rsidR="00A621E1" w:rsidRPr="00455D86" w:rsidRDefault="00A621E1">
                  <w:pPr>
                    <w:rPr>
                      <w:rFonts w:cs="Times New Roman"/>
                      <w:szCs w:val="24"/>
                    </w:rPr>
                  </w:pPr>
                  <w:r w:rsidRPr="00455D86">
                    <w:rPr>
                      <w:rFonts w:cs="Times New Roman"/>
                      <w:szCs w:val="24"/>
                    </w:rPr>
                    <w:t>Secrétariat</w:t>
                  </w:r>
                </w:p>
              </w:txbxContent>
            </v:textbox>
          </v:rect>
        </w:pict>
      </w:r>
      <w:r>
        <w:rPr>
          <w:noProof/>
          <w:lang w:eastAsia="fr-FR"/>
        </w:rPr>
        <w:pict>
          <v:rect id="_x0000_s1055" style="position:absolute;margin-left:518.65pt;margin-top:314.2pt;width:94.5pt;height:40.5pt;z-index:251688960" fillcolor="white [3201]" strokecolor="#92cddc [1944]" strokeweight="1pt">
            <v:fill color2="#b6dde8 [1304]" focusposition="1" focussize="" focus="100%" type="gradient"/>
            <v:shadow on="t" type="perspective" color="#205867 [1608]" opacity=".5" offset="1pt" offset2="-3pt"/>
            <v:textbox style="mso-next-textbox:#_x0000_s1055">
              <w:txbxContent>
                <w:p w:rsidR="00A621E1" w:rsidRPr="00455D86" w:rsidRDefault="00A621E1">
                  <w:pPr>
                    <w:rPr>
                      <w:rFonts w:cs="Times New Roman"/>
                      <w:szCs w:val="24"/>
                    </w:rPr>
                  </w:pPr>
                  <w:r w:rsidRPr="00455D86">
                    <w:rPr>
                      <w:rFonts w:cs="Times New Roman"/>
                      <w:szCs w:val="24"/>
                    </w:rPr>
                    <w:t>Maintenance</w:t>
                  </w:r>
                </w:p>
              </w:txbxContent>
            </v:textbox>
          </v:rect>
        </w:pict>
      </w:r>
      <w:r>
        <w:rPr>
          <w:noProof/>
          <w:lang w:eastAsia="fr-FR"/>
        </w:rPr>
        <w:pict>
          <v:rect id="_x0000_s1054" style="position:absolute;margin-left:518.65pt;margin-top:260.2pt;width:94.5pt;height:42.75pt;z-index:251687936" fillcolor="white [3201]" strokecolor="#92cddc [1944]" strokeweight="1pt">
            <v:fill color2="#b6dde8 [1304]" focusposition="1" focussize="" focus="100%" type="gradient"/>
            <v:shadow on="t" type="perspective" color="#205867 [1608]" opacity=".5" offset="1pt" offset2="-3pt"/>
            <v:textbox style="mso-next-textbox:#_x0000_s1054">
              <w:txbxContent>
                <w:p w:rsidR="00A621E1" w:rsidRPr="00455D86" w:rsidRDefault="00A621E1">
                  <w:pPr>
                    <w:rPr>
                      <w:rFonts w:cs="Times New Roman"/>
                      <w:szCs w:val="24"/>
                    </w:rPr>
                  </w:pPr>
                  <w:r w:rsidRPr="00455D86">
                    <w:rPr>
                      <w:rFonts w:cs="Times New Roman"/>
                      <w:szCs w:val="24"/>
                    </w:rPr>
                    <w:t>Service officine</w:t>
                  </w:r>
                </w:p>
              </w:txbxContent>
            </v:textbox>
          </v:rect>
        </w:pict>
      </w:r>
      <w:r>
        <w:rPr>
          <w:noProof/>
          <w:lang w:eastAsia="fr-FR"/>
        </w:rPr>
        <w:pict>
          <v:rect id="_x0000_s1053" style="position:absolute;margin-left:518.65pt;margin-top:207.7pt;width:94.5pt;height:43.5pt;z-index:251686912" fillcolor="white [3201]" strokecolor="#92cddc [1944]" strokeweight="1pt">
            <v:fill color2="#b6dde8 [1304]" focusposition="1" focussize="" focus="100%" type="gradient"/>
            <v:shadow on="t" type="perspective" color="#205867 [1608]" opacity=".5" offset="1pt" offset2="-3pt"/>
            <v:textbox style="mso-next-textbox:#_x0000_s1053">
              <w:txbxContent>
                <w:p w:rsidR="00A621E1" w:rsidRPr="00455D86" w:rsidRDefault="00A621E1">
                  <w:pPr>
                    <w:rPr>
                      <w:rFonts w:cs="Times New Roman"/>
                      <w:szCs w:val="24"/>
                    </w:rPr>
                  </w:pPr>
                  <w:r w:rsidRPr="00455D86">
                    <w:rPr>
                      <w:rFonts w:cs="Times New Roman"/>
                      <w:szCs w:val="24"/>
                    </w:rPr>
                    <w:t>Centre de calcul</w:t>
                  </w:r>
                </w:p>
              </w:txbxContent>
            </v:textbox>
          </v:rect>
        </w:pict>
      </w:r>
      <w:r>
        <w:rPr>
          <w:noProof/>
          <w:lang w:eastAsia="fr-FR"/>
        </w:rPr>
        <w:pict>
          <v:rect id="_x0000_s1052" style="position:absolute;margin-left:518.65pt;margin-top:154.45pt;width:94.5pt;height:43.5pt;z-index:251685888" fillcolor="white [3201]" strokecolor="#92cddc [1944]" strokeweight="1pt">
            <v:fill color2="#b6dde8 [1304]" focusposition="1" focussize="" focus="100%" type="gradient"/>
            <v:shadow on="t" type="perspective" color="#205867 [1608]" opacity=".5" offset="1pt" offset2="-3pt"/>
            <v:textbox style="mso-next-textbox:#_x0000_s1052">
              <w:txbxContent>
                <w:p w:rsidR="00A621E1" w:rsidRPr="00455D86" w:rsidRDefault="00A621E1">
                  <w:pPr>
                    <w:rPr>
                      <w:rFonts w:cs="Times New Roman"/>
                      <w:szCs w:val="24"/>
                    </w:rPr>
                  </w:pPr>
                  <w:r w:rsidRPr="00455D86">
                    <w:rPr>
                      <w:rFonts w:cs="Times New Roman"/>
                      <w:szCs w:val="24"/>
                    </w:rPr>
                    <w:t>Secrétariat</w:t>
                  </w:r>
                </w:p>
              </w:txbxContent>
            </v:textbox>
          </v:rect>
        </w:pict>
      </w:r>
      <w:r>
        <w:rPr>
          <w:noProof/>
          <w:lang w:eastAsia="fr-FR"/>
        </w:rPr>
        <w:pict>
          <v:rect id="_x0000_s1050" style="position:absolute;margin-left:652.9pt;margin-top:260.2pt;width:84.75pt;height:42.75pt;z-index:251683840" fillcolor="white [3201]" strokecolor="#92cddc [1944]" strokeweight="1pt">
            <v:fill color2="#b6dde8 [1304]" focusposition="1" focussize="" focus="100%" type="gradient"/>
            <v:shadow on="t" type="perspective" color="#205867 [1608]" opacity=".5" offset="1pt" offset2="-3pt"/>
            <v:textbox style="mso-next-textbox:#_x0000_s1050">
              <w:txbxContent>
                <w:p w:rsidR="00A621E1" w:rsidRPr="00455D86" w:rsidRDefault="00A621E1">
                  <w:pPr>
                    <w:rPr>
                      <w:rFonts w:cs="Times New Roman"/>
                      <w:szCs w:val="24"/>
                    </w:rPr>
                  </w:pPr>
                  <w:r w:rsidRPr="00455D86">
                    <w:rPr>
                      <w:rFonts w:cs="Times New Roman"/>
                      <w:szCs w:val="24"/>
                    </w:rPr>
                    <w:t>Laboratoire</w:t>
                  </w:r>
                </w:p>
              </w:txbxContent>
            </v:textbox>
          </v:rect>
        </w:pict>
      </w:r>
      <w:r>
        <w:rPr>
          <w:noProof/>
          <w:lang w:eastAsia="fr-FR"/>
        </w:rPr>
        <w:pict>
          <v:rect id="_x0000_s1049" style="position:absolute;margin-left:652.9pt;margin-top:207.7pt;width:84.75pt;height:43.5pt;z-index:251682816" fillcolor="white [3201]" strokecolor="#92cddc [1944]" strokeweight="1pt">
            <v:fill color2="#b6dde8 [1304]" focusposition="1" focussize="" focus="100%" type="gradient"/>
            <v:shadow on="t" type="perspective" color="#205867 [1608]" opacity=".5" offset="1pt" offset2="-3pt"/>
            <v:textbox style="mso-next-textbox:#_x0000_s1049">
              <w:txbxContent>
                <w:p w:rsidR="00A621E1" w:rsidRPr="00455D86" w:rsidRDefault="00A621E1">
                  <w:pPr>
                    <w:rPr>
                      <w:rFonts w:cs="Times New Roman"/>
                      <w:szCs w:val="24"/>
                    </w:rPr>
                  </w:pPr>
                  <w:r w:rsidRPr="00455D86">
                    <w:rPr>
                      <w:rFonts w:cs="Times New Roman"/>
                      <w:szCs w:val="24"/>
                    </w:rPr>
                    <w:t>Clinique dentaire</w:t>
                  </w:r>
                </w:p>
              </w:txbxContent>
            </v:textbox>
          </v:rect>
        </w:pict>
      </w:r>
      <w:r>
        <w:rPr>
          <w:noProof/>
          <w:lang w:eastAsia="fr-FR"/>
        </w:rPr>
        <w:pict>
          <v:rect id="_x0000_s1048" style="position:absolute;margin-left:652.9pt;margin-top:154.45pt;width:84.75pt;height:43.5pt;z-index:251681792" fillcolor="white [3201]" strokecolor="#92cddc [1944]" strokeweight="1pt">
            <v:fill color2="#b6dde8 [1304]" focusposition="1" focussize="" focus="100%" type="gradient"/>
            <v:shadow on="t" type="perspective" color="#205867 [1608]" opacity=".5" offset="1pt" offset2="-3pt"/>
            <v:textbox style="mso-next-textbox:#_x0000_s1048">
              <w:txbxContent>
                <w:p w:rsidR="00A621E1" w:rsidRPr="00455D86" w:rsidRDefault="00A621E1">
                  <w:pPr>
                    <w:rPr>
                      <w:rFonts w:cs="Times New Roman"/>
                      <w:szCs w:val="24"/>
                    </w:rPr>
                  </w:pPr>
                  <w:r w:rsidRPr="00455D86">
                    <w:rPr>
                      <w:rFonts w:cs="Times New Roman"/>
                      <w:szCs w:val="24"/>
                    </w:rPr>
                    <w:t>Secrétariat</w:t>
                  </w:r>
                </w:p>
              </w:txbxContent>
            </v:textbox>
          </v:rect>
        </w:pict>
      </w:r>
      <w:r>
        <w:rPr>
          <w:noProof/>
          <w:lang w:eastAsia="fr-FR"/>
        </w:rPr>
        <w:pict>
          <v:rect id="_x0000_s1045" style="position:absolute;margin-left:162.4pt;margin-top:103.45pt;width:86.25pt;height:51pt;z-index:251678720" fillcolor="#92cddc [1944]" strokecolor="#92cddc [1944]" strokeweight="1pt">
            <v:fill color2="#daeef3 [664]" angle="-45" focusposition="1" focussize="" focus="-50%" type="gradient"/>
            <v:shadow on="t" type="perspective" color="#205867 [1608]" opacity=".5" offset="1pt" offset2="-3pt"/>
            <v:textbox style="mso-next-textbox:#_x0000_s1045">
              <w:txbxContent>
                <w:p w:rsidR="00A621E1" w:rsidRPr="00455D86" w:rsidRDefault="00A621E1" w:rsidP="00455D86">
                  <w:pPr>
                    <w:spacing w:line="240" w:lineRule="auto"/>
                    <w:jc w:val="center"/>
                    <w:rPr>
                      <w:rFonts w:cs="Times New Roman"/>
                      <w:szCs w:val="24"/>
                    </w:rPr>
                  </w:pPr>
                  <w:r w:rsidRPr="00455D86">
                    <w:rPr>
                      <w:rFonts w:cs="Times New Roman"/>
                      <w:szCs w:val="24"/>
                    </w:rPr>
                    <w:t>S.D</w:t>
                  </w:r>
                </w:p>
                <w:p w:rsidR="00A621E1" w:rsidRPr="00455D86" w:rsidRDefault="00A621E1" w:rsidP="00455D86">
                  <w:pPr>
                    <w:spacing w:line="240" w:lineRule="auto"/>
                    <w:jc w:val="center"/>
                    <w:rPr>
                      <w:rFonts w:cs="Times New Roman"/>
                      <w:szCs w:val="24"/>
                    </w:rPr>
                  </w:pPr>
                  <w:r w:rsidRPr="00455D86">
                    <w:rPr>
                      <w:rFonts w:cs="Times New Roman"/>
                      <w:szCs w:val="24"/>
                    </w:rPr>
                    <w:t>Recouvrement</w:t>
                  </w:r>
                </w:p>
              </w:txbxContent>
            </v:textbox>
          </v:rect>
        </w:pict>
      </w:r>
      <w:r>
        <w:rPr>
          <w:noProof/>
          <w:lang w:eastAsia="fr-FR"/>
        </w:rPr>
        <w:pict>
          <v:rect id="_x0000_s1044" style="position:absolute;margin-left:277.2pt;margin-top:101.95pt;width:98.95pt;height:41.25pt;z-index:251677696" fillcolor="#92cddc [1944]" strokecolor="#92cddc [1944]" strokeweight="1pt">
            <v:fill color2="#daeef3 [664]" angle="-45" focusposition="1" focussize="" focus="-50%" type="gradient"/>
            <v:shadow on="t" type="perspective" color="#205867 [1608]" opacity=".5" offset="1pt" offset2="-3pt"/>
            <v:textbox style="mso-next-textbox:#_x0000_s1044">
              <w:txbxContent>
                <w:p w:rsidR="00A621E1" w:rsidRPr="00455D86" w:rsidRDefault="00A621E1" w:rsidP="00455D86">
                  <w:pPr>
                    <w:spacing w:line="240" w:lineRule="auto"/>
                    <w:jc w:val="center"/>
                    <w:rPr>
                      <w:rFonts w:cs="Times New Roman"/>
                      <w:szCs w:val="24"/>
                    </w:rPr>
                  </w:pPr>
                  <w:r w:rsidRPr="00455D86">
                    <w:rPr>
                      <w:rFonts w:cs="Times New Roman"/>
                      <w:szCs w:val="24"/>
                    </w:rPr>
                    <w:t>S.D contrôle médicale</w:t>
                  </w:r>
                </w:p>
              </w:txbxContent>
            </v:textbox>
          </v:rect>
        </w:pict>
      </w:r>
      <w:r>
        <w:rPr>
          <w:noProof/>
          <w:lang w:eastAsia="fr-FR"/>
        </w:rPr>
        <w:pict>
          <v:rect id="_x0000_s1043" style="position:absolute;margin-left:398.65pt;margin-top:103.45pt;width:93.75pt;height:39.75pt;z-index:251676672" fillcolor="#92cddc [1944]" strokecolor="#92cddc [1944]" strokeweight="1pt">
            <v:fill color2="#daeef3 [664]" angle="-45" focusposition="1" focussize="" focus="-50%" type="gradient"/>
            <v:shadow on="t" type="perspective" color="#205867 [1608]" opacity=".5" offset="1pt" offset2="-3pt"/>
            <v:textbox style="mso-next-textbox:#_x0000_s1043">
              <w:txbxContent>
                <w:p w:rsidR="00A621E1" w:rsidRPr="00455D86" w:rsidRDefault="00A621E1" w:rsidP="00455D86">
                  <w:pPr>
                    <w:spacing w:line="240" w:lineRule="auto"/>
                    <w:rPr>
                      <w:rFonts w:cs="Times New Roman"/>
                      <w:szCs w:val="24"/>
                    </w:rPr>
                  </w:pPr>
                  <w:r w:rsidRPr="00455D86">
                    <w:rPr>
                      <w:rFonts w:cs="Times New Roman"/>
                      <w:szCs w:val="24"/>
                    </w:rPr>
                    <w:t>S.D admin G</w:t>
                  </w:r>
                </w:p>
              </w:txbxContent>
            </v:textbox>
          </v:rect>
        </w:pict>
      </w:r>
      <w:r>
        <w:rPr>
          <w:noProof/>
          <w:lang w:eastAsia="fr-FR"/>
        </w:rPr>
        <w:pict>
          <v:rect id="_x0000_s1042" style="position:absolute;margin-left:518.65pt;margin-top:101.95pt;width:94.5pt;height:41.25pt;z-index:251675648" fillcolor="#92cddc [1944]" strokecolor="#92cddc [1944]" strokeweight="1pt">
            <v:fill color2="#daeef3 [664]" angle="-45" focusposition="1" focussize="" focus="-50%" type="gradient"/>
            <v:shadow on="t" type="perspective" color="#205867 [1608]" opacity=".5" offset="1pt" offset2="-3pt"/>
            <v:textbox style="mso-next-textbox:#_x0000_s1042">
              <w:txbxContent>
                <w:p w:rsidR="00A621E1" w:rsidRPr="00455D86" w:rsidRDefault="00A621E1">
                  <w:pPr>
                    <w:rPr>
                      <w:rFonts w:cs="Times New Roman"/>
                      <w:szCs w:val="24"/>
                    </w:rPr>
                  </w:pPr>
                  <w:r w:rsidRPr="00455D86">
                    <w:rPr>
                      <w:rFonts w:cs="Times New Roman"/>
                      <w:szCs w:val="24"/>
                    </w:rPr>
                    <w:t>S.D informatique</w:t>
                  </w:r>
                </w:p>
              </w:txbxContent>
            </v:textbox>
          </v:rect>
        </w:pict>
      </w:r>
      <w:r>
        <w:rPr>
          <w:noProof/>
          <w:lang w:eastAsia="fr-FR"/>
        </w:rPr>
        <w:pict>
          <v:rect id="_x0000_s1041" style="position:absolute;margin-left:652.9pt;margin-top:101.2pt;width:84.75pt;height:42pt;z-index:251674624" fillcolor="#92cddc [1944]" strokecolor="#92cddc [1944]" strokeweight="1pt">
            <v:fill color2="#daeef3 [664]" angle="-45" focusposition="1" focussize="" focus="-50%" type="gradient"/>
            <v:shadow on="t" type="perspective" color="#205867 [1608]" opacity=".5" offset="1pt" offset2="-3pt"/>
            <v:textbox style="mso-next-textbox:#_x0000_s1041">
              <w:txbxContent>
                <w:p w:rsidR="00A621E1" w:rsidRPr="00455D86" w:rsidRDefault="00A621E1">
                  <w:pPr>
                    <w:rPr>
                      <w:rFonts w:cs="Times New Roman"/>
                      <w:szCs w:val="24"/>
                    </w:rPr>
                  </w:pPr>
                  <w:r w:rsidRPr="00455D86">
                    <w:rPr>
                      <w:rFonts w:cs="Times New Roman"/>
                      <w:szCs w:val="24"/>
                    </w:rPr>
                    <w:t>S.D Asociale et sanitaire</w:t>
                  </w:r>
                </w:p>
              </w:txbxContent>
            </v:textbox>
          </v:rect>
        </w:pict>
      </w:r>
      <w:r>
        <w:rPr>
          <w:noProof/>
          <w:lang w:eastAsia="fr-FR"/>
        </w:rPr>
        <w:pict>
          <v:shape id="_x0000_s1040" type="#_x0000_t32" style="position:absolute;margin-left:4.9pt;margin-top:71.2pt;width:0;height:30pt;z-index:251673600" o:connectortype="straight"/>
        </w:pict>
      </w:r>
      <w:r>
        <w:rPr>
          <w:noProof/>
          <w:lang w:eastAsia="fr-FR"/>
        </w:rPr>
        <w:pict>
          <v:shape id="_x0000_s1039" type="#_x0000_t32" style="position:absolute;margin-left:4.9pt;margin-top:71.2pt;width:294.8pt;height:0;flip:x;z-index:251672576" o:connectortype="straight"/>
        </w:pict>
      </w:r>
      <w:r>
        <w:rPr>
          <w:noProof/>
          <w:lang w:eastAsia="fr-FR"/>
        </w:rPr>
        <w:pict>
          <v:shape id="_x0000_s1034" type="#_x0000_t32" style="position:absolute;margin-left:299.65pt;margin-top:71.2pt;width:381pt;height:0;z-index:251667456" o:connectortype="straight"/>
        </w:pict>
      </w:r>
      <w:r>
        <w:rPr>
          <w:noProof/>
          <w:lang w:eastAsia="fr-FR"/>
        </w:rPr>
        <w:pict>
          <v:shape id="_x0000_s1033" type="#_x0000_t32" style="position:absolute;margin-left:299.65pt;margin-top:2.2pt;width:.05pt;height:69pt;z-index:251666432" o:connectortype="straight"/>
        </w:pict>
      </w:r>
      <w:r>
        <w:rPr>
          <w:noProof/>
          <w:lang w:eastAsia="fr-FR"/>
        </w:rPr>
        <w:pict>
          <v:shape id="_x0000_s1028" type="#_x0000_t32" style="position:absolute;margin-left:440.65pt;margin-top:10.45pt;width:0;height:3.75pt;z-index:251661312" o:connectortype="straight"/>
        </w:pict>
      </w:r>
      <w:r w:rsidR="00A51F5C">
        <w:br w:type="page"/>
      </w:r>
    </w:p>
    <w:p w:rsidR="00584BDE" w:rsidRPr="00584BDE" w:rsidRDefault="00584BDE" w:rsidP="00584BDE">
      <w:pPr>
        <w:shd w:val="clear" w:color="auto" w:fill="FFFFFF"/>
        <w:spacing w:after="0" w:line="240" w:lineRule="auto"/>
        <w:textAlignment w:val="baseline"/>
        <w:rPr>
          <w:rFonts w:ascii="Arial" w:eastAsia="Times New Roman" w:hAnsi="Arial" w:cs="Arial"/>
          <w:b/>
          <w:color w:val="201F1E"/>
          <w:szCs w:val="24"/>
          <w:lang w:eastAsia="fr-FR"/>
        </w:rPr>
      </w:pPr>
      <w:r w:rsidRPr="00584BDE">
        <w:rPr>
          <w:rFonts w:ascii="Arial" w:eastAsia="Times New Roman" w:hAnsi="Arial" w:cs="Arial"/>
          <w:b/>
          <w:color w:val="201F1E"/>
          <w:szCs w:val="24"/>
          <w:lang w:eastAsia="fr-FR"/>
        </w:rPr>
        <w:lastRenderedPageBreak/>
        <w:t>Les centres payeurs:</w:t>
      </w:r>
    </w:p>
    <w:p w:rsidR="00584BDE" w:rsidRPr="00584BDE" w:rsidRDefault="00584BDE" w:rsidP="00584BDE">
      <w:pPr>
        <w:shd w:val="clear" w:color="auto" w:fill="FFFFFF"/>
        <w:spacing w:after="0" w:line="240" w:lineRule="auto"/>
        <w:textAlignment w:val="baseline"/>
        <w:rPr>
          <w:rFonts w:ascii="Segoe UI" w:eastAsia="Times New Roman" w:hAnsi="Segoe UI" w:cs="Segoe UI"/>
          <w:color w:val="201F1E"/>
          <w:sz w:val="23"/>
          <w:szCs w:val="23"/>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CP Arzew</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Bethioua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Gediel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Sidi Chahmi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Bounif;</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Senia;</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val="en-US" w:eastAsia="fr-FR"/>
        </w:rPr>
      </w:pPr>
      <w:r w:rsidRPr="00584BDE">
        <w:rPr>
          <w:rFonts w:eastAsia="Times New Roman" w:cs="Times New Roman"/>
          <w:color w:val="201F1E"/>
          <w:szCs w:val="24"/>
          <w:lang w:val="en-US" w:eastAsia="fr-FR"/>
        </w:rPr>
        <w:t>Tlelat;</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val="en-US"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val="en-US" w:eastAsia="fr-FR"/>
        </w:rPr>
      </w:pPr>
      <w:r w:rsidRPr="00584BDE">
        <w:rPr>
          <w:rFonts w:eastAsia="Times New Roman" w:cs="Times New Roman"/>
          <w:color w:val="201F1E"/>
          <w:szCs w:val="24"/>
          <w:lang w:val="en-US" w:eastAsia="fr-FR"/>
        </w:rPr>
        <w:t>Boutlelis;</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val="en-US"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val="en-US" w:eastAsia="fr-FR"/>
        </w:rPr>
      </w:pPr>
      <w:r w:rsidRPr="00584BDE">
        <w:rPr>
          <w:rFonts w:eastAsia="Times New Roman" w:cs="Times New Roman"/>
          <w:color w:val="201F1E"/>
          <w:szCs w:val="24"/>
          <w:lang w:val="en-US" w:eastAsia="fr-FR"/>
        </w:rPr>
        <w:t>Misserghin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val="en-US"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val="en-US" w:eastAsia="fr-FR"/>
        </w:rPr>
      </w:pPr>
      <w:r w:rsidRPr="00584BDE">
        <w:rPr>
          <w:rFonts w:eastAsia="Times New Roman" w:cs="Times New Roman"/>
          <w:color w:val="201F1E"/>
          <w:szCs w:val="24"/>
          <w:lang w:val="en-US" w:eastAsia="fr-FR"/>
        </w:rPr>
        <w:t>Aïn El Turk;</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val="en-US"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El Badr;</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Les palmiers (El Othmania);</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2"/>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El Moudjahid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 xml:space="preserve">&gt; Ben arbia El Houari (Jean la fontaine &gt; </w:t>
      </w:r>
      <w:proofErr w:type="spellStart"/>
      <w:r w:rsidRPr="00584BDE">
        <w:rPr>
          <w:rFonts w:eastAsia="Times New Roman" w:cs="Times New Roman"/>
          <w:color w:val="201F1E"/>
          <w:szCs w:val="24"/>
          <w:lang w:eastAsia="fr-FR"/>
        </w:rPr>
        <w:t>Moussaoui</w:t>
      </w:r>
      <w:proofErr w:type="spellEnd"/>
      <w:r w:rsidRPr="00584BDE">
        <w:rPr>
          <w:rFonts w:eastAsia="Times New Roman" w:cs="Times New Roman"/>
          <w:color w:val="201F1E"/>
          <w:szCs w:val="24"/>
          <w:lang w:eastAsia="fr-FR"/>
        </w:rPr>
        <w:t xml:space="preserve"> (Jean Kraft);</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3"/>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Chouhada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3"/>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Siège d'agence;</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3"/>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lastRenderedPageBreak/>
        <w:t>DGSN ;</w:t>
      </w:r>
    </w:p>
    <w:p w:rsidR="00584BDE" w:rsidRPr="00584BDE" w:rsidRDefault="00584BDE" w:rsidP="00584BDE">
      <w:pPr>
        <w:shd w:val="clear" w:color="auto" w:fill="FFFFFF"/>
        <w:spacing w:after="0" w:line="360" w:lineRule="auto"/>
        <w:jc w:val="both"/>
        <w:textAlignment w:val="baseline"/>
        <w:rPr>
          <w:rFonts w:eastAsia="Times New Roman" w:cs="Times New Roman"/>
          <w:color w:val="201F1E"/>
          <w:szCs w:val="24"/>
          <w:lang w:eastAsia="fr-FR"/>
        </w:rPr>
      </w:pPr>
    </w:p>
    <w:p w:rsidR="00584BDE" w:rsidRPr="00584BDE" w:rsidRDefault="00584BDE" w:rsidP="00813B62">
      <w:pPr>
        <w:pStyle w:val="Paragraphedeliste"/>
        <w:numPr>
          <w:ilvl w:val="0"/>
          <w:numId w:val="33"/>
        </w:numPr>
        <w:shd w:val="clear" w:color="auto" w:fill="FFFFFF"/>
        <w:spacing w:after="0" w:line="360" w:lineRule="auto"/>
        <w:jc w:val="both"/>
        <w:textAlignment w:val="baseline"/>
        <w:rPr>
          <w:rFonts w:eastAsia="Times New Roman" w:cs="Times New Roman"/>
          <w:color w:val="201F1E"/>
          <w:szCs w:val="24"/>
          <w:lang w:eastAsia="fr-FR"/>
        </w:rPr>
      </w:pPr>
      <w:r w:rsidRPr="00584BDE">
        <w:rPr>
          <w:rFonts w:eastAsia="Times New Roman" w:cs="Times New Roman"/>
          <w:color w:val="201F1E"/>
          <w:szCs w:val="24"/>
          <w:lang w:eastAsia="fr-FR"/>
        </w:rPr>
        <w:t>Sidi el houari.</w:t>
      </w:r>
    </w:p>
    <w:p w:rsidR="00A51F5C" w:rsidRDefault="00A51F5C" w:rsidP="00A51F5C">
      <w:pPr>
        <w:rPr>
          <w:rFonts w:cs="Times New Roman"/>
          <w:color w:val="000000"/>
          <w:szCs w:val="24"/>
        </w:rPr>
      </w:pPr>
    </w:p>
    <w:p w:rsidR="00D02119" w:rsidRPr="00D02119" w:rsidRDefault="00D02119" w:rsidP="00813B62">
      <w:pPr>
        <w:pStyle w:val="Titre2"/>
        <w:numPr>
          <w:ilvl w:val="0"/>
          <w:numId w:val="54"/>
        </w:numPr>
        <w:spacing w:line="360" w:lineRule="auto"/>
        <w:rPr>
          <w:rFonts w:cs="Times New Roman"/>
          <w:szCs w:val="24"/>
        </w:rPr>
      </w:pPr>
      <w:bookmarkStart w:id="94" w:name="_Toc50807783"/>
      <w:r w:rsidRPr="00D02119">
        <w:rPr>
          <w:rFonts w:cs="Times New Roman"/>
          <w:szCs w:val="24"/>
        </w:rPr>
        <w:t>Les prestations :</w:t>
      </w:r>
      <w:bookmarkEnd w:id="94"/>
    </w:p>
    <w:p w:rsidR="00D02119" w:rsidRPr="00D02119" w:rsidRDefault="008E4C88" w:rsidP="00813B62">
      <w:pPr>
        <w:numPr>
          <w:ilvl w:val="0"/>
          <w:numId w:val="35"/>
        </w:numPr>
        <w:spacing w:before="100" w:beforeAutospacing="1" w:after="100" w:afterAutospacing="1" w:line="360" w:lineRule="auto"/>
        <w:jc w:val="both"/>
        <w:rPr>
          <w:rFonts w:cs="Times New Roman"/>
          <w:color w:val="333333"/>
          <w:szCs w:val="24"/>
        </w:rPr>
      </w:pPr>
      <w:r>
        <w:rPr>
          <w:rFonts w:cs="Times New Roman"/>
          <w:color w:val="333333"/>
          <w:szCs w:val="24"/>
        </w:rPr>
        <w:t>« </w:t>
      </w:r>
      <w:r w:rsidR="00D02119" w:rsidRPr="00D02119">
        <w:rPr>
          <w:rFonts w:cs="Times New Roman"/>
          <w:color w:val="333333"/>
          <w:szCs w:val="24"/>
        </w:rPr>
        <w:t>Les soins de santé et les médicaments sont pris en charge à 80 % et dans certains cas à 100 % (malades chroniques notamment).</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L’indemnisation des arrêts de travail pour maladie représente 50 % du salaire pendant les 15 premiers jours. Elle est portée à 100 % du salaire au-delà du 16ème jour.</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La durée maximale de cette indemnisation est de trois ans.</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prestations de l’assurance maternité sont prises en charge à 100 %; la femme travailleuse bénéficie d’un congé de maternité de 98 jours.</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Le montant minimum des pensions d’invalidité est égal à 75 % du SNMG.</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Au décès de l’assuré, il est servi un capital décès à ses ayants droit.</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risques professionnels donnent lieu à une couverture à 100 % pour les soins et les arrêts de travail.</w:t>
      </w:r>
    </w:p>
    <w:p w:rsidR="00D02119" w:rsidRPr="00D02119" w:rsidRDefault="00D02119" w:rsidP="00813B62">
      <w:pPr>
        <w:numPr>
          <w:ilvl w:val="0"/>
          <w:numId w:val="35"/>
        </w:numPr>
        <w:spacing w:before="100" w:beforeAutospacing="1" w:after="100" w:afterAutospacing="1" w:line="360" w:lineRule="auto"/>
        <w:jc w:val="both"/>
        <w:rPr>
          <w:rFonts w:cs="Times New Roman"/>
          <w:color w:val="333333"/>
          <w:szCs w:val="24"/>
        </w:rPr>
      </w:pPr>
      <w:r w:rsidRPr="00D02119">
        <w:rPr>
          <w:rFonts w:cs="Times New Roman"/>
          <w:color w:val="333333"/>
          <w:szCs w:val="24"/>
        </w:rPr>
        <w:t>Des rentes sont versées en cas de séquelles corporelles de l’accident.</w:t>
      </w:r>
    </w:p>
    <w:p w:rsidR="00ED1963" w:rsidRDefault="00D02119" w:rsidP="00813B62">
      <w:pPr>
        <w:numPr>
          <w:ilvl w:val="1"/>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Des rentes sont servies aux ayants droit en cas d’accident mortel</w:t>
      </w:r>
      <w:r w:rsidR="008E4C88">
        <w:rPr>
          <w:rFonts w:cs="Times New Roman"/>
          <w:color w:val="333333"/>
          <w:szCs w:val="24"/>
        </w:rPr>
        <w:t> »</w:t>
      </w:r>
      <w:r w:rsidRPr="00D02119">
        <w:rPr>
          <w:rFonts w:cs="Times New Roman"/>
          <w:color w:val="333333"/>
          <w:szCs w:val="24"/>
        </w:rPr>
        <w:t>.</w:t>
      </w:r>
      <w:r w:rsidR="008E4C88" w:rsidRPr="008E4C88">
        <w:rPr>
          <w:rStyle w:val="Appelnotedebasdep"/>
          <w:rFonts w:cs="Times New Roman"/>
          <w:szCs w:val="24"/>
        </w:rPr>
        <w:t xml:space="preserve"> </w:t>
      </w:r>
      <w:r w:rsidR="009A0ADD">
        <w:rPr>
          <w:rStyle w:val="Appelnotedebasdep"/>
          <w:rFonts w:cs="Times New Roman"/>
          <w:szCs w:val="24"/>
        </w:rPr>
        <w:footnoteReference w:id="98"/>
      </w:r>
    </w:p>
    <w:p w:rsidR="00ED1963" w:rsidRDefault="00ED1963" w:rsidP="00ED1963">
      <w:pPr>
        <w:spacing w:before="100" w:beforeAutospacing="1" w:after="100" w:afterAutospacing="1" w:line="360" w:lineRule="auto"/>
        <w:jc w:val="both"/>
        <w:rPr>
          <w:rFonts w:cs="Times New Roman"/>
          <w:color w:val="333333"/>
          <w:szCs w:val="24"/>
        </w:rPr>
      </w:pPr>
    </w:p>
    <w:p w:rsidR="00ED1963" w:rsidRPr="00D02119" w:rsidRDefault="00ED1963" w:rsidP="00813B62">
      <w:pPr>
        <w:pStyle w:val="Titre2"/>
        <w:numPr>
          <w:ilvl w:val="0"/>
          <w:numId w:val="54"/>
        </w:numPr>
        <w:spacing w:line="360" w:lineRule="auto"/>
        <w:rPr>
          <w:rFonts w:cs="Times New Roman"/>
          <w:szCs w:val="24"/>
        </w:rPr>
      </w:pPr>
      <w:bookmarkStart w:id="95" w:name="_Toc50807782"/>
      <w:r w:rsidRPr="00D02119">
        <w:rPr>
          <w:rFonts w:cs="Times New Roman"/>
          <w:szCs w:val="24"/>
        </w:rPr>
        <w:t>Attributions de la CNAS:</w:t>
      </w:r>
      <w:bookmarkEnd w:id="95"/>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Pr>
          <w:rFonts w:cs="Times New Roman"/>
          <w:color w:val="333333"/>
          <w:szCs w:val="24"/>
        </w:rPr>
        <w:t>« </w:t>
      </w:r>
      <w:r w:rsidRPr="00D02119">
        <w:rPr>
          <w:rFonts w:cs="Times New Roman"/>
          <w:color w:val="333333"/>
          <w:szCs w:val="24"/>
        </w:rPr>
        <w:t>Gérer les prestations des assurances sociales (maladie, maternité, invalidité, décès) ainsi que des accidents du travail et maladies professionnelles (AT/MP).</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Gérer les allocations familiales pour le compte de l’Etat.</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Assurer le recouvrement, le contrôle et le contentieux du recouvrement des cotisations destinées au financement des prestations.</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Le contrôle et la gestion du volet contentieux relatif à la collecte des souscriptions visant à financer des rendus</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lastRenderedPageBreak/>
        <w:t>Attribuer un numéro d’immatriculation national aux assurés sociaux et aux employeurs.</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Contribuer à promouvoir la politique de prévention des AT/MP et gérer le fonds de prévention AT/MP.</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Gérer les prestations dues aux personnes bénéficiaires des accords bilatéraux de sécurité sociale.</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Exercer le contrôle médical des bénéficiaires.</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Entreprendre des actions en vue de faire bénéficier les travailleurs et leurs ayants droit de prestations collectives, sous forme de réalisations à caractère sanitaire et social.</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Gérer le fonds d’aide et de secours.</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Conclure des conventions avec les prestataires de soins.</w:t>
      </w:r>
    </w:p>
    <w:p w:rsidR="00ED1963" w:rsidRPr="00D02119" w:rsidRDefault="00ED1963" w:rsidP="00813B62">
      <w:pPr>
        <w:numPr>
          <w:ilvl w:val="0"/>
          <w:numId w:val="34"/>
        </w:numPr>
        <w:spacing w:before="100" w:beforeAutospacing="1" w:after="100" w:afterAutospacing="1" w:line="360" w:lineRule="auto"/>
        <w:jc w:val="both"/>
        <w:rPr>
          <w:rFonts w:cs="Times New Roman"/>
          <w:color w:val="333333"/>
          <w:szCs w:val="24"/>
        </w:rPr>
      </w:pPr>
      <w:r w:rsidRPr="00D02119">
        <w:rPr>
          <w:rFonts w:cs="Times New Roman"/>
          <w:color w:val="333333"/>
          <w:szCs w:val="24"/>
        </w:rPr>
        <w:t>Assurer l’information des bénéficiaires et des employeurs.</w:t>
      </w:r>
      <w:r>
        <w:rPr>
          <w:rFonts w:cs="Times New Roman"/>
          <w:color w:val="333333"/>
          <w:szCs w:val="24"/>
        </w:rPr>
        <w:t>»</w:t>
      </w:r>
      <w:r w:rsidRPr="008E4C88">
        <w:rPr>
          <w:rStyle w:val="Appelnotedebasdep"/>
          <w:rFonts w:cs="Times New Roman"/>
          <w:szCs w:val="24"/>
        </w:rPr>
        <w:t xml:space="preserve"> </w:t>
      </w:r>
      <w:r>
        <w:rPr>
          <w:rStyle w:val="Appelnotedebasdep"/>
          <w:rFonts w:cs="Times New Roman"/>
          <w:szCs w:val="24"/>
        </w:rPr>
        <w:footnoteReference w:id="99"/>
      </w:r>
    </w:p>
    <w:p w:rsidR="00ED1963" w:rsidRPr="00D02119" w:rsidRDefault="00ED1963" w:rsidP="00813B62">
      <w:pPr>
        <w:pStyle w:val="Titre2"/>
        <w:numPr>
          <w:ilvl w:val="0"/>
          <w:numId w:val="54"/>
        </w:numPr>
        <w:spacing w:line="360" w:lineRule="auto"/>
        <w:rPr>
          <w:rFonts w:cs="Times New Roman"/>
          <w:szCs w:val="24"/>
        </w:rPr>
      </w:pPr>
      <w:bookmarkStart w:id="96" w:name="_Toc50807784"/>
      <w:r w:rsidRPr="00D02119">
        <w:rPr>
          <w:rFonts w:cs="Times New Roman"/>
          <w:szCs w:val="24"/>
        </w:rPr>
        <w:t>Les bénéficiaires :</w:t>
      </w:r>
      <w:bookmarkEnd w:id="96"/>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Pr>
          <w:rFonts w:cs="Times New Roman"/>
          <w:color w:val="333333"/>
          <w:szCs w:val="24"/>
        </w:rPr>
        <w:t>« </w:t>
      </w:r>
      <w:r w:rsidRPr="00D02119">
        <w:rPr>
          <w:rFonts w:cs="Times New Roman"/>
          <w:color w:val="333333"/>
          <w:szCs w:val="24"/>
        </w:rPr>
        <w:t>Les travailleurs salariés, quel que soit le secteur d’activité.</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apprentis.</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bénéficiaires des emplois d’attente.</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étudiants.</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stagiaires de la formation professionnelle.</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handicapés.</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moudjahiddines (anciens combattants).</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titulaires d’avantages de sécurité sociale (pensionnés et rentiers).</w:t>
      </w:r>
    </w:p>
    <w:p w:rsidR="00ED1963" w:rsidRPr="00D02119" w:rsidRDefault="00ED1963" w:rsidP="00813B62">
      <w:pPr>
        <w:numPr>
          <w:ilvl w:val="0"/>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bénéficiaires de l’allocation forfaitaire de solidarité (personnes malades ou âgées et inactives) Il faut ajouter les ayants droit qui sont :</w:t>
      </w:r>
    </w:p>
    <w:p w:rsidR="00ED1963" w:rsidRPr="00D02119" w:rsidRDefault="00ED1963" w:rsidP="00813B62">
      <w:pPr>
        <w:numPr>
          <w:ilvl w:val="1"/>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 conjoint.</w:t>
      </w:r>
    </w:p>
    <w:p w:rsidR="00ED1963" w:rsidRPr="00D02119" w:rsidRDefault="00ED1963" w:rsidP="00813B62">
      <w:pPr>
        <w:numPr>
          <w:ilvl w:val="1"/>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enfants mineurs.</w:t>
      </w:r>
    </w:p>
    <w:p w:rsidR="00ED1963" w:rsidRPr="00D02119" w:rsidRDefault="00ED1963" w:rsidP="00813B62">
      <w:pPr>
        <w:numPr>
          <w:ilvl w:val="1"/>
          <w:numId w:val="36"/>
        </w:numPr>
        <w:spacing w:before="100" w:beforeAutospacing="1" w:after="100" w:afterAutospacing="1" w:line="360" w:lineRule="auto"/>
        <w:jc w:val="both"/>
        <w:rPr>
          <w:rFonts w:cs="Times New Roman"/>
          <w:color w:val="333333"/>
          <w:szCs w:val="24"/>
        </w:rPr>
      </w:pPr>
      <w:r w:rsidRPr="00D02119">
        <w:rPr>
          <w:rFonts w:cs="Times New Roman"/>
          <w:color w:val="333333"/>
          <w:szCs w:val="24"/>
        </w:rPr>
        <w:t>Les filles inactives non mariées.</w:t>
      </w:r>
    </w:p>
    <w:p w:rsidR="00ED1963" w:rsidRPr="008E4C88" w:rsidRDefault="00ED1963" w:rsidP="00813B62">
      <w:pPr>
        <w:numPr>
          <w:ilvl w:val="1"/>
          <w:numId w:val="36"/>
        </w:numPr>
        <w:spacing w:before="100" w:beforeAutospacing="1" w:after="100" w:afterAutospacing="1" w:line="360" w:lineRule="auto"/>
        <w:jc w:val="both"/>
        <w:rPr>
          <w:rFonts w:cs="Times New Roman"/>
        </w:rPr>
      </w:pPr>
      <w:r w:rsidRPr="008E4C88">
        <w:rPr>
          <w:rFonts w:cs="Times New Roman"/>
          <w:color w:val="333333"/>
          <w:szCs w:val="24"/>
        </w:rPr>
        <w:t>Les ascendants à charge ».</w:t>
      </w:r>
      <w:r w:rsidRPr="008E4C88">
        <w:rPr>
          <w:rStyle w:val="Appelnotedebasdep"/>
          <w:rFonts w:cs="Times New Roman"/>
          <w:szCs w:val="24"/>
        </w:rPr>
        <w:t xml:space="preserve"> </w:t>
      </w:r>
      <w:r>
        <w:rPr>
          <w:rStyle w:val="Appelnotedebasdep"/>
          <w:rFonts w:cs="Times New Roman"/>
          <w:szCs w:val="24"/>
        </w:rPr>
        <w:footnoteReference w:id="100"/>
      </w:r>
    </w:p>
    <w:p w:rsidR="00ED1963" w:rsidRPr="00ED1963" w:rsidRDefault="00ED1963" w:rsidP="00ED1963">
      <w:pPr>
        <w:spacing w:before="100" w:beforeAutospacing="1" w:after="100" w:afterAutospacing="1" w:line="360" w:lineRule="auto"/>
        <w:jc w:val="both"/>
        <w:rPr>
          <w:rFonts w:cs="Times New Roman"/>
          <w:color w:val="333333"/>
          <w:szCs w:val="24"/>
        </w:rPr>
      </w:pPr>
    </w:p>
    <w:p w:rsidR="009B52E3" w:rsidRDefault="009B52E3" w:rsidP="009B52E3">
      <w:pPr>
        <w:rPr>
          <w:rFonts w:cs="Times New Roman"/>
          <w:color w:val="000000"/>
          <w:szCs w:val="24"/>
        </w:rPr>
      </w:pPr>
      <w:r>
        <w:br w:type="page"/>
      </w:r>
    </w:p>
    <w:p w:rsidR="00A51F5C" w:rsidRDefault="00A51F5C">
      <w:pPr>
        <w:rPr>
          <w:rFonts w:cs="Times New Roman"/>
        </w:rPr>
        <w:sectPr w:rsidR="00A51F5C" w:rsidSect="009A0472">
          <w:pgSz w:w="11906" w:h="16838"/>
          <w:pgMar w:top="1417" w:right="1417" w:bottom="1417" w:left="1417" w:header="708" w:footer="708" w:gutter="0"/>
          <w:cols w:space="708"/>
          <w:docGrid w:linePitch="360"/>
        </w:sectPr>
      </w:pPr>
    </w:p>
    <w:p w:rsidR="00965089" w:rsidRPr="00965089" w:rsidRDefault="00965089" w:rsidP="002F40ED">
      <w:pPr>
        <w:pStyle w:val="Citation"/>
      </w:pPr>
      <w:bookmarkStart w:id="97" w:name="_Toc50807785"/>
      <w:r>
        <w:lastRenderedPageBreak/>
        <w:t xml:space="preserve">Section 02 : L’étude de cas </w:t>
      </w:r>
      <w:r w:rsidRPr="00965089">
        <w:t>de la</w:t>
      </w:r>
      <w:r w:rsidR="00462F14">
        <w:t xml:space="preserve"> carte CHIFA au niveau de la </w:t>
      </w:r>
      <w:r w:rsidRPr="00965089">
        <w:t xml:space="preserve"> CNAS </w:t>
      </w:r>
      <w:r>
        <w:t>d’Oran</w:t>
      </w:r>
      <w:bookmarkEnd w:id="97"/>
    </w:p>
    <w:p w:rsidR="00965089" w:rsidRPr="00965089" w:rsidRDefault="00965089" w:rsidP="00965089">
      <w:pPr>
        <w:autoSpaceDE w:val="0"/>
        <w:autoSpaceDN w:val="0"/>
        <w:adjustRightInd w:val="0"/>
        <w:spacing w:after="0" w:line="360" w:lineRule="auto"/>
        <w:jc w:val="both"/>
        <w:rPr>
          <w:rFonts w:cs="Times New Roman"/>
          <w:color w:val="000000"/>
          <w:szCs w:val="24"/>
        </w:rPr>
      </w:pPr>
      <w:r w:rsidRPr="00965089">
        <w:rPr>
          <w:rFonts w:cs="Times New Roman"/>
          <w:color w:val="000000"/>
          <w:szCs w:val="24"/>
        </w:rPr>
        <w:t xml:space="preserve">Dans cette section nous allons traiter </w:t>
      </w:r>
      <w:r>
        <w:rPr>
          <w:rFonts w:cs="Times New Roman"/>
          <w:color w:val="000000"/>
          <w:szCs w:val="24"/>
        </w:rPr>
        <w:t>l’utilisation de la carte à puce CHIFA comme innovation dans la gestion de la sécurité sociale</w:t>
      </w:r>
      <w:r w:rsidRPr="00965089">
        <w:rPr>
          <w:rFonts w:cs="Times New Roman"/>
          <w:color w:val="000000"/>
          <w:szCs w:val="24"/>
        </w:rPr>
        <w:t xml:space="preserve"> au niveau de la CNAS Agence</w:t>
      </w:r>
      <w:r>
        <w:rPr>
          <w:rFonts w:cs="Times New Roman"/>
          <w:color w:val="000000"/>
          <w:szCs w:val="24"/>
        </w:rPr>
        <w:t xml:space="preserve"> d’Oran</w:t>
      </w:r>
      <w:r w:rsidRPr="00965089">
        <w:rPr>
          <w:rFonts w:cs="Times New Roman"/>
          <w:color w:val="000000"/>
          <w:szCs w:val="24"/>
        </w:rPr>
        <w:t xml:space="preserve">. </w:t>
      </w:r>
    </w:p>
    <w:p w:rsidR="00965089" w:rsidRDefault="00965089" w:rsidP="00965089">
      <w:pPr>
        <w:autoSpaceDE w:val="0"/>
        <w:autoSpaceDN w:val="0"/>
        <w:adjustRightInd w:val="0"/>
        <w:spacing w:after="0" w:line="360" w:lineRule="auto"/>
        <w:jc w:val="both"/>
        <w:rPr>
          <w:rFonts w:cs="Times New Roman"/>
          <w:color w:val="000000"/>
          <w:szCs w:val="24"/>
        </w:rPr>
      </w:pPr>
      <w:r w:rsidRPr="00965089">
        <w:rPr>
          <w:rFonts w:cs="Times New Roman"/>
          <w:color w:val="000000"/>
          <w:szCs w:val="24"/>
        </w:rPr>
        <w:t>Etant donné que notre stage pratique s’est déroulé au niveau de la CNAS d</w:t>
      </w:r>
      <w:r>
        <w:rPr>
          <w:rFonts w:cs="Times New Roman"/>
          <w:color w:val="000000"/>
          <w:szCs w:val="24"/>
        </w:rPr>
        <w:t>’Oran</w:t>
      </w:r>
      <w:r w:rsidRPr="00965089">
        <w:rPr>
          <w:rFonts w:cs="Times New Roman"/>
          <w:color w:val="000000"/>
          <w:szCs w:val="24"/>
        </w:rPr>
        <w:t xml:space="preserve"> que nous avons présenté dans la première section. Nous allons essayer de voir de plus près comment se déroule les procédures </w:t>
      </w:r>
      <w:r>
        <w:rPr>
          <w:rFonts w:cs="Times New Roman"/>
          <w:color w:val="000000"/>
          <w:szCs w:val="24"/>
        </w:rPr>
        <w:t>d’utilisation de la carte CHIFA</w:t>
      </w:r>
      <w:r w:rsidRPr="00965089">
        <w:rPr>
          <w:rFonts w:cs="Times New Roman"/>
          <w:color w:val="000000"/>
          <w:szCs w:val="24"/>
        </w:rPr>
        <w:t xml:space="preserve"> au niveau cette caisse et quelle</w:t>
      </w:r>
      <w:r>
        <w:rPr>
          <w:rFonts w:cs="Times New Roman"/>
          <w:color w:val="000000"/>
          <w:szCs w:val="24"/>
        </w:rPr>
        <w:t xml:space="preserve"> est son impact su la gestion de la caisse</w:t>
      </w:r>
      <w:r w:rsidRPr="00965089">
        <w:rPr>
          <w:rFonts w:cs="Times New Roman"/>
          <w:color w:val="000000"/>
          <w:szCs w:val="24"/>
        </w:rPr>
        <w:t xml:space="preserve"> pour pouvoir répondre à notre problématique et d’atteindre notre objectif. </w:t>
      </w:r>
    </w:p>
    <w:p w:rsidR="008F79FA" w:rsidRDefault="008F79FA" w:rsidP="00965089">
      <w:pPr>
        <w:autoSpaceDE w:val="0"/>
        <w:autoSpaceDN w:val="0"/>
        <w:adjustRightInd w:val="0"/>
        <w:spacing w:after="0" w:line="360" w:lineRule="auto"/>
        <w:jc w:val="both"/>
        <w:rPr>
          <w:rFonts w:cs="Times New Roman"/>
          <w:color w:val="000000"/>
          <w:szCs w:val="24"/>
        </w:rPr>
      </w:pPr>
    </w:p>
    <w:p w:rsidR="008F79FA" w:rsidRPr="008F79FA" w:rsidRDefault="008F79FA" w:rsidP="00813B62">
      <w:pPr>
        <w:pStyle w:val="Titre1"/>
        <w:numPr>
          <w:ilvl w:val="0"/>
          <w:numId w:val="39"/>
        </w:numPr>
      </w:pPr>
      <w:bookmarkStart w:id="98" w:name="_Toc50807786"/>
      <w:r w:rsidRPr="008F79FA">
        <w:t>Conception et réalisation de l’enquête auprès des gestionnaires de la carte CHIFA dans la Cnas Oran:</w:t>
      </w:r>
      <w:bookmarkEnd w:id="98"/>
      <w:r w:rsidRPr="008F79FA">
        <w:t xml:space="preserve"> </w:t>
      </w:r>
    </w:p>
    <w:p w:rsidR="009B7725" w:rsidRDefault="009B7725" w:rsidP="002F40ED">
      <w:pPr>
        <w:pStyle w:val="Titre1"/>
        <w:numPr>
          <w:ilvl w:val="0"/>
          <w:numId w:val="0"/>
        </w:numPr>
        <w:rPr>
          <w:color w:val="4F81BD" w:themeColor="accent1"/>
        </w:rPr>
      </w:pPr>
    </w:p>
    <w:p w:rsidR="00965089" w:rsidRPr="009B7725" w:rsidRDefault="00965089" w:rsidP="00813B62">
      <w:pPr>
        <w:pStyle w:val="Titre2"/>
        <w:numPr>
          <w:ilvl w:val="1"/>
          <w:numId w:val="39"/>
        </w:numPr>
      </w:pPr>
      <w:bookmarkStart w:id="99" w:name="_Toc50807787"/>
      <w:r w:rsidRPr="009B7725">
        <w:t>Présentation du guide d’entretien</w:t>
      </w:r>
      <w:bookmarkEnd w:id="99"/>
      <w:r w:rsidRPr="009B7725">
        <w:t xml:space="preserve"> </w:t>
      </w:r>
    </w:p>
    <w:p w:rsidR="00965089" w:rsidRPr="00965089" w:rsidRDefault="00965089" w:rsidP="00965089">
      <w:pPr>
        <w:autoSpaceDE w:val="0"/>
        <w:autoSpaceDN w:val="0"/>
        <w:adjustRightInd w:val="0"/>
        <w:spacing w:after="0" w:line="360" w:lineRule="auto"/>
        <w:jc w:val="both"/>
        <w:rPr>
          <w:rFonts w:cs="Times New Roman"/>
          <w:color w:val="000000"/>
          <w:szCs w:val="24"/>
        </w:rPr>
      </w:pPr>
      <w:r w:rsidRPr="00965089">
        <w:rPr>
          <w:rFonts w:cs="Times New Roman"/>
          <w:color w:val="000000"/>
          <w:szCs w:val="24"/>
        </w:rPr>
        <w:t>Afin de mener notre étude, nous avons réalisé un guide d’entretien au niveau de la sous-direction des</w:t>
      </w:r>
      <w:r w:rsidR="00547DBA">
        <w:rPr>
          <w:rFonts w:cs="Times New Roman"/>
          <w:color w:val="000000"/>
          <w:szCs w:val="24"/>
        </w:rPr>
        <w:t xml:space="preserve"> prestations</w:t>
      </w:r>
      <w:r w:rsidRPr="00965089">
        <w:rPr>
          <w:rFonts w:cs="Times New Roman"/>
          <w:color w:val="000000"/>
          <w:szCs w:val="24"/>
        </w:rPr>
        <w:t xml:space="preserve">, sous forme d’un questionnaire adressé au </w:t>
      </w:r>
      <w:r w:rsidR="00C66D53">
        <w:rPr>
          <w:rFonts w:cs="Times New Roman"/>
          <w:color w:val="000000"/>
          <w:szCs w:val="24"/>
        </w:rPr>
        <w:t>personnel de service de carte CHIFA</w:t>
      </w:r>
      <w:r w:rsidRPr="00965089">
        <w:rPr>
          <w:rFonts w:cs="Times New Roman"/>
          <w:color w:val="000000"/>
          <w:szCs w:val="24"/>
        </w:rPr>
        <w:t xml:space="preserve"> qui </w:t>
      </w:r>
      <w:r w:rsidR="00C66D53">
        <w:rPr>
          <w:rFonts w:cs="Times New Roman"/>
          <w:color w:val="000000"/>
          <w:szCs w:val="24"/>
        </w:rPr>
        <w:t>ont</w:t>
      </w:r>
      <w:r w:rsidRPr="00965089">
        <w:rPr>
          <w:rFonts w:cs="Times New Roman"/>
          <w:color w:val="000000"/>
          <w:szCs w:val="24"/>
        </w:rPr>
        <w:t xml:space="preserve"> répondu aux questions contenues dans le guide d’entretien. </w:t>
      </w:r>
    </w:p>
    <w:p w:rsidR="00965089" w:rsidRPr="00965089" w:rsidRDefault="00965089" w:rsidP="00965089">
      <w:pPr>
        <w:autoSpaceDE w:val="0"/>
        <w:autoSpaceDN w:val="0"/>
        <w:adjustRightInd w:val="0"/>
        <w:spacing w:after="0" w:line="360" w:lineRule="auto"/>
        <w:jc w:val="both"/>
        <w:rPr>
          <w:rFonts w:cs="Times New Roman"/>
          <w:color w:val="000000"/>
          <w:szCs w:val="24"/>
        </w:rPr>
      </w:pPr>
      <w:r w:rsidRPr="00965089">
        <w:rPr>
          <w:rFonts w:cs="Times New Roman"/>
          <w:color w:val="000000"/>
          <w:szCs w:val="24"/>
        </w:rPr>
        <w:t xml:space="preserve">Notre guide contient quatre (04) axes qui comportent des points très pertinents pour que nous puissions arriver à des bons résultats, les points traités dans ce guide, nous allons les exploiter et les analyser pour mener à terme notre travail de recherche. </w:t>
      </w:r>
    </w:p>
    <w:p w:rsidR="00965089" w:rsidRPr="00965089" w:rsidRDefault="00965089" w:rsidP="00965089">
      <w:pPr>
        <w:autoSpaceDE w:val="0"/>
        <w:autoSpaceDN w:val="0"/>
        <w:adjustRightInd w:val="0"/>
        <w:spacing w:after="0" w:line="360" w:lineRule="auto"/>
        <w:jc w:val="both"/>
        <w:rPr>
          <w:rFonts w:cs="Times New Roman"/>
          <w:color w:val="000000"/>
          <w:szCs w:val="24"/>
        </w:rPr>
      </w:pPr>
      <w:r w:rsidRPr="00965089">
        <w:rPr>
          <w:rFonts w:cs="Times New Roman"/>
          <w:color w:val="000000"/>
          <w:szCs w:val="24"/>
        </w:rPr>
        <w:t xml:space="preserve">Ces quatre axes sont : </w:t>
      </w:r>
    </w:p>
    <w:p w:rsidR="00965089" w:rsidRPr="00965089" w:rsidRDefault="00965089" w:rsidP="00965089">
      <w:pPr>
        <w:autoSpaceDE w:val="0"/>
        <w:autoSpaceDN w:val="0"/>
        <w:adjustRightInd w:val="0"/>
        <w:spacing w:after="164" w:line="360" w:lineRule="auto"/>
        <w:jc w:val="both"/>
        <w:rPr>
          <w:rFonts w:cs="Times New Roman"/>
          <w:color w:val="000000"/>
          <w:szCs w:val="24"/>
        </w:rPr>
      </w:pPr>
      <w:r w:rsidRPr="00965089">
        <w:rPr>
          <w:rFonts w:cs="Times New Roman"/>
          <w:color w:val="000000"/>
          <w:szCs w:val="24"/>
        </w:rPr>
        <w:t xml:space="preserve">1- la sous-direction des </w:t>
      </w:r>
      <w:r w:rsidR="00C55BC3">
        <w:rPr>
          <w:rFonts w:cs="Times New Roman"/>
          <w:color w:val="000000"/>
          <w:szCs w:val="24"/>
        </w:rPr>
        <w:t>prestations le service de la carte CHIFA</w:t>
      </w:r>
      <w:r w:rsidRPr="00965089">
        <w:rPr>
          <w:rFonts w:cs="Times New Roman"/>
          <w:color w:val="000000"/>
          <w:szCs w:val="24"/>
        </w:rPr>
        <w:t xml:space="preserve"> ; </w:t>
      </w:r>
    </w:p>
    <w:p w:rsidR="00965089" w:rsidRPr="00C55BC3" w:rsidRDefault="00965089" w:rsidP="00965089">
      <w:pPr>
        <w:autoSpaceDE w:val="0"/>
        <w:autoSpaceDN w:val="0"/>
        <w:adjustRightInd w:val="0"/>
        <w:spacing w:after="164" w:line="360" w:lineRule="auto"/>
        <w:jc w:val="both"/>
        <w:rPr>
          <w:rFonts w:cs="Times New Roman"/>
          <w:color w:val="000000"/>
          <w:szCs w:val="24"/>
        </w:rPr>
      </w:pPr>
      <w:r w:rsidRPr="00965089">
        <w:rPr>
          <w:rFonts w:cs="Times New Roman"/>
          <w:color w:val="000000"/>
          <w:szCs w:val="24"/>
        </w:rPr>
        <w:t xml:space="preserve">2- </w:t>
      </w:r>
      <w:r w:rsidR="00C55BC3" w:rsidRPr="00C55BC3">
        <w:rPr>
          <w:rFonts w:cs="Times New Roman"/>
          <w:szCs w:val="24"/>
        </w:rPr>
        <w:t>L’utilisation des TIC principalement la carte CHIFA au niveau de la Cnas d’Oran</w:t>
      </w:r>
      <w:r w:rsidRPr="00C55BC3">
        <w:rPr>
          <w:rFonts w:cs="Times New Roman"/>
          <w:color w:val="000000"/>
          <w:szCs w:val="24"/>
        </w:rPr>
        <w:t xml:space="preserve">; </w:t>
      </w:r>
    </w:p>
    <w:p w:rsidR="00965089" w:rsidRPr="00965089" w:rsidRDefault="00965089" w:rsidP="00965089">
      <w:pPr>
        <w:autoSpaceDE w:val="0"/>
        <w:autoSpaceDN w:val="0"/>
        <w:adjustRightInd w:val="0"/>
        <w:spacing w:after="164" w:line="360" w:lineRule="auto"/>
        <w:jc w:val="both"/>
        <w:rPr>
          <w:rFonts w:cs="Times New Roman"/>
          <w:color w:val="000000"/>
          <w:szCs w:val="24"/>
        </w:rPr>
      </w:pPr>
      <w:r w:rsidRPr="00965089">
        <w:rPr>
          <w:rFonts w:cs="Times New Roman"/>
          <w:color w:val="000000"/>
          <w:szCs w:val="24"/>
        </w:rPr>
        <w:t xml:space="preserve">3- </w:t>
      </w:r>
      <w:r w:rsidR="00C55BC3" w:rsidRPr="00C55BC3">
        <w:rPr>
          <w:rFonts w:cs="Times New Roman"/>
        </w:rPr>
        <w:t>L’impact d’utilisation de la carte CHIFA au niveau de la Cnas</w:t>
      </w:r>
      <w:r w:rsidR="00C55BC3">
        <w:rPr>
          <w:rFonts w:cs="Times New Roman"/>
          <w:b/>
        </w:rPr>
        <w:t> </w:t>
      </w:r>
      <w:r w:rsidRPr="00965089">
        <w:rPr>
          <w:rFonts w:cs="Times New Roman"/>
          <w:color w:val="000000"/>
          <w:szCs w:val="24"/>
        </w:rPr>
        <w:t xml:space="preserve">; </w:t>
      </w:r>
    </w:p>
    <w:p w:rsidR="00C66D53" w:rsidRDefault="00965089" w:rsidP="00965089">
      <w:pPr>
        <w:autoSpaceDE w:val="0"/>
        <w:autoSpaceDN w:val="0"/>
        <w:adjustRightInd w:val="0"/>
        <w:spacing w:after="0" w:line="360" w:lineRule="auto"/>
        <w:jc w:val="both"/>
        <w:rPr>
          <w:rFonts w:cs="Times New Roman"/>
          <w:color w:val="000000"/>
          <w:szCs w:val="24"/>
        </w:rPr>
      </w:pPr>
      <w:r w:rsidRPr="00965089">
        <w:rPr>
          <w:rFonts w:cs="Times New Roman"/>
          <w:color w:val="000000"/>
          <w:szCs w:val="24"/>
        </w:rPr>
        <w:t>4</w:t>
      </w:r>
      <w:r w:rsidR="00C55BC3">
        <w:rPr>
          <w:rFonts w:cs="Times New Roman"/>
          <w:color w:val="000000"/>
          <w:szCs w:val="24"/>
        </w:rPr>
        <w:t xml:space="preserve">- </w:t>
      </w:r>
      <w:r w:rsidR="000B3EE3" w:rsidRPr="000B3EE3">
        <w:rPr>
          <w:rFonts w:cs="Times New Roman"/>
          <w:szCs w:val="24"/>
        </w:rPr>
        <w:t>Synthèse des résultats de l’entretien semi directif</w:t>
      </w:r>
      <w:r w:rsidR="000B3EE3" w:rsidRPr="00337FAC">
        <w:rPr>
          <w:rFonts w:cs="Times New Roman"/>
          <w:b/>
          <w:szCs w:val="24"/>
        </w:rPr>
        <w:t xml:space="preserve">. </w:t>
      </w:r>
    </w:p>
    <w:p w:rsidR="00C66D53" w:rsidRDefault="00C66D53" w:rsidP="00965089">
      <w:pPr>
        <w:autoSpaceDE w:val="0"/>
        <w:autoSpaceDN w:val="0"/>
        <w:adjustRightInd w:val="0"/>
        <w:spacing w:after="0" w:line="360" w:lineRule="auto"/>
        <w:jc w:val="both"/>
        <w:rPr>
          <w:rFonts w:cs="Times New Roman"/>
          <w:color w:val="000000"/>
          <w:szCs w:val="24"/>
        </w:rPr>
      </w:pPr>
    </w:p>
    <w:p w:rsidR="00C66D53" w:rsidRPr="00B13C59" w:rsidRDefault="00C66D53" w:rsidP="00813B62">
      <w:pPr>
        <w:pStyle w:val="Titre3"/>
        <w:numPr>
          <w:ilvl w:val="1"/>
          <w:numId w:val="39"/>
        </w:numPr>
        <w:rPr>
          <w:rFonts w:eastAsia="Times New Roman"/>
          <w:lang w:eastAsia="fr-FR"/>
        </w:rPr>
      </w:pPr>
      <w:bookmarkStart w:id="100" w:name="_Toc50807788"/>
      <w:r w:rsidRPr="00B13C59">
        <w:rPr>
          <w:rFonts w:eastAsia="Times New Roman"/>
          <w:lang w:eastAsia="fr-FR"/>
        </w:rPr>
        <w:t>L’objectif de l’enquête :</w:t>
      </w:r>
      <w:bookmarkEnd w:id="100"/>
    </w:p>
    <w:p w:rsidR="00C66D53" w:rsidRPr="00B13C59" w:rsidRDefault="00C66D53" w:rsidP="00C66D53">
      <w:pPr>
        <w:shd w:val="clear" w:color="auto" w:fill="FFFFFF"/>
        <w:spacing w:after="0" w:line="360" w:lineRule="auto"/>
        <w:jc w:val="both"/>
        <w:textAlignment w:val="baseline"/>
        <w:rPr>
          <w:rFonts w:eastAsia="Times New Roman" w:cs="Times New Roman"/>
          <w:color w:val="201F1E"/>
          <w:szCs w:val="24"/>
          <w:lang w:eastAsia="fr-FR"/>
        </w:rPr>
      </w:pPr>
      <w:r w:rsidRPr="00B13C59">
        <w:rPr>
          <w:rFonts w:eastAsia="Times New Roman" w:cs="Times New Roman"/>
          <w:color w:val="201F1E"/>
          <w:szCs w:val="24"/>
          <w:lang w:eastAsia="fr-FR"/>
        </w:rPr>
        <w:t xml:space="preserve">Toute recherche doit être fondée sur une problématique. Ce dernier défini comme suit : c’est « la formulation d’une question centrale concernant ce qui pose le problème dans le </w:t>
      </w:r>
      <w:r w:rsidR="000B3EE3" w:rsidRPr="00B13C59">
        <w:rPr>
          <w:rFonts w:eastAsia="Times New Roman" w:cs="Times New Roman"/>
          <w:color w:val="201F1E"/>
          <w:szCs w:val="24"/>
          <w:lang w:eastAsia="fr-FR"/>
        </w:rPr>
        <w:t>sujet traité. »</w:t>
      </w:r>
    </w:p>
    <w:p w:rsidR="00C66D53" w:rsidRPr="00B13C59" w:rsidRDefault="00C66D53" w:rsidP="00C66D53">
      <w:pPr>
        <w:shd w:val="clear" w:color="auto" w:fill="FFFFFF"/>
        <w:spacing w:after="0" w:line="360" w:lineRule="auto"/>
        <w:jc w:val="both"/>
        <w:textAlignment w:val="baseline"/>
        <w:rPr>
          <w:rFonts w:eastAsia="Times New Roman" w:cs="Times New Roman"/>
          <w:color w:val="201F1E"/>
          <w:szCs w:val="24"/>
          <w:lang w:eastAsia="fr-FR"/>
        </w:rPr>
      </w:pPr>
      <w:r w:rsidRPr="00B13C59">
        <w:rPr>
          <w:rFonts w:eastAsia="Times New Roman" w:cs="Times New Roman"/>
          <w:color w:val="201F1E"/>
          <w:szCs w:val="24"/>
          <w:lang w:eastAsia="fr-FR"/>
        </w:rPr>
        <w:lastRenderedPageBreak/>
        <w:t>En ce qui nous concerne notre enquête nous avons effectué un entretien destiné aux personnels de service carte CHIFA de l’entreprise pour vérifier nos hypothèses, du fait que</w:t>
      </w:r>
      <w:r w:rsidR="000B3EE3" w:rsidRPr="00B13C59">
        <w:rPr>
          <w:rFonts w:eastAsia="Times New Roman" w:cs="Times New Roman"/>
          <w:color w:val="201F1E"/>
          <w:szCs w:val="24"/>
          <w:lang w:eastAsia="fr-FR"/>
        </w:rPr>
        <w:t xml:space="preserve"> </w:t>
      </w:r>
      <w:r w:rsidRPr="00B13C59">
        <w:rPr>
          <w:rFonts w:eastAsia="Times New Roman" w:cs="Times New Roman"/>
          <w:color w:val="201F1E"/>
          <w:szCs w:val="24"/>
          <w:lang w:eastAsia="fr-FR"/>
        </w:rPr>
        <w:t>les réponses aux questions nous mènerons à déduire l’impact de l’innovation dans la gestion de la sécurité sociale par l’introduction du mécanisme CHIFA, dans le but d’avoir des informations fiables sur l’introduction de la carte CHIFA dans la caisse nationale assurances sociales des travailleurs ORAN.</w:t>
      </w:r>
    </w:p>
    <w:p w:rsidR="004D156A" w:rsidRPr="00B13C59" w:rsidRDefault="004D156A" w:rsidP="00C66D53">
      <w:pPr>
        <w:shd w:val="clear" w:color="auto" w:fill="FFFFFF"/>
        <w:spacing w:after="0" w:line="360" w:lineRule="auto"/>
        <w:jc w:val="both"/>
        <w:textAlignment w:val="baseline"/>
        <w:rPr>
          <w:rFonts w:eastAsia="Times New Roman" w:cs="Times New Roman"/>
          <w:b/>
          <w:color w:val="201F1E"/>
          <w:szCs w:val="24"/>
          <w:lang w:eastAsia="fr-FR"/>
        </w:rPr>
      </w:pPr>
    </w:p>
    <w:p w:rsidR="00C66D53" w:rsidRDefault="00C66D53" w:rsidP="00813B62">
      <w:pPr>
        <w:pStyle w:val="Titre2"/>
        <w:numPr>
          <w:ilvl w:val="1"/>
          <w:numId w:val="39"/>
        </w:numPr>
        <w:rPr>
          <w:szCs w:val="24"/>
        </w:rPr>
      </w:pPr>
      <w:bookmarkStart w:id="101" w:name="_Toc50807789"/>
      <w:r w:rsidRPr="0088605B">
        <w:t>Plan de l’étude</w:t>
      </w:r>
      <w:r w:rsidRPr="0088605B">
        <w:rPr>
          <w:szCs w:val="24"/>
        </w:rPr>
        <w:t> :</w:t>
      </w:r>
      <w:bookmarkEnd w:id="101"/>
    </w:p>
    <w:p w:rsidR="00C854B1" w:rsidRPr="00C854B1" w:rsidRDefault="00C854B1" w:rsidP="00C854B1">
      <w:pPr>
        <w:spacing w:line="360" w:lineRule="auto"/>
        <w:jc w:val="both"/>
      </w:pPr>
      <w:r>
        <w:t>Pour effectuer notre recherche en toute conformité, nous avons considéré que la technique de l’entretien semi directif est la plus adaptée. Les questions sont posées les unes après les autres et l’enquête est plus ou moins contraint de s’y confirmer, dans ces réponses, au déroulement prévu cependant, même dans le cadre de cet entretien, l’enquête dispose assez grande latitude spontanée.</w:t>
      </w:r>
    </w:p>
    <w:p w:rsidR="00C66D53" w:rsidRPr="002F40ED" w:rsidRDefault="00C66D53" w:rsidP="00813B62">
      <w:pPr>
        <w:pStyle w:val="Titre3"/>
        <w:numPr>
          <w:ilvl w:val="2"/>
          <w:numId w:val="39"/>
        </w:numPr>
      </w:pPr>
      <w:bookmarkStart w:id="102" w:name="_Toc50807790"/>
      <w:r w:rsidRPr="002F40ED">
        <w:t>Déroulement de l’enquête :</w:t>
      </w:r>
      <w:bookmarkEnd w:id="102"/>
    </w:p>
    <w:p w:rsidR="008E4C88" w:rsidRDefault="008E4C88" w:rsidP="00B13C59">
      <w:pPr>
        <w:spacing w:line="360" w:lineRule="auto"/>
        <w:jc w:val="both"/>
        <w:rPr>
          <w:rFonts w:cs="Times New Roman"/>
          <w:szCs w:val="24"/>
        </w:rPr>
      </w:pPr>
    </w:p>
    <w:p w:rsidR="00B13C59" w:rsidRDefault="00C66D53" w:rsidP="00B13C59">
      <w:pPr>
        <w:spacing w:line="360" w:lineRule="auto"/>
        <w:jc w:val="both"/>
        <w:rPr>
          <w:rFonts w:cs="Times New Roman"/>
          <w:szCs w:val="24"/>
        </w:rPr>
      </w:pPr>
      <w:r w:rsidRPr="00B13C59">
        <w:rPr>
          <w:rFonts w:cs="Times New Roman"/>
          <w:szCs w:val="24"/>
        </w:rPr>
        <w:t xml:space="preserve">L’objet de notre enquête consiste à vérifier sur le terrain (Cnas Oran) </w:t>
      </w:r>
      <w:r w:rsidR="00B13C59">
        <w:rPr>
          <w:rFonts w:cs="Times New Roman"/>
          <w:szCs w:val="24"/>
        </w:rPr>
        <w:t>l’impact de l’utilisation de la carte CHIFA auprès des personnels</w:t>
      </w:r>
      <w:r w:rsidRPr="00B13C59">
        <w:rPr>
          <w:rFonts w:cs="Times New Roman"/>
          <w:szCs w:val="24"/>
        </w:rPr>
        <w:t xml:space="preserve"> </w:t>
      </w:r>
      <w:r w:rsidR="00B13C59">
        <w:rPr>
          <w:rFonts w:cs="Times New Roman"/>
          <w:szCs w:val="24"/>
        </w:rPr>
        <w:t xml:space="preserve">de </w:t>
      </w:r>
      <w:r w:rsidRPr="00B13C59">
        <w:rPr>
          <w:rFonts w:cs="Times New Roman"/>
          <w:szCs w:val="24"/>
        </w:rPr>
        <w:t xml:space="preserve">la </w:t>
      </w:r>
      <w:r w:rsidR="00B13C59">
        <w:rPr>
          <w:rFonts w:cs="Times New Roman"/>
          <w:szCs w:val="24"/>
        </w:rPr>
        <w:t>C</w:t>
      </w:r>
      <w:r w:rsidRPr="00B13C59">
        <w:rPr>
          <w:rFonts w:cs="Times New Roman"/>
          <w:szCs w:val="24"/>
        </w:rPr>
        <w:t xml:space="preserve">nas </w:t>
      </w:r>
    </w:p>
    <w:p w:rsidR="00C66D53" w:rsidRPr="00B13C59" w:rsidRDefault="00C66D53" w:rsidP="00813B62">
      <w:pPr>
        <w:pStyle w:val="Paragraphedeliste"/>
        <w:numPr>
          <w:ilvl w:val="0"/>
          <w:numId w:val="37"/>
        </w:numPr>
        <w:spacing w:line="360" w:lineRule="auto"/>
        <w:jc w:val="both"/>
        <w:rPr>
          <w:rFonts w:cs="Times New Roman"/>
          <w:szCs w:val="24"/>
        </w:rPr>
      </w:pPr>
      <w:r w:rsidRPr="00B13C59">
        <w:rPr>
          <w:rFonts w:cs="Times New Roman"/>
          <w:szCs w:val="24"/>
        </w:rPr>
        <w:t>On a fait un entretien avec le personnel de service carte CHIFA Cnas Oran.</w:t>
      </w:r>
    </w:p>
    <w:p w:rsidR="00C66D53" w:rsidRDefault="00C66D53" w:rsidP="00813B62">
      <w:pPr>
        <w:pStyle w:val="Paragraphedeliste"/>
        <w:numPr>
          <w:ilvl w:val="0"/>
          <w:numId w:val="37"/>
        </w:numPr>
        <w:spacing w:line="360" w:lineRule="auto"/>
        <w:jc w:val="both"/>
        <w:rPr>
          <w:rFonts w:cs="Times New Roman"/>
          <w:szCs w:val="24"/>
        </w:rPr>
      </w:pPr>
      <w:r w:rsidRPr="00B13C59">
        <w:rPr>
          <w:rFonts w:cs="Times New Roman"/>
          <w:szCs w:val="24"/>
        </w:rPr>
        <w:t>L’enquête a déroulé pendant notre période de stage à la Cnas Oran (le 20juillet jusqu’au 20 aout).</w:t>
      </w:r>
    </w:p>
    <w:p w:rsidR="00B13C59" w:rsidRDefault="00B13C59" w:rsidP="00B13C59">
      <w:pPr>
        <w:autoSpaceDE w:val="0"/>
        <w:autoSpaceDN w:val="0"/>
        <w:adjustRightInd w:val="0"/>
        <w:spacing w:after="0" w:line="360" w:lineRule="auto"/>
        <w:jc w:val="both"/>
        <w:rPr>
          <w:rFonts w:cs="Times New Roman"/>
          <w:szCs w:val="24"/>
        </w:rPr>
      </w:pPr>
      <w:r w:rsidRPr="00B13C59">
        <w:rPr>
          <w:rFonts w:cs="Times New Roman"/>
          <w:szCs w:val="24"/>
        </w:rPr>
        <w:t>Nous avons</w:t>
      </w:r>
      <w:r>
        <w:rPr>
          <w:rFonts w:cs="Times New Roman"/>
          <w:szCs w:val="24"/>
        </w:rPr>
        <w:t xml:space="preserve"> </w:t>
      </w:r>
      <w:r w:rsidRPr="00B13C59">
        <w:rPr>
          <w:rFonts w:cs="Times New Roman"/>
          <w:szCs w:val="24"/>
        </w:rPr>
        <w:t>d’abord décomposé notre questionnaire</w:t>
      </w:r>
      <w:r w:rsidR="0060401F" w:rsidRPr="00B13C59">
        <w:rPr>
          <w:rFonts w:cs="Times New Roman"/>
          <w:szCs w:val="24"/>
        </w:rPr>
        <w:t xml:space="preserve"> (cf. annexe 0</w:t>
      </w:r>
      <w:r w:rsidR="0060401F">
        <w:rPr>
          <w:rFonts w:cs="Times New Roman"/>
          <w:szCs w:val="24"/>
        </w:rPr>
        <w:t xml:space="preserve">4) </w:t>
      </w:r>
      <w:r w:rsidRPr="00B13C59">
        <w:rPr>
          <w:rFonts w:cs="Times New Roman"/>
          <w:szCs w:val="24"/>
        </w:rPr>
        <w:t xml:space="preserve">en </w:t>
      </w:r>
      <w:r w:rsidR="0043283B">
        <w:rPr>
          <w:rFonts w:cs="Times New Roman"/>
          <w:szCs w:val="24"/>
        </w:rPr>
        <w:t xml:space="preserve"> deux </w:t>
      </w:r>
      <w:r w:rsidRPr="00B13C59">
        <w:rPr>
          <w:rFonts w:cs="Times New Roman"/>
          <w:szCs w:val="24"/>
        </w:rPr>
        <w:t>axes pour facilit</w:t>
      </w:r>
      <w:r w:rsidR="0060401F">
        <w:rPr>
          <w:rFonts w:cs="Times New Roman"/>
          <w:szCs w:val="24"/>
        </w:rPr>
        <w:t>er l’enroulement de l’entretien</w:t>
      </w:r>
      <w:r w:rsidRPr="00B13C59">
        <w:rPr>
          <w:rFonts w:cs="Times New Roman"/>
          <w:szCs w:val="24"/>
        </w:rPr>
        <w:t>.</w:t>
      </w:r>
    </w:p>
    <w:p w:rsidR="00B13C59" w:rsidRPr="00B13C59" w:rsidRDefault="00B13C59" w:rsidP="00B13C59">
      <w:pPr>
        <w:autoSpaceDE w:val="0"/>
        <w:autoSpaceDN w:val="0"/>
        <w:adjustRightInd w:val="0"/>
        <w:spacing w:after="0" w:line="360" w:lineRule="auto"/>
        <w:jc w:val="both"/>
        <w:rPr>
          <w:rFonts w:cs="Times New Roman"/>
          <w:szCs w:val="24"/>
        </w:rPr>
      </w:pPr>
      <w:r w:rsidRPr="00B13C59">
        <w:rPr>
          <w:rFonts w:cs="Times New Roman"/>
          <w:szCs w:val="24"/>
        </w:rPr>
        <w:t xml:space="preserve">Notre questionnaire a été transmis directement aux responsables </w:t>
      </w:r>
      <w:r w:rsidR="00F2139F">
        <w:rPr>
          <w:rFonts w:cs="Times New Roman"/>
          <w:szCs w:val="24"/>
        </w:rPr>
        <w:t>de service de la carte CHIFA</w:t>
      </w:r>
    </w:p>
    <w:p w:rsidR="00F2139F" w:rsidRDefault="00B13C59" w:rsidP="00B13C59">
      <w:pPr>
        <w:autoSpaceDE w:val="0"/>
        <w:autoSpaceDN w:val="0"/>
        <w:adjustRightInd w:val="0"/>
        <w:spacing w:after="0" w:line="360" w:lineRule="auto"/>
        <w:jc w:val="both"/>
        <w:rPr>
          <w:rFonts w:cs="Times New Roman"/>
          <w:szCs w:val="24"/>
        </w:rPr>
      </w:pPr>
      <w:r w:rsidRPr="00B13C59">
        <w:rPr>
          <w:rFonts w:cs="Times New Roman"/>
          <w:szCs w:val="24"/>
        </w:rPr>
        <w:t xml:space="preserve">(CNAS). </w:t>
      </w:r>
    </w:p>
    <w:p w:rsidR="0043283B" w:rsidRDefault="0043283B" w:rsidP="00B13C59">
      <w:pPr>
        <w:autoSpaceDE w:val="0"/>
        <w:autoSpaceDN w:val="0"/>
        <w:adjustRightInd w:val="0"/>
        <w:spacing w:after="0" w:line="360" w:lineRule="auto"/>
        <w:jc w:val="both"/>
        <w:rPr>
          <w:rFonts w:cs="Times New Roman"/>
          <w:szCs w:val="24"/>
        </w:rPr>
      </w:pPr>
      <w:r>
        <w:rPr>
          <w:rFonts w:cs="Times New Roman"/>
          <w:szCs w:val="24"/>
        </w:rPr>
        <w:t>Nous présenterons ci-après, les résultats de notre enquête effectuée auprès des cadres.</w:t>
      </w:r>
    </w:p>
    <w:p w:rsidR="00560504" w:rsidRDefault="0043283B" w:rsidP="00B13C59">
      <w:pPr>
        <w:autoSpaceDE w:val="0"/>
        <w:autoSpaceDN w:val="0"/>
        <w:adjustRightInd w:val="0"/>
        <w:spacing w:after="0" w:line="360" w:lineRule="auto"/>
        <w:jc w:val="both"/>
        <w:rPr>
          <w:rFonts w:cs="Times New Roman"/>
          <w:szCs w:val="24"/>
        </w:rPr>
      </w:pPr>
      <w:r>
        <w:rPr>
          <w:rFonts w:cs="Times New Roman"/>
          <w:szCs w:val="24"/>
        </w:rPr>
        <w:t>Les questions de l</w:t>
      </w:r>
      <w:r w:rsidR="00560504">
        <w:rPr>
          <w:rFonts w:cs="Times New Roman"/>
          <w:szCs w:val="24"/>
        </w:rPr>
        <w:t>’entretien sont ordonnées comme suit :</w:t>
      </w:r>
    </w:p>
    <w:p w:rsidR="0043283B" w:rsidRDefault="00560504" w:rsidP="00B13C59">
      <w:pPr>
        <w:autoSpaceDE w:val="0"/>
        <w:autoSpaceDN w:val="0"/>
        <w:adjustRightInd w:val="0"/>
        <w:spacing w:after="0" w:line="360" w:lineRule="auto"/>
        <w:jc w:val="both"/>
        <w:rPr>
          <w:rFonts w:cs="Times New Roman"/>
          <w:color w:val="000000"/>
          <w:szCs w:val="24"/>
        </w:rPr>
      </w:pPr>
      <w:r w:rsidRPr="002169C5">
        <w:rPr>
          <w:rFonts w:cs="Times New Roman"/>
          <w:b/>
          <w:szCs w:val="24"/>
        </w:rPr>
        <w:t>Axe 01 :</w:t>
      </w:r>
      <w:r>
        <w:rPr>
          <w:rFonts w:cs="Times New Roman"/>
          <w:szCs w:val="24"/>
        </w:rPr>
        <w:t xml:space="preserve"> L’adoption</w:t>
      </w:r>
      <w:r w:rsidRPr="00007BA6">
        <w:rPr>
          <w:rFonts w:cs="Times New Roman"/>
          <w:color w:val="000000"/>
          <w:szCs w:val="24"/>
        </w:rPr>
        <w:t xml:space="preserve"> du mécanisme de la carte CHIFA a permis l’utilisation des nouvelles technologies de l’information et de la communication ainsi de moderniser le système de sécurité sociale</w:t>
      </w:r>
    </w:p>
    <w:p w:rsidR="002169C5" w:rsidRPr="002169C5" w:rsidRDefault="00560504" w:rsidP="002169C5">
      <w:pPr>
        <w:autoSpaceDE w:val="0"/>
        <w:autoSpaceDN w:val="0"/>
        <w:adjustRightInd w:val="0"/>
        <w:spacing w:after="0" w:line="360" w:lineRule="auto"/>
        <w:jc w:val="both"/>
        <w:rPr>
          <w:rFonts w:cs="Times New Roman"/>
          <w:color w:val="000000"/>
          <w:szCs w:val="24"/>
        </w:rPr>
      </w:pPr>
      <w:r w:rsidRPr="002169C5">
        <w:rPr>
          <w:rFonts w:cs="Times New Roman"/>
          <w:b/>
          <w:color w:val="000000"/>
          <w:szCs w:val="24"/>
        </w:rPr>
        <w:t>Question 01 :</w:t>
      </w:r>
      <w:r>
        <w:rPr>
          <w:rFonts w:cs="Times New Roman"/>
          <w:color w:val="000000"/>
          <w:szCs w:val="24"/>
        </w:rPr>
        <w:t xml:space="preserve"> </w:t>
      </w:r>
      <w:r w:rsidR="002169C5">
        <w:rPr>
          <w:rFonts w:cs="Times New Roman"/>
          <w:color w:val="000000"/>
          <w:szCs w:val="24"/>
        </w:rPr>
        <w:t xml:space="preserve">Comment est ce </w:t>
      </w:r>
      <w:r w:rsidR="002169C5">
        <w:t>l</w:t>
      </w:r>
      <w:r w:rsidR="002169C5" w:rsidRPr="002169C5">
        <w:t>’utilisation des TIC principalement la carte CHIFA au niveau de la Cnas d’Oran ?</w:t>
      </w:r>
    </w:p>
    <w:p w:rsidR="002169C5" w:rsidRDefault="002169C5" w:rsidP="00B13C59">
      <w:pPr>
        <w:autoSpaceDE w:val="0"/>
        <w:autoSpaceDN w:val="0"/>
        <w:adjustRightInd w:val="0"/>
        <w:spacing w:after="0" w:line="360" w:lineRule="auto"/>
        <w:jc w:val="both"/>
        <w:rPr>
          <w:rFonts w:cs="Times New Roman"/>
          <w:szCs w:val="24"/>
        </w:rPr>
      </w:pPr>
    </w:p>
    <w:p w:rsidR="005A72F6" w:rsidRDefault="005A72F6" w:rsidP="00B13C59">
      <w:pPr>
        <w:autoSpaceDE w:val="0"/>
        <w:autoSpaceDN w:val="0"/>
        <w:adjustRightInd w:val="0"/>
        <w:spacing w:after="0" w:line="360" w:lineRule="auto"/>
        <w:jc w:val="both"/>
        <w:rPr>
          <w:rFonts w:cs="Times New Roman"/>
          <w:szCs w:val="24"/>
        </w:rPr>
      </w:pPr>
      <w:r w:rsidRPr="005A72F6">
        <w:rPr>
          <w:rFonts w:cs="Times New Roman"/>
          <w:b/>
          <w:szCs w:val="24"/>
        </w:rPr>
        <w:t>Question 02 :</w:t>
      </w:r>
      <w:r>
        <w:rPr>
          <w:rFonts w:cs="Times New Roman"/>
          <w:szCs w:val="24"/>
        </w:rPr>
        <w:t xml:space="preserve"> vos avis sur le mécanisme de la carte CHIFA ?</w:t>
      </w:r>
    </w:p>
    <w:p w:rsidR="005A72F6" w:rsidRDefault="00B44289" w:rsidP="005A72F6">
      <w:pPr>
        <w:autoSpaceDE w:val="0"/>
        <w:autoSpaceDN w:val="0"/>
        <w:adjustRightInd w:val="0"/>
        <w:spacing w:after="0" w:line="360" w:lineRule="auto"/>
        <w:jc w:val="both"/>
        <w:rPr>
          <w:rFonts w:cs="Times New Roman"/>
          <w:b/>
          <w:szCs w:val="24"/>
        </w:rPr>
      </w:pPr>
      <w:r>
        <w:rPr>
          <w:rFonts w:cs="Times New Roman"/>
          <w:b/>
          <w:szCs w:val="24"/>
        </w:rPr>
        <w:t xml:space="preserve">Question 03 : </w:t>
      </w:r>
      <w:r w:rsidRPr="00B44289">
        <w:rPr>
          <w:rFonts w:cs="Times New Roman"/>
          <w:szCs w:val="24"/>
        </w:rPr>
        <w:t>comment pouvez vous évaluer le système de la carte CHIFA</w:t>
      </w:r>
      <w:r>
        <w:rPr>
          <w:rFonts w:cs="Times New Roman"/>
          <w:szCs w:val="24"/>
        </w:rPr>
        <w:t> ?</w:t>
      </w:r>
    </w:p>
    <w:p w:rsidR="00B44289" w:rsidRDefault="00B44289" w:rsidP="005A72F6">
      <w:pPr>
        <w:autoSpaceDE w:val="0"/>
        <w:autoSpaceDN w:val="0"/>
        <w:adjustRightInd w:val="0"/>
        <w:spacing w:after="0" w:line="360" w:lineRule="auto"/>
        <w:jc w:val="both"/>
        <w:rPr>
          <w:rFonts w:cs="Times New Roman"/>
          <w:b/>
          <w:szCs w:val="24"/>
        </w:rPr>
      </w:pPr>
    </w:p>
    <w:p w:rsidR="005A72F6" w:rsidRDefault="00A4187D" w:rsidP="005A72F6">
      <w:pPr>
        <w:autoSpaceDE w:val="0"/>
        <w:autoSpaceDN w:val="0"/>
        <w:adjustRightInd w:val="0"/>
        <w:spacing w:after="0" w:line="360" w:lineRule="auto"/>
        <w:jc w:val="both"/>
        <w:rPr>
          <w:rFonts w:cs="Times New Roman"/>
          <w:color w:val="000000"/>
          <w:szCs w:val="24"/>
        </w:rPr>
      </w:pPr>
      <w:r w:rsidRPr="005A72F6">
        <w:rPr>
          <w:rFonts w:cs="Times New Roman"/>
          <w:b/>
          <w:szCs w:val="24"/>
        </w:rPr>
        <w:t>Axe 02 :</w:t>
      </w:r>
      <w:r w:rsidR="005A72F6" w:rsidRPr="005A72F6">
        <w:rPr>
          <w:rFonts w:cs="Times New Roman"/>
          <w:color w:val="000000"/>
          <w:szCs w:val="24"/>
        </w:rPr>
        <w:t xml:space="preserve"> </w:t>
      </w:r>
      <w:r w:rsidR="005A72F6">
        <w:rPr>
          <w:rFonts w:cs="Times New Roman"/>
          <w:color w:val="000000"/>
          <w:szCs w:val="24"/>
        </w:rPr>
        <w:t>L’intégration du mécanisme de la carte CHIFA a un  impact sur l’efficacité du système de sécurité sociale ?</w:t>
      </w:r>
    </w:p>
    <w:p w:rsidR="005A72F6" w:rsidRDefault="005A72F6" w:rsidP="005A72F6">
      <w:pPr>
        <w:pStyle w:val="Default"/>
        <w:spacing w:line="360" w:lineRule="auto"/>
        <w:jc w:val="both"/>
        <w:rPr>
          <w:rFonts w:ascii="Times New Roman" w:hAnsi="Times New Roman" w:cs="Times New Roman"/>
        </w:rPr>
      </w:pPr>
      <w:r w:rsidRPr="005A72F6">
        <w:rPr>
          <w:rFonts w:cs="Times New Roman"/>
          <w:b/>
        </w:rPr>
        <w:t>Question 01 :</w:t>
      </w:r>
      <w:r>
        <w:rPr>
          <w:rFonts w:cs="Times New Roman"/>
        </w:rPr>
        <w:t xml:space="preserve"> </w:t>
      </w:r>
      <w:r w:rsidRPr="005A72F6">
        <w:rPr>
          <w:rFonts w:ascii="Times New Roman" w:hAnsi="Times New Roman" w:cs="Times New Roman"/>
        </w:rPr>
        <w:t>Dans quelle mesure la mise en place de système de la carte CHIFA a conduit à un avancement technologique ?</w:t>
      </w:r>
    </w:p>
    <w:p w:rsidR="005A72F6" w:rsidRPr="005A72F6" w:rsidRDefault="005A72F6" w:rsidP="005A72F6">
      <w:pPr>
        <w:spacing w:line="360" w:lineRule="auto"/>
        <w:jc w:val="both"/>
        <w:rPr>
          <w:b/>
        </w:rPr>
      </w:pPr>
      <w:r w:rsidRPr="005A72F6">
        <w:rPr>
          <w:rFonts w:cs="Times New Roman"/>
          <w:b/>
        </w:rPr>
        <w:t>Question 02:</w:t>
      </w:r>
      <w:r w:rsidRPr="005A72F6">
        <w:rPr>
          <w:rFonts w:cs="Times New Roman"/>
        </w:rPr>
        <w:t xml:space="preserve"> </w:t>
      </w:r>
      <w:r w:rsidRPr="005A72F6">
        <w:t>Comment est-ce l’introduction de la carte CHIFA au niveau de la Cnas pourrait-elle mener à un rapprochement de cette dernière avec ses assurés sociaux ?</w:t>
      </w:r>
    </w:p>
    <w:p w:rsidR="00D27F65" w:rsidRDefault="00D27F65" w:rsidP="00D27F65">
      <w:pPr>
        <w:autoSpaceDE w:val="0"/>
        <w:autoSpaceDN w:val="0"/>
        <w:adjustRightInd w:val="0"/>
        <w:spacing w:after="0" w:line="360" w:lineRule="auto"/>
        <w:jc w:val="both"/>
        <w:rPr>
          <w:rFonts w:cs="Times New Roman"/>
          <w:color w:val="000000"/>
          <w:szCs w:val="24"/>
        </w:rPr>
      </w:pPr>
      <w:r w:rsidRPr="00D27F65">
        <w:rPr>
          <w:rFonts w:cs="Times New Roman"/>
          <w:b/>
        </w:rPr>
        <w:t>Question 03 :</w:t>
      </w:r>
      <w:r w:rsidRPr="00D27F65">
        <w:rPr>
          <w:rFonts w:cs="Times New Roman"/>
          <w:b/>
          <w:color w:val="000000"/>
          <w:szCs w:val="24"/>
        </w:rPr>
        <w:t xml:space="preserve"> </w:t>
      </w:r>
      <w:r w:rsidRPr="00D27F65">
        <w:rPr>
          <w:rFonts w:cs="Times New Roman"/>
          <w:color w:val="000000"/>
          <w:szCs w:val="24"/>
        </w:rPr>
        <w:t>Comment pourrait-elle impacté la carte CHIFA dans La maitrise médicalisée des dépenses de santé ?</w:t>
      </w:r>
    </w:p>
    <w:p w:rsidR="00D27F65" w:rsidRDefault="00D27F65" w:rsidP="00D27F65">
      <w:pPr>
        <w:pStyle w:val="Default"/>
        <w:spacing w:line="360" w:lineRule="auto"/>
        <w:jc w:val="both"/>
        <w:rPr>
          <w:rFonts w:ascii="Times New Roman" w:hAnsi="Times New Roman" w:cs="Times New Roman"/>
          <w:b/>
          <w:color w:val="201F1E"/>
          <w:shd w:val="clear" w:color="auto" w:fill="FFFFFF"/>
        </w:rPr>
      </w:pPr>
      <w:r w:rsidRPr="00D27F65">
        <w:rPr>
          <w:rFonts w:cs="Times New Roman"/>
          <w:b/>
        </w:rPr>
        <w:t>Question 04 :</w:t>
      </w:r>
      <w:r w:rsidRPr="00D27F65">
        <w:rPr>
          <w:rFonts w:ascii="Times New Roman" w:hAnsi="Times New Roman" w:cs="Times New Roman"/>
          <w:b/>
        </w:rPr>
        <w:t xml:space="preserve"> </w:t>
      </w:r>
      <w:r w:rsidRPr="00D27F65">
        <w:rPr>
          <w:rFonts w:ascii="Times New Roman" w:hAnsi="Times New Roman" w:cs="Times New Roman"/>
        </w:rPr>
        <w:t xml:space="preserve">Quelles sont </w:t>
      </w:r>
      <w:r w:rsidRPr="00D27F65">
        <w:rPr>
          <w:rFonts w:ascii="Times New Roman" w:hAnsi="Times New Roman" w:cs="Times New Roman"/>
          <w:color w:val="201F1E"/>
          <w:shd w:val="clear" w:color="auto" w:fill="FFFFFF"/>
        </w:rPr>
        <w:t>les inconvénients du système de carte électronique de la sécurité sociale CHIFA ?</w:t>
      </w:r>
    </w:p>
    <w:p w:rsidR="00D27F65" w:rsidRPr="00D27F65" w:rsidRDefault="00D27F65" w:rsidP="00D27F65">
      <w:pPr>
        <w:autoSpaceDE w:val="0"/>
        <w:autoSpaceDN w:val="0"/>
        <w:adjustRightInd w:val="0"/>
        <w:spacing w:after="0" w:line="360" w:lineRule="auto"/>
        <w:jc w:val="both"/>
        <w:rPr>
          <w:rFonts w:cs="Times New Roman"/>
          <w:b/>
          <w:color w:val="000000"/>
          <w:szCs w:val="24"/>
        </w:rPr>
      </w:pPr>
    </w:p>
    <w:p w:rsidR="00B13C59" w:rsidRPr="00B13C59" w:rsidRDefault="00B13C59" w:rsidP="00B13C59">
      <w:pPr>
        <w:autoSpaceDE w:val="0"/>
        <w:autoSpaceDN w:val="0"/>
        <w:adjustRightInd w:val="0"/>
        <w:spacing w:after="0" w:line="360" w:lineRule="auto"/>
        <w:jc w:val="both"/>
        <w:rPr>
          <w:rFonts w:cs="Times New Roman"/>
          <w:szCs w:val="24"/>
        </w:rPr>
      </w:pPr>
      <w:r w:rsidRPr="00B13C59">
        <w:rPr>
          <w:rFonts w:cs="Times New Roman"/>
          <w:szCs w:val="24"/>
        </w:rPr>
        <w:t xml:space="preserve">En </w:t>
      </w:r>
      <w:r w:rsidR="00303C85">
        <w:rPr>
          <w:rFonts w:cs="Times New Roman"/>
          <w:szCs w:val="24"/>
        </w:rPr>
        <w:t>fait</w:t>
      </w:r>
      <w:r w:rsidRPr="00B13C59">
        <w:rPr>
          <w:rFonts w:cs="Times New Roman"/>
          <w:szCs w:val="24"/>
        </w:rPr>
        <w:t xml:space="preserve">, </w:t>
      </w:r>
      <w:r w:rsidR="0060401F">
        <w:rPr>
          <w:rFonts w:cs="Times New Roman"/>
          <w:szCs w:val="24"/>
        </w:rPr>
        <w:t xml:space="preserve">on a </w:t>
      </w:r>
      <w:r w:rsidRPr="00B13C59">
        <w:rPr>
          <w:rFonts w:cs="Times New Roman"/>
          <w:szCs w:val="24"/>
        </w:rPr>
        <w:t xml:space="preserve">choisi d’utiliser la méthode d’entretien </w:t>
      </w:r>
      <w:r w:rsidR="00F2139F">
        <w:rPr>
          <w:rFonts w:cs="Times New Roman"/>
          <w:szCs w:val="24"/>
        </w:rPr>
        <w:t xml:space="preserve">semi </w:t>
      </w:r>
      <w:r w:rsidRPr="00B13C59">
        <w:rPr>
          <w:rFonts w:cs="Times New Roman"/>
          <w:szCs w:val="24"/>
        </w:rPr>
        <w:t>direct</w:t>
      </w:r>
      <w:r w:rsidR="00F2139F">
        <w:rPr>
          <w:rFonts w:cs="Times New Roman"/>
          <w:szCs w:val="24"/>
        </w:rPr>
        <w:t>if</w:t>
      </w:r>
      <w:r w:rsidRPr="00B13C59">
        <w:rPr>
          <w:rFonts w:cs="Times New Roman"/>
          <w:szCs w:val="24"/>
        </w:rPr>
        <w:t xml:space="preserve"> pour avoir plus d’</w:t>
      </w:r>
      <w:r w:rsidR="00F2139F">
        <w:rPr>
          <w:rFonts w:cs="Times New Roman"/>
          <w:szCs w:val="24"/>
        </w:rPr>
        <w:t xml:space="preserve">explication aux réponses ; </w:t>
      </w:r>
      <w:r w:rsidRPr="00B13C59">
        <w:rPr>
          <w:rFonts w:cs="Times New Roman"/>
          <w:szCs w:val="24"/>
        </w:rPr>
        <w:t>car, en effet,</w:t>
      </w:r>
      <w:r>
        <w:rPr>
          <w:rFonts w:cs="Times New Roman"/>
          <w:szCs w:val="24"/>
        </w:rPr>
        <w:t xml:space="preserve"> </w:t>
      </w:r>
      <w:r w:rsidRPr="00B13C59">
        <w:rPr>
          <w:rFonts w:cs="Times New Roman"/>
          <w:szCs w:val="24"/>
        </w:rPr>
        <w:t>en interrogeant directement</w:t>
      </w:r>
      <w:r w:rsidR="00303C85">
        <w:rPr>
          <w:rFonts w:cs="Times New Roman"/>
          <w:szCs w:val="24"/>
        </w:rPr>
        <w:t xml:space="preserve"> </w:t>
      </w:r>
      <w:r w:rsidR="00303C85" w:rsidRPr="00B13C59">
        <w:rPr>
          <w:rFonts w:cs="Times New Roman"/>
          <w:szCs w:val="24"/>
        </w:rPr>
        <w:t>l’interlocuteur</w:t>
      </w:r>
      <w:r w:rsidRPr="00B13C59">
        <w:rPr>
          <w:rFonts w:cs="Times New Roman"/>
          <w:szCs w:val="24"/>
        </w:rPr>
        <w:t xml:space="preserve"> nous pou</w:t>
      </w:r>
      <w:r w:rsidR="00303C85">
        <w:rPr>
          <w:rFonts w:cs="Times New Roman"/>
          <w:szCs w:val="24"/>
        </w:rPr>
        <w:t>v</w:t>
      </w:r>
      <w:r w:rsidRPr="00B13C59">
        <w:rPr>
          <w:rFonts w:cs="Times New Roman"/>
          <w:szCs w:val="24"/>
        </w:rPr>
        <w:t>ons avoir plusieurs informations qui ne</w:t>
      </w:r>
      <w:r>
        <w:rPr>
          <w:rFonts w:cs="Times New Roman"/>
          <w:szCs w:val="24"/>
        </w:rPr>
        <w:t xml:space="preserve"> </w:t>
      </w:r>
      <w:r w:rsidRPr="00B13C59">
        <w:rPr>
          <w:rFonts w:cs="Times New Roman"/>
          <w:szCs w:val="24"/>
        </w:rPr>
        <w:t xml:space="preserve">pourront pas être exprimées parfaitement par écrit et qui nous attirent notre attention. </w:t>
      </w:r>
      <w:r w:rsidR="00303C85">
        <w:rPr>
          <w:rFonts w:cs="Times New Roman"/>
          <w:szCs w:val="24"/>
        </w:rPr>
        <w:t>On a</w:t>
      </w:r>
      <w:r>
        <w:rPr>
          <w:rFonts w:cs="Times New Roman"/>
          <w:szCs w:val="24"/>
        </w:rPr>
        <w:t xml:space="preserve"> </w:t>
      </w:r>
      <w:r w:rsidR="00303C85">
        <w:rPr>
          <w:rFonts w:cs="Times New Roman"/>
          <w:szCs w:val="24"/>
        </w:rPr>
        <w:t xml:space="preserve">recueilli </w:t>
      </w:r>
      <w:r w:rsidRPr="00B13C59">
        <w:rPr>
          <w:rFonts w:cs="Times New Roman"/>
          <w:szCs w:val="24"/>
        </w:rPr>
        <w:t>les questionnaires après avoir accordé un</w:t>
      </w:r>
      <w:r w:rsidR="00303C85">
        <w:rPr>
          <w:rFonts w:cs="Times New Roman"/>
          <w:szCs w:val="24"/>
        </w:rPr>
        <w:t xml:space="preserve"> délai</w:t>
      </w:r>
      <w:r w:rsidRPr="00B13C59">
        <w:rPr>
          <w:rFonts w:cs="Times New Roman"/>
          <w:szCs w:val="24"/>
        </w:rPr>
        <w:t xml:space="preserve">, </w:t>
      </w:r>
      <w:r w:rsidR="00303C85">
        <w:rPr>
          <w:rFonts w:cs="Times New Roman"/>
          <w:szCs w:val="24"/>
        </w:rPr>
        <w:t xml:space="preserve">pour les </w:t>
      </w:r>
      <w:r w:rsidRPr="00B13C59">
        <w:rPr>
          <w:rFonts w:cs="Times New Roman"/>
          <w:szCs w:val="24"/>
        </w:rPr>
        <w:t xml:space="preserve">remplir. Comme nous avons </w:t>
      </w:r>
      <w:r w:rsidR="00303C85">
        <w:rPr>
          <w:rFonts w:cs="Times New Roman"/>
          <w:szCs w:val="24"/>
        </w:rPr>
        <w:t>indiqué juste avant</w:t>
      </w:r>
      <w:r w:rsidRPr="00B13C59">
        <w:rPr>
          <w:rFonts w:cs="Times New Roman"/>
          <w:szCs w:val="24"/>
        </w:rPr>
        <w:t xml:space="preserve">, nous avons </w:t>
      </w:r>
      <w:r w:rsidR="00303C85">
        <w:rPr>
          <w:rFonts w:cs="Times New Roman"/>
          <w:szCs w:val="24"/>
        </w:rPr>
        <w:t>abordé</w:t>
      </w:r>
      <w:r w:rsidRPr="00B13C59">
        <w:rPr>
          <w:rFonts w:cs="Times New Roman"/>
          <w:szCs w:val="24"/>
        </w:rPr>
        <w:t xml:space="preserve"> notre étude par</w:t>
      </w:r>
      <w:r w:rsidR="00303C85">
        <w:rPr>
          <w:rFonts w:cs="Times New Roman"/>
          <w:szCs w:val="24"/>
        </w:rPr>
        <w:t xml:space="preserve"> le biais</w:t>
      </w:r>
      <w:r>
        <w:rPr>
          <w:rFonts w:cs="Times New Roman"/>
          <w:szCs w:val="24"/>
        </w:rPr>
        <w:t xml:space="preserve"> </w:t>
      </w:r>
      <w:r w:rsidRPr="00B13C59">
        <w:rPr>
          <w:rFonts w:cs="Times New Roman"/>
          <w:szCs w:val="24"/>
        </w:rPr>
        <w:t>d</w:t>
      </w:r>
      <w:r w:rsidR="00303C85">
        <w:rPr>
          <w:rFonts w:cs="Times New Roman"/>
          <w:szCs w:val="24"/>
        </w:rPr>
        <w:t>’</w:t>
      </w:r>
      <w:r w:rsidRPr="00B13C59">
        <w:rPr>
          <w:rFonts w:cs="Times New Roman"/>
          <w:szCs w:val="24"/>
        </w:rPr>
        <w:t>entretiens</w:t>
      </w:r>
      <w:r>
        <w:rPr>
          <w:rFonts w:ascii="TimesNewRomanPSMT" w:hAnsi="TimesNewRomanPSMT" w:cs="TimesNewRomanPSMT"/>
          <w:szCs w:val="24"/>
        </w:rPr>
        <w:t>.</w:t>
      </w:r>
    </w:p>
    <w:p w:rsidR="00F2139F" w:rsidRDefault="00F2139F" w:rsidP="002F40ED">
      <w:pPr>
        <w:pStyle w:val="Titre2"/>
        <w:numPr>
          <w:ilvl w:val="0"/>
          <w:numId w:val="0"/>
        </w:numPr>
        <w:ind w:left="644" w:hanging="360"/>
        <w:rPr>
          <w:rFonts w:cs="Times New Roman"/>
          <w:szCs w:val="24"/>
        </w:rPr>
      </w:pPr>
    </w:p>
    <w:p w:rsidR="00C66D53" w:rsidRPr="004D156A" w:rsidRDefault="00F2139F" w:rsidP="00813B62">
      <w:pPr>
        <w:pStyle w:val="Titre2"/>
        <w:numPr>
          <w:ilvl w:val="1"/>
          <w:numId w:val="39"/>
        </w:numPr>
      </w:pPr>
      <w:bookmarkStart w:id="103" w:name="_Toc50807791"/>
      <w:r w:rsidRPr="004D156A">
        <w:t>Difficultés</w:t>
      </w:r>
      <w:r w:rsidR="00C66D53" w:rsidRPr="004D156A">
        <w:t xml:space="preserve"> rencontrés :</w:t>
      </w:r>
      <w:bookmarkEnd w:id="103"/>
    </w:p>
    <w:p w:rsidR="00C66D53" w:rsidRDefault="00C66D53" w:rsidP="00C66D53">
      <w:pPr>
        <w:pStyle w:val="Default"/>
      </w:pPr>
    </w:p>
    <w:p w:rsidR="00C66D53" w:rsidRPr="00B13C59" w:rsidRDefault="00C66D53" w:rsidP="00C66D53">
      <w:pPr>
        <w:pStyle w:val="Default"/>
        <w:spacing w:line="360" w:lineRule="auto"/>
        <w:jc w:val="both"/>
        <w:rPr>
          <w:rFonts w:ascii="Times New Roman" w:hAnsi="Times New Roman" w:cs="Times New Roman"/>
        </w:rPr>
      </w:pPr>
      <w:r w:rsidRPr="00B13C59">
        <w:rPr>
          <w:rFonts w:ascii="Times New Roman" w:hAnsi="Times New Roman" w:cs="Times New Roman"/>
        </w:rPr>
        <w:t>Nous avons eu la difficulté dans l’élaboration de notre entretien et ce à cause de :</w:t>
      </w:r>
    </w:p>
    <w:p w:rsidR="00631BE8" w:rsidRDefault="00631BE8" w:rsidP="00C66D53">
      <w:pPr>
        <w:pStyle w:val="Default"/>
        <w:spacing w:line="360" w:lineRule="auto"/>
        <w:jc w:val="both"/>
        <w:rPr>
          <w:rFonts w:ascii="Times New Roman" w:hAnsi="Times New Roman" w:cs="Times New Roman"/>
        </w:rPr>
      </w:pPr>
    </w:p>
    <w:p w:rsidR="008F79FA" w:rsidRPr="00B13C59" w:rsidRDefault="00C66D53" w:rsidP="00C66D53">
      <w:pPr>
        <w:pStyle w:val="Default"/>
        <w:spacing w:line="360" w:lineRule="auto"/>
        <w:jc w:val="both"/>
        <w:rPr>
          <w:rFonts w:ascii="Times New Roman" w:hAnsi="Times New Roman" w:cs="Times New Roman"/>
        </w:rPr>
      </w:pPr>
      <w:r w:rsidRPr="00B13C59">
        <w:rPr>
          <w:rFonts w:ascii="Times New Roman" w:hAnsi="Times New Roman" w:cs="Times New Roman"/>
        </w:rPr>
        <w:t>-le manque voire l’absence totale du personnel au niveau du service de la carte CHIFA Cnas Oran dans lequel nous avons effectué notre stage pratique en vue de la situation sanitaire</w:t>
      </w:r>
      <w:r>
        <w:rPr>
          <w:rFonts w:asciiTheme="minorHAnsi" w:hAnsiTheme="minorHAnsi"/>
        </w:rPr>
        <w:t xml:space="preserve"> </w:t>
      </w:r>
      <w:r w:rsidRPr="00B13C59">
        <w:rPr>
          <w:rFonts w:ascii="Times New Roman" w:hAnsi="Times New Roman" w:cs="Times New Roman"/>
        </w:rPr>
        <w:t>que nous traversons (le personnel était confiné et ne travaillait que les samedis).</w:t>
      </w:r>
    </w:p>
    <w:p w:rsidR="008F79FA" w:rsidRPr="00B13C59" w:rsidRDefault="00B13C59" w:rsidP="00B13C59">
      <w:pPr>
        <w:autoSpaceDE w:val="0"/>
        <w:autoSpaceDN w:val="0"/>
        <w:adjustRightInd w:val="0"/>
        <w:spacing w:after="0" w:line="360" w:lineRule="auto"/>
        <w:jc w:val="both"/>
        <w:rPr>
          <w:rFonts w:cs="Times New Roman"/>
          <w:szCs w:val="24"/>
        </w:rPr>
      </w:pPr>
      <w:r>
        <w:rPr>
          <w:rFonts w:cs="Times New Roman"/>
          <w:szCs w:val="24"/>
        </w:rPr>
        <w:t>-</w:t>
      </w:r>
      <w:r w:rsidRPr="00B13C59">
        <w:rPr>
          <w:rFonts w:cs="Times New Roman"/>
          <w:szCs w:val="24"/>
        </w:rPr>
        <w:t xml:space="preserve">pour les </w:t>
      </w:r>
      <w:r w:rsidR="00B10927">
        <w:rPr>
          <w:rFonts w:cs="Times New Roman"/>
          <w:szCs w:val="24"/>
        </w:rPr>
        <w:t xml:space="preserve">gestionnaires </w:t>
      </w:r>
      <w:r w:rsidRPr="00B13C59">
        <w:rPr>
          <w:rFonts w:cs="Times New Roman"/>
          <w:szCs w:val="24"/>
        </w:rPr>
        <w:t xml:space="preserve">que nous avons remis des questionnaires, nous </w:t>
      </w:r>
      <w:r w:rsidR="00B10927">
        <w:rPr>
          <w:rFonts w:cs="Times New Roman"/>
          <w:szCs w:val="24"/>
        </w:rPr>
        <w:t>avons été</w:t>
      </w:r>
      <w:r w:rsidRPr="00B13C59">
        <w:rPr>
          <w:rFonts w:cs="Times New Roman"/>
          <w:szCs w:val="24"/>
        </w:rPr>
        <w:t xml:space="preserve"> obligé</w:t>
      </w:r>
      <w:r w:rsidR="00B10927">
        <w:rPr>
          <w:rFonts w:cs="Times New Roman"/>
          <w:szCs w:val="24"/>
        </w:rPr>
        <w:t>s</w:t>
      </w:r>
      <w:r w:rsidRPr="00B13C59">
        <w:rPr>
          <w:rFonts w:cs="Times New Roman"/>
          <w:szCs w:val="24"/>
        </w:rPr>
        <w:t xml:space="preserve"> de présenter</w:t>
      </w:r>
      <w:r>
        <w:rPr>
          <w:rFonts w:cs="Times New Roman"/>
          <w:szCs w:val="24"/>
        </w:rPr>
        <w:t xml:space="preserve"> </w:t>
      </w:r>
      <w:r w:rsidR="00B10927">
        <w:rPr>
          <w:rFonts w:cs="Times New Roman"/>
          <w:szCs w:val="24"/>
        </w:rPr>
        <w:t xml:space="preserve">à </w:t>
      </w:r>
      <w:r w:rsidRPr="00B13C59">
        <w:rPr>
          <w:rFonts w:cs="Times New Roman"/>
          <w:szCs w:val="24"/>
        </w:rPr>
        <w:t xml:space="preserve">plusieurs </w:t>
      </w:r>
      <w:r w:rsidR="00B10927">
        <w:rPr>
          <w:rFonts w:cs="Times New Roman"/>
          <w:szCs w:val="24"/>
        </w:rPr>
        <w:t>reprises</w:t>
      </w:r>
      <w:r w:rsidRPr="00B13C59">
        <w:rPr>
          <w:rFonts w:cs="Times New Roman"/>
          <w:szCs w:val="24"/>
        </w:rPr>
        <w:t xml:space="preserve"> au niveau de leur organisme dans l’es</w:t>
      </w:r>
      <w:r w:rsidR="00B10927">
        <w:rPr>
          <w:rFonts w:cs="Times New Roman"/>
          <w:szCs w:val="24"/>
        </w:rPr>
        <w:t xml:space="preserve">poir </w:t>
      </w:r>
      <w:r w:rsidRPr="00B13C59">
        <w:rPr>
          <w:rFonts w:cs="Times New Roman"/>
          <w:szCs w:val="24"/>
        </w:rPr>
        <w:t>de trouver le questionnaire rempli en</w:t>
      </w:r>
      <w:r>
        <w:rPr>
          <w:rFonts w:cs="Times New Roman"/>
          <w:szCs w:val="24"/>
        </w:rPr>
        <w:t xml:space="preserve"> </w:t>
      </w:r>
      <w:r w:rsidRPr="00B13C59">
        <w:rPr>
          <w:rFonts w:cs="Times New Roman"/>
          <w:szCs w:val="24"/>
        </w:rPr>
        <w:t>raison de leur surcharge de travail.</w:t>
      </w:r>
    </w:p>
    <w:p w:rsidR="00C66D53" w:rsidRPr="00965089" w:rsidRDefault="00C66D53" w:rsidP="00965089">
      <w:pPr>
        <w:autoSpaceDE w:val="0"/>
        <w:autoSpaceDN w:val="0"/>
        <w:adjustRightInd w:val="0"/>
        <w:spacing w:after="0" w:line="360" w:lineRule="auto"/>
        <w:jc w:val="both"/>
        <w:rPr>
          <w:rFonts w:cs="Times New Roman"/>
          <w:color w:val="000000"/>
          <w:szCs w:val="24"/>
        </w:rPr>
      </w:pPr>
    </w:p>
    <w:p w:rsidR="005B2ACE" w:rsidRPr="00786AA8" w:rsidRDefault="0088605B" w:rsidP="00813B62">
      <w:pPr>
        <w:pStyle w:val="Titre1"/>
        <w:numPr>
          <w:ilvl w:val="0"/>
          <w:numId w:val="55"/>
        </w:numPr>
      </w:pPr>
      <w:bookmarkStart w:id="104" w:name="_Toc50807792"/>
      <w:r>
        <w:t>A</w:t>
      </w:r>
      <w:r w:rsidR="009B7725" w:rsidRPr="00786AA8">
        <w:t>nalyse des résultats de l’enquête réalisée auprès du personnel de service de la carte CHIFA dans la Cnas d’Oran :</w:t>
      </w:r>
      <w:bookmarkEnd w:id="104"/>
    </w:p>
    <w:p w:rsidR="005B2ACE" w:rsidRPr="00786AA8" w:rsidRDefault="00786AA8" w:rsidP="00813B62">
      <w:pPr>
        <w:pStyle w:val="Titre2"/>
        <w:numPr>
          <w:ilvl w:val="1"/>
          <w:numId w:val="55"/>
        </w:numPr>
      </w:pPr>
      <w:r>
        <w:t xml:space="preserve"> </w:t>
      </w:r>
      <w:bookmarkStart w:id="105" w:name="_Toc50807793"/>
      <w:r w:rsidR="005B2ACE" w:rsidRPr="00786AA8">
        <w:t xml:space="preserve">La sous-direction </w:t>
      </w:r>
      <w:r w:rsidR="00451963" w:rsidRPr="00786AA8">
        <w:t>des prestations (service carte CHIFA) :</w:t>
      </w:r>
      <w:bookmarkEnd w:id="105"/>
      <w:r w:rsidR="005B2ACE" w:rsidRPr="00786AA8">
        <w:t xml:space="preserve"> </w:t>
      </w:r>
    </w:p>
    <w:p w:rsidR="005B2ACE" w:rsidRPr="005B2ACE" w:rsidRDefault="005B2ACE" w:rsidP="00451963">
      <w:pPr>
        <w:autoSpaceDE w:val="0"/>
        <w:autoSpaceDN w:val="0"/>
        <w:adjustRightInd w:val="0"/>
        <w:spacing w:after="0" w:line="360" w:lineRule="auto"/>
        <w:jc w:val="both"/>
        <w:rPr>
          <w:rFonts w:cs="Times New Roman"/>
          <w:color w:val="000000"/>
          <w:szCs w:val="24"/>
        </w:rPr>
      </w:pPr>
      <w:r w:rsidRPr="005B2ACE">
        <w:rPr>
          <w:rFonts w:cs="Times New Roman"/>
          <w:color w:val="000000"/>
          <w:szCs w:val="24"/>
        </w:rPr>
        <w:t xml:space="preserve">La CNAS </w:t>
      </w:r>
      <w:r w:rsidR="00451963">
        <w:rPr>
          <w:rFonts w:cs="Times New Roman"/>
          <w:color w:val="000000"/>
          <w:szCs w:val="24"/>
        </w:rPr>
        <w:t>d’Oran</w:t>
      </w:r>
      <w:r w:rsidRPr="005B2ACE">
        <w:rPr>
          <w:rFonts w:cs="Times New Roman"/>
          <w:color w:val="000000"/>
          <w:szCs w:val="24"/>
        </w:rPr>
        <w:t xml:space="preserve"> est considérée comme la caisse mère, suivant sa structure, ses missions, que nous avons </w:t>
      </w:r>
      <w:r w:rsidR="00451963" w:rsidRPr="005B2ACE">
        <w:rPr>
          <w:rFonts w:cs="Times New Roman"/>
          <w:color w:val="000000"/>
          <w:szCs w:val="24"/>
        </w:rPr>
        <w:t>vues</w:t>
      </w:r>
      <w:r w:rsidRPr="005B2ACE">
        <w:rPr>
          <w:rFonts w:cs="Times New Roman"/>
          <w:color w:val="000000"/>
          <w:szCs w:val="24"/>
        </w:rPr>
        <w:t xml:space="preserve"> dans la première section. </w:t>
      </w:r>
    </w:p>
    <w:p w:rsidR="005B2ACE" w:rsidRPr="005B2ACE" w:rsidRDefault="005B2ACE" w:rsidP="00451963">
      <w:pPr>
        <w:autoSpaceDE w:val="0"/>
        <w:autoSpaceDN w:val="0"/>
        <w:adjustRightInd w:val="0"/>
        <w:spacing w:after="0" w:line="360" w:lineRule="auto"/>
        <w:jc w:val="both"/>
        <w:rPr>
          <w:rFonts w:cs="Times New Roman"/>
          <w:color w:val="000000"/>
          <w:szCs w:val="24"/>
        </w:rPr>
      </w:pPr>
      <w:r w:rsidRPr="005B2ACE">
        <w:rPr>
          <w:rFonts w:cs="Times New Roman"/>
          <w:color w:val="000000"/>
          <w:szCs w:val="24"/>
        </w:rPr>
        <w:t xml:space="preserve">La CNAS contient </w:t>
      </w:r>
      <w:r w:rsidR="00451963">
        <w:rPr>
          <w:rFonts w:cs="Times New Roman"/>
          <w:color w:val="000000"/>
          <w:szCs w:val="24"/>
        </w:rPr>
        <w:t>six</w:t>
      </w:r>
      <w:r w:rsidRPr="005B2ACE">
        <w:rPr>
          <w:rFonts w:cs="Times New Roman"/>
          <w:color w:val="000000"/>
          <w:szCs w:val="24"/>
        </w:rPr>
        <w:t xml:space="preserve"> sous directions, chacune à ses fonctions qui sont très importantes dans </w:t>
      </w:r>
      <w:r w:rsidR="00451963">
        <w:rPr>
          <w:rFonts w:cs="Times New Roman"/>
          <w:color w:val="000000"/>
          <w:szCs w:val="24"/>
        </w:rPr>
        <w:t>la bonne gestion</w:t>
      </w:r>
      <w:r w:rsidRPr="005B2ACE">
        <w:rPr>
          <w:rFonts w:cs="Times New Roman"/>
          <w:color w:val="000000"/>
          <w:szCs w:val="24"/>
        </w:rPr>
        <w:t xml:space="preserve"> de la caisse, notre recherche s’intéresse à la sous-direction des </w:t>
      </w:r>
      <w:r w:rsidR="00451963">
        <w:rPr>
          <w:rFonts w:cs="Times New Roman"/>
          <w:color w:val="000000"/>
          <w:szCs w:val="24"/>
        </w:rPr>
        <w:t xml:space="preserve">prestations ou se trouve le service de mécanisme carte CHIFA </w:t>
      </w:r>
      <w:r w:rsidRPr="005B2ACE">
        <w:rPr>
          <w:rFonts w:cs="Times New Roman"/>
          <w:color w:val="000000"/>
          <w:szCs w:val="24"/>
        </w:rPr>
        <w:t>qui est considéré comme</w:t>
      </w:r>
      <w:r w:rsidR="00775F48">
        <w:rPr>
          <w:rFonts w:cs="Times New Roman"/>
          <w:color w:val="000000"/>
          <w:szCs w:val="24"/>
        </w:rPr>
        <w:t xml:space="preserve"> étant l’élément le</w:t>
      </w:r>
      <w:r w:rsidRPr="005B2ACE">
        <w:rPr>
          <w:rFonts w:cs="Times New Roman"/>
          <w:color w:val="000000"/>
          <w:szCs w:val="24"/>
        </w:rPr>
        <w:t xml:space="preserve"> plus important </w:t>
      </w:r>
      <w:r w:rsidR="00775F48">
        <w:rPr>
          <w:rFonts w:cs="Times New Roman"/>
          <w:color w:val="000000"/>
          <w:szCs w:val="24"/>
        </w:rPr>
        <w:t>de cette sous-direction</w:t>
      </w:r>
      <w:r w:rsidR="0058245E">
        <w:rPr>
          <w:rFonts w:cs="Times New Roman"/>
          <w:color w:val="000000"/>
          <w:szCs w:val="24"/>
        </w:rPr>
        <w:t xml:space="preserve"> de par les avantages multiples qu’il procure </w:t>
      </w:r>
      <w:r w:rsidRPr="005B2ACE">
        <w:rPr>
          <w:rFonts w:cs="Times New Roman"/>
          <w:color w:val="000000"/>
          <w:szCs w:val="24"/>
        </w:rPr>
        <w:t xml:space="preserve"> </w:t>
      </w:r>
      <w:r w:rsidR="0058245E">
        <w:rPr>
          <w:rFonts w:cs="Times New Roman"/>
          <w:color w:val="000000"/>
          <w:szCs w:val="24"/>
        </w:rPr>
        <w:t>en rendant par exemple service aux assurés</w:t>
      </w:r>
      <w:r w:rsidRPr="005B2ACE">
        <w:rPr>
          <w:rFonts w:cs="Times New Roman"/>
          <w:color w:val="000000"/>
          <w:szCs w:val="24"/>
        </w:rPr>
        <w:t xml:space="preserve">. </w:t>
      </w:r>
    </w:p>
    <w:p w:rsidR="005B2ACE" w:rsidRPr="005B2ACE" w:rsidRDefault="005B2ACE" w:rsidP="00451963">
      <w:pPr>
        <w:autoSpaceDE w:val="0"/>
        <w:autoSpaceDN w:val="0"/>
        <w:adjustRightInd w:val="0"/>
        <w:spacing w:after="0" w:line="360" w:lineRule="auto"/>
        <w:jc w:val="both"/>
        <w:rPr>
          <w:rFonts w:cs="Times New Roman"/>
          <w:color w:val="000000"/>
          <w:szCs w:val="24"/>
        </w:rPr>
      </w:pPr>
      <w:r w:rsidRPr="005B2ACE">
        <w:rPr>
          <w:rFonts w:cs="Times New Roman"/>
          <w:color w:val="000000"/>
          <w:szCs w:val="24"/>
        </w:rPr>
        <w:t xml:space="preserve">Sa mise en place est en vigueur depuis </w:t>
      </w:r>
      <w:r w:rsidR="00ED26AE">
        <w:rPr>
          <w:rFonts w:cs="Times New Roman"/>
          <w:color w:val="000000"/>
          <w:szCs w:val="24"/>
        </w:rPr>
        <w:t>la mise en place</w:t>
      </w:r>
      <w:r w:rsidR="00775F48">
        <w:rPr>
          <w:rFonts w:cs="Times New Roman"/>
          <w:color w:val="000000"/>
          <w:szCs w:val="24"/>
        </w:rPr>
        <w:t xml:space="preserve"> de </w:t>
      </w:r>
      <w:r w:rsidR="00ED26AE">
        <w:rPr>
          <w:rFonts w:cs="Times New Roman"/>
          <w:color w:val="000000"/>
          <w:szCs w:val="24"/>
        </w:rPr>
        <w:t>mécanisme</w:t>
      </w:r>
      <w:r w:rsidR="00775F48">
        <w:rPr>
          <w:rFonts w:cs="Times New Roman"/>
          <w:color w:val="000000"/>
          <w:szCs w:val="24"/>
        </w:rPr>
        <w:t xml:space="preserve"> CHIFA</w:t>
      </w:r>
      <w:r w:rsidRPr="005B2ACE">
        <w:rPr>
          <w:rFonts w:cs="Times New Roman"/>
          <w:color w:val="000000"/>
          <w:szCs w:val="24"/>
        </w:rPr>
        <w:t xml:space="preserve">, </w:t>
      </w:r>
    </w:p>
    <w:p w:rsidR="0015348D" w:rsidRPr="00AA33E9" w:rsidRDefault="0015348D" w:rsidP="0015348D">
      <w:pPr>
        <w:pStyle w:val="Default"/>
        <w:spacing w:line="360" w:lineRule="auto"/>
        <w:jc w:val="both"/>
        <w:rPr>
          <w:rFonts w:ascii="Times New Roman" w:hAnsi="Times New Roman" w:cs="Times New Roman"/>
        </w:rPr>
      </w:pPr>
      <w:r w:rsidRPr="00AA33E9">
        <w:rPr>
          <w:rFonts w:ascii="Times New Roman" w:hAnsi="Times New Roman" w:cs="Times New Roman"/>
        </w:rPr>
        <w:t xml:space="preserve">La procédure d’établissement de la carte CHIFA est divisée en plusieurs processus avant de pouvoir personnaliser la carte CHIFA. </w:t>
      </w:r>
    </w:p>
    <w:p w:rsidR="0015348D" w:rsidRPr="00AA33E9" w:rsidRDefault="0015348D" w:rsidP="0015348D">
      <w:pPr>
        <w:autoSpaceDE w:val="0"/>
        <w:autoSpaceDN w:val="0"/>
        <w:adjustRightInd w:val="0"/>
        <w:spacing w:after="0" w:line="360" w:lineRule="auto"/>
        <w:jc w:val="both"/>
        <w:rPr>
          <w:rFonts w:cs="Times New Roman"/>
          <w:color w:val="000000"/>
          <w:szCs w:val="24"/>
        </w:rPr>
      </w:pPr>
    </w:p>
    <w:p w:rsidR="00E76D7A" w:rsidRPr="00786AA8" w:rsidRDefault="00A52A59" w:rsidP="00813B62">
      <w:pPr>
        <w:pStyle w:val="Titre2"/>
        <w:numPr>
          <w:ilvl w:val="1"/>
          <w:numId w:val="55"/>
        </w:numPr>
      </w:pPr>
      <w:bookmarkStart w:id="106" w:name="_Toc50807794"/>
      <w:r w:rsidRPr="00786AA8">
        <w:t>L’utilisation des TIC principalement la carte CHIFA</w:t>
      </w:r>
      <w:r w:rsidR="009525B0" w:rsidRPr="00786AA8">
        <w:t xml:space="preserve"> au niveau de la Cnas d’Oran</w:t>
      </w:r>
      <w:r w:rsidR="004E2CFA" w:rsidRPr="00786AA8">
        <w:t> :</w:t>
      </w:r>
      <w:bookmarkEnd w:id="106"/>
    </w:p>
    <w:p w:rsidR="00BB2656" w:rsidRDefault="00BB2656" w:rsidP="00813B62">
      <w:pPr>
        <w:pStyle w:val="Paragraphedeliste"/>
        <w:numPr>
          <w:ilvl w:val="1"/>
          <w:numId w:val="38"/>
        </w:numPr>
        <w:rPr>
          <w:rFonts w:cs="Times New Roman"/>
          <w:b/>
          <w:szCs w:val="24"/>
        </w:rPr>
      </w:pPr>
      <w:r w:rsidRPr="00E76D7A">
        <w:rPr>
          <w:rFonts w:cs="Times New Roman"/>
          <w:b/>
          <w:szCs w:val="24"/>
        </w:rPr>
        <w:t>La carte CHIFA :</w:t>
      </w:r>
    </w:p>
    <w:p w:rsidR="00E76D7A" w:rsidRDefault="00E76D7A" w:rsidP="00E76D7A">
      <w:pPr>
        <w:spacing w:line="360" w:lineRule="auto"/>
        <w:jc w:val="both"/>
        <w:rPr>
          <w:rFonts w:cs="Times New Roman"/>
          <w:szCs w:val="24"/>
        </w:rPr>
      </w:pPr>
      <w:r w:rsidRPr="00E76D7A">
        <w:rPr>
          <w:rFonts w:cs="Times New Roman"/>
          <w:szCs w:val="24"/>
        </w:rPr>
        <w:t>La carte CHIFA introduite en 2007, est utilisée dans la gestion des activités de la CNAS, dont l’un des objectifs arrêtés est de permettre la facilitation des procédures de remboursement et une meilleure traçabilité des dépenses, notamment en matière de l’assurance maladie. À l’examen des déclarations officielles d</w:t>
      </w:r>
      <w:r>
        <w:rPr>
          <w:rFonts w:cs="Times New Roman"/>
          <w:szCs w:val="24"/>
        </w:rPr>
        <w:t>e</w:t>
      </w:r>
      <w:r w:rsidRPr="00E76D7A">
        <w:rPr>
          <w:rFonts w:cs="Times New Roman"/>
          <w:szCs w:val="24"/>
        </w:rPr>
        <w:t xml:space="preserve"> </w:t>
      </w:r>
      <w:r>
        <w:rPr>
          <w:rFonts w:cs="Times New Roman"/>
          <w:szCs w:val="24"/>
        </w:rPr>
        <w:t>personnel</w:t>
      </w:r>
      <w:r w:rsidRPr="00E76D7A">
        <w:rPr>
          <w:rFonts w:cs="Times New Roman"/>
          <w:szCs w:val="24"/>
        </w:rPr>
        <w:t xml:space="preserve"> de la Cnas Oran, il apparaît nettement que la carte CHIFA mérite une attention particulière.</w:t>
      </w:r>
    </w:p>
    <w:p w:rsidR="00E76D7A" w:rsidRPr="00E76D7A" w:rsidRDefault="00E76D7A" w:rsidP="00E76D7A">
      <w:pPr>
        <w:spacing w:line="360" w:lineRule="auto"/>
        <w:jc w:val="both"/>
        <w:rPr>
          <w:rFonts w:cs="Times New Roman"/>
          <w:b/>
          <w:szCs w:val="24"/>
        </w:rPr>
      </w:pPr>
      <w:r w:rsidRPr="00E76D7A">
        <w:rPr>
          <w:rFonts w:cs="Times New Roman"/>
          <w:szCs w:val="24"/>
        </w:rPr>
        <w:t xml:space="preserve">Ce projet unique en Afrique, est l’exemple type de </w:t>
      </w:r>
      <w:r w:rsidR="001616DC">
        <w:rPr>
          <w:rFonts w:cs="Times New Roman"/>
          <w:szCs w:val="24"/>
        </w:rPr>
        <w:t>la mise en place des nouvelles technologies de l’information et de la communication</w:t>
      </w:r>
      <w:r w:rsidRPr="00E76D7A">
        <w:rPr>
          <w:rFonts w:cs="Times New Roman"/>
          <w:szCs w:val="24"/>
        </w:rPr>
        <w:t xml:space="preserve"> en Algérie au service des </w:t>
      </w:r>
      <w:r w:rsidR="001616DC">
        <w:rPr>
          <w:rFonts w:cs="Times New Roman"/>
          <w:szCs w:val="24"/>
        </w:rPr>
        <w:t>utilisateurs</w:t>
      </w:r>
      <w:r w:rsidRPr="00E76D7A">
        <w:rPr>
          <w:rFonts w:cs="Times New Roman"/>
          <w:szCs w:val="24"/>
        </w:rPr>
        <w:t xml:space="preserve">. </w:t>
      </w:r>
      <w:r w:rsidR="001616DC">
        <w:rPr>
          <w:rFonts w:cs="Times New Roman"/>
          <w:szCs w:val="24"/>
        </w:rPr>
        <w:t>C’est le début</w:t>
      </w:r>
      <w:r w:rsidRPr="00E76D7A">
        <w:rPr>
          <w:rFonts w:cs="Times New Roman"/>
          <w:szCs w:val="24"/>
        </w:rPr>
        <w:t xml:space="preserve"> </w:t>
      </w:r>
      <w:r w:rsidR="001616DC" w:rsidRPr="00E76D7A">
        <w:rPr>
          <w:rFonts w:cs="Times New Roman"/>
          <w:szCs w:val="24"/>
        </w:rPr>
        <w:t>d</w:t>
      </w:r>
      <w:r w:rsidR="001616DC">
        <w:rPr>
          <w:rFonts w:cs="Times New Roman"/>
          <w:szCs w:val="24"/>
        </w:rPr>
        <w:t>e la rencontre</w:t>
      </w:r>
      <w:r w:rsidRPr="00E76D7A">
        <w:rPr>
          <w:rFonts w:cs="Times New Roman"/>
          <w:szCs w:val="24"/>
        </w:rPr>
        <w:t xml:space="preserve"> dans notre pays d’un système qui constitue une véritable réforme de la gestion du risque maladie au sens large du terme.</w:t>
      </w:r>
    </w:p>
    <w:p w:rsidR="00E76D7A" w:rsidRPr="00E76D7A" w:rsidRDefault="00E76D7A" w:rsidP="00E76D7A">
      <w:pPr>
        <w:pStyle w:val="NormalWeb"/>
        <w:shd w:val="clear" w:color="auto" w:fill="FFFFFF"/>
        <w:spacing w:before="180" w:beforeAutospacing="0" w:after="180" w:afterAutospacing="0" w:line="360" w:lineRule="auto"/>
        <w:jc w:val="both"/>
      </w:pPr>
      <w:r w:rsidRPr="00E76D7A">
        <w:t>Deux objectifs majeurs sont visés :</w:t>
      </w:r>
    </w:p>
    <w:p w:rsidR="00E76D7A" w:rsidRPr="00E76D7A" w:rsidRDefault="00E76D7A" w:rsidP="00E76D7A">
      <w:pPr>
        <w:pStyle w:val="NormalWeb"/>
        <w:shd w:val="clear" w:color="auto" w:fill="FFFFFF"/>
        <w:spacing w:before="180" w:beforeAutospacing="0" w:after="180" w:afterAutospacing="0" w:line="360" w:lineRule="auto"/>
        <w:jc w:val="both"/>
      </w:pPr>
      <w:r w:rsidRPr="00E76D7A">
        <w:t>La modernisation des organismes de sécurité sociale ;</w:t>
      </w:r>
    </w:p>
    <w:p w:rsidR="00E76D7A" w:rsidRDefault="00E76D7A" w:rsidP="00E76D7A">
      <w:pPr>
        <w:pStyle w:val="NormalWeb"/>
        <w:shd w:val="clear" w:color="auto" w:fill="FFFFFF"/>
        <w:spacing w:before="0" w:beforeAutospacing="0" w:after="0" w:afterAutospacing="0" w:line="360" w:lineRule="auto"/>
        <w:jc w:val="both"/>
      </w:pPr>
      <w:r w:rsidRPr="00E76D7A">
        <w:lastRenderedPageBreak/>
        <w:t xml:space="preserve">L’amélioration de </w:t>
      </w:r>
      <w:r>
        <w:t>la</w:t>
      </w:r>
      <w:r w:rsidRPr="00E76D7A">
        <w:t xml:space="preserve"> qualité des prestations de services en direction des ass</w:t>
      </w:r>
      <w:r>
        <w:t xml:space="preserve">urés sociaux et des partenaires de la </w:t>
      </w:r>
      <w:r w:rsidRPr="00E76D7A">
        <w:t>sécurité sociale.</w:t>
      </w:r>
      <w:r w:rsidRPr="00E76D7A">
        <w:br/>
      </w:r>
    </w:p>
    <w:p w:rsidR="00E76D7A" w:rsidRDefault="00E76D7A" w:rsidP="00E76D7A">
      <w:pPr>
        <w:rPr>
          <w:rFonts w:eastAsia="Times New Roman" w:cs="Times New Roman"/>
          <w:szCs w:val="24"/>
          <w:lang w:eastAsia="fr-FR"/>
        </w:rPr>
      </w:pPr>
    </w:p>
    <w:p w:rsidR="00943D99" w:rsidRPr="00E76D7A" w:rsidRDefault="00103C67" w:rsidP="00813B62">
      <w:pPr>
        <w:pStyle w:val="Paragraphedeliste"/>
        <w:numPr>
          <w:ilvl w:val="1"/>
          <w:numId w:val="38"/>
        </w:numPr>
        <w:rPr>
          <w:rFonts w:cs="Times New Roman"/>
          <w:b/>
          <w:szCs w:val="24"/>
        </w:rPr>
      </w:pPr>
      <w:r w:rsidRPr="00E76D7A">
        <w:rPr>
          <w:rFonts w:cs="Times New Roman"/>
          <w:b/>
          <w:szCs w:val="24"/>
        </w:rPr>
        <w:t>La télé</w:t>
      </w:r>
      <w:r w:rsidR="00943D99" w:rsidRPr="00E76D7A">
        <w:rPr>
          <w:rFonts w:cs="Times New Roman"/>
          <w:b/>
          <w:szCs w:val="24"/>
        </w:rPr>
        <w:t>-</w:t>
      </w:r>
      <w:r w:rsidRPr="00E76D7A">
        <w:rPr>
          <w:rFonts w:cs="Times New Roman"/>
          <w:b/>
          <w:szCs w:val="24"/>
        </w:rPr>
        <w:t>déclaration :</w:t>
      </w:r>
    </w:p>
    <w:p w:rsidR="00943D99" w:rsidRDefault="00943D99" w:rsidP="004E2CFA">
      <w:pPr>
        <w:spacing w:line="360" w:lineRule="auto"/>
        <w:jc w:val="both"/>
        <w:rPr>
          <w:rFonts w:eastAsia="Times New Roman" w:cs="Times New Roman"/>
          <w:szCs w:val="24"/>
          <w:lang w:eastAsia="fr-FR"/>
        </w:rPr>
      </w:pPr>
      <w:r>
        <w:rPr>
          <w:rFonts w:eastAsia="Times New Roman" w:cs="Times New Roman"/>
          <w:szCs w:val="24"/>
          <w:lang w:eastAsia="fr-FR"/>
        </w:rPr>
        <w:t>M</w:t>
      </w:r>
      <w:r w:rsidRPr="00943D99">
        <w:rPr>
          <w:rFonts w:eastAsia="Times New Roman" w:cs="Times New Roman"/>
          <w:szCs w:val="24"/>
          <w:lang w:eastAsia="fr-FR"/>
        </w:rPr>
        <w:t>is</w:t>
      </w:r>
      <w:r w:rsidR="002A11F1">
        <w:rPr>
          <w:rFonts w:eastAsia="Times New Roman" w:cs="Times New Roman"/>
          <w:szCs w:val="24"/>
          <w:lang w:eastAsia="fr-FR"/>
        </w:rPr>
        <w:t>e</w:t>
      </w:r>
      <w:r w:rsidRPr="00943D99">
        <w:rPr>
          <w:rFonts w:eastAsia="Times New Roman" w:cs="Times New Roman"/>
          <w:szCs w:val="24"/>
          <w:lang w:eastAsia="fr-FR"/>
        </w:rPr>
        <w:t xml:space="preserve"> </w:t>
      </w:r>
      <w:r w:rsidR="002A11F1">
        <w:rPr>
          <w:rFonts w:eastAsia="Times New Roman" w:cs="Times New Roman"/>
          <w:szCs w:val="24"/>
          <w:lang w:eastAsia="fr-FR"/>
        </w:rPr>
        <w:t>à</w:t>
      </w:r>
      <w:r>
        <w:rPr>
          <w:rFonts w:eastAsia="Times New Roman" w:cs="Times New Roman"/>
          <w:szCs w:val="24"/>
          <w:lang w:eastAsia="fr-FR"/>
        </w:rPr>
        <w:t xml:space="preserve"> part</w:t>
      </w:r>
      <w:r w:rsidRPr="00943D99">
        <w:rPr>
          <w:rFonts w:eastAsia="Times New Roman" w:cs="Times New Roman"/>
          <w:szCs w:val="24"/>
          <w:lang w:eastAsia="fr-FR"/>
        </w:rPr>
        <w:t xml:space="preserve"> la place incontournable </w:t>
      </w:r>
      <w:r>
        <w:rPr>
          <w:rFonts w:eastAsia="Times New Roman" w:cs="Times New Roman"/>
          <w:szCs w:val="24"/>
          <w:lang w:eastAsia="fr-FR"/>
        </w:rPr>
        <w:t>d’innovation technologique</w:t>
      </w:r>
      <w:r w:rsidRPr="00943D99">
        <w:rPr>
          <w:rFonts w:eastAsia="Times New Roman" w:cs="Times New Roman"/>
          <w:szCs w:val="24"/>
          <w:lang w:eastAsia="fr-FR"/>
        </w:rPr>
        <w:t xml:space="preserve"> dans le processus de modernisation des services de la caisse </w:t>
      </w:r>
      <w:r w:rsidR="002A11F1">
        <w:rPr>
          <w:rFonts w:eastAsia="Times New Roman" w:cs="Times New Roman"/>
          <w:szCs w:val="24"/>
          <w:lang w:eastAsia="fr-FR"/>
        </w:rPr>
        <w:t xml:space="preserve">nationale </w:t>
      </w:r>
      <w:r>
        <w:rPr>
          <w:rFonts w:eastAsia="Times New Roman" w:cs="Times New Roman"/>
          <w:szCs w:val="24"/>
          <w:lang w:eastAsia="fr-FR"/>
        </w:rPr>
        <w:t xml:space="preserve">des </w:t>
      </w:r>
      <w:r w:rsidR="002A11F1">
        <w:rPr>
          <w:rFonts w:eastAsia="Times New Roman" w:cs="Times New Roman"/>
          <w:szCs w:val="24"/>
          <w:lang w:eastAsia="fr-FR"/>
        </w:rPr>
        <w:t>assurances sociales et des travailleurs salariés (CNAS)</w:t>
      </w:r>
      <w:r w:rsidRPr="00943D99">
        <w:rPr>
          <w:rFonts w:eastAsia="Times New Roman" w:cs="Times New Roman"/>
          <w:szCs w:val="24"/>
          <w:lang w:eastAsia="fr-FR"/>
        </w:rPr>
        <w:t>. Une option qui s’opère patiemment au vu des actions menées auparavant afin d’une part d’humaniser les structures d’accueil de l’institution qui ont subi pour la plupart d’appréciables aménagements, et d’autre part améliorer les prestations des assurés grâce à la carte CHIFA. Cette troisième étape du programme va toucher essentiellement la procédure de déclaration annuelle des salaires et salariés (D.A.S.).</w:t>
      </w:r>
    </w:p>
    <w:p w:rsidR="004E2CFA" w:rsidRDefault="002A11F1" w:rsidP="004E2CFA">
      <w:pPr>
        <w:spacing w:line="360" w:lineRule="auto"/>
        <w:jc w:val="both"/>
        <w:rPr>
          <w:rFonts w:cs="Times New Roman"/>
          <w:b/>
          <w:szCs w:val="24"/>
        </w:rPr>
      </w:pPr>
      <w:r>
        <w:rPr>
          <w:rFonts w:eastAsia="Times New Roman" w:cs="Times New Roman"/>
          <w:szCs w:val="24"/>
          <w:lang w:eastAsia="fr-FR"/>
        </w:rPr>
        <w:t xml:space="preserve">Un logiciel est mis à la disposition des employeurs pour transmettre la déclaration annuelle des salaires et des salariés sous forme électronique </w:t>
      </w:r>
    </w:p>
    <w:p w:rsidR="00943D99" w:rsidRDefault="00943D99" w:rsidP="004E2CFA">
      <w:pPr>
        <w:spacing w:line="360" w:lineRule="auto"/>
        <w:jc w:val="both"/>
        <w:rPr>
          <w:rFonts w:eastAsia="Times New Roman" w:cs="Times New Roman"/>
          <w:szCs w:val="24"/>
          <w:lang w:eastAsia="fr-FR"/>
        </w:rPr>
      </w:pPr>
      <w:r w:rsidRPr="00943D99">
        <w:rPr>
          <w:rFonts w:eastAsia="Times New Roman" w:cs="Times New Roman"/>
          <w:szCs w:val="24"/>
          <w:lang w:eastAsia="fr-FR"/>
        </w:rPr>
        <w:t>Certainement appréhendée comme la plus laborieuse, du fait des réticences rencontrées du côté des employeurs qui n’ont pas encore suffisamment compris la portée de l’outil informatique, la campagne d’adhésion à ce type de service est menée tambour battant par une équipe de la direction qui se déplace chez les partenaires de la CNAS afin de les sensibiliser et les initier au nouveau système déclaratif. Ce dernier offre de multiples avantages en termes de gain de temps et de couverture juridique en cas de conflit. Un service gratuit, ouvert H/24 et 7j /7 et qui répond aux normes de sécurité.</w:t>
      </w:r>
    </w:p>
    <w:p w:rsidR="004E2CFA" w:rsidRPr="00E76D7A" w:rsidRDefault="004E2CFA" w:rsidP="00813B62">
      <w:pPr>
        <w:pStyle w:val="Paragraphedeliste"/>
        <w:numPr>
          <w:ilvl w:val="1"/>
          <w:numId w:val="38"/>
        </w:numPr>
        <w:spacing w:line="360" w:lineRule="auto"/>
        <w:jc w:val="both"/>
        <w:rPr>
          <w:rFonts w:eastAsia="Times New Roman" w:cs="Times New Roman"/>
          <w:b/>
          <w:szCs w:val="24"/>
          <w:lang w:eastAsia="fr-FR"/>
        </w:rPr>
      </w:pPr>
      <w:r w:rsidRPr="00E76D7A">
        <w:rPr>
          <w:rFonts w:eastAsia="Times New Roman" w:cs="Times New Roman"/>
          <w:b/>
          <w:szCs w:val="24"/>
          <w:lang w:eastAsia="fr-FR"/>
        </w:rPr>
        <w:t>L’application « El Hanna »</w:t>
      </w:r>
      <w:r w:rsidR="00CB5AE6" w:rsidRPr="00E76D7A">
        <w:rPr>
          <w:rFonts w:eastAsia="Times New Roman" w:cs="Times New Roman"/>
          <w:b/>
          <w:szCs w:val="24"/>
          <w:lang w:eastAsia="fr-FR"/>
        </w:rPr>
        <w:t> :</w:t>
      </w:r>
    </w:p>
    <w:p w:rsidR="009D23B1" w:rsidRDefault="009D23B1" w:rsidP="004E2CFA">
      <w:pPr>
        <w:spacing w:line="360" w:lineRule="auto"/>
        <w:jc w:val="both"/>
        <w:rPr>
          <w:rFonts w:cs="Times New Roman"/>
          <w:color w:val="222222"/>
          <w:szCs w:val="24"/>
          <w:bdr w:val="none" w:sz="0" w:space="0" w:color="auto" w:frame="1"/>
          <w:shd w:val="clear" w:color="auto" w:fill="FFFFFF"/>
        </w:rPr>
      </w:pPr>
      <w:r w:rsidRPr="009D23B1">
        <w:rPr>
          <w:rFonts w:cs="Times New Roman"/>
          <w:color w:val="222222"/>
          <w:szCs w:val="24"/>
          <w:bdr w:val="none" w:sz="0" w:space="0" w:color="auto" w:frame="1"/>
          <w:shd w:val="clear" w:color="auto" w:fill="FFFFFF"/>
        </w:rPr>
        <w:t>La caisse nationale des assurances sociales « agence d’Oran » a appelé dans un communiqué, tous les citoyens à éviter les déplacements à son siège, assurant qu’ils pourront bénéficier à distance des prestations de la caisse en utilisant l’application « El Hanna ». Cette disposition a été prise en prévention contre la propagation de la pandémie du corona virus COVID-19.</w:t>
      </w:r>
      <w:r>
        <w:rPr>
          <w:rFonts w:cs="Times New Roman"/>
          <w:color w:val="222222"/>
          <w:szCs w:val="24"/>
          <w:bdr w:val="none" w:sz="0" w:space="0" w:color="auto" w:frame="1"/>
          <w:shd w:val="clear" w:color="auto" w:fill="FFFFFF"/>
        </w:rPr>
        <w:t xml:space="preserve"> «</w:t>
      </w:r>
      <w:r w:rsidRPr="009D23B1">
        <w:rPr>
          <w:rFonts w:cs="Times New Roman"/>
          <w:color w:val="222222"/>
          <w:szCs w:val="24"/>
          <w:bdr w:val="none" w:sz="0" w:space="0" w:color="auto" w:frame="1"/>
          <w:shd w:val="clear" w:color="auto" w:fill="FFFFFF"/>
        </w:rPr>
        <w:t xml:space="preserve">L’espace EL-HANAA » permettra aux assurés et leurs ayants droit de bénéficier à distance des </w:t>
      </w:r>
      <w:r w:rsidR="00E92BE0">
        <w:rPr>
          <w:rFonts w:cs="Times New Roman"/>
          <w:color w:val="222222"/>
          <w:szCs w:val="24"/>
          <w:bdr w:val="none" w:sz="0" w:space="0" w:color="auto" w:frame="1"/>
          <w:shd w:val="clear" w:color="auto" w:fill="FFFFFF"/>
        </w:rPr>
        <w:t>services fournis</w:t>
      </w:r>
      <w:r w:rsidRPr="009D23B1">
        <w:rPr>
          <w:rFonts w:cs="Times New Roman"/>
          <w:color w:val="222222"/>
          <w:szCs w:val="24"/>
          <w:bdr w:val="none" w:sz="0" w:space="0" w:color="auto" w:frame="1"/>
          <w:shd w:val="clear" w:color="auto" w:fill="FFFFFF"/>
        </w:rPr>
        <w:t xml:space="preserve"> par la CNAS</w:t>
      </w:r>
      <w:r w:rsidR="00E92BE0">
        <w:rPr>
          <w:rFonts w:cs="Times New Roman"/>
          <w:color w:val="222222"/>
          <w:szCs w:val="24"/>
          <w:bdr w:val="none" w:sz="0" w:space="0" w:color="auto" w:frame="1"/>
          <w:shd w:val="clear" w:color="auto" w:fill="FFFFFF"/>
        </w:rPr>
        <w:t xml:space="preserve">, notamment </w:t>
      </w:r>
      <w:r w:rsidRPr="009D23B1">
        <w:rPr>
          <w:rFonts w:cs="Times New Roman"/>
          <w:color w:val="222222"/>
          <w:szCs w:val="24"/>
          <w:bdr w:val="none" w:sz="0" w:space="0" w:color="auto" w:frame="1"/>
          <w:shd w:val="clear" w:color="auto" w:fill="FFFFFF"/>
        </w:rPr>
        <w:t>l’attestation d’affiliation, le suivi du remboursement des produits pharmaceutiques, le relevé des</w:t>
      </w:r>
      <w:r>
        <w:rPr>
          <w:rFonts w:ascii="Segoe UI" w:hAnsi="Segoe UI" w:cs="Segoe UI"/>
          <w:color w:val="222222"/>
          <w:sz w:val="23"/>
          <w:szCs w:val="23"/>
          <w:bdr w:val="none" w:sz="0" w:space="0" w:color="auto" w:frame="1"/>
          <w:shd w:val="clear" w:color="auto" w:fill="FFFFFF"/>
        </w:rPr>
        <w:t xml:space="preserve"> </w:t>
      </w:r>
      <w:r w:rsidRPr="009D23B1">
        <w:rPr>
          <w:rFonts w:cs="Times New Roman"/>
          <w:color w:val="222222"/>
          <w:szCs w:val="24"/>
          <w:bdr w:val="none" w:sz="0" w:space="0" w:color="auto" w:frame="1"/>
          <w:shd w:val="clear" w:color="auto" w:fill="FFFFFF"/>
        </w:rPr>
        <w:t xml:space="preserve">indemnités journalières </w:t>
      </w:r>
      <w:r w:rsidR="00E92BE0">
        <w:rPr>
          <w:rFonts w:cs="Times New Roman"/>
          <w:color w:val="222222"/>
          <w:szCs w:val="24"/>
          <w:bdr w:val="none" w:sz="0" w:space="0" w:color="auto" w:frame="1"/>
          <w:shd w:val="clear" w:color="auto" w:fill="FFFFFF"/>
        </w:rPr>
        <w:t>liées</w:t>
      </w:r>
      <w:r w:rsidRPr="009D23B1">
        <w:rPr>
          <w:rFonts w:cs="Times New Roman"/>
          <w:color w:val="222222"/>
          <w:szCs w:val="24"/>
          <w:bdr w:val="none" w:sz="0" w:space="0" w:color="auto" w:frame="1"/>
          <w:shd w:val="clear" w:color="auto" w:fill="FFFFFF"/>
        </w:rPr>
        <w:t xml:space="preserve"> à l’assurance et le dépôt des </w:t>
      </w:r>
      <w:r w:rsidR="00E92BE0">
        <w:rPr>
          <w:rFonts w:cs="Times New Roman"/>
          <w:color w:val="222222"/>
          <w:szCs w:val="24"/>
          <w:bdr w:val="none" w:sz="0" w:space="0" w:color="auto" w:frame="1"/>
          <w:shd w:val="clear" w:color="auto" w:fill="FFFFFF"/>
        </w:rPr>
        <w:t>réclamations</w:t>
      </w:r>
      <w:r w:rsidRPr="009D23B1">
        <w:rPr>
          <w:rFonts w:cs="Times New Roman"/>
          <w:color w:val="222222"/>
          <w:szCs w:val="24"/>
          <w:bdr w:val="none" w:sz="0" w:space="0" w:color="auto" w:frame="1"/>
          <w:shd w:val="clear" w:color="auto" w:fill="FFFFFF"/>
        </w:rPr>
        <w:t xml:space="preserve">, a indiqué la CNAS dans un communiqué. Signalons </w:t>
      </w:r>
      <w:r w:rsidRPr="009D23B1">
        <w:rPr>
          <w:rFonts w:cs="Times New Roman"/>
          <w:color w:val="222222"/>
          <w:szCs w:val="24"/>
          <w:bdr w:val="none" w:sz="0" w:space="0" w:color="auto" w:frame="1"/>
          <w:shd w:val="clear" w:color="auto" w:fill="FFFFFF"/>
        </w:rPr>
        <w:lastRenderedPageBreak/>
        <w:t xml:space="preserve">que les assurés peuvent accéder à cet espace soit en téléchargeant l’application EL-HANAA soit à travers </w:t>
      </w:r>
      <w:r>
        <w:rPr>
          <w:rFonts w:cs="Times New Roman"/>
          <w:color w:val="222222"/>
          <w:szCs w:val="24"/>
          <w:bdr w:val="none" w:sz="0" w:space="0" w:color="auto" w:frame="1"/>
          <w:shd w:val="clear" w:color="auto" w:fill="FFFFFF"/>
        </w:rPr>
        <w:t xml:space="preserve">lien </w:t>
      </w:r>
      <w:r w:rsidRPr="009D23B1">
        <w:rPr>
          <w:rFonts w:cs="Times New Roman"/>
          <w:color w:val="222222"/>
          <w:szCs w:val="24"/>
          <w:bdr w:val="none" w:sz="0" w:space="0" w:color="auto" w:frame="1"/>
          <w:shd w:val="clear" w:color="auto" w:fill="FFFFFF"/>
        </w:rPr>
        <w:t>https:</w:t>
      </w:r>
      <w:hyperlink r:id="rId26" w:tgtFrame="_blank" w:history="1">
        <w:r w:rsidRPr="009D23B1">
          <w:rPr>
            <w:rStyle w:val="Lienhypertexte"/>
            <w:rFonts w:cs="Times New Roman"/>
            <w:szCs w:val="24"/>
            <w:bdr w:val="none" w:sz="0" w:space="0" w:color="auto" w:frame="1"/>
            <w:shd w:val="clear" w:color="auto" w:fill="FFFFFF"/>
          </w:rPr>
          <w:t>elhanaa.cnas.dz</w:t>
        </w:r>
      </w:hyperlink>
      <w:r>
        <w:rPr>
          <w:rFonts w:cs="Times New Roman"/>
          <w:color w:val="222222"/>
          <w:szCs w:val="24"/>
          <w:bdr w:val="none" w:sz="0" w:space="0" w:color="auto" w:frame="1"/>
          <w:shd w:val="clear" w:color="auto" w:fill="FFFFFF"/>
        </w:rPr>
        <w:t>.</w:t>
      </w:r>
    </w:p>
    <w:p w:rsidR="00E76D7A" w:rsidRDefault="00E76D7A" w:rsidP="004E2CFA">
      <w:pPr>
        <w:spacing w:line="360" w:lineRule="auto"/>
        <w:jc w:val="both"/>
        <w:rPr>
          <w:rFonts w:cs="Times New Roman"/>
          <w:color w:val="222222"/>
          <w:szCs w:val="24"/>
          <w:bdr w:val="none" w:sz="0" w:space="0" w:color="auto" w:frame="1"/>
          <w:shd w:val="clear" w:color="auto" w:fill="FFFFFF"/>
        </w:rPr>
      </w:pPr>
    </w:p>
    <w:p w:rsidR="0040736F" w:rsidRPr="00890A9E" w:rsidRDefault="0040736F" w:rsidP="00890A9E">
      <w:pPr>
        <w:spacing w:line="360" w:lineRule="auto"/>
        <w:jc w:val="both"/>
        <w:rPr>
          <w:rFonts w:cs="Times New Roman"/>
          <w:b/>
          <w:szCs w:val="24"/>
        </w:rPr>
      </w:pPr>
    </w:p>
    <w:p w:rsidR="00233952" w:rsidRPr="0009664A" w:rsidRDefault="00233952" w:rsidP="00813B62">
      <w:pPr>
        <w:pStyle w:val="Paragraphedeliste"/>
        <w:numPr>
          <w:ilvl w:val="0"/>
          <w:numId w:val="31"/>
        </w:numPr>
        <w:rPr>
          <w:rStyle w:val="Titre3Car"/>
        </w:rPr>
      </w:pPr>
      <w:bookmarkStart w:id="107" w:name="_Toc50807796"/>
      <w:r w:rsidRPr="0009664A">
        <w:rPr>
          <w:rStyle w:val="Titre3Car"/>
        </w:rPr>
        <w:t>L’</w:t>
      </w:r>
      <w:r w:rsidR="00002CBC">
        <w:rPr>
          <w:rStyle w:val="Titre3Car"/>
        </w:rPr>
        <w:t xml:space="preserve">avis </w:t>
      </w:r>
      <w:r w:rsidRPr="0009664A">
        <w:rPr>
          <w:rStyle w:val="Titre3Car"/>
        </w:rPr>
        <w:t xml:space="preserve">des </w:t>
      </w:r>
      <w:r w:rsidR="00002CBC">
        <w:rPr>
          <w:rStyle w:val="Titre3Car"/>
        </w:rPr>
        <w:t>gestionnaires</w:t>
      </w:r>
      <w:r w:rsidRPr="0009664A">
        <w:rPr>
          <w:rStyle w:val="Titre3Car"/>
        </w:rPr>
        <w:t xml:space="preserve"> de la CNAS sur la carte CHIFA :</w:t>
      </w:r>
      <w:bookmarkEnd w:id="107"/>
    </w:p>
    <w:p w:rsidR="00ED7ADE" w:rsidRDefault="00ED7ADE" w:rsidP="00233952">
      <w:pPr>
        <w:pStyle w:val="Default"/>
        <w:spacing w:line="360" w:lineRule="auto"/>
        <w:jc w:val="both"/>
        <w:rPr>
          <w:rFonts w:ascii="Times New Roman" w:hAnsi="Times New Roman" w:cs="Times New Roman"/>
          <w:b/>
          <w:bCs/>
        </w:rPr>
      </w:pPr>
      <w:r>
        <w:rPr>
          <w:rFonts w:ascii="Times New Roman" w:hAnsi="Times New Roman" w:cs="Times New Roman"/>
          <w:b/>
          <w:bCs/>
        </w:rPr>
        <w:t>Tableau N°</w:t>
      </w:r>
      <w:r w:rsidR="0040111A">
        <w:rPr>
          <w:rFonts w:ascii="Times New Roman" w:hAnsi="Times New Roman" w:cs="Times New Roman"/>
          <w:b/>
          <w:bCs/>
        </w:rPr>
        <w:t>3</w:t>
      </w:r>
      <w:r>
        <w:rPr>
          <w:rFonts w:ascii="Times New Roman" w:hAnsi="Times New Roman" w:cs="Times New Roman"/>
          <w:b/>
          <w:bCs/>
        </w:rPr>
        <w:t> :</w:t>
      </w:r>
      <w:r w:rsidR="0040111A">
        <w:rPr>
          <w:rFonts w:ascii="Times New Roman" w:hAnsi="Times New Roman" w:cs="Times New Roman"/>
          <w:b/>
          <w:bCs/>
        </w:rPr>
        <w:t xml:space="preserve"> </w:t>
      </w:r>
      <w:r w:rsidR="0040111A" w:rsidRPr="0040111A">
        <w:rPr>
          <w:rFonts w:ascii="Times New Roman" w:hAnsi="Times New Roman" w:cs="Times New Roman"/>
          <w:bCs/>
        </w:rPr>
        <w:t>l’opinion des responsables de la Cnas sur la carte CHIFA</w:t>
      </w:r>
    </w:p>
    <w:tbl>
      <w:tblPr>
        <w:tblW w:w="9464" w:type="dxa"/>
        <w:tblLook w:val="04A0"/>
      </w:tblPr>
      <w:tblGrid>
        <w:gridCol w:w="2683"/>
        <w:gridCol w:w="1952"/>
        <w:gridCol w:w="2469"/>
        <w:gridCol w:w="2360"/>
      </w:tblGrid>
      <w:tr w:rsidR="008B6A18" w:rsidTr="008B6A18">
        <w:trPr>
          <w:trHeight w:val="561"/>
        </w:trPr>
        <w:tc>
          <w:tcPr>
            <w:tcW w:w="2683" w:type="dxa"/>
            <w:tcBorders>
              <w:top w:val="single" w:sz="4" w:space="0" w:color="auto"/>
              <w:bottom w:val="single" w:sz="4" w:space="0" w:color="auto"/>
              <w:right w:val="single" w:sz="4" w:space="0" w:color="auto"/>
            </w:tcBorders>
          </w:tcPr>
          <w:p w:rsidR="008B6A18" w:rsidRDefault="008B6A18" w:rsidP="00233952">
            <w:pPr>
              <w:pStyle w:val="Default"/>
              <w:spacing w:line="360" w:lineRule="auto"/>
              <w:jc w:val="both"/>
              <w:rPr>
                <w:rFonts w:ascii="Times New Roman" w:hAnsi="Times New Roman" w:cs="Times New Roman"/>
                <w:b/>
                <w:bCs/>
              </w:rPr>
            </w:pPr>
            <w:r>
              <w:rPr>
                <w:rFonts w:ascii="Times New Roman" w:hAnsi="Times New Roman" w:cs="Times New Roman"/>
                <w:b/>
                <w:bCs/>
              </w:rPr>
              <w:t>Question</w:t>
            </w:r>
          </w:p>
        </w:tc>
        <w:tc>
          <w:tcPr>
            <w:tcW w:w="1952" w:type="dxa"/>
            <w:tcBorders>
              <w:top w:val="single" w:sz="4" w:space="0" w:color="auto"/>
              <w:left w:val="single" w:sz="4" w:space="0" w:color="auto"/>
              <w:bottom w:val="single" w:sz="4" w:space="0" w:color="auto"/>
              <w:right w:val="single" w:sz="4" w:space="0" w:color="auto"/>
            </w:tcBorders>
          </w:tcPr>
          <w:p w:rsidR="008B6A18" w:rsidRDefault="008B6A18" w:rsidP="00233952">
            <w:pPr>
              <w:pStyle w:val="Default"/>
              <w:spacing w:line="360" w:lineRule="auto"/>
              <w:jc w:val="both"/>
              <w:rPr>
                <w:rFonts w:ascii="Times New Roman" w:hAnsi="Times New Roman" w:cs="Times New Roman"/>
                <w:b/>
                <w:bCs/>
              </w:rPr>
            </w:pPr>
            <w:r>
              <w:rPr>
                <w:rFonts w:ascii="Times New Roman" w:hAnsi="Times New Roman" w:cs="Times New Roman"/>
                <w:b/>
                <w:bCs/>
              </w:rPr>
              <w:t>Personnel 1</w:t>
            </w:r>
          </w:p>
          <w:p w:rsidR="004D0410" w:rsidRDefault="004D0410" w:rsidP="00233952">
            <w:pPr>
              <w:pStyle w:val="Default"/>
              <w:spacing w:line="360" w:lineRule="auto"/>
              <w:jc w:val="both"/>
              <w:rPr>
                <w:rFonts w:ascii="Times New Roman" w:hAnsi="Times New Roman" w:cs="Times New Roman"/>
                <w:b/>
                <w:bCs/>
              </w:rPr>
            </w:pPr>
            <w:r>
              <w:rPr>
                <w:rFonts w:ascii="Times New Roman" w:hAnsi="Times New Roman" w:cs="Times New Roman"/>
                <w:b/>
                <w:bCs/>
              </w:rPr>
              <w:t>(</w:t>
            </w:r>
            <w:r w:rsidRPr="004D0410">
              <w:rPr>
                <w:rFonts w:ascii="Times New Roman" w:hAnsi="Times New Roman" w:cs="Times New Roman"/>
                <w:bCs/>
              </w:rPr>
              <w:t>Directeur de service personnel)</w:t>
            </w:r>
          </w:p>
        </w:tc>
        <w:tc>
          <w:tcPr>
            <w:tcW w:w="2469" w:type="dxa"/>
            <w:tcBorders>
              <w:top w:val="single" w:sz="4" w:space="0" w:color="auto"/>
              <w:left w:val="single" w:sz="4" w:space="0" w:color="auto"/>
              <w:bottom w:val="single" w:sz="4" w:space="0" w:color="auto"/>
              <w:right w:val="single" w:sz="4" w:space="0" w:color="auto"/>
            </w:tcBorders>
          </w:tcPr>
          <w:p w:rsidR="008B6A18" w:rsidRDefault="008B6A18" w:rsidP="00EF3294">
            <w:pPr>
              <w:pStyle w:val="Default"/>
              <w:spacing w:line="360" w:lineRule="auto"/>
              <w:jc w:val="both"/>
              <w:rPr>
                <w:rFonts w:ascii="Times New Roman" w:hAnsi="Times New Roman" w:cs="Times New Roman"/>
                <w:b/>
                <w:bCs/>
              </w:rPr>
            </w:pPr>
            <w:r>
              <w:rPr>
                <w:rFonts w:ascii="Times New Roman" w:hAnsi="Times New Roman" w:cs="Times New Roman"/>
                <w:b/>
                <w:bCs/>
              </w:rPr>
              <w:t>Personnel 2</w:t>
            </w:r>
          </w:p>
          <w:p w:rsidR="004D0410" w:rsidRDefault="004D0410" w:rsidP="00EF3294">
            <w:pPr>
              <w:pStyle w:val="Default"/>
              <w:spacing w:line="360" w:lineRule="auto"/>
              <w:jc w:val="both"/>
              <w:rPr>
                <w:rFonts w:ascii="Times New Roman" w:hAnsi="Times New Roman" w:cs="Times New Roman"/>
                <w:b/>
                <w:bCs/>
              </w:rPr>
            </w:pPr>
            <w:r>
              <w:rPr>
                <w:rFonts w:ascii="Times New Roman" w:hAnsi="Times New Roman" w:cs="Times New Roman"/>
                <w:b/>
                <w:bCs/>
              </w:rPr>
              <w:t>(</w:t>
            </w:r>
            <w:r w:rsidRPr="004D0410">
              <w:rPr>
                <w:rFonts w:ascii="Times New Roman" w:hAnsi="Times New Roman" w:cs="Times New Roman"/>
                <w:bCs/>
              </w:rPr>
              <w:t>Responsable de sous direction des prestations)</w:t>
            </w:r>
          </w:p>
        </w:tc>
        <w:tc>
          <w:tcPr>
            <w:tcW w:w="2360" w:type="dxa"/>
            <w:tcBorders>
              <w:top w:val="single" w:sz="4" w:space="0" w:color="auto"/>
              <w:left w:val="single" w:sz="4" w:space="0" w:color="auto"/>
              <w:bottom w:val="single" w:sz="4" w:space="0" w:color="auto"/>
              <w:right w:val="single" w:sz="4" w:space="0" w:color="auto"/>
            </w:tcBorders>
          </w:tcPr>
          <w:p w:rsidR="008B6A18" w:rsidRDefault="008B6A18" w:rsidP="008B6A18">
            <w:pPr>
              <w:pStyle w:val="Default"/>
              <w:spacing w:line="360" w:lineRule="auto"/>
              <w:ind w:left="209"/>
              <w:jc w:val="both"/>
              <w:rPr>
                <w:rFonts w:ascii="Times New Roman" w:hAnsi="Times New Roman" w:cs="Times New Roman"/>
                <w:b/>
                <w:bCs/>
              </w:rPr>
            </w:pPr>
            <w:r>
              <w:rPr>
                <w:rFonts w:ascii="Times New Roman" w:hAnsi="Times New Roman" w:cs="Times New Roman"/>
                <w:b/>
                <w:bCs/>
              </w:rPr>
              <w:t>personnel 3</w:t>
            </w:r>
          </w:p>
          <w:p w:rsidR="004D0410" w:rsidRPr="004D0410" w:rsidRDefault="004D0410" w:rsidP="008B6A18">
            <w:pPr>
              <w:pStyle w:val="Default"/>
              <w:spacing w:line="360" w:lineRule="auto"/>
              <w:ind w:left="209"/>
              <w:jc w:val="both"/>
              <w:rPr>
                <w:rFonts w:ascii="Times New Roman" w:hAnsi="Times New Roman" w:cs="Times New Roman"/>
                <w:bCs/>
              </w:rPr>
            </w:pPr>
            <w:r w:rsidRPr="004D0410">
              <w:rPr>
                <w:rFonts w:ascii="Times New Roman" w:hAnsi="Times New Roman" w:cs="Times New Roman"/>
                <w:bCs/>
              </w:rPr>
              <w:t>(chef de service de la carte CHIFA)</w:t>
            </w:r>
          </w:p>
        </w:tc>
      </w:tr>
      <w:tr w:rsidR="008B6A18" w:rsidTr="008B6A18">
        <w:trPr>
          <w:trHeight w:val="160"/>
        </w:trPr>
        <w:tc>
          <w:tcPr>
            <w:tcW w:w="2683" w:type="dxa"/>
            <w:tcBorders>
              <w:top w:val="single" w:sz="4" w:space="0" w:color="auto"/>
              <w:right w:val="single" w:sz="4" w:space="0" w:color="auto"/>
            </w:tcBorders>
          </w:tcPr>
          <w:p w:rsidR="008B6A18" w:rsidRDefault="008B6A18" w:rsidP="00233952">
            <w:pPr>
              <w:pStyle w:val="Default"/>
              <w:spacing w:line="360" w:lineRule="auto"/>
              <w:jc w:val="both"/>
              <w:rPr>
                <w:rFonts w:ascii="Times New Roman" w:hAnsi="Times New Roman" w:cs="Times New Roman"/>
                <w:b/>
                <w:bCs/>
              </w:rPr>
            </w:pPr>
          </w:p>
        </w:tc>
        <w:tc>
          <w:tcPr>
            <w:tcW w:w="1952" w:type="dxa"/>
            <w:tcBorders>
              <w:top w:val="single" w:sz="4" w:space="0" w:color="auto"/>
              <w:left w:val="single" w:sz="4" w:space="0" w:color="auto"/>
              <w:right w:val="single" w:sz="4" w:space="0" w:color="auto"/>
            </w:tcBorders>
          </w:tcPr>
          <w:p w:rsidR="008B6A18" w:rsidRDefault="008B6A18" w:rsidP="00233952">
            <w:pPr>
              <w:pStyle w:val="Default"/>
              <w:spacing w:line="360" w:lineRule="auto"/>
              <w:jc w:val="both"/>
              <w:rPr>
                <w:rFonts w:ascii="Times New Roman" w:hAnsi="Times New Roman" w:cs="Times New Roman"/>
                <w:b/>
                <w:bCs/>
              </w:rPr>
            </w:pPr>
          </w:p>
        </w:tc>
        <w:tc>
          <w:tcPr>
            <w:tcW w:w="2469" w:type="dxa"/>
            <w:tcBorders>
              <w:top w:val="single" w:sz="4" w:space="0" w:color="auto"/>
              <w:left w:val="single" w:sz="4" w:space="0" w:color="auto"/>
              <w:right w:val="single" w:sz="4" w:space="0" w:color="auto"/>
            </w:tcBorders>
          </w:tcPr>
          <w:p w:rsidR="008B6A18" w:rsidRDefault="008B6A18" w:rsidP="00233952">
            <w:pPr>
              <w:pStyle w:val="Default"/>
              <w:spacing w:line="360" w:lineRule="auto"/>
              <w:jc w:val="both"/>
              <w:rPr>
                <w:rFonts w:ascii="Times New Roman" w:hAnsi="Times New Roman" w:cs="Times New Roman"/>
                <w:b/>
                <w:bCs/>
              </w:rPr>
            </w:pPr>
          </w:p>
        </w:tc>
        <w:tc>
          <w:tcPr>
            <w:tcW w:w="2360" w:type="dxa"/>
            <w:tcBorders>
              <w:top w:val="single" w:sz="4" w:space="0" w:color="auto"/>
              <w:left w:val="single" w:sz="4" w:space="0" w:color="auto"/>
              <w:right w:val="single" w:sz="4" w:space="0" w:color="auto"/>
            </w:tcBorders>
          </w:tcPr>
          <w:p w:rsidR="008B6A18" w:rsidRDefault="008B6A18" w:rsidP="00233952">
            <w:pPr>
              <w:pStyle w:val="Default"/>
              <w:spacing w:line="360" w:lineRule="auto"/>
              <w:jc w:val="both"/>
              <w:rPr>
                <w:rFonts w:ascii="Times New Roman" w:hAnsi="Times New Roman" w:cs="Times New Roman"/>
                <w:b/>
                <w:bCs/>
              </w:rPr>
            </w:pPr>
          </w:p>
        </w:tc>
      </w:tr>
      <w:tr w:rsidR="00A22C19" w:rsidTr="00A22C19">
        <w:trPr>
          <w:trHeight w:val="5965"/>
        </w:trPr>
        <w:tc>
          <w:tcPr>
            <w:tcW w:w="2683" w:type="dxa"/>
            <w:tcBorders>
              <w:bottom w:val="single" w:sz="4" w:space="0" w:color="auto"/>
              <w:right w:val="single" w:sz="4" w:space="0" w:color="auto"/>
            </w:tcBorders>
          </w:tcPr>
          <w:p w:rsidR="00A22C19" w:rsidRDefault="00A22C19" w:rsidP="00233952">
            <w:pPr>
              <w:pStyle w:val="Default"/>
              <w:spacing w:line="360" w:lineRule="auto"/>
              <w:jc w:val="both"/>
              <w:rPr>
                <w:rFonts w:ascii="Times New Roman" w:hAnsi="Times New Roman" w:cs="Times New Roman"/>
              </w:rPr>
            </w:pPr>
          </w:p>
          <w:p w:rsidR="00A22C19" w:rsidRDefault="00A22C19" w:rsidP="000E070B">
            <w:pPr>
              <w:pStyle w:val="Default"/>
              <w:spacing w:line="360" w:lineRule="auto"/>
              <w:jc w:val="both"/>
              <w:rPr>
                <w:rFonts w:ascii="Times New Roman" w:hAnsi="Times New Roman" w:cs="Times New Roman"/>
                <w:b/>
                <w:bCs/>
              </w:rPr>
            </w:pPr>
            <w:r w:rsidRPr="00C566ED">
              <w:rPr>
                <w:rFonts w:ascii="Times New Roman" w:hAnsi="Times New Roman" w:cs="Times New Roman"/>
              </w:rPr>
              <w:t>Que pourriez- vous dire sur la carte CHIFA</w:t>
            </w:r>
            <w:r>
              <w:rPr>
                <w:rFonts w:ascii="TimesNewRomanPSMT" w:hAnsi="TimesNewRomanPSMT" w:cs="TimesNewRomanPSMT"/>
              </w:rPr>
              <w:t xml:space="preserve"> </w:t>
            </w:r>
            <w:r w:rsidRPr="00C566ED">
              <w:rPr>
                <w:rFonts w:ascii="Times New Roman" w:hAnsi="Times New Roman" w:cs="Times New Roman"/>
              </w:rPr>
              <w:t>?</w:t>
            </w:r>
          </w:p>
        </w:tc>
        <w:tc>
          <w:tcPr>
            <w:tcW w:w="1952" w:type="dxa"/>
            <w:tcBorders>
              <w:left w:val="single" w:sz="4" w:space="0" w:color="auto"/>
              <w:bottom w:val="single" w:sz="4" w:space="0" w:color="auto"/>
              <w:right w:val="single" w:sz="4" w:space="0" w:color="auto"/>
            </w:tcBorders>
          </w:tcPr>
          <w:p w:rsidR="00A22C19" w:rsidRDefault="00A22C19" w:rsidP="00233952">
            <w:pPr>
              <w:pStyle w:val="Default"/>
              <w:spacing w:line="360" w:lineRule="auto"/>
              <w:jc w:val="both"/>
              <w:rPr>
                <w:rFonts w:ascii="Times New Roman" w:hAnsi="Times New Roman" w:cs="Times New Roman"/>
              </w:rPr>
            </w:pPr>
            <w:r>
              <w:rPr>
                <w:rFonts w:ascii="Times New Roman" w:hAnsi="Times New Roman" w:cs="Times New Roman"/>
              </w:rPr>
              <w:t>-</w:t>
            </w:r>
            <w:r w:rsidRPr="000E070B">
              <w:rPr>
                <w:rFonts w:ascii="Times New Roman" w:hAnsi="Times New Roman" w:cs="Times New Roman"/>
              </w:rPr>
              <w:t>La carte CHIFA constitue un projet novateur</w:t>
            </w:r>
          </w:p>
          <w:p w:rsidR="00A22C19" w:rsidRPr="00CB59BD" w:rsidRDefault="00A22C19" w:rsidP="00CB59BD">
            <w:pPr>
              <w:autoSpaceDE w:val="0"/>
              <w:autoSpaceDN w:val="0"/>
              <w:adjustRightInd w:val="0"/>
            </w:pPr>
            <w:r>
              <w:t>-</w:t>
            </w:r>
            <w:r w:rsidRPr="000E070B">
              <w:t>Ce projet s’inscrit dans le cadre de</w:t>
            </w:r>
            <w:r>
              <w:t>s procédures de</w:t>
            </w:r>
            <w:r w:rsidRPr="000E070B">
              <w:t xml:space="preserve"> la modernisation</w:t>
            </w:r>
            <w:r>
              <w:t xml:space="preserve"> </w:t>
            </w:r>
            <w:r>
              <w:rPr>
                <w:rFonts w:cs="Times New Roman"/>
              </w:rPr>
              <w:t xml:space="preserve">de management des assurances </w:t>
            </w:r>
            <w:r w:rsidRPr="000E070B">
              <w:rPr>
                <w:rFonts w:cs="Times New Roman"/>
              </w:rPr>
              <w:t>sociales</w:t>
            </w:r>
            <w:r>
              <w:rPr>
                <w:rFonts w:cs="Times New Roman"/>
              </w:rPr>
              <w:t>,</w:t>
            </w:r>
            <w:r>
              <w:rPr>
                <w:rFonts w:ascii="Times#20New#20Roman" w:hAnsi="Times#20New#20Roman" w:cs="Times#20New#20Roman"/>
              </w:rPr>
              <w:t xml:space="preserve"> </w:t>
            </w:r>
            <w:r w:rsidRPr="000E070B">
              <w:rPr>
                <w:rFonts w:cs="Times New Roman"/>
              </w:rPr>
              <w:t xml:space="preserve">l’amélioration de la qualité des </w:t>
            </w:r>
            <w:r>
              <w:rPr>
                <w:rFonts w:cs="Times New Roman"/>
              </w:rPr>
              <w:t>services,</w:t>
            </w:r>
            <w:r w:rsidRPr="000E070B">
              <w:rPr>
                <w:rFonts w:cs="Times New Roman"/>
              </w:rPr>
              <w:t xml:space="preserve"> l’amélioration des relations avec les prestataires</w:t>
            </w:r>
            <w:r>
              <w:rPr>
                <w:rFonts w:cs="Times New Roman"/>
              </w:rPr>
              <w:t>.</w:t>
            </w:r>
          </w:p>
        </w:tc>
        <w:tc>
          <w:tcPr>
            <w:tcW w:w="2469" w:type="dxa"/>
            <w:tcBorders>
              <w:left w:val="single" w:sz="4" w:space="0" w:color="auto"/>
              <w:bottom w:val="single" w:sz="4" w:space="0" w:color="auto"/>
              <w:right w:val="single" w:sz="4" w:space="0" w:color="auto"/>
            </w:tcBorders>
          </w:tcPr>
          <w:p w:rsidR="00A22C19" w:rsidRDefault="00A22C19" w:rsidP="00ED7ADE">
            <w:pPr>
              <w:pStyle w:val="Default"/>
              <w:spacing w:line="360" w:lineRule="auto"/>
              <w:jc w:val="both"/>
              <w:rPr>
                <w:rFonts w:ascii="Times New Roman" w:hAnsi="Times New Roman" w:cs="Times New Roman"/>
              </w:rPr>
            </w:pPr>
            <w:r w:rsidRPr="00ED7ADE">
              <w:rPr>
                <w:rFonts w:ascii="Times New Roman" w:hAnsi="Times New Roman" w:cs="Times New Roman"/>
              </w:rPr>
              <w:t>la carte CHIFA est</w:t>
            </w:r>
          </w:p>
          <w:p w:rsidR="00A22C19" w:rsidRDefault="00A22C19" w:rsidP="00ED7ADE">
            <w:pPr>
              <w:pStyle w:val="Default"/>
              <w:spacing w:line="360" w:lineRule="auto"/>
              <w:jc w:val="both"/>
              <w:rPr>
                <w:rFonts w:ascii="Times New Roman" w:hAnsi="Times New Roman" w:cs="Times New Roman"/>
              </w:rPr>
            </w:pPr>
            <w:r w:rsidRPr="00ED7ADE">
              <w:rPr>
                <w:rFonts w:ascii="Times New Roman" w:hAnsi="Times New Roman" w:cs="Times New Roman"/>
              </w:rPr>
              <w:t>une avancée techno</w:t>
            </w:r>
          </w:p>
          <w:p w:rsidR="00A22C19" w:rsidRDefault="00A22C19" w:rsidP="00EF3294">
            <w:pPr>
              <w:pStyle w:val="Default"/>
              <w:spacing w:line="360" w:lineRule="auto"/>
              <w:jc w:val="both"/>
            </w:pPr>
            <w:r>
              <w:rPr>
                <w:rFonts w:ascii="Times New Roman" w:hAnsi="Times New Roman" w:cs="Times New Roman"/>
              </w:rPr>
              <w:t>-lo</w:t>
            </w:r>
            <w:r w:rsidRPr="00ED7ADE">
              <w:rPr>
                <w:rFonts w:ascii="Times New Roman" w:hAnsi="Times New Roman" w:cs="Times New Roman"/>
              </w:rPr>
              <w:t>gique</w:t>
            </w:r>
            <w:r>
              <w:rPr>
                <w:rFonts w:ascii="Times New Roman" w:hAnsi="Times New Roman" w:cs="Times New Roman"/>
              </w:rPr>
              <w:t xml:space="preserve"> </w:t>
            </w:r>
            <w:r w:rsidRPr="00ED7ADE">
              <w:t xml:space="preserve">remplace le </w:t>
            </w:r>
          </w:p>
          <w:p w:rsidR="00A22C19" w:rsidRDefault="00A22C19" w:rsidP="00EF3294">
            <w:pPr>
              <w:pStyle w:val="Default"/>
              <w:spacing w:line="360" w:lineRule="auto"/>
              <w:jc w:val="both"/>
            </w:pPr>
            <w:r w:rsidRPr="00ED7ADE">
              <w:t xml:space="preserve">carnet de tiers </w:t>
            </w:r>
          </w:p>
          <w:p w:rsidR="00A22C19" w:rsidRDefault="00A22C19" w:rsidP="00EF3294">
            <w:pPr>
              <w:pStyle w:val="Default"/>
              <w:spacing w:line="360" w:lineRule="auto"/>
              <w:jc w:val="both"/>
            </w:pPr>
            <w:r w:rsidRPr="00ED7ADE">
              <w:t>payant et qui permet</w:t>
            </w:r>
          </w:p>
          <w:p w:rsidR="00A22C19" w:rsidRDefault="00A22C19" w:rsidP="00EF3294">
            <w:pPr>
              <w:pStyle w:val="Default"/>
              <w:spacing w:line="360" w:lineRule="auto"/>
              <w:jc w:val="both"/>
            </w:pPr>
            <w:r w:rsidRPr="00ED7ADE">
              <w:t xml:space="preserve"> d’identifier l’assuré</w:t>
            </w:r>
          </w:p>
          <w:p w:rsidR="00A22C19" w:rsidRDefault="00A22C19" w:rsidP="00ED7ADE">
            <w:pPr>
              <w:pStyle w:val="Default"/>
              <w:spacing w:line="360" w:lineRule="auto"/>
              <w:jc w:val="both"/>
              <w:rPr>
                <w:rFonts w:ascii="Times New Roman" w:hAnsi="Times New Roman" w:cs="Times New Roman"/>
              </w:rPr>
            </w:pPr>
            <w:r w:rsidRPr="00ED7ADE">
              <w:t xml:space="preserve"> ainsi que</w:t>
            </w:r>
            <w:r>
              <w:rPr>
                <w:rFonts w:ascii="Times New Roman" w:hAnsi="Times New Roman" w:cs="Times New Roman"/>
              </w:rPr>
              <w:t xml:space="preserve"> </w:t>
            </w:r>
            <w:r w:rsidRPr="00ED7ADE">
              <w:rPr>
                <w:rFonts w:ascii="Times New Roman" w:hAnsi="Times New Roman" w:cs="Times New Roman"/>
              </w:rPr>
              <w:t xml:space="preserve">ses ayants </w:t>
            </w:r>
          </w:p>
          <w:p w:rsidR="00A22C19" w:rsidRDefault="00A22C19" w:rsidP="00ED7ADE">
            <w:pPr>
              <w:pStyle w:val="Default"/>
              <w:spacing w:line="360" w:lineRule="auto"/>
              <w:jc w:val="both"/>
              <w:rPr>
                <w:rFonts w:ascii="Times New Roman" w:hAnsi="Times New Roman" w:cs="Times New Roman"/>
              </w:rPr>
            </w:pPr>
            <w:r w:rsidRPr="00ED7ADE">
              <w:rPr>
                <w:rFonts w:ascii="Times New Roman" w:hAnsi="Times New Roman" w:cs="Times New Roman"/>
              </w:rPr>
              <w:t xml:space="preserve">droit pour faire </w:t>
            </w:r>
          </w:p>
          <w:p w:rsidR="00A22C19" w:rsidRDefault="00A22C19" w:rsidP="00ED7ADE">
            <w:pPr>
              <w:pStyle w:val="Default"/>
              <w:spacing w:line="360" w:lineRule="auto"/>
              <w:jc w:val="both"/>
              <w:rPr>
                <w:rFonts w:ascii="Times New Roman" w:hAnsi="Times New Roman" w:cs="Times New Roman"/>
              </w:rPr>
            </w:pPr>
            <w:r w:rsidRPr="00ED7ADE">
              <w:rPr>
                <w:rFonts w:ascii="Times New Roman" w:hAnsi="Times New Roman" w:cs="Times New Roman"/>
              </w:rPr>
              <w:t xml:space="preserve">valoir leurs droits </w:t>
            </w:r>
          </w:p>
          <w:p w:rsidR="00A22C19" w:rsidRPr="00EF3294" w:rsidRDefault="00A22C19" w:rsidP="00ED7ADE">
            <w:pPr>
              <w:pStyle w:val="Default"/>
              <w:spacing w:line="360" w:lineRule="auto"/>
              <w:jc w:val="both"/>
              <w:rPr>
                <w:rFonts w:ascii="Times New Roman" w:hAnsi="Times New Roman" w:cs="Times New Roman"/>
              </w:rPr>
            </w:pPr>
            <w:r w:rsidRPr="00ED7ADE">
              <w:rPr>
                <w:rFonts w:ascii="Times New Roman" w:hAnsi="Times New Roman" w:cs="Times New Roman"/>
              </w:rPr>
              <w:t>aux prestations</w:t>
            </w:r>
            <w:r>
              <w:rPr>
                <w:rFonts w:ascii="Times New Roman" w:hAnsi="Times New Roman" w:cs="Times New Roman"/>
              </w:rPr>
              <w:t>.</w:t>
            </w:r>
          </w:p>
        </w:tc>
        <w:tc>
          <w:tcPr>
            <w:tcW w:w="2360" w:type="dxa"/>
            <w:tcBorders>
              <w:left w:val="single" w:sz="4" w:space="0" w:color="auto"/>
              <w:bottom w:val="single" w:sz="4" w:space="0" w:color="auto"/>
              <w:right w:val="single" w:sz="4" w:space="0" w:color="auto"/>
            </w:tcBorders>
          </w:tcPr>
          <w:p w:rsidR="00A22C19" w:rsidRDefault="00A22C19" w:rsidP="008B6A18">
            <w:pPr>
              <w:pStyle w:val="Default"/>
              <w:spacing w:line="360" w:lineRule="auto"/>
              <w:ind w:left="41"/>
              <w:jc w:val="both"/>
              <w:rPr>
                <w:rFonts w:ascii="Times New Roman" w:hAnsi="Times New Roman" w:cs="Times New Roman"/>
              </w:rPr>
            </w:pPr>
            <w:r>
              <w:rPr>
                <w:rFonts w:ascii="Times New Roman" w:hAnsi="Times New Roman" w:cs="Times New Roman"/>
              </w:rPr>
              <w:t xml:space="preserve">Un système qui </w:t>
            </w:r>
          </w:p>
          <w:p w:rsidR="00A22C19" w:rsidRPr="008B6A18" w:rsidRDefault="00A22C19" w:rsidP="008B6A18">
            <w:pPr>
              <w:spacing w:line="360" w:lineRule="auto"/>
              <w:jc w:val="both"/>
              <w:rPr>
                <w:rFonts w:cs="Times New Roman"/>
                <w:color w:val="000000"/>
                <w:szCs w:val="24"/>
              </w:rPr>
            </w:pPr>
            <w:r w:rsidRPr="008B6A18">
              <w:rPr>
                <w:rFonts w:cs="Times New Roman"/>
                <w:szCs w:val="24"/>
              </w:rPr>
              <w:t>s’appuyant sur</w:t>
            </w:r>
            <w:r>
              <w:rPr>
                <w:rFonts w:cs="Times New Roman"/>
                <w:szCs w:val="24"/>
              </w:rPr>
              <w:t xml:space="preserve"> </w:t>
            </w:r>
            <w:r w:rsidRPr="008B6A18">
              <w:rPr>
                <w:rFonts w:cs="Times New Roman"/>
                <w:szCs w:val="24"/>
              </w:rPr>
              <w:t>l’utilisation d’une technologie de</w:t>
            </w:r>
            <w:r>
              <w:rPr>
                <w:rFonts w:cs="Times New Roman"/>
                <w:color w:val="000000"/>
                <w:szCs w:val="24"/>
              </w:rPr>
              <w:t xml:space="preserve"> </w:t>
            </w:r>
            <w:r w:rsidRPr="008B6A18">
              <w:rPr>
                <w:rFonts w:cs="Times New Roman"/>
                <w:szCs w:val="24"/>
              </w:rPr>
              <w:t>pointe « la carte à puce » appelée carte CHIFA. Ce projet s’inscrit dans le cadre de la modernisation</w:t>
            </w:r>
            <w:r>
              <w:rPr>
                <w:rFonts w:cs="Times New Roman"/>
                <w:color w:val="000000"/>
                <w:szCs w:val="24"/>
              </w:rPr>
              <w:t xml:space="preserve"> </w:t>
            </w:r>
            <w:r>
              <w:rPr>
                <w:rFonts w:cs="Times New Roman"/>
                <w:szCs w:val="24"/>
              </w:rPr>
              <w:t xml:space="preserve">des procédures </w:t>
            </w:r>
            <w:r w:rsidRPr="008B6A18">
              <w:rPr>
                <w:rFonts w:cs="Times New Roman"/>
                <w:szCs w:val="24"/>
              </w:rPr>
              <w:t>de</w:t>
            </w:r>
            <w:r>
              <w:rPr>
                <w:rFonts w:ascii="Times#20New#20Roman" w:hAnsi="Times#20New#20Roman" w:cs="Times#20New#20Roman"/>
                <w:szCs w:val="24"/>
              </w:rPr>
              <w:t xml:space="preserve"> gestion des assurances sociales,</w:t>
            </w:r>
          </w:p>
          <w:p w:rsidR="00A22C19" w:rsidRPr="00EF3294" w:rsidRDefault="00A22C19" w:rsidP="008B6A18">
            <w:pPr>
              <w:pStyle w:val="Default"/>
              <w:spacing w:line="360" w:lineRule="auto"/>
              <w:jc w:val="both"/>
              <w:rPr>
                <w:rFonts w:ascii="Times New Roman" w:hAnsi="Times New Roman" w:cs="Times New Roman"/>
              </w:rPr>
            </w:pPr>
          </w:p>
        </w:tc>
      </w:tr>
      <w:tr w:rsidR="00A22C19" w:rsidTr="00FF44CC">
        <w:trPr>
          <w:trHeight w:val="4937"/>
        </w:trPr>
        <w:tc>
          <w:tcPr>
            <w:tcW w:w="2683" w:type="dxa"/>
            <w:tcBorders>
              <w:top w:val="single" w:sz="4" w:space="0" w:color="auto"/>
              <w:bottom w:val="single" w:sz="4" w:space="0" w:color="auto"/>
              <w:right w:val="single" w:sz="4" w:space="0" w:color="auto"/>
            </w:tcBorders>
          </w:tcPr>
          <w:p w:rsidR="00A22C19" w:rsidRDefault="00A22C19" w:rsidP="00742A5C">
            <w:pPr>
              <w:pStyle w:val="Default"/>
              <w:spacing w:line="360" w:lineRule="auto"/>
              <w:jc w:val="both"/>
              <w:rPr>
                <w:rFonts w:ascii="Times New Roman" w:hAnsi="Times New Roman" w:cs="Times New Roman"/>
              </w:rPr>
            </w:pPr>
            <w:r>
              <w:rPr>
                <w:rFonts w:ascii="Times New Roman" w:hAnsi="Times New Roman" w:cs="Times New Roman"/>
                <w:bCs/>
              </w:rPr>
              <w:lastRenderedPageBreak/>
              <w:t>Quels sont les avantages qu</w:t>
            </w:r>
            <w:r w:rsidR="00433FBB">
              <w:rPr>
                <w:rFonts w:ascii="Times New Roman" w:hAnsi="Times New Roman" w:cs="Times New Roman"/>
                <w:bCs/>
              </w:rPr>
              <w:t>e</w:t>
            </w:r>
            <w:r>
              <w:rPr>
                <w:rFonts w:ascii="Times New Roman" w:hAnsi="Times New Roman" w:cs="Times New Roman"/>
                <w:bCs/>
              </w:rPr>
              <w:t xml:space="preserve"> vous </w:t>
            </w:r>
            <w:r w:rsidR="00742A5C">
              <w:rPr>
                <w:rFonts w:ascii="Times New Roman" w:hAnsi="Times New Roman" w:cs="Times New Roman"/>
                <w:bCs/>
              </w:rPr>
              <w:t>avez</w:t>
            </w:r>
            <w:r>
              <w:rPr>
                <w:rFonts w:ascii="Times New Roman" w:hAnsi="Times New Roman" w:cs="Times New Roman"/>
                <w:bCs/>
              </w:rPr>
              <w:t xml:space="preserve"> apportés par la carte CHIFA ?</w:t>
            </w:r>
          </w:p>
        </w:tc>
        <w:tc>
          <w:tcPr>
            <w:tcW w:w="1952" w:type="dxa"/>
            <w:tcBorders>
              <w:top w:val="single" w:sz="4" w:space="0" w:color="auto"/>
              <w:left w:val="single" w:sz="4" w:space="0" w:color="auto"/>
              <w:bottom w:val="single" w:sz="4" w:space="0" w:color="auto"/>
              <w:right w:val="single" w:sz="4" w:space="0" w:color="auto"/>
            </w:tcBorders>
          </w:tcPr>
          <w:p w:rsidR="00A22C19" w:rsidRDefault="00A22C19" w:rsidP="00A22C19">
            <w:pPr>
              <w:pStyle w:val="Default"/>
              <w:spacing w:line="360" w:lineRule="auto"/>
              <w:jc w:val="both"/>
              <w:rPr>
                <w:rFonts w:ascii="Times New Roman" w:hAnsi="Times New Roman" w:cs="Times New Roman"/>
              </w:rPr>
            </w:pPr>
            <w:r>
              <w:rPr>
                <w:rFonts w:ascii="Times New Roman" w:hAnsi="Times New Roman" w:cs="Times New Roman"/>
              </w:rPr>
              <w:t>-Vérifier la validité des cartes ;</w:t>
            </w:r>
          </w:p>
          <w:p w:rsidR="00A22C19" w:rsidRPr="00ED7ADE" w:rsidRDefault="00A22C19" w:rsidP="00A22C19">
            <w:pPr>
              <w:autoSpaceDE w:val="0"/>
              <w:autoSpaceDN w:val="0"/>
              <w:adjustRightInd w:val="0"/>
            </w:pPr>
            <w:r>
              <w:t>-</w:t>
            </w:r>
            <w:r w:rsidRPr="00ED7ADE">
              <w:t xml:space="preserve">Vérifier les droits des assurés sociaux et de leurs </w:t>
            </w:r>
            <w:r>
              <w:t>familles</w:t>
            </w:r>
            <w:r w:rsidRPr="00ED7ADE">
              <w:t xml:space="preserve"> ;</w:t>
            </w:r>
          </w:p>
          <w:p w:rsidR="00A22C19" w:rsidRPr="00A22C19" w:rsidRDefault="00A22C19" w:rsidP="00452E66">
            <w:pPr>
              <w:autoSpaceDE w:val="0"/>
              <w:autoSpaceDN w:val="0"/>
              <w:adjustRightInd w:val="0"/>
            </w:pPr>
            <w:r>
              <w:t>-Vérifier les consommations -</w:t>
            </w:r>
            <w:r w:rsidRPr="00ED7ADE">
              <w:rPr>
                <w:rFonts w:cs="Times New Roman"/>
              </w:rPr>
              <w:t>Elaborer automatiquement la facture (feuille de soins</w:t>
            </w:r>
            <w:r>
              <w:rPr>
                <w:rFonts w:ascii="TimesNewRomanPSMT" w:hAnsi="TimesNewRomanPSMT" w:cs="TimesNewRomanPSMT"/>
              </w:rPr>
              <w:t>) ;</w:t>
            </w:r>
          </w:p>
        </w:tc>
        <w:tc>
          <w:tcPr>
            <w:tcW w:w="2469" w:type="dxa"/>
            <w:tcBorders>
              <w:top w:val="single" w:sz="4" w:space="0" w:color="auto"/>
              <w:left w:val="single" w:sz="4" w:space="0" w:color="auto"/>
              <w:bottom w:val="single" w:sz="4" w:space="0" w:color="auto"/>
              <w:right w:val="single" w:sz="4" w:space="0" w:color="auto"/>
            </w:tcBorders>
          </w:tcPr>
          <w:p w:rsidR="00A22C19" w:rsidRDefault="00A22C19" w:rsidP="00A740E8">
            <w:pPr>
              <w:autoSpaceDE w:val="0"/>
              <w:autoSpaceDN w:val="0"/>
              <w:adjustRightInd w:val="0"/>
            </w:pPr>
            <w:r>
              <w:t xml:space="preserve">-documenter </w:t>
            </w:r>
            <w:r w:rsidRPr="00ED7ADE">
              <w:t xml:space="preserve">le </w:t>
            </w:r>
          </w:p>
          <w:p w:rsidR="00A22C19" w:rsidRPr="00ED7ADE" w:rsidRDefault="00A22C19" w:rsidP="00A740E8">
            <w:pPr>
              <w:autoSpaceDE w:val="0"/>
              <w:autoSpaceDN w:val="0"/>
              <w:adjustRightInd w:val="0"/>
            </w:pPr>
            <w:r>
              <w:t>propriétaire</w:t>
            </w:r>
            <w:r w:rsidRPr="00ED7ADE">
              <w:t xml:space="preserve"> de la carte ;</w:t>
            </w:r>
          </w:p>
          <w:p w:rsidR="00A22C19" w:rsidRDefault="00A22C19" w:rsidP="00A740E8">
            <w:pPr>
              <w:autoSpaceDE w:val="0"/>
              <w:autoSpaceDN w:val="0"/>
              <w:adjustRightInd w:val="0"/>
            </w:pPr>
            <w:r>
              <w:t>-</w:t>
            </w:r>
            <w:r w:rsidRPr="00ED7ADE">
              <w:t>Sign</w:t>
            </w:r>
            <w:r>
              <w:t>ature</w:t>
            </w:r>
            <w:r w:rsidRPr="00ED7ADE">
              <w:t xml:space="preserve"> électronique</w:t>
            </w:r>
          </w:p>
          <w:p w:rsidR="00A22C19" w:rsidRPr="00ED7ADE" w:rsidRDefault="00A22C19" w:rsidP="00A740E8">
            <w:pPr>
              <w:autoSpaceDE w:val="0"/>
              <w:autoSpaceDN w:val="0"/>
              <w:adjustRightInd w:val="0"/>
            </w:pPr>
            <w:r>
              <w:t xml:space="preserve"> de </w:t>
            </w:r>
            <w:r w:rsidRPr="00ED7ADE">
              <w:t>la facture ;</w:t>
            </w:r>
          </w:p>
          <w:p w:rsidR="00A22C19" w:rsidRDefault="00A22C19" w:rsidP="00A740E8">
            <w:pPr>
              <w:pStyle w:val="Default"/>
              <w:spacing w:line="360" w:lineRule="auto"/>
              <w:jc w:val="both"/>
              <w:rPr>
                <w:rFonts w:ascii="Times New Roman" w:hAnsi="Times New Roman" w:cs="Times New Roman"/>
              </w:rPr>
            </w:pPr>
            <w:r>
              <w:rPr>
                <w:rFonts w:ascii="Times New Roman" w:hAnsi="Times New Roman" w:cs="Times New Roman"/>
              </w:rPr>
              <w:t>-Gestion et envoi</w:t>
            </w:r>
            <w:r w:rsidRPr="00ED7ADE">
              <w:rPr>
                <w:rFonts w:ascii="Times New Roman" w:hAnsi="Times New Roman" w:cs="Times New Roman"/>
              </w:rPr>
              <w:t xml:space="preserve"> </w:t>
            </w:r>
            <w:r>
              <w:rPr>
                <w:rFonts w:ascii="Times New Roman" w:hAnsi="Times New Roman" w:cs="Times New Roman"/>
              </w:rPr>
              <w:t>d</w:t>
            </w:r>
            <w:r w:rsidRPr="00ED7ADE">
              <w:rPr>
                <w:rFonts w:ascii="Times New Roman" w:hAnsi="Times New Roman" w:cs="Times New Roman"/>
              </w:rPr>
              <w:t>es</w:t>
            </w:r>
          </w:p>
          <w:p w:rsidR="00A22C19" w:rsidRDefault="00A22C19" w:rsidP="00A740E8">
            <w:pPr>
              <w:pStyle w:val="Default"/>
              <w:spacing w:line="360" w:lineRule="auto"/>
              <w:jc w:val="both"/>
              <w:rPr>
                <w:rFonts w:ascii="Times New Roman" w:hAnsi="Times New Roman" w:cs="Times New Roman"/>
              </w:rPr>
            </w:pPr>
            <w:r w:rsidRPr="00ED7ADE">
              <w:rPr>
                <w:rFonts w:ascii="Times New Roman" w:hAnsi="Times New Roman" w:cs="Times New Roman"/>
              </w:rPr>
              <w:t xml:space="preserve"> factures électroniques</w:t>
            </w:r>
          </w:p>
          <w:p w:rsidR="00A22C19" w:rsidRDefault="00A22C19" w:rsidP="00A740E8">
            <w:pPr>
              <w:pStyle w:val="Default"/>
              <w:spacing w:line="360" w:lineRule="auto"/>
              <w:jc w:val="both"/>
              <w:rPr>
                <w:rFonts w:ascii="Times New Roman" w:hAnsi="Times New Roman" w:cs="Times New Roman"/>
                <w:b/>
                <w:bCs/>
              </w:rPr>
            </w:pPr>
            <w:r w:rsidRPr="00ED7ADE">
              <w:rPr>
                <w:rFonts w:ascii="Times New Roman" w:hAnsi="Times New Roman" w:cs="Times New Roman"/>
              </w:rPr>
              <w:t xml:space="preserve"> à la CNAS.</w:t>
            </w:r>
          </w:p>
        </w:tc>
        <w:tc>
          <w:tcPr>
            <w:tcW w:w="2360" w:type="dxa"/>
            <w:tcBorders>
              <w:top w:val="single" w:sz="4" w:space="0" w:color="auto"/>
              <w:left w:val="single" w:sz="4" w:space="0" w:color="auto"/>
              <w:bottom w:val="single" w:sz="4" w:space="0" w:color="auto"/>
              <w:right w:val="single" w:sz="4" w:space="0" w:color="auto"/>
            </w:tcBorders>
          </w:tcPr>
          <w:p w:rsidR="004A6A4C" w:rsidRPr="00FF44CC" w:rsidRDefault="004A6A4C" w:rsidP="00FF44CC">
            <w:pPr>
              <w:autoSpaceDE w:val="0"/>
              <w:autoSpaceDN w:val="0"/>
              <w:adjustRightInd w:val="0"/>
              <w:spacing w:after="0"/>
              <w:jc w:val="both"/>
              <w:rPr>
                <w:rFonts w:cs="Times New Roman"/>
                <w:szCs w:val="24"/>
              </w:rPr>
            </w:pPr>
            <w:r w:rsidRPr="00FF44CC">
              <w:rPr>
                <w:rFonts w:cs="Times New Roman"/>
                <w:szCs w:val="24"/>
              </w:rPr>
              <w:t xml:space="preserve">La carte CHIFA facilite l’accès aux soins pour les adhérents de la </w:t>
            </w:r>
            <w:r w:rsidR="00FF44CC" w:rsidRPr="00FF44CC">
              <w:rPr>
                <w:rFonts w:cs="Times New Roman"/>
                <w:szCs w:val="24"/>
              </w:rPr>
              <w:t>CNAS</w:t>
            </w:r>
            <w:r w:rsidRPr="00FF44CC">
              <w:rPr>
                <w:rFonts w:cs="Times New Roman"/>
                <w:szCs w:val="24"/>
              </w:rPr>
              <w:t>. En plus, elle comporte</w:t>
            </w:r>
          </w:p>
          <w:p w:rsidR="004A6A4C" w:rsidRPr="00FF44CC" w:rsidRDefault="004A6A4C" w:rsidP="00FF44CC">
            <w:pPr>
              <w:autoSpaceDE w:val="0"/>
              <w:autoSpaceDN w:val="0"/>
              <w:adjustRightInd w:val="0"/>
              <w:spacing w:after="0"/>
              <w:jc w:val="both"/>
              <w:rPr>
                <w:rFonts w:cs="Times New Roman"/>
                <w:szCs w:val="24"/>
              </w:rPr>
            </w:pPr>
            <w:r w:rsidRPr="00FF44CC">
              <w:rPr>
                <w:rFonts w:cs="Times New Roman"/>
                <w:szCs w:val="24"/>
              </w:rPr>
              <w:t>des informations personnelles sur l’assuré (état de santé, suivi médical, remboursement des</w:t>
            </w:r>
          </w:p>
          <w:p w:rsidR="00A22C19" w:rsidRPr="00FF44CC" w:rsidRDefault="004A6A4C" w:rsidP="00FF44CC">
            <w:pPr>
              <w:jc w:val="both"/>
              <w:rPr>
                <w:rFonts w:cs="Times New Roman"/>
                <w:color w:val="000000"/>
                <w:szCs w:val="24"/>
              </w:rPr>
            </w:pPr>
            <w:r w:rsidRPr="00FF44CC">
              <w:rPr>
                <w:rFonts w:cs="Times New Roman"/>
                <w:szCs w:val="24"/>
              </w:rPr>
              <w:t>médicaments et examens médicaux)</w:t>
            </w:r>
            <w:r w:rsidR="00FF44CC">
              <w:rPr>
                <w:rFonts w:cs="Times New Roman"/>
                <w:szCs w:val="24"/>
              </w:rPr>
              <w:t>.</w:t>
            </w:r>
          </w:p>
          <w:p w:rsidR="00A22C19" w:rsidRDefault="00A22C19" w:rsidP="008B6A18">
            <w:pPr>
              <w:pStyle w:val="Default"/>
              <w:spacing w:line="360" w:lineRule="auto"/>
              <w:jc w:val="both"/>
              <w:rPr>
                <w:rFonts w:ascii="Times New Roman" w:hAnsi="Times New Roman" w:cs="Times New Roman"/>
              </w:rPr>
            </w:pPr>
          </w:p>
        </w:tc>
      </w:tr>
    </w:tbl>
    <w:p w:rsidR="00FF44CC" w:rsidRDefault="00FF44CC" w:rsidP="00FF44CC">
      <w:pPr>
        <w:pStyle w:val="Default"/>
        <w:spacing w:line="360" w:lineRule="auto"/>
        <w:jc w:val="both"/>
        <w:rPr>
          <w:rFonts w:ascii="Times New Roman" w:hAnsi="Times New Roman" w:cs="Times New Roman"/>
          <w:bCs/>
        </w:rPr>
      </w:pPr>
      <w:r>
        <w:rPr>
          <w:rFonts w:ascii="Times New Roman" w:hAnsi="Times New Roman" w:cs="Times New Roman"/>
          <w:b/>
          <w:bCs/>
        </w:rPr>
        <w:t xml:space="preserve">Source : </w:t>
      </w:r>
      <w:r w:rsidRPr="00C67FAE">
        <w:rPr>
          <w:rFonts w:ascii="Times New Roman" w:hAnsi="Times New Roman" w:cs="Times New Roman"/>
          <w:bCs/>
        </w:rPr>
        <w:t>élaboré par nous même</w:t>
      </w:r>
      <w:r>
        <w:rPr>
          <w:rFonts w:ascii="Times New Roman" w:hAnsi="Times New Roman" w:cs="Times New Roman"/>
          <w:bCs/>
        </w:rPr>
        <w:t>.</w:t>
      </w:r>
      <w:r w:rsidRPr="00C67FAE">
        <w:rPr>
          <w:rFonts w:ascii="Times New Roman" w:hAnsi="Times New Roman" w:cs="Times New Roman"/>
          <w:bCs/>
        </w:rPr>
        <w:t xml:space="preserve"> </w:t>
      </w:r>
    </w:p>
    <w:p w:rsidR="00FF44CC" w:rsidRDefault="00FF44CC"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4D0410" w:rsidRDefault="004D0410" w:rsidP="00FF44CC">
      <w:pPr>
        <w:pStyle w:val="Default"/>
        <w:spacing w:line="360" w:lineRule="auto"/>
        <w:jc w:val="both"/>
        <w:rPr>
          <w:rFonts w:ascii="Times New Roman" w:hAnsi="Times New Roman" w:cs="Times New Roman"/>
          <w:b/>
          <w:bCs/>
        </w:rPr>
      </w:pPr>
    </w:p>
    <w:p w:rsidR="008D30D2" w:rsidRDefault="008D30D2" w:rsidP="00FF44CC">
      <w:pPr>
        <w:pStyle w:val="Default"/>
        <w:spacing w:line="360" w:lineRule="auto"/>
        <w:jc w:val="both"/>
        <w:rPr>
          <w:rFonts w:ascii="Times New Roman" w:hAnsi="Times New Roman" w:cs="Times New Roman"/>
          <w:b/>
          <w:bCs/>
        </w:rPr>
      </w:pPr>
    </w:p>
    <w:p w:rsidR="008D30D2" w:rsidRPr="00C27E59" w:rsidRDefault="008D30D2" w:rsidP="00813B62">
      <w:pPr>
        <w:pStyle w:val="Default"/>
        <w:numPr>
          <w:ilvl w:val="0"/>
          <w:numId w:val="31"/>
        </w:numPr>
        <w:spacing w:line="360" w:lineRule="auto"/>
        <w:jc w:val="both"/>
        <w:rPr>
          <w:rFonts w:ascii="Times New Roman" w:hAnsi="Times New Roman" w:cs="Times New Roman"/>
          <w:b/>
          <w:bCs/>
        </w:rPr>
      </w:pPr>
      <w:r w:rsidRPr="00C27E59">
        <w:rPr>
          <w:rFonts w:ascii="Times New Roman" w:hAnsi="Times New Roman" w:cs="Times New Roman"/>
          <w:b/>
          <w:bCs/>
        </w:rPr>
        <w:t>Evaluation du rôle du système CHIFA :</w:t>
      </w:r>
    </w:p>
    <w:p w:rsidR="008D30D2" w:rsidRDefault="008D30D2" w:rsidP="00FF44CC">
      <w:pPr>
        <w:pStyle w:val="Default"/>
        <w:spacing w:line="360" w:lineRule="auto"/>
        <w:jc w:val="both"/>
        <w:rPr>
          <w:rFonts w:ascii="Times New Roman" w:hAnsi="Times New Roman" w:cs="Times New Roman"/>
          <w:b/>
          <w:bCs/>
        </w:rPr>
      </w:pPr>
    </w:p>
    <w:p w:rsidR="00FF44CC" w:rsidRPr="00FF44CC" w:rsidRDefault="00FF44CC" w:rsidP="00FF44CC">
      <w:pPr>
        <w:pStyle w:val="Default"/>
        <w:spacing w:line="360" w:lineRule="auto"/>
        <w:jc w:val="both"/>
        <w:rPr>
          <w:rFonts w:ascii="Times New Roman" w:hAnsi="Times New Roman" w:cs="Times New Roman"/>
          <w:b/>
          <w:bCs/>
        </w:rPr>
      </w:pPr>
      <w:r w:rsidRPr="00C27E59">
        <w:rPr>
          <w:rFonts w:ascii="Times New Roman" w:hAnsi="Times New Roman" w:cs="Times New Roman"/>
          <w:b/>
          <w:bCs/>
        </w:rPr>
        <w:t>Tableau N°4 : Evaluation du rôle du système CHIF</w:t>
      </w:r>
      <w:r>
        <w:rPr>
          <w:rFonts w:ascii="TimesNewRomanPS-BoldMT" w:hAnsi="TimesNewRomanPS-BoldMT" w:cs="TimesNewRomanPS-BoldMT"/>
          <w:b/>
          <w:bCs/>
        </w:rPr>
        <w:t>A :</w:t>
      </w:r>
    </w:p>
    <w:p w:rsidR="0013583A" w:rsidRDefault="0013583A">
      <w:pPr>
        <w:rPr>
          <w:rFonts w:cs="Times New Roman"/>
          <w:bCs/>
          <w:color w:val="000000"/>
          <w:szCs w:val="24"/>
        </w:rPr>
      </w:pPr>
    </w:p>
    <w:tbl>
      <w:tblPr>
        <w:tblStyle w:val="Grilledutableau"/>
        <w:tblpPr w:leftFromText="141" w:rightFromText="141" w:vertAnchor="page" w:horzAnchor="margin" w:tblpXSpec="center" w:tblpY="3536"/>
        <w:tblW w:w="11766" w:type="dxa"/>
        <w:tblLayout w:type="fixed"/>
        <w:tblLook w:val="04A0"/>
      </w:tblPr>
      <w:tblGrid>
        <w:gridCol w:w="1809"/>
        <w:gridCol w:w="1134"/>
        <w:gridCol w:w="1239"/>
        <w:gridCol w:w="1171"/>
        <w:gridCol w:w="1134"/>
        <w:gridCol w:w="1276"/>
        <w:gridCol w:w="1276"/>
        <w:gridCol w:w="1417"/>
        <w:gridCol w:w="1310"/>
      </w:tblGrid>
      <w:tr w:rsidR="001D0907" w:rsidTr="008D30D2">
        <w:tc>
          <w:tcPr>
            <w:tcW w:w="1809" w:type="dxa"/>
          </w:tcPr>
          <w:p w:rsidR="002E447F" w:rsidRPr="008D30D2" w:rsidRDefault="00853EBC" w:rsidP="008D30D2">
            <w:pPr>
              <w:pStyle w:val="Default"/>
              <w:spacing w:line="360" w:lineRule="auto"/>
              <w:jc w:val="both"/>
              <w:rPr>
                <w:rFonts w:ascii="Times New Roman" w:hAnsi="Times New Roman" w:cs="Times New Roman"/>
                <w:b/>
                <w:bCs/>
              </w:rPr>
            </w:pPr>
            <w:r>
              <w:rPr>
                <w:rFonts w:ascii="Times New Roman" w:hAnsi="Times New Roman" w:cs="Times New Roman"/>
                <w:b/>
                <w:bCs/>
                <w:noProof/>
                <w:lang w:eastAsia="fr-FR"/>
              </w:rPr>
              <w:t>Questions</w:t>
            </w:r>
          </w:p>
        </w:tc>
        <w:tc>
          <w:tcPr>
            <w:tcW w:w="1134"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w:t>
            </w:r>
            <w:r w:rsidRPr="008D30D2">
              <w:rPr>
                <w:rFonts w:ascii="Times New Roman" w:hAnsi="Times New Roman" w:cs="Times New Roman"/>
                <w:b/>
                <w:bCs/>
              </w:rPr>
              <w:t>1</w:t>
            </w:r>
          </w:p>
        </w:tc>
        <w:tc>
          <w:tcPr>
            <w:tcW w:w="1239"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w:t>
            </w:r>
            <w:r w:rsidRPr="008D30D2">
              <w:rPr>
                <w:rFonts w:ascii="Times New Roman" w:hAnsi="Times New Roman" w:cs="Times New Roman"/>
                <w:b/>
                <w:bCs/>
              </w:rPr>
              <w:t>2</w:t>
            </w:r>
          </w:p>
        </w:tc>
        <w:tc>
          <w:tcPr>
            <w:tcW w:w="1171"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w:t>
            </w:r>
            <w:r w:rsidRPr="008D30D2">
              <w:rPr>
                <w:rFonts w:ascii="Times New Roman" w:hAnsi="Times New Roman" w:cs="Times New Roman"/>
                <w:b/>
                <w:bCs/>
              </w:rPr>
              <w:t>3</w:t>
            </w:r>
          </w:p>
        </w:tc>
        <w:tc>
          <w:tcPr>
            <w:tcW w:w="1134"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w:t>
            </w:r>
            <w:r w:rsidRPr="008D30D2">
              <w:rPr>
                <w:rFonts w:ascii="Times New Roman" w:hAnsi="Times New Roman" w:cs="Times New Roman"/>
                <w:b/>
                <w:bCs/>
              </w:rPr>
              <w:t>4</w:t>
            </w:r>
          </w:p>
        </w:tc>
        <w:tc>
          <w:tcPr>
            <w:tcW w:w="1276"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w:t>
            </w:r>
            <w:r w:rsidRPr="008D30D2">
              <w:rPr>
                <w:rFonts w:ascii="Times New Roman" w:hAnsi="Times New Roman" w:cs="Times New Roman"/>
                <w:b/>
                <w:bCs/>
              </w:rPr>
              <w:t>5</w:t>
            </w:r>
          </w:p>
        </w:tc>
        <w:tc>
          <w:tcPr>
            <w:tcW w:w="1276"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6</w:t>
            </w:r>
          </w:p>
        </w:tc>
        <w:tc>
          <w:tcPr>
            <w:tcW w:w="1417"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7</w:t>
            </w:r>
          </w:p>
        </w:tc>
        <w:tc>
          <w:tcPr>
            <w:tcW w:w="1310" w:type="dxa"/>
          </w:tcPr>
          <w:p w:rsidR="001D0907" w:rsidRPr="008D30D2" w:rsidRDefault="002E447F" w:rsidP="008D30D2">
            <w:pPr>
              <w:pStyle w:val="Default"/>
              <w:spacing w:line="360" w:lineRule="auto"/>
              <w:jc w:val="both"/>
              <w:rPr>
                <w:rFonts w:ascii="Times New Roman" w:hAnsi="Times New Roman" w:cs="Times New Roman"/>
                <w:b/>
                <w:bCs/>
              </w:rPr>
            </w:pPr>
            <w:r w:rsidRPr="008D30D2">
              <w:rPr>
                <w:rFonts w:ascii="Times New Roman" w:hAnsi="Times New Roman" w:cs="Times New Roman"/>
                <w:b/>
                <w:bCs/>
              </w:rPr>
              <w:t>Agent</w:t>
            </w:r>
            <w:r w:rsidR="008D30D2">
              <w:rPr>
                <w:rFonts w:ascii="Times New Roman" w:hAnsi="Times New Roman" w:cs="Times New Roman"/>
                <w:b/>
                <w:bCs/>
              </w:rPr>
              <w:t xml:space="preserve"> 8</w:t>
            </w:r>
          </w:p>
        </w:tc>
      </w:tr>
      <w:tr w:rsidR="001D0907" w:rsidTr="008D30D2">
        <w:trPr>
          <w:trHeight w:val="1838"/>
        </w:trPr>
        <w:tc>
          <w:tcPr>
            <w:tcW w:w="1809" w:type="dxa"/>
          </w:tcPr>
          <w:p w:rsidR="001D0907" w:rsidRDefault="002E447F" w:rsidP="008D30D2">
            <w:pPr>
              <w:pStyle w:val="Default"/>
              <w:spacing w:line="360" w:lineRule="auto"/>
              <w:jc w:val="both"/>
              <w:rPr>
                <w:rFonts w:ascii="Times New Roman" w:hAnsi="Times New Roman" w:cs="Times New Roman"/>
                <w:bCs/>
              </w:rPr>
            </w:pPr>
            <w:r>
              <w:rPr>
                <w:rFonts w:ascii="Times#20New#20Roman" w:hAnsi="Times#20New#20Roman" w:cs="Times#20New#20Roman"/>
              </w:rPr>
              <w:t>L’utilisation du système CHIFA est facile ?</w:t>
            </w:r>
          </w:p>
        </w:tc>
        <w:tc>
          <w:tcPr>
            <w:tcW w:w="1134"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239"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171"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134"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276"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276"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417"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c>
          <w:tcPr>
            <w:tcW w:w="1310" w:type="dxa"/>
          </w:tcPr>
          <w:p w:rsidR="001D0907" w:rsidRDefault="002E447F" w:rsidP="008D30D2">
            <w:pPr>
              <w:pStyle w:val="Default"/>
              <w:spacing w:line="360" w:lineRule="auto"/>
              <w:jc w:val="both"/>
              <w:rPr>
                <w:rFonts w:ascii="Times New Roman" w:hAnsi="Times New Roman" w:cs="Times New Roman"/>
                <w:bCs/>
              </w:rPr>
            </w:pPr>
            <w:r>
              <w:rPr>
                <w:rFonts w:ascii="Times New Roman" w:hAnsi="Times New Roman" w:cs="Times New Roman"/>
                <w:bCs/>
              </w:rPr>
              <w:t>oui</w:t>
            </w:r>
          </w:p>
        </w:tc>
      </w:tr>
      <w:tr w:rsidR="001D0907" w:rsidTr="008D30D2">
        <w:trPr>
          <w:trHeight w:val="3246"/>
        </w:trPr>
        <w:tc>
          <w:tcPr>
            <w:tcW w:w="1809" w:type="dxa"/>
          </w:tcPr>
          <w:p w:rsidR="002E447F" w:rsidRDefault="005E2413" w:rsidP="008D30D2">
            <w:pPr>
              <w:autoSpaceDE w:val="0"/>
              <w:autoSpaceDN w:val="0"/>
              <w:adjustRightInd w:val="0"/>
              <w:spacing w:line="360" w:lineRule="auto"/>
              <w:jc w:val="both"/>
              <w:rPr>
                <w:rFonts w:ascii="TimesNewRomanPSMT" w:hAnsi="TimesNewRomanPSMT" w:cs="TimesNewRomanPSMT"/>
                <w:szCs w:val="24"/>
              </w:rPr>
            </w:pPr>
            <w:r>
              <w:rPr>
                <w:rFonts w:ascii="Times#20New#20Roman" w:hAnsi="Times#20New#20Roman" w:cs="Times#20New#20Roman"/>
                <w:szCs w:val="24"/>
              </w:rPr>
              <w:t xml:space="preserve">Est </w:t>
            </w:r>
            <w:r w:rsidR="002E447F">
              <w:rPr>
                <w:rFonts w:ascii="Times#20New#20Roman" w:hAnsi="Times#20New#20Roman" w:cs="Times#20New#20Roman"/>
                <w:szCs w:val="24"/>
              </w:rPr>
              <w:t>ce qu</w:t>
            </w:r>
            <w:r>
              <w:rPr>
                <w:rFonts w:ascii="Times#20New#20Roman" w:hAnsi="Times#20New#20Roman" w:cs="Times#20New#20Roman"/>
                <w:szCs w:val="24"/>
              </w:rPr>
              <w:t>e ce système</w:t>
            </w:r>
            <w:r w:rsidR="002E447F">
              <w:rPr>
                <w:rFonts w:ascii="Times#20New#20Roman" w:hAnsi="Times#20New#20Roman" w:cs="Times#20New#20Roman"/>
                <w:szCs w:val="24"/>
              </w:rPr>
              <w:t xml:space="preserve"> </w:t>
            </w:r>
            <w:r>
              <w:rPr>
                <w:rFonts w:ascii="Times#20New#20Roman" w:hAnsi="Times#20New#20Roman" w:cs="Times#20New#20Roman"/>
                <w:szCs w:val="24"/>
              </w:rPr>
              <w:t>vous</w:t>
            </w:r>
            <w:r w:rsidR="002E447F">
              <w:rPr>
                <w:rFonts w:ascii="Times#20New#20Roman" w:hAnsi="Times#20New#20Roman" w:cs="Times#20New#20Roman"/>
                <w:szCs w:val="24"/>
              </w:rPr>
              <w:t xml:space="preserve"> facilite la tache du con</w:t>
            </w:r>
            <w:r w:rsidR="002E447F">
              <w:rPr>
                <w:rFonts w:ascii="TimesNewRomanPSMT" w:hAnsi="TimesNewRomanPSMT" w:cs="TimesNewRomanPSMT"/>
                <w:szCs w:val="24"/>
              </w:rPr>
              <w:t>trôle et permet de réduire les</w:t>
            </w:r>
          </w:p>
          <w:p w:rsidR="001D0907" w:rsidRDefault="005E2413" w:rsidP="008D30D2">
            <w:pPr>
              <w:pStyle w:val="Default"/>
              <w:spacing w:line="360" w:lineRule="auto"/>
              <w:jc w:val="both"/>
              <w:rPr>
                <w:rFonts w:ascii="Times New Roman" w:hAnsi="Times New Roman" w:cs="Times New Roman"/>
                <w:bCs/>
              </w:rPr>
            </w:pPr>
            <w:r>
              <w:rPr>
                <w:rFonts w:ascii="TimesNewRomanPSMT" w:hAnsi="TimesNewRomanPSMT" w:cs="TimesNewRomanPSMT"/>
              </w:rPr>
              <w:t>Les risques au même temps?</w:t>
            </w:r>
          </w:p>
        </w:tc>
        <w:tc>
          <w:tcPr>
            <w:tcW w:w="1134"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 xml:space="preserve">Tout a fait d’accord </w:t>
            </w:r>
          </w:p>
        </w:tc>
        <w:tc>
          <w:tcPr>
            <w:tcW w:w="1239"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Plutôt d’accord</w:t>
            </w:r>
          </w:p>
        </w:tc>
        <w:tc>
          <w:tcPr>
            <w:tcW w:w="1171"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Tout a fait d’accord</w:t>
            </w:r>
          </w:p>
        </w:tc>
        <w:tc>
          <w:tcPr>
            <w:tcW w:w="1134"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 xml:space="preserve">Tout a fait d’accord </w:t>
            </w:r>
          </w:p>
        </w:tc>
        <w:tc>
          <w:tcPr>
            <w:tcW w:w="1276" w:type="dxa"/>
          </w:tcPr>
          <w:p w:rsidR="001D0907" w:rsidRDefault="007676FE" w:rsidP="008D30D2">
            <w:pPr>
              <w:pStyle w:val="Default"/>
              <w:spacing w:line="360" w:lineRule="auto"/>
              <w:jc w:val="both"/>
              <w:rPr>
                <w:rFonts w:ascii="Times New Roman" w:hAnsi="Times New Roman" w:cs="Times New Roman"/>
                <w:bCs/>
              </w:rPr>
            </w:pPr>
            <w:r>
              <w:rPr>
                <w:rFonts w:ascii="Times New Roman" w:hAnsi="Times New Roman" w:cs="Times New Roman"/>
                <w:bCs/>
              </w:rPr>
              <w:t xml:space="preserve">Plutôt </w:t>
            </w:r>
            <w:r w:rsidR="005E2413">
              <w:rPr>
                <w:rFonts w:ascii="Times New Roman" w:hAnsi="Times New Roman" w:cs="Times New Roman"/>
                <w:bCs/>
              </w:rPr>
              <w:t>d’accord</w:t>
            </w:r>
          </w:p>
        </w:tc>
        <w:tc>
          <w:tcPr>
            <w:tcW w:w="1276"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Plutôt d’accord</w:t>
            </w:r>
          </w:p>
        </w:tc>
        <w:tc>
          <w:tcPr>
            <w:tcW w:w="1417"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Tout a fait d’accord</w:t>
            </w:r>
          </w:p>
        </w:tc>
        <w:tc>
          <w:tcPr>
            <w:tcW w:w="1310" w:type="dxa"/>
          </w:tcPr>
          <w:p w:rsidR="001D0907" w:rsidRDefault="005E2413" w:rsidP="008D30D2">
            <w:pPr>
              <w:pStyle w:val="Default"/>
              <w:spacing w:line="360" w:lineRule="auto"/>
              <w:jc w:val="both"/>
              <w:rPr>
                <w:rFonts w:ascii="Times New Roman" w:hAnsi="Times New Roman" w:cs="Times New Roman"/>
                <w:bCs/>
              </w:rPr>
            </w:pPr>
            <w:r>
              <w:rPr>
                <w:rFonts w:ascii="Times New Roman" w:hAnsi="Times New Roman" w:cs="Times New Roman"/>
                <w:bCs/>
              </w:rPr>
              <w:t>Tout a fait d’accord</w:t>
            </w:r>
          </w:p>
        </w:tc>
      </w:tr>
    </w:tbl>
    <w:p w:rsidR="00D27F65" w:rsidRDefault="00D27F65" w:rsidP="00233952">
      <w:pPr>
        <w:pStyle w:val="Default"/>
        <w:spacing w:line="360" w:lineRule="auto"/>
        <w:jc w:val="both"/>
        <w:rPr>
          <w:rFonts w:ascii="Times New Roman" w:hAnsi="Times New Roman" w:cs="Times New Roman"/>
          <w:bCs/>
        </w:rPr>
      </w:pPr>
    </w:p>
    <w:p w:rsidR="00A740E8" w:rsidRDefault="008D30D2">
      <w:pPr>
        <w:rPr>
          <w:rFonts w:cs="Times New Roman"/>
          <w:bCs/>
        </w:rPr>
      </w:pPr>
      <w:r w:rsidRPr="008D30D2">
        <w:rPr>
          <w:rFonts w:cs="Times New Roman"/>
          <w:b/>
          <w:bCs/>
        </w:rPr>
        <w:t>Source :</w:t>
      </w:r>
      <w:r>
        <w:rPr>
          <w:rFonts w:cs="Times New Roman"/>
          <w:bCs/>
        </w:rPr>
        <w:t xml:space="preserve"> élaboré par nous même.</w:t>
      </w:r>
    </w:p>
    <w:p w:rsidR="00A740E8" w:rsidRPr="00071955" w:rsidRDefault="00043C5A">
      <w:pPr>
        <w:rPr>
          <w:rFonts w:cs="Times New Roman"/>
          <w:b/>
          <w:bCs/>
        </w:rPr>
      </w:pPr>
      <w:r w:rsidRPr="00071955">
        <w:rPr>
          <w:rFonts w:cs="Times New Roman"/>
          <w:b/>
          <w:bCs/>
        </w:rPr>
        <w:t>F</w:t>
      </w:r>
      <w:r w:rsidR="00A740E8" w:rsidRPr="00071955">
        <w:rPr>
          <w:rFonts w:cs="Times New Roman"/>
          <w:b/>
          <w:bCs/>
        </w:rPr>
        <w:t>igure</w:t>
      </w:r>
      <w:r w:rsidR="00071955">
        <w:rPr>
          <w:rFonts w:cs="Times New Roman"/>
          <w:b/>
          <w:bCs/>
        </w:rPr>
        <w:t xml:space="preserve"> </w:t>
      </w:r>
      <w:r w:rsidR="00A740E8" w:rsidRPr="00071955">
        <w:rPr>
          <w:rFonts w:cs="Times New Roman"/>
          <w:b/>
          <w:bCs/>
        </w:rPr>
        <w:t>N°</w:t>
      </w:r>
      <w:r w:rsidR="00071955" w:rsidRPr="00071955">
        <w:rPr>
          <w:rFonts w:cs="Times New Roman"/>
          <w:b/>
          <w:bCs/>
        </w:rPr>
        <w:t>5</w:t>
      </w:r>
      <w:r w:rsidR="00071955">
        <w:rPr>
          <w:rFonts w:cs="Times New Roman"/>
          <w:b/>
          <w:bCs/>
        </w:rPr>
        <w:t> : l’utilisation du système CHIFA</w:t>
      </w:r>
    </w:p>
    <w:p w:rsidR="00071955" w:rsidRDefault="00A740E8" w:rsidP="00071955">
      <w:pPr>
        <w:rPr>
          <w:rFonts w:cs="Times New Roman"/>
          <w:b/>
          <w:bCs/>
        </w:rPr>
      </w:pPr>
      <w:r w:rsidRPr="00A740E8">
        <w:rPr>
          <w:rFonts w:cs="Times New Roman"/>
          <w:bCs/>
          <w:noProof/>
          <w:lang w:eastAsia="fr-FR"/>
        </w:rPr>
        <w:drawing>
          <wp:inline distT="0" distB="0" distL="0" distR="0">
            <wp:extent cx="4572000" cy="2743200"/>
            <wp:effectExtent l="19050" t="0" r="19050"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071955" w:rsidRPr="00071955">
        <w:rPr>
          <w:rFonts w:cs="Times New Roman"/>
          <w:b/>
          <w:bCs/>
        </w:rPr>
        <w:t xml:space="preserve"> </w:t>
      </w:r>
    </w:p>
    <w:p w:rsidR="00071955" w:rsidRDefault="00071955" w:rsidP="00071955">
      <w:pPr>
        <w:rPr>
          <w:rFonts w:cs="Times New Roman"/>
          <w:bCs/>
        </w:rPr>
      </w:pPr>
      <w:r w:rsidRPr="008D30D2">
        <w:rPr>
          <w:rFonts w:cs="Times New Roman"/>
          <w:b/>
          <w:bCs/>
        </w:rPr>
        <w:t>Source :</w:t>
      </w:r>
      <w:r>
        <w:rPr>
          <w:rFonts w:cs="Times New Roman"/>
          <w:bCs/>
        </w:rPr>
        <w:t xml:space="preserve"> élaboré par nous même.</w:t>
      </w:r>
    </w:p>
    <w:p w:rsidR="00071955" w:rsidRDefault="00071955" w:rsidP="00071955">
      <w:pPr>
        <w:rPr>
          <w:rFonts w:cs="Times New Roman"/>
          <w:bCs/>
        </w:rPr>
      </w:pPr>
    </w:p>
    <w:p w:rsidR="00043C5A" w:rsidRPr="00043C5A" w:rsidRDefault="00043C5A" w:rsidP="00071955">
      <w:pPr>
        <w:rPr>
          <w:rFonts w:cs="Times New Roman"/>
          <w:b/>
          <w:bCs/>
        </w:rPr>
      </w:pPr>
      <w:r w:rsidRPr="00043C5A">
        <w:rPr>
          <w:rFonts w:cs="Times New Roman"/>
          <w:b/>
          <w:bCs/>
        </w:rPr>
        <w:t>Figure N°</w:t>
      </w:r>
      <w:r w:rsidR="00071955">
        <w:rPr>
          <w:rFonts w:cs="Times New Roman"/>
          <w:b/>
          <w:bCs/>
        </w:rPr>
        <w:t>6 : évaluation de système CHIFA par rapport facilité des taches</w:t>
      </w:r>
    </w:p>
    <w:p w:rsidR="00043C5A" w:rsidRDefault="00043C5A" w:rsidP="00233952">
      <w:pPr>
        <w:pStyle w:val="Default"/>
        <w:spacing w:line="360" w:lineRule="auto"/>
        <w:jc w:val="both"/>
        <w:rPr>
          <w:rFonts w:ascii="Times New Roman" w:hAnsi="Times New Roman" w:cs="Times New Roman"/>
          <w:bCs/>
        </w:rPr>
      </w:pPr>
      <w:r w:rsidRPr="00043C5A">
        <w:rPr>
          <w:rFonts w:ascii="Times New Roman" w:hAnsi="Times New Roman" w:cs="Times New Roman"/>
          <w:bCs/>
          <w:noProof/>
          <w:lang w:eastAsia="fr-FR"/>
        </w:rPr>
        <w:drawing>
          <wp:inline distT="0" distB="0" distL="0" distR="0">
            <wp:extent cx="4572000" cy="2743200"/>
            <wp:effectExtent l="19050" t="0" r="19050" b="0"/>
            <wp:docPr id="13"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43C5A" w:rsidRDefault="00043C5A" w:rsidP="00233952">
      <w:pPr>
        <w:pStyle w:val="Default"/>
        <w:spacing w:line="360" w:lineRule="auto"/>
        <w:jc w:val="both"/>
        <w:rPr>
          <w:rFonts w:ascii="Times New Roman" w:hAnsi="Times New Roman" w:cs="Times New Roman"/>
          <w:bCs/>
        </w:rPr>
      </w:pPr>
    </w:p>
    <w:p w:rsidR="00071955" w:rsidRDefault="00071955" w:rsidP="00071955">
      <w:pPr>
        <w:rPr>
          <w:rFonts w:cs="Times New Roman"/>
          <w:bCs/>
        </w:rPr>
      </w:pPr>
      <w:r w:rsidRPr="008D30D2">
        <w:rPr>
          <w:rFonts w:cs="Times New Roman"/>
          <w:b/>
          <w:bCs/>
        </w:rPr>
        <w:t>Source :</w:t>
      </w:r>
      <w:r>
        <w:rPr>
          <w:rFonts w:cs="Times New Roman"/>
          <w:bCs/>
        </w:rPr>
        <w:t xml:space="preserve"> élaboré par nous même.</w:t>
      </w:r>
    </w:p>
    <w:p w:rsidR="00043C5A" w:rsidRDefault="00043C5A" w:rsidP="00233952">
      <w:pPr>
        <w:pStyle w:val="Default"/>
        <w:spacing w:line="360" w:lineRule="auto"/>
        <w:jc w:val="both"/>
        <w:rPr>
          <w:rFonts w:ascii="Times New Roman" w:hAnsi="Times New Roman" w:cs="Times New Roman"/>
          <w:bCs/>
        </w:rPr>
      </w:pPr>
    </w:p>
    <w:p w:rsidR="00043C5A" w:rsidRPr="00C67FAE" w:rsidRDefault="00043C5A" w:rsidP="00233952">
      <w:pPr>
        <w:pStyle w:val="Default"/>
        <w:spacing w:line="360" w:lineRule="auto"/>
        <w:jc w:val="both"/>
        <w:rPr>
          <w:rFonts w:ascii="Times New Roman" w:hAnsi="Times New Roman" w:cs="Times New Roman"/>
          <w:bCs/>
        </w:rPr>
      </w:pPr>
    </w:p>
    <w:p w:rsidR="005A72F6" w:rsidRDefault="005A72F6" w:rsidP="00813B62">
      <w:pPr>
        <w:pStyle w:val="Titre2"/>
        <w:numPr>
          <w:ilvl w:val="1"/>
          <w:numId w:val="55"/>
        </w:numPr>
      </w:pPr>
      <w:bookmarkStart w:id="108" w:name="_Toc50807795"/>
      <w:r>
        <w:t xml:space="preserve"> L’impact d’utilisation de la carte CHIFA au niveau de la Cnas :</w:t>
      </w:r>
      <w:bookmarkEnd w:id="108"/>
    </w:p>
    <w:p w:rsidR="00233952" w:rsidRDefault="00233952" w:rsidP="00233952">
      <w:pPr>
        <w:pStyle w:val="Default"/>
        <w:spacing w:line="360" w:lineRule="auto"/>
        <w:jc w:val="both"/>
        <w:rPr>
          <w:rFonts w:ascii="Times New Roman" w:hAnsi="Times New Roman" w:cs="Times New Roman"/>
          <w:b/>
          <w:bCs/>
        </w:rPr>
      </w:pPr>
    </w:p>
    <w:p w:rsidR="00C67FAE" w:rsidRDefault="00C67FAE" w:rsidP="00233952">
      <w:pPr>
        <w:pStyle w:val="Default"/>
        <w:spacing w:line="360" w:lineRule="auto"/>
        <w:jc w:val="both"/>
        <w:rPr>
          <w:rFonts w:ascii="Times New Roman" w:hAnsi="Times New Roman" w:cs="Times New Roman"/>
          <w:b/>
        </w:rPr>
      </w:pPr>
    </w:p>
    <w:p w:rsidR="005D6B47" w:rsidRPr="005D6B47" w:rsidRDefault="001008FF" w:rsidP="00813B62">
      <w:pPr>
        <w:pStyle w:val="Default"/>
        <w:numPr>
          <w:ilvl w:val="0"/>
          <w:numId w:val="27"/>
        </w:numPr>
        <w:shd w:val="clear" w:color="auto" w:fill="FFFFFF"/>
        <w:spacing w:line="360" w:lineRule="auto"/>
        <w:jc w:val="both"/>
        <w:textAlignment w:val="baseline"/>
        <w:rPr>
          <w:rFonts w:eastAsia="Times New Roman" w:cs="Times New Roman"/>
          <w:color w:val="201F1E"/>
          <w:lang w:eastAsia="fr-FR"/>
        </w:rPr>
      </w:pPr>
      <w:r w:rsidRPr="005D6B47">
        <w:rPr>
          <w:rFonts w:ascii="Times New Roman" w:hAnsi="Times New Roman" w:cs="Times New Roman"/>
          <w:b/>
        </w:rPr>
        <w:t>Dans quelle mesure la mise en place de système de la carte CHIFA</w:t>
      </w:r>
      <w:r w:rsidR="00B87352" w:rsidRPr="005D6B47">
        <w:rPr>
          <w:rFonts w:ascii="Times New Roman" w:hAnsi="Times New Roman" w:cs="Times New Roman"/>
          <w:b/>
        </w:rPr>
        <w:t xml:space="preserve"> a conduit à</w:t>
      </w:r>
      <w:r w:rsidR="00A33A4E" w:rsidRPr="005D6B47">
        <w:rPr>
          <w:rFonts w:ascii="Times New Roman" w:hAnsi="Times New Roman" w:cs="Times New Roman"/>
          <w:b/>
        </w:rPr>
        <w:t xml:space="preserve"> un avancement technologique </w:t>
      </w:r>
      <w:r w:rsidR="005D6B47" w:rsidRPr="005D6B47">
        <w:rPr>
          <w:rFonts w:ascii="Times New Roman" w:hAnsi="Times New Roman" w:cs="Times New Roman"/>
          <w:b/>
        </w:rPr>
        <w:t xml:space="preserve">? </w:t>
      </w:r>
    </w:p>
    <w:p w:rsidR="0086334D" w:rsidRDefault="0086334D" w:rsidP="005D6B47">
      <w:pPr>
        <w:pStyle w:val="Default"/>
        <w:shd w:val="clear" w:color="auto" w:fill="FFFFFF"/>
        <w:spacing w:line="360" w:lineRule="auto"/>
        <w:ind w:left="360"/>
        <w:jc w:val="both"/>
        <w:textAlignment w:val="baseline"/>
        <w:rPr>
          <w:rFonts w:ascii="Times New Roman" w:eastAsia="Times New Roman" w:hAnsi="Times New Roman" w:cs="Times New Roman"/>
          <w:color w:val="201F1E"/>
          <w:lang w:eastAsia="fr-FR"/>
        </w:rPr>
      </w:pPr>
    </w:p>
    <w:p w:rsidR="00D44148" w:rsidRPr="005D6B47" w:rsidRDefault="00D44148" w:rsidP="005D6B47">
      <w:pPr>
        <w:pStyle w:val="Default"/>
        <w:shd w:val="clear" w:color="auto" w:fill="FFFFFF"/>
        <w:spacing w:line="360" w:lineRule="auto"/>
        <w:ind w:left="360"/>
        <w:jc w:val="both"/>
        <w:textAlignment w:val="baseline"/>
        <w:rPr>
          <w:rFonts w:ascii="Times New Roman" w:eastAsia="Times New Roman" w:hAnsi="Times New Roman" w:cs="Times New Roman"/>
          <w:color w:val="201F1E"/>
          <w:lang w:eastAsia="fr-FR"/>
        </w:rPr>
      </w:pPr>
      <w:r w:rsidRPr="005D6B47">
        <w:rPr>
          <w:rFonts w:ascii="Times New Roman" w:eastAsia="Times New Roman" w:hAnsi="Times New Roman" w:cs="Times New Roman"/>
          <w:color w:val="201F1E"/>
          <w:lang w:eastAsia="fr-FR"/>
        </w:rPr>
        <w:t xml:space="preserve">Avec </w:t>
      </w:r>
      <w:r w:rsidR="00C37A43" w:rsidRPr="005D6B47">
        <w:rPr>
          <w:rFonts w:ascii="Times New Roman" w:eastAsia="Times New Roman" w:hAnsi="Times New Roman" w:cs="Times New Roman"/>
          <w:color w:val="201F1E"/>
          <w:lang w:eastAsia="fr-FR"/>
        </w:rPr>
        <w:t>l’introduction</w:t>
      </w:r>
      <w:r w:rsidRPr="005D6B47">
        <w:rPr>
          <w:rFonts w:ascii="Times New Roman" w:eastAsia="Times New Roman" w:hAnsi="Times New Roman" w:cs="Times New Roman"/>
          <w:color w:val="201F1E"/>
          <w:lang w:eastAsia="fr-FR"/>
        </w:rPr>
        <w:t xml:space="preserve"> de la carte à puce CHIFA, la sécurité sociale en </w:t>
      </w:r>
      <w:r w:rsidR="00C37A43" w:rsidRPr="005D6B47">
        <w:rPr>
          <w:rFonts w:ascii="Times New Roman" w:eastAsia="Times New Roman" w:hAnsi="Times New Roman" w:cs="Times New Roman"/>
          <w:color w:val="201F1E"/>
          <w:lang w:eastAsia="fr-FR"/>
        </w:rPr>
        <w:t xml:space="preserve">Algérie, s'est engagée dans une </w:t>
      </w:r>
      <w:r w:rsidRPr="005D6B47">
        <w:rPr>
          <w:rFonts w:ascii="Times New Roman" w:eastAsia="Times New Roman" w:hAnsi="Times New Roman" w:cs="Times New Roman"/>
          <w:color w:val="201F1E"/>
          <w:lang w:eastAsia="fr-FR"/>
        </w:rPr>
        <w:t>modernisation</w:t>
      </w:r>
      <w:r w:rsidR="00C37A43" w:rsidRPr="005D6B47">
        <w:rPr>
          <w:rFonts w:ascii="Times New Roman" w:eastAsia="Times New Roman" w:hAnsi="Times New Roman" w:cs="Times New Roman"/>
          <w:color w:val="201F1E"/>
          <w:lang w:eastAsia="fr-FR"/>
        </w:rPr>
        <w:t xml:space="preserve"> de la performance</w:t>
      </w:r>
      <w:r w:rsidRPr="005D6B47">
        <w:rPr>
          <w:rFonts w:ascii="Times New Roman" w:eastAsia="Times New Roman" w:hAnsi="Times New Roman" w:cs="Times New Roman"/>
          <w:color w:val="201F1E"/>
          <w:lang w:eastAsia="fr-FR"/>
        </w:rPr>
        <w:t xml:space="preserve"> d</w:t>
      </w:r>
      <w:r w:rsidR="00C37A43" w:rsidRPr="005D6B47">
        <w:rPr>
          <w:rFonts w:ascii="Times New Roman" w:eastAsia="Times New Roman" w:hAnsi="Times New Roman" w:cs="Times New Roman"/>
          <w:color w:val="201F1E"/>
          <w:lang w:eastAsia="fr-FR"/>
        </w:rPr>
        <w:t>es</w:t>
      </w:r>
      <w:r w:rsidRPr="005D6B47">
        <w:rPr>
          <w:rFonts w:ascii="Times New Roman" w:eastAsia="Times New Roman" w:hAnsi="Times New Roman" w:cs="Times New Roman"/>
          <w:color w:val="201F1E"/>
          <w:lang w:eastAsia="fr-FR"/>
        </w:rPr>
        <w:t xml:space="preserve"> structures internes et notamment </w:t>
      </w:r>
      <w:r w:rsidR="00C37A43" w:rsidRPr="005D6B47">
        <w:rPr>
          <w:rFonts w:ascii="Times New Roman" w:eastAsia="Times New Roman" w:hAnsi="Times New Roman" w:cs="Times New Roman"/>
          <w:color w:val="201F1E"/>
          <w:lang w:eastAsia="fr-FR"/>
        </w:rPr>
        <w:t>vis à vis</w:t>
      </w:r>
      <w:r w:rsidRPr="005D6B47">
        <w:rPr>
          <w:rFonts w:ascii="Times New Roman" w:eastAsia="Times New Roman" w:hAnsi="Times New Roman" w:cs="Times New Roman"/>
          <w:color w:val="201F1E"/>
          <w:lang w:eastAsia="fr-FR"/>
        </w:rPr>
        <w:t xml:space="preserve"> des professionnels de santé</w:t>
      </w:r>
      <w:r w:rsidR="00C37A43" w:rsidRPr="005D6B47">
        <w:rPr>
          <w:rFonts w:ascii="Times New Roman" w:eastAsia="Times New Roman" w:hAnsi="Times New Roman" w:cs="Times New Roman"/>
          <w:color w:val="201F1E"/>
          <w:lang w:eastAsia="fr-FR"/>
        </w:rPr>
        <w:t>,</w:t>
      </w:r>
      <w:r w:rsidRPr="005D6B47">
        <w:rPr>
          <w:rFonts w:ascii="Times New Roman" w:eastAsia="Times New Roman" w:hAnsi="Times New Roman" w:cs="Times New Roman"/>
          <w:color w:val="201F1E"/>
          <w:lang w:eastAsia="fr-FR"/>
        </w:rPr>
        <w:t xml:space="preserve"> au profit de ses assurés sociaux. Cette </w:t>
      </w:r>
      <w:r w:rsidR="00C37A43" w:rsidRPr="005D6B47">
        <w:rPr>
          <w:rFonts w:ascii="Times New Roman" w:eastAsia="Times New Roman" w:hAnsi="Times New Roman" w:cs="Times New Roman"/>
          <w:color w:val="201F1E"/>
          <w:lang w:eastAsia="fr-FR"/>
        </w:rPr>
        <w:t>mise à jour</w:t>
      </w:r>
      <w:r w:rsidRPr="005D6B47">
        <w:rPr>
          <w:rFonts w:ascii="Times New Roman" w:eastAsia="Times New Roman" w:hAnsi="Times New Roman" w:cs="Times New Roman"/>
          <w:color w:val="201F1E"/>
          <w:lang w:eastAsia="fr-FR"/>
        </w:rPr>
        <w:t xml:space="preserve"> </w:t>
      </w:r>
      <w:r w:rsidR="00C37A43" w:rsidRPr="005D6B47">
        <w:rPr>
          <w:rFonts w:ascii="Times New Roman" w:eastAsia="Times New Roman" w:hAnsi="Times New Roman" w:cs="Times New Roman"/>
          <w:color w:val="201F1E"/>
          <w:lang w:eastAsia="fr-FR"/>
        </w:rPr>
        <w:t>comprenait</w:t>
      </w:r>
      <w:r w:rsidRPr="005D6B47">
        <w:rPr>
          <w:rFonts w:ascii="Times New Roman" w:eastAsia="Times New Roman" w:hAnsi="Times New Roman" w:cs="Times New Roman"/>
          <w:color w:val="201F1E"/>
          <w:lang w:eastAsia="fr-FR"/>
        </w:rPr>
        <w:t xml:space="preserve"> l'utilisation intens</w:t>
      </w:r>
      <w:r w:rsidR="00C37A43" w:rsidRPr="005D6B47">
        <w:rPr>
          <w:rFonts w:ascii="Times New Roman" w:eastAsia="Times New Roman" w:hAnsi="Times New Roman" w:cs="Times New Roman"/>
          <w:color w:val="201F1E"/>
          <w:lang w:eastAsia="fr-FR"/>
        </w:rPr>
        <w:t>ive</w:t>
      </w:r>
      <w:r w:rsidRPr="005D6B47">
        <w:rPr>
          <w:rFonts w:ascii="Times New Roman" w:eastAsia="Times New Roman" w:hAnsi="Times New Roman" w:cs="Times New Roman"/>
          <w:color w:val="201F1E"/>
          <w:lang w:eastAsia="fr-FR"/>
        </w:rPr>
        <w:t xml:space="preserve"> des nouveaux moyens de communication et d'information</w:t>
      </w:r>
    </w:p>
    <w:p w:rsidR="00D44148" w:rsidRPr="005D6B47" w:rsidRDefault="00D44148" w:rsidP="00D44148">
      <w:pPr>
        <w:shd w:val="clear" w:color="auto" w:fill="FFFFFF"/>
        <w:spacing w:after="0" w:line="360" w:lineRule="auto"/>
        <w:jc w:val="both"/>
        <w:textAlignment w:val="baseline"/>
        <w:rPr>
          <w:rFonts w:eastAsia="Times New Roman" w:cs="Times New Roman"/>
          <w:color w:val="201F1E"/>
          <w:szCs w:val="24"/>
          <w:lang w:eastAsia="fr-FR"/>
        </w:rPr>
      </w:pPr>
    </w:p>
    <w:p w:rsidR="00D44148" w:rsidRDefault="00D44148" w:rsidP="00D44148">
      <w:pPr>
        <w:shd w:val="clear" w:color="auto" w:fill="FFFFFF"/>
        <w:spacing w:after="0" w:line="360" w:lineRule="auto"/>
        <w:jc w:val="both"/>
        <w:textAlignment w:val="baseline"/>
        <w:rPr>
          <w:rFonts w:eastAsia="Times New Roman" w:cs="Times New Roman"/>
          <w:color w:val="201F1E"/>
          <w:szCs w:val="24"/>
          <w:lang w:eastAsia="fr-FR"/>
        </w:rPr>
      </w:pPr>
      <w:r w:rsidRPr="00D44148">
        <w:rPr>
          <w:rFonts w:eastAsia="Times New Roman" w:cs="Times New Roman"/>
          <w:color w:val="201F1E"/>
          <w:szCs w:val="24"/>
          <w:lang w:eastAsia="fr-FR"/>
        </w:rPr>
        <w:t>Grace à la carte CHIFA, l'assurance maladie, en Algérie, a bénéficié de</w:t>
      </w:r>
      <w:r>
        <w:rPr>
          <w:rFonts w:eastAsia="Times New Roman" w:cs="Times New Roman"/>
          <w:color w:val="201F1E"/>
          <w:szCs w:val="24"/>
          <w:lang w:eastAsia="fr-FR"/>
        </w:rPr>
        <w:t> :</w:t>
      </w:r>
    </w:p>
    <w:p w:rsidR="00D44148" w:rsidRDefault="00D44148" w:rsidP="00813B62">
      <w:pPr>
        <w:pStyle w:val="Paragraphedeliste"/>
        <w:numPr>
          <w:ilvl w:val="0"/>
          <w:numId w:val="40"/>
        </w:numPr>
        <w:shd w:val="clear" w:color="auto" w:fill="FFFFFF"/>
        <w:spacing w:after="0" w:line="360" w:lineRule="auto"/>
        <w:jc w:val="both"/>
        <w:textAlignment w:val="baseline"/>
        <w:rPr>
          <w:rFonts w:eastAsia="Times New Roman" w:cs="Times New Roman"/>
          <w:color w:val="201F1E"/>
          <w:szCs w:val="24"/>
          <w:lang w:eastAsia="fr-FR"/>
        </w:rPr>
      </w:pPr>
      <w:r w:rsidRPr="00D44148">
        <w:rPr>
          <w:rFonts w:eastAsia="Times New Roman" w:cs="Times New Roman"/>
          <w:color w:val="201F1E"/>
          <w:szCs w:val="24"/>
          <w:lang w:eastAsia="fr-FR"/>
        </w:rPr>
        <w:t>un traitement des tr</w:t>
      </w:r>
      <w:r w:rsidR="00CF621F">
        <w:rPr>
          <w:rFonts w:eastAsia="Times New Roman" w:cs="Times New Roman"/>
          <w:color w:val="201F1E"/>
          <w:szCs w:val="24"/>
          <w:lang w:eastAsia="fr-FR"/>
        </w:rPr>
        <w:t>ansactions proche du temps réel ;</w:t>
      </w:r>
      <w:r w:rsidRPr="00D44148">
        <w:rPr>
          <w:rFonts w:eastAsia="Times New Roman" w:cs="Times New Roman"/>
          <w:color w:val="201F1E"/>
          <w:szCs w:val="24"/>
          <w:lang w:eastAsia="fr-FR"/>
        </w:rPr>
        <w:t xml:space="preserve"> </w:t>
      </w:r>
    </w:p>
    <w:p w:rsidR="00D44148" w:rsidRPr="00D44148" w:rsidRDefault="00D44148" w:rsidP="00813B62">
      <w:pPr>
        <w:pStyle w:val="Paragraphedeliste"/>
        <w:numPr>
          <w:ilvl w:val="0"/>
          <w:numId w:val="40"/>
        </w:numPr>
        <w:shd w:val="clear" w:color="auto" w:fill="FFFFFF"/>
        <w:spacing w:after="0" w:line="360" w:lineRule="auto"/>
        <w:jc w:val="both"/>
        <w:textAlignment w:val="baseline"/>
        <w:rPr>
          <w:rFonts w:eastAsia="Times New Roman" w:cs="Times New Roman"/>
          <w:color w:val="201F1E"/>
          <w:szCs w:val="24"/>
          <w:lang w:eastAsia="fr-FR"/>
        </w:rPr>
      </w:pPr>
      <w:r w:rsidRPr="00D44148">
        <w:rPr>
          <w:rFonts w:eastAsia="Times New Roman" w:cs="Times New Roman"/>
          <w:color w:val="201F1E"/>
          <w:szCs w:val="24"/>
          <w:lang w:eastAsia="fr-FR"/>
        </w:rPr>
        <w:t xml:space="preserve">une visibilité instantanée </w:t>
      </w:r>
      <w:r w:rsidR="009B6055">
        <w:rPr>
          <w:rFonts w:eastAsia="Times New Roman" w:cs="Times New Roman"/>
          <w:color w:val="201F1E"/>
          <w:szCs w:val="24"/>
          <w:lang w:eastAsia="fr-FR"/>
        </w:rPr>
        <w:t xml:space="preserve">du </w:t>
      </w:r>
      <w:r w:rsidRPr="00D44148">
        <w:rPr>
          <w:rFonts w:eastAsia="Times New Roman" w:cs="Times New Roman"/>
          <w:color w:val="201F1E"/>
          <w:szCs w:val="24"/>
          <w:lang w:eastAsia="fr-FR"/>
        </w:rPr>
        <w:t xml:space="preserve">centre payeur </w:t>
      </w:r>
      <w:r w:rsidR="009B6055">
        <w:rPr>
          <w:rFonts w:eastAsia="Times New Roman" w:cs="Times New Roman"/>
          <w:color w:val="201F1E"/>
          <w:szCs w:val="24"/>
          <w:lang w:eastAsia="fr-FR"/>
        </w:rPr>
        <w:t>de poussée au</w:t>
      </w:r>
      <w:r w:rsidRPr="00D44148">
        <w:rPr>
          <w:rFonts w:eastAsia="Times New Roman" w:cs="Times New Roman"/>
          <w:color w:val="201F1E"/>
          <w:szCs w:val="24"/>
          <w:lang w:eastAsia="fr-FR"/>
        </w:rPr>
        <w:t xml:space="preserve"> sommet de la pyramide</w:t>
      </w:r>
      <w:r w:rsidR="00CF621F">
        <w:rPr>
          <w:rFonts w:eastAsia="Times New Roman" w:cs="Times New Roman"/>
          <w:color w:val="201F1E"/>
          <w:szCs w:val="24"/>
          <w:lang w:eastAsia="fr-FR"/>
        </w:rPr>
        <w:t> ;</w:t>
      </w:r>
    </w:p>
    <w:p w:rsidR="00D44148" w:rsidRPr="00D44148" w:rsidRDefault="00D44148" w:rsidP="00813B62">
      <w:pPr>
        <w:pStyle w:val="Paragraphedeliste"/>
        <w:numPr>
          <w:ilvl w:val="0"/>
          <w:numId w:val="40"/>
        </w:numPr>
        <w:shd w:val="clear" w:color="auto" w:fill="FFFFFF"/>
        <w:spacing w:after="0" w:line="360" w:lineRule="auto"/>
        <w:jc w:val="both"/>
        <w:textAlignment w:val="baseline"/>
        <w:rPr>
          <w:rFonts w:eastAsia="Times New Roman" w:cs="Times New Roman"/>
          <w:color w:val="201F1E"/>
          <w:szCs w:val="24"/>
          <w:lang w:eastAsia="fr-FR"/>
        </w:rPr>
      </w:pPr>
      <w:r w:rsidRPr="00D44148">
        <w:rPr>
          <w:rFonts w:eastAsia="Times New Roman" w:cs="Times New Roman"/>
          <w:color w:val="201F1E"/>
          <w:szCs w:val="24"/>
          <w:lang w:eastAsia="fr-FR"/>
        </w:rPr>
        <w:lastRenderedPageBreak/>
        <w:t xml:space="preserve">une meilleure qualité des </w:t>
      </w:r>
      <w:r w:rsidR="009B6055">
        <w:rPr>
          <w:rFonts w:eastAsia="Times New Roman" w:cs="Times New Roman"/>
          <w:color w:val="201F1E"/>
          <w:szCs w:val="24"/>
          <w:lang w:eastAsia="fr-FR"/>
        </w:rPr>
        <w:t>processus pour éviter</w:t>
      </w:r>
      <w:r w:rsidRPr="00D44148">
        <w:rPr>
          <w:rFonts w:eastAsia="Times New Roman" w:cs="Times New Roman"/>
          <w:color w:val="201F1E"/>
          <w:szCs w:val="24"/>
          <w:lang w:eastAsia="fr-FR"/>
        </w:rPr>
        <w:t xml:space="preserve"> les risq</w:t>
      </w:r>
      <w:r w:rsidR="00CF621F">
        <w:rPr>
          <w:rFonts w:eastAsia="Times New Roman" w:cs="Times New Roman"/>
          <w:color w:val="201F1E"/>
          <w:szCs w:val="24"/>
          <w:lang w:eastAsia="fr-FR"/>
        </w:rPr>
        <w:t xml:space="preserve">ues de </w:t>
      </w:r>
      <w:r w:rsidR="009B6055">
        <w:rPr>
          <w:rFonts w:eastAsia="Times New Roman" w:cs="Times New Roman"/>
          <w:color w:val="201F1E"/>
          <w:szCs w:val="24"/>
          <w:lang w:eastAsia="fr-FR"/>
        </w:rPr>
        <w:t>falsification</w:t>
      </w:r>
      <w:r w:rsidR="00CF621F">
        <w:rPr>
          <w:rFonts w:eastAsia="Times New Roman" w:cs="Times New Roman"/>
          <w:color w:val="201F1E"/>
          <w:szCs w:val="24"/>
          <w:lang w:eastAsia="fr-FR"/>
        </w:rPr>
        <w:t xml:space="preserve"> des données ;</w:t>
      </w:r>
    </w:p>
    <w:p w:rsidR="00D44148" w:rsidRPr="00D44148" w:rsidRDefault="009B6055" w:rsidP="00813B62">
      <w:pPr>
        <w:pStyle w:val="Paragraphedeliste"/>
        <w:numPr>
          <w:ilvl w:val="0"/>
          <w:numId w:val="40"/>
        </w:numPr>
        <w:shd w:val="clear" w:color="auto" w:fill="FFFFFF"/>
        <w:spacing w:after="0" w:line="360" w:lineRule="auto"/>
        <w:jc w:val="both"/>
        <w:textAlignment w:val="baseline"/>
        <w:rPr>
          <w:rFonts w:eastAsia="Times New Roman" w:cs="Times New Roman"/>
          <w:color w:val="201F1E"/>
          <w:szCs w:val="24"/>
          <w:lang w:eastAsia="fr-FR"/>
        </w:rPr>
      </w:pPr>
      <w:r>
        <w:rPr>
          <w:rFonts w:eastAsia="Times New Roman" w:cs="Times New Roman"/>
          <w:color w:val="201F1E"/>
          <w:szCs w:val="24"/>
          <w:lang w:eastAsia="fr-FR"/>
        </w:rPr>
        <w:t>fournir aux</w:t>
      </w:r>
      <w:r w:rsidR="00D44148" w:rsidRPr="00D44148">
        <w:rPr>
          <w:rFonts w:eastAsia="Times New Roman" w:cs="Times New Roman"/>
          <w:color w:val="201F1E"/>
          <w:szCs w:val="24"/>
          <w:lang w:eastAsia="fr-FR"/>
        </w:rPr>
        <w:t xml:space="preserve"> </w:t>
      </w:r>
      <w:r>
        <w:rPr>
          <w:rFonts w:eastAsia="Times New Roman" w:cs="Times New Roman"/>
          <w:color w:val="201F1E"/>
          <w:szCs w:val="24"/>
          <w:lang w:eastAsia="fr-FR"/>
        </w:rPr>
        <w:t>salariés</w:t>
      </w:r>
      <w:r w:rsidR="00D44148" w:rsidRPr="00D44148">
        <w:rPr>
          <w:rFonts w:eastAsia="Times New Roman" w:cs="Times New Roman"/>
          <w:color w:val="201F1E"/>
          <w:szCs w:val="24"/>
          <w:lang w:eastAsia="fr-FR"/>
        </w:rPr>
        <w:t xml:space="preserve"> d'outils de </w:t>
      </w:r>
      <w:r>
        <w:rPr>
          <w:rFonts w:eastAsia="Times New Roman" w:cs="Times New Roman"/>
          <w:color w:val="201F1E"/>
          <w:szCs w:val="24"/>
          <w:lang w:eastAsia="fr-FR"/>
        </w:rPr>
        <w:t>production</w:t>
      </w:r>
      <w:r w:rsidR="00D44148" w:rsidRPr="00D44148">
        <w:rPr>
          <w:rFonts w:eastAsia="Times New Roman" w:cs="Times New Roman"/>
          <w:color w:val="201F1E"/>
          <w:szCs w:val="24"/>
          <w:lang w:eastAsia="fr-FR"/>
        </w:rPr>
        <w:t xml:space="preserve"> de haute technologie</w:t>
      </w:r>
      <w:r w:rsidR="00CF621F">
        <w:rPr>
          <w:rFonts w:eastAsia="Times New Roman" w:cs="Times New Roman"/>
          <w:color w:val="201F1E"/>
          <w:szCs w:val="24"/>
          <w:lang w:eastAsia="fr-FR"/>
        </w:rPr>
        <w:t> ;</w:t>
      </w:r>
    </w:p>
    <w:p w:rsidR="00D44148" w:rsidRPr="00D44148" w:rsidRDefault="009B6055" w:rsidP="00813B62">
      <w:pPr>
        <w:pStyle w:val="Paragraphedeliste"/>
        <w:numPr>
          <w:ilvl w:val="0"/>
          <w:numId w:val="40"/>
        </w:numPr>
        <w:shd w:val="clear" w:color="auto" w:fill="FFFFFF"/>
        <w:spacing w:after="0" w:line="360" w:lineRule="auto"/>
        <w:jc w:val="both"/>
        <w:textAlignment w:val="baseline"/>
        <w:rPr>
          <w:rFonts w:eastAsia="Times New Roman" w:cs="Times New Roman"/>
          <w:color w:val="201F1E"/>
          <w:szCs w:val="24"/>
          <w:lang w:eastAsia="fr-FR"/>
        </w:rPr>
      </w:pPr>
      <w:r>
        <w:rPr>
          <w:rFonts w:eastAsia="Times New Roman" w:cs="Times New Roman"/>
          <w:color w:val="201F1E"/>
          <w:szCs w:val="24"/>
          <w:lang w:eastAsia="fr-FR"/>
        </w:rPr>
        <w:t>retirer les substances actives de tous les services</w:t>
      </w:r>
      <w:r w:rsidR="00D44148" w:rsidRPr="00D44148">
        <w:rPr>
          <w:rFonts w:eastAsia="Times New Roman" w:cs="Times New Roman"/>
          <w:color w:val="201F1E"/>
          <w:szCs w:val="24"/>
          <w:lang w:eastAsia="fr-FR"/>
        </w:rPr>
        <w:t xml:space="preserve"> </w:t>
      </w:r>
      <w:r w:rsidR="00CF621F">
        <w:rPr>
          <w:rFonts w:eastAsia="Times New Roman" w:cs="Times New Roman"/>
          <w:color w:val="201F1E"/>
          <w:szCs w:val="24"/>
          <w:lang w:eastAsia="fr-FR"/>
        </w:rPr>
        <w:t>offertes ;</w:t>
      </w:r>
    </w:p>
    <w:p w:rsidR="00D44148" w:rsidRPr="00D44148" w:rsidRDefault="00D44148" w:rsidP="00D44148">
      <w:pPr>
        <w:shd w:val="clear" w:color="auto" w:fill="FFFFFF"/>
        <w:spacing w:after="0" w:line="360" w:lineRule="auto"/>
        <w:jc w:val="both"/>
        <w:textAlignment w:val="baseline"/>
        <w:rPr>
          <w:rFonts w:eastAsia="Times New Roman" w:cs="Times New Roman"/>
          <w:color w:val="201F1E"/>
          <w:szCs w:val="24"/>
          <w:lang w:eastAsia="fr-FR"/>
        </w:rPr>
      </w:pPr>
    </w:p>
    <w:p w:rsidR="00D44148" w:rsidRPr="00D44148" w:rsidRDefault="00D44148" w:rsidP="00D44148">
      <w:pPr>
        <w:shd w:val="clear" w:color="auto" w:fill="FFFFFF"/>
        <w:spacing w:after="0" w:line="360" w:lineRule="auto"/>
        <w:jc w:val="both"/>
        <w:textAlignment w:val="baseline"/>
        <w:rPr>
          <w:rFonts w:eastAsia="Times New Roman" w:cs="Times New Roman"/>
          <w:color w:val="201F1E"/>
          <w:szCs w:val="24"/>
          <w:lang w:eastAsia="fr-FR"/>
        </w:rPr>
      </w:pPr>
      <w:r w:rsidRPr="00D44148">
        <w:rPr>
          <w:rFonts w:eastAsia="Times New Roman" w:cs="Times New Roman"/>
          <w:color w:val="201F1E"/>
          <w:szCs w:val="24"/>
          <w:lang w:eastAsia="fr-FR"/>
        </w:rPr>
        <w:t xml:space="preserve">Le </w:t>
      </w:r>
      <w:r w:rsidR="009B6055">
        <w:rPr>
          <w:rFonts w:eastAsia="Times New Roman" w:cs="Times New Roman"/>
          <w:color w:val="201F1E"/>
          <w:szCs w:val="24"/>
          <w:lang w:eastAsia="fr-FR"/>
        </w:rPr>
        <w:t xml:space="preserve">dispositif </w:t>
      </w:r>
      <w:r w:rsidRPr="00D44148">
        <w:rPr>
          <w:rFonts w:eastAsia="Times New Roman" w:cs="Times New Roman"/>
          <w:color w:val="201F1E"/>
          <w:szCs w:val="24"/>
          <w:lang w:eastAsia="fr-FR"/>
        </w:rPr>
        <w:t xml:space="preserve"> CHIFA en Algérie, a </w:t>
      </w:r>
      <w:r w:rsidR="009B6055">
        <w:rPr>
          <w:rFonts w:eastAsia="Times New Roman" w:cs="Times New Roman"/>
          <w:color w:val="201F1E"/>
          <w:szCs w:val="24"/>
          <w:lang w:eastAsia="fr-FR"/>
        </w:rPr>
        <w:t>donné naissance à une nouvelle dynamique de créativité</w:t>
      </w:r>
      <w:r w:rsidRPr="00D44148">
        <w:rPr>
          <w:rFonts w:eastAsia="Times New Roman" w:cs="Times New Roman"/>
          <w:color w:val="201F1E"/>
          <w:szCs w:val="24"/>
          <w:lang w:eastAsia="fr-FR"/>
        </w:rPr>
        <w:t xml:space="preserve"> </w:t>
      </w:r>
      <w:r w:rsidR="009B6055" w:rsidRPr="00D44148">
        <w:rPr>
          <w:rFonts w:eastAsia="Times New Roman" w:cs="Times New Roman"/>
          <w:color w:val="201F1E"/>
          <w:szCs w:val="24"/>
          <w:lang w:eastAsia="fr-FR"/>
        </w:rPr>
        <w:t xml:space="preserve">et de recherche scientifique dans le domaine de la technologie </w:t>
      </w:r>
      <w:r w:rsidRPr="00D44148">
        <w:rPr>
          <w:rFonts w:eastAsia="Times New Roman" w:cs="Times New Roman"/>
          <w:color w:val="201F1E"/>
          <w:szCs w:val="24"/>
          <w:lang w:eastAsia="fr-FR"/>
        </w:rPr>
        <w:t>chez les professionnels de la sécurité sociale et leurs partenaires</w:t>
      </w:r>
      <w:r w:rsidR="00725165">
        <w:rPr>
          <w:rFonts w:eastAsia="Times New Roman" w:cs="Times New Roman"/>
          <w:color w:val="201F1E"/>
          <w:szCs w:val="24"/>
          <w:lang w:eastAsia="fr-FR"/>
        </w:rPr>
        <w:t>. (D’après des personnes interrogées durant notre période de stage au niveau de la Cnas Oran).</w:t>
      </w:r>
    </w:p>
    <w:p w:rsidR="00060AAB" w:rsidRDefault="00060AAB" w:rsidP="00060AAB">
      <w:pPr>
        <w:pStyle w:val="Default"/>
        <w:spacing w:line="360" w:lineRule="auto"/>
        <w:jc w:val="both"/>
        <w:rPr>
          <w:rFonts w:ascii="Times New Roman" w:hAnsi="Times New Roman" w:cs="Times New Roman"/>
        </w:rPr>
      </w:pPr>
    </w:p>
    <w:p w:rsidR="002E64B5" w:rsidRPr="0009664A" w:rsidRDefault="00BC35BA" w:rsidP="00813B62">
      <w:pPr>
        <w:pStyle w:val="Paragraphedeliste"/>
        <w:numPr>
          <w:ilvl w:val="0"/>
          <w:numId w:val="27"/>
        </w:numPr>
        <w:jc w:val="both"/>
        <w:rPr>
          <w:b/>
        </w:rPr>
      </w:pPr>
      <w:r w:rsidRPr="0009664A">
        <w:rPr>
          <w:b/>
        </w:rPr>
        <w:t>Comment</w:t>
      </w:r>
      <w:r w:rsidR="00FE174F" w:rsidRPr="0009664A">
        <w:rPr>
          <w:b/>
        </w:rPr>
        <w:t xml:space="preserve"> est-ce l’introduction de la carte CHIFA au niveau de la </w:t>
      </w:r>
      <w:r w:rsidR="00085A82">
        <w:rPr>
          <w:b/>
        </w:rPr>
        <w:t>C</w:t>
      </w:r>
      <w:r w:rsidR="00FE174F" w:rsidRPr="0009664A">
        <w:rPr>
          <w:b/>
        </w:rPr>
        <w:t xml:space="preserve">nas pourrait-elle mener à un </w:t>
      </w:r>
      <w:r w:rsidR="002E64B5" w:rsidRPr="0009664A">
        <w:rPr>
          <w:b/>
        </w:rPr>
        <w:t xml:space="preserve">rapprochement de </w:t>
      </w:r>
      <w:r w:rsidR="00FE174F" w:rsidRPr="0009664A">
        <w:rPr>
          <w:b/>
        </w:rPr>
        <w:t>cette dernière avec ses</w:t>
      </w:r>
      <w:r w:rsidR="002E64B5" w:rsidRPr="0009664A">
        <w:rPr>
          <w:b/>
        </w:rPr>
        <w:t xml:space="preserve"> assurés sociaux</w:t>
      </w:r>
      <w:r w:rsidR="00FE174F" w:rsidRPr="0009664A">
        <w:rPr>
          <w:b/>
        </w:rPr>
        <w:t> ?</w:t>
      </w:r>
    </w:p>
    <w:p w:rsidR="001761FE" w:rsidRDefault="001761FE" w:rsidP="00A203C6">
      <w:pPr>
        <w:autoSpaceDE w:val="0"/>
        <w:autoSpaceDN w:val="0"/>
        <w:adjustRightInd w:val="0"/>
        <w:spacing w:after="0" w:line="360" w:lineRule="auto"/>
        <w:jc w:val="both"/>
        <w:rPr>
          <w:rFonts w:cs="Times New Roman"/>
          <w:color w:val="000000"/>
          <w:szCs w:val="24"/>
        </w:rPr>
      </w:pPr>
    </w:p>
    <w:p w:rsidR="00890A9E" w:rsidRDefault="001761FE" w:rsidP="00890A9E">
      <w:pPr>
        <w:pStyle w:val="NormalWeb"/>
        <w:shd w:val="clear" w:color="auto" w:fill="FFFFFF"/>
        <w:spacing w:before="0" w:beforeAutospacing="0" w:after="510" w:afterAutospacing="0" w:line="360" w:lineRule="auto"/>
        <w:jc w:val="both"/>
      </w:pPr>
      <w:r w:rsidRPr="00962B68">
        <w:t xml:space="preserve">La carte électronique </w:t>
      </w:r>
      <w:r w:rsidR="00962B68" w:rsidRPr="00962B68">
        <w:t>CHIFA</w:t>
      </w:r>
      <w:r w:rsidRPr="00962B68">
        <w:t xml:space="preserve"> destinée initialement à certaines catégories de la société (telles que les retraités et les personnes souffrant de maladies chroniques et à faibles revenus) est donc élargie, à travers la généralisation du système du tiers payant du médicament, à l’ensemble des assurés sociaux</w:t>
      </w:r>
      <w:r w:rsidR="00962B68">
        <w:t xml:space="preserve"> 64407</w:t>
      </w:r>
      <w:r w:rsidRPr="00962B68">
        <w:t xml:space="preserve"> cartes électroniques des assurés sociaux de la CNAS, sur </w:t>
      </w:r>
      <w:r w:rsidR="00962B68">
        <w:t>30622</w:t>
      </w:r>
      <w:r w:rsidRPr="00962B68">
        <w:t xml:space="preserve"> cartes produites durant l’année </w:t>
      </w:r>
      <w:r w:rsidR="00962B68">
        <w:t>2013</w:t>
      </w:r>
      <w:r w:rsidRPr="00962B68">
        <w:t xml:space="preserve">, ont été remises aux bénéficiaires à travers le territoire </w:t>
      </w:r>
      <w:r w:rsidR="00962B68">
        <w:t>régional (Oran)</w:t>
      </w:r>
      <w:r w:rsidRPr="00962B68">
        <w:t xml:space="preserve">, </w:t>
      </w:r>
    </w:p>
    <w:p w:rsidR="00962B68" w:rsidRPr="00DC104B" w:rsidRDefault="00962B68" w:rsidP="00890A9E">
      <w:pPr>
        <w:pStyle w:val="NormalWeb"/>
        <w:shd w:val="clear" w:color="auto" w:fill="FFFFFF"/>
        <w:spacing w:before="0" w:beforeAutospacing="0" w:after="510" w:afterAutospacing="0" w:line="360" w:lineRule="auto"/>
        <w:jc w:val="both"/>
      </w:pPr>
      <w:r w:rsidRPr="00DC104B">
        <w:rPr>
          <w:b/>
        </w:rPr>
        <w:t>Tableau N°</w:t>
      </w:r>
      <w:r w:rsidR="00C27E59">
        <w:rPr>
          <w:b/>
        </w:rPr>
        <w:t>5</w:t>
      </w:r>
      <w:r w:rsidRPr="00DC104B">
        <w:rPr>
          <w:b/>
        </w:rPr>
        <w:t> :</w:t>
      </w:r>
      <w:r w:rsidR="00DC104B" w:rsidRPr="00DC104B">
        <w:t xml:space="preserve"> </w:t>
      </w:r>
      <w:r w:rsidR="00DC104B">
        <w:t>Le nombre des assurés ayant utilisés la carte CHIFA.</w:t>
      </w:r>
    </w:p>
    <w:tbl>
      <w:tblPr>
        <w:tblW w:w="9406" w:type="dxa"/>
        <w:tblInd w:w="70" w:type="dxa"/>
        <w:tblCellMar>
          <w:left w:w="70" w:type="dxa"/>
          <w:right w:w="70" w:type="dxa"/>
        </w:tblCellMar>
        <w:tblLook w:val="04A0"/>
      </w:tblPr>
      <w:tblGrid>
        <w:gridCol w:w="3971"/>
        <w:gridCol w:w="1087"/>
        <w:gridCol w:w="1087"/>
        <w:gridCol w:w="1087"/>
        <w:gridCol w:w="1087"/>
        <w:gridCol w:w="1087"/>
      </w:tblGrid>
      <w:tr w:rsidR="00962B68" w:rsidRPr="00430524" w:rsidTr="00925A49">
        <w:trPr>
          <w:trHeight w:val="575"/>
        </w:trPr>
        <w:tc>
          <w:tcPr>
            <w:tcW w:w="3971" w:type="dxa"/>
            <w:tcBorders>
              <w:top w:val="single" w:sz="4" w:space="0" w:color="FFFFFF"/>
              <w:left w:val="nil"/>
              <w:bottom w:val="single" w:sz="4" w:space="0" w:color="FFFFFF"/>
              <w:right w:val="single" w:sz="4" w:space="0" w:color="FFFFFF"/>
            </w:tcBorders>
            <w:shd w:val="clear" w:color="B8CCE4" w:fill="B8CCE4"/>
            <w:noWrap/>
            <w:vAlign w:val="bottom"/>
            <w:hideMark/>
          </w:tcPr>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Année</w:t>
            </w:r>
          </w:p>
        </w:tc>
        <w:tc>
          <w:tcPr>
            <w:tcW w:w="1087" w:type="dxa"/>
            <w:tcBorders>
              <w:top w:val="single" w:sz="4" w:space="0" w:color="FFFFFF"/>
              <w:left w:val="nil"/>
              <w:bottom w:val="single" w:sz="4" w:space="0" w:color="FFFFFF"/>
              <w:right w:val="single" w:sz="4" w:space="0" w:color="FFFFFF"/>
            </w:tcBorders>
            <w:shd w:val="clear" w:color="B8CCE4" w:fill="B8CCE4"/>
            <w:noWrap/>
            <w:vAlign w:val="bottom"/>
            <w:hideMark/>
          </w:tcPr>
          <w:p w:rsidR="00962B68" w:rsidRPr="00430524" w:rsidRDefault="00962B68" w:rsidP="00925A49">
            <w:pPr>
              <w:spacing w:after="0" w:line="240" w:lineRule="auto"/>
              <w:jc w:val="right"/>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2013</w:t>
            </w:r>
          </w:p>
        </w:tc>
        <w:tc>
          <w:tcPr>
            <w:tcW w:w="1087" w:type="dxa"/>
            <w:tcBorders>
              <w:top w:val="single" w:sz="4" w:space="0" w:color="FFFFFF"/>
              <w:left w:val="nil"/>
              <w:bottom w:val="single" w:sz="4" w:space="0" w:color="FFFFFF"/>
              <w:right w:val="single" w:sz="4" w:space="0" w:color="FFFFFF"/>
            </w:tcBorders>
            <w:shd w:val="clear" w:color="B8CCE4" w:fill="B8CCE4"/>
            <w:noWrap/>
            <w:vAlign w:val="bottom"/>
            <w:hideMark/>
          </w:tcPr>
          <w:p w:rsidR="00962B68" w:rsidRPr="00430524" w:rsidRDefault="00962B68" w:rsidP="00925A49">
            <w:pPr>
              <w:spacing w:after="0" w:line="240" w:lineRule="auto"/>
              <w:jc w:val="right"/>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2014</w:t>
            </w:r>
          </w:p>
        </w:tc>
        <w:tc>
          <w:tcPr>
            <w:tcW w:w="1087" w:type="dxa"/>
            <w:tcBorders>
              <w:top w:val="single" w:sz="4" w:space="0" w:color="FFFFFF"/>
              <w:left w:val="nil"/>
              <w:bottom w:val="single" w:sz="4" w:space="0" w:color="FFFFFF"/>
              <w:right w:val="single" w:sz="4" w:space="0" w:color="FFFFFF"/>
            </w:tcBorders>
            <w:shd w:val="clear" w:color="B8CCE4" w:fill="B8CCE4"/>
            <w:noWrap/>
            <w:vAlign w:val="bottom"/>
            <w:hideMark/>
          </w:tcPr>
          <w:p w:rsidR="00962B68" w:rsidRPr="00430524" w:rsidRDefault="00962B68" w:rsidP="00925A49">
            <w:pPr>
              <w:spacing w:after="0" w:line="240" w:lineRule="auto"/>
              <w:jc w:val="right"/>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2016</w:t>
            </w:r>
          </w:p>
        </w:tc>
        <w:tc>
          <w:tcPr>
            <w:tcW w:w="1087" w:type="dxa"/>
            <w:tcBorders>
              <w:top w:val="single" w:sz="4" w:space="0" w:color="FFFFFF"/>
              <w:left w:val="nil"/>
              <w:bottom w:val="single" w:sz="4" w:space="0" w:color="FFFFFF"/>
              <w:right w:val="single" w:sz="4" w:space="0" w:color="FFFFFF"/>
            </w:tcBorders>
            <w:shd w:val="clear" w:color="B8CCE4" w:fill="B8CCE4"/>
            <w:noWrap/>
            <w:vAlign w:val="bottom"/>
            <w:hideMark/>
          </w:tcPr>
          <w:p w:rsidR="00962B68" w:rsidRPr="00430524" w:rsidRDefault="00962B68" w:rsidP="00925A49">
            <w:pPr>
              <w:spacing w:after="0" w:line="240" w:lineRule="auto"/>
              <w:jc w:val="right"/>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2018</w:t>
            </w:r>
          </w:p>
        </w:tc>
        <w:tc>
          <w:tcPr>
            <w:tcW w:w="1087" w:type="dxa"/>
            <w:tcBorders>
              <w:top w:val="single" w:sz="4" w:space="0" w:color="FFFFFF"/>
              <w:left w:val="nil"/>
              <w:bottom w:val="single" w:sz="4" w:space="0" w:color="FFFFFF"/>
              <w:right w:val="nil"/>
            </w:tcBorders>
            <w:shd w:val="clear" w:color="B8CCE4" w:fill="B8CCE4"/>
            <w:noWrap/>
            <w:vAlign w:val="bottom"/>
            <w:hideMark/>
          </w:tcPr>
          <w:p w:rsidR="00962B68" w:rsidRPr="00430524" w:rsidRDefault="00962B68" w:rsidP="00925A49">
            <w:pPr>
              <w:spacing w:after="0" w:line="240" w:lineRule="auto"/>
              <w:jc w:val="right"/>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2019</w:t>
            </w:r>
          </w:p>
        </w:tc>
      </w:tr>
      <w:tr w:rsidR="00962B68" w:rsidRPr="00430524" w:rsidTr="00925A49">
        <w:trPr>
          <w:trHeight w:val="930"/>
        </w:trPr>
        <w:tc>
          <w:tcPr>
            <w:tcW w:w="3971" w:type="dxa"/>
            <w:tcBorders>
              <w:top w:val="nil"/>
              <w:left w:val="nil"/>
              <w:bottom w:val="nil"/>
              <w:right w:val="single" w:sz="4" w:space="0" w:color="FFFFFF"/>
            </w:tcBorders>
            <w:shd w:val="clear" w:color="DBE5F1" w:fill="DBE5F1"/>
            <w:noWrap/>
            <w:hideMark/>
          </w:tcPr>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nombre d'assurés ayant utilisés la carte CHIFA</w:t>
            </w:r>
          </w:p>
        </w:tc>
        <w:tc>
          <w:tcPr>
            <w:tcW w:w="1087" w:type="dxa"/>
            <w:tcBorders>
              <w:top w:val="nil"/>
              <w:left w:val="nil"/>
              <w:bottom w:val="nil"/>
              <w:right w:val="single" w:sz="4" w:space="0" w:color="FFFFFF"/>
            </w:tcBorders>
            <w:shd w:val="clear" w:color="DBE5F1" w:fill="DBE5F1"/>
            <w:noWrap/>
            <w:hideMark/>
          </w:tcPr>
          <w:p w:rsidR="00962B68" w:rsidRDefault="00962B68" w:rsidP="00925A49">
            <w:pPr>
              <w:spacing w:after="0" w:line="240" w:lineRule="auto"/>
              <w:rPr>
                <w:rFonts w:ascii="Calibri" w:eastAsia="Times New Roman" w:hAnsi="Calibri" w:cs="Times New Roman"/>
                <w:color w:val="000000"/>
                <w:szCs w:val="24"/>
                <w:lang w:eastAsia="fr-FR"/>
              </w:rPr>
            </w:pPr>
          </w:p>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30622</w:t>
            </w:r>
          </w:p>
        </w:tc>
        <w:tc>
          <w:tcPr>
            <w:tcW w:w="1087" w:type="dxa"/>
            <w:tcBorders>
              <w:top w:val="nil"/>
              <w:left w:val="nil"/>
              <w:bottom w:val="nil"/>
              <w:right w:val="single" w:sz="4" w:space="0" w:color="FFFFFF"/>
            </w:tcBorders>
            <w:shd w:val="clear" w:color="DBE5F1" w:fill="DBE5F1"/>
            <w:noWrap/>
            <w:hideMark/>
          </w:tcPr>
          <w:p w:rsidR="00962B68" w:rsidRDefault="00962B68" w:rsidP="00925A49">
            <w:pPr>
              <w:spacing w:after="0" w:line="240" w:lineRule="auto"/>
              <w:rPr>
                <w:rFonts w:ascii="Calibri" w:eastAsia="Times New Roman" w:hAnsi="Calibri" w:cs="Times New Roman"/>
                <w:color w:val="000000"/>
                <w:szCs w:val="24"/>
                <w:lang w:eastAsia="fr-FR"/>
              </w:rPr>
            </w:pPr>
          </w:p>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39344</w:t>
            </w:r>
          </w:p>
        </w:tc>
        <w:tc>
          <w:tcPr>
            <w:tcW w:w="1087" w:type="dxa"/>
            <w:tcBorders>
              <w:top w:val="nil"/>
              <w:left w:val="nil"/>
              <w:bottom w:val="nil"/>
              <w:right w:val="single" w:sz="4" w:space="0" w:color="FFFFFF"/>
            </w:tcBorders>
            <w:shd w:val="clear" w:color="DBE5F1" w:fill="DBE5F1"/>
            <w:noWrap/>
            <w:hideMark/>
          </w:tcPr>
          <w:p w:rsidR="00962B68" w:rsidRDefault="00962B68" w:rsidP="00925A49">
            <w:pPr>
              <w:spacing w:after="0" w:line="240" w:lineRule="auto"/>
              <w:rPr>
                <w:rFonts w:ascii="Calibri" w:eastAsia="Times New Roman" w:hAnsi="Calibri" w:cs="Times New Roman"/>
                <w:color w:val="000000"/>
                <w:szCs w:val="24"/>
                <w:lang w:eastAsia="fr-FR"/>
              </w:rPr>
            </w:pPr>
          </w:p>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52312</w:t>
            </w:r>
          </w:p>
        </w:tc>
        <w:tc>
          <w:tcPr>
            <w:tcW w:w="1087" w:type="dxa"/>
            <w:tcBorders>
              <w:top w:val="nil"/>
              <w:left w:val="nil"/>
              <w:bottom w:val="nil"/>
              <w:right w:val="single" w:sz="4" w:space="0" w:color="FFFFFF"/>
            </w:tcBorders>
            <w:shd w:val="clear" w:color="DBE5F1" w:fill="DBE5F1"/>
            <w:noWrap/>
            <w:hideMark/>
          </w:tcPr>
          <w:p w:rsidR="00962B68" w:rsidRDefault="00962B68" w:rsidP="00925A49">
            <w:pPr>
              <w:spacing w:after="0" w:line="240" w:lineRule="auto"/>
              <w:rPr>
                <w:rFonts w:ascii="Calibri" w:eastAsia="Times New Roman" w:hAnsi="Calibri" w:cs="Times New Roman"/>
                <w:color w:val="000000"/>
                <w:szCs w:val="24"/>
                <w:lang w:eastAsia="fr-FR"/>
              </w:rPr>
            </w:pPr>
          </w:p>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60018</w:t>
            </w:r>
          </w:p>
        </w:tc>
        <w:tc>
          <w:tcPr>
            <w:tcW w:w="1087" w:type="dxa"/>
            <w:tcBorders>
              <w:top w:val="nil"/>
              <w:left w:val="nil"/>
              <w:bottom w:val="nil"/>
              <w:right w:val="nil"/>
            </w:tcBorders>
            <w:shd w:val="clear" w:color="DBE5F1" w:fill="DBE5F1"/>
            <w:noWrap/>
            <w:hideMark/>
          </w:tcPr>
          <w:p w:rsidR="00962B68" w:rsidRDefault="00962B68" w:rsidP="00925A49">
            <w:pPr>
              <w:spacing w:after="0" w:line="240" w:lineRule="auto"/>
              <w:rPr>
                <w:rFonts w:ascii="Calibri" w:eastAsia="Times New Roman" w:hAnsi="Calibri" w:cs="Times New Roman"/>
                <w:color w:val="000000"/>
                <w:szCs w:val="24"/>
                <w:lang w:eastAsia="fr-FR"/>
              </w:rPr>
            </w:pPr>
          </w:p>
          <w:p w:rsidR="00962B68" w:rsidRPr="00430524" w:rsidRDefault="00962B68" w:rsidP="00925A49">
            <w:pPr>
              <w:spacing w:after="0" w:line="240" w:lineRule="auto"/>
              <w:rPr>
                <w:rFonts w:ascii="Calibri" w:eastAsia="Times New Roman" w:hAnsi="Calibri" w:cs="Times New Roman"/>
                <w:color w:val="000000"/>
                <w:szCs w:val="24"/>
                <w:lang w:eastAsia="fr-FR"/>
              </w:rPr>
            </w:pPr>
            <w:r w:rsidRPr="00430524">
              <w:rPr>
                <w:rFonts w:ascii="Calibri" w:eastAsia="Times New Roman" w:hAnsi="Calibri" w:cs="Times New Roman"/>
                <w:color w:val="000000"/>
                <w:szCs w:val="24"/>
                <w:lang w:eastAsia="fr-FR"/>
              </w:rPr>
              <w:t>64407</w:t>
            </w:r>
          </w:p>
        </w:tc>
      </w:tr>
    </w:tbl>
    <w:p w:rsidR="00890A9E" w:rsidRDefault="00890A9E" w:rsidP="00A34237">
      <w:pPr>
        <w:pStyle w:val="Titre2"/>
        <w:numPr>
          <w:ilvl w:val="0"/>
          <w:numId w:val="0"/>
        </w:numPr>
        <w:ind w:left="644" w:hanging="360"/>
      </w:pPr>
    </w:p>
    <w:p w:rsidR="00236621" w:rsidRDefault="00236621" w:rsidP="003227FF">
      <w:pPr>
        <w:rPr>
          <w:rFonts w:cs="Times New Roman"/>
          <w:b/>
          <w:szCs w:val="24"/>
        </w:rPr>
      </w:pPr>
    </w:p>
    <w:p w:rsidR="00EE6C9A" w:rsidRDefault="00EE6C9A" w:rsidP="003227FF">
      <w:pPr>
        <w:rPr>
          <w:rFonts w:cs="Times New Roman"/>
          <w:b/>
          <w:szCs w:val="24"/>
        </w:rPr>
      </w:pPr>
    </w:p>
    <w:p w:rsidR="00EE6C9A" w:rsidRDefault="00EE6C9A" w:rsidP="003227FF">
      <w:pPr>
        <w:rPr>
          <w:rFonts w:cs="Times New Roman"/>
          <w:b/>
          <w:szCs w:val="24"/>
        </w:rPr>
      </w:pPr>
    </w:p>
    <w:p w:rsidR="00EE6C9A" w:rsidRDefault="00EE6C9A" w:rsidP="003227FF">
      <w:pPr>
        <w:rPr>
          <w:rFonts w:cs="Times New Roman"/>
          <w:b/>
          <w:szCs w:val="24"/>
        </w:rPr>
      </w:pPr>
    </w:p>
    <w:p w:rsidR="00EE6C9A" w:rsidRDefault="00EE6C9A" w:rsidP="003227FF">
      <w:pPr>
        <w:rPr>
          <w:rFonts w:cs="Times New Roman"/>
          <w:b/>
          <w:szCs w:val="24"/>
        </w:rPr>
      </w:pPr>
    </w:p>
    <w:p w:rsidR="00EE6C9A" w:rsidRDefault="00EE6C9A" w:rsidP="003227FF">
      <w:pPr>
        <w:rPr>
          <w:rFonts w:cs="Times New Roman"/>
          <w:b/>
          <w:szCs w:val="24"/>
        </w:rPr>
      </w:pPr>
    </w:p>
    <w:p w:rsidR="00EE6C9A" w:rsidRDefault="00EE6C9A" w:rsidP="003227FF">
      <w:pPr>
        <w:rPr>
          <w:rFonts w:cs="Times New Roman"/>
          <w:b/>
          <w:szCs w:val="24"/>
        </w:rPr>
      </w:pPr>
    </w:p>
    <w:p w:rsidR="00890A9E" w:rsidRPr="003227FF" w:rsidRDefault="00890A9E" w:rsidP="003227FF">
      <w:pPr>
        <w:rPr>
          <w:rFonts w:cs="Times New Roman"/>
          <w:szCs w:val="24"/>
        </w:rPr>
      </w:pPr>
      <w:r w:rsidRPr="003227FF">
        <w:rPr>
          <w:rFonts w:cs="Times New Roman"/>
          <w:b/>
          <w:szCs w:val="24"/>
        </w:rPr>
        <w:t>Figure N°</w:t>
      </w:r>
      <w:r w:rsidR="00EE6C9A">
        <w:rPr>
          <w:rFonts w:cs="Times New Roman"/>
          <w:b/>
          <w:szCs w:val="24"/>
        </w:rPr>
        <w:t>7</w:t>
      </w:r>
      <w:r w:rsidRPr="003227FF">
        <w:rPr>
          <w:rFonts w:cs="Times New Roman"/>
          <w:szCs w:val="24"/>
        </w:rPr>
        <w:t> :</w:t>
      </w:r>
      <w:r w:rsidR="003227FF" w:rsidRPr="003227FF">
        <w:rPr>
          <w:rFonts w:cs="Times New Roman"/>
          <w:szCs w:val="24"/>
        </w:rPr>
        <w:t xml:space="preserve"> </w:t>
      </w:r>
      <w:r w:rsidR="003227FF">
        <w:rPr>
          <w:rFonts w:cs="Times New Roman"/>
          <w:szCs w:val="24"/>
        </w:rPr>
        <w:t>N</w:t>
      </w:r>
      <w:r w:rsidR="003227FF" w:rsidRPr="003227FF">
        <w:rPr>
          <w:rFonts w:cs="Times New Roman"/>
          <w:szCs w:val="24"/>
        </w:rPr>
        <w:t>ombre d’assurés ayant utilisés la carte CHIFA</w:t>
      </w:r>
    </w:p>
    <w:p w:rsidR="00890A9E" w:rsidRDefault="00890A9E" w:rsidP="00962B68"/>
    <w:p w:rsidR="00962B68" w:rsidRDefault="00962B68" w:rsidP="00962B68">
      <w:r w:rsidRPr="00430524">
        <w:rPr>
          <w:noProof/>
          <w:lang w:eastAsia="fr-FR"/>
        </w:rPr>
        <w:drawing>
          <wp:inline distT="0" distB="0" distL="0" distR="0">
            <wp:extent cx="4572000" cy="2524125"/>
            <wp:effectExtent l="19050" t="0" r="19050" b="0"/>
            <wp:docPr id="9"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62B68" w:rsidRDefault="00962B68" w:rsidP="00962B68">
      <w:pPr>
        <w:rPr>
          <w:szCs w:val="24"/>
        </w:rPr>
      </w:pPr>
      <w:r w:rsidRPr="00364552">
        <w:rPr>
          <w:b/>
          <w:bCs/>
          <w:szCs w:val="24"/>
        </w:rPr>
        <w:t xml:space="preserve">Source : </w:t>
      </w:r>
      <w:r w:rsidRPr="00364552">
        <w:rPr>
          <w:szCs w:val="24"/>
        </w:rPr>
        <w:t xml:space="preserve">Graphique réalisé par </w:t>
      </w:r>
      <w:r>
        <w:rPr>
          <w:szCs w:val="24"/>
        </w:rPr>
        <w:t>nous même</w:t>
      </w:r>
      <w:r w:rsidRPr="00364552">
        <w:rPr>
          <w:szCs w:val="24"/>
        </w:rPr>
        <w:t xml:space="preserve"> à partir des données du tableau n°01.</w:t>
      </w:r>
    </w:p>
    <w:p w:rsidR="00962B68" w:rsidRDefault="00962B68" w:rsidP="00962B68">
      <w:pPr>
        <w:spacing w:line="360" w:lineRule="auto"/>
        <w:jc w:val="both"/>
        <w:rPr>
          <w:szCs w:val="24"/>
        </w:rPr>
      </w:pPr>
    </w:p>
    <w:p w:rsidR="00962B68" w:rsidRDefault="00962B68" w:rsidP="00962B68">
      <w:pPr>
        <w:spacing w:line="360" w:lineRule="auto"/>
        <w:jc w:val="both"/>
        <w:rPr>
          <w:szCs w:val="24"/>
        </w:rPr>
      </w:pPr>
      <w:r w:rsidRPr="00364552">
        <w:rPr>
          <w:szCs w:val="24"/>
        </w:rPr>
        <w:t>D’après le tableau n°01 nous remarquons que le nombre des assurés augmente depuis la généralisation de la carte CHIFA au niveau national.</w:t>
      </w:r>
    </w:p>
    <w:p w:rsidR="00962B68" w:rsidRDefault="00962B68" w:rsidP="00962B68">
      <w:pPr>
        <w:spacing w:line="360" w:lineRule="auto"/>
        <w:jc w:val="both"/>
      </w:pPr>
      <w:r w:rsidRPr="00962B68">
        <w:t>S’agissant du nombre d’assurés</w:t>
      </w:r>
      <w:r w:rsidR="00DC104B">
        <w:t xml:space="preserve"> qui ont des maladies chroniques</w:t>
      </w:r>
      <w:r w:rsidRPr="00962B68">
        <w:t xml:space="preserve"> concernés par la carte </w:t>
      </w:r>
      <w:r w:rsidR="00DC104B">
        <w:t xml:space="preserve">CHIFA par une prise en charge de 100% </w:t>
      </w:r>
      <w:r w:rsidRPr="00962B68">
        <w:t xml:space="preserve"> il s’élève à </w:t>
      </w:r>
      <w:r w:rsidR="00DC104B">
        <w:t>7280</w:t>
      </w:r>
      <w:r w:rsidRPr="00962B68">
        <w:t xml:space="preserve"> assurés</w:t>
      </w:r>
      <w:r w:rsidR="00DC104B">
        <w:t xml:space="preserve"> en 2019</w:t>
      </w:r>
      <w:r w:rsidRPr="00962B68">
        <w:t>, selon</w:t>
      </w:r>
      <w:r w:rsidR="00DC104B">
        <w:t xml:space="preserve"> la Cnas d’Oran</w:t>
      </w:r>
      <w:r w:rsidRPr="00962B68">
        <w:t>, qui prévoit la poursuite de l’évolution du nombre de bénéficiaires</w:t>
      </w:r>
      <w:r w:rsidR="00DC104B">
        <w:t xml:space="preserve"> (les malades chroniques)</w:t>
      </w:r>
      <w:r w:rsidRPr="00962B68">
        <w:t xml:space="preserve"> après l’élargissement du système </w:t>
      </w:r>
      <w:r w:rsidR="00DC104B">
        <w:t xml:space="preserve">CHIFA </w:t>
      </w:r>
      <w:r w:rsidRPr="00962B68">
        <w:t>à toutes les catégories d’assurés sociaux au niveau de toutes les agences</w:t>
      </w:r>
      <w:r w:rsidR="00DC104B">
        <w:t>.</w:t>
      </w:r>
    </w:p>
    <w:p w:rsidR="00D206A5" w:rsidRDefault="00D206A5" w:rsidP="00A34237">
      <w:pPr>
        <w:pStyle w:val="Titre2"/>
        <w:numPr>
          <w:ilvl w:val="0"/>
          <w:numId w:val="0"/>
        </w:numPr>
        <w:spacing w:line="360" w:lineRule="auto"/>
        <w:ind w:left="644" w:hanging="360"/>
        <w:jc w:val="both"/>
      </w:pPr>
    </w:p>
    <w:p w:rsidR="00236621" w:rsidRDefault="00236621" w:rsidP="00DC104B">
      <w:pPr>
        <w:spacing w:line="360" w:lineRule="auto"/>
        <w:jc w:val="both"/>
        <w:rPr>
          <w:szCs w:val="24"/>
        </w:rPr>
      </w:pPr>
    </w:p>
    <w:p w:rsidR="00D27F65" w:rsidRDefault="00D27F65" w:rsidP="00DC104B">
      <w:pPr>
        <w:spacing w:line="360" w:lineRule="auto"/>
        <w:jc w:val="both"/>
        <w:rPr>
          <w:rFonts w:cs="Times New Roman"/>
          <w:b/>
          <w:szCs w:val="24"/>
        </w:rPr>
      </w:pPr>
    </w:p>
    <w:p w:rsidR="00725165" w:rsidRDefault="00725165" w:rsidP="00DC104B">
      <w:pPr>
        <w:spacing w:line="360" w:lineRule="auto"/>
        <w:jc w:val="both"/>
        <w:rPr>
          <w:rFonts w:cs="Times New Roman"/>
          <w:b/>
          <w:szCs w:val="24"/>
        </w:rPr>
      </w:pPr>
    </w:p>
    <w:p w:rsidR="00725165" w:rsidRDefault="00725165" w:rsidP="00DC104B">
      <w:pPr>
        <w:spacing w:line="360" w:lineRule="auto"/>
        <w:jc w:val="both"/>
        <w:rPr>
          <w:rFonts w:cs="Times New Roman"/>
          <w:b/>
          <w:szCs w:val="24"/>
        </w:rPr>
      </w:pPr>
    </w:p>
    <w:p w:rsidR="00DC104B" w:rsidRPr="00FF1687" w:rsidRDefault="00FF1687" w:rsidP="00DC104B">
      <w:pPr>
        <w:spacing w:line="360" w:lineRule="auto"/>
        <w:jc w:val="both"/>
        <w:rPr>
          <w:rFonts w:cs="Times New Roman"/>
          <w:szCs w:val="24"/>
        </w:rPr>
      </w:pPr>
      <w:r w:rsidRPr="00FF1687">
        <w:rPr>
          <w:rFonts w:cs="Times New Roman"/>
          <w:b/>
          <w:szCs w:val="24"/>
        </w:rPr>
        <w:lastRenderedPageBreak/>
        <w:t>Tableau N°</w:t>
      </w:r>
      <w:r w:rsidR="00C27E59">
        <w:rPr>
          <w:rFonts w:cs="Times New Roman"/>
          <w:b/>
          <w:szCs w:val="24"/>
        </w:rPr>
        <w:t>6</w:t>
      </w:r>
      <w:r w:rsidRPr="00FF1687">
        <w:rPr>
          <w:rFonts w:cs="Times New Roman"/>
          <w:b/>
          <w:szCs w:val="24"/>
        </w:rPr>
        <w:t> :</w:t>
      </w:r>
      <w:r w:rsidRPr="00FF1687">
        <w:rPr>
          <w:rFonts w:cs="Times New Roman"/>
          <w:szCs w:val="24"/>
        </w:rPr>
        <w:t xml:space="preserve"> </w:t>
      </w:r>
      <w:r w:rsidR="00DC104B" w:rsidRPr="00FF1687">
        <w:rPr>
          <w:rFonts w:cs="Times New Roman"/>
          <w:szCs w:val="24"/>
        </w:rPr>
        <w:t>Nombre de malades chroniques (remboursement à 100%) à la Cnas Oran.</w:t>
      </w:r>
    </w:p>
    <w:tbl>
      <w:tblPr>
        <w:tblW w:w="9406" w:type="dxa"/>
        <w:tblInd w:w="70" w:type="dxa"/>
        <w:tblCellMar>
          <w:left w:w="70" w:type="dxa"/>
          <w:right w:w="70" w:type="dxa"/>
        </w:tblCellMar>
        <w:tblLook w:val="04A0"/>
      </w:tblPr>
      <w:tblGrid>
        <w:gridCol w:w="4736"/>
        <w:gridCol w:w="935"/>
        <w:gridCol w:w="934"/>
        <w:gridCol w:w="934"/>
        <w:gridCol w:w="934"/>
        <w:gridCol w:w="933"/>
      </w:tblGrid>
      <w:tr w:rsidR="00DC104B" w:rsidRPr="009538EB" w:rsidTr="00925A49">
        <w:trPr>
          <w:trHeight w:val="561"/>
        </w:trPr>
        <w:tc>
          <w:tcPr>
            <w:tcW w:w="4736"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lang w:eastAsia="fr-FR"/>
              </w:rPr>
            </w:pPr>
            <w:r w:rsidRPr="009538EB">
              <w:rPr>
                <w:rFonts w:ascii="Calibri" w:eastAsia="Times New Roman" w:hAnsi="Calibri" w:cs="Times New Roman"/>
                <w:b/>
                <w:bCs/>
                <w:color w:val="FFFFFF"/>
                <w:lang w:eastAsia="fr-FR"/>
              </w:rPr>
              <w:t>Année</w:t>
            </w:r>
          </w:p>
        </w:tc>
        <w:tc>
          <w:tcPr>
            <w:tcW w:w="935"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lang w:eastAsia="fr-FR"/>
              </w:rPr>
            </w:pPr>
            <w:r w:rsidRPr="009538EB">
              <w:rPr>
                <w:rFonts w:ascii="Calibri" w:eastAsia="Times New Roman" w:hAnsi="Calibri" w:cs="Times New Roman"/>
                <w:b/>
                <w:bCs/>
                <w:color w:val="FFFFFF"/>
                <w:lang w:eastAsia="fr-FR"/>
              </w:rPr>
              <w:t>2013</w:t>
            </w:r>
          </w:p>
        </w:tc>
        <w:tc>
          <w:tcPr>
            <w:tcW w:w="934"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lang w:eastAsia="fr-FR"/>
              </w:rPr>
            </w:pPr>
            <w:r w:rsidRPr="009538EB">
              <w:rPr>
                <w:rFonts w:ascii="Calibri" w:eastAsia="Times New Roman" w:hAnsi="Calibri" w:cs="Times New Roman"/>
                <w:b/>
                <w:bCs/>
                <w:color w:val="FFFFFF"/>
                <w:lang w:eastAsia="fr-FR"/>
              </w:rPr>
              <w:t>2014</w:t>
            </w:r>
          </w:p>
        </w:tc>
        <w:tc>
          <w:tcPr>
            <w:tcW w:w="934"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lang w:eastAsia="fr-FR"/>
              </w:rPr>
            </w:pPr>
            <w:r w:rsidRPr="009538EB">
              <w:rPr>
                <w:rFonts w:ascii="Calibri" w:eastAsia="Times New Roman" w:hAnsi="Calibri" w:cs="Times New Roman"/>
                <w:b/>
                <w:bCs/>
                <w:color w:val="FFFFFF"/>
                <w:lang w:eastAsia="fr-FR"/>
              </w:rPr>
              <w:t>2016</w:t>
            </w:r>
          </w:p>
        </w:tc>
        <w:tc>
          <w:tcPr>
            <w:tcW w:w="934"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lang w:eastAsia="fr-FR"/>
              </w:rPr>
            </w:pPr>
            <w:r w:rsidRPr="009538EB">
              <w:rPr>
                <w:rFonts w:ascii="Calibri" w:eastAsia="Times New Roman" w:hAnsi="Calibri" w:cs="Times New Roman"/>
                <w:b/>
                <w:bCs/>
                <w:color w:val="FFFFFF"/>
                <w:lang w:eastAsia="fr-FR"/>
              </w:rPr>
              <w:t>2018</w:t>
            </w:r>
          </w:p>
        </w:tc>
        <w:tc>
          <w:tcPr>
            <w:tcW w:w="933" w:type="dxa"/>
            <w:tcBorders>
              <w:top w:val="nil"/>
              <w:left w:val="nil"/>
              <w:bottom w:val="single" w:sz="12" w:space="0" w:color="FFFFFF"/>
              <w:right w:val="nil"/>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lang w:eastAsia="fr-FR"/>
              </w:rPr>
            </w:pPr>
            <w:r w:rsidRPr="009538EB">
              <w:rPr>
                <w:rFonts w:ascii="Calibri" w:eastAsia="Times New Roman" w:hAnsi="Calibri" w:cs="Times New Roman"/>
                <w:b/>
                <w:bCs/>
                <w:color w:val="FFFFFF"/>
                <w:lang w:eastAsia="fr-FR"/>
              </w:rPr>
              <w:t>2019</w:t>
            </w:r>
          </w:p>
        </w:tc>
      </w:tr>
      <w:tr w:rsidR="00DC104B" w:rsidRPr="009538EB" w:rsidTr="00925A49">
        <w:trPr>
          <w:trHeight w:val="821"/>
        </w:trPr>
        <w:tc>
          <w:tcPr>
            <w:tcW w:w="4736"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nombre de malades chroniques (remboursement à 100%) Cnas Oran</w:t>
            </w:r>
          </w:p>
        </w:tc>
        <w:tc>
          <w:tcPr>
            <w:tcW w:w="935"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4221</w:t>
            </w:r>
          </w:p>
        </w:tc>
        <w:tc>
          <w:tcPr>
            <w:tcW w:w="934"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4968</w:t>
            </w:r>
          </w:p>
        </w:tc>
        <w:tc>
          <w:tcPr>
            <w:tcW w:w="934"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6432</w:t>
            </w:r>
          </w:p>
        </w:tc>
        <w:tc>
          <w:tcPr>
            <w:tcW w:w="934"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7060</w:t>
            </w:r>
          </w:p>
        </w:tc>
        <w:tc>
          <w:tcPr>
            <w:tcW w:w="933" w:type="dxa"/>
            <w:tcBorders>
              <w:top w:val="nil"/>
              <w:left w:val="nil"/>
              <w:bottom w:val="nil"/>
              <w:right w:val="nil"/>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7280</w:t>
            </w:r>
          </w:p>
        </w:tc>
      </w:tr>
    </w:tbl>
    <w:p w:rsidR="00DC104B" w:rsidRDefault="00DC104B" w:rsidP="00DC104B"/>
    <w:p w:rsidR="00DC104B" w:rsidRPr="003227FF" w:rsidRDefault="00DC104B" w:rsidP="00A34237">
      <w:pPr>
        <w:pStyle w:val="Titre2"/>
        <w:numPr>
          <w:ilvl w:val="0"/>
          <w:numId w:val="0"/>
        </w:numPr>
        <w:rPr>
          <w:rFonts w:cs="Times New Roman"/>
          <w:szCs w:val="24"/>
        </w:rPr>
      </w:pPr>
      <w:bookmarkStart w:id="109" w:name="_Toc50807797"/>
      <w:r w:rsidRPr="003227FF">
        <w:rPr>
          <w:rFonts w:cs="Times New Roman"/>
          <w:szCs w:val="24"/>
        </w:rPr>
        <w:t>Figure N°</w:t>
      </w:r>
      <w:r w:rsidR="00EE6C9A">
        <w:rPr>
          <w:rFonts w:cs="Times New Roman"/>
          <w:szCs w:val="24"/>
        </w:rPr>
        <w:t>8</w:t>
      </w:r>
      <w:r w:rsidRPr="003227FF">
        <w:rPr>
          <w:rFonts w:cs="Times New Roman"/>
          <w:szCs w:val="24"/>
        </w:rPr>
        <w:t> :</w:t>
      </w:r>
      <w:r w:rsidR="003227FF">
        <w:rPr>
          <w:rFonts w:cs="Times New Roman"/>
          <w:szCs w:val="24"/>
        </w:rPr>
        <w:t xml:space="preserve"> </w:t>
      </w:r>
      <w:r w:rsidR="003227FF" w:rsidRPr="003227FF">
        <w:rPr>
          <w:rFonts w:cs="Times New Roman"/>
          <w:b w:val="0"/>
          <w:szCs w:val="24"/>
        </w:rPr>
        <w:t>Nombre de malades chroniques Cnas Oran</w:t>
      </w:r>
      <w:bookmarkEnd w:id="109"/>
    </w:p>
    <w:p w:rsidR="00DC104B" w:rsidRPr="008D7C9A" w:rsidRDefault="00DC104B" w:rsidP="00DC104B"/>
    <w:p w:rsidR="00DC104B" w:rsidRDefault="00DC104B" w:rsidP="00DC104B">
      <w:r w:rsidRPr="009538EB">
        <w:rPr>
          <w:noProof/>
          <w:lang w:eastAsia="fr-FR"/>
        </w:rPr>
        <w:drawing>
          <wp:inline distT="0" distB="0" distL="0" distR="0">
            <wp:extent cx="4572000" cy="2743200"/>
            <wp:effectExtent l="19050" t="0" r="19050" b="0"/>
            <wp:docPr id="1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C104B" w:rsidRPr="00D206A5" w:rsidRDefault="00DC104B" w:rsidP="00D206A5">
      <w:pPr>
        <w:spacing w:line="360" w:lineRule="auto"/>
        <w:jc w:val="both"/>
        <w:rPr>
          <w:rFonts w:cs="Times New Roman"/>
          <w:szCs w:val="24"/>
        </w:rPr>
      </w:pPr>
      <w:r w:rsidRPr="00D206A5">
        <w:rPr>
          <w:rFonts w:cs="Times New Roman"/>
          <w:b/>
          <w:bCs/>
          <w:szCs w:val="24"/>
        </w:rPr>
        <w:t xml:space="preserve">Source : </w:t>
      </w:r>
      <w:r w:rsidRPr="00D206A5">
        <w:rPr>
          <w:rFonts w:cs="Times New Roman"/>
          <w:szCs w:val="24"/>
        </w:rPr>
        <w:t>Graphique réalisé par nous même à partir des données du tableau n°03.</w:t>
      </w:r>
    </w:p>
    <w:p w:rsidR="00DC104B" w:rsidRPr="00D206A5" w:rsidRDefault="00DC104B" w:rsidP="00D206A5">
      <w:pPr>
        <w:spacing w:line="360" w:lineRule="auto"/>
        <w:jc w:val="both"/>
        <w:rPr>
          <w:rFonts w:cs="Times New Roman"/>
          <w:szCs w:val="24"/>
        </w:rPr>
      </w:pPr>
      <w:r w:rsidRPr="00D206A5">
        <w:rPr>
          <w:rFonts w:cs="Times New Roman"/>
          <w:szCs w:val="24"/>
        </w:rPr>
        <w:t>D’âpres Figure n°3 nous remarquons le nombre des malades chroniques et ont le droit d’une pris en charge de 100% accroit plus en plus avec les années.</w:t>
      </w:r>
    </w:p>
    <w:p w:rsidR="001761FE" w:rsidRPr="00D206A5" w:rsidRDefault="001761FE" w:rsidP="00D206A5">
      <w:pPr>
        <w:spacing w:line="360" w:lineRule="auto"/>
        <w:jc w:val="both"/>
        <w:rPr>
          <w:rFonts w:eastAsiaTheme="majorEastAsia" w:cs="Times New Roman"/>
          <w:color w:val="4F81BD" w:themeColor="accent1"/>
          <w:szCs w:val="24"/>
        </w:rPr>
      </w:pPr>
      <w:r w:rsidRPr="00D206A5">
        <w:rPr>
          <w:rFonts w:cs="Times New Roman"/>
          <w:szCs w:val="24"/>
        </w:rPr>
        <w:t xml:space="preserve">Ce rapprochement a été assuré à travers la poursuite de l’élargissement du réseau des structures de proximité de la CNAS qui a atteint </w:t>
      </w:r>
      <w:r w:rsidR="00DC104B" w:rsidRPr="00D206A5">
        <w:rPr>
          <w:rFonts w:cs="Times New Roman"/>
          <w:szCs w:val="24"/>
        </w:rPr>
        <w:t>99221</w:t>
      </w:r>
      <w:r w:rsidRPr="00D206A5">
        <w:rPr>
          <w:rFonts w:cs="Times New Roman"/>
          <w:szCs w:val="24"/>
        </w:rPr>
        <w:t xml:space="preserve"> en </w:t>
      </w:r>
      <w:r w:rsidR="00DC104B" w:rsidRPr="00D206A5">
        <w:rPr>
          <w:rFonts w:cs="Times New Roman"/>
          <w:szCs w:val="24"/>
        </w:rPr>
        <w:t>2013</w:t>
      </w:r>
      <w:r w:rsidRPr="00D206A5">
        <w:rPr>
          <w:rFonts w:cs="Times New Roman"/>
          <w:szCs w:val="24"/>
        </w:rPr>
        <w:t xml:space="preserve"> et l’élargissement du système du tiers payant du médicament dont le nombre de </w:t>
      </w:r>
      <w:r w:rsidR="008E6BA6" w:rsidRPr="00D206A5">
        <w:rPr>
          <w:rFonts w:cs="Times New Roman"/>
          <w:szCs w:val="24"/>
        </w:rPr>
        <w:t xml:space="preserve">ces ordonnances remboursées </w:t>
      </w:r>
      <w:r w:rsidRPr="00D206A5">
        <w:rPr>
          <w:rFonts w:cs="Times New Roman"/>
          <w:szCs w:val="24"/>
        </w:rPr>
        <w:t xml:space="preserve">est passé de </w:t>
      </w:r>
      <w:r w:rsidR="008E6BA6" w:rsidRPr="00D206A5">
        <w:rPr>
          <w:rFonts w:cs="Times New Roman"/>
          <w:szCs w:val="24"/>
        </w:rPr>
        <w:t>140715</w:t>
      </w:r>
      <w:r w:rsidRPr="00D206A5">
        <w:rPr>
          <w:rFonts w:cs="Times New Roman"/>
          <w:szCs w:val="24"/>
        </w:rPr>
        <w:t xml:space="preserve"> en </w:t>
      </w:r>
      <w:r w:rsidR="008E6BA6" w:rsidRPr="00D206A5">
        <w:rPr>
          <w:rFonts w:cs="Times New Roman"/>
          <w:szCs w:val="24"/>
        </w:rPr>
        <w:t>2019</w:t>
      </w:r>
      <w:r w:rsidRPr="00D206A5">
        <w:rPr>
          <w:rFonts w:cs="Times New Roman"/>
          <w:szCs w:val="24"/>
        </w:rPr>
        <w:t xml:space="preserve">. En outre, </w:t>
      </w:r>
      <w:r w:rsidR="008E6BA6" w:rsidRPr="00D206A5">
        <w:rPr>
          <w:rFonts w:cs="Times New Roman"/>
          <w:szCs w:val="24"/>
        </w:rPr>
        <w:t>19</w:t>
      </w:r>
      <w:r w:rsidRPr="00D206A5">
        <w:rPr>
          <w:rFonts w:cs="Times New Roman"/>
          <w:szCs w:val="24"/>
        </w:rPr>
        <w:t xml:space="preserve"> centres de payeurs de la </w:t>
      </w:r>
      <w:r w:rsidR="008E6BA6" w:rsidRPr="00D206A5">
        <w:rPr>
          <w:rFonts w:cs="Times New Roman"/>
          <w:szCs w:val="24"/>
        </w:rPr>
        <w:t>Cnas Oran ont été lancés à juin 2011.</w:t>
      </w:r>
    </w:p>
    <w:p w:rsidR="00C27E59" w:rsidRDefault="00C27E59" w:rsidP="003227FF">
      <w:pPr>
        <w:rPr>
          <w:rFonts w:cs="Times New Roman"/>
          <w:b/>
          <w:szCs w:val="24"/>
        </w:rPr>
      </w:pPr>
    </w:p>
    <w:p w:rsidR="00C27E59" w:rsidRDefault="00C27E59" w:rsidP="003227FF">
      <w:pPr>
        <w:rPr>
          <w:rFonts w:cs="Times New Roman"/>
          <w:b/>
          <w:szCs w:val="24"/>
        </w:rPr>
      </w:pPr>
    </w:p>
    <w:p w:rsidR="00C27E59" w:rsidRDefault="00C27E59" w:rsidP="003227FF">
      <w:pPr>
        <w:rPr>
          <w:rFonts w:cs="Times New Roman"/>
          <w:b/>
          <w:szCs w:val="24"/>
        </w:rPr>
      </w:pPr>
    </w:p>
    <w:p w:rsidR="00C27E59" w:rsidRDefault="00C27E59" w:rsidP="003227FF">
      <w:pPr>
        <w:rPr>
          <w:rFonts w:cs="Times New Roman"/>
          <w:b/>
          <w:szCs w:val="24"/>
        </w:rPr>
      </w:pPr>
    </w:p>
    <w:p w:rsidR="00DC104B" w:rsidRPr="003227FF" w:rsidRDefault="00DC104B" w:rsidP="003227FF">
      <w:pPr>
        <w:rPr>
          <w:rFonts w:cs="Times New Roman"/>
          <w:b/>
          <w:szCs w:val="24"/>
        </w:rPr>
      </w:pPr>
      <w:r w:rsidRPr="003227FF">
        <w:rPr>
          <w:rFonts w:cs="Times New Roman"/>
          <w:b/>
          <w:szCs w:val="24"/>
        </w:rPr>
        <w:lastRenderedPageBreak/>
        <w:t>Tableau N°</w:t>
      </w:r>
      <w:r w:rsidR="00C27E59">
        <w:rPr>
          <w:rFonts w:cs="Times New Roman"/>
          <w:b/>
          <w:szCs w:val="24"/>
        </w:rPr>
        <w:t>7</w:t>
      </w:r>
      <w:r w:rsidR="003227FF">
        <w:rPr>
          <w:rFonts w:cs="Times New Roman"/>
          <w:b/>
          <w:szCs w:val="24"/>
        </w:rPr>
        <w:t xml:space="preserve"> </w:t>
      </w:r>
      <w:r w:rsidRPr="009E64FB">
        <w:rPr>
          <w:szCs w:val="24"/>
        </w:rPr>
        <w:t>Le nombre d’ordonnances remboursés a partir de l’année 2013 jusqu’au 2019</w:t>
      </w:r>
      <w:r>
        <w:rPr>
          <w:szCs w:val="24"/>
        </w:rPr>
        <w:t xml:space="preserve"> Cnas Oran.</w:t>
      </w:r>
    </w:p>
    <w:tbl>
      <w:tblPr>
        <w:tblW w:w="9406" w:type="dxa"/>
        <w:tblInd w:w="70" w:type="dxa"/>
        <w:tblCellMar>
          <w:left w:w="70" w:type="dxa"/>
          <w:right w:w="70" w:type="dxa"/>
        </w:tblCellMar>
        <w:tblLook w:val="04A0"/>
      </w:tblPr>
      <w:tblGrid>
        <w:gridCol w:w="4112"/>
        <w:gridCol w:w="1059"/>
        <w:gridCol w:w="1059"/>
        <w:gridCol w:w="1059"/>
        <w:gridCol w:w="1059"/>
        <w:gridCol w:w="1058"/>
      </w:tblGrid>
      <w:tr w:rsidR="00DC104B" w:rsidRPr="009538EB" w:rsidTr="00925A49">
        <w:trPr>
          <w:trHeight w:val="600"/>
        </w:trPr>
        <w:tc>
          <w:tcPr>
            <w:tcW w:w="4112"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szCs w:val="24"/>
                <w:lang w:eastAsia="fr-FR"/>
              </w:rPr>
            </w:pPr>
            <w:r w:rsidRPr="009538EB">
              <w:rPr>
                <w:rFonts w:ascii="Calibri" w:eastAsia="Times New Roman" w:hAnsi="Calibri" w:cs="Times New Roman"/>
                <w:b/>
                <w:bCs/>
                <w:color w:val="FFFFFF"/>
                <w:szCs w:val="24"/>
                <w:lang w:eastAsia="fr-FR"/>
              </w:rPr>
              <w:t>Année</w:t>
            </w:r>
          </w:p>
        </w:tc>
        <w:tc>
          <w:tcPr>
            <w:tcW w:w="1059"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szCs w:val="24"/>
                <w:lang w:eastAsia="fr-FR"/>
              </w:rPr>
            </w:pPr>
            <w:r w:rsidRPr="009538EB">
              <w:rPr>
                <w:rFonts w:ascii="Calibri" w:eastAsia="Times New Roman" w:hAnsi="Calibri" w:cs="Times New Roman"/>
                <w:b/>
                <w:bCs/>
                <w:color w:val="FFFFFF"/>
                <w:szCs w:val="24"/>
                <w:lang w:eastAsia="fr-FR"/>
              </w:rPr>
              <w:t>2013</w:t>
            </w:r>
          </w:p>
        </w:tc>
        <w:tc>
          <w:tcPr>
            <w:tcW w:w="1059"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szCs w:val="24"/>
                <w:lang w:eastAsia="fr-FR"/>
              </w:rPr>
            </w:pPr>
            <w:r w:rsidRPr="009538EB">
              <w:rPr>
                <w:rFonts w:ascii="Calibri" w:eastAsia="Times New Roman" w:hAnsi="Calibri" w:cs="Times New Roman"/>
                <w:b/>
                <w:bCs/>
                <w:color w:val="FFFFFF"/>
                <w:szCs w:val="24"/>
                <w:lang w:eastAsia="fr-FR"/>
              </w:rPr>
              <w:t>2014</w:t>
            </w:r>
          </w:p>
        </w:tc>
        <w:tc>
          <w:tcPr>
            <w:tcW w:w="1059"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szCs w:val="24"/>
                <w:lang w:eastAsia="fr-FR"/>
              </w:rPr>
            </w:pPr>
            <w:r w:rsidRPr="009538EB">
              <w:rPr>
                <w:rFonts w:ascii="Calibri" w:eastAsia="Times New Roman" w:hAnsi="Calibri" w:cs="Times New Roman"/>
                <w:b/>
                <w:bCs/>
                <w:color w:val="FFFFFF"/>
                <w:szCs w:val="24"/>
                <w:lang w:eastAsia="fr-FR"/>
              </w:rPr>
              <w:t>2016</w:t>
            </w:r>
          </w:p>
        </w:tc>
        <w:tc>
          <w:tcPr>
            <w:tcW w:w="1059" w:type="dxa"/>
            <w:tcBorders>
              <w:top w:val="nil"/>
              <w:left w:val="nil"/>
              <w:bottom w:val="single" w:sz="12" w:space="0" w:color="FFFFFF"/>
              <w:right w:val="single" w:sz="4" w:space="0" w:color="FFFFFF"/>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szCs w:val="24"/>
                <w:lang w:eastAsia="fr-FR"/>
              </w:rPr>
            </w:pPr>
            <w:r w:rsidRPr="009538EB">
              <w:rPr>
                <w:rFonts w:ascii="Calibri" w:eastAsia="Times New Roman" w:hAnsi="Calibri" w:cs="Times New Roman"/>
                <w:b/>
                <w:bCs/>
                <w:color w:val="FFFFFF"/>
                <w:szCs w:val="24"/>
                <w:lang w:eastAsia="fr-FR"/>
              </w:rPr>
              <w:t>2018</w:t>
            </w:r>
          </w:p>
        </w:tc>
        <w:tc>
          <w:tcPr>
            <w:tcW w:w="1058" w:type="dxa"/>
            <w:tcBorders>
              <w:top w:val="nil"/>
              <w:left w:val="nil"/>
              <w:bottom w:val="single" w:sz="12" w:space="0" w:color="FFFFFF"/>
              <w:right w:val="nil"/>
            </w:tcBorders>
            <w:shd w:val="clear" w:color="4F81BD" w:fill="4F81BD"/>
            <w:noWrap/>
            <w:vAlign w:val="bottom"/>
            <w:hideMark/>
          </w:tcPr>
          <w:p w:rsidR="00DC104B" w:rsidRPr="009538EB" w:rsidRDefault="00DC104B" w:rsidP="00925A49">
            <w:pPr>
              <w:spacing w:after="0" w:line="240" w:lineRule="auto"/>
              <w:rPr>
                <w:rFonts w:ascii="Calibri" w:eastAsia="Times New Roman" w:hAnsi="Calibri" w:cs="Times New Roman"/>
                <w:b/>
                <w:bCs/>
                <w:color w:val="FFFFFF"/>
                <w:szCs w:val="24"/>
                <w:lang w:eastAsia="fr-FR"/>
              </w:rPr>
            </w:pPr>
            <w:r w:rsidRPr="009538EB">
              <w:rPr>
                <w:rFonts w:ascii="Calibri" w:eastAsia="Times New Roman" w:hAnsi="Calibri" w:cs="Times New Roman"/>
                <w:b/>
                <w:bCs/>
                <w:color w:val="FFFFFF"/>
                <w:szCs w:val="24"/>
                <w:lang w:eastAsia="fr-FR"/>
              </w:rPr>
              <w:t>2019</w:t>
            </w:r>
          </w:p>
        </w:tc>
      </w:tr>
      <w:tr w:rsidR="00DC104B" w:rsidRPr="009538EB" w:rsidTr="00925A49">
        <w:trPr>
          <w:trHeight w:val="858"/>
        </w:trPr>
        <w:tc>
          <w:tcPr>
            <w:tcW w:w="4112"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rPr>
                <w:rFonts w:ascii="Calibri" w:eastAsia="Times New Roman" w:hAnsi="Calibri" w:cs="Times New Roman"/>
                <w:color w:val="000000"/>
                <w:szCs w:val="24"/>
                <w:lang w:eastAsia="fr-FR"/>
              </w:rPr>
            </w:pPr>
            <w:r w:rsidRPr="009538EB">
              <w:rPr>
                <w:rFonts w:ascii="Calibri" w:eastAsia="Times New Roman" w:hAnsi="Calibri" w:cs="Times New Roman"/>
                <w:color w:val="000000"/>
                <w:szCs w:val="24"/>
                <w:lang w:eastAsia="fr-FR"/>
              </w:rPr>
              <w:t>Nombre d'ordonnances remboursées Cnas Oran</w:t>
            </w:r>
          </w:p>
        </w:tc>
        <w:tc>
          <w:tcPr>
            <w:tcW w:w="1059"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99221</w:t>
            </w:r>
          </w:p>
        </w:tc>
        <w:tc>
          <w:tcPr>
            <w:tcW w:w="1059"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111925</w:t>
            </w:r>
          </w:p>
        </w:tc>
        <w:tc>
          <w:tcPr>
            <w:tcW w:w="1059"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128300</w:t>
            </w:r>
          </w:p>
        </w:tc>
        <w:tc>
          <w:tcPr>
            <w:tcW w:w="1059" w:type="dxa"/>
            <w:tcBorders>
              <w:top w:val="nil"/>
              <w:left w:val="nil"/>
              <w:bottom w:val="nil"/>
              <w:right w:val="single" w:sz="4" w:space="0" w:color="FFFFFF"/>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135500</w:t>
            </w:r>
          </w:p>
        </w:tc>
        <w:tc>
          <w:tcPr>
            <w:tcW w:w="1058" w:type="dxa"/>
            <w:tcBorders>
              <w:top w:val="nil"/>
              <w:left w:val="nil"/>
              <w:bottom w:val="nil"/>
              <w:right w:val="nil"/>
            </w:tcBorders>
            <w:shd w:val="clear" w:color="B8CCE4" w:fill="B8CCE4"/>
            <w:noWrap/>
            <w:vAlign w:val="bottom"/>
            <w:hideMark/>
          </w:tcPr>
          <w:p w:rsidR="00DC104B" w:rsidRPr="009538EB" w:rsidRDefault="00DC104B" w:rsidP="00925A49">
            <w:pPr>
              <w:spacing w:after="0" w:line="240" w:lineRule="auto"/>
              <w:jc w:val="right"/>
              <w:rPr>
                <w:rFonts w:ascii="Calibri" w:eastAsia="Times New Roman" w:hAnsi="Calibri" w:cs="Times New Roman"/>
                <w:color w:val="000000"/>
                <w:lang w:eastAsia="fr-FR"/>
              </w:rPr>
            </w:pPr>
            <w:r w:rsidRPr="009538EB">
              <w:rPr>
                <w:rFonts w:ascii="Calibri" w:eastAsia="Times New Roman" w:hAnsi="Calibri" w:cs="Times New Roman"/>
                <w:color w:val="000000"/>
                <w:lang w:eastAsia="fr-FR"/>
              </w:rPr>
              <w:t>140715</w:t>
            </w:r>
          </w:p>
        </w:tc>
      </w:tr>
    </w:tbl>
    <w:p w:rsidR="00DC104B" w:rsidRDefault="00DC104B" w:rsidP="00DC104B"/>
    <w:p w:rsidR="00DC104B" w:rsidRDefault="00DC104B" w:rsidP="00DC104B"/>
    <w:p w:rsidR="00DC104B" w:rsidRPr="003227FF" w:rsidRDefault="00DC104B" w:rsidP="003227FF">
      <w:pPr>
        <w:rPr>
          <w:rFonts w:cs="Times New Roman"/>
          <w:b/>
          <w:szCs w:val="24"/>
        </w:rPr>
      </w:pPr>
      <w:r w:rsidRPr="003227FF">
        <w:rPr>
          <w:rFonts w:cs="Times New Roman"/>
          <w:b/>
          <w:szCs w:val="24"/>
        </w:rPr>
        <w:t>Figure N°</w:t>
      </w:r>
      <w:r w:rsidR="00EE6C9A">
        <w:rPr>
          <w:rFonts w:cs="Times New Roman"/>
          <w:b/>
          <w:szCs w:val="24"/>
        </w:rPr>
        <w:t>9</w:t>
      </w:r>
      <w:r w:rsidRPr="003227FF">
        <w:rPr>
          <w:rFonts w:cs="Times New Roman"/>
          <w:b/>
          <w:szCs w:val="24"/>
        </w:rPr>
        <w:t> :</w:t>
      </w:r>
      <w:r w:rsidR="003227FF">
        <w:rPr>
          <w:rFonts w:cs="Times New Roman"/>
          <w:b/>
          <w:szCs w:val="24"/>
        </w:rPr>
        <w:t xml:space="preserve"> </w:t>
      </w:r>
      <w:r w:rsidR="00F666F6" w:rsidRPr="00F666F6">
        <w:rPr>
          <w:rFonts w:cs="Times New Roman"/>
          <w:szCs w:val="24"/>
        </w:rPr>
        <w:t>N</w:t>
      </w:r>
      <w:r w:rsidR="003227FF" w:rsidRPr="00F666F6">
        <w:rPr>
          <w:rFonts w:cs="Times New Roman"/>
          <w:szCs w:val="24"/>
        </w:rPr>
        <w:t>ombre d’ordonnances remboursés Cnas Oran.</w:t>
      </w:r>
    </w:p>
    <w:p w:rsidR="00DC104B" w:rsidRPr="003227FF" w:rsidRDefault="00DC104B" w:rsidP="003227FF">
      <w:pPr>
        <w:rPr>
          <w:rFonts w:cs="Times New Roman"/>
          <w:b/>
          <w:szCs w:val="24"/>
        </w:rPr>
      </w:pPr>
    </w:p>
    <w:p w:rsidR="00DC104B" w:rsidRDefault="00DC104B" w:rsidP="00DC104B">
      <w:r w:rsidRPr="009538EB">
        <w:rPr>
          <w:noProof/>
          <w:lang w:eastAsia="fr-FR"/>
        </w:rPr>
        <w:drawing>
          <wp:inline distT="0" distB="0" distL="0" distR="0">
            <wp:extent cx="4572000" cy="2743200"/>
            <wp:effectExtent l="19050" t="0" r="19050" b="0"/>
            <wp:docPr id="1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C104B" w:rsidRDefault="00DC104B" w:rsidP="00DC104B">
      <w:pPr>
        <w:rPr>
          <w:szCs w:val="24"/>
        </w:rPr>
      </w:pPr>
      <w:r w:rsidRPr="00364552">
        <w:rPr>
          <w:b/>
          <w:bCs/>
          <w:szCs w:val="24"/>
        </w:rPr>
        <w:t xml:space="preserve">Source : </w:t>
      </w:r>
      <w:r w:rsidRPr="00364552">
        <w:rPr>
          <w:szCs w:val="24"/>
        </w:rPr>
        <w:t xml:space="preserve">Graphique réalisé par </w:t>
      </w:r>
      <w:r>
        <w:rPr>
          <w:szCs w:val="24"/>
        </w:rPr>
        <w:t>nous même</w:t>
      </w:r>
      <w:r w:rsidRPr="00364552">
        <w:rPr>
          <w:szCs w:val="24"/>
        </w:rPr>
        <w:t xml:space="preserve"> à partir des données du tableau n°</w:t>
      </w:r>
      <w:r>
        <w:rPr>
          <w:szCs w:val="24"/>
        </w:rPr>
        <w:t>04</w:t>
      </w:r>
      <w:r w:rsidRPr="00364552">
        <w:rPr>
          <w:szCs w:val="24"/>
        </w:rPr>
        <w:t>.</w:t>
      </w:r>
    </w:p>
    <w:p w:rsidR="00DC104B" w:rsidRDefault="00DC104B" w:rsidP="00DC104B"/>
    <w:p w:rsidR="001761FE" w:rsidRDefault="001761FE" w:rsidP="001761FE">
      <w:pPr>
        <w:pStyle w:val="NormalWeb"/>
        <w:shd w:val="clear" w:color="auto" w:fill="FFFFFF"/>
        <w:spacing w:before="0" w:beforeAutospacing="0" w:after="510" w:afterAutospacing="0" w:line="360" w:lineRule="auto"/>
        <w:jc w:val="both"/>
      </w:pPr>
      <w:r w:rsidRPr="00DC104B">
        <w:t>Le programme d’action entrepris par le secteur vise l’amélioration de la qualité des prestations offertes aux usagers, la modernisation de la gestion des organismes de sécurité sociale et la préservation des équilibres financiers du système national de sécurité sociale.</w:t>
      </w:r>
    </w:p>
    <w:p w:rsidR="00D206A5" w:rsidRPr="00962B68" w:rsidRDefault="00D206A5" w:rsidP="00D206A5">
      <w:pPr>
        <w:pStyle w:val="Default"/>
        <w:spacing w:line="360" w:lineRule="auto"/>
        <w:jc w:val="both"/>
        <w:rPr>
          <w:rFonts w:ascii="Times New Roman" w:hAnsi="Times New Roman" w:cs="Times New Roman"/>
          <w:color w:val="auto"/>
        </w:rPr>
      </w:pPr>
      <w:r w:rsidRPr="001F7171">
        <w:rPr>
          <w:rFonts w:ascii="Times New Roman" w:hAnsi="Times New Roman" w:cs="Times New Roman"/>
        </w:rPr>
        <w:t>En effet, l’analyse de la relation entre la sécurité sociale et ses partenaires a fait déjà l’objet d’une étude importante,</w:t>
      </w:r>
      <w:r>
        <w:rPr>
          <w:rFonts w:ascii="Times New Roman" w:hAnsi="Times New Roman" w:cs="Times New Roman"/>
        </w:rPr>
        <w:t xml:space="preserve"> </w:t>
      </w:r>
      <w:r w:rsidRPr="00962B68">
        <w:rPr>
          <w:rFonts w:ascii="Times New Roman" w:hAnsi="Times New Roman" w:cs="Times New Roman"/>
          <w:color w:val="auto"/>
          <w:shd w:val="clear" w:color="auto" w:fill="FFFFFF"/>
        </w:rPr>
        <w:t xml:space="preserve">Depuis le lancement de la carte CHIFA en 2007, seuls les retraités et les personnes souffrant de maladies chroniques bénéficiaient de ce système. Dorénavant, sur simple présentation de la carte CHIFA et d’une ordonnance, les assurés sociaux pourront bénéficier des avantages du système du tiers payant pour l’acquisition des médicaments </w:t>
      </w:r>
      <w:r w:rsidRPr="00962B68">
        <w:rPr>
          <w:rFonts w:ascii="Times New Roman" w:hAnsi="Times New Roman" w:cs="Times New Roman"/>
          <w:color w:val="auto"/>
          <w:shd w:val="clear" w:color="auto" w:fill="FFFFFF"/>
        </w:rPr>
        <w:lastRenderedPageBreak/>
        <w:t>prescrits pour eux ou pour leurs ayants droit, et ce, auprès de n’importe quelle</w:t>
      </w:r>
      <w:r w:rsidRPr="00962B68">
        <w:rPr>
          <w:rFonts w:ascii="Arial" w:hAnsi="Arial" w:cs="Arial"/>
          <w:color w:val="auto"/>
          <w:sz w:val="27"/>
          <w:szCs w:val="27"/>
          <w:shd w:val="clear" w:color="auto" w:fill="FFFFFF"/>
        </w:rPr>
        <w:t xml:space="preserve"> </w:t>
      </w:r>
      <w:r w:rsidRPr="00962B68">
        <w:rPr>
          <w:rFonts w:ascii="Times New Roman" w:hAnsi="Times New Roman" w:cs="Times New Roman"/>
          <w:color w:val="auto"/>
          <w:shd w:val="clear" w:color="auto" w:fill="FFFFFF"/>
        </w:rPr>
        <w:t>officine pharmaceutique conventionnée avec la Caisse nationale des assurances sociales des travailleurs salariés (CNAS</w:t>
      </w:r>
      <w:r>
        <w:rPr>
          <w:rFonts w:ascii="Times New Roman" w:hAnsi="Times New Roman" w:cs="Times New Roman"/>
          <w:color w:val="auto"/>
          <w:shd w:val="clear" w:color="auto" w:fill="FFFFFF"/>
        </w:rPr>
        <w:t xml:space="preserve"> d’ORAN)</w:t>
      </w:r>
      <w:r w:rsidRPr="00962B68">
        <w:rPr>
          <w:rFonts w:ascii="Times New Roman" w:hAnsi="Times New Roman" w:cs="Times New Roman"/>
          <w:color w:val="auto"/>
          <w:shd w:val="clear" w:color="auto" w:fill="FFFFFF"/>
        </w:rPr>
        <w:t>.</w:t>
      </w:r>
    </w:p>
    <w:p w:rsidR="00AB45CE" w:rsidRPr="00A34237" w:rsidRDefault="00B87352" w:rsidP="00813B62">
      <w:pPr>
        <w:pStyle w:val="Paragraphedeliste"/>
        <w:numPr>
          <w:ilvl w:val="0"/>
          <w:numId w:val="27"/>
        </w:numPr>
        <w:jc w:val="both"/>
        <w:rPr>
          <w:b/>
        </w:rPr>
      </w:pPr>
      <w:r w:rsidRPr="00A34237">
        <w:rPr>
          <w:b/>
        </w:rPr>
        <w:t xml:space="preserve">Comment ce mécanisme de la carte CHIFA a </w:t>
      </w:r>
      <w:r w:rsidR="001F7171" w:rsidRPr="00A34237">
        <w:rPr>
          <w:b/>
        </w:rPr>
        <w:t>mené</w:t>
      </w:r>
      <w:r w:rsidR="005A0F4F" w:rsidRPr="00A34237">
        <w:rPr>
          <w:b/>
        </w:rPr>
        <w:t xml:space="preserve"> l</w:t>
      </w:r>
      <w:r w:rsidR="002E64B5" w:rsidRPr="00A34237">
        <w:rPr>
          <w:b/>
        </w:rPr>
        <w:t>’amélioration de la qualité des prestations au niveau de la Cnas</w:t>
      </w:r>
      <w:r w:rsidR="00A203C6" w:rsidRPr="00A34237">
        <w:rPr>
          <w:b/>
        </w:rPr>
        <w:t> ?</w:t>
      </w:r>
    </w:p>
    <w:p w:rsidR="00D44148" w:rsidRPr="00AB45CE" w:rsidRDefault="00E61F8D" w:rsidP="00AB45CE">
      <w:pPr>
        <w:autoSpaceDE w:val="0"/>
        <w:autoSpaceDN w:val="0"/>
        <w:adjustRightInd w:val="0"/>
        <w:spacing w:after="0" w:line="360" w:lineRule="auto"/>
        <w:ind w:left="360"/>
        <w:jc w:val="both"/>
        <w:rPr>
          <w:rFonts w:cs="Times New Roman"/>
          <w:color w:val="000000"/>
          <w:szCs w:val="24"/>
        </w:rPr>
      </w:pPr>
      <w:r>
        <w:rPr>
          <w:rFonts w:cs="Times New Roman"/>
          <w:color w:val="000000"/>
          <w:szCs w:val="24"/>
        </w:rPr>
        <w:t xml:space="preserve">(La totalité des réponses des agents qui travaillent à la Cnas Oran). </w:t>
      </w:r>
      <w:r w:rsidR="002E64B5" w:rsidRPr="00AB45CE">
        <w:rPr>
          <w:rFonts w:cs="Times New Roman"/>
          <w:color w:val="000000"/>
          <w:szCs w:val="24"/>
        </w:rPr>
        <w:t>la modernisation des services des prestation et des conditions générales de prise en charge des assurés sociaux et leur ayant droit en permettant</w:t>
      </w:r>
      <w:r w:rsidR="00AB45CE">
        <w:rPr>
          <w:rFonts w:cs="Times New Roman"/>
          <w:color w:val="000000"/>
          <w:szCs w:val="24"/>
        </w:rPr>
        <w:t xml:space="preserve"> dans le fonctionnement de notre service prestation de la carte CHIFA </w:t>
      </w:r>
      <w:r w:rsidR="00AB45CE" w:rsidRPr="00AB45CE">
        <w:rPr>
          <w:rFonts w:cs="Times New Roman"/>
          <w:color w:val="000000"/>
          <w:szCs w:val="24"/>
        </w:rPr>
        <w:t>La suppression graduelle des supports papier et des</w:t>
      </w:r>
      <w:r w:rsidR="00A34237">
        <w:rPr>
          <w:rFonts w:cs="Times New Roman"/>
          <w:color w:val="000000"/>
          <w:szCs w:val="24"/>
        </w:rPr>
        <w:t xml:space="preserve"> </w:t>
      </w:r>
      <w:r w:rsidR="00AB45CE" w:rsidRPr="00AB45CE">
        <w:rPr>
          <w:rFonts w:cs="Times New Roman"/>
          <w:color w:val="000000"/>
          <w:szCs w:val="24"/>
        </w:rPr>
        <w:t>formalités de remboursement des soins</w:t>
      </w:r>
      <w:r w:rsidR="00AB45CE">
        <w:rPr>
          <w:rFonts w:cs="Times New Roman"/>
          <w:b/>
          <w:color w:val="000000"/>
          <w:szCs w:val="24"/>
        </w:rPr>
        <w:t> </w:t>
      </w:r>
      <w:r w:rsidR="00AB45CE" w:rsidRPr="00AB45CE">
        <w:rPr>
          <w:rFonts w:cs="Times New Roman"/>
          <w:color w:val="000000"/>
          <w:szCs w:val="24"/>
        </w:rPr>
        <w:t>et</w:t>
      </w:r>
      <w:r w:rsidR="00AB45CE">
        <w:rPr>
          <w:rFonts w:cs="Times New Roman"/>
          <w:color w:val="000000"/>
          <w:szCs w:val="24"/>
        </w:rPr>
        <w:t xml:space="preserve"> outil de constitution et d’amélioration des banque de données de notre organisme la Cnas</w:t>
      </w:r>
      <w:r w:rsidR="00B87352">
        <w:rPr>
          <w:rFonts w:cs="Times New Roman"/>
          <w:color w:val="000000"/>
          <w:szCs w:val="24"/>
        </w:rPr>
        <w:t xml:space="preserve"> et concernant</w:t>
      </w:r>
      <w:r w:rsidR="002E64B5" w:rsidRPr="00AB45CE">
        <w:rPr>
          <w:rFonts w:cs="Times New Roman"/>
          <w:color w:val="000000"/>
          <w:szCs w:val="24"/>
        </w:rPr>
        <w:t xml:space="preserve"> le cadre du système de tiers payant a tout titulaire de la carte électronique CHIFA de bénéficier</w:t>
      </w:r>
      <w:r w:rsidR="00D44148" w:rsidRPr="00AB45CE">
        <w:rPr>
          <w:rFonts w:cs="Times New Roman"/>
          <w:color w:val="000000"/>
          <w:szCs w:val="24"/>
        </w:rPr>
        <w:t> :</w:t>
      </w:r>
    </w:p>
    <w:p w:rsidR="002E64B5" w:rsidRPr="00D44148" w:rsidRDefault="002E64B5" w:rsidP="00813B62">
      <w:pPr>
        <w:pStyle w:val="Paragraphedeliste"/>
        <w:numPr>
          <w:ilvl w:val="0"/>
          <w:numId w:val="28"/>
        </w:numPr>
        <w:autoSpaceDE w:val="0"/>
        <w:autoSpaceDN w:val="0"/>
        <w:adjustRightInd w:val="0"/>
        <w:spacing w:after="0" w:line="360" w:lineRule="auto"/>
        <w:jc w:val="both"/>
        <w:rPr>
          <w:rFonts w:cs="Times New Roman"/>
          <w:color w:val="000000"/>
          <w:szCs w:val="24"/>
        </w:rPr>
      </w:pPr>
      <w:r w:rsidRPr="00933581">
        <w:rPr>
          <w:rFonts w:cs="Times New Roman"/>
          <w:color w:val="000000"/>
          <w:szCs w:val="24"/>
        </w:rPr>
        <w:t>d’</w:t>
      </w:r>
      <w:r w:rsidRPr="00933581">
        <w:rPr>
          <w:rFonts w:cs="Times New Roman"/>
          <w:szCs w:val="24"/>
        </w:rPr>
        <w:t>une meilleure traçabilité des consommations des soins et médicaments</w:t>
      </w:r>
      <w:r w:rsidR="00AB45CE">
        <w:rPr>
          <w:rFonts w:cs="Times New Roman"/>
          <w:szCs w:val="24"/>
        </w:rPr>
        <w:t> ;</w:t>
      </w:r>
    </w:p>
    <w:p w:rsidR="00D44148" w:rsidRPr="005A0F4F" w:rsidRDefault="00D44148" w:rsidP="00813B62">
      <w:pPr>
        <w:pStyle w:val="Paragraphedeliste"/>
        <w:numPr>
          <w:ilvl w:val="0"/>
          <w:numId w:val="28"/>
        </w:numPr>
        <w:autoSpaceDE w:val="0"/>
        <w:autoSpaceDN w:val="0"/>
        <w:adjustRightInd w:val="0"/>
        <w:spacing w:after="0" w:line="360" w:lineRule="auto"/>
        <w:jc w:val="both"/>
        <w:rPr>
          <w:rFonts w:cs="Times New Roman"/>
          <w:color w:val="000000"/>
          <w:szCs w:val="24"/>
        </w:rPr>
      </w:pPr>
      <w:r>
        <w:rPr>
          <w:rFonts w:cs="Times New Roman"/>
          <w:szCs w:val="24"/>
        </w:rPr>
        <w:t>Disparition progressive des supports papier</w:t>
      </w:r>
      <w:r w:rsidR="00AB45CE">
        <w:rPr>
          <w:rFonts w:cs="Times New Roman"/>
          <w:szCs w:val="24"/>
        </w:rPr>
        <w:t>s nécessaires à la prise en charge de leurs soins de santé ;</w:t>
      </w:r>
    </w:p>
    <w:p w:rsidR="005A0F4F" w:rsidRPr="005A0F4F" w:rsidRDefault="005A0F4F" w:rsidP="00813B62">
      <w:pPr>
        <w:pStyle w:val="Paragraphedeliste"/>
        <w:numPr>
          <w:ilvl w:val="0"/>
          <w:numId w:val="28"/>
        </w:numPr>
        <w:autoSpaceDE w:val="0"/>
        <w:autoSpaceDN w:val="0"/>
        <w:adjustRightInd w:val="0"/>
        <w:spacing w:after="0" w:line="360" w:lineRule="auto"/>
        <w:jc w:val="both"/>
        <w:rPr>
          <w:rFonts w:cs="Times New Roman"/>
          <w:color w:val="000000"/>
          <w:szCs w:val="24"/>
        </w:rPr>
      </w:pPr>
      <w:r w:rsidRPr="005A0F4F">
        <w:rPr>
          <w:rFonts w:cs="Times New Roman"/>
          <w:szCs w:val="24"/>
        </w:rPr>
        <w:t>un levier de solidarité entre les assurés sociaux et les membres de leur famille</w:t>
      </w:r>
      <w:r>
        <w:rPr>
          <w:rFonts w:cs="Times New Roman"/>
          <w:szCs w:val="24"/>
        </w:rPr>
        <w:t> ;</w:t>
      </w:r>
    </w:p>
    <w:p w:rsidR="00AB45CE" w:rsidRDefault="00AB45CE" w:rsidP="00813B62">
      <w:pPr>
        <w:pStyle w:val="Paragraphedeliste"/>
        <w:numPr>
          <w:ilvl w:val="0"/>
          <w:numId w:val="28"/>
        </w:numPr>
        <w:autoSpaceDE w:val="0"/>
        <w:autoSpaceDN w:val="0"/>
        <w:adjustRightInd w:val="0"/>
        <w:spacing w:after="0" w:line="360" w:lineRule="auto"/>
        <w:jc w:val="both"/>
        <w:rPr>
          <w:rFonts w:cs="Times New Roman"/>
          <w:color w:val="000000"/>
          <w:szCs w:val="24"/>
        </w:rPr>
      </w:pPr>
      <w:r>
        <w:rPr>
          <w:rFonts w:cs="Times New Roman"/>
          <w:color w:val="000000"/>
          <w:szCs w:val="24"/>
        </w:rPr>
        <w:t>L’allégrement des procédures de remboursement et disparition des filets d’attente des centre de paiement de la Cnas ;</w:t>
      </w:r>
    </w:p>
    <w:p w:rsidR="00AB45CE" w:rsidRDefault="00AB45CE" w:rsidP="00813B62">
      <w:pPr>
        <w:pStyle w:val="Paragraphedeliste"/>
        <w:numPr>
          <w:ilvl w:val="0"/>
          <w:numId w:val="28"/>
        </w:numPr>
        <w:autoSpaceDE w:val="0"/>
        <w:autoSpaceDN w:val="0"/>
        <w:adjustRightInd w:val="0"/>
        <w:spacing w:after="0" w:line="360" w:lineRule="auto"/>
        <w:jc w:val="both"/>
        <w:rPr>
          <w:rFonts w:cs="Times New Roman"/>
          <w:color w:val="000000"/>
          <w:szCs w:val="24"/>
        </w:rPr>
      </w:pPr>
      <w:r>
        <w:rPr>
          <w:rFonts w:cs="Times New Roman"/>
          <w:color w:val="000000"/>
          <w:szCs w:val="24"/>
        </w:rPr>
        <w:t>L’extension de système tiers payant ;</w:t>
      </w:r>
    </w:p>
    <w:p w:rsidR="00AB45CE" w:rsidRPr="00933581" w:rsidRDefault="00AB45CE" w:rsidP="00813B62">
      <w:pPr>
        <w:pStyle w:val="Paragraphedeliste"/>
        <w:numPr>
          <w:ilvl w:val="0"/>
          <w:numId w:val="28"/>
        </w:numPr>
        <w:autoSpaceDE w:val="0"/>
        <w:autoSpaceDN w:val="0"/>
        <w:adjustRightInd w:val="0"/>
        <w:spacing w:after="0" w:line="360" w:lineRule="auto"/>
        <w:jc w:val="both"/>
        <w:rPr>
          <w:rFonts w:cs="Times New Roman"/>
          <w:color w:val="000000"/>
          <w:szCs w:val="24"/>
        </w:rPr>
      </w:pPr>
      <w:r>
        <w:rPr>
          <w:rFonts w:cs="Times New Roman"/>
          <w:color w:val="000000"/>
          <w:szCs w:val="24"/>
        </w:rPr>
        <w:t>La rapidité de remboursements dus ;</w:t>
      </w:r>
    </w:p>
    <w:p w:rsidR="00A34237" w:rsidRDefault="00A34237" w:rsidP="00A34237">
      <w:pPr>
        <w:autoSpaceDE w:val="0"/>
        <w:autoSpaceDN w:val="0"/>
        <w:adjustRightInd w:val="0"/>
        <w:spacing w:after="0" w:line="360" w:lineRule="auto"/>
        <w:jc w:val="both"/>
        <w:rPr>
          <w:rFonts w:cs="Times New Roman"/>
          <w:b/>
          <w:color w:val="000000"/>
          <w:szCs w:val="24"/>
        </w:rPr>
      </w:pPr>
    </w:p>
    <w:p w:rsidR="008251F8" w:rsidRPr="00A34237" w:rsidRDefault="008251F8" w:rsidP="00813B62">
      <w:pPr>
        <w:pStyle w:val="Paragraphedeliste"/>
        <w:numPr>
          <w:ilvl w:val="0"/>
          <w:numId w:val="27"/>
        </w:numPr>
        <w:autoSpaceDE w:val="0"/>
        <w:autoSpaceDN w:val="0"/>
        <w:adjustRightInd w:val="0"/>
        <w:spacing w:after="0" w:line="360" w:lineRule="auto"/>
        <w:jc w:val="both"/>
        <w:rPr>
          <w:rFonts w:cs="Times New Roman"/>
          <w:b/>
          <w:color w:val="000000"/>
          <w:szCs w:val="24"/>
        </w:rPr>
      </w:pPr>
      <w:r w:rsidRPr="00A34237">
        <w:rPr>
          <w:rFonts w:cs="Times New Roman"/>
          <w:b/>
          <w:color w:val="000000"/>
          <w:szCs w:val="24"/>
        </w:rPr>
        <w:t>Comment</w:t>
      </w:r>
      <w:r w:rsidR="00FE174F" w:rsidRPr="00A34237">
        <w:rPr>
          <w:rFonts w:cs="Times New Roman"/>
          <w:b/>
          <w:color w:val="000000"/>
          <w:szCs w:val="24"/>
        </w:rPr>
        <w:t xml:space="preserve"> </w:t>
      </w:r>
      <w:r w:rsidRPr="00A34237">
        <w:rPr>
          <w:rFonts w:cs="Times New Roman"/>
          <w:b/>
          <w:color w:val="000000"/>
          <w:szCs w:val="24"/>
        </w:rPr>
        <w:t xml:space="preserve">pourrait-elle impacté la carte CHIFA dans </w:t>
      </w:r>
      <w:r w:rsidR="002E64B5" w:rsidRPr="00A34237">
        <w:rPr>
          <w:rFonts w:cs="Times New Roman"/>
          <w:b/>
          <w:color w:val="000000"/>
          <w:szCs w:val="24"/>
        </w:rPr>
        <w:t>La maitrise médicalisée des dépenses de santé</w:t>
      </w:r>
      <w:r w:rsidRPr="00A34237">
        <w:rPr>
          <w:rFonts w:cs="Times New Roman"/>
          <w:b/>
          <w:color w:val="000000"/>
          <w:szCs w:val="24"/>
        </w:rPr>
        <w:t> ?</w:t>
      </w:r>
    </w:p>
    <w:p w:rsidR="002E64B5" w:rsidRPr="008F6489" w:rsidRDefault="002E64B5" w:rsidP="008F6489">
      <w:pPr>
        <w:autoSpaceDE w:val="0"/>
        <w:autoSpaceDN w:val="0"/>
        <w:adjustRightInd w:val="0"/>
        <w:spacing w:after="0" w:line="360" w:lineRule="auto"/>
        <w:ind w:left="360"/>
        <w:jc w:val="both"/>
        <w:rPr>
          <w:rFonts w:cs="Times New Roman"/>
          <w:color w:val="000000"/>
          <w:szCs w:val="24"/>
        </w:rPr>
      </w:pPr>
      <w:r w:rsidRPr="008F6489">
        <w:rPr>
          <w:rFonts w:cs="Times New Roman"/>
          <w:b/>
          <w:color w:val="000000"/>
          <w:szCs w:val="24"/>
        </w:rPr>
        <w:t xml:space="preserve"> </w:t>
      </w:r>
      <w:r w:rsidRPr="008F6489">
        <w:rPr>
          <w:rFonts w:cs="Times New Roman"/>
          <w:color w:val="000000"/>
          <w:szCs w:val="24"/>
        </w:rPr>
        <w:t>la sécurité sociale tente de développer une logique presque médicalisé qui table principalement</w:t>
      </w:r>
      <w:r w:rsidRPr="008F6489">
        <w:rPr>
          <w:rFonts w:cs="Times New Roman"/>
          <w:b/>
          <w:color w:val="000000"/>
          <w:szCs w:val="24"/>
        </w:rPr>
        <w:t xml:space="preserve"> </w:t>
      </w:r>
      <w:r w:rsidRPr="008F6489">
        <w:rPr>
          <w:rFonts w:cs="Times New Roman"/>
          <w:color w:val="000000"/>
          <w:szCs w:val="24"/>
        </w:rPr>
        <w:t>sur le dispositif du dossier médicale informatisé à travers la carte CHIFA qui permet de diminuer de façon sensible des dépenses en médicament la CNAS a plafonné a ce propos la prise en charge des remboursements</w:t>
      </w:r>
      <w:r w:rsidR="00187935" w:rsidRPr="008F6489">
        <w:rPr>
          <w:rFonts w:cs="Times New Roman"/>
          <w:color w:val="000000"/>
          <w:szCs w:val="24"/>
        </w:rPr>
        <w:t> :</w:t>
      </w:r>
    </w:p>
    <w:p w:rsidR="00187935" w:rsidRPr="00236621" w:rsidRDefault="00236621" w:rsidP="00236621">
      <w:pPr>
        <w:autoSpaceDE w:val="0"/>
        <w:autoSpaceDN w:val="0"/>
        <w:adjustRightInd w:val="0"/>
        <w:spacing w:after="0" w:line="360" w:lineRule="auto"/>
        <w:jc w:val="both"/>
        <w:rPr>
          <w:rFonts w:cs="Times New Roman"/>
          <w:color w:val="000000"/>
          <w:szCs w:val="24"/>
        </w:rPr>
      </w:pPr>
      <w:r>
        <w:rPr>
          <w:rFonts w:cs="Times New Roman"/>
          <w:color w:val="000000"/>
          <w:szCs w:val="24"/>
        </w:rPr>
        <w:t>-</w:t>
      </w:r>
      <w:r w:rsidR="00187935" w:rsidRPr="00236621">
        <w:rPr>
          <w:rFonts w:cs="Times New Roman"/>
          <w:color w:val="000000"/>
          <w:szCs w:val="24"/>
        </w:rPr>
        <w:t xml:space="preserve">Toute ordonnance </w:t>
      </w:r>
      <w:r w:rsidR="000B3EE3" w:rsidRPr="00236621">
        <w:rPr>
          <w:rFonts w:cs="Times New Roman"/>
          <w:color w:val="000000"/>
          <w:szCs w:val="24"/>
        </w:rPr>
        <w:t>égale</w:t>
      </w:r>
      <w:r w:rsidR="00187935" w:rsidRPr="00236621">
        <w:rPr>
          <w:rFonts w:cs="Times New Roman"/>
          <w:color w:val="000000"/>
          <w:szCs w:val="24"/>
        </w:rPr>
        <w:t xml:space="preserve"> ou </w:t>
      </w:r>
      <w:r w:rsidRPr="00236621">
        <w:rPr>
          <w:rFonts w:cs="Times New Roman"/>
          <w:color w:val="000000"/>
          <w:szCs w:val="24"/>
        </w:rPr>
        <w:t>inférieure</w:t>
      </w:r>
      <w:r w:rsidR="00187935" w:rsidRPr="00236621">
        <w:rPr>
          <w:rFonts w:cs="Times New Roman"/>
          <w:color w:val="000000"/>
          <w:szCs w:val="24"/>
        </w:rPr>
        <w:t xml:space="preserve"> à 3000 DA, </w:t>
      </w:r>
      <w:r>
        <w:rPr>
          <w:rFonts w:cs="Times New Roman"/>
          <w:color w:val="000000"/>
          <w:szCs w:val="24"/>
        </w:rPr>
        <w:t xml:space="preserve">ou </w:t>
      </w:r>
      <w:r w:rsidR="00187935" w:rsidRPr="00236621">
        <w:rPr>
          <w:rFonts w:cs="Times New Roman"/>
          <w:color w:val="000000"/>
          <w:szCs w:val="24"/>
        </w:rPr>
        <w:t xml:space="preserve">Les deux premières ordonnances pour le même bénéficiaire </w:t>
      </w:r>
      <w:r w:rsidRPr="00236621">
        <w:rPr>
          <w:rFonts w:cs="Times New Roman"/>
          <w:color w:val="000000"/>
          <w:szCs w:val="24"/>
        </w:rPr>
        <w:t xml:space="preserve">dans un délai de trois </w:t>
      </w:r>
      <w:r w:rsidR="00187935" w:rsidRPr="00236621">
        <w:rPr>
          <w:rFonts w:cs="Times New Roman"/>
          <w:color w:val="000000"/>
          <w:szCs w:val="24"/>
        </w:rPr>
        <w:t xml:space="preserve">mois. </w:t>
      </w:r>
    </w:p>
    <w:p w:rsidR="002E64B5" w:rsidRPr="00EE2352" w:rsidRDefault="00236621" w:rsidP="00236621">
      <w:pPr>
        <w:pStyle w:val="Default"/>
        <w:spacing w:line="360" w:lineRule="auto"/>
        <w:jc w:val="both"/>
        <w:rPr>
          <w:rFonts w:asciiTheme="minorHAnsi" w:hAnsiTheme="minorHAnsi"/>
        </w:rPr>
      </w:pPr>
      <w:r>
        <w:rPr>
          <w:rFonts w:ascii="Times New Roman" w:hAnsi="Times New Roman" w:cs="Times New Roman"/>
        </w:rPr>
        <w:t>-</w:t>
      </w:r>
      <w:r w:rsidR="00187935" w:rsidRPr="00187935">
        <w:rPr>
          <w:rFonts w:ascii="Times New Roman" w:hAnsi="Times New Roman" w:cs="Times New Roman"/>
        </w:rPr>
        <w:t xml:space="preserve">Lorsque le montant de l’ordonnance </w:t>
      </w:r>
      <w:r w:rsidR="007844D7">
        <w:rPr>
          <w:rFonts w:ascii="Times New Roman" w:hAnsi="Times New Roman" w:cs="Times New Roman"/>
        </w:rPr>
        <w:t>dépasse</w:t>
      </w:r>
      <w:r w:rsidR="00187935" w:rsidRPr="00187935">
        <w:rPr>
          <w:rFonts w:ascii="Times New Roman" w:hAnsi="Times New Roman" w:cs="Times New Roman"/>
        </w:rPr>
        <w:t xml:space="preserve"> 3000 DA ou lorsqu’il s’agit de la troisième </w:t>
      </w:r>
      <w:r w:rsidR="007844D7">
        <w:rPr>
          <w:rFonts w:ascii="Times New Roman" w:hAnsi="Times New Roman" w:cs="Times New Roman"/>
        </w:rPr>
        <w:t>prescription</w:t>
      </w:r>
      <w:r w:rsidR="00187935" w:rsidRPr="00187935">
        <w:rPr>
          <w:rFonts w:ascii="Times New Roman" w:hAnsi="Times New Roman" w:cs="Times New Roman"/>
        </w:rPr>
        <w:t xml:space="preserve">, pour le même bénéficiaire, </w:t>
      </w:r>
      <w:r w:rsidR="007844D7">
        <w:rPr>
          <w:rFonts w:ascii="Times New Roman" w:hAnsi="Times New Roman" w:cs="Times New Roman"/>
        </w:rPr>
        <w:t>dans un délai</w:t>
      </w:r>
      <w:r w:rsidR="00187935" w:rsidRPr="00187935">
        <w:rPr>
          <w:rFonts w:ascii="Times New Roman" w:hAnsi="Times New Roman" w:cs="Times New Roman"/>
        </w:rPr>
        <w:t xml:space="preserve"> de trois mois, l’assuré social </w:t>
      </w:r>
      <w:r w:rsidR="007844D7">
        <w:rPr>
          <w:rFonts w:ascii="Times New Roman" w:hAnsi="Times New Roman" w:cs="Times New Roman"/>
        </w:rPr>
        <w:t>doit verser</w:t>
      </w:r>
      <w:r w:rsidR="00187935" w:rsidRPr="00187935">
        <w:rPr>
          <w:rFonts w:ascii="Times New Roman" w:hAnsi="Times New Roman" w:cs="Times New Roman"/>
        </w:rPr>
        <w:t xml:space="preserve"> le montant de cette </w:t>
      </w:r>
      <w:r w:rsidR="007844D7">
        <w:rPr>
          <w:rFonts w:ascii="Times New Roman" w:hAnsi="Times New Roman" w:cs="Times New Roman"/>
        </w:rPr>
        <w:t>prescription</w:t>
      </w:r>
      <w:r w:rsidR="00187935" w:rsidRPr="00187935">
        <w:rPr>
          <w:rFonts w:ascii="Times New Roman" w:hAnsi="Times New Roman" w:cs="Times New Roman"/>
        </w:rPr>
        <w:t xml:space="preserve"> au pharmacien.</w:t>
      </w:r>
      <w:r w:rsidR="00E61F8D">
        <w:rPr>
          <w:rFonts w:ascii="Times New Roman" w:hAnsi="Times New Roman" w:cs="Times New Roman"/>
        </w:rPr>
        <w:t xml:space="preserve"> (une réponse générale des agents enquêtés au niveau de Cnas </w:t>
      </w:r>
      <w:r w:rsidR="009C3D5D">
        <w:rPr>
          <w:rFonts w:ascii="Times New Roman" w:hAnsi="Times New Roman" w:cs="Times New Roman"/>
        </w:rPr>
        <w:t>Oran).</w:t>
      </w:r>
    </w:p>
    <w:p w:rsidR="00EE2352" w:rsidRDefault="00EE2352" w:rsidP="00EE2352">
      <w:pPr>
        <w:pStyle w:val="Default"/>
        <w:spacing w:line="360" w:lineRule="auto"/>
        <w:ind w:left="360"/>
        <w:jc w:val="both"/>
        <w:rPr>
          <w:rFonts w:ascii="Times New Roman" w:hAnsi="Times New Roman" w:cs="Times New Roman"/>
        </w:rPr>
      </w:pPr>
    </w:p>
    <w:p w:rsidR="00060AAB" w:rsidRDefault="00060AAB" w:rsidP="00521C45">
      <w:pPr>
        <w:pStyle w:val="Default"/>
        <w:spacing w:line="360" w:lineRule="auto"/>
        <w:ind w:left="360"/>
        <w:jc w:val="both"/>
        <w:rPr>
          <w:rFonts w:ascii="Times New Roman" w:hAnsi="Times New Roman" w:cs="Times New Roman"/>
          <w:b/>
        </w:rPr>
      </w:pPr>
    </w:p>
    <w:p w:rsidR="00060AAB" w:rsidRDefault="00060AAB" w:rsidP="00521C45">
      <w:pPr>
        <w:pStyle w:val="Default"/>
        <w:spacing w:line="360" w:lineRule="auto"/>
        <w:ind w:left="360"/>
        <w:jc w:val="both"/>
        <w:rPr>
          <w:rFonts w:ascii="Times New Roman" w:hAnsi="Times New Roman" w:cs="Times New Roman"/>
          <w:b/>
        </w:rPr>
      </w:pPr>
    </w:p>
    <w:p w:rsidR="00521C45" w:rsidRDefault="00521C45" w:rsidP="00813B62">
      <w:pPr>
        <w:pStyle w:val="Default"/>
        <w:numPr>
          <w:ilvl w:val="0"/>
          <w:numId w:val="27"/>
        </w:numPr>
        <w:spacing w:line="360" w:lineRule="auto"/>
        <w:jc w:val="both"/>
        <w:rPr>
          <w:rFonts w:ascii="Times New Roman" w:hAnsi="Times New Roman" w:cs="Times New Roman"/>
          <w:b/>
          <w:color w:val="201F1E"/>
          <w:shd w:val="clear" w:color="auto" w:fill="FFFFFF"/>
        </w:rPr>
      </w:pPr>
      <w:r>
        <w:rPr>
          <w:rFonts w:ascii="Times New Roman" w:hAnsi="Times New Roman" w:cs="Times New Roman"/>
          <w:b/>
        </w:rPr>
        <w:t xml:space="preserve">Quelles </w:t>
      </w:r>
      <w:r w:rsidRPr="00521C45">
        <w:rPr>
          <w:rFonts w:ascii="Times New Roman" w:hAnsi="Times New Roman" w:cs="Times New Roman"/>
          <w:b/>
        </w:rPr>
        <w:t>sont</w:t>
      </w:r>
      <w:r>
        <w:rPr>
          <w:rFonts w:ascii="Times New Roman" w:hAnsi="Times New Roman" w:cs="Times New Roman"/>
          <w:b/>
        </w:rPr>
        <w:t xml:space="preserve"> </w:t>
      </w:r>
      <w:r>
        <w:rPr>
          <w:rFonts w:ascii="Times New Roman" w:hAnsi="Times New Roman" w:cs="Times New Roman"/>
          <w:b/>
          <w:color w:val="201F1E"/>
          <w:shd w:val="clear" w:color="auto" w:fill="FFFFFF"/>
        </w:rPr>
        <w:t>l</w:t>
      </w:r>
      <w:r w:rsidRPr="00521C45">
        <w:rPr>
          <w:rFonts w:ascii="Times New Roman" w:hAnsi="Times New Roman" w:cs="Times New Roman"/>
          <w:b/>
          <w:color w:val="201F1E"/>
          <w:shd w:val="clear" w:color="auto" w:fill="FFFFFF"/>
        </w:rPr>
        <w:t xml:space="preserve">es inconvénients du système de carte électronique de la sécurité sociale </w:t>
      </w:r>
      <w:r>
        <w:rPr>
          <w:rFonts w:ascii="Times New Roman" w:hAnsi="Times New Roman" w:cs="Times New Roman"/>
          <w:b/>
          <w:color w:val="201F1E"/>
          <w:shd w:val="clear" w:color="auto" w:fill="FFFFFF"/>
        </w:rPr>
        <w:t>CHIFA ?</w:t>
      </w:r>
    </w:p>
    <w:p w:rsidR="0062240A" w:rsidRDefault="00E61F8D" w:rsidP="00521C45">
      <w:pPr>
        <w:pStyle w:val="Default"/>
        <w:spacing w:line="360" w:lineRule="auto"/>
        <w:ind w:left="360"/>
        <w:jc w:val="both"/>
        <w:rPr>
          <w:rFonts w:ascii="Times New Roman" w:hAnsi="Times New Roman" w:cs="Times New Roman"/>
          <w:color w:val="201F1E"/>
          <w:shd w:val="clear" w:color="auto" w:fill="FFFFFF"/>
        </w:rPr>
      </w:pPr>
      <w:r>
        <w:rPr>
          <w:rFonts w:ascii="Times New Roman" w:hAnsi="Times New Roman" w:cs="Times New Roman"/>
          <w:color w:val="201F1E"/>
          <w:shd w:val="clear" w:color="auto" w:fill="FFFFFF"/>
        </w:rPr>
        <w:t>( d’après les personnes rencontrées durant notre période de stage ).</w:t>
      </w:r>
      <w:r w:rsidR="00521C45" w:rsidRPr="00521C45">
        <w:rPr>
          <w:rFonts w:ascii="Times New Roman" w:hAnsi="Times New Roman" w:cs="Times New Roman"/>
          <w:color w:val="201F1E"/>
          <w:shd w:val="clear" w:color="auto" w:fill="FFFFFF"/>
        </w:rPr>
        <w:t>la forme d'intégration des technologies de l'information et de la communication au niveau des caisses et agences de sécurité sociale et de l'assurance maladie, en général, un saut qualitatif dans la réalisation de l'efficacité des services fournis et l'amélioration des relations entre les prestataires de services de santé, les agences de sécurité sociale et le public. Cependant, malgré les avantages </w:t>
      </w:r>
      <w:r w:rsidR="00521C45">
        <w:rPr>
          <w:rFonts w:ascii="Times New Roman" w:hAnsi="Times New Roman" w:cs="Times New Roman"/>
          <w:color w:val="201F1E"/>
          <w:shd w:val="clear" w:color="auto" w:fill="FFFFFF"/>
        </w:rPr>
        <w:t>que p</w:t>
      </w:r>
      <w:r w:rsidR="00521C45" w:rsidRPr="00521C45">
        <w:rPr>
          <w:rFonts w:ascii="Times New Roman" w:hAnsi="Times New Roman" w:cs="Times New Roman"/>
          <w:color w:val="201F1E"/>
          <w:shd w:val="clear" w:color="auto" w:fill="FFFFFF"/>
        </w:rPr>
        <w:t xml:space="preserve">ersonne ne nie </w:t>
      </w:r>
      <w:r w:rsidR="00521C45">
        <w:rPr>
          <w:rFonts w:ascii="Times New Roman" w:hAnsi="Times New Roman" w:cs="Times New Roman"/>
          <w:color w:val="201F1E"/>
          <w:shd w:val="clear" w:color="auto" w:fill="FFFFFF"/>
        </w:rPr>
        <w:t xml:space="preserve">le </w:t>
      </w:r>
      <w:r w:rsidR="00521C45" w:rsidRPr="00521C45">
        <w:rPr>
          <w:rFonts w:ascii="Times New Roman" w:hAnsi="Times New Roman" w:cs="Times New Roman"/>
          <w:color w:val="201F1E"/>
          <w:shd w:val="clear" w:color="auto" w:fill="FFFFFF"/>
        </w:rPr>
        <w:t xml:space="preserve">rôle du système de carte électronique pour la sécurité sociale dans le développement et la modernisation du service mis en place au niveau des établissements et organismes de ce secteur. Cependant, cela n'annulera pas l'existence de certaines </w:t>
      </w:r>
      <w:r w:rsidR="0062240A">
        <w:rPr>
          <w:rFonts w:ascii="Times New Roman" w:hAnsi="Times New Roman" w:cs="Times New Roman"/>
          <w:color w:val="201F1E"/>
          <w:shd w:val="clear" w:color="auto" w:fill="FFFFFF"/>
        </w:rPr>
        <w:t xml:space="preserve"> difficultés </w:t>
      </w:r>
      <w:r w:rsidR="00521C45" w:rsidRPr="00521C45">
        <w:rPr>
          <w:rFonts w:ascii="Times New Roman" w:hAnsi="Times New Roman" w:cs="Times New Roman"/>
          <w:color w:val="201F1E"/>
          <w:shd w:val="clear" w:color="auto" w:fill="FFFFFF"/>
        </w:rPr>
        <w:t>à la mise en œuvre du système.</w:t>
      </w:r>
    </w:p>
    <w:p w:rsidR="00EE2352" w:rsidRDefault="00521C45" w:rsidP="00813B62">
      <w:pPr>
        <w:pStyle w:val="Default"/>
        <w:numPr>
          <w:ilvl w:val="0"/>
          <w:numId w:val="41"/>
        </w:numPr>
        <w:spacing w:line="360" w:lineRule="auto"/>
        <w:jc w:val="both"/>
        <w:rPr>
          <w:rFonts w:ascii="Times New Roman" w:hAnsi="Times New Roman" w:cs="Times New Roman"/>
          <w:color w:val="201F1E"/>
          <w:shd w:val="clear" w:color="auto" w:fill="FFFFFF"/>
        </w:rPr>
      </w:pPr>
      <w:r w:rsidRPr="00521C45">
        <w:rPr>
          <w:rFonts w:ascii="Times New Roman" w:hAnsi="Times New Roman" w:cs="Times New Roman"/>
          <w:color w:val="201F1E"/>
          <w:shd w:val="clear" w:color="auto" w:fill="FFFFFF"/>
        </w:rPr>
        <w:t>Attendu que la base de données d'information (logiciel) fournie par la Caisse nationale de sécurité sociale (C.N.A.S) ne dispose pas des exigences de sécurité électronique et des éléments nécessaires pour fournir des médicaments aux titulaires de carte</w:t>
      </w:r>
      <w:r w:rsidR="0062240A">
        <w:rPr>
          <w:rFonts w:ascii="Times New Roman" w:hAnsi="Times New Roman" w:cs="Times New Roman"/>
          <w:color w:val="201F1E"/>
          <w:shd w:val="clear" w:color="auto" w:fill="FFFFFF"/>
        </w:rPr>
        <w:t> ;</w:t>
      </w:r>
    </w:p>
    <w:p w:rsidR="0062240A" w:rsidRDefault="0062240A" w:rsidP="00813B62">
      <w:pPr>
        <w:pStyle w:val="Default"/>
        <w:numPr>
          <w:ilvl w:val="0"/>
          <w:numId w:val="41"/>
        </w:numPr>
        <w:spacing w:line="360" w:lineRule="auto"/>
        <w:jc w:val="both"/>
        <w:rPr>
          <w:rFonts w:ascii="Times New Roman" w:hAnsi="Times New Roman" w:cs="Times New Roman"/>
          <w:color w:val="201F1E"/>
          <w:shd w:val="clear" w:color="auto" w:fill="FFFFFF"/>
        </w:rPr>
      </w:pPr>
      <w:r>
        <w:rPr>
          <w:rFonts w:ascii="Times New Roman" w:hAnsi="Times New Roman" w:cs="Times New Roman"/>
          <w:color w:val="201F1E"/>
          <w:shd w:val="clear" w:color="auto" w:fill="FFFFFF"/>
        </w:rPr>
        <w:t>Problèmes de logiciel qui a été réévalué de nombreuses fois suite à divers blocages ;</w:t>
      </w:r>
    </w:p>
    <w:p w:rsidR="0062240A" w:rsidRDefault="0062240A" w:rsidP="00813B62">
      <w:pPr>
        <w:pStyle w:val="Default"/>
        <w:numPr>
          <w:ilvl w:val="0"/>
          <w:numId w:val="41"/>
        </w:numPr>
        <w:spacing w:line="360" w:lineRule="auto"/>
        <w:jc w:val="both"/>
        <w:rPr>
          <w:rFonts w:ascii="Times New Roman" w:hAnsi="Times New Roman" w:cs="Times New Roman"/>
          <w:color w:val="201F1E"/>
          <w:shd w:val="clear" w:color="auto" w:fill="FFFFFF"/>
        </w:rPr>
      </w:pPr>
      <w:r>
        <w:rPr>
          <w:rFonts w:ascii="Times New Roman" w:hAnsi="Times New Roman" w:cs="Times New Roman"/>
          <w:color w:val="201F1E"/>
          <w:shd w:val="clear" w:color="auto" w:fill="FFFFFF"/>
        </w:rPr>
        <w:t>Problème de formation de personnel de la Cnas qui rencontrent des difficultés dans l’utilisation dans les logiciels et des équipements</w:t>
      </w:r>
      <w:r w:rsidR="008F6489">
        <w:rPr>
          <w:rFonts w:ascii="Times New Roman" w:hAnsi="Times New Roman" w:cs="Times New Roman"/>
          <w:color w:val="201F1E"/>
          <w:shd w:val="clear" w:color="auto" w:fill="FFFFFF"/>
        </w:rPr>
        <w:t> ;</w:t>
      </w:r>
    </w:p>
    <w:p w:rsidR="0062240A" w:rsidRDefault="0062240A" w:rsidP="00813B62">
      <w:pPr>
        <w:pStyle w:val="Default"/>
        <w:numPr>
          <w:ilvl w:val="0"/>
          <w:numId w:val="41"/>
        </w:numPr>
        <w:spacing w:line="360" w:lineRule="auto"/>
        <w:jc w:val="both"/>
        <w:rPr>
          <w:rFonts w:ascii="Times New Roman" w:hAnsi="Times New Roman" w:cs="Times New Roman"/>
          <w:color w:val="201F1E"/>
          <w:shd w:val="clear" w:color="auto" w:fill="FFFFFF"/>
        </w:rPr>
      </w:pPr>
      <w:r>
        <w:rPr>
          <w:rFonts w:ascii="Times New Roman" w:hAnsi="Times New Roman" w:cs="Times New Roman"/>
          <w:color w:val="201F1E"/>
          <w:shd w:val="clear" w:color="auto" w:fill="FFFFFF"/>
        </w:rPr>
        <w:t>Contrôle médicale dont la procédure  reste mal définie</w:t>
      </w:r>
      <w:r w:rsidR="008F6489">
        <w:rPr>
          <w:rFonts w:ascii="Times New Roman" w:hAnsi="Times New Roman" w:cs="Times New Roman"/>
          <w:color w:val="201F1E"/>
          <w:shd w:val="clear" w:color="auto" w:fill="FFFFFF"/>
        </w:rPr>
        <w:t> ;</w:t>
      </w:r>
    </w:p>
    <w:p w:rsidR="0062240A" w:rsidRDefault="0062240A" w:rsidP="00813B62">
      <w:pPr>
        <w:pStyle w:val="Default"/>
        <w:numPr>
          <w:ilvl w:val="0"/>
          <w:numId w:val="41"/>
        </w:numPr>
        <w:spacing w:line="360" w:lineRule="auto"/>
        <w:jc w:val="both"/>
        <w:rPr>
          <w:rFonts w:ascii="Times New Roman" w:hAnsi="Times New Roman" w:cs="Times New Roman"/>
          <w:color w:val="201F1E"/>
          <w:shd w:val="clear" w:color="auto" w:fill="FFFFFF"/>
        </w:rPr>
      </w:pPr>
      <w:r>
        <w:rPr>
          <w:rFonts w:ascii="Times New Roman" w:hAnsi="Times New Roman" w:cs="Times New Roman"/>
          <w:color w:val="201F1E"/>
          <w:shd w:val="clear" w:color="auto" w:fill="FFFFFF"/>
        </w:rPr>
        <w:t>Absence de procédure dans le traitement des dossiers</w:t>
      </w:r>
      <w:r w:rsidR="008F6489">
        <w:rPr>
          <w:rFonts w:ascii="Times New Roman" w:hAnsi="Times New Roman" w:cs="Times New Roman"/>
          <w:color w:val="201F1E"/>
          <w:shd w:val="clear" w:color="auto" w:fill="FFFFFF"/>
        </w:rPr>
        <w:t> ;</w:t>
      </w:r>
    </w:p>
    <w:p w:rsidR="0062240A" w:rsidRPr="00521C45" w:rsidRDefault="0062240A" w:rsidP="00521C45">
      <w:pPr>
        <w:pStyle w:val="Default"/>
        <w:spacing w:line="360" w:lineRule="auto"/>
        <w:ind w:left="360"/>
        <w:jc w:val="both"/>
        <w:rPr>
          <w:rFonts w:ascii="Times New Roman" w:hAnsi="Times New Roman" w:cs="Times New Roman"/>
        </w:rPr>
      </w:pPr>
    </w:p>
    <w:p w:rsidR="00337FAC" w:rsidRPr="00A34237" w:rsidRDefault="00337FAC" w:rsidP="00813B62">
      <w:pPr>
        <w:pStyle w:val="Titre1"/>
        <w:numPr>
          <w:ilvl w:val="0"/>
          <w:numId w:val="67"/>
        </w:numPr>
      </w:pPr>
      <w:bookmarkStart w:id="110" w:name="_Toc50807798"/>
      <w:r w:rsidRPr="00A34237">
        <w:t>Synthèse des résultats de l’entretien semi directif :</w:t>
      </w:r>
      <w:bookmarkEnd w:id="110"/>
    </w:p>
    <w:p w:rsidR="00337FAC" w:rsidRDefault="00337FAC" w:rsidP="00337FAC">
      <w:pPr>
        <w:spacing w:line="360" w:lineRule="auto"/>
        <w:jc w:val="both"/>
        <w:rPr>
          <w:rFonts w:cs="Times New Roman"/>
          <w:szCs w:val="24"/>
        </w:rPr>
      </w:pPr>
      <w:r>
        <w:rPr>
          <w:rFonts w:cs="Times New Roman"/>
          <w:szCs w:val="24"/>
        </w:rPr>
        <w:t>Les informations collectées par le biais de l’entretien semi directif réalisé avec les différents responsables de la Cnas Oran nous a permis de tirer les observation suivantes :</w:t>
      </w:r>
    </w:p>
    <w:p w:rsidR="008E798C" w:rsidRPr="008E798C" w:rsidRDefault="008E798C" w:rsidP="008E798C">
      <w:pPr>
        <w:autoSpaceDE w:val="0"/>
        <w:autoSpaceDN w:val="0"/>
        <w:adjustRightInd w:val="0"/>
        <w:spacing w:after="0" w:line="240" w:lineRule="auto"/>
        <w:rPr>
          <w:rFonts w:cs="Times New Roman"/>
          <w:color w:val="000000"/>
          <w:szCs w:val="24"/>
        </w:rPr>
      </w:pPr>
    </w:p>
    <w:p w:rsidR="008E798C" w:rsidRPr="00CF621F" w:rsidRDefault="00CF621F" w:rsidP="00813B62">
      <w:pPr>
        <w:pStyle w:val="Paragraphedeliste"/>
        <w:numPr>
          <w:ilvl w:val="0"/>
          <w:numId w:val="42"/>
        </w:numPr>
        <w:autoSpaceDE w:val="0"/>
        <w:autoSpaceDN w:val="0"/>
        <w:adjustRightInd w:val="0"/>
        <w:spacing w:after="168" w:line="360" w:lineRule="auto"/>
        <w:jc w:val="both"/>
        <w:rPr>
          <w:rFonts w:cs="Times New Roman"/>
          <w:color w:val="000000"/>
          <w:szCs w:val="24"/>
        </w:rPr>
      </w:pPr>
      <w:r w:rsidRPr="00CF621F">
        <w:rPr>
          <w:rFonts w:cs="Times New Roman"/>
          <w:color w:val="000000"/>
          <w:szCs w:val="24"/>
        </w:rPr>
        <w:t>L</w:t>
      </w:r>
      <w:r w:rsidR="008E798C" w:rsidRPr="00CF621F">
        <w:rPr>
          <w:rFonts w:cs="Times New Roman"/>
          <w:color w:val="000000"/>
          <w:szCs w:val="24"/>
        </w:rPr>
        <w:t>a</w:t>
      </w:r>
      <w:r w:rsidRPr="00CF621F">
        <w:rPr>
          <w:rFonts w:cs="Times New Roman"/>
          <w:color w:val="000000"/>
          <w:szCs w:val="24"/>
        </w:rPr>
        <w:t xml:space="preserve"> mise en place de la </w:t>
      </w:r>
      <w:r w:rsidR="008E798C" w:rsidRPr="00CF621F">
        <w:rPr>
          <w:rFonts w:cs="Times New Roman"/>
          <w:color w:val="000000"/>
          <w:szCs w:val="24"/>
        </w:rPr>
        <w:t xml:space="preserve">carte CHIFA </w:t>
      </w:r>
      <w:r w:rsidRPr="00CF621F">
        <w:rPr>
          <w:rFonts w:cs="Times New Roman"/>
          <w:color w:val="000000"/>
          <w:szCs w:val="24"/>
        </w:rPr>
        <w:t xml:space="preserve">qui a remplacé le carnet de tiers payant </w:t>
      </w:r>
      <w:r w:rsidR="008E798C" w:rsidRPr="00CF621F">
        <w:rPr>
          <w:rFonts w:cs="Times New Roman"/>
          <w:color w:val="000000"/>
          <w:szCs w:val="24"/>
        </w:rPr>
        <w:t>est une avancée technologique a</w:t>
      </w:r>
      <w:r w:rsidRPr="00CF621F">
        <w:rPr>
          <w:rFonts w:cs="Times New Roman"/>
          <w:color w:val="000000"/>
          <w:szCs w:val="24"/>
        </w:rPr>
        <w:t>u niveau de la sécurité sociale.</w:t>
      </w:r>
    </w:p>
    <w:p w:rsidR="00CF621F" w:rsidRDefault="00CF621F" w:rsidP="00813B62">
      <w:pPr>
        <w:pStyle w:val="Paragraphedeliste"/>
        <w:numPr>
          <w:ilvl w:val="0"/>
          <w:numId w:val="42"/>
        </w:numPr>
        <w:autoSpaceDE w:val="0"/>
        <w:autoSpaceDN w:val="0"/>
        <w:adjustRightInd w:val="0"/>
        <w:spacing w:after="168" w:line="360" w:lineRule="auto"/>
        <w:jc w:val="both"/>
        <w:rPr>
          <w:rFonts w:cs="Times New Roman"/>
          <w:color w:val="000000"/>
          <w:szCs w:val="24"/>
        </w:rPr>
      </w:pPr>
      <w:r>
        <w:rPr>
          <w:rFonts w:cs="Times New Roman"/>
          <w:color w:val="000000"/>
          <w:szCs w:val="24"/>
        </w:rPr>
        <w:lastRenderedPageBreak/>
        <w:t xml:space="preserve">Par l’introduction de dispositif carte CHIFA, </w:t>
      </w:r>
      <w:r w:rsidRPr="008E798C">
        <w:rPr>
          <w:rFonts w:cs="Times New Roman"/>
          <w:color w:val="000000"/>
          <w:szCs w:val="24"/>
        </w:rPr>
        <w:t>le système de la sécurité sociale à adopter un ensemble de réformes innovantes au niveau des prestations de service, de gestion interne et de l’utilisation des nouvelles technologies d’information et de la communication</w:t>
      </w:r>
      <w:r>
        <w:rPr>
          <w:rFonts w:cs="Times New Roman"/>
          <w:color w:val="000000"/>
          <w:szCs w:val="24"/>
        </w:rPr>
        <w:t>.</w:t>
      </w:r>
    </w:p>
    <w:p w:rsidR="00CF621F" w:rsidRPr="00062EB2" w:rsidRDefault="00CF621F" w:rsidP="00813B62">
      <w:pPr>
        <w:pStyle w:val="Paragraphedeliste"/>
        <w:numPr>
          <w:ilvl w:val="0"/>
          <w:numId w:val="42"/>
        </w:numPr>
        <w:autoSpaceDE w:val="0"/>
        <w:autoSpaceDN w:val="0"/>
        <w:adjustRightInd w:val="0"/>
        <w:spacing w:after="168" w:line="360" w:lineRule="auto"/>
        <w:jc w:val="both"/>
        <w:rPr>
          <w:rFonts w:cs="Times New Roman"/>
          <w:color w:val="000000"/>
          <w:szCs w:val="24"/>
        </w:rPr>
      </w:pPr>
      <w:r w:rsidRPr="008E798C">
        <w:rPr>
          <w:rFonts w:cs="Times New Roman"/>
          <w:color w:val="000000"/>
          <w:sz w:val="23"/>
          <w:szCs w:val="23"/>
        </w:rPr>
        <w:t>Le système CHIFA a été mis en place pour</w:t>
      </w:r>
      <w:r>
        <w:rPr>
          <w:rFonts w:cs="Times New Roman"/>
          <w:color w:val="000000"/>
          <w:sz w:val="23"/>
          <w:szCs w:val="23"/>
        </w:rPr>
        <w:t xml:space="preserve"> un objectif de</w:t>
      </w:r>
      <w:r w:rsidRPr="008E798C">
        <w:rPr>
          <w:rFonts w:cs="Times New Roman"/>
          <w:color w:val="000000"/>
          <w:sz w:val="23"/>
          <w:szCs w:val="23"/>
        </w:rPr>
        <w:t xml:space="preserve"> développer et rendre plus accessible et plus simple la gestion </w:t>
      </w:r>
      <w:r w:rsidR="00062EB2">
        <w:rPr>
          <w:rFonts w:cs="Times New Roman"/>
          <w:color w:val="000000"/>
          <w:sz w:val="23"/>
          <w:szCs w:val="23"/>
        </w:rPr>
        <w:t xml:space="preserve">des prestations </w:t>
      </w:r>
      <w:r w:rsidRPr="008E798C">
        <w:rPr>
          <w:rFonts w:cs="Times New Roman"/>
          <w:color w:val="000000"/>
          <w:sz w:val="23"/>
          <w:szCs w:val="23"/>
        </w:rPr>
        <w:t>du tiers payant.</w:t>
      </w:r>
    </w:p>
    <w:p w:rsidR="001A200B" w:rsidRDefault="00062EB2"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sidRPr="00062EB2">
        <w:rPr>
          <w:rFonts w:cs="Times New Roman"/>
          <w:color w:val="000000"/>
          <w:sz w:val="23"/>
          <w:szCs w:val="23"/>
        </w:rPr>
        <w:t>Dans le processus de modernisation du système de sécurité sociale en Algérie la carte CHIFA constitue un saut qualitatif, ce système est l’unique projet en Afrique</w:t>
      </w:r>
      <w:r w:rsidR="001A200B">
        <w:rPr>
          <w:rFonts w:cs="Times New Roman"/>
          <w:color w:val="000000"/>
          <w:sz w:val="23"/>
          <w:szCs w:val="23"/>
        </w:rPr>
        <w:t>.</w:t>
      </w:r>
    </w:p>
    <w:p w:rsidR="00062EB2" w:rsidRDefault="00062EB2" w:rsidP="001A200B">
      <w:pPr>
        <w:pStyle w:val="Paragraphedeliste"/>
        <w:autoSpaceDE w:val="0"/>
        <w:autoSpaceDN w:val="0"/>
        <w:adjustRightInd w:val="0"/>
        <w:spacing w:after="0" w:line="360" w:lineRule="auto"/>
        <w:jc w:val="both"/>
        <w:rPr>
          <w:rFonts w:cs="Times New Roman"/>
          <w:color w:val="000000"/>
          <w:sz w:val="23"/>
          <w:szCs w:val="23"/>
        </w:rPr>
      </w:pPr>
      <w:r w:rsidRPr="00062EB2">
        <w:rPr>
          <w:rFonts w:cs="Times New Roman"/>
          <w:color w:val="000000"/>
          <w:sz w:val="23"/>
          <w:szCs w:val="23"/>
        </w:rPr>
        <w:t xml:space="preserve">. </w:t>
      </w:r>
    </w:p>
    <w:p w:rsidR="001A200B" w:rsidRDefault="008E798C"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sidRPr="001A200B">
        <w:rPr>
          <w:rFonts w:cs="Times New Roman"/>
          <w:color w:val="000000"/>
          <w:sz w:val="23"/>
          <w:szCs w:val="23"/>
        </w:rPr>
        <w:t xml:space="preserve">la carte CHIFA est le moyen le plus rapide pour répondre aux attentes des assurés sociaux </w:t>
      </w:r>
      <w:r w:rsidR="00062EB2" w:rsidRPr="001A200B">
        <w:rPr>
          <w:rFonts w:cs="Times New Roman"/>
          <w:color w:val="000000"/>
          <w:sz w:val="23"/>
          <w:szCs w:val="23"/>
        </w:rPr>
        <w:t xml:space="preserve">travailleurs salariés </w:t>
      </w:r>
      <w:r w:rsidRPr="001A200B">
        <w:rPr>
          <w:rFonts w:cs="Times New Roman"/>
          <w:color w:val="000000"/>
          <w:sz w:val="23"/>
          <w:szCs w:val="23"/>
        </w:rPr>
        <w:t>en matière de prise en charges des frais pharmaceutiques.</w:t>
      </w:r>
    </w:p>
    <w:p w:rsidR="008E798C" w:rsidRDefault="008E798C" w:rsidP="001A200B">
      <w:pPr>
        <w:pStyle w:val="Paragraphedeliste"/>
        <w:autoSpaceDE w:val="0"/>
        <w:autoSpaceDN w:val="0"/>
        <w:adjustRightInd w:val="0"/>
        <w:spacing w:after="0" w:line="360" w:lineRule="auto"/>
        <w:jc w:val="both"/>
        <w:rPr>
          <w:rFonts w:cs="Times New Roman"/>
          <w:color w:val="000000"/>
          <w:sz w:val="23"/>
          <w:szCs w:val="23"/>
        </w:rPr>
      </w:pPr>
      <w:r w:rsidRPr="001A200B">
        <w:rPr>
          <w:rFonts w:cs="Times New Roman"/>
          <w:color w:val="000000"/>
          <w:sz w:val="23"/>
          <w:szCs w:val="23"/>
        </w:rPr>
        <w:t xml:space="preserve"> </w:t>
      </w:r>
    </w:p>
    <w:p w:rsidR="008E798C" w:rsidRDefault="008E798C"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sidRPr="001A200B">
        <w:rPr>
          <w:rFonts w:cs="Times New Roman"/>
          <w:color w:val="000000"/>
          <w:sz w:val="23"/>
          <w:szCs w:val="23"/>
        </w:rPr>
        <w:t>la carte CHIFA joue un rôle</w:t>
      </w:r>
      <w:r w:rsidR="001A200B" w:rsidRPr="001A200B">
        <w:rPr>
          <w:rFonts w:cs="Times New Roman"/>
          <w:color w:val="000000"/>
          <w:sz w:val="23"/>
          <w:szCs w:val="23"/>
        </w:rPr>
        <w:t xml:space="preserve"> très</w:t>
      </w:r>
      <w:r w:rsidRPr="001A200B">
        <w:rPr>
          <w:rFonts w:cs="Times New Roman"/>
          <w:color w:val="000000"/>
          <w:sz w:val="23"/>
          <w:szCs w:val="23"/>
        </w:rPr>
        <w:t xml:space="preserve"> important dans la modernisation </w:t>
      </w:r>
      <w:r w:rsidR="00C20569" w:rsidRPr="001A200B">
        <w:rPr>
          <w:rFonts w:cs="Times New Roman"/>
          <w:color w:val="000000"/>
          <w:sz w:val="23"/>
          <w:szCs w:val="23"/>
        </w:rPr>
        <w:t>de la</w:t>
      </w:r>
      <w:r w:rsidRPr="001A200B">
        <w:rPr>
          <w:rFonts w:cs="Times New Roman"/>
          <w:color w:val="000000"/>
          <w:sz w:val="23"/>
          <w:szCs w:val="23"/>
        </w:rPr>
        <w:t xml:space="preserve"> </w:t>
      </w:r>
      <w:r w:rsidR="001A200B" w:rsidRPr="001A200B">
        <w:rPr>
          <w:rFonts w:cs="Times New Roman"/>
          <w:color w:val="000000"/>
          <w:sz w:val="23"/>
          <w:szCs w:val="23"/>
        </w:rPr>
        <w:t xml:space="preserve">gestion </w:t>
      </w:r>
      <w:r w:rsidRPr="001A200B">
        <w:rPr>
          <w:rFonts w:cs="Times New Roman"/>
          <w:color w:val="000000"/>
          <w:sz w:val="23"/>
          <w:szCs w:val="23"/>
        </w:rPr>
        <w:t xml:space="preserve">de la </w:t>
      </w:r>
      <w:r w:rsidR="001A200B" w:rsidRPr="001A200B">
        <w:rPr>
          <w:rFonts w:cs="Times New Roman"/>
          <w:color w:val="000000"/>
          <w:sz w:val="23"/>
          <w:szCs w:val="23"/>
        </w:rPr>
        <w:t xml:space="preserve">caisse nationale des assurances sociales des travailleurs </w:t>
      </w:r>
      <w:r w:rsidRPr="001A200B">
        <w:rPr>
          <w:rFonts w:cs="Times New Roman"/>
          <w:color w:val="000000"/>
          <w:sz w:val="23"/>
          <w:szCs w:val="23"/>
        </w:rPr>
        <w:t xml:space="preserve">et la lutte contre les dépassements dans le domaine d'assurance-maladie, en permettant l'échange d'informations à distance entre les prestataires de soins et </w:t>
      </w:r>
      <w:r w:rsidR="001A200B" w:rsidRPr="001A200B">
        <w:rPr>
          <w:rFonts w:cs="Times New Roman"/>
          <w:color w:val="000000"/>
          <w:sz w:val="23"/>
          <w:szCs w:val="23"/>
        </w:rPr>
        <w:t>la Cnas</w:t>
      </w:r>
      <w:r w:rsidRPr="001A200B">
        <w:rPr>
          <w:rFonts w:cs="Times New Roman"/>
          <w:color w:val="000000"/>
          <w:sz w:val="23"/>
          <w:szCs w:val="23"/>
        </w:rPr>
        <w:t xml:space="preserve">. </w:t>
      </w:r>
    </w:p>
    <w:p w:rsidR="001A200B" w:rsidRPr="001A200B" w:rsidRDefault="001A200B" w:rsidP="001A200B">
      <w:pPr>
        <w:pStyle w:val="Paragraphedeliste"/>
        <w:rPr>
          <w:rFonts w:cs="Times New Roman"/>
          <w:color w:val="000000"/>
          <w:sz w:val="23"/>
          <w:szCs w:val="23"/>
        </w:rPr>
      </w:pPr>
    </w:p>
    <w:p w:rsidR="001A200B" w:rsidRDefault="001A200B"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Pr>
          <w:rFonts w:cs="Times New Roman"/>
          <w:color w:val="000000"/>
          <w:sz w:val="23"/>
          <w:szCs w:val="23"/>
        </w:rPr>
        <w:t xml:space="preserve">L’automatisation du dispositif de tiers payant par le biais de la carte </w:t>
      </w:r>
      <w:r w:rsidR="000A5C86">
        <w:rPr>
          <w:rFonts w:cs="Times New Roman"/>
          <w:color w:val="000000"/>
          <w:sz w:val="23"/>
          <w:szCs w:val="23"/>
        </w:rPr>
        <w:t>CHIFA,</w:t>
      </w:r>
      <w:r>
        <w:rPr>
          <w:rFonts w:cs="Times New Roman"/>
          <w:color w:val="000000"/>
          <w:sz w:val="23"/>
          <w:szCs w:val="23"/>
        </w:rPr>
        <w:t xml:space="preserve"> il s’agit pour faci</w:t>
      </w:r>
      <w:r w:rsidR="00F01457">
        <w:rPr>
          <w:rFonts w:cs="Times New Roman"/>
          <w:color w:val="000000"/>
          <w:sz w:val="23"/>
          <w:szCs w:val="23"/>
        </w:rPr>
        <w:t>liter les procédures de rembour</w:t>
      </w:r>
      <w:r>
        <w:rPr>
          <w:rFonts w:cs="Times New Roman"/>
          <w:color w:val="000000"/>
          <w:sz w:val="23"/>
          <w:szCs w:val="23"/>
        </w:rPr>
        <w:t xml:space="preserve">sement pour </w:t>
      </w:r>
      <w:r w:rsidR="00F01457">
        <w:rPr>
          <w:rFonts w:cs="Times New Roman"/>
          <w:color w:val="000000"/>
          <w:sz w:val="23"/>
          <w:szCs w:val="23"/>
        </w:rPr>
        <w:t>les assurés sociaux et le personnel de les caisses sociaux.</w:t>
      </w:r>
    </w:p>
    <w:p w:rsidR="00735EA5" w:rsidRPr="00735EA5" w:rsidRDefault="00735EA5" w:rsidP="00735EA5">
      <w:pPr>
        <w:pStyle w:val="Paragraphedeliste"/>
        <w:rPr>
          <w:rFonts w:cs="Times New Roman"/>
          <w:color w:val="000000"/>
          <w:sz w:val="23"/>
          <w:szCs w:val="23"/>
        </w:rPr>
      </w:pPr>
    </w:p>
    <w:p w:rsidR="00735EA5" w:rsidRDefault="00735EA5"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Pr>
          <w:rFonts w:cs="Times New Roman"/>
          <w:color w:val="000000"/>
          <w:sz w:val="23"/>
          <w:szCs w:val="23"/>
        </w:rPr>
        <w:t xml:space="preserve">La carte CHIFA a permet la suppression graduelle des supports papier et des formalités de remboursement des soins de santé. </w:t>
      </w:r>
    </w:p>
    <w:p w:rsidR="00F01457" w:rsidRPr="00F01457" w:rsidRDefault="00F01457" w:rsidP="00F01457">
      <w:pPr>
        <w:pStyle w:val="Paragraphedeliste"/>
        <w:rPr>
          <w:rFonts w:cs="Times New Roman"/>
          <w:color w:val="000000"/>
          <w:sz w:val="23"/>
          <w:szCs w:val="23"/>
        </w:rPr>
      </w:pPr>
    </w:p>
    <w:p w:rsidR="00F01457" w:rsidRDefault="00F01457"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Pr>
          <w:rFonts w:cs="Times New Roman"/>
          <w:color w:val="000000"/>
          <w:sz w:val="23"/>
          <w:szCs w:val="23"/>
        </w:rPr>
        <w:t>Le mécanisme carte CHIFA est levier de gestion qui permet une meilleur traçabilité des consommations des sois et des médicaments.</w:t>
      </w:r>
    </w:p>
    <w:p w:rsidR="00F01457" w:rsidRPr="00F01457" w:rsidRDefault="00F01457" w:rsidP="00F01457">
      <w:pPr>
        <w:pStyle w:val="Paragraphedeliste"/>
        <w:rPr>
          <w:rFonts w:cs="Times New Roman"/>
          <w:color w:val="000000"/>
          <w:sz w:val="23"/>
          <w:szCs w:val="23"/>
        </w:rPr>
      </w:pPr>
    </w:p>
    <w:p w:rsidR="00F01457" w:rsidRDefault="00F01457"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Pr>
          <w:rFonts w:cs="Times New Roman"/>
          <w:color w:val="000000"/>
          <w:sz w:val="23"/>
          <w:szCs w:val="23"/>
        </w:rPr>
        <w:t xml:space="preserve">La carte à puce CHIFA a été présentée comme une innovation de gestion dans la sécurité sociale son grand objectif est d’améliorer la qualité des services au niveau des caisses </w:t>
      </w:r>
      <w:r w:rsidR="000A5C86">
        <w:rPr>
          <w:rFonts w:cs="Times New Roman"/>
          <w:color w:val="000000"/>
          <w:sz w:val="23"/>
          <w:szCs w:val="23"/>
        </w:rPr>
        <w:t>socia</w:t>
      </w:r>
      <w:r w:rsidR="002D37DD">
        <w:rPr>
          <w:rFonts w:cs="Times New Roman"/>
          <w:color w:val="000000"/>
          <w:sz w:val="23"/>
          <w:szCs w:val="23"/>
        </w:rPr>
        <w:t>les</w:t>
      </w:r>
      <w:r w:rsidR="000A5C86">
        <w:rPr>
          <w:rFonts w:cs="Times New Roman"/>
          <w:color w:val="000000"/>
          <w:sz w:val="23"/>
          <w:szCs w:val="23"/>
        </w:rPr>
        <w:t>.</w:t>
      </w:r>
    </w:p>
    <w:p w:rsidR="004A177D" w:rsidRPr="004A177D" w:rsidRDefault="004A177D" w:rsidP="004A177D">
      <w:pPr>
        <w:pStyle w:val="Paragraphedeliste"/>
        <w:rPr>
          <w:rFonts w:cs="Times New Roman"/>
          <w:color w:val="000000"/>
          <w:sz w:val="23"/>
          <w:szCs w:val="23"/>
        </w:rPr>
      </w:pPr>
    </w:p>
    <w:p w:rsidR="004A177D" w:rsidRDefault="004A177D"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Pr>
          <w:rFonts w:cs="Times New Roman"/>
          <w:color w:val="000000"/>
          <w:sz w:val="23"/>
          <w:szCs w:val="23"/>
        </w:rPr>
        <w:t>Le dispositif carte CHIFA a été utilisé comme une maitrise médicalisé dans les dépenses de soins de santé.</w:t>
      </w:r>
    </w:p>
    <w:p w:rsidR="004A177D" w:rsidRPr="004A177D" w:rsidRDefault="004A177D" w:rsidP="004A177D">
      <w:pPr>
        <w:pStyle w:val="Paragraphedeliste"/>
        <w:rPr>
          <w:rFonts w:cs="Times New Roman"/>
          <w:color w:val="000000"/>
          <w:sz w:val="23"/>
          <w:szCs w:val="23"/>
        </w:rPr>
      </w:pPr>
    </w:p>
    <w:p w:rsidR="001A200B" w:rsidRPr="00FC693F" w:rsidRDefault="00FC693F" w:rsidP="00813B62">
      <w:pPr>
        <w:pStyle w:val="Paragraphedeliste"/>
        <w:numPr>
          <w:ilvl w:val="0"/>
          <w:numId w:val="42"/>
        </w:numPr>
        <w:autoSpaceDE w:val="0"/>
        <w:autoSpaceDN w:val="0"/>
        <w:adjustRightInd w:val="0"/>
        <w:spacing w:after="0" w:line="360" w:lineRule="auto"/>
        <w:jc w:val="both"/>
        <w:rPr>
          <w:rFonts w:cs="Times New Roman"/>
          <w:color w:val="000000"/>
          <w:sz w:val="23"/>
          <w:szCs w:val="23"/>
        </w:rPr>
      </w:pPr>
      <w:r w:rsidRPr="00FC693F">
        <w:rPr>
          <w:rFonts w:cs="Times New Roman"/>
          <w:color w:val="000000"/>
          <w:sz w:val="23"/>
          <w:szCs w:val="23"/>
        </w:rPr>
        <w:lastRenderedPageBreak/>
        <w:t>Malgré les divers avantages procurés par ce mécanisme de carté CHIFA il ya des inconvénients qui s’en suivent sont principalement dans les fon</w:t>
      </w:r>
      <w:r w:rsidR="000B3EE3">
        <w:rPr>
          <w:rFonts w:cs="Times New Roman"/>
          <w:color w:val="000000"/>
          <w:sz w:val="23"/>
          <w:szCs w:val="23"/>
        </w:rPr>
        <w:t>ctionnements des caisses sociales.</w:t>
      </w:r>
    </w:p>
    <w:p w:rsidR="001A200B" w:rsidRDefault="001A200B" w:rsidP="00312640">
      <w:pPr>
        <w:autoSpaceDE w:val="0"/>
        <w:autoSpaceDN w:val="0"/>
        <w:adjustRightInd w:val="0"/>
        <w:spacing w:after="0" w:line="360" w:lineRule="auto"/>
        <w:jc w:val="both"/>
        <w:rPr>
          <w:rFonts w:cs="Times New Roman"/>
          <w:color w:val="000000"/>
          <w:sz w:val="23"/>
          <w:szCs w:val="23"/>
        </w:rPr>
      </w:pPr>
    </w:p>
    <w:p w:rsidR="00312640" w:rsidRDefault="00312640" w:rsidP="00312640">
      <w:pPr>
        <w:spacing w:line="360" w:lineRule="auto"/>
        <w:rPr>
          <w:rFonts w:cs="Times New Roman"/>
          <w:color w:val="000000"/>
          <w:sz w:val="23"/>
          <w:szCs w:val="23"/>
        </w:rPr>
      </w:pPr>
    </w:p>
    <w:p w:rsidR="00312640" w:rsidRPr="008D11DB" w:rsidRDefault="00312640" w:rsidP="00312640">
      <w:pPr>
        <w:spacing w:line="360" w:lineRule="auto"/>
        <w:rPr>
          <w:rFonts w:asciiTheme="majorBidi" w:hAnsiTheme="majorBidi" w:cstheme="majorBidi"/>
          <w:szCs w:val="24"/>
        </w:rPr>
      </w:pPr>
      <w:r>
        <w:rPr>
          <w:rFonts w:cs="Times New Roman"/>
          <w:color w:val="000000"/>
          <w:sz w:val="23"/>
          <w:szCs w:val="23"/>
        </w:rPr>
        <w:t xml:space="preserve">D’après toutes ces informations collectées et résultats déduits </w:t>
      </w:r>
      <w:r w:rsidRPr="008D11DB">
        <w:rPr>
          <w:rFonts w:asciiTheme="majorBidi" w:hAnsiTheme="majorBidi" w:cstheme="majorBidi"/>
          <w:szCs w:val="24"/>
        </w:rPr>
        <w:t xml:space="preserve">nous pouvons affirmer que nos </w:t>
      </w:r>
      <w:r>
        <w:rPr>
          <w:rFonts w:asciiTheme="majorBidi" w:hAnsiTheme="majorBidi" w:cstheme="majorBidi"/>
          <w:szCs w:val="24"/>
        </w:rPr>
        <w:t xml:space="preserve">deux </w:t>
      </w:r>
      <w:r w:rsidRPr="008D11DB">
        <w:rPr>
          <w:rFonts w:asciiTheme="majorBidi" w:hAnsiTheme="majorBidi" w:cstheme="majorBidi"/>
          <w:szCs w:val="24"/>
        </w:rPr>
        <w:t xml:space="preserve">hypothèses, sont vérifiées, à savoir </w:t>
      </w:r>
      <w:r>
        <w:rPr>
          <w:rFonts w:asciiTheme="majorBidi" w:hAnsiTheme="majorBidi" w:cstheme="majorBidi"/>
          <w:szCs w:val="24"/>
        </w:rPr>
        <w:t xml:space="preserve"> </w:t>
      </w:r>
      <w:r w:rsidRPr="008D11DB">
        <w:rPr>
          <w:rFonts w:asciiTheme="majorBidi" w:hAnsiTheme="majorBidi" w:cstheme="majorBidi"/>
          <w:szCs w:val="24"/>
        </w:rPr>
        <w:t>que:</w:t>
      </w:r>
    </w:p>
    <w:p w:rsidR="00312640" w:rsidRPr="00F060DD" w:rsidRDefault="00312640" w:rsidP="00813B62">
      <w:pPr>
        <w:pStyle w:val="Paragraphedeliste"/>
        <w:numPr>
          <w:ilvl w:val="0"/>
          <w:numId w:val="68"/>
        </w:numPr>
        <w:autoSpaceDE w:val="0"/>
        <w:autoSpaceDN w:val="0"/>
        <w:adjustRightInd w:val="0"/>
        <w:spacing w:after="0" w:line="360" w:lineRule="auto"/>
        <w:jc w:val="both"/>
        <w:rPr>
          <w:rFonts w:cs="Times New Roman"/>
          <w:b/>
          <w:bCs/>
          <w:color w:val="000000"/>
          <w:szCs w:val="24"/>
        </w:rPr>
      </w:pPr>
      <w:r w:rsidRPr="00F060DD">
        <w:rPr>
          <w:rFonts w:cs="Times New Roman"/>
          <w:color w:val="000000"/>
          <w:szCs w:val="24"/>
        </w:rPr>
        <w:t>L’adoption du mécanisme de la carte CHIFA a permis l’utilisation des nouvelles technologies de l’information et de la communication ainsi de moderniser le système de sécurité sociale au niveau de la Cnas</w:t>
      </w:r>
      <w:r>
        <w:rPr>
          <w:rFonts w:cs="Times New Roman"/>
          <w:color w:val="000000"/>
          <w:szCs w:val="24"/>
        </w:rPr>
        <w:t>.</w:t>
      </w:r>
      <w:r w:rsidRPr="00F060DD">
        <w:rPr>
          <w:rFonts w:cs="Times New Roman"/>
          <w:color w:val="000000"/>
          <w:szCs w:val="24"/>
        </w:rPr>
        <w:t xml:space="preserve"> </w:t>
      </w:r>
    </w:p>
    <w:p w:rsidR="00312640" w:rsidRPr="0005178D" w:rsidRDefault="00312640" w:rsidP="00312640">
      <w:pPr>
        <w:autoSpaceDE w:val="0"/>
        <w:autoSpaceDN w:val="0"/>
        <w:adjustRightInd w:val="0"/>
        <w:spacing w:after="0" w:line="360" w:lineRule="auto"/>
        <w:jc w:val="both"/>
        <w:rPr>
          <w:rFonts w:cs="Times New Roman"/>
          <w:color w:val="000000"/>
          <w:szCs w:val="24"/>
        </w:rPr>
      </w:pPr>
    </w:p>
    <w:p w:rsidR="00312640" w:rsidRDefault="00312640" w:rsidP="00813B62">
      <w:pPr>
        <w:pStyle w:val="Paragraphedeliste"/>
        <w:numPr>
          <w:ilvl w:val="0"/>
          <w:numId w:val="68"/>
        </w:numPr>
        <w:autoSpaceDE w:val="0"/>
        <w:autoSpaceDN w:val="0"/>
        <w:adjustRightInd w:val="0"/>
        <w:spacing w:after="0" w:line="360" w:lineRule="auto"/>
        <w:jc w:val="both"/>
        <w:rPr>
          <w:rFonts w:cs="Times New Roman"/>
          <w:color w:val="000000"/>
          <w:szCs w:val="24"/>
        </w:rPr>
      </w:pPr>
      <w:r w:rsidRPr="00F060DD">
        <w:rPr>
          <w:rFonts w:cs="Times New Roman"/>
          <w:color w:val="000000"/>
          <w:szCs w:val="24"/>
        </w:rPr>
        <w:t>L’intégration du mécanisme de la carte CHIFA a</w:t>
      </w:r>
      <w:r>
        <w:rPr>
          <w:rFonts w:cs="Times New Roman"/>
          <w:color w:val="000000"/>
          <w:szCs w:val="24"/>
        </w:rPr>
        <w:t xml:space="preserve"> un  impact sur l’efficacité au niveau de gestion  de la Cnas et du </w:t>
      </w:r>
      <w:r w:rsidRPr="00F060DD">
        <w:rPr>
          <w:rFonts w:cs="Times New Roman"/>
          <w:color w:val="000000"/>
          <w:szCs w:val="24"/>
        </w:rPr>
        <w:t>système de sécurité sociale</w:t>
      </w:r>
      <w:r>
        <w:rPr>
          <w:rFonts w:cs="Times New Roman"/>
          <w:color w:val="000000"/>
          <w:szCs w:val="24"/>
        </w:rPr>
        <w:t xml:space="preserve"> en général</w:t>
      </w:r>
      <w:r w:rsidRPr="00F060DD">
        <w:rPr>
          <w:rFonts w:cs="Times New Roman"/>
          <w:color w:val="000000"/>
          <w:szCs w:val="24"/>
        </w:rPr>
        <w:t>.</w:t>
      </w:r>
    </w:p>
    <w:p w:rsidR="00312640" w:rsidRPr="00312640" w:rsidRDefault="00312640" w:rsidP="00312640">
      <w:pPr>
        <w:autoSpaceDE w:val="0"/>
        <w:autoSpaceDN w:val="0"/>
        <w:adjustRightInd w:val="0"/>
        <w:spacing w:after="0" w:line="360" w:lineRule="auto"/>
        <w:jc w:val="both"/>
        <w:rPr>
          <w:rFonts w:cs="Times New Roman"/>
          <w:color w:val="000000"/>
          <w:sz w:val="23"/>
          <w:szCs w:val="23"/>
        </w:rPr>
      </w:pPr>
    </w:p>
    <w:p w:rsidR="00B67823" w:rsidRDefault="00B22212" w:rsidP="00A34237">
      <w:pPr>
        <w:pStyle w:val="Citation"/>
      </w:pPr>
      <w:bookmarkStart w:id="111" w:name="_Toc50807799"/>
      <w:r w:rsidRPr="00B22212">
        <w:t>Conclusion de chapitre</w:t>
      </w:r>
      <w:r>
        <w:t xml:space="preserve"> 3 :</w:t>
      </w:r>
      <w:bookmarkEnd w:id="111"/>
    </w:p>
    <w:p w:rsidR="00B67823" w:rsidRDefault="00B67823" w:rsidP="004754CF">
      <w:pPr>
        <w:spacing w:line="360" w:lineRule="auto"/>
        <w:jc w:val="both"/>
        <w:rPr>
          <w:rFonts w:cs="Times New Roman"/>
          <w:szCs w:val="24"/>
        </w:rPr>
      </w:pPr>
      <w:r w:rsidRPr="00B67823">
        <w:rPr>
          <w:rFonts w:cs="Times New Roman"/>
          <w:szCs w:val="24"/>
        </w:rPr>
        <w:t xml:space="preserve">Dans </w:t>
      </w:r>
      <w:r>
        <w:rPr>
          <w:rFonts w:cs="Times New Roman"/>
          <w:szCs w:val="24"/>
        </w:rPr>
        <w:t>ce chapitre, nous avons pu mettre en évidence l’apport de l’introduction de la carte CHIFA dans la gestion de la caisse nationale des assurances sociales des travailleurs salariés.</w:t>
      </w:r>
    </w:p>
    <w:p w:rsidR="00B67823" w:rsidRDefault="00B67823" w:rsidP="004754CF">
      <w:pPr>
        <w:spacing w:line="360" w:lineRule="auto"/>
        <w:jc w:val="both"/>
        <w:rPr>
          <w:rFonts w:cs="Times New Roman"/>
          <w:szCs w:val="24"/>
        </w:rPr>
      </w:pPr>
      <w:r>
        <w:rPr>
          <w:rFonts w:cs="Times New Roman"/>
          <w:szCs w:val="24"/>
        </w:rPr>
        <w:t xml:space="preserve">Dans le sens ou nous sommes arrivés </w:t>
      </w:r>
      <w:r w:rsidR="004754CF">
        <w:rPr>
          <w:rFonts w:cs="Times New Roman"/>
          <w:szCs w:val="24"/>
        </w:rPr>
        <w:t>à</w:t>
      </w:r>
      <w:r>
        <w:rPr>
          <w:rFonts w:cs="Times New Roman"/>
          <w:szCs w:val="24"/>
        </w:rPr>
        <w:t xml:space="preserve"> donner une réponse à notre problématique qui s’articule comme suit :</w:t>
      </w:r>
    </w:p>
    <w:p w:rsidR="00E05C69" w:rsidRDefault="00B67823" w:rsidP="004754CF">
      <w:pPr>
        <w:spacing w:line="360" w:lineRule="auto"/>
        <w:jc w:val="both"/>
        <w:rPr>
          <w:rFonts w:cs="Times New Roman"/>
          <w:szCs w:val="24"/>
        </w:rPr>
      </w:pPr>
      <w:r>
        <w:rPr>
          <w:rFonts w:cs="Times New Roman"/>
          <w:szCs w:val="24"/>
        </w:rPr>
        <w:t>Sur la base des informations collectées à travers l’</w:t>
      </w:r>
      <w:r w:rsidR="00E05C69">
        <w:rPr>
          <w:rFonts w:cs="Times New Roman"/>
          <w:szCs w:val="24"/>
        </w:rPr>
        <w:t>analyse des résultats du l’entretien</w:t>
      </w:r>
      <w:r w:rsidR="004754CF">
        <w:rPr>
          <w:rFonts w:cs="Times New Roman"/>
          <w:szCs w:val="24"/>
        </w:rPr>
        <w:t xml:space="preserve"> semi directif</w:t>
      </w:r>
      <w:r w:rsidR="00E05C69">
        <w:rPr>
          <w:rFonts w:cs="Times New Roman"/>
          <w:szCs w:val="24"/>
        </w:rPr>
        <w:t xml:space="preserve"> réalisé avec le personnel de la Cnas d’Oran  ou nous</w:t>
      </w:r>
      <w:r w:rsidR="004754CF">
        <w:rPr>
          <w:rFonts w:cs="Times New Roman"/>
          <w:szCs w:val="24"/>
        </w:rPr>
        <w:t xml:space="preserve"> avons</w:t>
      </w:r>
      <w:r w:rsidR="00E05C69">
        <w:rPr>
          <w:rFonts w:cs="Times New Roman"/>
          <w:szCs w:val="24"/>
        </w:rPr>
        <w:t xml:space="preserve"> passé notre stage.</w:t>
      </w:r>
    </w:p>
    <w:p w:rsidR="0007780A" w:rsidRDefault="00E05C69" w:rsidP="004754CF">
      <w:pPr>
        <w:spacing w:line="360" w:lineRule="auto"/>
        <w:jc w:val="both"/>
        <w:rPr>
          <w:rFonts w:cs="Times New Roman"/>
          <w:szCs w:val="24"/>
        </w:rPr>
      </w:pPr>
      <w:r>
        <w:rPr>
          <w:rFonts w:cs="Times New Roman"/>
          <w:szCs w:val="24"/>
        </w:rPr>
        <w:t xml:space="preserve">Notre étude </w:t>
      </w:r>
      <w:r w:rsidR="004754CF">
        <w:rPr>
          <w:rFonts w:cs="Times New Roman"/>
          <w:szCs w:val="24"/>
        </w:rPr>
        <w:t>nous a permis à</w:t>
      </w:r>
      <w:r>
        <w:rPr>
          <w:rFonts w:cs="Times New Roman"/>
          <w:szCs w:val="24"/>
        </w:rPr>
        <w:t xml:space="preserve"> conclure que </w:t>
      </w:r>
      <w:r w:rsidR="004754CF" w:rsidRPr="008E798C">
        <w:rPr>
          <w:rFonts w:cs="Times New Roman"/>
          <w:color w:val="000000"/>
          <w:sz w:val="23"/>
          <w:szCs w:val="23"/>
        </w:rPr>
        <w:t xml:space="preserve">Le système CHIFA est une véritable réforme de la gestion </w:t>
      </w:r>
      <w:r w:rsidR="004754CF">
        <w:rPr>
          <w:rFonts w:cs="Times New Roman"/>
          <w:color w:val="000000"/>
          <w:sz w:val="23"/>
          <w:szCs w:val="23"/>
        </w:rPr>
        <w:t>des caisses sociales</w:t>
      </w:r>
      <w:r w:rsidR="004754CF" w:rsidRPr="008E798C">
        <w:rPr>
          <w:rFonts w:cs="Times New Roman"/>
          <w:color w:val="000000"/>
          <w:sz w:val="23"/>
          <w:szCs w:val="23"/>
        </w:rPr>
        <w:t xml:space="preserve"> au sens large du terme.</w:t>
      </w:r>
      <w:r>
        <w:rPr>
          <w:rFonts w:cs="Times New Roman"/>
          <w:szCs w:val="24"/>
        </w:rPr>
        <w:t xml:space="preserve">et un outil indispensable pour l’amélioration des qualités des prestations  </w:t>
      </w:r>
      <w:r w:rsidR="004754CF">
        <w:rPr>
          <w:rFonts w:cs="Times New Roman"/>
          <w:szCs w:val="24"/>
        </w:rPr>
        <w:t>au niveau de la Cnas.</w:t>
      </w: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sectPr w:rsidR="000E01A8" w:rsidSect="009A0472">
          <w:pgSz w:w="11906" w:h="16838"/>
          <w:pgMar w:top="1417" w:right="1417" w:bottom="1417" w:left="1417" w:header="708" w:footer="708" w:gutter="0"/>
          <w:cols w:space="708"/>
          <w:docGrid w:linePitch="360"/>
        </w:sectPr>
      </w:pPr>
    </w:p>
    <w:p w:rsidR="000B1C16" w:rsidRDefault="000B1C16" w:rsidP="004754CF">
      <w:pPr>
        <w:spacing w:line="360" w:lineRule="auto"/>
        <w:jc w:val="both"/>
        <w:rPr>
          <w:rFonts w:cs="Times New Roman"/>
          <w:szCs w:val="24"/>
        </w:rPr>
      </w:pPr>
    </w:p>
    <w:p w:rsidR="00D15417" w:rsidRDefault="00BD1DCA" w:rsidP="004754CF">
      <w:pPr>
        <w:spacing w:line="360" w:lineRule="auto"/>
        <w:jc w:val="both"/>
        <w:rPr>
          <w:rFonts w:cs="Times New Roman"/>
          <w:szCs w:val="24"/>
        </w:rPr>
      </w:pPr>
      <w:r w:rsidRPr="00BD1DCA">
        <w:rPr>
          <w:rFonts w:cs="Times New Roman"/>
          <w:szCs w:val="24"/>
        </w:rPr>
        <w:pict>
          <v:shape id="_x0000_i1026" type="#_x0000_t175" style="width:442.3pt;height:71.05pt" adj="7200" fillcolor="black">
            <v:shadow color="#868686"/>
            <v:textpath style="font-family:&quot;Times New Roman&quot;;v-text-kern:t" trim="t" fitpath="t" string="Conclusion générale"/>
          </v:shape>
        </w:pict>
      </w: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pPr>
    </w:p>
    <w:p w:rsidR="000E01A8" w:rsidRDefault="000E01A8" w:rsidP="004754CF">
      <w:pPr>
        <w:spacing w:line="360" w:lineRule="auto"/>
        <w:jc w:val="both"/>
        <w:rPr>
          <w:rFonts w:cs="Times New Roman"/>
          <w:szCs w:val="24"/>
        </w:rPr>
        <w:sectPr w:rsidR="000E01A8" w:rsidSect="009A0472">
          <w:headerReference w:type="default" r:id="rId32"/>
          <w:footerReference w:type="default" r:id="rId33"/>
          <w:pgSz w:w="11906" w:h="16838"/>
          <w:pgMar w:top="1417" w:right="1417" w:bottom="1417" w:left="1417" w:header="708" w:footer="708" w:gutter="0"/>
          <w:cols w:space="708"/>
          <w:docGrid w:linePitch="360"/>
        </w:sectPr>
      </w:pPr>
    </w:p>
    <w:p w:rsidR="001E7CEB" w:rsidRPr="001E7CEB" w:rsidRDefault="001E7CEB" w:rsidP="001E7CEB">
      <w:pPr>
        <w:autoSpaceDE w:val="0"/>
        <w:autoSpaceDN w:val="0"/>
        <w:adjustRightInd w:val="0"/>
        <w:spacing w:after="0" w:line="360" w:lineRule="auto"/>
        <w:rPr>
          <w:rFonts w:cs="Times New Roman"/>
          <w:color w:val="000000"/>
          <w:szCs w:val="24"/>
        </w:rPr>
      </w:pPr>
      <w:r w:rsidRPr="001E7CEB">
        <w:rPr>
          <w:rFonts w:cs="Times New Roman"/>
          <w:color w:val="000000"/>
          <w:szCs w:val="24"/>
        </w:rPr>
        <w:lastRenderedPageBreak/>
        <w:t xml:space="preserve">Le système de la sécurité sociale à adopter un ensemble de réformes innovantes au niveau des prestations de service, de gestion interne et de l’utilisation des nouvelles technologies d’information et de la communication. Les principaux axes de programme de la réforme adopté par la sécurité sociale sont : </w:t>
      </w:r>
    </w:p>
    <w:p w:rsidR="001E7CEB" w:rsidRPr="001E7CEB" w:rsidRDefault="007844D7" w:rsidP="00813B62">
      <w:pPr>
        <w:pStyle w:val="Paragraphedeliste"/>
        <w:numPr>
          <w:ilvl w:val="0"/>
          <w:numId w:val="44"/>
        </w:numPr>
        <w:autoSpaceDE w:val="0"/>
        <w:autoSpaceDN w:val="0"/>
        <w:adjustRightInd w:val="0"/>
        <w:spacing w:after="183" w:line="360" w:lineRule="auto"/>
        <w:rPr>
          <w:rFonts w:cs="Times New Roman"/>
          <w:color w:val="000000"/>
          <w:szCs w:val="24"/>
        </w:rPr>
      </w:pPr>
      <w:r>
        <w:rPr>
          <w:rFonts w:cs="Times New Roman"/>
          <w:color w:val="000000"/>
          <w:szCs w:val="24"/>
        </w:rPr>
        <w:t xml:space="preserve">Le développement </w:t>
      </w:r>
      <w:r w:rsidR="001E7CEB" w:rsidRPr="001E7CEB">
        <w:rPr>
          <w:rFonts w:cs="Times New Roman"/>
          <w:color w:val="000000"/>
          <w:szCs w:val="24"/>
        </w:rPr>
        <w:t xml:space="preserve">continu de la qualité des </w:t>
      </w:r>
      <w:r>
        <w:rPr>
          <w:rFonts w:cs="Times New Roman"/>
          <w:color w:val="000000"/>
          <w:szCs w:val="24"/>
        </w:rPr>
        <w:t>services</w:t>
      </w:r>
      <w:r w:rsidR="001E7CEB" w:rsidRPr="001E7CEB">
        <w:rPr>
          <w:rFonts w:cs="Times New Roman"/>
          <w:color w:val="000000"/>
          <w:szCs w:val="24"/>
        </w:rPr>
        <w:t xml:space="preserve">. </w:t>
      </w:r>
    </w:p>
    <w:p w:rsidR="001E7CEB" w:rsidRPr="001E7CEB" w:rsidRDefault="001E7CEB" w:rsidP="00813B62">
      <w:pPr>
        <w:pStyle w:val="Paragraphedeliste"/>
        <w:numPr>
          <w:ilvl w:val="0"/>
          <w:numId w:val="44"/>
        </w:numPr>
        <w:autoSpaceDE w:val="0"/>
        <w:autoSpaceDN w:val="0"/>
        <w:adjustRightInd w:val="0"/>
        <w:spacing w:after="183" w:line="360" w:lineRule="auto"/>
        <w:rPr>
          <w:rFonts w:cs="Times New Roman"/>
          <w:color w:val="000000"/>
          <w:szCs w:val="24"/>
        </w:rPr>
      </w:pPr>
      <w:r w:rsidRPr="001E7CEB">
        <w:rPr>
          <w:rFonts w:cs="Times New Roman"/>
          <w:color w:val="000000"/>
          <w:szCs w:val="24"/>
        </w:rPr>
        <w:t xml:space="preserve">La </w:t>
      </w:r>
      <w:r w:rsidR="007844D7">
        <w:rPr>
          <w:rFonts w:cs="Times New Roman"/>
          <w:color w:val="000000"/>
          <w:szCs w:val="24"/>
        </w:rPr>
        <w:t xml:space="preserve">mise à jour </w:t>
      </w:r>
      <w:r w:rsidRPr="001E7CEB">
        <w:rPr>
          <w:rFonts w:cs="Times New Roman"/>
          <w:color w:val="000000"/>
          <w:szCs w:val="24"/>
        </w:rPr>
        <w:t xml:space="preserve">des infrastructures et la généralisation de l'outil informatique ; </w:t>
      </w:r>
    </w:p>
    <w:p w:rsidR="001E7CEB" w:rsidRPr="001E7CEB" w:rsidRDefault="007844D7" w:rsidP="00813B62">
      <w:pPr>
        <w:pStyle w:val="Paragraphedeliste"/>
        <w:numPr>
          <w:ilvl w:val="0"/>
          <w:numId w:val="44"/>
        </w:numPr>
        <w:autoSpaceDE w:val="0"/>
        <w:autoSpaceDN w:val="0"/>
        <w:adjustRightInd w:val="0"/>
        <w:spacing w:after="0" w:line="360" w:lineRule="auto"/>
        <w:rPr>
          <w:rFonts w:cs="Times New Roman"/>
          <w:color w:val="000000"/>
          <w:szCs w:val="24"/>
        </w:rPr>
      </w:pPr>
      <w:r>
        <w:rPr>
          <w:rFonts w:cs="Times New Roman"/>
          <w:color w:val="000000"/>
          <w:szCs w:val="24"/>
        </w:rPr>
        <w:t xml:space="preserve"> La maintenance </w:t>
      </w:r>
      <w:r w:rsidR="00E73023">
        <w:rPr>
          <w:rFonts w:cs="Times New Roman"/>
          <w:color w:val="000000"/>
          <w:szCs w:val="24"/>
        </w:rPr>
        <w:t xml:space="preserve">des actifs financiers </w:t>
      </w:r>
      <w:r w:rsidR="001E7CEB" w:rsidRPr="001E7CEB">
        <w:rPr>
          <w:rFonts w:cs="Times New Roman"/>
          <w:color w:val="000000"/>
          <w:szCs w:val="24"/>
        </w:rPr>
        <w:t xml:space="preserve">des organismes de la sécurité sociale. </w:t>
      </w:r>
    </w:p>
    <w:p w:rsidR="001E7CEB" w:rsidRPr="001E7CEB" w:rsidRDefault="001E7CEB" w:rsidP="001E7CEB">
      <w:pPr>
        <w:autoSpaceDE w:val="0"/>
        <w:autoSpaceDN w:val="0"/>
        <w:adjustRightInd w:val="0"/>
        <w:spacing w:after="0" w:line="360" w:lineRule="auto"/>
        <w:rPr>
          <w:rFonts w:cs="Times New Roman"/>
          <w:color w:val="000000"/>
          <w:szCs w:val="24"/>
        </w:rPr>
      </w:pPr>
    </w:p>
    <w:p w:rsidR="001E7CEB" w:rsidRPr="001E7CEB" w:rsidRDefault="00F81D21" w:rsidP="001E7CEB">
      <w:pPr>
        <w:autoSpaceDE w:val="0"/>
        <w:autoSpaceDN w:val="0"/>
        <w:adjustRightInd w:val="0"/>
        <w:spacing w:after="0" w:line="360" w:lineRule="auto"/>
        <w:rPr>
          <w:rFonts w:cs="Times New Roman"/>
          <w:color w:val="000000"/>
          <w:szCs w:val="24"/>
        </w:rPr>
      </w:pPr>
      <w:r>
        <w:rPr>
          <w:rFonts w:cs="Times New Roman"/>
          <w:color w:val="000000"/>
          <w:szCs w:val="24"/>
        </w:rPr>
        <w:t>En cours</w:t>
      </w:r>
      <w:r w:rsidR="001E7CEB" w:rsidRPr="001E7CEB">
        <w:rPr>
          <w:rFonts w:cs="Times New Roman"/>
          <w:color w:val="000000"/>
          <w:szCs w:val="24"/>
        </w:rPr>
        <w:t xml:space="preserve"> de modernisation du système de sécurité sociale en Algérie la carte CHIFA constitue un saut qualitatif, ce système est l’unique projet en Afrique. </w:t>
      </w:r>
    </w:p>
    <w:p w:rsidR="001E7CEB" w:rsidRDefault="001E7CEB" w:rsidP="001E7CEB">
      <w:pPr>
        <w:spacing w:line="360" w:lineRule="auto"/>
        <w:jc w:val="both"/>
        <w:rPr>
          <w:rFonts w:cs="Times New Roman"/>
          <w:color w:val="000000"/>
          <w:szCs w:val="24"/>
        </w:rPr>
      </w:pPr>
      <w:r w:rsidRPr="001E7CEB">
        <w:rPr>
          <w:rFonts w:cs="Times New Roman"/>
          <w:color w:val="000000"/>
          <w:szCs w:val="24"/>
        </w:rPr>
        <w:t xml:space="preserve">Le système CHIFA est une véritable réforme de la gestion du risque maladie au sens large du terme. </w:t>
      </w:r>
      <w:r w:rsidR="003D1951">
        <w:rPr>
          <w:rFonts w:cs="Times New Roman"/>
          <w:color w:val="000000"/>
          <w:szCs w:val="24"/>
        </w:rPr>
        <w:t>C’est le</w:t>
      </w:r>
      <w:r w:rsidRPr="001E7CEB">
        <w:rPr>
          <w:rFonts w:cs="Times New Roman"/>
          <w:color w:val="000000"/>
          <w:szCs w:val="24"/>
        </w:rPr>
        <w:t xml:space="preserve"> début de </w:t>
      </w:r>
      <w:r w:rsidR="003D1951">
        <w:rPr>
          <w:rFonts w:cs="Times New Roman"/>
          <w:color w:val="000000"/>
          <w:szCs w:val="24"/>
        </w:rPr>
        <w:t>la construction</w:t>
      </w:r>
      <w:r w:rsidRPr="001E7CEB">
        <w:rPr>
          <w:rFonts w:cs="Times New Roman"/>
          <w:color w:val="000000"/>
          <w:szCs w:val="24"/>
        </w:rPr>
        <w:t xml:space="preserve"> d’un système qui constitue une véritable réforme de la gestion du risque maladie qui </w:t>
      </w:r>
      <w:r w:rsidR="003D1951">
        <w:rPr>
          <w:rFonts w:cs="Times New Roman"/>
          <w:color w:val="000000"/>
          <w:szCs w:val="24"/>
        </w:rPr>
        <w:t xml:space="preserve">améliore </w:t>
      </w:r>
      <w:r w:rsidRPr="001E7CEB">
        <w:rPr>
          <w:rFonts w:cs="Times New Roman"/>
          <w:color w:val="000000"/>
          <w:szCs w:val="24"/>
        </w:rPr>
        <w:t xml:space="preserve">l’accès aux soins et </w:t>
      </w:r>
      <w:r w:rsidR="003D1951">
        <w:rPr>
          <w:rFonts w:cs="Times New Roman"/>
          <w:color w:val="000000"/>
          <w:szCs w:val="24"/>
        </w:rPr>
        <w:t>facilite</w:t>
      </w:r>
      <w:r w:rsidRPr="001E7CEB">
        <w:rPr>
          <w:rFonts w:cs="Times New Roman"/>
          <w:color w:val="000000"/>
          <w:szCs w:val="24"/>
        </w:rPr>
        <w:t xml:space="preserve"> la vie </w:t>
      </w:r>
      <w:r w:rsidR="003D1951">
        <w:rPr>
          <w:rFonts w:cs="Times New Roman"/>
          <w:color w:val="000000"/>
          <w:szCs w:val="24"/>
        </w:rPr>
        <w:t xml:space="preserve">de </w:t>
      </w:r>
      <w:r w:rsidRPr="001E7CEB">
        <w:rPr>
          <w:rFonts w:cs="Times New Roman"/>
          <w:color w:val="000000"/>
          <w:szCs w:val="24"/>
        </w:rPr>
        <w:t xml:space="preserve">son utilisateur, grâce à l’introduction des </w:t>
      </w:r>
      <w:r w:rsidR="003D1951">
        <w:rPr>
          <w:rFonts w:cs="Times New Roman"/>
          <w:color w:val="000000"/>
          <w:szCs w:val="24"/>
        </w:rPr>
        <w:t>nouvelles</w:t>
      </w:r>
      <w:r w:rsidRPr="001E7CEB">
        <w:rPr>
          <w:rFonts w:cs="Times New Roman"/>
          <w:color w:val="000000"/>
          <w:szCs w:val="24"/>
        </w:rPr>
        <w:t xml:space="preserve"> technologiques mondiales.</w:t>
      </w:r>
    </w:p>
    <w:p w:rsidR="00C20569" w:rsidRDefault="00C20569" w:rsidP="001E7CEB">
      <w:pPr>
        <w:spacing w:line="360" w:lineRule="auto"/>
        <w:jc w:val="both"/>
        <w:rPr>
          <w:rFonts w:cs="Times New Roman"/>
          <w:szCs w:val="24"/>
        </w:rPr>
      </w:pPr>
      <w:r w:rsidRPr="00C20569">
        <w:rPr>
          <w:rFonts w:cs="Times New Roman"/>
          <w:szCs w:val="24"/>
        </w:rPr>
        <w:t xml:space="preserve">Ainsi, la carte CHIFA est une carte électronique qui remplace les </w:t>
      </w:r>
      <w:r w:rsidR="003D1951">
        <w:rPr>
          <w:rFonts w:cs="Times New Roman"/>
          <w:szCs w:val="24"/>
        </w:rPr>
        <w:t>démarches</w:t>
      </w:r>
      <w:r w:rsidRPr="00C20569">
        <w:rPr>
          <w:rFonts w:cs="Times New Roman"/>
          <w:szCs w:val="24"/>
        </w:rPr>
        <w:t xml:space="preserve"> de remboursement par </w:t>
      </w:r>
      <w:r w:rsidR="003D1951">
        <w:rPr>
          <w:rFonts w:cs="Times New Roman"/>
          <w:szCs w:val="24"/>
        </w:rPr>
        <w:t>une prescription</w:t>
      </w:r>
      <w:r w:rsidRPr="00C20569">
        <w:rPr>
          <w:rFonts w:cs="Times New Roman"/>
          <w:szCs w:val="24"/>
        </w:rPr>
        <w:t xml:space="preserve">, </w:t>
      </w:r>
      <w:r w:rsidR="003D1951">
        <w:rPr>
          <w:rFonts w:cs="Times New Roman"/>
          <w:szCs w:val="24"/>
        </w:rPr>
        <w:t>utilisée</w:t>
      </w:r>
      <w:r w:rsidRPr="00C20569">
        <w:rPr>
          <w:rFonts w:cs="Times New Roman"/>
          <w:szCs w:val="24"/>
        </w:rPr>
        <w:t xml:space="preserve"> dans les </w:t>
      </w:r>
      <w:r w:rsidR="006E076B">
        <w:rPr>
          <w:rFonts w:cs="Times New Roman"/>
          <w:szCs w:val="24"/>
        </w:rPr>
        <w:t>prestations</w:t>
      </w:r>
      <w:r w:rsidRPr="00C20569">
        <w:rPr>
          <w:rFonts w:cs="Times New Roman"/>
          <w:szCs w:val="24"/>
        </w:rPr>
        <w:t xml:space="preserve"> de la Sécurité sociale. Avec </w:t>
      </w:r>
      <w:r w:rsidR="006E076B">
        <w:rPr>
          <w:rFonts w:cs="Times New Roman"/>
          <w:szCs w:val="24"/>
        </w:rPr>
        <w:t>la mise en place de mécanisme</w:t>
      </w:r>
      <w:r w:rsidRPr="00C20569">
        <w:rPr>
          <w:rFonts w:cs="Times New Roman"/>
          <w:szCs w:val="24"/>
        </w:rPr>
        <w:t xml:space="preserve"> CHIFA, les choses sont améliorés </w:t>
      </w:r>
      <w:r>
        <w:rPr>
          <w:rFonts w:cs="Times New Roman"/>
          <w:szCs w:val="24"/>
        </w:rPr>
        <w:t xml:space="preserve">le prestataire </w:t>
      </w:r>
      <w:r w:rsidR="006E076B">
        <w:rPr>
          <w:rFonts w:cs="Times New Roman"/>
          <w:szCs w:val="24"/>
        </w:rPr>
        <w:t>serait en mesure</w:t>
      </w:r>
      <w:r w:rsidRPr="00C20569">
        <w:rPr>
          <w:rFonts w:cs="Times New Roman"/>
          <w:szCs w:val="24"/>
        </w:rPr>
        <w:t xml:space="preserve"> </w:t>
      </w:r>
      <w:r w:rsidR="006E076B">
        <w:rPr>
          <w:rFonts w:cs="Times New Roman"/>
          <w:szCs w:val="24"/>
        </w:rPr>
        <w:t>d’</w:t>
      </w:r>
      <w:r w:rsidRPr="00C20569">
        <w:rPr>
          <w:rFonts w:cs="Times New Roman"/>
          <w:szCs w:val="24"/>
        </w:rPr>
        <w:t xml:space="preserve">éviter les </w:t>
      </w:r>
      <w:r>
        <w:rPr>
          <w:rFonts w:cs="Times New Roman"/>
          <w:szCs w:val="24"/>
        </w:rPr>
        <w:t xml:space="preserve"> pressions des assurés </w:t>
      </w:r>
      <w:r w:rsidR="006E076B">
        <w:rPr>
          <w:rFonts w:cs="Times New Roman"/>
          <w:szCs w:val="24"/>
        </w:rPr>
        <w:t>dans le processus</w:t>
      </w:r>
      <w:r w:rsidRPr="00C20569">
        <w:rPr>
          <w:rFonts w:cs="Times New Roman"/>
          <w:szCs w:val="24"/>
        </w:rPr>
        <w:t xml:space="preserve"> pour se faire rembourser au niveau des </w:t>
      </w:r>
      <w:r>
        <w:rPr>
          <w:rFonts w:cs="Times New Roman"/>
          <w:szCs w:val="24"/>
        </w:rPr>
        <w:t>centres payeurs, éviter aussi les formulaires</w:t>
      </w:r>
      <w:r w:rsidRPr="00C20569">
        <w:rPr>
          <w:rFonts w:cs="Times New Roman"/>
          <w:szCs w:val="24"/>
        </w:rPr>
        <w:t xml:space="preserve"> à chaque acte médical </w:t>
      </w:r>
      <w:r>
        <w:rPr>
          <w:rFonts w:cs="Times New Roman"/>
          <w:szCs w:val="24"/>
        </w:rPr>
        <w:t>d’</w:t>
      </w:r>
      <w:r w:rsidRPr="00C20569">
        <w:rPr>
          <w:rFonts w:cs="Times New Roman"/>
          <w:szCs w:val="24"/>
        </w:rPr>
        <w:t xml:space="preserve">une demande auprès des </w:t>
      </w:r>
      <w:r>
        <w:rPr>
          <w:rFonts w:cs="Times New Roman"/>
          <w:szCs w:val="24"/>
        </w:rPr>
        <w:t>assurés socia</w:t>
      </w:r>
      <w:r w:rsidR="00937B68">
        <w:rPr>
          <w:rFonts w:cs="Times New Roman"/>
          <w:szCs w:val="24"/>
        </w:rPr>
        <w:t>ux</w:t>
      </w:r>
      <w:r w:rsidRPr="00C20569">
        <w:rPr>
          <w:rFonts w:cs="Times New Roman"/>
          <w:szCs w:val="24"/>
        </w:rPr>
        <w:t>, etc. Cela permet d’accélérer et de l’opération. Cela faciliter les procédures de remboursement</w:t>
      </w:r>
      <w:r w:rsidR="00084D95">
        <w:rPr>
          <w:rFonts w:cs="Times New Roman"/>
          <w:szCs w:val="24"/>
        </w:rPr>
        <w:t xml:space="preserve"> par la suppression graduelle des supports papier des formalités de ces derniers</w:t>
      </w:r>
      <w:r w:rsidRPr="00C20569">
        <w:rPr>
          <w:rFonts w:cs="Times New Roman"/>
          <w:szCs w:val="24"/>
        </w:rPr>
        <w:t xml:space="preserve"> tout en évitant des </w:t>
      </w:r>
      <w:r w:rsidR="0035401E">
        <w:rPr>
          <w:rFonts w:cs="Times New Roman"/>
          <w:szCs w:val="24"/>
        </w:rPr>
        <w:t>détournements</w:t>
      </w:r>
      <w:r w:rsidRPr="00C20569">
        <w:rPr>
          <w:rFonts w:cs="Times New Roman"/>
          <w:szCs w:val="24"/>
        </w:rPr>
        <w:t xml:space="preserve"> dans </w:t>
      </w:r>
      <w:r w:rsidR="0035401E">
        <w:rPr>
          <w:rFonts w:cs="Times New Roman"/>
          <w:szCs w:val="24"/>
        </w:rPr>
        <w:t>le processus</w:t>
      </w:r>
      <w:r w:rsidRPr="00C20569">
        <w:rPr>
          <w:rFonts w:cs="Times New Roman"/>
          <w:szCs w:val="24"/>
        </w:rPr>
        <w:t xml:space="preserve">, cela </w:t>
      </w:r>
      <w:r w:rsidR="0035401E">
        <w:rPr>
          <w:rFonts w:cs="Times New Roman"/>
          <w:szCs w:val="24"/>
        </w:rPr>
        <w:t>améliora les</w:t>
      </w:r>
      <w:r w:rsidRPr="00C20569">
        <w:rPr>
          <w:rFonts w:cs="Times New Roman"/>
          <w:szCs w:val="24"/>
        </w:rPr>
        <w:t xml:space="preserve"> relations entre les </w:t>
      </w:r>
      <w:r w:rsidR="0035401E">
        <w:rPr>
          <w:rFonts w:cs="Times New Roman"/>
          <w:szCs w:val="24"/>
        </w:rPr>
        <w:t>contractants</w:t>
      </w:r>
      <w:r w:rsidRPr="00C20569">
        <w:rPr>
          <w:rFonts w:cs="Times New Roman"/>
          <w:szCs w:val="24"/>
        </w:rPr>
        <w:t xml:space="preserve"> dans le cadre du système du tiers payant et de la carte CHIFA. Ce dispositif permet également de simplifier au maximum les formalités pour l’obtention des </w:t>
      </w:r>
      <w:r w:rsidR="0035401E">
        <w:rPr>
          <w:rFonts w:cs="Times New Roman"/>
          <w:szCs w:val="24"/>
        </w:rPr>
        <w:t>services</w:t>
      </w:r>
      <w:r w:rsidRPr="00C20569">
        <w:rPr>
          <w:rFonts w:cs="Times New Roman"/>
          <w:szCs w:val="24"/>
        </w:rPr>
        <w:t xml:space="preserve"> qui sont </w:t>
      </w:r>
      <w:r w:rsidR="0035401E">
        <w:rPr>
          <w:rFonts w:cs="Times New Roman"/>
          <w:szCs w:val="24"/>
        </w:rPr>
        <w:t>payés</w:t>
      </w:r>
      <w:r w:rsidRPr="00C20569">
        <w:rPr>
          <w:rFonts w:cs="Times New Roman"/>
          <w:szCs w:val="24"/>
        </w:rPr>
        <w:t xml:space="preserve"> directement au compte de l’assuré. </w:t>
      </w:r>
      <w:r w:rsidR="0035401E">
        <w:rPr>
          <w:rFonts w:cs="Times New Roman"/>
          <w:szCs w:val="24"/>
        </w:rPr>
        <w:t>En</w:t>
      </w:r>
      <w:r w:rsidRPr="00C20569">
        <w:rPr>
          <w:rFonts w:cs="Times New Roman"/>
          <w:szCs w:val="24"/>
        </w:rPr>
        <w:t xml:space="preserve"> générale, </w:t>
      </w:r>
      <w:r w:rsidR="0035401E">
        <w:rPr>
          <w:rFonts w:cs="Times New Roman"/>
          <w:szCs w:val="24"/>
        </w:rPr>
        <w:t>l’objectif principal du</w:t>
      </w:r>
      <w:r w:rsidRPr="00C20569">
        <w:rPr>
          <w:rFonts w:cs="Times New Roman"/>
          <w:szCs w:val="24"/>
        </w:rPr>
        <w:t xml:space="preserve"> système CHIFA</w:t>
      </w:r>
      <w:r w:rsidR="0035401E">
        <w:rPr>
          <w:rFonts w:cs="Times New Roman"/>
          <w:szCs w:val="24"/>
        </w:rPr>
        <w:t xml:space="preserve"> est de maintenir et de</w:t>
      </w:r>
      <w:r w:rsidRPr="00C20569">
        <w:rPr>
          <w:rFonts w:cs="Times New Roman"/>
          <w:szCs w:val="24"/>
        </w:rPr>
        <w:t xml:space="preserve"> pérenniser le système de sécurité sociale dans l’intérêt, bien </w:t>
      </w:r>
      <w:r w:rsidR="0035401E">
        <w:rPr>
          <w:rFonts w:cs="Times New Roman"/>
          <w:szCs w:val="24"/>
        </w:rPr>
        <w:t>entendu</w:t>
      </w:r>
      <w:r w:rsidRPr="00C20569">
        <w:rPr>
          <w:rFonts w:cs="Times New Roman"/>
          <w:szCs w:val="24"/>
        </w:rPr>
        <w:t>, des assurés sociaux.</w:t>
      </w:r>
    </w:p>
    <w:p w:rsidR="00EE1CFA" w:rsidRDefault="00EE1CFA" w:rsidP="00EE1CFA">
      <w:pPr>
        <w:autoSpaceDE w:val="0"/>
        <w:autoSpaceDN w:val="0"/>
        <w:adjustRightInd w:val="0"/>
        <w:spacing w:after="0" w:line="360" w:lineRule="auto"/>
        <w:jc w:val="both"/>
        <w:rPr>
          <w:rFonts w:cs="Times New Roman"/>
          <w:color w:val="000000"/>
          <w:szCs w:val="24"/>
        </w:rPr>
      </w:pPr>
    </w:p>
    <w:p w:rsidR="00EE1CFA" w:rsidRDefault="00EE1CFA" w:rsidP="00EE1CFA">
      <w:pPr>
        <w:autoSpaceDE w:val="0"/>
        <w:autoSpaceDN w:val="0"/>
        <w:adjustRightInd w:val="0"/>
        <w:spacing w:after="0" w:line="360" w:lineRule="auto"/>
        <w:jc w:val="both"/>
        <w:rPr>
          <w:rFonts w:cs="Times New Roman"/>
          <w:color w:val="000000"/>
          <w:szCs w:val="24"/>
        </w:rPr>
      </w:pPr>
    </w:p>
    <w:p w:rsidR="00EE1CFA" w:rsidRDefault="00EE1CFA" w:rsidP="00EE1CFA">
      <w:pPr>
        <w:autoSpaceDE w:val="0"/>
        <w:autoSpaceDN w:val="0"/>
        <w:adjustRightInd w:val="0"/>
        <w:spacing w:after="0" w:line="360" w:lineRule="auto"/>
        <w:jc w:val="both"/>
        <w:rPr>
          <w:rFonts w:cs="Times New Roman"/>
          <w:color w:val="000000"/>
          <w:szCs w:val="24"/>
        </w:rPr>
      </w:pPr>
      <w:r w:rsidRPr="00EE1CFA">
        <w:rPr>
          <w:rFonts w:cs="Times New Roman"/>
          <w:color w:val="000000"/>
          <w:szCs w:val="24"/>
        </w:rPr>
        <w:t xml:space="preserve">Au terme de notre tentative d’analyse du </w:t>
      </w:r>
      <w:r w:rsidR="000478ED">
        <w:rPr>
          <w:rFonts w:cs="Times New Roman"/>
          <w:color w:val="000000"/>
          <w:szCs w:val="24"/>
        </w:rPr>
        <w:t xml:space="preserve">l’impact des </w:t>
      </w:r>
      <w:r w:rsidR="000478ED" w:rsidRPr="00EE1CFA">
        <w:rPr>
          <w:rFonts w:cs="Times New Roman"/>
          <w:color w:val="000000"/>
          <w:szCs w:val="24"/>
        </w:rPr>
        <w:t>opportunités offertes par</w:t>
      </w:r>
      <w:r w:rsidR="000478ED">
        <w:rPr>
          <w:rFonts w:cs="Times New Roman"/>
          <w:color w:val="000000"/>
          <w:szCs w:val="24"/>
        </w:rPr>
        <w:t xml:space="preserve"> d’utilisation</w:t>
      </w:r>
      <w:r w:rsidRPr="00EE1CFA">
        <w:rPr>
          <w:rFonts w:cs="Times New Roman"/>
          <w:color w:val="000000"/>
          <w:szCs w:val="24"/>
        </w:rPr>
        <w:t xml:space="preserve"> </w:t>
      </w:r>
      <w:r w:rsidR="000478ED">
        <w:rPr>
          <w:rFonts w:cs="Times New Roman"/>
          <w:color w:val="000000"/>
          <w:szCs w:val="24"/>
        </w:rPr>
        <w:t>de la carte au niveau de la Cnas</w:t>
      </w:r>
      <w:r w:rsidRPr="00EE1CFA">
        <w:rPr>
          <w:rFonts w:cs="Times New Roman"/>
          <w:color w:val="000000"/>
          <w:szCs w:val="24"/>
        </w:rPr>
        <w:t xml:space="preserve">, nous somme abouti à ce qui suit : </w:t>
      </w:r>
    </w:p>
    <w:p w:rsidR="00EE1CFA" w:rsidRDefault="00EE1CFA"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sidRPr="00EE1CFA">
        <w:rPr>
          <w:rFonts w:cs="Times New Roman"/>
          <w:color w:val="000000"/>
          <w:szCs w:val="24"/>
        </w:rPr>
        <w:lastRenderedPageBreak/>
        <w:t>Toute la population enquêtée (le personnel de service de la carte CHIFA au niveau de la Cnas) estime que l’introduction de la carte CHIFA avai</w:t>
      </w:r>
      <w:r w:rsidR="004A1095">
        <w:rPr>
          <w:rFonts w:cs="Times New Roman"/>
          <w:color w:val="000000"/>
          <w:szCs w:val="24"/>
        </w:rPr>
        <w:t>t un impact positif sur la Cnas ;</w:t>
      </w:r>
      <w:r w:rsidR="004A1095">
        <w:rPr>
          <w:rFonts w:cs="Times New Roman"/>
          <w:color w:val="000000"/>
          <w:szCs w:val="24"/>
        </w:rPr>
        <w:tab/>
      </w:r>
    </w:p>
    <w:p w:rsidR="00EE1CFA" w:rsidRPr="004A1095" w:rsidRDefault="00EE1CFA"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sidRPr="004A1095">
        <w:rPr>
          <w:rFonts w:cs="Times New Roman"/>
          <w:color w:val="000000"/>
          <w:szCs w:val="24"/>
        </w:rPr>
        <w:t>La majorité des enquêtés (les gestionnaire de la Cnas) trouvent que</w:t>
      </w:r>
      <w:r w:rsidR="00754E04" w:rsidRPr="004A1095">
        <w:rPr>
          <w:rFonts w:cs="Times New Roman"/>
          <w:color w:val="000000"/>
          <w:szCs w:val="24"/>
        </w:rPr>
        <w:t xml:space="preserve"> depuis </w:t>
      </w:r>
      <w:r w:rsidRPr="004A1095">
        <w:rPr>
          <w:rFonts w:cs="Times New Roman"/>
          <w:color w:val="000000"/>
          <w:szCs w:val="24"/>
        </w:rPr>
        <w:t xml:space="preserve"> l’utilisation de la carte CHIFA</w:t>
      </w:r>
      <w:r w:rsidR="00754E04" w:rsidRPr="004A1095">
        <w:rPr>
          <w:rFonts w:cs="Times New Roman"/>
          <w:color w:val="000000"/>
          <w:szCs w:val="24"/>
        </w:rPr>
        <w:t>, la gestion du tiers payant</w:t>
      </w:r>
      <w:r w:rsidRPr="004A1095">
        <w:rPr>
          <w:rFonts w:cs="Times New Roman"/>
          <w:color w:val="000000"/>
          <w:szCs w:val="24"/>
        </w:rPr>
        <w:t xml:space="preserve"> est</w:t>
      </w:r>
      <w:r w:rsidR="00754E04" w:rsidRPr="004A1095">
        <w:rPr>
          <w:rFonts w:cs="Times New Roman"/>
          <w:color w:val="000000"/>
          <w:szCs w:val="24"/>
        </w:rPr>
        <w:t xml:space="preserve"> devenue plus</w:t>
      </w:r>
      <w:r w:rsidRPr="004A1095">
        <w:rPr>
          <w:rFonts w:cs="Times New Roman"/>
          <w:color w:val="000000"/>
          <w:szCs w:val="24"/>
        </w:rPr>
        <w:t xml:space="preserve"> facile et </w:t>
      </w:r>
      <w:r w:rsidR="00754E04" w:rsidRPr="004A1095">
        <w:rPr>
          <w:rFonts w:cs="Times New Roman"/>
          <w:color w:val="000000"/>
          <w:szCs w:val="24"/>
        </w:rPr>
        <w:t xml:space="preserve"> plus </w:t>
      </w:r>
      <w:r w:rsidRPr="004A1095">
        <w:rPr>
          <w:rFonts w:cs="Times New Roman"/>
          <w:color w:val="000000"/>
          <w:szCs w:val="24"/>
        </w:rPr>
        <w:t xml:space="preserve">pratique ; </w:t>
      </w:r>
    </w:p>
    <w:p w:rsidR="00EE1CFA" w:rsidRDefault="00EE1CFA"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 xml:space="preserve">Les personnes </w:t>
      </w:r>
      <w:r w:rsidR="00531BF2">
        <w:rPr>
          <w:rFonts w:cs="Times New Roman"/>
          <w:color w:val="000000"/>
          <w:szCs w:val="24"/>
        </w:rPr>
        <w:t>enquêtées</w:t>
      </w:r>
      <w:r>
        <w:rPr>
          <w:rFonts w:cs="Times New Roman"/>
          <w:color w:val="000000"/>
          <w:szCs w:val="24"/>
        </w:rPr>
        <w:t xml:space="preserve"> affirment que la généralisation de système de tiers payant par la carte à puce CHIFA</w:t>
      </w:r>
      <w:r w:rsidR="00531BF2">
        <w:rPr>
          <w:rFonts w:cs="Times New Roman"/>
          <w:color w:val="000000"/>
          <w:szCs w:val="24"/>
        </w:rPr>
        <w:t xml:space="preserve"> relevant toutefois, la pression que pourrait engendrer une telle opération au niveau des ce</w:t>
      </w:r>
      <w:r w:rsidR="00C933A4">
        <w:rPr>
          <w:rFonts w:cs="Times New Roman"/>
          <w:color w:val="000000"/>
          <w:szCs w:val="24"/>
        </w:rPr>
        <w:t>ntres payeurs ;</w:t>
      </w:r>
    </w:p>
    <w:p w:rsidR="00531BF2" w:rsidRDefault="00531BF2"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La mise en place de la carte CHIFA</w:t>
      </w:r>
      <w:r w:rsidR="00896245">
        <w:rPr>
          <w:rFonts w:cs="Times New Roman"/>
          <w:color w:val="000000"/>
          <w:szCs w:val="24"/>
        </w:rPr>
        <w:t xml:space="preserve"> a</w:t>
      </w:r>
      <w:r>
        <w:rPr>
          <w:rFonts w:cs="Times New Roman"/>
          <w:color w:val="000000"/>
          <w:szCs w:val="24"/>
        </w:rPr>
        <w:t xml:space="preserve"> </w:t>
      </w:r>
      <w:r w:rsidRPr="00896245">
        <w:rPr>
          <w:rFonts w:cs="Times New Roman"/>
          <w:szCs w:val="24"/>
        </w:rPr>
        <w:t>inclue</w:t>
      </w:r>
      <w:r>
        <w:rPr>
          <w:rFonts w:cs="Times New Roman"/>
          <w:color w:val="000000"/>
          <w:szCs w:val="24"/>
        </w:rPr>
        <w:t xml:space="preserve"> la culture de l’informatiq</w:t>
      </w:r>
      <w:r w:rsidR="00C933A4">
        <w:rPr>
          <w:rFonts w:cs="Times New Roman"/>
          <w:color w:val="000000"/>
          <w:szCs w:val="24"/>
        </w:rPr>
        <w:t>ue au sein des caisses sociales ;</w:t>
      </w:r>
    </w:p>
    <w:p w:rsidR="00531BF2" w:rsidRDefault="00EB6882"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Cette démarche de l’introduction de ce mécanisme a été adopté visant a amélioré le service public et rapprocher l’administration du citoyen</w:t>
      </w:r>
      <w:r w:rsidR="00C933A4">
        <w:rPr>
          <w:rFonts w:cs="Times New Roman"/>
          <w:color w:val="000000"/>
          <w:szCs w:val="24"/>
        </w:rPr>
        <w:t> ;</w:t>
      </w:r>
    </w:p>
    <w:p w:rsidR="00EB6882" w:rsidRDefault="00EB6882"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Ce projet il s’agit d’une nouvelle mesure ayant pour but d’assurer une bonne maitrise de la gestion des structures de secteur de sécurité sociale</w:t>
      </w:r>
      <w:r w:rsidR="00C933A4">
        <w:rPr>
          <w:rFonts w:cs="Times New Roman"/>
          <w:color w:val="000000"/>
          <w:szCs w:val="24"/>
        </w:rPr>
        <w:t> ;</w:t>
      </w:r>
    </w:p>
    <w:p w:rsidR="00EB6882" w:rsidRDefault="00765B91"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 xml:space="preserve">Selon les cadres enquêtés de la Cnas la modernisation de service par la carte à puce CHIFA leur a donné </w:t>
      </w:r>
      <w:r w:rsidR="00921C3E">
        <w:rPr>
          <w:rFonts w:cs="Times New Roman"/>
          <w:color w:val="000000"/>
          <w:szCs w:val="24"/>
        </w:rPr>
        <w:t>une chance</w:t>
      </w:r>
      <w:r w:rsidR="00C933A4">
        <w:rPr>
          <w:rFonts w:cs="Times New Roman"/>
          <w:color w:val="000000"/>
          <w:szCs w:val="24"/>
        </w:rPr>
        <w:t xml:space="preserve"> d’améliorer leurs performances ;</w:t>
      </w:r>
    </w:p>
    <w:p w:rsidR="00023BE6" w:rsidRDefault="00023BE6"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Les objectifs stratégiques visés à travers le système CHIFA sont le développement et l’automatisation des bases de données de la sécurité sociales</w:t>
      </w:r>
      <w:r w:rsidR="00C933A4">
        <w:rPr>
          <w:rFonts w:cs="Times New Roman"/>
          <w:color w:val="000000"/>
          <w:szCs w:val="24"/>
        </w:rPr>
        <w:t> ;</w:t>
      </w:r>
    </w:p>
    <w:p w:rsidR="00023BE6" w:rsidRDefault="00023BE6"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La suppression graduelle des supports papier des formalités de remboursement des soins de santé</w:t>
      </w:r>
      <w:r w:rsidR="00C933A4">
        <w:rPr>
          <w:rFonts w:cs="Times New Roman"/>
          <w:color w:val="000000"/>
          <w:szCs w:val="24"/>
        </w:rPr>
        <w:t> ;</w:t>
      </w:r>
    </w:p>
    <w:p w:rsidR="00A2150E" w:rsidRDefault="00A2150E" w:rsidP="00813B62">
      <w:pPr>
        <w:pStyle w:val="Paragraphedeliste"/>
        <w:numPr>
          <w:ilvl w:val="0"/>
          <w:numId w:val="45"/>
        </w:numPr>
        <w:autoSpaceDE w:val="0"/>
        <w:autoSpaceDN w:val="0"/>
        <w:adjustRightInd w:val="0"/>
        <w:spacing w:after="0" w:line="360" w:lineRule="auto"/>
        <w:jc w:val="both"/>
        <w:rPr>
          <w:rFonts w:cs="Times New Roman"/>
          <w:color w:val="000000"/>
          <w:szCs w:val="24"/>
        </w:rPr>
      </w:pPr>
      <w:r>
        <w:rPr>
          <w:rFonts w:cs="Times New Roman"/>
          <w:color w:val="000000"/>
          <w:szCs w:val="24"/>
        </w:rPr>
        <w:t>La généralisation de système tiers payant par la carte CHIFA constitue une entrée de phase de modernisation de secteur de sécurité sociale</w:t>
      </w:r>
      <w:r w:rsidR="00C933A4">
        <w:rPr>
          <w:rFonts w:cs="Times New Roman"/>
          <w:color w:val="000000"/>
          <w:szCs w:val="24"/>
        </w:rPr>
        <w:t> ;</w:t>
      </w:r>
    </w:p>
    <w:p w:rsidR="00A2150E" w:rsidRDefault="00A2150E" w:rsidP="007168C5">
      <w:pPr>
        <w:autoSpaceDE w:val="0"/>
        <w:autoSpaceDN w:val="0"/>
        <w:adjustRightInd w:val="0"/>
        <w:spacing w:after="0" w:line="360" w:lineRule="auto"/>
        <w:jc w:val="both"/>
        <w:rPr>
          <w:rFonts w:cs="Times New Roman"/>
          <w:color w:val="000000"/>
          <w:szCs w:val="24"/>
        </w:rPr>
      </w:pPr>
    </w:p>
    <w:p w:rsidR="007168C5" w:rsidRPr="00C933A4" w:rsidRDefault="007168C5" w:rsidP="00C933A4">
      <w:pPr>
        <w:autoSpaceDE w:val="0"/>
        <w:autoSpaceDN w:val="0"/>
        <w:adjustRightInd w:val="0"/>
        <w:spacing w:after="0" w:line="360" w:lineRule="auto"/>
        <w:jc w:val="both"/>
        <w:rPr>
          <w:rFonts w:cs="Times New Roman"/>
          <w:szCs w:val="24"/>
        </w:rPr>
      </w:pPr>
      <w:r w:rsidRPr="00C933A4">
        <w:rPr>
          <w:rFonts w:cs="Times New Roman"/>
          <w:szCs w:val="24"/>
        </w:rPr>
        <w:t xml:space="preserve">L’introduction de la carte CHIFA au niveau de la sécurité sociale a </w:t>
      </w:r>
      <w:r w:rsidR="00B94F9B">
        <w:rPr>
          <w:rFonts w:cs="Times New Roman"/>
          <w:szCs w:val="24"/>
        </w:rPr>
        <w:t>amélioré les procédures</w:t>
      </w:r>
      <w:r w:rsidR="00C933A4">
        <w:rPr>
          <w:rFonts w:cs="Times New Roman"/>
          <w:szCs w:val="24"/>
        </w:rPr>
        <w:t xml:space="preserve"> </w:t>
      </w:r>
      <w:r w:rsidRPr="00C933A4">
        <w:rPr>
          <w:rFonts w:cs="Times New Roman"/>
          <w:szCs w:val="24"/>
        </w:rPr>
        <w:t xml:space="preserve">de gestion des assurances sociales et contribué à </w:t>
      </w:r>
      <w:r w:rsidR="00B94F9B">
        <w:rPr>
          <w:rFonts w:cs="Times New Roman"/>
          <w:szCs w:val="24"/>
        </w:rPr>
        <w:t xml:space="preserve">la modernisation </w:t>
      </w:r>
      <w:r w:rsidRPr="00C933A4">
        <w:rPr>
          <w:rFonts w:cs="Times New Roman"/>
          <w:szCs w:val="24"/>
        </w:rPr>
        <w:t>de la qualité des prestations. Elle a également contribué à</w:t>
      </w:r>
      <w:r w:rsidR="00C933A4">
        <w:rPr>
          <w:rFonts w:cs="Times New Roman"/>
          <w:szCs w:val="24"/>
        </w:rPr>
        <w:t xml:space="preserve"> </w:t>
      </w:r>
      <w:r w:rsidRPr="00C933A4">
        <w:rPr>
          <w:rFonts w:cs="Times New Roman"/>
          <w:szCs w:val="24"/>
        </w:rPr>
        <w:t>l’amélioration des relations avec les professionnelles de santé (pharmacien, médecin,</w:t>
      </w:r>
      <w:r w:rsidR="00C933A4">
        <w:rPr>
          <w:rFonts w:cs="Times New Roman"/>
          <w:szCs w:val="24"/>
        </w:rPr>
        <w:t xml:space="preserve"> </w:t>
      </w:r>
      <w:r w:rsidRPr="00C933A4">
        <w:rPr>
          <w:rFonts w:cs="Times New Roman"/>
          <w:szCs w:val="24"/>
        </w:rPr>
        <w:t>structure de sant</w:t>
      </w:r>
      <w:r w:rsidR="004A1095">
        <w:rPr>
          <w:rFonts w:cs="Times New Roman"/>
          <w:szCs w:val="24"/>
        </w:rPr>
        <w:t>é) et la maitrise de la gestion.</w:t>
      </w:r>
    </w:p>
    <w:p w:rsidR="007168C5" w:rsidRPr="00C933A4" w:rsidRDefault="007168C5" w:rsidP="00C933A4">
      <w:pPr>
        <w:autoSpaceDE w:val="0"/>
        <w:autoSpaceDN w:val="0"/>
        <w:adjustRightInd w:val="0"/>
        <w:spacing w:after="0" w:line="360" w:lineRule="auto"/>
        <w:jc w:val="both"/>
        <w:rPr>
          <w:rFonts w:cs="Times New Roman"/>
          <w:szCs w:val="24"/>
        </w:rPr>
      </w:pPr>
      <w:r w:rsidRPr="00C933A4">
        <w:rPr>
          <w:rFonts w:cs="Times New Roman"/>
          <w:szCs w:val="24"/>
        </w:rPr>
        <w:t xml:space="preserve">La carte CHIFA </w:t>
      </w:r>
      <w:r w:rsidR="00B94F9B">
        <w:rPr>
          <w:rFonts w:cs="Times New Roman"/>
          <w:szCs w:val="24"/>
        </w:rPr>
        <w:t>a conduit à</w:t>
      </w:r>
      <w:r w:rsidRPr="00C933A4">
        <w:rPr>
          <w:rFonts w:cs="Times New Roman"/>
          <w:szCs w:val="24"/>
        </w:rPr>
        <w:t xml:space="preserve"> une maitrise économique</w:t>
      </w:r>
      <w:r w:rsidR="00B94F9B">
        <w:rPr>
          <w:rFonts w:cs="Times New Roman"/>
          <w:szCs w:val="24"/>
        </w:rPr>
        <w:t xml:space="preserve"> des couts</w:t>
      </w:r>
      <w:r w:rsidRPr="00C933A4">
        <w:rPr>
          <w:rFonts w:cs="Times New Roman"/>
          <w:szCs w:val="24"/>
        </w:rPr>
        <w:t xml:space="preserve">, elle </w:t>
      </w:r>
      <w:r w:rsidR="00B94F9B">
        <w:rPr>
          <w:rFonts w:cs="Times New Roman"/>
          <w:szCs w:val="24"/>
        </w:rPr>
        <w:t>permet de</w:t>
      </w:r>
      <w:r w:rsidR="00C933A4">
        <w:rPr>
          <w:rFonts w:cs="Times New Roman"/>
          <w:szCs w:val="24"/>
        </w:rPr>
        <w:t xml:space="preserve"> </w:t>
      </w:r>
      <w:r w:rsidRPr="00C933A4">
        <w:rPr>
          <w:rFonts w:cs="Times New Roman"/>
          <w:szCs w:val="24"/>
        </w:rPr>
        <w:t>mieux contrôler les dépens</w:t>
      </w:r>
      <w:r w:rsidR="004A1095">
        <w:rPr>
          <w:rFonts w:cs="Times New Roman"/>
          <w:szCs w:val="24"/>
        </w:rPr>
        <w:t>es et les risque</w:t>
      </w:r>
      <w:r w:rsidR="00B94F9B">
        <w:rPr>
          <w:rFonts w:cs="Times New Roman"/>
          <w:szCs w:val="24"/>
        </w:rPr>
        <w:t>s</w:t>
      </w:r>
      <w:r w:rsidR="004A1095">
        <w:rPr>
          <w:rFonts w:cs="Times New Roman"/>
          <w:szCs w:val="24"/>
        </w:rPr>
        <w:t xml:space="preserve"> au même temps. Ainsi, </w:t>
      </w:r>
      <w:r w:rsidR="004A1095" w:rsidRPr="00C933A4">
        <w:rPr>
          <w:rFonts w:cs="Times New Roman"/>
          <w:szCs w:val="24"/>
        </w:rPr>
        <w:t xml:space="preserve">CHIFA permet aux </w:t>
      </w:r>
      <w:r w:rsidR="00B94F9B">
        <w:rPr>
          <w:rFonts w:cs="Times New Roman"/>
          <w:szCs w:val="24"/>
        </w:rPr>
        <w:t>employés</w:t>
      </w:r>
      <w:r w:rsidR="004A1095" w:rsidRPr="00C933A4">
        <w:rPr>
          <w:rFonts w:cs="Times New Roman"/>
          <w:szCs w:val="24"/>
        </w:rPr>
        <w:t xml:space="preserve"> de la sécurité sociale de mieux gérer les transactions dans le cadre de tiers payant.</w:t>
      </w:r>
    </w:p>
    <w:p w:rsidR="007168C5" w:rsidRDefault="007168C5" w:rsidP="00C933A4">
      <w:pPr>
        <w:autoSpaceDE w:val="0"/>
        <w:autoSpaceDN w:val="0"/>
        <w:adjustRightInd w:val="0"/>
        <w:spacing w:after="0" w:line="360" w:lineRule="auto"/>
        <w:jc w:val="both"/>
        <w:rPr>
          <w:rFonts w:ascii="TimesNewRomanPSMT" w:hAnsi="TimesNewRomanPSMT" w:cs="TimesNewRomanPSMT"/>
          <w:szCs w:val="24"/>
        </w:rPr>
      </w:pPr>
      <w:r w:rsidRPr="00C933A4">
        <w:rPr>
          <w:rFonts w:cs="Times New Roman"/>
          <w:szCs w:val="24"/>
        </w:rPr>
        <w:t xml:space="preserve">Depuis l’utilisation de </w:t>
      </w:r>
      <w:r w:rsidR="001507AB">
        <w:rPr>
          <w:rFonts w:cs="Times New Roman"/>
          <w:szCs w:val="24"/>
        </w:rPr>
        <w:t>dispositif</w:t>
      </w:r>
      <w:r w:rsidRPr="00C933A4">
        <w:rPr>
          <w:rFonts w:cs="Times New Roman"/>
          <w:szCs w:val="24"/>
        </w:rPr>
        <w:t xml:space="preserve"> CHIFA, la gestion du tiers payant est devenue plus</w:t>
      </w:r>
      <w:r w:rsidR="00C933A4">
        <w:rPr>
          <w:rFonts w:cs="Times New Roman"/>
          <w:szCs w:val="24"/>
        </w:rPr>
        <w:t xml:space="preserve"> </w:t>
      </w:r>
      <w:r w:rsidRPr="00C933A4">
        <w:rPr>
          <w:rFonts w:cs="Times New Roman"/>
          <w:szCs w:val="24"/>
        </w:rPr>
        <w:t xml:space="preserve">simple pour la sécurité sociale et pour </w:t>
      </w:r>
      <w:r w:rsidR="001507AB">
        <w:rPr>
          <w:rFonts w:cs="Times New Roman"/>
          <w:szCs w:val="24"/>
        </w:rPr>
        <w:t>les assurés</w:t>
      </w:r>
      <w:r w:rsidR="004A1095">
        <w:rPr>
          <w:rFonts w:cs="Times New Roman"/>
          <w:szCs w:val="24"/>
        </w:rPr>
        <w:t>, et l</w:t>
      </w:r>
      <w:r w:rsidRPr="00C933A4">
        <w:rPr>
          <w:rFonts w:cs="Times New Roman"/>
          <w:szCs w:val="24"/>
        </w:rPr>
        <w:t xml:space="preserve">e système de la sécurité sociale algérien est </w:t>
      </w:r>
      <w:r w:rsidR="001507AB" w:rsidRPr="00C933A4">
        <w:rPr>
          <w:rFonts w:cs="Times New Roman"/>
          <w:szCs w:val="24"/>
        </w:rPr>
        <w:t>devenue</w:t>
      </w:r>
      <w:r w:rsidRPr="00C933A4">
        <w:rPr>
          <w:rFonts w:cs="Times New Roman"/>
          <w:szCs w:val="24"/>
        </w:rPr>
        <w:t xml:space="preserve"> plus efficace, plus simple et plus</w:t>
      </w:r>
      <w:r w:rsidR="00C933A4">
        <w:rPr>
          <w:rFonts w:cs="Times New Roman"/>
          <w:szCs w:val="24"/>
        </w:rPr>
        <w:t xml:space="preserve"> </w:t>
      </w:r>
      <w:r w:rsidRPr="00C933A4">
        <w:rPr>
          <w:rFonts w:cs="Times New Roman"/>
          <w:szCs w:val="24"/>
        </w:rPr>
        <w:t>pratique depuis l’utilisation de la carte CHIFA</w:t>
      </w:r>
      <w:r>
        <w:rPr>
          <w:rFonts w:ascii="TimesNewRomanPSMT" w:hAnsi="TimesNewRomanPSMT" w:cs="TimesNewRomanPSMT"/>
          <w:szCs w:val="24"/>
        </w:rPr>
        <w:t>.</w:t>
      </w:r>
    </w:p>
    <w:p w:rsidR="00F060DD" w:rsidRDefault="00F060DD" w:rsidP="00F060DD">
      <w:pPr>
        <w:spacing w:line="360" w:lineRule="auto"/>
        <w:rPr>
          <w:rFonts w:asciiTheme="majorBidi" w:hAnsiTheme="majorBidi" w:cstheme="majorBidi"/>
          <w:szCs w:val="24"/>
        </w:rPr>
      </w:pPr>
    </w:p>
    <w:p w:rsidR="00F060DD" w:rsidRPr="008D11DB" w:rsidRDefault="00F060DD" w:rsidP="00F060DD">
      <w:pPr>
        <w:spacing w:line="360" w:lineRule="auto"/>
        <w:rPr>
          <w:rFonts w:asciiTheme="majorBidi" w:hAnsiTheme="majorBidi" w:cstheme="majorBidi"/>
          <w:szCs w:val="24"/>
        </w:rPr>
      </w:pPr>
      <w:r w:rsidRPr="008D11DB">
        <w:rPr>
          <w:rFonts w:asciiTheme="majorBidi" w:hAnsiTheme="majorBidi" w:cstheme="majorBidi"/>
          <w:szCs w:val="24"/>
        </w:rPr>
        <w:lastRenderedPageBreak/>
        <w:t xml:space="preserve">De ce qui précède, nous pouvons affirmer que nos </w:t>
      </w:r>
      <w:r>
        <w:rPr>
          <w:rFonts w:asciiTheme="majorBidi" w:hAnsiTheme="majorBidi" w:cstheme="majorBidi"/>
          <w:szCs w:val="24"/>
        </w:rPr>
        <w:t xml:space="preserve">deux </w:t>
      </w:r>
      <w:r w:rsidRPr="008D11DB">
        <w:rPr>
          <w:rFonts w:asciiTheme="majorBidi" w:hAnsiTheme="majorBidi" w:cstheme="majorBidi"/>
          <w:szCs w:val="24"/>
        </w:rPr>
        <w:t xml:space="preserve">hypothèses, sont vérifiées, à savoir </w:t>
      </w:r>
      <w:r>
        <w:rPr>
          <w:rFonts w:asciiTheme="majorBidi" w:hAnsiTheme="majorBidi" w:cstheme="majorBidi"/>
          <w:szCs w:val="24"/>
        </w:rPr>
        <w:t xml:space="preserve"> </w:t>
      </w:r>
      <w:r w:rsidRPr="008D11DB">
        <w:rPr>
          <w:rFonts w:asciiTheme="majorBidi" w:hAnsiTheme="majorBidi" w:cstheme="majorBidi"/>
          <w:szCs w:val="24"/>
        </w:rPr>
        <w:t>que:</w:t>
      </w:r>
    </w:p>
    <w:p w:rsidR="00F060DD" w:rsidRPr="00F060DD" w:rsidRDefault="00F060DD" w:rsidP="00813B62">
      <w:pPr>
        <w:pStyle w:val="Paragraphedeliste"/>
        <w:numPr>
          <w:ilvl w:val="0"/>
          <w:numId w:val="68"/>
        </w:numPr>
        <w:autoSpaceDE w:val="0"/>
        <w:autoSpaceDN w:val="0"/>
        <w:adjustRightInd w:val="0"/>
        <w:spacing w:after="0" w:line="360" w:lineRule="auto"/>
        <w:jc w:val="both"/>
        <w:rPr>
          <w:rFonts w:cs="Times New Roman"/>
          <w:b/>
          <w:bCs/>
          <w:color w:val="000000"/>
          <w:szCs w:val="24"/>
        </w:rPr>
      </w:pPr>
      <w:r w:rsidRPr="00F060DD">
        <w:rPr>
          <w:rFonts w:cs="Times New Roman"/>
          <w:color w:val="000000"/>
          <w:szCs w:val="24"/>
        </w:rPr>
        <w:t>L’adoption du mécanisme de la carte CHIFA a permis l’utilisation des nouvelles technologies de l’information et de la communication ainsi de moderniser le système de sécurité sociale au niveau de la Cnas</w:t>
      </w:r>
      <w:r>
        <w:rPr>
          <w:rFonts w:cs="Times New Roman"/>
          <w:color w:val="000000"/>
          <w:szCs w:val="24"/>
        </w:rPr>
        <w:t>.</w:t>
      </w:r>
      <w:r w:rsidRPr="00F060DD">
        <w:rPr>
          <w:rFonts w:cs="Times New Roman"/>
          <w:color w:val="000000"/>
          <w:szCs w:val="24"/>
        </w:rPr>
        <w:t xml:space="preserve"> </w:t>
      </w:r>
    </w:p>
    <w:p w:rsidR="00F060DD" w:rsidRPr="0005178D" w:rsidRDefault="00F060DD" w:rsidP="00F060DD">
      <w:pPr>
        <w:autoSpaceDE w:val="0"/>
        <w:autoSpaceDN w:val="0"/>
        <w:adjustRightInd w:val="0"/>
        <w:spacing w:after="0" w:line="360" w:lineRule="auto"/>
        <w:jc w:val="both"/>
        <w:rPr>
          <w:rFonts w:cs="Times New Roman"/>
          <w:color w:val="000000"/>
          <w:szCs w:val="24"/>
        </w:rPr>
      </w:pPr>
    </w:p>
    <w:p w:rsidR="00F060DD" w:rsidRDefault="00F060DD" w:rsidP="00813B62">
      <w:pPr>
        <w:pStyle w:val="Paragraphedeliste"/>
        <w:numPr>
          <w:ilvl w:val="0"/>
          <w:numId w:val="68"/>
        </w:numPr>
        <w:autoSpaceDE w:val="0"/>
        <w:autoSpaceDN w:val="0"/>
        <w:adjustRightInd w:val="0"/>
        <w:spacing w:after="0" w:line="360" w:lineRule="auto"/>
        <w:jc w:val="both"/>
        <w:rPr>
          <w:rFonts w:cs="Times New Roman"/>
          <w:color w:val="000000"/>
          <w:szCs w:val="24"/>
        </w:rPr>
      </w:pPr>
      <w:r w:rsidRPr="00F060DD">
        <w:rPr>
          <w:rFonts w:cs="Times New Roman"/>
          <w:color w:val="000000"/>
          <w:szCs w:val="24"/>
        </w:rPr>
        <w:t>L’intégration du mécanisme de la carte CHIFA a</w:t>
      </w:r>
      <w:r>
        <w:rPr>
          <w:rFonts w:cs="Times New Roman"/>
          <w:color w:val="000000"/>
          <w:szCs w:val="24"/>
        </w:rPr>
        <w:t xml:space="preserve"> un  impact sur l’efficacité au niveau de gestion  de la Cnas et du </w:t>
      </w:r>
      <w:r w:rsidRPr="00F060DD">
        <w:rPr>
          <w:rFonts w:cs="Times New Roman"/>
          <w:color w:val="000000"/>
          <w:szCs w:val="24"/>
        </w:rPr>
        <w:t>système de sécurité sociale</w:t>
      </w:r>
      <w:r>
        <w:rPr>
          <w:rFonts w:cs="Times New Roman"/>
          <w:color w:val="000000"/>
          <w:szCs w:val="24"/>
        </w:rPr>
        <w:t xml:space="preserve"> en général</w:t>
      </w:r>
      <w:r w:rsidRPr="00F060DD">
        <w:rPr>
          <w:rFonts w:cs="Times New Roman"/>
          <w:color w:val="000000"/>
          <w:szCs w:val="24"/>
        </w:rPr>
        <w:t>.</w:t>
      </w:r>
    </w:p>
    <w:p w:rsidR="00116499" w:rsidRPr="00116499" w:rsidRDefault="00116499" w:rsidP="00116499">
      <w:pPr>
        <w:pStyle w:val="Paragraphedeliste"/>
        <w:rPr>
          <w:rFonts w:cs="Times New Roman"/>
          <w:color w:val="000000"/>
          <w:szCs w:val="24"/>
        </w:rPr>
      </w:pPr>
    </w:p>
    <w:p w:rsidR="00116499" w:rsidRPr="00116499" w:rsidRDefault="00116499" w:rsidP="00116499">
      <w:pPr>
        <w:pStyle w:val="Default"/>
        <w:spacing w:line="360" w:lineRule="auto"/>
        <w:jc w:val="both"/>
        <w:rPr>
          <w:rFonts w:ascii="Times New Roman" w:hAnsi="Times New Roman" w:cs="Times New Roman"/>
        </w:rPr>
      </w:pPr>
      <w:r w:rsidRPr="00116499">
        <w:rPr>
          <w:rFonts w:ascii="Times New Roman" w:hAnsi="Times New Roman" w:cs="Times New Roman"/>
        </w:rPr>
        <w:t>Les principales difficultés rencontrés tout au long de notre enquête réside dans la l’absence totale de personnel (ils ont été confinés et ils travaill</w:t>
      </w:r>
      <w:r>
        <w:rPr>
          <w:rFonts w:ascii="Times New Roman" w:hAnsi="Times New Roman" w:cs="Times New Roman"/>
        </w:rPr>
        <w:t>ai</w:t>
      </w:r>
      <w:r w:rsidRPr="00116499">
        <w:rPr>
          <w:rFonts w:ascii="Times New Roman" w:hAnsi="Times New Roman" w:cs="Times New Roman"/>
        </w:rPr>
        <w:t xml:space="preserve">ent que les samedis) a cause de situation sanitaire actuelle COVID 19 ce qui mène la difficulté de collecter les données auprès de tout le personnel de service CHIFA de la </w:t>
      </w:r>
      <w:r w:rsidR="002F5FA7" w:rsidRPr="00116499">
        <w:rPr>
          <w:rFonts w:ascii="Times New Roman" w:hAnsi="Times New Roman" w:cs="Times New Roman"/>
        </w:rPr>
        <w:t>Cnas.</w:t>
      </w:r>
    </w:p>
    <w:p w:rsidR="00116499" w:rsidRDefault="00116499" w:rsidP="00116499">
      <w:pPr>
        <w:autoSpaceDE w:val="0"/>
        <w:autoSpaceDN w:val="0"/>
        <w:adjustRightInd w:val="0"/>
        <w:spacing w:after="0" w:line="360" w:lineRule="auto"/>
        <w:jc w:val="both"/>
        <w:rPr>
          <w:rFonts w:cs="Times New Roman"/>
          <w:szCs w:val="24"/>
        </w:rPr>
      </w:pPr>
      <w:r>
        <w:rPr>
          <w:rFonts w:cs="Times New Roman"/>
          <w:szCs w:val="24"/>
        </w:rPr>
        <w:t xml:space="preserve">   Au terme de notre travail, nous soulignons une insuffisance flagrante des recherches académiques sur l’impact des TIC  en générale et la carte CHIFA en particulier sur système de sécurité sociale en Algérie. </w:t>
      </w:r>
    </w:p>
    <w:p w:rsidR="00116499" w:rsidRPr="00116499" w:rsidRDefault="00116499" w:rsidP="00116499">
      <w:pPr>
        <w:autoSpaceDE w:val="0"/>
        <w:autoSpaceDN w:val="0"/>
        <w:adjustRightInd w:val="0"/>
        <w:spacing w:after="0" w:line="360" w:lineRule="auto"/>
        <w:jc w:val="both"/>
        <w:rPr>
          <w:rFonts w:cs="Times New Roman"/>
          <w:szCs w:val="24"/>
        </w:rPr>
      </w:pPr>
      <w:r w:rsidRPr="004A1095">
        <w:rPr>
          <w:rFonts w:cs="Times New Roman"/>
          <w:szCs w:val="24"/>
        </w:rPr>
        <w:t xml:space="preserve">D’après les résultats de notre travail, </w:t>
      </w:r>
      <w:r w:rsidRPr="003E6C33">
        <w:rPr>
          <w:rFonts w:cs="Times New Roman"/>
          <w:szCs w:val="24"/>
        </w:rPr>
        <w:t xml:space="preserve">on peut affirmer que les caractéristiques de la carte </w:t>
      </w:r>
      <w:r>
        <w:rPr>
          <w:rFonts w:cs="Times New Roman"/>
          <w:szCs w:val="24"/>
        </w:rPr>
        <w:t>CHIFA</w:t>
      </w:r>
      <w:r w:rsidRPr="003E6C33">
        <w:rPr>
          <w:rFonts w:cs="Times New Roman"/>
          <w:szCs w:val="24"/>
        </w:rPr>
        <w:t xml:space="preserve"> et le processus de son intégration auprès des acteurs dans le domaine de la sécurité sociale montrent que la perception d’usage de cette technologie</w:t>
      </w:r>
      <w:r>
        <w:rPr>
          <w:rFonts w:cs="Times New Roman"/>
          <w:szCs w:val="24"/>
        </w:rPr>
        <w:t xml:space="preserve"> a facilité la gestion des caisses sociaux causant un impact sur l’efficacité du système de sécurité sociale.</w:t>
      </w:r>
    </w:p>
    <w:p w:rsidR="00116499" w:rsidRDefault="00116499" w:rsidP="00116499">
      <w:pPr>
        <w:autoSpaceDE w:val="0"/>
        <w:autoSpaceDN w:val="0"/>
        <w:adjustRightInd w:val="0"/>
        <w:spacing w:after="0" w:line="360" w:lineRule="auto"/>
        <w:jc w:val="both"/>
        <w:rPr>
          <w:sz w:val="23"/>
          <w:szCs w:val="23"/>
        </w:rPr>
      </w:pPr>
      <w:r>
        <w:rPr>
          <w:sz w:val="23"/>
          <w:szCs w:val="23"/>
        </w:rPr>
        <w:t xml:space="preserve">  </w:t>
      </w:r>
    </w:p>
    <w:p w:rsidR="00116499" w:rsidRPr="002F5FA7" w:rsidRDefault="00116499" w:rsidP="00116499">
      <w:pPr>
        <w:autoSpaceDE w:val="0"/>
        <w:autoSpaceDN w:val="0"/>
        <w:adjustRightInd w:val="0"/>
        <w:spacing w:after="0" w:line="360" w:lineRule="auto"/>
        <w:jc w:val="both"/>
        <w:rPr>
          <w:rFonts w:ascii="TimesNewRomanPSMT" w:hAnsi="TimesNewRomanPSMT" w:cs="TimesNewRomanPSMT"/>
          <w:szCs w:val="24"/>
        </w:rPr>
      </w:pPr>
      <w:r w:rsidRPr="002F5FA7">
        <w:rPr>
          <w:szCs w:val="24"/>
        </w:rPr>
        <w:t xml:space="preserve"> Enfin, Nous souhaitons que des recherches plus poussées viendront enrichir notre travail en faisant avancer les réflexions sur le sujet et qui témoignant de la nature même de la connaissance scientifique.</w:t>
      </w:r>
    </w:p>
    <w:p w:rsidR="000E01A8" w:rsidRDefault="000E01A8" w:rsidP="00116499">
      <w:pPr>
        <w:autoSpaceDE w:val="0"/>
        <w:autoSpaceDN w:val="0"/>
        <w:adjustRightInd w:val="0"/>
        <w:spacing w:after="0" w:line="360" w:lineRule="auto"/>
        <w:jc w:val="both"/>
        <w:rPr>
          <w:rFonts w:cs="Times New Roman"/>
          <w:szCs w:val="24"/>
        </w:rPr>
      </w:pPr>
    </w:p>
    <w:p w:rsidR="000E01A8" w:rsidRDefault="000E01A8" w:rsidP="00116499">
      <w:pPr>
        <w:autoSpaceDE w:val="0"/>
        <w:autoSpaceDN w:val="0"/>
        <w:adjustRightInd w:val="0"/>
        <w:spacing w:after="0" w:line="360" w:lineRule="auto"/>
        <w:jc w:val="both"/>
        <w:rPr>
          <w:rFonts w:cs="Times New Roman"/>
          <w:szCs w:val="24"/>
        </w:rPr>
      </w:pPr>
    </w:p>
    <w:p w:rsidR="000E01A8" w:rsidRDefault="000E01A8" w:rsidP="002C4169">
      <w:pPr>
        <w:autoSpaceDE w:val="0"/>
        <w:autoSpaceDN w:val="0"/>
        <w:adjustRightInd w:val="0"/>
        <w:spacing w:after="0" w:line="360" w:lineRule="auto"/>
        <w:rPr>
          <w:rFonts w:cs="Times New Roman"/>
          <w:szCs w:val="24"/>
        </w:rPr>
      </w:pPr>
    </w:p>
    <w:p w:rsidR="000E01A8" w:rsidRDefault="000E01A8" w:rsidP="002C4169">
      <w:pPr>
        <w:autoSpaceDE w:val="0"/>
        <w:autoSpaceDN w:val="0"/>
        <w:adjustRightInd w:val="0"/>
        <w:spacing w:after="0" w:line="360" w:lineRule="auto"/>
        <w:rPr>
          <w:rFonts w:cs="Times New Roman"/>
          <w:szCs w:val="24"/>
        </w:rPr>
      </w:pPr>
    </w:p>
    <w:p w:rsidR="000E01A8" w:rsidRDefault="000E01A8" w:rsidP="002C4169">
      <w:pPr>
        <w:autoSpaceDE w:val="0"/>
        <w:autoSpaceDN w:val="0"/>
        <w:adjustRightInd w:val="0"/>
        <w:spacing w:after="0" w:line="360" w:lineRule="auto"/>
        <w:rPr>
          <w:rFonts w:cs="Times New Roman"/>
          <w:szCs w:val="24"/>
        </w:rPr>
      </w:pPr>
    </w:p>
    <w:p w:rsidR="000E01A8" w:rsidRDefault="000E01A8" w:rsidP="002C4169">
      <w:pPr>
        <w:autoSpaceDE w:val="0"/>
        <w:autoSpaceDN w:val="0"/>
        <w:adjustRightInd w:val="0"/>
        <w:spacing w:after="0" w:line="360" w:lineRule="auto"/>
        <w:rPr>
          <w:rFonts w:cs="Times New Roman"/>
          <w:szCs w:val="24"/>
        </w:rPr>
      </w:pPr>
    </w:p>
    <w:p w:rsidR="000E01A8" w:rsidRDefault="000E01A8" w:rsidP="002C4169">
      <w:pPr>
        <w:autoSpaceDE w:val="0"/>
        <w:autoSpaceDN w:val="0"/>
        <w:adjustRightInd w:val="0"/>
        <w:spacing w:after="0" w:line="360" w:lineRule="auto"/>
        <w:rPr>
          <w:rFonts w:cs="Times New Roman"/>
          <w:szCs w:val="24"/>
        </w:rPr>
        <w:sectPr w:rsidR="000E01A8" w:rsidSect="009A0472">
          <w:headerReference w:type="default" r:id="rId34"/>
          <w:footerReference w:type="default" r:id="rId35"/>
          <w:pgSz w:w="11906" w:h="16838"/>
          <w:pgMar w:top="1417" w:right="1417" w:bottom="1417" w:left="1417" w:header="708" w:footer="708" w:gutter="0"/>
          <w:cols w:space="708"/>
          <w:docGrid w:linePitch="360"/>
        </w:sectPr>
      </w:pPr>
    </w:p>
    <w:p w:rsidR="006F6343" w:rsidRDefault="006F6343">
      <w:pPr>
        <w:rPr>
          <w:rFonts w:cs="Times New Roman"/>
          <w:sz w:val="48"/>
          <w:szCs w:val="48"/>
        </w:rPr>
      </w:pPr>
    </w:p>
    <w:p w:rsidR="006F6343" w:rsidRDefault="006F6343">
      <w:pPr>
        <w:rPr>
          <w:rFonts w:cs="Times New Roman"/>
          <w:sz w:val="48"/>
          <w:szCs w:val="48"/>
        </w:rPr>
      </w:pPr>
    </w:p>
    <w:p w:rsidR="006F6343" w:rsidRDefault="006F6343">
      <w:pPr>
        <w:rPr>
          <w:rFonts w:cs="Times New Roman"/>
          <w:sz w:val="48"/>
          <w:szCs w:val="48"/>
        </w:rPr>
      </w:pPr>
    </w:p>
    <w:p w:rsidR="006F6343" w:rsidRDefault="006F6343">
      <w:pPr>
        <w:rPr>
          <w:rFonts w:cs="Times New Roman"/>
          <w:sz w:val="48"/>
          <w:szCs w:val="48"/>
        </w:rPr>
      </w:pPr>
    </w:p>
    <w:p w:rsidR="000E01A8" w:rsidRDefault="00BD1DCA">
      <w:pPr>
        <w:rPr>
          <w:rFonts w:cs="Times New Roman"/>
          <w:sz w:val="48"/>
          <w:szCs w:val="48"/>
        </w:rPr>
      </w:pPr>
      <w:r w:rsidRPr="00BD1DCA">
        <w:rPr>
          <w:rFonts w:cs="Times New Roman"/>
          <w:sz w:val="48"/>
          <w:szCs w:val="48"/>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7" type="#_x0000_t172" style="width:350.65pt;height:76.7pt" fillcolor="black">
            <v:shadow color="#868686"/>
            <v:textpath style="font-family:&quot;Arial Black&quot;;v-text-kern:t" trim="t" fitpath="t" string="Bibliographie"/>
          </v:shape>
        </w:pict>
      </w:r>
    </w:p>
    <w:p w:rsidR="000E01A8" w:rsidRDefault="000E01A8">
      <w:pPr>
        <w:rPr>
          <w:rFonts w:cs="Times New Roman"/>
          <w:sz w:val="48"/>
          <w:szCs w:val="48"/>
        </w:rPr>
      </w:pPr>
    </w:p>
    <w:p w:rsidR="000E01A8" w:rsidRDefault="000E01A8">
      <w:pPr>
        <w:rPr>
          <w:rFonts w:cs="Times New Roman"/>
          <w:sz w:val="48"/>
          <w:szCs w:val="48"/>
        </w:rPr>
      </w:pPr>
    </w:p>
    <w:p w:rsidR="000E01A8" w:rsidRDefault="000E01A8">
      <w:pPr>
        <w:rPr>
          <w:rFonts w:cs="Times New Roman"/>
          <w:sz w:val="48"/>
          <w:szCs w:val="48"/>
        </w:rPr>
      </w:pPr>
    </w:p>
    <w:p w:rsidR="000E01A8" w:rsidRDefault="000E01A8">
      <w:pPr>
        <w:rPr>
          <w:rFonts w:cs="Times New Roman"/>
          <w:sz w:val="48"/>
          <w:szCs w:val="48"/>
        </w:rPr>
        <w:sectPr w:rsidR="000E01A8" w:rsidSect="009A0472">
          <w:headerReference w:type="default" r:id="rId36"/>
          <w:footerReference w:type="default" r:id="rId37"/>
          <w:pgSz w:w="11906" w:h="16838"/>
          <w:pgMar w:top="1417" w:right="1417" w:bottom="1417" w:left="1417" w:header="708" w:footer="708" w:gutter="0"/>
          <w:cols w:space="708"/>
          <w:docGrid w:linePitch="360"/>
        </w:sectPr>
      </w:pPr>
    </w:p>
    <w:p w:rsidR="003021BC" w:rsidRPr="00D15417" w:rsidRDefault="003021BC">
      <w:pPr>
        <w:rPr>
          <w:rFonts w:cs="Times New Roman"/>
          <w:sz w:val="48"/>
          <w:szCs w:val="48"/>
        </w:rPr>
      </w:pPr>
    </w:p>
    <w:p w:rsidR="00ED5B7F" w:rsidRPr="00ED5B7F" w:rsidRDefault="00ED5B7F" w:rsidP="00ED5B7F">
      <w:pPr>
        <w:autoSpaceDE w:val="0"/>
        <w:autoSpaceDN w:val="0"/>
        <w:adjustRightInd w:val="0"/>
        <w:spacing w:after="0" w:line="240" w:lineRule="auto"/>
        <w:rPr>
          <w:rFonts w:ascii="Wingdings" w:hAnsi="Wingdings" w:cs="Wingdings"/>
          <w:color w:val="000000"/>
          <w:szCs w:val="24"/>
        </w:rPr>
      </w:pPr>
    </w:p>
    <w:p w:rsidR="00965E5B" w:rsidRPr="00ED5B7F" w:rsidRDefault="00965E5B" w:rsidP="00965E5B">
      <w:pPr>
        <w:autoSpaceDE w:val="0"/>
        <w:autoSpaceDN w:val="0"/>
        <w:adjustRightInd w:val="0"/>
        <w:spacing w:after="0" w:line="360" w:lineRule="auto"/>
        <w:jc w:val="both"/>
        <w:rPr>
          <w:rFonts w:cs="Times New Roman"/>
          <w:color w:val="000000"/>
          <w:szCs w:val="24"/>
        </w:rPr>
      </w:pPr>
      <w:r w:rsidRPr="00ED5B7F">
        <w:rPr>
          <w:rFonts w:ascii="Wingdings" w:hAnsi="Wingdings" w:cs="Wingdings"/>
          <w:color w:val="000000"/>
          <w:szCs w:val="24"/>
        </w:rPr>
        <w:t></w:t>
      </w:r>
      <w:r w:rsidRPr="00ED5B7F">
        <w:rPr>
          <w:rFonts w:ascii="Wingdings" w:hAnsi="Wingdings" w:cs="Wingdings"/>
          <w:color w:val="000000"/>
          <w:szCs w:val="24"/>
        </w:rPr>
        <w:t></w:t>
      </w:r>
      <w:r w:rsidRPr="00ED5B7F">
        <w:rPr>
          <w:rFonts w:cs="Times New Roman"/>
          <w:b/>
          <w:bCs/>
          <w:color w:val="000000"/>
          <w:szCs w:val="24"/>
        </w:rPr>
        <w:t xml:space="preserve">Ouvrages </w:t>
      </w:r>
    </w:p>
    <w:p w:rsidR="00965E5B" w:rsidRDefault="00965E5B" w:rsidP="00965E5B">
      <w:pPr>
        <w:autoSpaceDE w:val="0"/>
        <w:autoSpaceDN w:val="0"/>
        <w:adjustRightInd w:val="0"/>
        <w:spacing w:after="0" w:line="360" w:lineRule="auto"/>
        <w:jc w:val="both"/>
        <w:rPr>
          <w:rFonts w:cs="Times New Roman"/>
        </w:rPr>
      </w:pPr>
      <w:r>
        <w:rPr>
          <w:rFonts w:cs="Times New Roman"/>
        </w:rPr>
        <w:t xml:space="preserve">VOLLE, Michel. Economie </w:t>
      </w:r>
      <w:r>
        <w:rPr>
          <w:rFonts w:cs="Times New Roman"/>
          <w:i/>
          <w:iCs/>
        </w:rPr>
        <w:t>des nouvelles technologies : internet, télécommunication, informatique, audiovisuel, transport aérien</w:t>
      </w:r>
      <w:r>
        <w:rPr>
          <w:rFonts w:cs="Times New Roman"/>
        </w:rPr>
        <w:t>. Edition ECONOMICA, 1999,</w:t>
      </w:r>
      <w:r w:rsidRPr="0095067C">
        <w:rPr>
          <w:rFonts w:cs="Times New Roman"/>
        </w:rPr>
        <w:t xml:space="preserve"> </w:t>
      </w:r>
      <w:r>
        <w:rPr>
          <w:rFonts w:cs="Times New Roman"/>
        </w:rPr>
        <w:t>p.123</w:t>
      </w:r>
    </w:p>
    <w:p w:rsidR="00965E5B" w:rsidRDefault="00965E5B" w:rsidP="00965E5B">
      <w:pPr>
        <w:pStyle w:val="Notedebasdepage"/>
        <w:rPr>
          <w:rFonts w:cs="Times New Roman"/>
        </w:rPr>
      </w:pPr>
      <w:r w:rsidRPr="003E7B47">
        <w:rPr>
          <w:rFonts w:cs="Times New Roman"/>
        </w:rPr>
        <w:t xml:space="preserve">L’encyclopédie du Marketing, </w:t>
      </w:r>
      <w:proofErr w:type="spellStart"/>
      <w:r w:rsidRPr="003E7B47">
        <w:rPr>
          <w:rFonts w:cs="Times New Roman"/>
        </w:rPr>
        <w:t>JM.Lehu</w:t>
      </w:r>
      <w:proofErr w:type="spellEnd"/>
      <w:r w:rsidRPr="003E7B47">
        <w:rPr>
          <w:rFonts w:cs="Times New Roman"/>
        </w:rPr>
        <w:t>, Ed. D’Organisation</w:t>
      </w:r>
      <w:proofErr w:type="gramStart"/>
      <w:r w:rsidRPr="003E7B47">
        <w:rPr>
          <w:rFonts w:cs="Times New Roman"/>
        </w:rPr>
        <w:t>,.</w:t>
      </w:r>
      <w:proofErr w:type="gramEnd"/>
      <w:r w:rsidRPr="003E7B47">
        <w:rPr>
          <w:rFonts w:cs="Times New Roman"/>
        </w:rPr>
        <w:t xml:space="preserve"> 2004</w:t>
      </w:r>
      <w:r>
        <w:rPr>
          <w:rFonts w:cs="Times New Roman"/>
        </w:rPr>
        <w:t xml:space="preserve"> p.52</w:t>
      </w:r>
    </w:p>
    <w:p w:rsidR="00965E5B" w:rsidRDefault="00965E5B" w:rsidP="00965E5B">
      <w:pPr>
        <w:pStyle w:val="Notedebasdepage"/>
        <w:rPr>
          <w:rFonts w:cs="Times New Roman"/>
        </w:rPr>
      </w:pPr>
    </w:p>
    <w:p w:rsidR="00965E5B" w:rsidRPr="00823E7E" w:rsidRDefault="00965E5B" w:rsidP="00965E5B">
      <w:pPr>
        <w:pStyle w:val="Sansinterligne"/>
        <w:rPr>
          <w:rFonts w:ascii="Times New Roman" w:hAnsi="Times New Roman" w:cs="Times New Roman"/>
          <w:sz w:val="19"/>
          <w:szCs w:val="19"/>
        </w:rPr>
      </w:pPr>
      <w:r w:rsidRPr="00823E7E">
        <w:rPr>
          <w:rFonts w:ascii="Times New Roman" w:hAnsi="Times New Roman" w:cs="Times New Roman"/>
          <w:sz w:val="20"/>
          <w:szCs w:val="20"/>
          <w:shd w:val="clear" w:color="auto" w:fill="FFFFFF"/>
        </w:rPr>
        <w:t xml:space="preserve">Olivier </w:t>
      </w:r>
      <w:proofErr w:type="spellStart"/>
      <w:r w:rsidRPr="00823E7E">
        <w:rPr>
          <w:rFonts w:ascii="Times New Roman" w:hAnsi="Times New Roman" w:cs="Times New Roman"/>
          <w:sz w:val="20"/>
          <w:szCs w:val="20"/>
          <w:shd w:val="clear" w:color="auto" w:fill="FFFFFF"/>
        </w:rPr>
        <w:t>Wajnsztok</w:t>
      </w:r>
      <w:proofErr w:type="spellEnd"/>
      <w:r>
        <w:t xml:space="preserve"> </w:t>
      </w:r>
      <w:r w:rsidRPr="00823E7E">
        <w:rPr>
          <w:rFonts w:ascii="Times New Roman" w:hAnsi="Times New Roman" w:cs="Times New Roman"/>
          <w:sz w:val="19"/>
          <w:szCs w:val="19"/>
        </w:rPr>
        <w:t>« Les acheteurs font leur entrée sur le front de l’innovation », La lettre des achats, n°111 –</w:t>
      </w:r>
    </w:p>
    <w:p w:rsidR="00965E5B" w:rsidRPr="00823E7E" w:rsidRDefault="00965E5B" w:rsidP="00965E5B">
      <w:pPr>
        <w:pStyle w:val="Notedebasdepage"/>
        <w:rPr>
          <w:rFonts w:cs="Times New Roman"/>
        </w:rPr>
      </w:pPr>
      <w:r w:rsidRPr="00823E7E">
        <w:rPr>
          <w:rFonts w:cs="Times New Roman"/>
          <w:sz w:val="19"/>
          <w:szCs w:val="19"/>
        </w:rPr>
        <w:t>Novembre 2003, p16</w:t>
      </w:r>
    </w:p>
    <w:p w:rsidR="00965E5B" w:rsidRDefault="00965E5B" w:rsidP="00965E5B">
      <w:pPr>
        <w:pStyle w:val="Notedebasdepage"/>
      </w:pPr>
    </w:p>
    <w:p w:rsidR="00965E5B" w:rsidRDefault="00965E5B" w:rsidP="00965E5B">
      <w:pPr>
        <w:spacing w:line="360" w:lineRule="auto"/>
        <w:jc w:val="both"/>
      </w:pPr>
      <w:r w:rsidRPr="0017518E">
        <w:rPr>
          <w:rFonts w:cs="Times New Roman"/>
          <w:sz w:val="20"/>
          <w:szCs w:val="20"/>
        </w:rPr>
        <w:t xml:space="preserve">Tarek Khalil, management of technologie, janvier 2000, </w:t>
      </w:r>
      <w:proofErr w:type="spellStart"/>
      <w:r w:rsidRPr="0017518E">
        <w:rPr>
          <w:rFonts w:cs="Times New Roman"/>
          <w:sz w:val="20"/>
          <w:szCs w:val="20"/>
        </w:rPr>
        <w:t>McGraw</w:t>
      </w:r>
      <w:proofErr w:type="spellEnd"/>
      <w:r w:rsidRPr="0017518E">
        <w:rPr>
          <w:rFonts w:cs="Times New Roman"/>
          <w:sz w:val="20"/>
          <w:szCs w:val="20"/>
        </w:rPr>
        <w:t xml:space="preserve"> Hill, New York.</w:t>
      </w:r>
      <w:r w:rsidRPr="0017518E">
        <w:rPr>
          <w:rFonts w:ascii="Arial" w:eastAsia="Times New Roman" w:hAnsi="Arial" w:cs="Arial"/>
          <w:color w:val="111111"/>
          <w:kern w:val="36"/>
          <w:sz w:val="48"/>
          <w:szCs w:val="48"/>
          <w:lang w:eastAsia="fr-FR"/>
        </w:rPr>
        <w:t> </w:t>
      </w:r>
      <w:proofErr w:type="spellStart"/>
      <w:r>
        <w:t>echnique</w:t>
      </w:r>
      <w:proofErr w:type="spellEnd"/>
      <w:r>
        <w:t xml:space="preserve"> de Lorraine</w:t>
      </w:r>
      <w:proofErr w:type="gramStart"/>
      <w:r>
        <w:t>,2008</w:t>
      </w:r>
      <w:proofErr w:type="gramEnd"/>
      <w:r>
        <w:t>. Français.</w:t>
      </w:r>
    </w:p>
    <w:p w:rsidR="00965E5B" w:rsidRDefault="00965E5B" w:rsidP="00965E5B">
      <w:pPr>
        <w:pStyle w:val="Notedebasdepage"/>
      </w:pPr>
      <w:r>
        <w:t>Tiré d’un livre de sécurité sociale en Algérie au niveau de Cnas Oran.</w:t>
      </w:r>
    </w:p>
    <w:p w:rsidR="00965E5B" w:rsidRDefault="00965E5B" w:rsidP="00965E5B">
      <w:pPr>
        <w:spacing w:line="360" w:lineRule="auto"/>
        <w:jc w:val="both"/>
      </w:pPr>
    </w:p>
    <w:p w:rsidR="00965E5B" w:rsidRDefault="00965E5B" w:rsidP="00965E5B">
      <w:pPr>
        <w:autoSpaceDE w:val="0"/>
        <w:autoSpaceDN w:val="0"/>
        <w:adjustRightInd w:val="0"/>
        <w:spacing w:after="0" w:line="360" w:lineRule="auto"/>
        <w:jc w:val="both"/>
      </w:pPr>
    </w:p>
    <w:p w:rsidR="00965E5B" w:rsidRPr="00682331" w:rsidRDefault="00965E5B" w:rsidP="00813B62">
      <w:pPr>
        <w:pStyle w:val="Paragraphedeliste"/>
        <w:numPr>
          <w:ilvl w:val="0"/>
          <w:numId w:val="27"/>
        </w:numPr>
        <w:autoSpaceDE w:val="0"/>
        <w:autoSpaceDN w:val="0"/>
        <w:adjustRightInd w:val="0"/>
        <w:spacing w:after="0" w:line="360" w:lineRule="auto"/>
        <w:jc w:val="both"/>
        <w:rPr>
          <w:rFonts w:cs="Times New Roman"/>
          <w:color w:val="000000"/>
          <w:sz w:val="28"/>
          <w:szCs w:val="28"/>
        </w:rPr>
      </w:pPr>
      <w:r w:rsidRPr="00682331">
        <w:rPr>
          <w:rFonts w:cs="Times New Roman"/>
          <w:b/>
          <w:bCs/>
          <w:color w:val="000000"/>
          <w:sz w:val="28"/>
          <w:szCs w:val="28"/>
        </w:rPr>
        <w:t>Les mémoires et thèses /</w:t>
      </w:r>
    </w:p>
    <w:p w:rsidR="00965E5B" w:rsidRPr="00ED5B7F" w:rsidRDefault="00965E5B" w:rsidP="00965E5B">
      <w:pPr>
        <w:autoSpaceDE w:val="0"/>
        <w:autoSpaceDN w:val="0"/>
        <w:adjustRightInd w:val="0"/>
        <w:spacing w:after="0" w:line="360" w:lineRule="auto"/>
        <w:jc w:val="both"/>
        <w:rPr>
          <w:rFonts w:cs="Times New Roman"/>
          <w:color w:val="000000"/>
          <w:szCs w:val="24"/>
        </w:rPr>
      </w:pPr>
    </w:p>
    <w:p w:rsidR="00965E5B" w:rsidRPr="007D421E" w:rsidRDefault="00965E5B" w:rsidP="00965E5B">
      <w:pPr>
        <w:autoSpaceDE w:val="0"/>
        <w:autoSpaceDN w:val="0"/>
        <w:adjustRightInd w:val="0"/>
        <w:spacing w:after="0" w:line="360" w:lineRule="auto"/>
        <w:jc w:val="both"/>
        <w:rPr>
          <w:rFonts w:cs="Times New Roman"/>
          <w:color w:val="000000"/>
          <w:szCs w:val="24"/>
        </w:rPr>
      </w:pPr>
      <w:r w:rsidRPr="007D421E">
        <w:rPr>
          <w:rFonts w:cs="Times New Roman"/>
          <w:color w:val="000000"/>
          <w:szCs w:val="24"/>
        </w:rPr>
        <w:t xml:space="preserve">"Essai d’analyse de la compatibilité des services offerts par la carte CHIFA par rapport aux attentes des usagers : enquête dans la ville de Bejaïa" Mémoire En vue de l’obtention du diplôme de Master en Sciences Économiques Année 2013 p45 et p46 </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BAGNOUD, </w:t>
      </w:r>
      <w:proofErr w:type="spellStart"/>
      <w:r w:rsidRPr="007D421E">
        <w:rPr>
          <w:rFonts w:cs="Times New Roman"/>
          <w:sz w:val="24"/>
          <w:szCs w:val="24"/>
        </w:rPr>
        <w:t>Ghylaine</w:t>
      </w:r>
      <w:proofErr w:type="spellEnd"/>
      <w:r w:rsidRPr="007D421E">
        <w:rPr>
          <w:rFonts w:cs="Times New Roman"/>
          <w:sz w:val="24"/>
          <w:szCs w:val="24"/>
        </w:rPr>
        <w:t xml:space="preserve">. </w:t>
      </w:r>
      <w:r w:rsidRPr="007D421E">
        <w:rPr>
          <w:rFonts w:cs="Times New Roman"/>
          <w:i/>
          <w:iCs/>
          <w:sz w:val="24"/>
          <w:szCs w:val="24"/>
        </w:rPr>
        <w:t>L’innovation médicale et son intégrati</w:t>
      </w:r>
      <w:r>
        <w:rPr>
          <w:rFonts w:cs="Times New Roman"/>
          <w:i/>
          <w:iCs/>
          <w:sz w:val="24"/>
          <w:szCs w:val="24"/>
        </w:rPr>
        <w:t>on dans les assurances sociales</w:t>
      </w:r>
      <w:r w:rsidRPr="007D421E">
        <w:rPr>
          <w:rFonts w:cs="Times New Roman"/>
          <w:i/>
          <w:iCs/>
          <w:sz w:val="24"/>
          <w:szCs w:val="24"/>
        </w:rPr>
        <w:t xml:space="preserve">: enjeux et problématiques. </w:t>
      </w:r>
      <w:r w:rsidRPr="007D421E">
        <w:rPr>
          <w:rFonts w:cs="Times New Roman"/>
          <w:sz w:val="24"/>
          <w:szCs w:val="24"/>
        </w:rPr>
        <w:t xml:space="preserve">Mémoire en vue de l’obtention de diplôme de master en économie et management de santé, (MASHEM), mémoire n°131, juin 2009, p.10.  </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BERNEZ, Loïc. </w:t>
      </w:r>
      <w:r w:rsidRPr="007D421E">
        <w:rPr>
          <w:rFonts w:cs="Times New Roman"/>
          <w:i/>
          <w:iCs/>
          <w:sz w:val="24"/>
          <w:szCs w:val="24"/>
        </w:rPr>
        <w:t>Télémédecine en néphrologie, dialyse, et transplantation rénale : historique et perspectives</w:t>
      </w:r>
      <w:r w:rsidRPr="007D421E">
        <w:rPr>
          <w:rFonts w:cs="Times New Roman"/>
          <w:sz w:val="24"/>
          <w:szCs w:val="24"/>
        </w:rPr>
        <w:t xml:space="preserve">. </w:t>
      </w:r>
    </w:p>
    <w:p w:rsidR="00965E5B" w:rsidRPr="007D421E" w:rsidRDefault="00965E5B" w:rsidP="00965E5B">
      <w:pPr>
        <w:autoSpaceDE w:val="0"/>
        <w:autoSpaceDN w:val="0"/>
        <w:adjustRightInd w:val="0"/>
        <w:spacing w:after="0" w:line="360" w:lineRule="auto"/>
        <w:jc w:val="both"/>
        <w:rPr>
          <w:rFonts w:cs="Times New Roman"/>
          <w:bCs/>
          <w:szCs w:val="24"/>
        </w:rPr>
      </w:pPr>
      <w:r w:rsidRPr="007D421E">
        <w:rPr>
          <w:rFonts w:cs="Times New Roman"/>
          <w:bCs/>
          <w:szCs w:val="24"/>
        </w:rPr>
        <w:t>Pinault Rachel, management de l’innovation, master 2 professionnel de management, Université paris 1, page10.</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Pr>
          <w:rFonts w:cs="Times New Roman"/>
          <w:sz w:val="24"/>
          <w:szCs w:val="24"/>
        </w:rPr>
        <w:t>U</w:t>
      </w:r>
      <w:r w:rsidRPr="007D421E">
        <w:rPr>
          <w:rFonts w:cs="Times New Roman"/>
          <w:sz w:val="24"/>
          <w:szCs w:val="24"/>
        </w:rPr>
        <w:t>niversité de lorraine, 28 septembre 2008.p.02.</w:t>
      </w:r>
    </w:p>
    <w:p w:rsidR="00965E5B" w:rsidRDefault="00965E5B" w:rsidP="00965E5B">
      <w:pPr>
        <w:autoSpaceDE w:val="0"/>
        <w:autoSpaceDN w:val="0"/>
        <w:adjustRightInd w:val="0"/>
        <w:spacing w:after="0" w:line="360" w:lineRule="auto"/>
        <w:jc w:val="both"/>
        <w:rPr>
          <w:rFonts w:cs="Times New Roman"/>
          <w:szCs w:val="24"/>
        </w:rPr>
      </w:pPr>
    </w:p>
    <w:p w:rsidR="00965E5B" w:rsidRPr="007D421E" w:rsidRDefault="00965E5B" w:rsidP="00965E5B">
      <w:pPr>
        <w:autoSpaceDE w:val="0"/>
        <w:autoSpaceDN w:val="0"/>
        <w:adjustRightInd w:val="0"/>
        <w:spacing w:after="0" w:line="360" w:lineRule="auto"/>
        <w:jc w:val="both"/>
        <w:rPr>
          <w:rFonts w:cs="Times New Roman"/>
          <w:szCs w:val="24"/>
        </w:rPr>
      </w:pPr>
      <w:r w:rsidRPr="007D421E">
        <w:rPr>
          <w:rFonts w:cs="Times New Roman"/>
          <w:szCs w:val="24"/>
        </w:rPr>
        <w:t>Université de paris nord .</w:t>
      </w:r>
      <w:r w:rsidRPr="007D421E">
        <w:rPr>
          <w:rFonts w:cs="Times New Roman"/>
          <w:i/>
          <w:iCs/>
          <w:szCs w:val="24"/>
        </w:rPr>
        <w:t>télémédecine et personnes âgées</w:t>
      </w:r>
      <w:r w:rsidRPr="007D421E">
        <w:rPr>
          <w:rFonts w:cs="Times New Roman"/>
          <w:szCs w:val="24"/>
        </w:rPr>
        <w:t xml:space="preserve">. Mémoire de l’obtention de doctorat en médecine, spécialité, génécologie, faculté de médecine, février 2017.p03.  </w:t>
      </w:r>
    </w:p>
    <w:p w:rsidR="00965E5B" w:rsidRDefault="00965E5B" w:rsidP="00965E5B">
      <w:pPr>
        <w:pStyle w:val="Notedebasdepage"/>
      </w:pPr>
    </w:p>
    <w:p w:rsidR="00965E5B" w:rsidRDefault="00965E5B" w:rsidP="00965E5B">
      <w:pPr>
        <w:pStyle w:val="Notedebasdepage"/>
      </w:pPr>
    </w:p>
    <w:p w:rsidR="00965E5B" w:rsidRPr="00AE19CD" w:rsidRDefault="00965E5B" w:rsidP="00813B62">
      <w:pPr>
        <w:pStyle w:val="Paragraphedeliste"/>
        <w:numPr>
          <w:ilvl w:val="0"/>
          <w:numId w:val="27"/>
        </w:numPr>
        <w:autoSpaceDE w:val="0"/>
        <w:autoSpaceDN w:val="0"/>
        <w:adjustRightInd w:val="0"/>
        <w:spacing w:after="0" w:line="360" w:lineRule="auto"/>
        <w:jc w:val="both"/>
        <w:rPr>
          <w:rFonts w:cs="Times New Roman"/>
          <w:b/>
          <w:bCs/>
          <w:color w:val="000000"/>
          <w:szCs w:val="24"/>
        </w:rPr>
      </w:pPr>
      <w:r w:rsidRPr="00AE19CD">
        <w:rPr>
          <w:rFonts w:cs="Times New Roman"/>
          <w:b/>
          <w:bCs/>
          <w:color w:val="000000"/>
          <w:sz w:val="28"/>
          <w:szCs w:val="28"/>
        </w:rPr>
        <w:t>Les articles de revus</w:t>
      </w:r>
      <w:r w:rsidRPr="00AE19CD">
        <w:rPr>
          <w:rFonts w:cs="Times New Roman"/>
          <w:b/>
          <w:bCs/>
          <w:color w:val="000000"/>
          <w:szCs w:val="24"/>
        </w:rPr>
        <w:t> :</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AFD. </w:t>
      </w:r>
      <w:r w:rsidRPr="007D421E">
        <w:rPr>
          <w:rFonts w:cs="Times New Roman"/>
          <w:i/>
          <w:iCs/>
          <w:sz w:val="24"/>
          <w:szCs w:val="24"/>
        </w:rPr>
        <w:t xml:space="preserve">TIC et santé de la reproduction en Afrique de l’Ouest, </w:t>
      </w:r>
      <w:r w:rsidRPr="007D421E">
        <w:rPr>
          <w:rFonts w:cs="Times New Roman"/>
          <w:sz w:val="24"/>
          <w:szCs w:val="24"/>
        </w:rPr>
        <w:t>questions de synthèse et de développement</w:t>
      </w:r>
      <w:r w:rsidRPr="007D421E">
        <w:rPr>
          <w:rFonts w:cs="Times New Roman"/>
          <w:i/>
          <w:iCs/>
          <w:sz w:val="24"/>
          <w:szCs w:val="24"/>
        </w:rPr>
        <w:t xml:space="preserve">, </w:t>
      </w:r>
      <w:r w:rsidRPr="007D421E">
        <w:rPr>
          <w:rFonts w:cs="Times New Roman"/>
          <w:sz w:val="24"/>
          <w:szCs w:val="24"/>
        </w:rPr>
        <w:t>07 Avril, 2014.p.03.</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BRUNET, F. rapport sur la télémédecine, 28 octobre, 2008, p.07.  </w:t>
      </w:r>
    </w:p>
    <w:p w:rsidR="00965E5B" w:rsidRDefault="00965E5B" w:rsidP="00965E5B">
      <w:pPr>
        <w:autoSpaceDE w:val="0"/>
        <w:autoSpaceDN w:val="0"/>
        <w:adjustRightInd w:val="0"/>
        <w:spacing w:after="0" w:line="360" w:lineRule="auto"/>
        <w:jc w:val="both"/>
        <w:rPr>
          <w:rFonts w:cs="Times New Roman"/>
          <w:szCs w:val="24"/>
        </w:rPr>
      </w:pPr>
    </w:p>
    <w:p w:rsidR="00965E5B" w:rsidRPr="007D421E" w:rsidRDefault="00965E5B" w:rsidP="00965E5B">
      <w:pPr>
        <w:autoSpaceDE w:val="0"/>
        <w:autoSpaceDN w:val="0"/>
        <w:adjustRightInd w:val="0"/>
        <w:spacing w:after="0" w:line="360" w:lineRule="auto"/>
        <w:jc w:val="both"/>
        <w:rPr>
          <w:rFonts w:cs="Times New Roman"/>
          <w:szCs w:val="24"/>
        </w:rPr>
      </w:pPr>
      <w:r w:rsidRPr="007D421E">
        <w:rPr>
          <w:rFonts w:cs="Times New Roman"/>
          <w:szCs w:val="24"/>
        </w:rPr>
        <w:t xml:space="preserve">DIONIS du SEJOUR, Jean. ETIENNE, Jean-Claude. « Les télécommunications à haut débit au service du système de santé », rapport de l’office parlementaire d'évaluation des choix scientifiques et technologiques, 2004, p. 8.  </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IPEMED. </w:t>
      </w:r>
      <w:r w:rsidRPr="007D421E">
        <w:rPr>
          <w:rFonts w:cs="Times New Roman"/>
          <w:i/>
          <w:iCs/>
          <w:sz w:val="24"/>
          <w:szCs w:val="24"/>
        </w:rPr>
        <w:t xml:space="preserve">Les systèmes de santé en Algérie, Maroc et Tunisie Défis nationaux et enjeux partagés. </w:t>
      </w:r>
      <w:r w:rsidRPr="007D421E">
        <w:rPr>
          <w:rFonts w:cs="Times New Roman"/>
          <w:sz w:val="24"/>
          <w:szCs w:val="24"/>
        </w:rPr>
        <w:t>Rapport d’études et d’analyses. Edition, LES NOTES IPEMED &gt; N ° 13 &gt; AVRIL 2012</w:t>
      </w:r>
      <w:r w:rsidRPr="007D421E">
        <w:rPr>
          <w:rFonts w:cs="Times New Roman"/>
          <w:b/>
          <w:bCs/>
          <w:sz w:val="24"/>
          <w:szCs w:val="24"/>
        </w:rPr>
        <w:t xml:space="preserve">, </w:t>
      </w:r>
      <w:r w:rsidRPr="007D421E">
        <w:rPr>
          <w:rFonts w:cs="Times New Roman"/>
          <w:sz w:val="24"/>
          <w:szCs w:val="24"/>
        </w:rPr>
        <w:t xml:space="preserve">p.01.  </w:t>
      </w:r>
    </w:p>
    <w:p w:rsidR="00965E5B" w:rsidRDefault="00965E5B" w:rsidP="00965E5B">
      <w:pPr>
        <w:pStyle w:val="Sansinterligne"/>
        <w:spacing w:line="360" w:lineRule="auto"/>
        <w:jc w:val="both"/>
        <w:rPr>
          <w:rStyle w:val="lev"/>
          <w:rFonts w:ascii="Times New Roman" w:hAnsi="Times New Roman" w:cs="Times New Roman"/>
          <w:b w:val="0"/>
          <w:color w:val="000000"/>
          <w:sz w:val="24"/>
          <w:szCs w:val="24"/>
        </w:rPr>
      </w:pPr>
    </w:p>
    <w:p w:rsidR="00965E5B" w:rsidRPr="007D421E" w:rsidRDefault="00965E5B" w:rsidP="00965E5B">
      <w:pPr>
        <w:pStyle w:val="Sansinterligne"/>
        <w:spacing w:line="360" w:lineRule="auto"/>
        <w:jc w:val="both"/>
        <w:rPr>
          <w:rFonts w:ascii="Times New Roman" w:hAnsi="Times New Roman" w:cs="Times New Roman"/>
          <w:sz w:val="24"/>
          <w:szCs w:val="24"/>
        </w:rPr>
      </w:pPr>
      <w:r>
        <w:rPr>
          <w:rStyle w:val="lev"/>
          <w:rFonts w:ascii="Times New Roman" w:hAnsi="Times New Roman" w:cs="Times New Roman"/>
          <w:b w:val="0"/>
          <w:color w:val="000000"/>
          <w:sz w:val="24"/>
          <w:szCs w:val="24"/>
        </w:rPr>
        <w:t xml:space="preserve">JASMIN </w:t>
      </w:r>
      <w:r w:rsidRPr="007D421E">
        <w:rPr>
          <w:rStyle w:val="lev"/>
          <w:rFonts w:ascii="Times New Roman" w:hAnsi="Times New Roman" w:cs="Times New Roman"/>
          <w:b w:val="0"/>
          <w:color w:val="000000"/>
          <w:sz w:val="24"/>
          <w:szCs w:val="24"/>
        </w:rPr>
        <w:t>G</w:t>
      </w:r>
      <w:r>
        <w:rPr>
          <w:rStyle w:val="lev"/>
          <w:rFonts w:ascii="Times New Roman" w:hAnsi="Times New Roman" w:cs="Times New Roman"/>
          <w:b w:val="0"/>
          <w:color w:val="000000"/>
          <w:sz w:val="24"/>
          <w:szCs w:val="24"/>
        </w:rPr>
        <w:t>UENNET</w:t>
      </w:r>
      <w:r w:rsidRPr="007D421E">
        <w:rPr>
          <w:rStyle w:val="lev"/>
          <w:rFonts w:ascii="Times New Roman" w:hAnsi="Times New Roman" w:cs="Times New Roman"/>
          <w:color w:val="000000"/>
          <w:sz w:val="24"/>
          <w:szCs w:val="24"/>
        </w:rPr>
        <w:t>, </w:t>
      </w:r>
      <w:r w:rsidRPr="007D421E">
        <w:rPr>
          <w:rFonts w:ascii="Times New Roman" w:hAnsi="Times New Roman" w:cs="Times New Roman"/>
          <w:sz w:val="24"/>
          <w:szCs w:val="24"/>
          <w:lang w:eastAsia="fr-FR"/>
        </w:rPr>
        <w:t>Schumpeter: l’entrepreneur au service de l’innovation,</w:t>
      </w:r>
      <w:r w:rsidRPr="007D421E">
        <w:rPr>
          <w:rFonts w:ascii="Times New Roman" w:hAnsi="Times New Roman" w:cs="Times New Roman"/>
          <w:caps/>
          <w:color w:val="236093"/>
          <w:sz w:val="24"/>
          <w:szCs w:val="24"/>
        </w:rPr>
        <w:t xml:space="preserve"> </w:t>
      </w:r>
      <w:r w:rsidRPr="007D421E">
        <w:rPr>
          <w:rFonts w:ascii="Times New Roman" w:hAnsi="Times New Roman" w:cs="Times New Roman"/>
          <w:sz w:val="24"/>
          <w:szCs w:val="24"/>
        </w:rPr>
        <w:t>HUFFINGTON POST QUÉBEC, P. WEB, 09 avril 2018.</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LISETTE, C</w:t>
      </w:r>
      <w:r>
        <w:rPr>
          <w:rFonts w:cs="Times New Roman"/>
          <w:sz w:val="24"/>
          <w:szCs w:val="24"/>
        </w:rPr>
        <w:t>AZLLET</w:t>
      </w:r>
      <w:r w:rsidRPr="007D421E">
        <w:rPr>
          <w:rFonts w:cs="Times New Roman"/>
          <w:sz w:val="24"/>
          <w:szCs w:val="24"/>
        </w:rPr>
        <w:t xml:space="preserve">. </w:t>
      </w:r>
      <w:r w:rsidRPr="007D421E">
        <w:rPr>
          <w:rFonts w:cs="Times New Roman"/>
          <w:i/>
          <w:iCs/>
          <w:sz w:val="24"/>
          <w:szCs w:val="24"/>
        </w:rPr>
        <w:t xml:space="preserve">Perspectives de la télémédecine, de la télésanté et de la télé soins pour l’évolution des pratiques soignantes, </w:t>
      </w:r>
      <w:r w:rsidRPr="007D421E">
        <w:rPr>
          <w:rFonts w:cs="Times New Roman"/>
          <w:sz w:val="24"/>
          <w:szCs w:val="24"/>
        </w:rPr>
        <w:t xml:space="preserve">forum paramédical international de Sétif, décembre 2010.p.04.  </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N’</w:t>
      </w:r>
      <w:proofErr w:type="spellStart"/>
      <w:r w:rsidRPr="007D421E">
        <w:rPr>
          <w:rFonts w:cs="Times New Roman"/>
          <w:sz w:val="24"/>
          <w:szCs w:val="24"/>
        </w:rPr>
        <w:t>Doli</w:t>
      </w:r>
      <w:proofErr w:type="spellEnd"/>
      <w:r w:rsidRPr="007D421E">
        <w:rPr>
          <w:rFonts w:cs="Times New Roman"/>
          <w:sz w:val="24"/>
          <w:szCs w:val="24"/>
        </w:rPr>
        <w:t xml:space="preserve"> G</w:t>
      </w:r>
      <w:r>
        <w:rPr>
          <w:rFonts w:cs="Times New Roman"/>
          <w:sz w:val="24"/>
          <w:szCs w:val="24"/>
        </w:rPr>
        <w:t>UILLAUME</w:t>
      </w:r>
      <w:r w:rsidRPr="007D421E">
        <w:rPr>
          <w:rFonts w:cs="Times New Roman"/>
          <w:sz w:val="24"/>
          <w:szCs w:val="24"/>
        </w:rPr>
        <w:t xml:space="preserve"> A</w:t>
      </w:r>
      <w:r>
        <w:rPr>
          <w:rFonts w:cs="Times New Roman"/>
          <w:sz w:val="24"/>
          <w:szCs w:val="24"/>
        </w:rPr>
        <w:t>SSIELOU</w:t>
      </w:r>
      <w:r w:rsidRPr="007D421E">
        <w:rPr>
          <w:rFonts w:cs="Times New Roman"/>
          <w:sz w:val="24"/>
          <w:szCs w:val="24"/>
        </w:rPr>
        <w:t>. Évaluation des processus d’innovation. Autre. Institut National Polytechnique de Lorraine, 2008, p26.</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Pr>
          <w:rFonts w:cs="Times New Roman"/>
          <w:sz w:val="24"/>
          <w:szCs w:val="24"/>
        </w:rPr>
        <w:t xml:space="preserve">SILBERZAHN </w:t>
      </w:r>
      <w:r w:rsidRPr="007D421E">
        <w:rPr>
          <w:rFonts w:cs="Times New Roman"/>
          <w:sz w:val="24"/>
          <w:szCs w:val="24"/>
        </w:rPr>
        <w:t xml:space="preserve">Objectif Innovation, </w:t>
      </w:r>
      <w:proofErr w:type="spellStart"/>
      <w:r w:rsidRPr="007D421E">
        <w:rPr>
          <w:rFonts w:cs="Times New Roman"/>
          <w:sz w:val="24"/>
          <w:szCs w:val="24"/>
        </w:rPr>
        <w:t>Prax</w:t>
      </w:r>
      <w:proofErr w:type="spellEnd"/>
      <w:r w:rsidRPr="007D421E">
        <w:rPr>
          <w:rFonts w:cs="Times New Roman"/>
          <w:sz w:val="24"/>
          <w:szCs w:val="24"/>
        </w:rPr>
        <w:t>, Buisson</w:t>
      </w:r>
      <w:proofErr w:type="gramStart"/>
      <w:r w:rsidRPr="007D421E">
        <w:rPr>
          <w:rFonts w:cs="Times New Roman"/>
          <w:sz w:val="24"/>
          <w:szCs w:val="24"/>
        </w:rPr>
        <w:t>, ,</w:t>
      </w:r>
      <w:proofErr w:type="gramEnd"/>
      <w:r w:rsidRPr="007D421E">
        <w:rPr>
          <w:rFonts w:cs="Times New Roman"/>
          <w:sz w:val="24"/>
          <w:szCs w:val="24"/>
        </w:rPr>
        <w:t xml:space="preserve"> p 45.</w:t>
      </w:r>
    </w:p>
    <w:p w:rsidR="00965E5B"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OCDE(2010). </w:t>
      </w:r>
      <w:r w:rsidRPr="007D421E">
        <w:rPr>
          <w:rFonts w:cs="Times New Roman"/>
          <w:i/>
          <w:iCs/>
          <w:sz w:val="24"/>
          <w:szCs w:val="24"/>
        </w:rPr>
        <w:t>Améliorer l’efficacité du secteur de la santé : le rôle des technologies de l’information et des communications</w:t>
      </w:r>
      <w:r w:rsidRPr="007D421E">
        <w:rPr>
          <w:rFonts w:cs="Times New Roman"/>
          <w:sz w:val="24"/>
          <w:szCs w:val="24"/>
        </w:rPr>
        <w:t>. Périodique de l’OCDE. P11</w:t>
      </w: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CLAYERFOUET, Martine. </w:t>
      </w:r>
      <w:r w:rsidRPr="007D421E">
        <w:rPr>
          <w:rFonts w:cs="Times New Roman"/>
          <w:i/>
          <w:iCs/>
          <w:sz w:val="24"/>
          <w:szCs w:val="24"/>
        </w:rPr>
        <w:t xml:space="preserve">Les technologies numériques au service de la santé. </w:t>
      </w:r>
      <w:r w:rsidRPr="007D421E">
        <w:rPr>
          <w:rFonts w:cs="Times New Roman"/>
          <w:sz w:val="24"/>
          <w:szCs w:val="24"/>
        </w:rPr>
        <w:t xml:space="preserve">Rapport de la commission santé-social, Edition CESSER. Session du 23 février 2016, p.34.  </w:t>
      </w:r>
    </w:p>
    <w:p w:rsidR="00965E5B" w:rsidRPr="007D421E"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lastRenderedPageBreak/>
        <w:t xml:space="preserve">.  </w:t>
      </w: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BINET. Jacques-Louis, ARDAILLOU. Raymond. Bulletin de l’académie nationale de médecine, PARIS CEDEX O6, p.01.  </w:t>
      </w:r>
    </w:p>
    <w:p w:rsidR="00965E5B" w:rsidRPr="007D421E"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GREBOT, Elisabeth. </w:t>
      </w:r>
      <w:r w:rsidRPr="007D421E">
        <w:rPr>
          <w:rFonts w:cs="Times New Roman"/>
          <w:i/>
          <w:iCs/>
          <w:sz w:val="24"/>
          <w:szCs w:val="24"/>
        </w:rPr>
        <w:t xml:space="preserve">L’apport des nouvelles technologies de l’information et de la communication au service de la santé e Afrique dans le cadre au NEPAD « nouveau partenariat pour le développement de l’Afrique ». </w:t>
      </w:r>
      <w:r w:rsidRPr="007D421E">
        <w:rPr>
          <w:rFonts w:cs="Times New Roman"/>
          <w:sz w:val="24"/>
          <w:szCs w:val="24"/>
        </w:rPr>
        <w:t xml:space="preserve">Rapport de l'Académie des Sciences morales et politiques, du Sénégal, 2011, p.16.  </w:t>
      </w:r>
    </w:p>
    <w:p w:rsidR="00965E5B" w:rsidRPr="007D421E" w:rsidRDefault="00965E5B" w:rsidP="00965E5B">
      <w:pPr>
        <w:pStyle w:val="Notedebasdepage"/>
        <w:spacing w:line="360" w:lineRule="auto"/>
        <w:jc w:val="both"/>
        <w:rPr>
          <w:rFonts w:cs="Times New Roman"/>
          <w:sz w:val="24"/>
          <w:szCs w:val="24"/>
        </w:rPr>
      </w:pPr>
    </w:p>
    <w:p w:rsidR="00965E5B" w:rsidRPr="007D421E" w:rsidRDefault="00965E5B" w:rsidP="00965E5B">
      <w:pPr>
        <w:pStyle w:val="Notedebasdepage"/>
        <w:spacing w:line="360" w:lineRule="auto"/>
        <w:jc w:val="both"/>
        <w:rPr>
          <w:rFonts w:cs="Times New Roman"/>
          <w:sz w:val="24"/>
          <w:szCs w:val="24"/>
        </w:rPr>
      </w:pPr>
      <w:r w:rsidRPr="007D421E">
        <w:rPr>
          <w:rFonts w:cs="Times New Roman"/>
          <w:sz w:val="24"/>
          <w:szCs w:val="24"/>
        </w:rPr>
        <w:t xml:space="preserve">SANOFI. </w:t>
      </w:r>
      <w:r w:rsidRPr="007D421E">
        <w:rPr>
          <w:rFonts w:cs="Times New Roman"/>
          <w:i/>
          <w:iCs/>
          <w:sz w:val="24"/>
          <w:szCs w:val="24"/>
        </w:rPr>
        <w:t>L’e-santé : Quelles opportunités pour la filière en PACA ?</w:t>
      </w:r>
      <w:r w:rsidRPr="007D421E">
        <w:rPr>
          <w:rFonts w:cs="Times New Roman"/>
          <w:sz w:val="24"/>
          <w:szCs w:val="24"/>
        </w:rPr>
        <w:t xml:space="preserve">p.02.  </w:t>
      </w:r>
    </w:p>
    <w:p w:rsidR="00965E5B" w:rsidRPr="007D421E" w:rsidRDefault="00965E5B" w:rsidP="00965E5B">
      <w:pPr>
        <w:pStyle w:val="Notedebasdepage"/>
        <w:spacing w:line="360" w:lineRule="auto"/>
        <w:jc w:val="both"/>
        <w:rPr>
          <w:rFonts w:cs="Times New Roman"/>
          <w:sz w:val="24"/>
          <w:szCs w:val="24"/>
        </w:rPr>
      </w:pPr>
    </w:p>
    <w:p w:rsidR="00965E5B" w:rsidRDefault="00965E5B" w:rsidP="00965E5B">
      <w:pPr>
        <w:autoSpaceDE w:val="0"/>
        <w:autoSpaceDN w:val="0"/>
        <w:adjustRightInd w:val="0"/>
        <w:spacing w:after="0" w:line="360" w:lineRule="auto"/>
        <w:jc w:val="both"/>
        <w:rPr>
          <w:rFonts w:cs="Times New Roman"/>
          <w:bCs/>
          <w:szCs w:val="24"/>
        </w:rPr>
      </w:pPr>
      <w:r w:rsidRPr="007D421E">
        <w:rPr>
          <w:rFonts w:cs="Times New Roman"/>
          <w:bCs/>
          <w:szCs w:val="24"/>
        </w:rPr>
        <w:t>MINISTERE DU TRAVAIL, DE L’EMPLOI ET DE LA SECURITE SOCIALE, Présentation du système de sécurité sociale algérien, p8</w:t>
      </w:r>
    </w:p>
    <w:p w:rsidR="00965E5B" w:rsidRDefault="00965E5B" w:rsidP="00965E5B">
      <w:pPr>
        <w:autoSpaceDE w:val="0"/>
        <w:autoSpaceDN w:val="0"/>
        <w:adjustRightInd w:val="0"/>
        <w:spacing w:after="0" w:line="360" w:lineRule="auto"/>
        <w:jc w:val="both"/>
        <w:rPr>
          <w:rFonts w:cs="Times New Roman"/>
          <w:bCs/>
          <w:szCs w:val="24"/>
        </w:rPr>
      </w:pPr>
    </w:p>
    <w:p w:rsidR="00965E5B" w:rsidRPr="00AE19CD" w:rsidRDefault="00965E5B" w:rsidP="00965E5B">
      <w:pPr>
        <w:pStyle w:val="Notedebasdepage"/>
        <w:spacing w:line="360" w:lineRule="auto"/>
        <w:rPr>
          <w:rFonts w:cs="Times New Roman"/>
          <w:sz w:val="24"/>
          <w:szCs w:val="24"/>
        </w:rPr>
      </w:pPr>
      <w:r w:rsidRPr="00AE19CD">
        <w:rPr>
          <w:rFonts w:cs="Times New Roman"/>
          <w:sz w:val="24"/>
          <w:szCs w:val="24"/>
        </w:rPr>
        <w:t xml:space="preserve">Rapport de la Direction de l'Hospitalisation et de l'Organisation des Soins en France, novembre, 2008, p.48  </w:t>
      </w:r>
    </w:p>
    <w:p w:rsidR="00965E5B" w:rsidRPr="007D421E" w:rsidRDefault="00965E5B" w:rsidP="00965E5B">
      <w:pPr>
        <w:autoSpaceDE w:val="0"/>
        <w:autoSpaceDN w:val="0"/>
        <w:adjustRightInd w:val="0"/>
        <w:spacing w:after="0" w:line="360" w:lineRule="auto"/>
        <w:jc w:val="both"/>
        <w:rPr>
          <w:rFonts w:cs="Times New Roman"/>
          <w:bCs/>
          <w:szCs w:val="24"/>
        </w:rPr>
      </w:pPr>
    </w:p>
    <w:p w:rsidR="00965E5B" w:rsidRPr="007D421E" w:rsidRDefault="00965E5B" w:rsidP="00965E5B">
      <w:pPr>
        <w:pStyle w:val="Notedebasdepage"/>
        <w:spacing w:line="360" w:lineRule="auto"/>
        <w:jc w:val="both"/>
        <w:rPr>
          <w:rFonts w:cs="Times New Roman"/>
          <w:sz w:val="24"/>
          <w:szCs w:val="24"/>
        </w:rPr>
      </w:pPr>
    </w:p>
    <w:p w:rsidR="00965E5B" w:rsidRPr="00AE19CD" w:rsidRDefault="00965E5B" w:rsidP="00813B62">
      <w:pPr>
        <w:pStyle w:val="Paragraphedeliste"/>
        <w:numPr>
          <w:ilvl w:val="0"/>
          <w:numId w:val="27"/>
        </w:numPr>
        <w:spacing w:line="360" w:lineRule="auto"/>
        <w:jc w:val="both"/>
        <w:rPr>
          <w:rFonts w:cs="Times New Roman"/>
          <w:b/>
          <w:sz w:val="28"/>
          <w:szCs w:val="28"/>
        </w:rPr>
      </w:pPr>
      <w:r w:rsidRPr="00AE19CD">
        <w:rPr>
          <w:rFonts w:cs="Times New Roman"/>
          <w:b/>
          <w:sz w:val="28"/>
          <w:szCs w:val="28"/>
        </w:rPr>
        <w:t>Sites :</w:t>
      </w:r>
    </w:p>
    <w:p w:rsidR="00965E5B" w:rsidRPr="00AE19CD" w:rsidRDefault="00965E5B" w:rsidP="00965E5B">
      <w:pPr>
        <w:pStyle w:val="Notedebasdepage"/>
        <w:spacing w:line="360" w:lineRule="auto"/>
        <w:rPr>
          <w:rFonts w:cs="Times New Roman"/>
          <w:sz w:val="24"/>
          <w:szCs w:val="24"/>
        </w:rPr>
      </w:pPr>
    </w:p>
    <w:p w:rsidR="00965E5B" w:rsidRPr="00AE19CD" w:rsidRDefault="00BD1DCA" w:rsidP="00965E5B">
      <w:pPr>
        <w:pStyle w:val="Notedebasdepage"/>
        <w:spacing w:line="360" w:lineRule="auto"/>
        <w:rPr>
          <w:rFonts w:cs="Times New Roman"/>
          <w:sz w:val="24"/>
          <w:szCs w:val="24"/>
        </w:rPr>
      </w:pPr>
      <w:hyperlink r:id="rId38" w:history="1">
        <w:r w:rsidR="00965E5B" w:rsidRPr="00AE19CD">
          <w:rPr>
            <w:rStyle w:val="Lienhypertexte"/>
            <w:rFonts w:cs="Times New Roman"/>
            <w:sz w:val="24"/>
            <w:szCs w:val="24"/>
          </w:rPr>
          <w:t>http://cedit.aphp.fr/hospital-based-hta-levaluation-de-technologies-de-sante-a-lhopital/</w:t>
        </w:r>
      </w:hyperlink>
      <w:r w:rsidR="00965E5B" w:rsidRPr="00AE19CD">
        <w:rPr>
          <w:rFonts w:cs="Times New Roman"/>
          <w:sz w:val="24"/>
          <w:szCs w:val="24"/>
        </w:rPr>
        <w:t xml:space="preserve"> consulté le 06/06/2020.</w:t>
      </w:r>
    </w:p>
    <w:p w:rsidR="00965E5B" w:rsidRDefault="00965E5B" w:rsidP="00965E5B">
      <w:pPr>
        <w:pStyle w:val="Notedebasdepage"/>
        <w:spacing w:line="360" w:lineRule="auto"/>
        <w:rPr>
          <w:rFonts w:cs="Times New Roman"/>
          <w:sz w:val="24"/>
          <w:szCs w:val="24"/>
        </w:rPr>
      </w:pPr>
    </w:p>
    <w:p w:rsidR="00965E5B" w:rsidRPr="00AE19CD" w:rsidRDefault="00BD1DCA" w:rsidP="00965E5B">
      <w:pPr>
        <w:pStyle w:val="Notedebasdepage"/>
        <w:spacing w:line="360" w:lineRule="auto"/>
        <w:rPr>
          <w:rFonts w:cs="Times New Roman"/>
          <w:sz w:val="24"/>
          <w:szCs w:val="24"/>
        </w:rPr>
      </w:pPr>
      <w:hyperlink r:id="rId39" w:history="1">
        <w:r w:rsidR="00965E5B" w:rsidRPr="00AE19CD">
          <w:rPr>
            <w:rStyle w:val="Lienhypertexte"/>
            <w:rFonts w:cs="Times New Roman"/>
            <w:sz w:val="24"/>
            <w:szCs w:val="24"/>
          </w:rPr>
          <w:t>https://www.ifri.org/fr/publications/enotes/notes-de-lifri/tic-systemes-de-sante-afrique</w:t>
        </w:r>
      </w:hyperlink>
      <w:r w:rsidR="00965E5B" w:rsidRPr="00AE19CD">
        <w:rPr>
          <w:rFonts w:cs="Times New Roman"/>
          <w:sz w:val="24"/>
          <w:szCs w:val="24"/>
        </w:rPr>
        <w:t xml:space="preserve"> consulté le :(31/05/2020)</w:t>
      </w:r>
    </w:p>
    <w:p w:rsidR="00965E5B" w:rsidRDefault="00965E5B" w:rsidP="00965E5B">
      <w:pPr>
        <w:pStyle w:val="Notedebasdepage"/>
        <w:spacing w:line="360" w:lineRule="auto"/>
        <w:rPr>
          <w:rFonts w:cs="Times New Roman"/>
          <w:sz w:val="24"/>
          <w:szCs w:val="24"/>
        </w:rPr>
      </w:pPr>
    </w:p>
    <w:p w:rsidR="00965E5B" w:rsidRPr="00AE19CD" w:rsidRDefault="00965E5B" w:rsidP="00965E5B">
      <w:pPr>
        <w:pStyle w:val="Notedebasdepage"/>
        <w:spacing w:line="360" w:lineRule="auto"/>
        <w:rPr>
          <w:rFonts w:cs="Times New Roman"/>
          <w:sz w:val="24"/>
          <w:szCs w:val="24"/>
        </w:rPr>
      </w:pPr>
      <w:r w:rsidRPr="00AE19CD">
        <w:rPr>
          <w:rFonts w:cs="Times New Roman"/>
          <w:sz w:val="24"/>
          <w:szCs w:val="24"/>
        </w:rPr>
        <w:t>La sécurité sociale en Algérie, PDF, consulté sur (https://www.univ-telemcen.dz) le 14/06/2020.</w:t>
      </w:r>
    </w:p>
    <w:p w:rsidR="00965E5B" w:rsidRDefault="00965E5B" w:rsidP="00965E5B">
      <w:pPr>
        <w:pStyle w:val="Notedebasdepage"/>
        <w:spacing w:line="360" w:lineRule="auto"/>
        <w:rPr>
          <w:rFonts w:cs="Times New Roman"/>
          <w:sz w:val="24"/>
          <w:szCs w:val="24"/>
        </w:rPr>
      </w:pPr>
    </w:p>
    <w:p w:rsidR="00965E5B" w:rsidRPr="00AE19CD" w:rsidRDefault="00965E5B" w:rsidP="00965E5B">
      <w:pPr>
        <w:pStyle w:val="Notedebasdepage"/>
        <w:spacing w:line="360" w:lineRule="auto"/>
        <w:rPr>
          <w:rFonts w:cs="Times New Roman"/>
          <w:sz w:val="24"/>
          <w:szCs w:val="24"/>
        </w:rPr>
      </w:pPr>
      <w:r w:rsidRPr="00AE19CD">
        <w:rPr>
          <w:rFonts w:cs="Times New Roman"/>
          <w:sz w:val="24"/>
          <w:szCs w:val="24"/>
        </w:rPr>
        <w:t xml:space="preserve">AUDINET.J, « sécurité sociale : les cahiers de la formation administrative », Novembre 1947. P17  </w:t>
      </w:r>
    </w:p>
    <w:p w:rsidR="00965E5B" w:rsidRDefault="00965E5B" w:rsidP="00965E5B">
      <w:pPr>
        <w:pStyle w:val="Notedebasdepage"/>
        <w:spacing w:line="360" w:lineRule="auto"/>
        <w:rPr>
          <w:rFonts w:cs="Times New Roman"/>
          <w:sz w:val="24"/>
          <w:szCs w:val="24"/>
        </w:rPr>
      </w:pPr>
    </w:p>
    <w:p w:rsidR="00965E5B" w:rsidRPr="00AE19CD" w:rsidRDefault="00965E5B" w:rsidP="00965E5B">
      <w:pPr>
        <w:pStyle w:val="Notedebasdepage"/>
        <w:spacing w:line="360" w:lineRule="auto"/>
        <w:rPr>
          <w:rFonts w:cs="Times New Roman"/>
          <w:sz w:val="24"/>
          <w:szCs w:val="24"/>
        </w:rPr>
      </w:pPr>
      <w:r w:rsidRPr="00AE19CD">
        <w:rPr>
          <w:rFonts w:cs="Times New Roman"/>
          <w:sz w:val="24"/>
          <w:szCs w:val="24"/>
        </w:rPr>
        <w:t xml:space="preserve">CASNOS : présentation de la CASNOS, 2007. In : </w:t>
      </w:r>
    </w:p>
    <w:p w:rsidR="00965E5B" w:rsidRPr="00AE19CD" w:rsidRDefault="00BD1DCA" w:rsidP="00965E5B">
      <w:pPr>
        <w:pStyle w:val="Notedebasdepage"/>
        <w:spacing w:line="360" w:lineRule="auto"/>
        <w:rPr>
          <w:rFonts w:cs="Times New Roman"/>
          <w:sz w:val="24"/>
          <w:szCs w:val="24"/>
        </w:rPr>
      </w:pPr>
      <w:hyperlink r:id="rId40" w:history="1">
        <w:r w:rsidR="00965E5B" w:rsidRPr="00AE19CD">
          <w:rPr>
            <w:rStyle w:val="Lienhypertexte"/>
            <w:rFonts w:cs="Times New Roman"/>
            <w:sz w:val="24"/>
            <w:szCs w:val="24"/>
          </w:rPr>
          <w:t>http://docteurbouvier.canalblog.com/archives/2011/12/13/22991503.html</w:t>
        </w:r>
      </w:hyperlink>
      <w:r w:rsidR="00965E5B" w:rsidRPr="00AE19CD">
        <w:rPr>
          <w:rFonts w:cs="Times New Roman"/>
          <w:sz w:val="24"/>
          <w:szCs w:val="24"/>
        </w:rPr>
        <w:t xml:space="preserve"> consulté le : 01/05/2020</w:t>
      </w:r>
    </w:p>
    <w:p w:rsidR="00965E5B" w:rsidRDefault="00965E5B" w:rsidP="00965E5B">
      <w:pPr>
        <w:pStyle w:val="Notedebasdepage"/>
        <w:spacing w:line="360" w:lineRule="auto"/>
        <w:rPr>
          <w:rFonts w:cs="Times New Roman"/>
          <w:color w:val="0000FF"/>
          <w:sz w:val="24"/>
          <w:szCs w:val="24"/>
        </w:rPr>
      </w:pPr>
    </w:p>
    <w:p w:rsidR="00965E5B" w:rsidRPr="00AE19CD" w:rsidRDefault="00BD1DCA" w:rsidP="00965E5B">
      <w:pPr>
        <w:pStyle w:val="Notedebasdepage"/>
        <w:spacing w:line="360" w:lineRule="auto"/>
        <w:rPr>
          <w:rFonts w:cs="Times New Roman"/>
          <w:sz w:val="24"/>
          <w:szCs w:val="24"/>
        </w:rPr>
      </w:pPr>
      <w:hyperlink r:id="rId41" w:history="1">
        <w:r w:rsidR="00965E5B" w:rsidRPr="00AE19CD">
          <w:rPr>
            <w:rStyle w:val="Lienhypertexte"/>
            <w:rFonts w:cs="Times New Roman"/>
            <w:sz w:val="24"/>
            <w:szCs w:val="24"/>
          </w:rPr>
          <w:t>http://fr.wikipedia.org/wiki/Innovation</w:t>
        </w:r>
      </w:hyperlink>
      <w:r w:rsidR="00965E5B" w:rsidRPr="00AE19CD">
        <w:rPr>
          <w:rFonts w:cs="Times New Roman"/>
          <w:color w:val="000000"/>
          <w:sz w:val="24"/>
          <w:szCs w:val="24"/>
        </w:rPr>
        <w:t>, consulté le 08/04/2020.</w:t>
      </w:r>
    </w:p>
    <w:p w:rsidR="00965E5B" w:rsidRDefault="00965E5B" w:rsidP="00965E5B">
      <w:pPr>
        <w:pStyle w:val="Notedebasdepage"/>
        <w:spacing w:line="360" w:lineRule="auto"/>
        <w:rPr>
          <w:rFonts w:cs="Times New Roman"/>
          <w:sz w:val="24"/>
          <w:szCs w:val="24"/>
        </w:rPr>
      </w:pPr>
    </w:p>
    <w:p w:rsidR="00965E5B" w:rsidRPr="00AE19CD" w:rsidRDefault="00BD1DCA" w:rsidP="00965E5B">
      <w:pPr>
        <w:pStyle w:val="Notedebasdepage"/>
        <w:spacing w:line="360" w:lineRule="auto"/>
        <w:rPr>
          <w:rFonts w:cs="Times New Roman"/>
          <w:sz w:val="24"/>
          <w:szCs w:val="24"/>
        </w:rPr>
      </w:pPr>
      <w:hyperlink r:id="rId42" w:history="1">
        <w:r w:rsidR="00965E5B" w:rsidRPr="00AE19CD">
          <w:rPr>
            <w:rStyle w:val="Lienhypertexte"/>
            <w:rFonts w:cs="Times New Roman"/>
            <w:sz w:val="24"/>
            <w:szCs w:val="24"/>
          </w:rPr>
          <w:t>http://sante.lefigaro.fr/social/sante-publique/telemedecine-generalites/definitions-autour-telesante consulté le 03/06/2020</w:t>
        </w:r>
      </w:hyperlink>
      <w:r w:rsidR="00965E5B" w:rsidRPr="00AE19CD">
        <w:rPr>
          <w:rFonts w:cs="Times New Roman"/>
          <w:sz w:val="24"/>
          <w:szCs w:val="24"/>
        </w:rPr>
        <w:t>.</w:t>
      </w:r>
    </w:p>
    <w:p w:rsidR="00965E5B" w:rsidRDefault="00965E5B" w:rsidP="00965E5B">
      <w:pPr>
        <w:pStyle w:val="Notedebasdepage"/>
        <w:spacing w:line="360" w:lineRule="auto"/>
        <w:rPr>
          <w:rFonts w:cs="Times New Roman"/>
          <w:sz w:val="24"/>
          <w:szCs w:val="24"/>
        </w:rPr>
      </w:pPr>
    </w:p>
    <w:p w:rsidR="00965E5B" w:rsidRPr="00AE19CD" w:rsidRDefault="00BD1DCA" w:rsidP="00965E5B">
      <w:pPr>
        <w:pStyle w:val="Notedebasdepage"/>
        <w:spacing w:line="360" w:lineRule="auto"/>
        <w:rPr>
          <w:rFonts w:cs="Times New Roman"/>
          <w:sz w:val="24"/>
          <w:szCs w:val="24"/>
        </w:rPr>
      </w:pPr>
      <w:hyperlink r:id="rId43" w:history="1">
        <w:r w:rsidR="00965E5B" w:rsidRPr="00AE19CD">
          <w:rPr>
            <w:rStyle w:val="Lienhypertexte"/>
            <w:rFonts w:cs="Times New Roman"/>
            <w:sz w:val="24"/>
            <w:szCs w:val="24"/>
          </w:rPr>
          <w:t>http://www.cacobatph.dz/consulté</w:t>
        </w:r>
      </w:hyperlink>
      <w:r w:rsidR="00965E5B" w:rsidRPr="00AE19CD">
        <w:rPr>
          <w:rFonts w:cs="Times New Roman"/>
          <w:sz w:val="24"/>
          <w:szCs w:val="24"/>
        </w:rPr>
        <w:t xml:space="preserve"> le 01/07/2020.</w:t>
      </w:r>
    </w:p>
    <w:p w:rsidR="00965E5B" w:rsidRDefault="00965E5B" w:rsidP="00965E5B">
      <w:pPr>
        <w:pStyle w:val="Notedebasdepage"/>
        <w:spacing w:line="360" w:lineRule="auto"/>
        <w:rPr>
          <w:rFonts w:cs="Times New Roman"/>
          <w:sz w:val="24"/>
          <w:szCs w:val="24"/>
        </w:rPr>
      </w:pPr>
    </w:p>
    <w:p w:rsidR="00965E5B" w:rsidRPr="00AE19CD" w:rsidRDefault="00BD1DCA" w:rsidP="00965E5B">
      <w:pPr>
        <w:pStyle w:val="Notedebasdepage"/>
        <w:spacing w:line="360" w:lineRule="auto"/>
        <w:rPr>
          <w:rFonts w:cs="Times New Roman"/>
          <w:sz w:val="24"/>
          <w:szCs w:val="24"/>
        </w:rPr>
      </w:pPr>
      <w:hyperlink r:id="rId44" w:history="1">
        <w:r w:rsidR="00965E5B" w:rsidRPr="00AE19CD">
          <w:rPr>
            <w:rStyle w:val="Lienhypertexte"/>
            <w:rFonts w:cs="Times New Roman"/>
            <w:sz w:val="24"/>
            <w:szCs w:val="24"/>
          </w:rPr>
          <w:t>http://www.casnos.com.dz/index.php?option=com_content&amp;task=view&amp;id=2&amp;Itemid=7,consulté</w:t>
        </w:r>
      </w:hyperlink>
      <w:r w:rsidR="00965E5B" w:rsidRPr="00AE19CD">
        <w:rPr>
          <w:rFonts w:cs="Times New Roman"/>
          <w:sz w:val="24"/>
          <w:szCs w:val="24"/>
        </w:rPr>
        <w:t xml:space="preserve"> le 27/06/2020.</w:t>
      </w:r>
    </w:p>
    <w:p w:rsidR="00965E5B" w:rsidRDefault="00965E5B" w:rsidP="00965E5B">
      <w:pPr>
        <w:spacing w:line="360" w:lineRule="auto"/>
        <w:jc w:val="both"/>
        <w:rPr>
          <w:rFonts w:cs="Times New Roman"/>
          <w:szCs w:val="24"/>
        </w:rPr>
      </w:pPr>
    </w:p>
    <w:p w:rsidR="00965E5B" w:rsidRPr="00AE19CD" w:rsidRDefault="00BD1DCA" w:rsidP="00965E5B">
      <w:pPr>
        <w:spacing w:line="360" w:lineRule="auto"/>
        <w:jc w:val="both"/>
        <w:rPr>
          <w:rFonts w:cs="Times New Roman"/>
          <w:szCs w:val="24"/>
        </w:rPr>
      </w:pPr>
      <w:hyperlink r:id="rId45" w:history="1">
        <w:r w:rsidR="00965E5B" w:rsidRPr="00AE19CD">
          <w:rPr>
            <w:rStyle w:val="Lienhypertexte"/>
            <w:rFonts w:cs="Times New Roman"/>
            <w:szCs w:val="24"/>
          </w:rPr>
          <w:t>http://www.cnas.dz/fr/presentation-de-la-cnas/</w:t>
        </w:r>
      </w:hyperlink>
      <w:r w:rsidR="00965E5B" w:rsidRPr="00AE19CD">
        <w:rPr>
          <w:rFonts w:cs="Times New Roman"/>
          <w:szCs w:val="24"/>
        </w:rPr>
        <w:t xml:space="preserve"> consulté le 13/06/2020.</w:t>
      </w:r>
    </w:p>
    <w:p w:rsidR="00965E5B" w:rsidRDefault="00BD1DCA" w:rsidP="00965E5B">
      <w:pPr>
        <w:pStyle w:val="Notedebasdepage"/>
        <w:spacing w:line="360" w:lineRule="auto"/>
        <w:rPr>
          <w:rFonts w:cs="Times New Roman"/>
          <w:sz w:val="24"/>
          <w:szCs w:val="24"/>
        </w:rPr>
      </w:pPr>
      <w:hyperlink r:id="rId46" w:history="1">
        <w:r w:rsidR="00965E5B" w:rsidRPr="00CA1ADD">
          <w:rPr>
            <w:rStyle w:val="Lienhypertexte"/>
            <w:rFonts w:cs="Times New Roman"/>
            <w:sz w:val="24"/>
            <w:szCs w:val="24"/>
          </w:rPr>
          <w:t>https://pro-marketing-fr.blogspot.com/2017/02/difference-entre-la-strategie-push-et.html consulté le 12/04/2020</w:t>
        </w:r>
      </w:hyperlink>
      <w:r w:rsidR="00965E5B" w:rsidRPr="00AE19CD">
        <w:rPr>
          <w:rFonts w:cs="Times New Roman"/>
          <w:sz w:val="24"/>
          <w:szCs w:val="24"/>
        </w:rPr>
        <w:t>.</w:t>
      </w:r>
    </w:p>
    <w:p w:rsidR="00965E5B" w:rsidRPr="00AE19CD" w:rsidRDefault="00965E5B" w:rsidP="00965E5B">
      <w:pPr>
        <w:pStyle w:val="Notedebasdepage"/>
        <w:spacing w:line="360" w:lineRule="auto"/>
        <w:rPr>
          <w:rFonts w:cs="Times New Roman"/>
          <w:sz w:val="24"/>
          <w:szCs w:val="24"/>
        </w:rPr>
      </w:pPr>
    </w:p>
    <w:p w:rsidR="00965E5B" w:rsidRDefault="00BD1DCA" w:rsidP="00965E5B">
      <w:pPr>
        <w:pStyle w:val="Notedebasdepage"/>
        <w:spacing w:line="360" w:lineRule="auto"/>
        <w:rPr>
          <w:rFonts w:cs="Times New Roman"/>
          <w:sz w:val="24"/>
          <w:szCs w:val="24"/>
        </w:rPr>
      </w:pPr>
      <w:hyperlink r:id="rId47" w:history="1">
        <w:r w:rsidR="00965E5B" w:rsidRPr="00CA1ADD">
          <w:rPr>
            <w:rStyle w:val="Lienhypertexte"/>
            <w:rFonts w:cs="Times New Roman"/>
            <w:sz w:val="24"/>
            <w:szCs w:val="24"/>
          </w:rPr>
          <w:t>https://www.capital.fr/economie-politique/joseph-schumpeter-1883-1950-il-a-vu-dans-l-innovation-le-moteur-du-business-740526 consulté le 10/04/2020</w:t>
        </w:r>
      </w:hyperlink>
      <w:r w:rsidR="00965E5B" w:rsidRPr="00AE19CD">
        <w:rPr>
          <w:rFonts w:cs="Times New Roman"/>
          <w:sz w:val="24"/>
          <w:szCs w:val="24"/>
        </w:rPr>
        <w:t>.</w:t>
      </w:r>
    </w:p>
    <w:p w:rsidR="00965E5B" w:rsidRPr="00AE19CD" w:rsidRDefault="00965E5B" w:rsidP="00965E5B">
      <w:pPr>
        <w:pStyle w:val="Notedebasdepage"/>
        <w:spacing w:line="360" w:lineRule="auto"/>
        <w:rPr>
          <w:rFonts w:cs="Times New Roman"/>
          <w:sz w:val="24"/>
          <w:szCs w:val="24"/>
        </w:rPr>
      </w:pPr>
    </w:p>
    <w:p w:rsidR="00965E5B" w:rsidRDefault="00BD1DCA" w:rsidP="00965E5B">
      <w:pPr>
        <w:pStyle w:val="Notedebasdepage"/>
        <w:spacing w:line="360" w:lineRule="auto"/>
        <w:rPr>
          <w:rFonts w:cs="Times New Roman"/>
          <w:sz w:val="24"/>
          <w:szCs w:val="24"/>
        </w:rPr>
      </w:pPr>
      <w:hyperlink r:id="rId48" w:history="1">
        <w:r w:rsidR="00965E5B" w:rsidRPr="00CA1ADD">
          <w:rPr>
            <w:rStyle w:val="Lienhypertexte"/>
            <w:rFonts w:cs="Times New Roman"/>
            <w:sz w:val="24"/>
            <w:szCs w:val="24"/>
          </w:rPr>
          <w:t>https://www.ilo.org/wcmsp5/groups/public/ed_norm/relconf/documents/meetingdocument/wcms_154234.pdf consulté le 12/06/2020</w:t>
        </w:r>
      </w:hyperlink>
      <w:r w:rsidR="00965E5B" w:rsidRPr="00AE19CD">
        <w:rPr>
          <w:rFonts w:cs="Times New Roman"/>
          <w:sz w:val="24"/>
          <w:szCs w:val="24"/>
        </w:rPr>
        <w:t>.</w:t>
      </w:r>
    </w:p>
    <w:p w:rsidR="00965E5B" w:rsidRPr="00AE19CD" w:rsidRDefault="00965E5B" w:rsidP="00965E5B">
      <w:pPr>
        <w:pStyle w:val="Notedebasdepage"/>
        <w:spacing w:line="360" w:lineRule="auto"/>
        <w:rPr>
          <w:rFonts w:cs="Times New Roman"/>
          <w:sz w:val="24"/>
          <w:szCs w:val="24"/>
        </w:rPr>
      </w:pPr>
    </w:p>
    <w:p w:rsidR="00965E5B" w:rsidRDefault="00BD1DCA" w:rsidP="00965E5B">
      <w:pPr>
        <w:pStyle w:val="Notedebasdepage"/>
        <w:spacing w:line="360" w:lineRule="auto"/>
        <w:rPr>
          <w:rFonts w:cs="Times New Roman"/>
          <w:sz w:val="24"/>
          <w:szCs w:val="24"/>
        </w:rPr>
      </w:pPr>
      <w:hyperlink r:id="rId49" w:history="1">
        <w:r w:rsidR="00965E5B" w:rsidRPr="00AE19CD">
          <w:rPr>
            <w:rStyle w:val="Lienhypertexte"/>
            <w:rFonts w:cs="Times New Roman"/>
            <w:sz w:val="24"/>
            <w:szCs w:val="24"/>
          </w:rPr>
          <w:t>https://www.mtess.gov.dz/fr/politique-nationale-et-legislation-de-la-securite-sociale/</w:t>
        </w:r>
      </w:hyperlink>
      <w:r w:rsidR="00965E5B" w:rsidRPr="00AE19CD">
        <w:rPr>
          <w:rFonts w:cs="Times New Roman"/>
          <w:sz w:val="24"/>
          <w:szCs w:val="24"/>
        </w:rPr>
        <w:t xml:space="preserve"> consulté le 04/07/20</w:t>
      </w:r>
    </w:p>
    <w:p w:rsidR="00965E5B" w:rsidRPr="00AE19CD" w:rsidRDefault="00965E5B" w:rsidP="00965E5B">
      <w:pPr>
        <w:pStyle w:val="Notedebasdepage"/>
        <w:spacing w:line="360" w:lineRule="auto"/>
        <w:rPr>
          <w:rFonts w:cs="Times New Roman"/>
          <w:sz w:val="24"/>
          <w:szCs w:val="24"/>
        </w:rPr>
      </w:pPr>
    </w:p>
    <w:p w:rsidR="00965E5B" w:rsidRPr="00AE19CD" w:rsidRDefault="00BD1DCA" w:rsidP="00965E5B">
      <w:pPr>
        <w:spacing w:line="360" w:lineRule="auto"/>
        <w:jc w:val="both"/>
        <w:rPr>
          <w:rFonts w:cs="Times New Roman"/>
          <w:szCs w:val="24"/>
        </w:rPr>
      </w:pPr>
      <w:hyperlink r:id="rId50" w:history="1">
        <w:r w:rsidR="00965E5B" w:rsidRPr="00AE19CD">
          <w:rPr>
            <w:rStyle w:val="Lienhypertexte"/>
            <w:rFonts w:cs="Times New Roman"/>
            <w:szCs w:val="24"/>
          </w:rPr>
          <w:t>https://www.telemedecine-tunisie.com.tn/?q=content/la-t%C3%A9l%C3%A9m%C3%A9decine-dans-le-monde-arabe</w:t>
        </w:r>
      </w:hyperlink>
      <w:r w:rsidR="00965E5B" w:rsidRPr="00AE19CD">
        <w:rPr>
          <w:rFonts w:cs="Times New Roman"/>
          <w:szCs w:val="24"/>
        </w:rPr>
        <w:t xml:space="preserve"> consulté le : (11/05/2020).  </w:t>
      </w:r>
    </w:p>
    <w:p w:rsidR="00965E5B" w:rsidRDefault="00965E5B" w:rsidP="00965E5B">
      <w:pPr>
        <w:pStyle w:val="Notedebasdepage"/>
        <w:spacing w:line="360" w:lineRule="auto"/>
        <w:rPr>
          <w:rFonts w:cs="Times New Roman"/>
          <w:sz w:val="24"/>
          <w:szCs w:val="24"/>
        </w:rPr>
      </w:pPr>
      <w:r w:rsidRPr="00AE19CD">
        <w:rPr>
          <w:rFonts w:cs="Times New Roman"/>
          <w:sz w:val="24"/>
          <w:szCs w:val="24"/>
        </w:rPr>
        <w:t>ROMEYER, Hélène .</w:t>
      </w:r>
      <w:r w:rsidRPr="00AE19CD">
        <w:rPr>
          <w:rFonts w:cs="Times New Roman"/>
          <w:i/>
          <w:iCs/>
          <w:sz w:val="24"/>
          <w:szCs w:val="24"/>
        </w:rPr>
        <w:t xml:space="preserve">TIC et santé : entre information de santé et information médicale ». </w:t>
      </w:r>
      <w:r w:rsidRPr="00AE19CD">
        <w:rPr>
          <w:rFonts w:cs="Times New Roman"/>
          <w:sz w:val="24"/>
          <w:szCs w:val="24"/>
        </w:rPr>
        <w:t>Édition électronique, [En ligne], Vol. 2, n° 1 | 2008, mis en ligne le 13 octobre 2008, consulté le 01/06/2020..p.09.</w:t>
      </w:r>
    </w:p>
    <w:p w:rsidR="00965E5B" w:rsidRPr="00AE19CD" w:rsidRDefault="00965E5B" w:rsidP="00965E5B">
      <w:pPr>
        <w:pStyle w:val="Notedebasdepage"/>
        <w:spacing w:line="360" w:lineRule="auto"/>
        <w:rPr>
          <w:rFonts w:cs="Times New Roman"/>
          <w:sz w:val="24"/>
          <w:szCs w:val="24"/>
        </w:rPr>
      </w:pPr>
    </w:p>
    <w:p w:rsidR="000E01A8" w:rsidRDefault="000E01A8" w:rsidP="00AE19CD">
      <w:pPr>
        <w:pStyle w:val="Notedebasdepage"/>
        <w:spacing w:line="360" w:lineRule="auto"/>
        <w:rPr>
          <w:rFonts w:cs="Times New Roman"/>
          <w:sz w:val="24"/>
          <w:szCs w:val="24"/>
        </w:rPr>
        <w:sectPr w:rsidR="000E01A8" w:rsidSect="009A0472">
          <w:footerReference w:type="default" r:id="rId51"/>
          <w:pgSz w:w="11906" w:h="16838"/>
          <w:pgMar w:top="1417" w:right="1417" w:bottom="1417" w:left="1417" w:header="708" w:footer="708" w:gutter="0"/>
          <w:cols w:space="708"/>
          <w:docGrid w:linePitch="360"/>
        </w:sectPr>
      </w:pPr>
    </w:p>
    <w:p w:rsidR="000E01A8" w:rsidRDefault="000E01A8" w:rsidP="00AE19CD">
      <w:pPr>
        <w:pStyle w:val="Notedebasdepage"/>
        <w:spacing w:line="360" w:lineRule="auto"/>
        <w:rPr>
          <w:rFonts w:cs="Times New Roman"/>
          <w:sz w:val="24"/>
          <w:szCs w:val="24"/>
        </w:rPr>
      </w:pPr>
    </w:p>
    <w:p w:rsidR="00682331" w:rsidRDefault="00682331">
      <w:pPr>
        <w:rPr>
          <w:rFonts w:cs="Times New Roman"/>
          <w:szCs w:val="24"/>
        </w:rPr>
      </w:pPr>
    </w:p>
    <w:p w:rsidR="00682331" w:rsidRDefault="00682331">
      <w:pPr>
        <w:rPr>
          <w:rFonts w:cs="Times New Roman"/>
          <w:szCs w:val="24"/>
        </w:rPr>
      </w:pPr>
    </w:p>
    <w:p w:rsidR="00682331" w:rsidRDefault="00682331">
      <w:pPr>
        <w:rPr>
          <w:rFonts w:cs="Times New Roman"/>
          <w:szCs w:val="24"/>
        </w:rPr>
      </w:pPr>
    </w:p>
    <w:p w:rsidR="00682331" w:rsidRDefault="00682331">
      <w:pPr>
        <w:rPr>
          <w:rFonts w:cs="Times New Roman"/>
          <w:szCs w:val="24"/>
        </w:rPr>
      </w:pPr>
    </w:p>
    <w:p w:rsidR="00682331" w:rsidRDefault="00682331">
      <w:pPr>
        <w:rPr>
          <w:rFonts w:cs="Times New Roman"/>
          <w:szCs w:val="24"/>
        </w:rPr>
      </w:pPr>
    </w:p>
    <w:p w:rsidR="000E01A8" w:rsidRDefault="00BD1DCA">
      <w:pPr>
        <w:rPr>
          <w:rFonts w:cs="Times New Roman"/>
          <w:szCs w:val="24"/>
        </w:rPr>
        <w:sectPr w:rsidR="000E01A8" w:rsidSect="009A0472">
          <w:footerReference w:type="default" r:id="rId52"/>
          <w:pgSz w:w="11906" w:h="16838"/>
          <w:pgMar w:top="1417" w:right="1417" w:bottom="1417" w:left="1417" w:header="708" w:footer="708" w:gutter="0"/>
          <w:cols w:space="708"/>
          <w:docGrid w:linePitch="360"/>
        </w:sectPr>
      </w:pPr>
      <w:r w:rsidRPr="00BD1DCA">
        <w:rPr>
          <w:rFonts w:cs="Times New Roman"/>
          <w:szCs w:val="24"/>
        </w:rPr>
        <w:pict>
          <v:shape id="_x0000_i1028" type="#_x0000_t172" style="width:381.5pt;height:110.35pt" fillcolor="black">
            <v:shadow color="#868686"/>
            <v:textpath style="font-family:&quot;Arial Black&quot;;v-text-kern:t" trim="t" fitpath="t" string="Annexes"/>
          </v:shape>
        </w:pict>
      </w:r>
    </w:p>
    <w:p w:rsidR="00B8189D" w:rsidRDefault="00B8189D">
      <w:pPr>
        <w:rPr>
          <w:rFonts w:cs="Times New Roman"/>
          <w:szCs w:val="24"/>
        </w:rPr>
      </w:pPr>
    </w:p>
    <w:p w:rsidR="00B8189D" w:rsidRDefault="00B8189D" w:rsidP="00B8189D">
      <w:pPr>
        <w:autoSpaceDE w:val="0"/>
        <w:autoSpaceDN w:val="0"/>
        <w:adjustRightInd w:val="0"/>
        <w:spacing w:after="0" w:line="240" w:lineRule="auto"/>
        <w:rPr>
          <w:rFonts w:cs="Times New Roman"/>
          <w:color w:val="000000"/>
          <w:sz w:val="23"/>
          <w:szCs w:val="23"/>
        </w:rPr>
      </w:pPr>
      <w:r w:rsidRPr="00B8189D">
        <w:rPr>
          <w:rFonts w:cs="Times New Roman"/>
          <w:b/>
          <w:bCs/>
          <w:color w:val="000000"/>
          <w:sz w:val="23"/>
          <w:szCs w:val="23"/>
        </w:rPr>
        <w:t xml:space="preserve">Annexe 01: </w:t>
      </w:r>
      <w:r w:rsidRPr="00B8189D">
        <w:rPr>
          <w:rFonts w:cs="Times New Roman"/>
          <w:color w:val="000000"/>
          <w:sz w:val="23"/>
          <w:szCs w:val="23"/>
        </w:rPr>
        <w:t xml:space="preserve">Lecture de la carte à puce CHIFA </w:t>
      </w:r>
    </w:p>
    <w:p w:rsidR="00B8189D" w:rsidRDefault="00B8189D" w:rsidP="00B8189D">
      <w:pPr>
        <w:autoSpaceDE w:val="0"/>
        <w:autoSpaceDN w:val="0"/>
        <w:adjustRightInd w:val="0"/>
        <w:spacing w:after="0" w:line="240" w:lineRule="auto"/>
        <w:rPr>
          <w:rFonts w:cs="Times New Roman"/>
          <w:color w:val="000000"/>
          <w:sz w:val="23"/>
          <w:szCs w:val="23"/>
        </w:rPr>
      </w:pPr>
    </w:p>
    <w:p w:rsidR="00B8189D" w:rsidRDefault="00B8189D" w:rsidP="00B8189D">
      <w:pPr>
        <w:autoSpaceDE w:val="0"/>
        <w:autoSpaceDN w:val="0"/>
        <w:adjustRightInd w:val="0"/>
        <w:spacing w:after="0" w:line="240" w:lineRule="auto"/>
        <w:rPr>
          <w:rFonts w:cs="Times New Roman"/>
          <w:noProof/>
          <w:color w:val="000000"/>
          <w:sz w:val="23"/>
          <w:szCs w:val="23"/>
          <w:lang w:eastAsia="fr-FR"/>
        </w:rPr>
      </w:pPr>
    </w:p>
    <w:p w:rsidR="006345C6" w:rsidRDefault="00CD45EB" w:rsidP="00B8189D">
      <w:pPr>
        <w:autoSpaceDE w:val="0"/>
        <w:autoSpaceDN w:val="0"/>
        <w:adjustRightInd w:val="0"/>
        <w:spacing w:after="0" w:line="240" w:lineRule="auto"/>
        <w:rPr>
          <w:rFonts w:cs="Times New Roman"/>
          <w:noProof/>
          <w:color w:val="000000"/>
          <w:sz w:val="23"/>
          <w:szCs w:val="23"/>
          <w:lang w:eastAsia="fr-FR"/>
        </w:rPr>
      </w:pPr>
      <w:r>
        <w:rPr>
          <w:rFonts w:cs="Times New Roman"/>
          <w:noProof/>
          <w:color w:val="000000"/>
          <w:sz w:val="23"/>
          <w:szCs w:val="23"/>
          <w:lang w:eastAsia="fr-FR"/>
        </w:rPr>
        <w:drawing>
          <wp:inline distT="0" distB="0" distL="0" distR="0">
            <wp:extent cx="5760720" cy="2880360"/>
            <wp:effectExtent l="19050" t="0" r="0" b="0"/>
            <wp:docPr id="8" name="Image 6" descr="C:\Users\MTI\Desktop\images-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TI\Desktop\images-7.jpeg"/>
                    <pic:cNvPicPr>
                      <a:picLocks noChangeAspect="1" noChangeArrowheads="1"/>
                    </pic:cNvPicPr>
                  </pic:nvPicPr>
                  <pic:blipFill>
                    <a:blip r:embed="rId53" cstate="print"/>
                    <a:srcRect/>
                    <a:stretch>
                      <a:fillRect/>
                    </a:stretch>
                  </pic:blipFill>
                  <pic:spPr bwMode="auto">
                    <a:xfrm>
                      <a:off x="0" y="0"/>
                      <a:ext cx="5760720" cy="2880360"/>
                    </a:xfrm>
                    <a:prstGeom prst="rect">
                      <a:avLst/>
                    </a:prstGeom>
                    <a:noFill/>
                    <a:ln w="9525">
                      <a:noFill/>
                      <a:miter lim="800000"/>
                      <a:headEnd/>
                      <a:tailEnd/>
                    </a:ln>
                  </pic:spPr>
                </pic:pic>
              </a:graphicData>
            </a:graphic>
          </wp:inline>
        </w:drawing>
      </w:r>
    </w:p>
    <w:p w:rsidR="00B8189D" w:rsidRDefault="00413391" w:rsidP="00B8189D">
      <w:pPr>
        <w:pStyle w:val="Notedebasdepage"/>
        <w:spacing w:line="360" w:lineRule="auto"/>
        <w:rPr>
          <w:rFonts w:cs="Times New Roman"/>
          <w:b/>
          <w:bCs/>
          <w:color w:val="000000"/>
          <w:sz w:val="23"/>
          <w:szCs w:val="23"/>
        </w:rPr>
      </w:pPr>
      <w:r w:rsidRPr="00B8189D">
        <w:rPr>
          <w:rFonts w:cs="Times New Roman"/>
          <w:b/>
          <w:bCs/>
          <w:color w:val="000000"/>
          <w:sz w:val="23"/>
          <w:szCs w:val="23"/>
        </w:rPr>
        <w:t>Source</w:t>
      </w:r>
      <w:r w:rsidR="00B8189D" w:rsidRPr="00B8189D">
        <w:rPr>
          <w:rFonts w:cs="Times New Roman"/>
          <w:b/>
          <w:bCs/>
          <w:color w:val="000000"/>
          <w:sz w:val="23"/>
          <w:szCs w:val="23"/>
        </w:rPr>
        <w:t xml:space="preserve">: </w:t>
      </w:r>
      <w:hyperlink r:id="rId54" w:history="1">
        <w:r w:rsidR="006345C6" w:rsidRPr="00CA1ADD">
          <w:rPr>
            <w:rStyle w:val="Lienhypertexte"/>
            <w:rFonts w:cs="Times New Roman"/>
            <w:b/>
            <w:bCs/>
            <w:sz w:val="23"/>
            <w:szCs w:val="23"/>
          </w:rPr>
          <w:t>www.cnas.dz/fr/chifa</w:t>
        </w:r>
      </w:hyperlink>
    </w:p>
    <w:p w:rsidR="006345C6" w:rsidRDefault="006345C6" w:rsidP="00B8189D">
      <w:pPr>
        <w:pStyle w:val="Notedebasdepage"/>
        <w:spacing w:line="360" w:lineRule="auto"/>
        <w:rPr>
          <w:rFonts w:cs="Times New Roman"/>
          <w:b/>
          <w:bCs/>
          <w:color w:val="000000"/>
          <w:sz w:val="23"/>
          <w:szCs w:val="23"/>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Default="00085A82" w:rsidP="00085A82">
      <w:pPr>
        <w:pStyle w:val="Notedebasdepage"/>
        <w:spacing w:line="360" w:lineRule="auto"/>
        <w:rPr>
          <w:rFonts w:cs="Times New Roman"/>
          <w:b/>
          <w:bCs/>
          <w:color w:val="000000"/>
          <w:sz w:val="24"/>
          <w:szCs w:val="24"/>
        </w:rPr>
      </w:pPr>
    </w:p>
    <w:p w:rsidR="00085A82" w:rsidRPr="00CD45EB" w:rsidRDefault="00085A82" w:rsidP="00085A82">
      <w:pPr>
        <w:pStyle w:val="Notedebasdepage"/>
        <w:spacing w:line="360" w:lineRule="auto"/>
        <w:rPr>
          <w:rFonts w:cs="Times New Roman"/>
          <w:bCs/>
          <w:color w:val="000000"/>
          <w:sz w:val="24"/>
          <w:szCs w:val="24"/>
        </w:rPr>
      </w:pPr>
      <w:r w:rsidRPr="00CD45EB">
        <w:rPr>
          <w:rFonts w:cs="Times New Roman"/>
          <w:b/>
          <w:bCs/>
          <w:color w:val="000000"/>
          <w:sz w:val="24"/>
          <w:szCs w:val="24"/>
        </w:rPr>
        <w:lastRenderedPageBreak/>
        <w:t>Annexe n°02</w:t>
      </w:r>
      <w:r>
        <w:rPr>
          <w:rFonts w:cs="Times New Roman"/>
          <w:b/>
          <w:bCs/>
          <w:color w:val="000000"/>
          <w:sz w:val="24"/>
          <w:szCs w:val="24"/>
        </w:rPr>
        <w:t> :</w:t>
      </w:r>
      <w:r>
        <w:rPr>
          <w:rFonts w:cs="Times New Roman"/>
          <w:bCs/>
          <w:color w:val="000000"/>
          <w:sz w:val="24"/>
          <w:szCs w:val="24"/>
        </w:rPr>
        <w:t xml:space="preserve"> Résumé Chronologique</w:t>
      </w:r>
    </w:p>
    <w:p w:rsidR="006345C6" w:rsidRPr="00AE19CD" w:rsidRDefault="006345C6" w:rsidP="00B8189D">
      <w:pPr>
        <w:pStyle w:val="Notedebasdepage"/>
        <w:spacing w:line="360" w:lineRule="auto"/>
        <w:rPr>
          <w:rFonts w:cs="Times New Roman"/>
          <w:sz w:val="24"/>
          <w:szCs w:val="24"/>
        </w:rPr>
      </w:pPr>
    </w:p>
    <w:p w:rsidR="00433CF7" w:rsidRDefault="006345C6" w:rsidP="00433CF7">
      <w:pPr>
        <w:pStyle w:val="Notedebasdepage"/>
      </w:pPr>
      <w:r>
        <w:rPr>
          <w:noProof/>
          <w:lang w:eastAsia="fr-FR"/>
        </w:rPr>
        <w:drawing>
          <wp:inline distT="0" distB="0" distL="0" distR="0">
            <wp:extent cx="5760720" cy="4309271"/>
            <wp:effectExtent l="19050" t="0" r="0" b="0"/>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srcRect/>
                    <a:stretch>
                      <a:fillRect/>
                    </a:stretch>
                  </pic:blipFill>
                  <pic:spPr bwMode="auto">
                    <a:xfrm>
                      <a:off x="0" y="0"/>
                      <a:ext cx="5760720" cy="4309271"/>
                    </a:xfrm>
                    <a:prstGeom prst="rect">
                      <a:avLst/>
                    </a:prstGeom>
                    <a:noFill/>
                    <a:ln w="9525">
                      <a:noFill/>
                      <a:miter lim="800000"/>
                      <a:headEnd/>
                      <a:tailEnd/>
                    </a:ln>
                  </pic:spPr>
                </pic:pic>
              </a:graphicData>
            </a:graphic>
          </wp:inline>
        </w:drawing>
      </w:r>
    </w:p>
    <w:p w:rsidR="00413391" w:rsidRDefault="00413391" w:rsidP="00413391">
      <w:pPr>
        <w:pStyle w:val="Notedebasdepage"/>
        <w:spacing w:line="360" w:lineRule="auto"/>
        <w:rPr>
          <w:rFonts w:cs="Times New Roman"/>
          <w:b/>
          <w:bCs/>
          <w:color w:val="000000"/>
          <w:sz w:val="23"/>
          <w:szCs w:val="23"/>
        </w:rPr>
      </w:pPr>
      <w:r w:rsidRPr="00B8189D">
        <w:rPr>
          <w:rFonts w:cs="Times New Roman"/>
          <w:b/>
          <w:bCs/>
          <w:color w:val="000000"/>
          <w:sz w:val="23"/>
          <w:szCs w:val="23"/>
        </w:rPr>
        <w:t xml:space="preserve">Source: </w:t>
      </w:r>
      <w:hyperlink r:id="rId56" w:history="1">
        <w:r w:rsidRPr="00CA1ADD">
          <w:rPr>
            <w:rStyle w:val="Lienhypertexte"/>
            <w:rFonts w:cs="Times New Roman"/>
            <w:b/>
            <w:bCs/>
            <w:sz w:val="23"/>
            <w:szCs w:val="23"/>
          </w:rPr>
          <w:t>www.cnas.dz/fr/chifa</w:t>
        </w:r>
      </w:hyperlink>
    </w:p>
    <w:p w:rsidR="00861C3E" w:rsidRDefault="00CF0844" w:rsidP="00535F1A">
      <w:pPr>
        <w:pStyle w:val="Notedebasdepage"/>
        <w:rPr>
          <w:rFonts w:cs="Times New Roman"/>
          <w:b/>
          <w:sz w:val="24"/>
          <w:szCs w:val="24"/>
        </w:rPr>
      </w:pPr>
      <w:r w:rsidRPr="00CF0844">
        <w:rPr>
          <w:rFonts w:cs="Times New Roman"/>
          <w:b/>
          <w:sz w:val="24"/>
          <w:szCs w:val="24"/>
        </w:rPr>
        <w:t>Annexe n°03 :</w:t>
      </w:r>
    </w:p>
    <w:p w:rsidR="00CF0844" w:rsidRDefault="00CF0844" w:rsidP="00535F1A">
      <w:pPr>
        <w:pStyle w:val="Notedebasdepage"/>
        <w:rPr>
          <w:rFonts w:cs="Times New Roman"/>
          <w:b/>
          <w:sz w:val="24"/>
          <w:szCs w:val="24"/>
        </w:rPr>
      </w:pPr>
    </w:p>
    <w:p w:rsidR="00CF0844" w:rsidRPr="00CF0844" w:rsidRDefault="00CF0844" w:rsidP="00535F1A">
      <w:pPr>
        <w:pStyle w:val="Notedebasdepage"/>
        <w:rPr>
          <w:rFonts w:cs="Times New Roman"/>
          <w:b/>
          <w:sz w:val="24"/>
          <w:szCs w:val="24"/>
        </w:rPr>
      </w:pPr>
      <w:r>
        <w:rPr>
          <w:rFonts w:cs="Times New Roman"/>
          <w:b/>
          <w:noProof/>
          <w:sz w:val="24"/>
          <w:szCs w:val="24"/>
          <w:lang w:eastAsia="fr-FR"/>
        </w:rPr>
        <w:drawing>
          <wp:inline distT="0" distB="0" distL="0" distR="0">
            <wp:extent cx="5760720" cy="3077269"/>
            <wp:effectExtent l="19050" t="0" r="0" b="0"/>
            <wp:docPr id="12" name="Image 7" descr="C:\Users\MTI\Desktop\chif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I\Desktop\chifa.png"/>
                    <pic:cNvPicPr>
                      <a:picLocks noChangeAspect="1" noChangeArrowheads="1"/>
                    </pic:cNvPicPr>
                  </pic:nvPicPr>
                  <pic:blipFill>
                    <a:blip r:embed="rId57" cstate="print"/>
                    <a:srcRect/>
                    <a:stretch>
                      <a:fillRect/>
                    </a:stretch>
                  </pic:blipFill>
                  <pic:spPr bwMode="auto">
                    <a:xfrm>
                      <a:off x="0" y="0"/>
                      <a:ext cx="5760720" cy="3077269"/>
                    </a:xfrm>
                    <a:prstGeom prst="rect">
                      <a:avLst/>
                    </a:prstGeom>
                    <a:noFill/>
                    <a:ln w="9525">
                      <a:noFill/>
                      <a:miter lim="800000"/>
                      <a:headEnd/>
                      <a:tailEnd/>
                    </a:ln>
                  </pic:spPr>
                </pic:pic>
              </a:graphicData>
            </a:graphic>
          </wp:inline>
        </w:drawing>
      </w:r>
    </w:p>
    <w:p w:rsidR="00535F1A" w:rsidRPr="00823E7E" w:rsidRDefault="00535F1A" w:rsidP="00535F1A">
      <w:pPr>
        <w:pStyle w:val="Sansinterligne"/>
        <w:rPr>
          <w:rFonts w:ascii="Times New Roman" w:hAnsi="Times New Roman" w:cs="Times New Roman"/>
        </w:rPr>
      </w:pPr>
    </w:p>
    <w:p w:rsidR="00CF0844" w:rsidRDefault="00CF0844" w:rsidP="00CF0844">
      <w:pPr>
        <w:pStyle w:val="Notedebasdepage"/>
        <w:spacing w:line="360" w:lineRule="auto"/>
        <w:rPr>
          <w:rFonts w:cs="Times New Roman"/>
          <w:b/>
          <w:bCs/>
          <w:color w:val="000000"/>
          <w:sz w:val="23"/>
          <w:szCs w:val="23"/>
        </w:rPr>
      </w:pPr>
      <w:r w:rsidRPr="00B8189D">
        <w:rPr>
          <w:rFonts w:cs="Times New Roman"/>
          <w:b/>
          <w:bCs/>
          <w:color w:val="000000"/>
          <w:sz w:val="23"/>
          <w:szCs w:val="23"/>
        </w:rPr>
        <w:t xml:space="preserve">Source: </w:t>
      </w:r>
      <w:hyperlink r:id="rId58" w:history="1">
        <w:r w:rsidRPr="00CA1ADD">
          <w:rPr>
            <w:rStyle w:val="Lienhypertexte"/>
            <w:rFonts w:cs="Times New Roman"/>
            <w:b/>
            <w:bCs/>
            <w:sz w:val="23"/>
            <w:szCs w:val="23"/>
          </w:rPr>
          <w:t>www.cnas.dz/fr/chifa</w:t>
        </w:r>
      </w:hyperlink>
    </w:p>
    <w:p w:rsidR="005B3A31" w:rsidRDefault="005B3A31">
      <w:pPr>
        <w:rPr>
          <w:rFonts w:cs="Times New Roman"/>
          <w:b/>
          <w:szCs w:val="24"/>
        </w:rPr>
      </w:pPr>
    </w:p>
    <w:p w:rsidR="005B3A31" w:rsidRDefault="005B3A31" w:rsidP="005B3A31">
      <w:pPr>
        <w:autoSpaceDE w:val="0"/>
        <w:autoSpaceDN w:val="0"/>
        <w:adjustRightInd w:val="0"/>
        <w:spacing w:after="0" w:line="240" w:lineRule="auto"/>
        <w:rPr>
          <w:rFonts w:ascii="TimesNewRomanPS-BoldMT" w:hAnsi="TimesNewRomanPS-BoldMT" w:cs="TimesNewRomanPS-BoldMT"/>
          <w:b/>
          <w:bCs/>
          <w:szCs w:val="24"/>
        </w:rPr>
      </w:pPr>
      <w:r>
        <w:rPr>
          <w:rFonts w:ascii="TimesNewRomanPS-BoldMT" w:hAnsi="TimesNewRomanPS-BoldMT" w:cs="TimesNewRomanPS-BoldMT"/>
          <w:b/>
          <w:bCs/>
          <w:szCs w:val="24"/>
        </w:rPr>
        <w:t xml:space="preserve">Annexe 04 </w:t>
      </w:r>
      <w:r>
        <w:rPr>
          <w:rFonts w:ascii="Times#20New#20Roman,Bold" w:hAnsi="Times#20New#20Roman,Bold" w:cs="Times#20New#20Roman,Bold"/>
          <w:b/>
          <w:bCs/>
          <w:szCs w:val="24"/>
        </w:rPr>
        <w:t xml:space="preserve">: Questionnaire d’enquête auprès </w:t>
      </w:r>
      <w:r>
        <w:rPr>
          <w:rFonts w:ascii="TimesNewRomanPS-BoldMT" w:hAnsi="TimesNewRomanPS-BoldMT" w:cs="TimesNewRomanPS-BoldMT"/>
          <w:b/>
          <w:bCs/>
          <w:szCs w:val="24"/>
        </w:rPr>
        <w:t>des personnels de la Cnas</w:t>
      </w:r>
    </w:p>
    <w:p w:rsidR="005B3A31" w:rsidRDefault="005B3A31" w:rsidP="005B3A31">
      <w:pPr>
        <w:autoSpaceDE w:val="0"/>
        <w:autoSpaceDN w:val="0"/>
        <w:adjustRightInd w:val="0"/>
        <w:spacing w:after="0" w:line="240" w:lineRule="auto"/>
        <w:rPr>
          <w:rFonts w:ascii="TimesNewRomanPS-BoldMT" w:hAnsi="TimesNewRomanPS-BoldMT" w:cs="TimesNewRomanPS-BoldMT"/>
          <w:b/>
          <w:bCs/>
          <w:szCs w:val="24"/>
        </w:rPr>
      </w:pPr>
    </w:p>
    <w:p w:rsidR="005B3A31" w:rsidRDefault="003463FA" w:rsidP="005B3A31">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 xml:space="preserve">                          Ecole </w:t>
      </w:r>
      <w:r w:rsidR="00891F6A">
        <w:rPr>
          <w:rFonts w:ascii="TimesNewRomanPSMT" w:hAnsi="TimesNewRomanPSMT" w:cs="TimesNewRomanPSMT"/>
          <w:szCs w:val="24"/>
        </w:rPr>
        <w:t>Supérieure</w:t>
      </w:r>
      <w:r>
        <w:rPr>
          <w:rFonts w:ascii="TimesNewRomanPSMT" w:hAnsi="TimesNewRomanPSMT" w:cs="TimesNewRomanPSMT"/>
          <w:szCs w:val="24"/>
        </w:rPr>
        <w:t xml:space="preserve"> de </w:t>
      </w:r>
      <w:r w:rsidR="00891F6A">
        <w:rPr>
          <w:rFonts w:ascii="TimesNewRomanPSMT" w:hAnsi="TimesNewRomanPSMT" w:cs="TimesNewRomanPSMT"/>
          <w:szCs w:val="24"/>
        </w:rPr>
        <w:t>M</w:t>
      </w:r>
      <w:r>
        <w:rPr>
          <w:rFonts w:ascii="TimesNewRomanPSMT" w:hAnsi="TimesNewRomanPSMT" w:cs="TimesNewRomanPSMT"/>
          <w:szCs w:val="24"/>
        </w:rPr>
        <w:t>anagement</w:t>
      </w:r>
    </w:p>
    <w:p w:rsidR="003463FA" w:rsidRDefault="003463FA" w:rsidP="005B3A31">
      <w:pPr>
        <w:autoSpaceDE w:val="0"/>
        <w:autoSpaceDN w:val="0"/>
        <w:adjustRightInd w:val="0"/>
        <w:spacing w:after="0" w:line="240" w:lineRule="auto"/>
        <w:rPr>
          <w:rFonts w:ascii="TimesNewRomanPS-BoldMT" w:hAnsi="TimesNewRomanPS-BoldMT" w:cs="TimesNewRomanPS-BoldMT"/>
          <w:b/>
          <w:bCs/>
          <w:szCs w:val="24"/>
        </w:rPr>
      </w:pPr>
    </w:p>
    <w:p w:rsidR="005B3A31" w:rsidRDefault="005B3A31" w:rsidP="005B3A31">
      <w:pPr>
        <w:autoSpaceDE w:val="0"/>
        <w:autoSpaceDN w:val="0"/>
        <w:adjustRightInd w:val="0"/>
        <w:spacing w:after="0" w:line="240" w:lineRule="auto"/>
        <w:rPr>
          <w:rFonts w:ascii="TimesNewRomanPS-BoldMT" w:hAnsi="TimesNewRomanPS-BoldMT" w:cs="TimesNewRomanPS-BoldMT"/>
          <w:b/>
          <w:bCs/>
          <w:szCs w:val="24"/>
        </w:rPr>
      </w:pPr>
      <w:r>
        <w:rPr>
          <w:rFonts w:ascii="TimesNewRomanPS-BoldMT" w:hAnsi="TimesNewRomanPS-BoldMT" w:cs="TimesNewRomanPS-BoldMT"/>
          <w:b/>
          <w:bCs/>
          <w:szCs w:val="24"/>
        </w:rPr>
        <w:t>Faculté des Sciences Economiques, Commerciales et des Sciences de Gestion</w:t>
      </w:r>
    </w:p>
    <w:p w:rsidR="005B3A31" w:rsidRDefault="005B3A31" w:rsidP="005B3A31">
      <w:pPr>
        <w:autoSpaceDE w:val="0"/>
        <w:autoSpaceDN w:val="0"/>
        <w:adjustRightInd w:val="0"/>
        <w:spacing w:after="0" w:line="240" w:lineRule="auto"/>
        <w:rPr>
          <w:rFonts w:ascii="TimesNewRomanPS-BoldMT" w:hAnsi="TimesNewRomanPS-BoldMT" w:cs="TimesNewRomanPS-BoldMT"/>
          <w:b/>
          <w:bCs/>
          <w:szCs w:val="24"/>
        </w:rPr>
      </w:pPr>
    </w:p>
    <w:p w:rsidR="005B3A31" w:rsidRDefault="003463FA" w:rsidP="005B3A31">
      <w:pPr>
        <w:autoSpaceDE w:val="0"/>
        <w:autoSpaceDN w:val="0"/>
        <w:adjustRightInd w:val="0"/>
        <w:spacing w:after="0" w:line="240" w:lineRule="auto"/>
        <w:rPr>
          <w:rFonts w:ascii="TimesNewRomanPS-BoldMT" w:hAnsi="TimesNewRomanPS-BoldMT" w:cs="TimesNewRomanPS-BoldMT"/>
          <w:b/>
          <w:bCs/>
          <w:szCs w:val="24"/>
        </w:rPr>
      </w:pPr>
      <w:r>
        <w:rPr>
          <w:rFonts w:ascii="TimesNewRomanPS-BoldMT" w:hAnsi="TimesNewRomanPS-BoldMT" w:cs="TimesNewRomanPS-BoldMT"/>
          <w:b/>
          <w:bCs/>
          <w:szCs w:val="24"/>
        </w:rPr>
        <w:t xml:space="preserve">             </w:t>
      </w:r>
      <w:r w:rsidR="005B3A31">
        <w:rPr>
          <w:rFonts w:ascii="TimesNewRomanPS-BoldMT" w:hAnsi="TimesNewRomanPS-BoldMT" w:cs="TimesNewRomanPS-BoldMT"/>
          <w:b/>
          <w:bCs/>
          <w:szCs w:val="24"/>
        </w:rPr>
        <w:t xml:space="preserve">Option : </w:t>
      </w:r>
      <w:r>
        <w:rPr>
          <w:rFonts w:ascii="TimesNewRomanPS-BoldMT" w:hAnsi="TimesNewRomanPS-BoldMT" w:cs="TimesNewRomanPS-BoldMT"/>
          <w:b/>
          <w:bCs/>
          <w:szCs w:val="24"/>
        </w:rPr>
        <w:t>management des services de santé</w:t>
      </w:r>
    </w:p>
    <w:p w:rsidR="003463FA" w:rsidRDefault="003463FA" w:rsidP="005B3A31">
      <w:pPr>
        <w:autoSpaceDE w:val="0"/>
        <w:autoSpaceDN w:val="0"/>
        <w:adjustRightInd w:val="0"/>
        <w:spacing w:after="0" w:line="240" w:lineRule="auto"/>
        <w:rPr>
          <w:rFonts w:ascii="TimesNewRomanPS-BoldMT" w:hAnsi="TimesNewRomanPS-BoldMT" w:cs="TimesNewRomanPS-BoldMT"/>
          <w:b/>
          <w:bCs/>
          <w:szCs w:val="24"/>
        </w:rPr>
      </w:pPr>
    </w:p>
    <w:p w:rsidR="003463FA" w:rsidRDefault="003463FA" w:rsidP="005B3A31">
      <w:pPr>
        <w:autoSpaceDE w:val="0"/>
        <w:autoSpaceDN w:val="0"/>
        <w:adjustRightInd w:val="0"/>
        <w:spacing w:after="0" w:line="240" w:lineRule="auto"/>
        <w:rPr>
          <w:rFonts w:ascii="TimesNewRomanPS-BoldMT" w:hAnsi="TimesNewRomanPS-BoldMT" w:cs="TimesNewRomanPS-BoldMT"/>
          <w:b/>
          <w:bCs/>
          <w:szCs w:val="24"/>
        </w:rPr>
      </w:pPr>
      <w:r>
        <w:rPr>
          <w:rFonts w:ascii="TimesNewRomanPS-BoldMT" w:hAnsi="TimesNewRomanPS-BoldMT" w:cs="TimesNewRomanPS-BoldMT"/>
          <w:b/>
          <w:bCs/>
          <w:szCs w:val="24"/>
        </w:rPr>
        <w:t xml:space="preserve">               </w:t>
      </w:r>
    </w:p>
    <w:p w:rsidR="005B3A31" w:rsidRDefault="003463FA" w:rsidP="005B3A31">
      <w:pPr>
        <w:autoSpaceDE w:val="0"/>
        <w:autoSpaceDN w:val="0"/>
        <w:adjustRightInd w:val="0"/>
        <w:spacing w:after="0" w:line="240" w:lineRule="auto"/>
        <w:rPr>
          <w:rFonts w:ascii="TimesNewRomanPS-BoldMT" w:hAnsi="TimesNewRomanPS-BoldMT" w:cs="TimesNewRomanPS-BoldMT"/>
          <w:b/>
          <w:bCs/>
          <w:szCs w:val="24"/>
        </w:rPr>
      </w:pPr>
      <w:r>
        <w:rPr>
          <w:rFonts w:ascii="TimesNewRomanPS-BoldMT" w:hAnsi="TimesNewRomanPS-BoldMT" w:cs="TimesNewRomanPS-BoldMT"/>
          <w:b/>
          <w:bCs/>
          <w:szCs w:val="24"/>
        </w:rPr>
        <w:t xml:space="preserve">                                                   </w:t>
      </w:r>
      <w:r w:rsidR="005B3A31">
        <w:rPr>
          <w:rFonts w:ascii="TimesNewRomanPS-BoldMT" w:hAnsi="TimesNewRomanPS-BoldMT" w:cs="TimesNewRomanPS-BoldMT"/>
          <w:b/>
          <w:bCs/>
          <w:szCs w:val="24"/>
        </w:rPr>
        <w:t>THEME :</w:t>
      </w:r>
    </w:p>
    <w:p w:rsidR="005B3A31" w:rsidRDefault="003463FA" w:rsidP="005B3A31">
      <w:pPr>
        <w:autoSpaceDE w:val="0"/>
        <w:autoSpaceDN w:val="0"/>
        <w:adjustRightInd w:val="0"/>
        <w:spacing w:after="0" w:line="240" w:lineRule="auto"/>
        <w:rPr>
          <w:rFonts w:ascii="TimesNewRomanPS-BoldItalicMT" w:hAnsi="TimesNewRomanPS-BoldItalicMT" w:cs="TimesNewRomanPS-BoldItalicMT"/>
          <w:b/>
          <w:bCs/>
          <w:i/>
          <w:iCs/>
          <w:szCs w:val="24"/>
        </w:rPr>
      </w:pPr>
      <w:r>
        <w:rPr>
          <w:rFonts w:ascii="Times#20New#20Roman,BoldItalic" w:hAnsi="Times#20New#20Roman,BoldItalic" w:cs="Times#20New#20Roman,BoldItalic"/>
          <w:b/>
          <w:bCs/>
          <w:i/>
          <w:iCs/>
          <w:szCs w:val="24"/>
        </w:rPr>
        <w:t xml:space="preserve">L’innovation dans la gestion de la sécurité sociale </w:t>
      </w:r>
      <w:r w:rsidR="008653F8">
        <w:rPr>
          <w:rFonts w:ascii="Times#20New#20Roman,BoldItalic" w:hAnsi="Times#20New#20Roman,BoldItalic" w:cs="Times#20New#20Roman,BoldItalic"/>
          <w:b/>
          <w:bCs/>
          <w:i/>
          <w:iCs/>
          <w:szCs w:val="24"/>
        </w:rPr>
        <w:t xml:space="preserve">cas de </w:t>
      </w:r>
      <w:r>
        <w:rPr>
          <w:rFonts w:ascii="Times#20New#20Roman,BoldItalic" w:hAnsi="Times#20New#20Roman,BoldItalic" w:cs="Times#20New#20Roman,BoldItalic"/>
          <w:b/>
          <w:bCs/>
          <w:i/>
          <w:iCs/>
          <w:szCs w:val="24"/>
        </w:rPr>
        <w:t>mécanisme de la carte CHIFA</w:t>
      </w:r>
    </w:p>
    <w:p w:rsidR="00684E75" w:rsidRDefault="00684E75" w:rsidP="005B3A31">
      <w:pPr>
        <w:autoSpaceDE w:val="0"/>
        <w:autoSpaceDN w:val="0"/>
        <w:adjustRightInd w:val="0"/>
        <w:spacing w:after="0" w:line="240" w:lineRule="auto"/>
        <w:rPr>
          <w:rFonts w:ascii="Times#20New#20Roman" w:hAnsi="Times#20New#20Roman" w:cs="Times#20New#20Roman"/>
          <w:szCs w:val="24"/>
        </w:rPr>
      </w:pPr>
    </w:p>
    <w:p w:rsidR="00684E75" w:rsidRDefault="00684E75" w:rsidP="005B3A31">
      <w:pPr>
        <w:autoSpaceDE w:val="0"/>
        <w:autoSpaceDN w:val="0"/>
        <w:adjustRightInd w:val="0"/>
        <w:spacing w:after="0" w:line="240" w:lineRule="auto"/>
        <w:rPr>
          <w:rFonts w:ascii="Times#20New#20Roman" w:hAnsi="Times#20New#20Roman" w:cs="Times#20New#20Roman"/>
          <w:szCs w:val="24"/>
        </w:rPr>
      </w:pPr>
    </w:p>
    <w:p w:rsidR="00684E75" w:rsidRDefault="00684E75" w:rsidP="005B3A31">
      <w:pPr>
        <w:autoSpaceDE w:val="0"/>
        <w:autoSpaceDN w:val="0"/>
        <w:adjustRightInd w:val="0"/>
        <w:spacing w:after="0" w:line="240" w:lineRule="auto"/>
        <w:rPr>
          <w:rFonts w:ascii="Times#20New#20Roman" w:hAnsi="Times#20New#20Roman" w:cs="Times#20New#20Roman"/>
          <w:szCs w:val="24"/>
        </w:rPr>
      </w:pPr>
    </w:p>
    <w:p w:rsidR="00684E75" w:rsidRDefault="00BD1DCA" w:rsidP="005B3A31">
      <w:pPr>
        <w:autoSpaceDE w:val="0"/>
        <w:autoSpaceDN w:val="0"/>
        <w:adjustRightInd w:val="0"/>
        <w:spacing w:after="0" w:line="240" w:lineRule="auto"/>
        <w:rPr>
          <w:rFonts w:ascii="Times#20New#20Roman" w:hAnsi="Times#20New#20Roman" w:cs="Times#20New#20Roman"/>
          <w:szCs w:val="24"/>
        </w:rPr>
      </w:pPr>
      <w:r w:rsidRPr="00BD1DCA">
        <w:rPr>
          <w:rFonts w:ascii="Times#20New#20Roman" w:hAnsi="Times#20New#20Roman" w:cs="Times#20New#20Roman"/>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9" type="#_x0000_t136" style="width:453.5pt;height:55.15pt">
            <v:shadow color="#868686"/>
            <v:textpath style="font-family:&quot;Arial Black&quot;;v-text-kern:t" trim="t" fitpath="t" string="Questionnaire D'enquete"/>
          </v:shape>
        </w:pict>
      </w:r>
    </w:p>
    <w:p w:rsidR="00684E75" w:rsidRDefault="00891F6A" w:rsidP="005B3A31">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 xml:space="preserve">                 </w:t>
      </w:r>
    </w:p>
    <w:p w:rsidR="00684E75" w:rsidRDefault="00684E75" w:rsidP="005B3A31">
      <w:pPr>
        <w:autoSpaceDE w:val="0"/>
        <w:autoSpaceDN w:val="0"/>
        <w:adjustRightInd w:val="0"/>
        <w:spacing w:after="0" w:line="240" w:lineRule="auto"/>
        <w:rPr>
          <w:rFonts w:ascii="Times#20New#20Roman" w:hAnsi="Times#20New#20Roman" w:cs="Times#20New#20Roman"/>
          <w:szCs w:val="24"/>
        </w:rPr>
      </w:pPr>
    </w:p>
    <w:p w:rsidR="005B3A31" w:rsidRPr="00891F6A" w:rsidRDefault="005B3A31" w:rsidP="00891F6A">
      <w:pPr>
        <w:autoSpaceDE w:val="0"/>
        <w:autoSpaceDN w:val="0"/>
        <w:adjustRightInd w:val="0"/>
        <w:spacing w:after="0" w:line="360" w:lineRule="auto"/>
        <w:jc w:val="both"/>
        <w:rPr>
          <w:rFonts w:cs="Times New Roman"/>
          <w:szCs w:val="24"/>
        </w:rPr>
      </w:pPr>
      <w:r w:rsidRPr="00891F6A">
        <w:rPr>
          <w:rFonts w:cs="Times New Roman"/>
          <w:szCs w:val="24"/>
        </w:rPr>
        <w:t xml:space="preserve">Ce questionnaire d’enquête s’adresse aux </w:t>
      </w:r>
      <w:r w:rsidR="00891F6A">
        <w:rPr>
          <w:rFonts w:cs="Times New Roman"/>
          <w:szCs w:val="24"/>
        </w:rPr>
        <w:t>personnels de la Caisse National des Travailleurs Salariés d’Oran</w:t>
      </w:r>
      <w:r w:rsidRPr="00891F6A">
        <w:rPr>
          <w:rFonts w:cs="Times New Roman"/>
          <w:szCs w:val="24"/>
        </w:rPr>
        <w:t>.</w:t>
      </w:r>
    </w:p>
    <w:p w:rsidR="005B3A31" w:rsidRPr="00891F6A" w:rsidRDefault="005B3A31" w:rsidP="00891F6A">
      <w:pPr>
        <w:autoSpaceDE w:val="0"/>
        <w:autoSpaceDN w:val="0"/>
        <w:adjustRightInd w:val="0"/>
        <w:spacing w:after="0" w:line="360" w:lineRule="auto"/>
        <w:jc w:val="both"/>
        <w:rPr>
          <w:rFonts w:cs="Times New Roman"/>
          <w:szCs w:val="24"/>
        </w:rPr>
      </w:pPr>
      <w:r w:rsidRPr="00891F6A">
        <w:rPr>
          <w:rFonts w:cs="Times New Roman"/>
          <w:szCs w:val="24"/>
        </w:rPr>
        <w:t>Ce travail est élaboré dans le but d’aider à la réalisation d’un mémoire de Master portant sur</w:t>
      </w:r>
    </w:p>
    <w:p w:rsidR="00891F6A" w:rsidRDefault="00891F6A" w:rsidP="00891F6A">
      <w:pPr>
        <w:autoSpaceDE w:val="0"/>
        <w:autoSpaceDN w:val="0"/>
        <w:adjustRightInd w:val="0"/>
        <w:spacing w:after="0" w:line="360" w:lineRule="auto"/>
        <w:jc w:val="both"/>
        <w:rPr>
          <w:rFonts w:cs="Times New Roman"/>
          <w:szCs w:val="24"/>
        </w:rPr>
      </w:pPr>
      <w:r>
        <w:rPr>
          <w:rFonts w:cs="Times New Roman"/>
          <w:szCs w:val="24"/>
        </w:rPr>
        <w:t>L’impact de l’introduction de mécanisme de la carte CHIFA au niveau de la Cnas</w:t>
      </w:r>
      <w:r w:rsidRPr="00891F6A">
        <w:rPr>
          <w:rFonts w:cs="Times New Roman"/>
          <w:szCs w:val="24"/>
        </w:rPr>
        <w:t>.</w:t>
      </w:r>
    </w:p>
    <w:p w:rsidR="00891F6A" w:rsidRDefault="00891F6A" w:rsidP="00891F6A">
      <w:pPr>
        <w:autoSpaceDE w:val="0"/>
        <w:autoSpaceDN w:val="0"/>
        <w:adjustRightInd w:val="0"/>
        <w:spacing w:after="0" w:line="360" w:lineRule="auto"/>
        <w:jc w:val="both"/>
        <w:rPr>
          <w:rFonts w:cs="Times New Roman"/>
          <w:szCs w:val="24"/>
        </w:rPr>
      </w:pPr>
    </w:p>
    <w:p w:rsidR="005B3A31" w:rsidRPr="00891F6A" w:rsidRDefault="005B3A31" w:rsidP="00891F6A">
      <w:pPr>
        <w:autoSpaceDE w:val="0"/>
        <w:autoSpaceDN w:val="0"/>
        <w:adjustRightInd w:val="0"/>
        <w:spacing w:after="0" w:line="360" w:lineRule="auto"/>
        <w:jc w:val="both"/>
        <w:rPr>
          <w:rFonts w:cs="Times New Roman"/>
          <w:szCs w:val="24"/>
        </w:rPr>
      </w:pPr>
      <w:r w:rsidRPr="00891F6A">
        <w:rPr>
          <w:rFonts w:cs="Times New Roman"/>
          <w:szCs w:val="24"/>
        </w:rPr>
        <w:t>Les informations que vous allez apporter à ce questionnaire seront totalement confidentielles, ne</w:t>
      </w:r>
      <w:r w:rsidR="00891F6A">
        <w:rPr>
          <w:rFonts w:cs="Times New Roman"/>
          <w:szCs w:val="24"/>
        </w:rPr>
        <w:t xml:space="preserve"> </w:t>
      </w:r>
      <w:r w:rsidRPr="00891F6A">
        <w:rPr>
          <w:rFonts w:cs="Times New Roman"/>
          <w:szCs w:val="24"/>
        </w:rPr>
        <w:t>seront traitées que de façon anonyme et ne serviront qu’à des fins scientifiques.</w:t>
      </w:r>
    </w:p>
    <w:p w:rsidR="00891F6A" w:rsidRDefault="00891F6A" w:rsidP="00891F6A">
      <w:pPr>
        <w:autoSpaceDE w:val="0"/>
        <w:autoSpaceDN w:val="0"/>
        <w:adjustRightInd w:val="0"/>
        <w:spacing w:after="0" w:line="360" w:lineRule="auto"/>
        <w:jc w:val="both"/>
        <w:rPr>
          <w:rFonts w:cs="Times New Roman"/>
          <w:szCs w:val="24"/>
        </w:rPr>
      </w:pPr>
    </w:p>
    <w:p w:rsidR="005B3A31" w:rsidRPr="00891F6A" w:rsidRDefault="005B3A31" w:rsidP="00891F6A">
      <w:pPr>
        <w:autoSpaceDE w:val="0"/>
        <w:autoSpaceDN w:val="0"/>
        <w:adjustRightInd w:val="0"/>
        <w:spacing w:after="0" w:line="360" w:lineRule="auto"/>
        <w:jc w:val="both"/>
        <w:rPr>
          <w:rFonts w:cs="Times New Roman"/>
          <w:szCs w:val="24"/>
        </w:rPr>
      </w:pPr>
      <w:r w:rsidRPr="00891F6A">
        <w:rPr>
          <w:rFonts w:cs="Times New Roman"/>
          <w:szCs w:val="24"/>
        </w:rPr>
        <w:t>Bien que votre participation soit volontaire, votre coopération est importante afin que les</w:t>
      </w:r>
      <w:r w:rsidR="00891F6A">
        <w:rPr>
          <w:rFonts w:cs="Times New Roman"/>
          <w:szCs w:val="24"/>
        </w:rPr>
        <w:t xml:space="preserve"> </w:t>
      </w:r>
      <w:r w:rsidRPr="00891F6A">
        <w:rPr>
          <w:rFonts w:cs="Times New Roman"/>
          <w:szCs w:val="24"/>
        </w:rPr>
        <w:t>données recueillies puissent interpréter la réalité sur terrain.</w:t>
      </w:r>
    </w:p>
    <w:p w:rsidR="00891F6A" w:rsidRDefault="00891F6A" w:rsidP="00891F6A">
      <w:pPr>
        <w:autoSpaceDE w:val="0"/>
        <w:autoSpaceDN w:val="0"/>
        <w:adjustRightInd w:val="0"/>
        <w:spacing w:after="0" w:line="360" w:lineRule="auto"/>
        <w:jc w:val="both"/>
        <w:rPr>
          <w:rFonts w:cs="Times New Roman"/>
          <w:szCs w:val="24"/>
        </w:rPr>
      </w:pPr>
      <w:r>
        <w:rPr>
          <w:rFonts w:cs="Times New Roman"/>
          <w:szCs w:val="24"/>
        </w:rPr>
        <w:t xml:space="preserve">                      </w:t>
      </w:r>
    </w:p>
    <w:p w:rsidR="005B3A31" w:rsidRPr="00891F6A" w:rsidRDefault="00891F6A" w:rsidP="00891F6A">
      <w:pPr>
        <w:autoSpaceDE w:val="0"/>
        <w:autoSpaceDN w:val="0"/>
        <w:adjustRightInd w:val="0"/>
        <w:spacing w:after="0" w:line="360" w:lineRule="auto"/>
        <w:jc w:val="both"/>
        <w:rPr>
          <w:rFonts w:cs="Times New Roman"/>
          <w:szCs w:val="24"/>
        </w:rPr>
      </w:pPr>
      <w:r>
        <w:rPr>
          <w:rFonts w:cs="Times New Roman"/>
          <w:szCs w:val="24"/>
        </w:rPr>
        <w:t xml:space="preserve">                                      </w:t>
      </w:r>
      <w:r w:rsidR="005B3A31" w:rsidRPr="00891F6A">
        <w:rPr>
          <w:rFonts w:cs="Times New Roman"/>
          <w:szCs w:val="24"/>
        </w:rPr>
        <w:t>Le succès de notre travail dépendra de votre esprit d’initiative</w:t>
      </w:r>
    </w:p>
    <w:p w:rsidR="00891F6A" w:rsidRDefault="00891F6A" w:rsidP="00891F6A">
      <w:pPr>
        <w:autoSpaceDE w:val="0"/>
        <w:autoSpaceDN w:val="0"/>
        <w:adjustRightInd w:val="0"/>
        <w:spacing w:after="0" w:line="360" w:lineRule="auto"/>
        <w:jc w:val="both"/>
        <w:rPr>
          <w:rFonts w:cs="Times New Roman"/>
          <w:b/>
          <w:bCs/>
          <w:szCs w:val="24"/>
        </w:rPr>
      </w:pPr>
      <w:r>
        <w:rPr>
          <w:rFonts w:cs="Times New Roman"/>
          <w:b/>
          <w:bCs/>
          <w:szCs w:val="24"/>
        </w:rPr>
        <w:t xml:space="preserve">                                                                    </w:t>
      </w:r>
    </w:p>
    <w:p w:rsidR="00891F6A" w:rsidRDefault="00891F6A" w:rsidP="00891F6A">
      <w:pPr>
        <w:autoSpaceDE w:val="0"/>
        <w:autoSpaceDN w:val="0"/>
        <w:adjustRightInd w:val="0"/>
        <w:spacing w:after="0" w:line="360" w:lineRule="auto"/>
        <w:jc w:val="both"/>
        <w:rPr>
          <w:rFonts w:cs="Times New Roman"/>
          <w:b/>
          <w:bCs/>
          <w:szCs w:val="24"/>
        </w:rPr>
      </w:pPr>
      <w:r>
        <w:rPr>
          <w:rFonts w:cs="Times New Roman"/>
          <w:b/>
          <w:bCs/>
          <w:szCs w:val="24"/>
        </w:rPr>
        <w:t xml:space="preserve">                                                                                         </w:t>
      </w:r>
    </w:p>
    <w:p w:rsidR="005B3A31" w:rsidRPr="00891F6A" w:rsidRDefault="00891F6A" w:rsidP="00891F6A">
      <w:pPr>
        <w:autoSpaceDE w:val="0"/>
        <w:autoSpaceDN w:val="0"/>
        <w:adjustRightInd w:val="0"/>
        <w:spacing w:after="0" w:line="360" w:lineRule="auto"/>
        <w:jc w:val="both"/>
        <w:rPr>
          <w:rFonts w:cs="Times New Roman"/>
          <w:b/>
          <w:bCs/>
          <w:szCs w:val="24"/>
        </w:rPr>
      </w:pPr>
      <w:r>
        <w:rPr>
          <w:rFonts w:cs="Times New Roman"/>
          <w:b/>
          <w:bCs/>
          <w:szCs w:val="24"/>
        </w:rPr>
        <w:t xml:space="preserve">                                                                                                 </w:t>
      </w:r>
      <w:r w:rsidR="005B3A31" w:rsidRPr="00891F6A">
        <w:rPr>
          <w:rFonts w:cs="Times New Roman"/>
          <w:b/>
          <w:bCs/>
          <w:szCs w:val="24"/>
        </w:rPr>
        <w:t>Merci pour votre collaboration.</w:t>
      </w:r>
    </w:p>
    <w:p w:rsidR="00891F6A" w:rsidRDefault="00891F6A" w:rsidP="00891F6A">
      <w:pPr>
        <w:autoSpaceDE w:val="0"/>
        <w:autoSpaceDN w:val="0"/>
        <w:adjustRightInd w:val="0"/>
        <w:spacing w:after="0" w:line="360" w:lineRule="auto"/>
        <w:jc w:val="both"/>
        <w:rPr>
          <w:rFonts w:cs="Times New Roman"/>
          <w:szCs w:val="24"/>
        </w:rPr>
      </w:pPr>
    </w:p>
    <w:p w:rsidR="005B3A31" w:rsidRPr="00891F6A" w:rsidRDefault="005B3A31" w:rsidP="00891F6A">
      <w:pPr>
        <w:autoSpaceDE w:val="0"/>
        <w:autoSpaceDN w:val="0"/>
        <w:adjustRightInd w:val="0"/>
        <w:spacing w:after="0" w:line="360" w:lineRule="auto"/>
        <w:jc w:val="both"/>
        <w:rPr>
          <w:rFonts w:cs="Times New Roman"/>
          <w:szCs w:val="24"/>
        </w:rPr>
      </w:pPr>
      <w:r w:rsidRPr="00891F6A">
        <w:rPr>
          <w:rFonts w:cs="Times New Roman"/>
          <w:szCs w:val="24"/>
        </w:rPr>
        <w:t xml:space="preserve">Date d’enquête : ……/………/ </w:t>
      </w:r>
      <w:r w:rsidR="00891F6A">
        <w:rPr>
          <w:rFonts w:cs="Times New Roman"/>
          <w:szCs w:val="24"/>
        </w:rPr>
        <w:t>2020</w:t>
      </w:r>
    </w:p>
    <w:p w:rsidR="00891F6A" w:rsidRDefault="00891F6A" w:rsidP="00891F6A">
      <w:pPr>
        <w:autoSpaceDE w:val="0"/>
        <w:autoSpaceDN w:val="0"/>
        <w:adjustRightInd w:val="0"/>
        <w:spacing w:after="0" w:line="360" w:lineRule="auto"/>
        <w:jc w:val="both"/>
        <w:rPr>
          <w:rFonts w:cs="Times New Roman"/>
          <w:b/>
          <w:bCs/>
          <w:szCs w:val="24"/>
        </w:rPr>
      </w:pPr>
    </w:p>
    <w:p w:rsidR="005B3A31" w:rsidRPr="00682331" w:rsidRDefault="005B3A31" w:rsidP="00891F6A">
      <w:pPr>
        <w:autoSpaceDE w:val="0"/>
        <w:autoSpaceDN w:val="0"/>
        <w:adjustRightInd w:val="0"/>
        <w:spacing w:after="0" w:line="360" w:lineRule="auto"/>
        <w:jc w:val="both"/>
        <w:rPr>
          <w:rFonts w:cs="Times New Roman"/>
          <w:b/>
          <w:bCs/>
          <w:szCs w:val="24"/>
          <w:u w:val="single"/>
        </w:rPr>
      </w:pPr>
      <w:r w:rsidRPr="00682331">
        <w:rPr>
          <w:rFonts w:cs="Times New Roman"/>
          <w:b/>
          <w:bCs/>
          <w:szCs w:val="24"/>
          <w:u w:val="single"/>
        </w:rPr>
        <w:lastRenderedPageBreak/>
        <w:t>Enquêteurs :</w:t>
      </w:r>
    </w:p>
    <w:p w:rsidR="002C0637" w:rsidRDefault="00891F6A" w:rsidP="00891F6A">
      <w:pPr>
        <w:spacing w:line="360" w:lineRule="auto"/>
        <w:jc w:val="both"/>
        <w:rPr>
          <w:rFonts w:cs="Times New Roman"/>
          <w:szCs w:val="24"/>
        </w:rPr>
      </w:pPr>
      <w:r>
        <w:rPr>
          <w:rFonts w:cs="Times New Roman"/>
          <w:szCs w:val="24"/>
        </w:rPr>
        <w:t>Moghrabi Ahlem</w:t>
      </w:r>
    </w:p>
    <w:p w:rsidR="00054635" w:rsidRPr="00233952" w:rsidRDefault="00054635" w:rsidP="00054635">
      <w:pPr>
        <w:autoSpaceDE w:val="0"/>
        <w:autoSpaceDN w:val="0"/>
        <w:adjustRightInd w:val="0"/>
        <w:spacing w:after="0" w:line="240" w:lineRule="auto"/>
        <w:rPr>
          <w:rFonts w:cs="Times New Roman"/>
          <w:sz w:val="26"/>
          <w:szCs w:val="26"/>
        </w:rPr>
      </w:pPr>
      <w:r w:rsidRPr="00233952">
        <w:rPr>
          <w:rFonts w:cs="Times New Roman"/>
          <w:szCs w:val="24"/>
        </w:rPr>
        <w:t>Que pourriez- vous dire sur la carte CHIFA.?</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B0628B" w:rsidRDefault="00B0628B" w:rsidP="00711F46">
      <w:pPr>
        <w:autoSpaceDE w:val="0"/>
        <w:autoSpaceDN w:val="0"/>
        <w:adjustRightInd w:val="0"/>
        <w:spacing w:after="0" w:line="360" w:lineRule="auto"/>
        <w:rPr>
          <w:rFonts w:ascii="Times#20New#20Roman" w:hAnsi="Times#20New#20Roman" w:cs="Times#20New#20Roman"/>
        </w:rPr>
      </w:pPr>
      <w:r>
        <w:rPr>
          <w:rFonts w:ascii="Times#20New#20Roman" w:hAnsi="Times#20New#20Roman" w:cs="Times#20New#20Roman"/>
        </w:rPr>
        <w:t xml:space="preserve">L’utilisation du système CHIFA est facile ? </w:t>
      </w:r>
    </w:p>
    <w:p w:rsidR="008D6518" w:rsidRDefault="008D6518" w:rsidP="00B0628B">
      <w:pPr>
        <w:tabs>
          <w:tab w:val="left" w:pos="2244"/>
        </w:tabs>
        <w:autoSpaceDE w:val="0"/>
        <w:autoSpaceDN w:val="0"/>
        <w:adjustRightInd w:val="0"/>
        <w:spacing w:after="0" w:line="360" w:lineRule="auto"/>
        <w:rPr>
          <w:rFonts w:ascii="Times#20New#20Roman" w:hAnsi="Times#20New#20Roman" w:cs="Times#20New#20Roman"/>
        </w:rPr>
      </w:pPr>
    </w:p>
    <w:p w:rsidR="00B0628B" w:rsidRDefault="00BD1DCA" w:rsidP="00B0628B">
      <w:pPr>
        <w:tabs>
          <w:tab w:val="left" w:pos="2244"/>
        </w:tabs>
        <w:autoSpaceDE w:val="0"/>
        <w:autoSpaceDN w:val="0"/>
        <w:adjustRightInd w:val="0"/>
        <w:spacing w:after="0" w:line="360" w:lineRule="auto"/>
        <w:rPr>
          <w:rFonts w:cs="Times New Roman"/>
          <w:sz w:val="26"/>
          <w:szCs w:val="26"/>
        </w:rPr>
      </w:pPr>
      <w:r w:rsidRPr="00BD1DCA">
        <w:rPr>
          <w:rFonts w:ascii="Times#20New#20Roman" w:hAnsi="Times#20New#20Roman" w:cs="Times#20New#20Roman"/>
          <w:noProof/>
          <w:lang w:eastAsia="fr-FR"/>
        </w:rPr>
        <w:pict>
          <v:shape id="_x0000_s1160" type="#_x0000_t202" style="position:absolute;margin-left:149.85pt;margin-top:.7pt;width:30.85pt;height:19.65pt;z-index:251777024">
            <v:textbox>
              <w:txbxContent>
                <w:p w:rsidR="00A621E1" w:rsidRDefault="00A621E1"/>
              </w:txbxContent>
            </v:textbox>
          </v:shape>
        </w:pict>
      </w:r>
      <w:r w:rsidRPr="00BD1DCA">
        <w:rPr>
          <w:rFonts w:ascii="Times#20New#20Roman" w:hAnsi="Times#20New#20Roman" w:cs="Times#20New#20Roman"/>
          <w:noProof/>
          <w:lang w:eastAsia="fr-FR"/>
        </w:rPr>
        <w:pict>
          <v:shape id="_x0000_s1159" type="#_x0000_t202" style="position:absolute;margin-left:29.2pt;margin-top:.7pt;width:29pt;height:19.65pt;z-index:251776000">
            <v:textbox>
              <w:txbxContent>
                <w:p w:rsidR="00A621E1" w:rsidRDefault="00A621E1"/>
              </w:txbxContent>
            </v:textbox>
          </v:shape>
        </w:pict>
      </w:r>
      <w:r w:rsidR="00B0628B">
        <w:rPr>
          <w:rFonts w:ascii="Times#20New#20Roman" w:hAnsi="Times#20New#20Roman" w:cs="Times#20New#20Roman"/>
        </w:rPr>
        <w:t xml:space="preserve">Oui </w:t>
      </w:r>
      <w:r w:rsidR="00B0628B">
        <w:rPr>
          <w:rFonts w:ascii="Times#20New#20Roman" w:hAnsi="Times#20New#20Roman" w:cs="Times#20New#20Roman"/>
        </w:rPr>
        <w:tab/>
        <w:t xml:space="preserve">Non </w:t>
      </w:r>
    </w:p>
    <w:p w:rsidR="00B0628B" w:rsidRDefault="00B0628B" w:rsidP="00711F46">
      <w:pPr>
        <w:autoSpaceDE w:val="0"/>
        <w:autoSpaceDN w:val="0"/>
        <w:adjustRightInd w:val="0"/>
        <w:spacing w:after="0" w:line="360" w:lineRule="auto"/>
        <w:rPr>
          <w:rFonts w:cs="Times New Roman"/>
          <w:sz w:val="26"/>
          <w:szCs w:val="26"/>
        </w:rPr>
      </w:pPr>
    </w:p>
    <w:p w:rsidR="00B0628B" w:rsidRDefault="001840FF" w:rsidP="008D6518">
      <w:pPr>
        <w:autoSpaceDE w:val="0"/>
        <w:autoSpaceDN w:val="0"/>
        <w:adjustRightInd w:val="0"/>
        <w:spacing w:after="0" w:line="360" w:lineRule="auto"/>
        <w:rPr>
          <w:rFonts w:ascii="TimesNewRomanPSMT" w:hAnsi="TimesNewRomanPSMT" w:cs="TimesNewRomanPSMT"/>
        </w:rPr>
      </w:pPr>
      <w:r>
        <w:rPr>
          <w:rFonts w:ascii="TimesNewRomanPSMT" w:hAnsi="TimesNewRomanPSMT" w:cs="TimesNewRomanPSMT"/>
        </w:rPr>
        <w:t>Est-ce que ce système vous facilite la tache du contrôle et permet de réduire l</w:t>
      </w:r>
      <w:r w:rsidR="008D6518">
        <w:rPr>
          <w:rFonts w:ascii="TimesNewRomanPSMT" w:hAnsi="TimesNewRomanPSMT" w:cs="TimesNewRomanPSMT"/>
        </w:rPr>
        <w:t>es risques au même temps?</w:t>
      </w:r>
    </w:p>
    <w:p w:rsidR="001840FF" w:rsidRDefault="001840FF" w:rsidP="008D6518">
      <w:pPr>
        <w:autoSpaceDE w:val="0"/>
        <w:autoSpaceDN w:val="0"/>
        <w:adjustRightInd w:val="0"/>
        <w:spacing w:after="0" w:line="360" w:lineRule="auto"/>
        <w:rPr>
          <w:rFonts w:ascii="TimesNewRomanPSMT" w:hAnsi="TimesNewRomanPSMT" w:cs="TimesNewRomanPSMT"/>
        </w:rPr>
      </w:pPr>
    </w:p>
    <w:p w:rsidR="001840FF" w:rsidRDefault="00BD1DCA" w:rsidP="001840FF">
      <w:pPr>
        <w:tabs>
          <w:tab w:val="left" w:pos="3366"/>
          <w:tab w:val="left" w:pos="6452"/>
        </w:tabs>
        <w:autoSpaceDE w:val="0"/>
        <w:autoSpaceDN w:val="0"/>
        <w:adjustRightInd w:val="0"/>
        <w:spacing w:after="0" w:line="360" w:lineRule="auto"/>
        <w:rPr>
          <w:rFonts w:ascii="TimesNewRomanPSMT" w:hAnsi="TimesNewRomanPSMT" w:cs="TimesNewRomanPSMT"/>
        </w:rPr>
      </w:pPr>
      <w:r>
        <w:rPr>
          <w:rFonts w:ascii="TimesNewRomanPSMT" w:hAnsi="TimesNewRomanPSMT" w:cs="TimesNewRomanPSMT"/>
          <w:noProof/>
          <w:lang w:eastAsia="fr-FR"/>
        </w:rPr>
        <w:pict>
          <v:shape id="_x0000_s1162" type="#_x0000_t202" style="position:absolute;margin-left:263.9pt;margin-top:5.85pt;width:37.4pt;height:30.7pt;z-index:251779072">
            <v:textbox>
              <w:txbxContent>
                <w:p w:rsidR="00A621E1" w:rsidRDefault="00A621E1"/>
              </w:txbxContent>
            </v:textbox>
          </v:shape>
        </w:pict>
      </w:r>
      <w:r>
        <w:rPr>
          <w:rFonts w:ascii="TimesNewRomanPSMT" w:hAnsi="TimesNewRomanPSMT" w:cs="TimesNewRomanPSMT"/>
          <w:noProof/>
          <w:lang w:eastAsia="fr-FR"/>
        </w:rPr>
        <w:pict>
          <v:shape id="_x0000_s1161" type="#_x0000_t202" style="position:absolute;margin-left:117.1pt;margin-top:5.85pt;width:38.35pt;height:30.7pt;z-index:251778048">
            <v:textbox>
              <w:txbxContent>
                <w:p w:rsidR="00A621E1" w:rsidRDefault="00A621E1"/>
              </w:txbxContent>
            </v:textbox>
          </v:shape>
        </w:pict>
      </w:r>
      <w:r>
        <w:rPr>
          <w:rFonts w:ascii="TimesNewRomanPSMT" w:hAnsi="TimesNewRomanPSMT" w:cs="TimesNewRomanPSMT"/>
          <w:noProof/>
          <w:lang w:eastAsia="fr-FR"/>
        </w:rPr>
        <w:pict>
          <v:shape id="_x0000_s1163" type="#_x0000_t202" style="position:absolute;margin-left:431.3pt;margin-top:5.85pt;width:34.6pt;height:30.7pt;z-index:251780096">
            <v:textbox>
              <w:txbxContent>
                <w:p w:rsidR="00A621E1" w:rsidRDefault="00A621E1"/>
              </w:txbxContent>
            </v:textbox>
          </v:shape>
        </w:pict>
      </w:r>
      <w:r w:rsidR="001840FF">
        <w:rPr>
          <w:rFonts w:ascii="TimesNewRomanPSMT" w:hAnsi="TimesNewRomanPSMT" w:cs="TimesNewRomanPSMT"/>
        </w:rPr>
        <w:t xml:space="preserve">Tout </w:t>
      </w:r>
      <w:r w:rsidR="00433FBB">
        <w:rPr>
          <w:rFonts w:ascii="TimesNewRomanPSMT" w:hAnsi="TimesNewRomanPSMT" w:cs="TimesNewRomanPSMT"/>
        </w:rPr>
        <w:t>à</w:t>
      </w:r>
      <w:r w:rsidR="001840FF">
        <w:rPr>
          <w:rFonts w:ascii="TimesNewRomanPSMT" w:hAnsi="TimesNewRomanPSMT" w:cs="TimesNewRomanPSMT"/>
        </w:rPr>
        <w:t xml:space="preserve"> fait d’accord </w:t>
      </w:r>
      <w:r w:rsidR="001840FF">
        <w:rPr>
          <w:rFonts w:ascii="TimesNewRomanPSMT" w:hAnsi="TimesNewRomanPSMT" w:cs="TimesNewRomanPSMT"/>
        </w:rPr>
        <w:tab/>
        <w:t xml:space="preserve">plutôt d’accord </w:t>
      </w:r>
      <w:r w:rsidR="001840FF">
        <w:rPr>
          <w:rFonts w:ascii="TimesNewRomanPSMT" w:hAnsi="TimesNewRomanPSMT" w:cs="TimesNewRomanPSMT"/>
        </w:rPr>
        <w:tab/>
        <w:t xml:space="preserve">plutôt pas d’accord </w:t>
      </w:r>
    </w:p>
    <w:p w:rsidR="001840FF" w:rsidRDefault="001840FF" w:rsidP="008D6518">
      <w:pPr>
        <w:autoSpaceDE w:val="0"/>
        <w:autoSpaceDN w:val="0"/>
        <w:adjustRightInd w:val="0"/>
        <w:spacing w:after="0" w:line="360" w:lineRule="auto"/>
        <w:rPr>
          <w:rFonts w:cs="Times New Roman"/>
          <w:sz w:val="26"/>
          <w:szCs w:val="26"/>
        </w:rPr>
      </w:pPr>
    </w:p>
    <w:p w:rsidR="00B0628B" w:rsidRDefault="00B0628B" w:rsidP="00711F46">
      <w:pPr>
        <w:autoSpaceDE w:val="0"/>
        <w:autoSpaceDN w:val="0"/>
        <w:adjustRightInd w:val="0"/>
        <w:spacing w:after="0" w:line="360" w:lineRule="auto"/>
        <w:rPr>
          <w:rFonts w:cs="Times New Roman"/>
          <w:sz w:val="26"/>
          <w:szCs w:val="26"/>
        </w:rPr>
      </w:pPr>
    </w:p>
    <w:p w:rsidR="00B0628B" w:rsidRDefault="00B0628B" w:rsidP="00711F46">
      <w:pPr>
        <w:autoSpaceDE w:val="0"/>
        <w:autoSpaceDN w:val="0"/>
        <w:adjustRightInd w:val="0"/>
        <w:spacing w:after="0" w:line="360" w:lineRule="auto"/>
        <w:rPr>
          <w:rFonts w:cs="Times New Roman"/>
          <w:sz w:val="26"/>
          <w:szCs w:val="26"/>
        </w:rPr>
      </w:pPr>
    </w:p>
    <w:p w:rsidR="00054635" w:rsidRDefault="00054635" w:rsidP="00711F46">
      <w:pPr>
        <w:autoSpaceDE w:val="0"/>
        <w:autoSpaceDN w:val="0"/>
        <w:adjustRightInd w:val="0"/>
        <w:spacing w:after="0" w:line="360" w:lineRule="auto"/>
        <w:rPr>
          <w:rFonts w:ascii="Times#20New#20Roman" w:hAnsi="Times#20New#20Roman" w:cs="Times#20New#20Roman"/>
          <w:szCs w:val="24"/>
        </w:rPr>
      </w:pPr>
      <w:r w:rsidRPr="00711F46">
        <w:rPr>
          <w:rFonts w:cs="Times New Roman"/>
          <w:sz w:val="26"/>
          <w:szCs w:val="26"/>
        </w:rPr>
        <w:t>Dans quelle mesure la mise en place de système de la carte CHIFA a conduit à un avancement technologique ?</w:t>
      </w:r>
      <w:r w:rsidRPr="00054635">
        <w:rPr>
          <w:rFonts w:ascii="Times#20New#20Roman" w:hAnsi="Times#20New#20Roman" w:cs="Times#20New#20Roman"/>
          <w:sz w:val="28"/>
          <w:szCs w:val="28"/>
        </w:rPr>
        <w:t xml:space="preserve"> </w:t>
      </w:r>
      <w:r w:rsidRPr="00711F46">
        <w:rPr>
          <w:rFonts w:ascii="Times#20New#20Roman" w:hAnsi="Times#20New#20Roman" w:cs="Times#20New#20Roman"/>
          <w:szCs w:val="24"/>
        </w:rPr>
        <w:t>…………………………………………………………………………………………………</w:t>
      </w:r>
    </w:p>
    <w:p w:rsidR="00711F46" w:rsidRP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sidRPr="00711F46">
        <w:rPr>
          <w:rFonts w:ascii="Times#20New#20Roman" w:hAnsi="Times#20New#20Roman" w:cs="Times#20New#20Roman"/>
          <w:szCs w:val="24"/>
        </w:rPr>
        <w:t>…………………………………………………………………………………………………</w:t>
      </w:r>
    </w:p>
    <w:p w:rsidR="00711F46" w:rsidRP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sidRPr="00711F46">
        <w:rPr>
          <w:rFonts w:ascii="Times#20New#20Roman" w:hAnsi="Times#20New#20Roman" w:cs="Times#20New#20Roman"/>
          <w:szCs w:val="24"/>
        </w:rPr>
        <w:t>…………………………………………………………………………………………………</w:t>
      </w:r>
    </w:p>
    <w:p w:rsidR="00711F46" w:rsidRPr="00711F46" w:rsidRDefault="00711F46" w:rsidP="00054635">
      <w:pPr>
        <w:autoSpaceDE w:val="0"/>
        <w:autoSpaceDN w:val="0"/>
        <w:adjustRightInd w:val="0"/>
        <w:spacing w:after="0" w:line="240" w:lineRule="auto"/>
        <w:rPr>
          <w:rFonts w:ascii="Times#20New#20Roman" w:hAnsi="Times#20New#20Roman" w:cs="Times#20New#20Roman"/>
          <w:szCs w:val="24"/>
        </w:rPr>
      </w:pPr>
    </w:p>
    <w:p w:rsidR="00711F46" w:rsidRDefault="00054635" w:rsidP="00054635">
      <w:pPr>
        <w:autoSpaceDE w:val="0"/>
        <w:autoSpaceDN w:val="0"/>
        <w:adjustRightInd w:val="0"/>
        <w:spacing w:after="0" w:line="240" w:lineRule="auto"/>
        <w:rPr>
          <w:rFonts w:ascii="Times#20New#20Roman" w:hAnsi="Times#20New#20Roman" w:cs="Times#20New#20Roman"/>
          <w:szCs w:val="24"/>
        </w:rPr>
      </w:pPr>
      <w:r w:rsidRPr="00711F46">
        <w:rPr>
          <w:rFonts w:ascii="Times#20New#20Roman" w:hAnsi="Times#20New#20Roman" w:cs="Times#20New#20Roman"/>
          <w:szCs w:val="24"/>
        </w:rPr>
        <w:t>…………………………………………………………………………………………………</w:t>
      </w:r>
    </w:p>
    <w:p w:rsidR="00711F46" w:rsidRP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sidRPr="00711F46">
        <w:rPr>
          <w:rFonts w:ascii="Times#20New#20Roman" w:hAnsi="Times#20New#20Roman" w:cs="Times#20New#20Roman"/>
          <w:szCs w:val="24"/>
        </w:rPr>
        <w:t>…………………………………………………………………………………………………</w:t>
      </w:r>
    </w:p>
    <w:p w:rsidR="00711F46" w:rsidRP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sidRPr="00711F46">
        <w:rPr>
          <w:rFonts w:ascii="Times#20New#20Roman" w:hAnsi="Times#20New#20Roman" w:cs="Times#20New#20Roman"/>
          <w:szCs w:val="24"/>
        </w:rPr>
        <w:t>…………………………………………………………………………………………………</w:t>
      </w:r>
    </w:p>
    <w:p w:rsidR="00711F46" w:rsidRPr="00711F46" w:rsidRDefault="00711F46" w:rsidP="00054635">
      <w:pPr>
        <w:autoSpaceDE w:val="0"/>
        <w:autoSpaceDN w:val="0"/>
        <w:adjustRightInd w:val="0"/>
        <w:spacing w:after="0" w:line="240" w:lineRule="auto"/>
        <w:rPr>
          <w:rFonts w:ascii="Times#20New#20Roman" w:hAnsi="Times#20New#20Roman" w:cs="Times#20New#20Roman"/>
          <w:szCs w:val="24"/>
        </w:rPr>
      </w:pPr>
    </w:p>
    <w:p w:rsidR="00711F46" w:rsidRDefault="00711F46" w:rsidP="00711F46">
      <w:pPr>
        <w:autoSpaceDE w:val="0"/>
        <w:autoSpaceDN w:val="0"/>
        <w:adjustRightInd w:val="0"/>
        <w:spacing w:after="0" w:line="360" w:lineRule="auto"/>
        <w:jc w:val="both"/>
        <w:rPr>
          <w:rFonts w:cs="Times New Roman"/>
          <w:sz w:val="26"/>
          <w:szCs w:val="26"/>
        </w:rPr>
      </w:pPr>
      <w:r w:rsidRPr="00711F46">
        <w:rPr>
          <w:rFonts w:cs="Times New Roman"/>
          <w:sz w:val="26"/>
          <w:szCs w:val="26"/>
        </w:rPr>
        <w:t xml:space="preserve">Comment est-ce l’introduction de la carte CHIFA au niveau de la </w:t>
      </w:r>
      <w:r>
        <w:rPr>
          <w:rFonts w:cs="Times New Roman"/>
          <w:sz w:val="26"/>
          <w:szCs w:val="26"/>
        </w:rPr>
        <w:t>C</w:t>
      </w:r>
      <w:r w:rsidRPr="00711F46">
        <w:rPr>
          <w:rFonts w:cs="Times New Roman"/>
          <w:sz w:val="26"/>
          <w:szCs w:val="26"/>
        </w:rPr>
        <w:t>nas pourrait-elle mener à un rapprochement de cette dernière avec ses assurés sociaux </w:t>
      </w:r>
    </w:p>
    <w:p w:rsidR="00054635" w:rsidRPr="00711F46" w:rsidRDefault="00711F46" w:rsidP="00711F46">
      <w:pPr>
        <w:autoSpaceDE w:val="0"/>
        <w:autoSpaceDN w:val="0"/>
        <w:adjustRightInd w:val="0"/>
        <w:spacing w:after="0" w:line="360" w:lineRule="auto"/>
        <w:jc w:val="both"/>
        <w:rPr>
          <w:rFonts w:ascii="TimesNewRomanPSMT" w:hAnsi="TimesNewRomanPSMT" w:cs="TimesNewRomanPSMT"/>
          <w:szCs w:val="24"/>
        </w:rPr>
      </w:pPr>
      <w:r w:rsidRPr="00711F46">
        <w:rPr>
          <w:rFonts w:ascii="TimesNewRomanPSMT" w:hAnsi="TimesNewRomanPSMT" w:cs="TimesNewRomanPSMT"/>
          <w:sz w:val="26"/>
          <w:szCs w:val="26"/>
        </w:rPr>
        <w:t xml:space="preserve"> </w:t>
      </w:r>
      <w:r w:rsidR="00054635" w:rsidRPr="00711F46">
        <w:rPr>
          <w:rFonts w:ascii="TimesNewRomanPSMT" w:hAnsi="TimesNewRomanPSMT" w:cs="TimesNewRomanPSMT"/>
          <w:szCs w:val="24"/>
        </w:rPr>
        <w:t>Pour quoi (Expliquez et justifiez votre réponse) ?</w:t>
      </w:r>
    </w:p>
    <w:p w:rsidR="00711F46" w:rsidRDefault="00054635" w:rsidP="00054635">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w:t>
      </w:r>
    </w:p>
    <w:p w:rsid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711F46" w:rsidRDefault="00711F46" w:rsidP="00054635">
      <w:pPr>
        <w:autoSpaceDE w:val="0"/>
        <w:autoSpaceDN w:val="0"/>
        <w:adjustRightInd w:val="0"/>
        <w:spacing w:after="0" w:line="240" w:lineRule="auto"/>
        <w:rPr>
          <w:rFonts w:ascii="TimesNewRomanPSMT" w:hAnsi="TimesNewRomanPSMT" w:cs="TimesNewRomanPSMT"/>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w:t>
      </w:r>
    </w:p>
    <w:p w:rsidR="00711F46" w:rsidRDefault="00711F46" w:rsidP="00054635">
      <w:pPr>
        <w:autoSpaceDE w:val="0"/>
        <w:autoSpaceDN w:val="0"/>
        <w:adjustRightInd w:val="0"/>
        <w:spacing w:after="0" w:line="240" w:lineRule="auto"/>
        <w:rPr>
          <w:rFonts w:ascii="TimesNewRomanPSMT" w:hAnsi="TimesNewRomanPSMT" w:cs="TimesNewRomanPSMT"/>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711F46" w:rsidRDefault="00711F46" w:rsidP="00054635">
      <w:pPr>
        <w:autoSpaceDE w:val="0"/>
        <w:autoSpaceDN w:val="0"/>
        <w:adjustRightInd w:val="0"/>
        <w:spacing w:after="0" w:line="240" w:lineRule="auto"/>
        <w:rPr>
          <w:rFonts w:ascii="Times#20New#20Roman" w:hAnsi="Times#20New#20Roman" w:cs="Times#20New#20Roman"/>
          <w:szCs w:val="24"/>
        </w:rPr>
      </w:pPr>
    </w:p>
    <w:p w:rsidR="00054635"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711F46" w:rsidRDefault="00711F46" w:rsidP="00054635">
      <w:pPr>
        <w:autoSpaceDE w:val="0"/>
        <w:autoSpaceDN w:val="0"/>
        <w:adjustRightInd w:val="0"/>
        <w:spacing w:after="0" w:line="240" w:lineRule="auto"/>
        <w:rPr>
          <w:rFonts w:ascii="Times#20New#20Roman" w:hAnsi="Times#20New#20Roman" w:cs="Times#20New#20Roman"/>
          <w:szCs w:val="24"/>
        </w:rPr>
      </w:pPr>
    </w:p>
    <w:p w:rsidR="00711F46" w:rsidRDefault="00054635" w:rsidP="00054635">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054635" w:rsidRDefault="00054635" w:rsidP="00054635">
      <w:pPr>
        <w:autoSpaceDE w:val="0"/>
        <w:autoSpaceDN w:val="0"/>
        <w:adjustRightInd w:val="0"/>
        <w:spacing w:after="0" w:line="240" w:lineRule="auto"/>
        <w:rPr>
          <w:rFonts w:cs="Times New Roman"/>
          <w:szCs w:val="24"/>
        </w:rPr>
      </w:pPr>
      <w:r>
        <w:rPr>
          <w:rFonts w:ascii="Times#20New#20Roman" w:hAnsi="Times#20New#20Roman" w:cs="Times#20New#20Roman"/>
          <w:szCs w:val="24"/>
        </w:rPr>
        <w:t>…………………………………………………………………………………………………</w:t>
      </w:r>
    </w:p>
    <w:p w:rsidR="00711F46" w:rsidRDefault="00711F46">
      <w:pPr>
        <w:rPr>
          <w:rFonts w:cs="Times New Roman"/>
          <w:szCs w:val="24"/>
        </w:rPr>
      </w:pPr>
    </w:p>
    <w:p w:rsidR="00711F46" w:rsidRDefault="00711F46" w:rsidP="00711F46">
      <w:pPr>
        <w:autoSpaceDE w:val="0"/>
        <w:autoSpaceDN w:val="0"/>
        <w:adjustRightInd w:val="0"/>
        <w:spacing w:after="0" w:line="240" w:lineRule="auto"/>
        <w:rPr>
          <w:rFonts w:cs="Times New Roman"/>
          <w:szCs w:val="24"/>
        </w:rPr>
      </w:pPr>
      <w:r>
        <w:rPr>
          <w:rFonts w:ascii="Times#20New#20Roman" w:hAnsi="Times#20New#20Roman" w:cs="Times#20New#20Roman"/>
          <w:szCs w:val="24"/>
        </w:rPr>
        <w:t>…………………………………………………………………………………………………</w:t>
      </w:r>
    </w:p>
    <w:p w:rsidR="00711F46" w:rsidRDefault="00711F46">
      <w:pPr>
        <w:rPr>
          <w:rFonts w:cs="Times New Roman"/>
          <w:szCs w:val="24"/>
        </w:rPr>
      </w:pPr>
    </w:p>
    <w:p w:rsidR="00711F46" w:rsidRDefault="00711F46" w:rsidP="00711F46">
      <w:pPr>
        <w:autoSpaceDE w:val="0"/>
        <w:autoSpaceDN w:val="0"/>
        <w:adjustRightInd w:val="0"/>
        <w:spacing w:after="0" w:line="360" w:lineRule="auto"/>
        <w:jc w:val="both"/>
        <w:rPr>
          <w:rFonts w:cs="Times New Roman"/>
          <w:color w:val="000000"/>
          <w:sz w:val="26"/>
          <w:szCs w:val="26"/>
        </w:rPr>
      </w:pPr>
      <w:r w:rsidRPr="005054DD">
        <w:rPr>
          <w:rFonts w:cs="Times New Roman"/>
          <w:color w:val="000000"/>
          <w:sz w:val="26"/>
          <w:szCs w:val="26"/>
        </w:rPr>
        <w:t>Comment pourrait-elle impacté la carte CHIFA dans La maitrise médicalisée des dépenses de santé ?</w:t>
      </w:r>
    </w:p>
    <w:p w:rsidR="005054DD" w:rsidRDefault="005054DD" w:rsidP="005054DD">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w:t>
      </w:r>
    </w:p>
    <w:p w:rsidR="005054DD" w:rsidRDefault="005054DD" w:rsidP="005054DD">
      <w:pPr>
        <w:autoSpaceDE w:val="0"/>
        <w:autoSpaceDN w:val="0"/>
        <w:adjustRightInd w:val="0"/>
        <w:spacing w:after="0" w:line="240" w:lineRule="auto"/>
        <w:rPr>
          <w:rFonts w:ascii="Times#20New#20Roman" w:hAnsi="Times#20New#20Roman" w:cs="Times#20New#20Roman"/>
          <w:szCs w:val="24"/>
        </w:rPr>
      </w:pPr>
    </w:p>
    <w:p w:rsidR="005054DD" w:rsidRDefault="005054DD" w:rsidP="005054DD">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5054DD" w:rsidRDefault="005054DD" w:rsidP="005054DD">
      <w:pPr>
        <w:autoSpaceDE w:val="0"/>
        <w:autoSpaceDN w:val="0"/>
        <w:adjustRightInd w:val="0"/>
        <w:spacing w:after="0" w:line="240" w:lineRule="auto"/>
        <w:rPr>
          <w:rFonts w:ascii="Times#20New#20Roman" w:hAnsi="Times#20New#20Roman" w:cs="Times#20New#20Roman"/>
          <w:szCs w:val="24"/>
        </w:rPr>
      </w:pPr>
    </w:p>
    <w:p w:rsidR="005054DD" w:rsidRDefault="005054DD" w:rsidP="005054DD">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5054DD" w:rsidRDefault="005054DD" w:rsidP="005054DD">
      <w:pPr>
        <w:autoSpaceDE w:val="0"/>
        <w:autoSpaceDN w:val="0"/>
        <w:adjustRightInd w:val="0"/>
        <w:spacing w:after="0" w:line="240" w:lineRule="auto"/>
        <w:rPr>
          <w:rFonts w:ascii="TimesNewRomanPSMT" w:hAnsi="TimesNewRomanPSMT" w:cs="TimesNewRomanPSMT"/>
          <w:szCs w:val="24"/>
        </w:rPr>
      </w:pPr>
    </w:p>
    <w:p w:rsidR="005054DD" w:rsidRDefault="005054DD" w:rsidP="005054DD">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5054DD" w:rsidRDefault="005054DD" w:rsidP="005054DD">
      <w:pPr>
        <w:autoSpaceDE w:val="0"/>
        <w:autoSpaceDN w:val="0"/>
        <w:adjustRightInd w:val="0"/>
        <w:spacing w:after="0" w:line="240" w:lineRule="auto"/>
        <w:rPr>
          <w:rFonts w:ascii="Times#20New#20Roman" w:hAnsi="Times#20New#20Roman" w:cs="Times#20New#20Roman"/>
          <w:szCs w:val="24"/>
        </w:rPr>
      </w:pPr>
    </w:p>
    <w:p w:rsidR="005054DD" w:rsidRDefault="005054DD" w:rsidP="005054DD">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w:t>
      </w:r>
    </w:p>
    <w:p w:rsidR="005054DD" w:rsidRDefault="005054DD" w:rsidP="005054DD">
      <w:pPr>
        <w:autoSpaceDE w:val="0"/>
        <w:autoSpaceDN w:val="0"/>
        <w:adjustRightInd w:val="0"/>
        <w:spacing w:after="0" w:line="240" w:lineRule="auto"/>
        <w:rPr>
          <w:rFonts w:ascii="TimesNewRomanPSMT" w:hAnsi="TimesNewRomanPSMT" w:cs="TimesNewRomanPSMT"/>
          <w:szCs w:val="24"/>
        </w:rPr>
      </w:pPr>
    </w:p>
    <w:p w:rsidR="005054DD" w:rsidRDefault="005054DD" w:rsidP="005054DD">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5054DD" w:rsidRDefault="005054DD" w:rsidP="005054DD">
      <w:pPr>
        <w:autoSpaceDE w:val="0"/>
        <w:autoSpaceDN w:val="0"/>
        <w:adjustRightInd w:val="0"/>
        <w:spacing w:after="0" w:line="240" w:lineRule="auto"/>
        <w:rPr>
          <w:rFonts w:ascii="Times#20New#20Roman" w:hAnsi="Times#20New#20Roman" w:cs="Times#20New#20Roman"/>
          <w:szCs w:val="24"/>
        </w:rPr>
      </w:pPr>
    </w:p>
    <w:p w:rsidR="005054DD" w:rsidRDefault="005054DD" w:rsidP="005054DD">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5054DD" w:rsidRDefault="005054DD" w:rsidP="005054DD">
      <w:pPr>
        <w:autoSpaceDE w:val="0"/>
        <w:autoSpaceDN w:val="0"/>
        <w:adjustRightInd w:val="0"/>
        <w:spacing w:after="0" w:line="240" w:lineRule="auto"/>
        <w:rPr>
          <w:rFonts w:ascii="Times#20New#20Roman" w:hAnsi="Times#20New#20Roman" w:cs="Times#20New#20Roman"/>
          <w:szCs w:val="24"/>
        </w:rPr>
      </w:pPr>
    </w:p>
    <w:p w:rsidR="005054DD" w:rsidRDefault="005054DD" w:rsidP="005054DD">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5054DD" w:rsidRDefault="005054DD" w:rsidP="00711F46">
      <w:pPr>
        <w:autoSpaceDE w:val="0"/>
        <w:autoSpaceDN w:val="0"/>
        <w:adjustRightInd w:val="0"/>
        <w:spacing w:after="0" w:line="360" w:lineRule="auto"/>
        <w:jc w:val="both"/>
        <w:rPr>
          <w:rFonts w:cs="Times New Roman"/>
          <w:color w:val="000000"/>
          <w:sz w:val="26"/>
          <w:szCs w:val="26"/>
        </w:rPr>
      </w:pPr>
    </w:p>
    <w:p w:rsidR="009431E2" w:rsidRDefault="009431E2" w:rsidP="009431E2">
      <w:pPr>
        <w:pStyle w:val="Default"/>
        <w:spacing w:line="360" w:lineRule="auto"/>
        <w:jc w:val="both"/>
        <w:rPr>
          <w:rFonts w:ascii="Times New Roman" w:hAnsi="Times New Roman" w:cs="Times New Roman"/>
          <w:color w:val="201F1E"/>
          <w:sz w:val="26"/>
          <w:szCs w:val="26"/>
          <w:shd w:val="clear" w:color="auto" w:fill="FFFFFF"/>
        </w:rPr>
      </w:pPr>
      <w:r w:rsidRPr="009431E2">
        <w:rPr>
          <w:rFonts w:ascii="Times New Roman" w:hAnsi="Times New Roman" w:cs="Times New Roman"/>
          <w:sz w:val="26"/>
          <w:szCs w:val="26"/>
        </w:rPr>
        <w:t xml:space="preserve">Quelles sont </w:t>
      </w:r>
      <w:r w:rsidRPr="009431E2">
        <w:rPr>
          <w:rFonts w:ascii="Times New Roman" w:hAnsi="Times New Roman" w:cs="Times New Roman"/>
          <w:color w:val="201F1E"/>
          <w:sz w:val="26"/>
          <w:szCs w:val="26"/>
          <w:shd w:val="clear" w:color="auto" w:fill="FFFFFF"/>
        </w:rPr>
        <w:t>les inconvénients du système de carte électronique de la sécurité sociale CHIFA ?</w:t>
      </w:r>
    </w:p>
    <w:p w:rsidR="009431E2" w:rsidRDefault="009431E2" w:rsidP="009431E2">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w:t>
      </w:r>
    </w:p>
    <w:p w:rsidR="009431E2" w:rsidRDefault="009431E2" w:rsidP="009431E2">
      <w:pPr>
        <w:autoSpaceDE w:val="0"/>
        <w:autoSpaceDN w:val="0"/>
        <w:adjustRightInd w:val="0"/>
        <w:spacing w:after="0" w:line="240" w:lineRule="auto"/>
        <w:rPr>
          <w:rFonts w:ascii="Times#20New#20Roman" w:hAnsi="Times#20New#20Roman" w:cs="Times#20New#20Roman"/>
          <w:szCs w:val="24"/>
        </w:rPr>
      </w:pPr>
    </w:p>
    <w:p w:rsidR="009431E2" w:rsidRDefault="009431E2" w:rsidP="009431E2">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9431E2" w:rsidRDefault="009431E2" w:rsidP="009431E2">
      <w:pPr>
        <w:autoSpaceDE w:val="0"/>
        <w:autoSpaceDN w:val="0"/>
        <w:adjustRightInd w:val="0"/>
        <w:spacing w:after="0" w:line="240" w:lineRule="auto"/>
        <w:rPr>
          <w:rFonts w:ascii="Times#20New#20Roman" w:hAnsi="Times#20New#20Roman" w:cs="Times#20New#20Roman"/>
          <w:szCs w:val="24"/>
        </w:rPr>
      </w:pPr>
    </w:p>
    <w:p w:rsidR="009431E2" w:rsidRDefault="009431E2" w:rsidP="009431E2">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9431E2" w:rsidRDefault="009431E2" w:rsidP="009431E2">
      <w:pPr>
        <w:autoSpaceDE w:val="0"/>
        <w:autoSpaceDN w:val="0"/>
        <w:adjustRightInd w:val="0"/>
        <w:spacing w:after="0" w:line="240" w:lineRule="auto"/>
        <w:rPr>
          <w:rFonts w:ascii="TimesNewRomanPSMT" w:hAnsi="TimesNewRomanPSMT" w:cs="TimesNewRomanPSMT"/>
          <w:szCs w:val="24"/>
        </w:rPr>
      </w:pPr>
    </w:p>
    <w:p w:rsidR="009431E2" w:rsidRDefault="009431E2" w:rsidP="009431E2">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9431E2" w:rsidRDefault="009431E2" w:rsidP="009431E2">
      <w:pPr>
        <w:autoSpaceDE w:val="0"/>
        <w:autoSpaceDN w:val="0"/>
        <w:adjustRightInd w:val="0"/>
        <w:spacing w:after="0" w:line="240" w:lineRule="auto"/>
        <w:rPr>
          <w:rFonts w:ascii="Times#20New#20Roman" w:hAnsi="Times#20New#20Roman" w:cs="Times#20New#20Roman"/>
          <w:szCs w:val="24"/>
        </w:rPr>
      </w:pPr>
    </w:p>
    <w:p w:rsidR="009431E2" w:rsidRDefault="009431E2" w:rsidP="009431E2">
      <w:pPr>
        <w:autoSpaceDE w:val="0"/>
        <w:autoSpaceDN w:val="0"/>
        <w:adjustRightInd w:val="0"/>
        <w:spacing w:after="0" w:line="240" w:lineRule="auto"/>
        <w:rPr>
          <w:rFonts w:ascii="TimesNewRomanPSMT" w:hAnsi="TimesNewRomanPSMT" w:cs="TimesNewRomanPSMT"/>
          <w:szCs w:val="24"/>
        </w:rPr>
      </w:pPr>
      <w:r>
        <w:rPr>
          <w:rFonts w:ascii="TimesNewRomanPSMT" w:hAnsi="TimesNewRomanPSMT" w:cs="TimesNewRomanPSMT"/>
          <w:szCs w:val="24"/>
        </w:rPr>
        <w:t>........................................................................................................................................</w:t>
      </w:r>
    </w:p>
    <w:p w:rsidR="009431E2" w:rsidRDefault="009431E2" w:rsidP="009431E2">
      <w:pPr>
        <w:autoSpaceDE w:val="0"/>
        <w:autoSpaceDN w:val="0"/>
        <w:adjustRightInd w:val="0"/>
        <w:spacing w:after="0" w:line="240" w:lineRule="auto"/>
        <w:rPr>
          <w:rFonts w:ascii="TimesNewRomanPSMT" w:hAnsi="TimesNewRomanPSMT" w:cs="TimesNewRomanPSMT"/>
          <w:szCs w:val="24"/>
        </w:rPr>
      </w:pPr>
    </w:p>
    <w:p w:rsidR="009431E2" w:rsidRDefault="009431E2" w:rsidP="009431E2">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9431E2" w:rsidRDefault="009431E2" w:rsidP="009431E2">
      <w:pPr>
        <w:autoSpaceDE w:val="0"/>
        <w:autoSpaceDN w:val="0"/>
        <w:adjustRightInd w:val="0"/>
        <w:spacing w:after="0" w:line="240" w:lineRule="auto"/>
        <w:rPr>
          <w:rFonts w:ascii="Times#20New#20Roman" w:hAnsi="Times#20New#20Roman" w:cs="Times#20New#20Roman"/>
          <w:szCs w:val="24"/>
        </w:rPr>
      </w:pPr>
    </w:p>
    <w:p w:rsidR="009431E2" w:rsidRDefault="009431E2" w:rsidP="009431E2">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9431E2" w:rsidRDefault="009431E2" w:rsidP="009431E2">
      <w:pPr>
        <w:autoSpaceDE w:val="0"/>
        <w:autoSpaceDN w:val="0"/>
        <w:adjustRightInd w:val="0"/>
        <w:spacing w:after="0" w:line="240" w:lineRule="auto"/>
        <w:rPr>
          <w:rFonts w:ascii="Times#20New#20Roman" w:hAnsi="Times#20New#20Roman" w:cs="Times#20New#20Roman"/>
          <w:szCs w:val="24"/>
        </w:rPr>
      </w:pPr>
    </w:p>
    <w:p w:rsidR="009431E2" w:rsidRDefault="009431E2" w:rsidP="009431E2">
      <w:pPr>
        <w:autoSpaceDE w:val="0"/>
        <w:autoSpaceDN w:val="0"/>
        <w:adjustRightInd w:val="0"/>
        <w:spacing w:after="0" w:line="240" w:lineRule="auto"/>
        <w:rPr>
          <w:rFonts w:ascii="Times#20New#20Roman" w:hAnsi="Times#20New#20Roman" w:cs="Times#20New#20Roman"/>
          <w:szCs w:val="24"/>
        </w:rPr>
      </w:pPr>
      <w:r>
        <w:rPr>
          <w:rFonts w:ascii="Times#20New#20Roman" w:hAnsi="Times#20New#20Roman" w:cs="Times#20New#20Roman"/>
          <w:szCs w:val="24"/>
        </w:rPr>
        <w:t>…………………………………………………………………………………………………</w:t>
      </w:r>
    </w:p>
    <w:p w:rsidR="009431E2" w:rsidRDefault="009431E2" w:rsidP="009431E2">
      <w:pPr>
        <w:autoSpaceDE w:val="0"/>
        <w:autoSpaceDN w:val="0"/>
        <w:adjustRightInd w:val="0"/>
        <w:spacing w:after="0" w:line="360" w:lineRule="auto"/>
        <w:jc w:val="both"/>
        <w:rPr>
          <w:rFonts w:cs="Times New Roman"/>
          <w:color w:val="000000"/>
          <w:sz w:val="26"/>
          <w:szCs w:val="26"/>
        </w:rPr>
      </w:pPr>
    </w:p>
    <w:p w:rsidR="009431E2" w:rsidRPr="009431E2" w:rsidRDefault="009431E2" w:rsidP="009431E2">
      <w:pPr>
        <w:pStyle w:val="Default"/>
        <w:spacing w:line="360" w:lineRule="auto"/>
        <w:jc w:val="both"/>
        <w:rPr>
          <w:rFonts w:ascii="Times New Roman" w:hAnsi="Times New Roman" w:cs="Times New Roman"/>
          <w:color w:val="201F1E"/>
          <w:sz w:val="26"/>
          <w:szCs w:val="26"/>
          <w:shd w:val="clear" w:color="auto" w:fill="FFFFFF"/>
        </w:rPr>
      </w:pPr>
    </w:p>
    <w:p w:rsidR="009431E2" w:rsidRPr="005054DD" w:rsidRDefault="009431E2" w:rsidP="00711F46">
      <w:pPr>
        <w:autoSpaceDE w:val="0"/>
        <w:autoSpaceDN w:val="0"/>
        <w:adjustRightInd w:val="0"/>
        <w:spacing w:after="0" w:line="360" w:lineRule="auto"/>
        <w:jc w:val="both"/>
        <w:rPr>
          <w:rFonts w:cs="Times New Roman"/>
          <w:color w:val="000000"/>
          <w:sz w:val="26"/>
          <w:szCs w:val="26"/>
        </w:rPr>
      </w:pPr>
    </w:p>
    <w:p w:rsidR="002C0637" w:rsidRDefault="00233952" w:rsidP="002C0637">
      <w:pPr>
        <w:rPr>
          <w:rFonts w:cs="Times New Roman"/>
          <w:szCs w:val="24"/>
        </w:rPr>
      </w:pPr>
      <w:r>
        <w:rPr>
          <w:rFonts w:ascii="TimesNewRomanPS-BoldMT" w:hAnsi="TimesNewRomanPS-BoldMT" w:cs="TimesNewRomanPS-BoldMT"/>
          <w:b/>
          <w:bCs/>
          <w:sz w:val="28"/>
          <w:szCs w:val="28"/>
        </w:rPr>
        <w:t>Merci pour votre collaboration</w:t>
      </w:r>
      <w:r w:rsidR="002C0637">
        <w:rPr>
          <w:rFonts w:cs="Times New Roman"/>
          <w:szCs w:val="24"/>
        </w:rPr>
        <w:br w:type="page"/>
      </w:r>
    </w:p>
    <w:p w:rsidR="00535F1A" w:rsidRDefault="00233952" w:rsidP="00891F6A">
      <w:pPr>
        <w:spacing w:line="360" w:lineRule="auto"/>
        <w:jc w:val="both"/>
        <w:rPr>
          <w:rFonts w:ascii="TimesNewRomanPS-BoldMT" w:hAnsi="TimesNewRomanPS-BoldMT" w:cs="TimesNewRomanPS-BoldMT"/>
          <w:b/>
          <w:bCs/>
          <w:sz w:val="28"/>
          <w:szCs w:val="28"/>
        </w:rPr>
      </w:pPr>
      <w:r>
        <w:rPr>
          <w:rFonts w:ascii="TimesNewRomanPS-BoldMT" w:hAnsi="TimesNewRomanPS-BoldMT" w:cs="TimesNewRomanPS-BoldMT"/>
          <w:b/>
          <w:bCs/>
          <w:sz w:val="28"/>
          <w:szCs w:val="28"/>
        </w:rPr>
        <w:lastRenderedPageBreak/>
        <w:t xml:space="preserve">                LISTE DES TABLEAUX</w:t>
      </w:r>
    </w:p>
    <w:p w:rsidR="00737BEB" w:rsidRPr="00796E70" w:rsidRDefault="00737BEB" w:rsidP="003D1FB3">
      <w:pPr>
        <w:pStyle w:val="Titre1"/>
        <w:numPr>
          <w:ilvl w:val="0"/>
          <w:numId w:val="0"/>
        </w:numPr>
        <w:spacing w:line="360" w:lineRule="auto"/>
        <w:jc w:val="both"/>
        <w:rPr>
          <w:rFonts w:cs="Times New Roman"/>
          <w:b w:val="0"/>
          <w:szCs w:val="24"/>
        </w:rPr>
      </w:pPr>
      <w:bookmarkStart w:id="112" w:name="_Toc50807800"/>
      <w:r w:rsidRPr="007B42B4">
        <w:rPr>
          <w:rFonts w:cs="Times New Roman"/>
          <w:szCs w:val="24"/>
        </w:rPr>
        <w:t>Tableau n°1 :</w:t>
      </w:r>
      <w:r>
        <w:rPr>
          <w:rFonts w:cs="Times New Roman"/>
          <w:szCs w:val="24"/>
        </w:rPr>
        <w:t xml:space="preserve"> </w:t>
      </w:r>
      <w:r>
        <w:rPr>
          <w:rFonts w:cs="Times New Roman"/>
          <w:b w:val="0"/>
          <w:szCs w:val="24"/>
        </w:rPr>
        <w:t>taux de cotisation au 1 er janvier 2018</w:t>
      </w:r>
      <w:bookmarkEnd w:id="112"/>
      <w:r>
        <w:rPr>
          <w:rFonts w:cs="Times New Roman"/>
          <w:b w:val="0"/>
          <w:szCs w:val="24"/>
        </w:rPr>
        <w:t xml:space="preserve"> </w:t>
      </w:r>
    </w:p>
    <w:p w:rsidR="00197D73" w:rsidRDefault="00197D73" w:rsidP="00197D73">
      <w:pPr>
        <w:spacing w:line="360" w:lineRule="auto"/>
        <w:jc w:val="both"/>
        <w:rPr>
          <w:b/>
          <w:szCs w:val="24"/>
        </w:rPr>
      </w:pPr>
    </w:p>
    <w:p w:rsidR="00737BEB" w:rsidRDefault="00737BEB" w:rsidP="00197D73">
      <w:pPr>
        <w:spacing w:line="360" w:lineRule="auto"/>
        <w:jc w:val="both"/>
        <w:rPr>
          <w:rFonts w:cs="Times New Roman"/>
          <w:b/>
          <w:szCs w:val="24"/>
        </w:rPr>
      </w:pPr>
      <w:r w:rsidRPr="00737BEB">
        <w:rPr>
          <w:b/>
          <w:szCs w:val="24"/>
        </w:rPr>
        <w:t>Tableau N°2</w:t>
      </w:r>
      <w:r>
        <w:rPr>
          <w:szCs w:val="24"/>
        </w:rPr>
        <w:t xml:space="preserve"> : </w:t>
      </w:r>
      <w:r w:rsidRPr="00247CC2">
        <w:rPr>
          <w:szCs w:val="24"/>
        </w:rPr>
        <w:t>Les principaux jalons du projet CHIFA</w:t>
      </w:r>
    </w:p>
    <w:p w:rsidR="00197D73" w:rsidRDefault="00197D73" w:rsidP="00197D73">
      <w:pPr>
        <w:pStyle w:val="Default"/>
        <w:spacing w:line="360" w:lineRule="auto"/>
        <w:jc w:val="both"/>
        <w:rPr>
          <w:rFonts w:ascii="Times New Roman" w:hAnsi="Times New Roman" w:cs="Times New Roman"/>
          <w:b/>
          <w:bCs/>
        </w:rPr>
      </w:pPr>
    </w:p>
    <w:p w:rsidR="003D1FB3" w:rsidRPr="003D1FB3" w:rsidRDefault="0040111A" w:rsidP="003D1FB3">
      <w:pPr>
        <w:pStyle w:val="Default"/>
        <w:spacing w:line="360" w:lineRule="auto"/>
        <w:jc w:val="both"/>
        <w:rPr>
          <w:rFonts w:ascii="Times New Roman" w:hAnsi="Times New Roman" w:cs="Times New Roman"/>
          <w:bCs/>
        </w:rPr>
      </w:pPr>
      <w:r>
        <w:rPr>
          <w:rFonts w:ascii="Times New Roman" w:hAnsi="Times New Roman" w:cs="Times New Roman"/>
          <w:b/>
          <w:bCs/>
        </w:rPr>
        <w:t xml:space="preserve">Tableau N°3 : </w:t>
      </w:r>
      <w:r w:rsidRPr="0040111A">
        <w:rPr>
          <w:rFonts w:ascii="Times New Roman" w:hAnsi="Times New Roman" w:cs="Times New Roman"/>
          <w:bCs/>
        </w:rPr>
        <w:t>l’opinion des responsables de la Cnas sur la carte CHIF</w:t>
      </w:r>
      <w:r w:rsidR="003D1FB3">
        <w:rPr>
          <w:rFonts w:ascii="Times New Roman" w:hAnsi="Times New Roman" w:cs="Times New Roman"/>
          <w:bCs/>
        </w:rPr>
        <w:t>A</w:t>
      </w:r>
    </w:p>
    <w:p w:rsidR="003D1FB3" w:rsidRDefault="003D1FB3" w:rsidP="003D1FB3">
      <w:pPr>
        <w:pStyle w:val="NormalWeb"/>
        <w:shd w:val="clear" w:color="auto" w:fill="FFFFFF"/>
        <w:spacing w:before="0" w:beforeAutospacing="0" w:after="510" w:afterAutospacing="0" w:line="360" w:lineRule="auto"/>
        <w:jc w:val="both"/>
        <w:rPr>
          <w:b/>
        </w:rPr>
      </w:pPr>
    </w:p>
    <w:p w:rsidR="0040111A" w:rsidRPr="00DC104B" w:rsidRDefault="0040111A" w:rsidP="003D1FB3">
      <w:pPr>
        <w:pStyle w:val="NormalWeb"/>
        <w:shd w:val="clear" w:color="auto" w:fill="FFFFFF"/>
        <w:spacing w:before="0" w:beforeAutospacing="0" w:after="510" w:afterAutospacing="0" w:line="360" w:lineRule="auto"/>
        <w:jc w:val="both"/>
      </w:pPr>
      <w:r w:rsidRPr="00DC104B">
        <w:rPr>
          <w:b/>
        </w:rPr>
        <w:t>Tableau N°</w:t>
      </w:r>
      <w:r>
        <w:rPr>
          <w:b/>
        </w:rPr>
        <w:t>4</w:t>
      </w:r>
      <w:r w:rsidRPr="00DC104B">
        <w:rPr>
          <w:b/>
        </w:rPr>
        <w:t> :</w:t>
      </w:r>
      <w:r w:rsidRPr="00DC104B">
        <w:t xml:space="preserve"> </w:t>
      </w:r>
      <w:r w:rsidR="00D11F3D">
        <w:t xml:space="preserve">Evaluation l’impact de système </w:t>
      </w:r>
      <w:r>
        <w:t xml:space="preserve"> CHIFA.</w:t>
      </w:r>
    </w:p>
    <w:p w:rsidR="00D11F3D" w:rsidRPr="00D11F3D" w:rsidRDefault="00D11F3D" w:rsidP="00D11F3D">
      <w:pPr>
        <w:pStyle w:val="NormalWeb"/>
        <w:shd w:val="clear" w:color="auto" w:fill="FFFFFF"/>
        <w:spacing w:before="0" w:beforeAutospacing="0" w:after="510" w:afterAutospacing="0" w:line="360" w:lineRule="auto"/>
        <w:jc w:val="both"/>
      </w:pPr>
      <w:r>
        <w:rPr>
          <w:b/>
        </w:rPr>
        <w:t>Tableau N°5 :</w:t>
      </w:r>
      <w:r w:rsidRPr="00D11F3D">
        <w:t xml:space="preserve"> </w:t>
      </w:r>
      <w:r>
        <w:t>Le nombre des assurés ayant utilisés la carte CHIFA.</w:t>
      </w:r>
    </w:p>
    <w:p w:rsidR="003227FF" w:rsidRDefault="003227FF" w:rsidP="003D1FB3">
      <w:pPr>
        <w:spacing w:line="360" w:lineRule="auto"/>
        <w:jc w:val="both"/>
        <w:rPr>
          <w:rFonts w:cs="Times New Roman"/>
          <w:szCs w:val="24"/>
        </w:rPr>
      </w:pPr>
      <w:r w:rsidRPr="00FF1687">
        <w:rPr>
          <w:rFonts w:cs="Times New Roman"/>
          <w:b/>
          <w:szCs w:val="24"/>
        </w:rPr>
        <w:t>Tableau N°</w:t>
      </w:r>
      <w:r w:rsidR="00D11F3D">
        <w:rPr>
          <w:rFonts w:cs="Times New Roman"/>
          <w:b/>
          <w:szCs w:val="24"/>
        </w:rPr>
        <w:t>6</w:t>
      </w:r>
      <w:r w:rsidRPr="00FF1687">
        <w:rPr>
          <w:rFonts w:cs="Times New Roman"/>
          <w:b/>
          <w:szCs w:val="24"/>
        </w:rPr>
        <w:t> :</w:t>
      </w:r>
      <w:r w:rsidRPr="00FF1687">
        <w:rPr>
          <w:rFonts w:cs="Times New Roman"/>
          <w:szCs w:val="24"/>
        </w:rPr>
        <w:t xml:space="preserve"> Nombre de malades chroniques (remboursement à 100%) à la Cnas Oran.</w:t>
      </w:r>
    </w:p>
    <w:p w:rsidR="00197D73" w:rsidRDefault="00197D73" w:rsidP="00197D73">
      <w:pPr>
        <w:spacing w:line="360" w:lineRule="auto"/>
        <w:jc w:val="both"/>
        <w:rPr>
          <w:rFonts w:cs="Times New Roman"/>
          <w:b/>
          <w:szCs w:val="24"/>
        </w:rPr>
      </w:pPr>
    </w:p>
    <w:p w:rsidR="003227FF" w:rsidRPr="003227FF" w:rsidRDefault="003227FF" w:rsidP="00197D73">
      <w:pPr>
        <w:spacing w:line="360" w:lineRule="auto"/>
        <w:jc w:val="both"/>
        <w:rPr>
          <w:rFonts w:cs="Times New Roman"/>
          <w:b/>
          <w:szCs w:val="24"/>
        </w:rPr>
      </w:pPr>
      <w:r w:rsidRPr="003227FF">
        <w:rPr>
          <w:rFonts w:cs="Times New Roman"/>
          <w:b/>
          <w:szCs w:val="24"/>
        </w:rPr>
        <w:t>Tableau N°</w:t>
      </w:r>
      <w:r w:rsidR="00D11F3D">
        <w:rPr>
          <w:rFonts w:cs="Times New Roman"/>
          <w:b/>
          <w:szCs w:val="24"/>
        </w:rPr>
        <w:t>7</w:t>
      </w:r>
      <w:r w:rsidRPr="003227FF">
        <w:rPr>
          <w:rFonts w:cs="Times New Roman"/>
          <w:b/>
          <w:szCs w:val="24"/>
        </w:rPr>
        <w:t>:</w:t>
      </w:r>
      <w:r>
        <w:rPr>
          <w:rFonts w:cs="Times New Roman"/>
          <w:b/>
          <w:szCs w:val="24"/>
        </w:rPr>
        <w:t xml:space="preserve"> </w:t>
      </w:r>
      <w:r w:rsidRPr="009E64FB">
        <w:rPr>
          <w:szCs w:val="24"/>
        </w:rPr>
        <w:t>Le nombre d’ordonnances remboursés a partir de l’année 2013 jusqu’au 2019</w:t>
      </w:r>
      <w:r>
        <w:rPr>
          <w:szCs w:val="24"/>
        </w:rPr>
        <w:t xml:space="preserve"> Cnas Oran.</w:t>
      </w:r>
    </w:p>
    <w:p w:rsidR="00737BEB" w:rsidRDefault="00737BEB">
      <w:pPr>
        <w:rPr>
          <w:rFonts w:cs="Times New Roman"/>
          <w:b/>
          <w:szCs w:val="24"/>
        </w:rPr>
      </w:pPr>
      <w:r>
        <w:rPr>
          <w:rFonts w:cs="Times New Roman"/>
          <w:b/>
          <w:szCs w:val="24"/>
        </w:rPr>
        <w:br w:type="page"/>
      </w:r>
    </w:p>
    <w:p w:rsidR="00233952" w:rsidRDefault="00737BEB" w:rsidP="00E1115C">
      <w:pPr>
        <w:pStyle w:val="Titre1"/>
        <w:numPr>
          <w:ilvl w:val="0"/>
          <w:numId w:val="0"/>
        </w:numPr>
        <w:ind w:left="360" w:hanging="360"/>
      </w:pPr>
      <w:bookmarkStart w:id="113" w:name="_Toc50807801"/>
      <w:r>
        <w:lastRenderedPageBreak/>
        <w:t>Liste des figures :</w:t>
      </w:r>
      <w:bookmarkEnd w:id="113"/>
    </w:p>
    <w:p w:rsidR="00737BEB" w:rsidRDefault="00737BEB" w:rsidP="00737BEB">
      <w:pPr>
        <w:autoSpaceDE w:val="0"/>
        <w:autoSpaceDN w:val="0"/>
        <w:adjustRightInd w:val="0"/>
        <w:spacing w:after="0" w:line="360" w:lineRule="auto"/>
        <w:rPr>
          <w:rFonts w:cs="Times New Roman"/>
          <w:b/>
          <w:bCs/>
          <w:szCs w:val="24"/>
        </w:rPr>
      </w:pPr>
    </w:p>
    <w:p w:rsidR="00737BEB" w:rsidRPr="00E62FF9" w:rsidRDefault="00737BEB" w:rsidP="00197D73">
      <w:pPr>
        <w:autoSpaceDE w:val="0"/>
        <w:autoSpaceDN w:val="0"/>
        <w:adjustRightInd w:val="0"/>
        <w:spacing w:after="0" w:line="360" w:lineRule="auto"/>
        <w:jc w:val="both"/>
        <w:rPr>
          <w:rFonts w:cs="Times New Roman"/>
          <w:szCs w:val="24"/>
        </w:rPr>
      </w:pPr>
      <w:r w:rsidRPr="00E62FF9">
        <w:rPr>
          <w:rFonts w:cs="Times New Roman"/>
          <w:b/>
          <w:bCs/>
          <w:szCs w:val="24"/>
        </w:rPr>
        <w:t>Figure n°01</w:t>
      </w:r>
      <w:r>
        <w:rPr>
          <w:rFonts w:cs="Times New Roman"/>
          <w:b/>
          <w:bCs/>
          <w:szCs w:val="24"/>
        </w:rPr>
        <w:t xml:space="preserve"> : </w:t>
      </w:r>
      <w:r>
        <w:rPr>
          <w:rFonts w:cs="Times New Roman"/>
          <w:bCs/>
          <w:szCs w:val="24"/>
        </w:rPr>
        <w:t>D</w:t>
      </w:r>
      <w:r w:rsidRPr="00737BEB">
        <w:rPr>
          <w:rFonts w:cs="Times New Roman"/>
          <w:bCs/>
          <w:szCs w:val="24"/>
        </w:rPr>
        <w:t>éfinition de l’innovation</w:t>
      </w:r>
    </w:p>
    <w:p w:rsidR="00197D73" w:rsidRDefault="00197D73" w:rsidP="00197D73">
      <w:pPr>
        <w:autoSpaceDE w:val="0"/>
        <w:autoSpaceDN w:val="0"/>
        <w:adjustRightInd w:val="0"/>
        <w:spacing w:after="0" w:line="360" w:lineRule="auto"/>
        <w:jc w:val="both"/>
        <w:rPr>
          <w:rFonts w:cs="Times New Roman"/>
          <w:b/>
          <w:szCs w:val="24"/>
        </w:rPr>
      </w:pPr>
    </w:p>
    <w:p w:rsidR="00A56BA4" w:rsidRPr="00823E7E" w:rsidRDefault="00A56BA4" w:rsidP="00197D73">
      <w:pPr>
        <w:autoSpaceDE w:val="0"/>
        <w:autoSpaceDN w:val="0"/>
        <w:adjustRightInd w:val="0"/>
        <w:spacing w:after="0" w:line="360" w:lineRule="auto"/>
        <w:jc w:val="both"/>
        <w:rPr>
          <w:rFonts w:cs="Times New Roman"/>
          <w:b/>
          <w:szCs w:val="24"/>
        </w:rPr>
      </w:pPr>
      <w:r w:rsidRPr="00823E7E">
        <w:rPr>
          <w:rFonts w:cs="Times New Roman"/>
          <w:b/>
          <w:szCs w:val="24"/>
        </w:rPr>
        <w:t xml:space="preserve">Figure </w:t>
      </w:r>
      <w:r>
        <w:rPr>
          <w:rFonts w:cs="Times New Roman"/>
          <w:b/>
          <w:szCs w:val="24"/>
        </w:rPr>
        <w:t>N</w:t>
      </w:r>
      <w:r w:rsidRPr="00823E7E">
        <w:rPr>
          <w:rFonts w:cs="Times New Roman"/>
          <w:b/>
          <w:szCs w:val="24"/>
        </w:rPr>
        <w:t>°</w:t>
      </w:r>
      <w:r>
        <w:rPr>
          <w:rFonts w:cs="Times New Roman"/>
          <w:b/>
          <w:szCs w:val="24"/>
        </w:rPr>
        <w:t>2</w:t>
      </w:r>
      <w:r w:rsidRPr="00823E7E">
        <w:rPr>
          <w:rFonts w:cs="Times New Roman"/>
          <w:b/>
          <w:szCs w:val="24"/>
        </w:rPr>
        <w:t> :</w:t>
      </w:r>
      <w:r w:rsidRPr="00823E7E">
        <w:rPr>
          <w:rFonts w:cs="Times New Roman"/>
          <w:sz w:val="23"/>
          <w:szCs w:val="23"/>
        </w:rPr>
        <w:t xml:space="preserve"> </w:t>
      </w:r>
      <w:r w:rsidRPr="00197D73">
        <w:rPr>
          <w:rStyle w:val="Titre2Car"/>
          <w:rFonts w:cs="Times New Roman"/>
          <w:b w:val="0"/>
          <w:szCs w:val="24"/>
        </w:rPr>
        <w:t>Les meilleurs partenaires de l’innovation pour les entreprises</w:t>
      </w:r>
    </w:p>
    <w:p w:rsidR="00197D73" w:rsidRDefault="00197D73" w:rsidP="00197D73">
      <w:pPr>
        <w:pStyle w:val="Default"/>
        <w:spacing w:line="360" w:lineRule="auto"/>
        <w:jc w:val="both"/>
        <w:rPr>
          <w:rFonts w:ascii="Times New Roman" w:hAnsi="Times New Roman" w:cs="Times New Roman"/>
          <w:b/>
        </w:rPr>
      </w:pPr>
    </w:p>
    <w:p w:rsidR="00890A9E" w:rsidRDefault="00890A9E" w:rsidP="00197D73">
      <w:pPr>
        <w:pStyle w:val="Default"/>
        <w:spacing w:line="360" w:lineRule="auto"/>
        <w:jc w:val="both"/>
        <w:rPr>
          <w:rFonts w:ascii="Times New Roman" w:hAnsi="Times New Roman" w:cs="Times New Roman"/>
        </w:rPr>
      </w:pPr>
      <w:r w:rsidRPr="005D54D9">
        <w:rPr>
          <w:rFonts w:ascii="Times New Roman" w:hAnsi="Times New Roman" w:cs="Times New Roman"/>
          <w:b/>
        </w:rPr>
        <w:t>Figure</w:t>
      </w:r>
      <w:r>
        <w:rPr>
          <w:rFonts w:ascii="Times New Roman" w:hAnsi="Times New Roman" w:cs="Times New Roman"/>
          <w:b/>
        </w:rPr>
        <w:t xml:space="preserve"> N°</w:t>
      </w:r>
      <w:r w:rsidRPr="005D54D9">
        <w:rPr>
          <w:rFonts w:ascii="Times New Roman" w:hAnsi="Times New Roman" w:cs="Times New Roman"/>
          <w:b/>
        </w:rPr>
        <w:t xml:space="preserve">3 : </w:t>
      </w:r>
      <w:r w:rsidRPr="005D54D9">
        <w:rPr>
          <w:rFonts w:ascii="Times New Roman" w:hAnsi="Times New Roman" w:cs="Times New Roman"/>
        </w:rPr>
        <w:t>l’organigramme Cnas d’Oran</w:t>
      </w:r>
      <w:r>
        <w:rPr>
          <w:rFonts w:ascii="Times New Roman" w:hAnsi="Times New Roman" w:cs="Times New Roman"/>
        </w:rPr>
        <w:t>.</w:t>
      </w:r>
    </w:p>
    <w:p w:rsidR="00197D73" w:rsidRDefault="00197D73" w:rsidP="00197D73">
      <w:pPr>
        <w:spacing w:line="360" w:lineRule="auto"/>
        <w:jc w:val="both"/>
        <w:rPr>
          <w:rFonts w:cs="Times New Roman"/>
          <w:b/>
          <w:szCs w:val="24"/>
        </w:rPr>
      </w:pPr>
    </w:p>
    <w:p w:rsidR="003227FF" w:rsidRPr="003227FF" w:rsidRDefault="003227FF" w:rsidP="00197D73">
      <w:pPr>
        <w:spacing w:line="360" w:lineRule="auto"/>
        <w:jc w:val="both"/>
        <w:rPr>
          <w:rFonts w:cs="Times New Roman"/>
          <w:szCs w:val="24"/>
        </w:rPr>
      </w:pPr>
      <w:r w:rsidRPr="003227FF">
        <w:rPr>
          <w:rFonts w:cs="Times New Roman"/>
          <w:b/>
          <w:szCs w:val="24"/>
        </w:rPr>
        <w:t>Figure N°4</w:t>
      </w:r>
      <w:r w:rsidRPr="003227FF">
        <w:rPr>
          <w:rFonts w:cs="Times New Roman"/>
          <w:szCs w:val="24"/>
        </w:rPr>
        <w:t xml:space="preserve"> : </w:t>
      </w:r>
      <w:r>
        <w:rPr>
          <w:rFonts w:cs="Times New Roman"/>
          <w:szCs w:val="24"/>
        </w:rPr>
        <w:t>N</w:t>
      </w:r>
      <w:r w:rsidRPr="003227FF">
        <w:rPr>
          <w:rFonts w:cs="Times New Roman"/>
          <w:szCs w:val="24"/>
        </w:rPr>
        <w:t>ombre d’assurés ayant utilisés la carte CHIFA</w:t>
      </w:r>
      <w:r w:rsidR="00197D73">
        <w:rPr>
          <w:rFonts w:cs="Times New Roman"/>
          <w:szCs w:val="24"/>
        </w:rPr>
        <w:t>.</w:t>
      </w:r>
    </w:p>
    <w:p w:rsidR="00EE6C9A" w:rsidRDefault="00EE6C9A" w:rsidP="00EE6C9A">
      <w:pPr>
        <w:rPr>
          <w:rFonts w:cs="Times New Roman"/>
          <w:b/>
          <w:bCs/>
        </w:rPr>
      </w:pPr>
      <w:bookmarkStart w:id="114" w:name="_Toc50807802"/>
      <w:bookmarkStart w:id="115" w:name="_Toc50807803"/>
      <w:bookmarkEnd w:id="114"/>
    </w:p>
    <w:p w:rsidR="00EE6C9A" w:rsidRDefault="00EE6C9A" w:rsidP="00EE6C9A">
      <w:pPr>
        <w:rPr>
          <w:rFonts w:cs="Times New Roman"/>
          <w:bCs/>
        </w:rPr>
      </w:pPr>
      <w:r w:rsidRPr="00071955">
        <w:rPr>
          <w:rFonts w:cs="Times New Roman"/>
          <w:b/>
          <w:bCs/>
        </w:rPr>
        <w:t>Figure</w:t>
      </w:r>
      <w:r>
        <w:rPr>
          <w:rFonts w:cs="Times New Roman"/>
          <w:b/>
          <w:bCs/>
        </w:rPr>
        <w:t xml:space="preserve"> </w:t>
      </w:r>
      <w:r w:rsidRPr="00071955">
        <w:rPr>
          <w:rFonts w:cs="Times New Roman"/>
          <w:b/>
          <w:bCs/>
        </w:rPr>
        <w:t>N°5</w:t>
      </w:r>
      <w:r>
        <w:rPr>
          <w:rFonts w:cs="Times New Roman"/>
          <w:b/>
          <w:bCs/>
        </w:rPr>
        <w:t xml:space="preserve"> : </w:t>
      </w:r>
      <w:r w:rsidRPr="00EE6C9A">
        <w:rPr>
          <w:rFonts w:cs="Times New Roman"/>
          <w:bCs/>
        </w:rPr>
        <w:t>l’utilisation du système CHIFA</w:t>
      </w:r>
    </w:p>
    <w:p w:rsidR="00EE6C9A" w:rsidRDefault="00EE6C9A" w:rsidP="00EE6C9A">
      <w:pPr>
        <w:rPr>
          <w:rFonts w:cs="Times New Roman"/>
          <w:b/>
          <w:bCs/>
        </w:rPr>
      </w:pPr>
    </w:p>
    <w:p w:rsidR="00EE6C9A" w:rsidRPr="00EE6C9A" w:rsidRDefault="00EE6C9A" w:rsidP="00EE6C9A">
      <w:pPr>
        <w:rPr>
          <w:rFonts w:cs="Times New Roman"/>
          <w:bCs/>
        </w:rPr>
      </w:pPr>
      <w:r w:rsidRPr="00043C5A">
        <w:rPr>
          <w:rFonts w:cs="Times New Roman"/>
          <w:b/>
          <w:bCs/>
        </w:rPr>
        <w:t>Figure N°</w:t>
      </w:r>
      <w:r>
        <w:rPr>
          <w:rFonts w:cs="Times New Roman"/>
          <w:b/>
          <w:bCs/>
        </w:rPr>
        <w:t xml:space="preserve">6 : </w:t>
      </w:r>
      <w:r w:rsidRPr="00EE6C9A">
        <w:rPr>
          <w:rFonts w:cs="Times New Roman"/>
          <w:bCs/>
        </w:rPr>
        <w:t>évaluation de système CHIFA par rapport facilité des taches</w:t>
      </w:r>
    </w:p>
    <w:p w:rsidR="00EE6C9A" w:rsidRPr="00071955" w:rsidRDefault="00EE6C9A" w:rsidP="00EE6C9A">
      <w:pPr>
        <w:rPr>
          <w:rFonts w:cs="Times New Roman"/>
          <w:b/>
          <w:bCs/>
        </w:rPr>
      </w:pPr>
    </w:p>
    <w:p w:rsidR="00E1115C" w:rsidRDefault="00E1115C" w:rsidP="00E1115C">
      <w:pPr>
        <w:pStyle w:val="Titre2"/>
        <w:numPr>
          <w:ilvl w:val="0"/>
          <w:numId w:val="0"/>
        </w:numPr>
        <w:spacing w:line="360" w:lineRule="auto"/>
        <w:jc w:val="both"/>
        <w:rPr>
          <w:rFonts w:cs="Times New Roman"/>
          <w:szCs w:val="24"/>
        </w:rPr>
      </w:pPr>
    </w:p>
    <w:p w:rsidR="003227FF" w:rsidRPr="003227FF" w:rsidRDefault="003227FF" w:rsidP="00E1115C">
      <w:pPr>
        <w:pStyle w:val="Titre2"/>
        <w:numPr>
          <w:ilvl w:val="0"/>
          <w:numId w:val="0"/>
        </w:numPr>
        <w:spacing w:line="360" w:lineRule="auto"/>
        <w:jc w:val="both"/>
        <w:rPr>
          <w:rFonts w:cs="Times New Roman"/>
          <w:szCs w:val="24"/>
        </w:rPr>
      </w:pPr>
      <w:r w:rsidRPr="003227FF">
        <w:rPr>
          <w:rFonts w:cs="Times New Roman"/>
          <w:szCs w:val="24"/>
        </w:rPr>
        <w:t>Figure N°</w:t>
      </w:r>
      <w:r w:rsidR="00EE6C9A">
        <w:rPr>
          <w:rFonts w:cs="Times New Roman"/>
          <w:szCs w:val="24"/>
        </w:rPr>
        <w:t>7</w:t>
      </w:r>
      <w:r w:rsidRPr="003227FF">
        <w:rPr>
          <w:rFonts w:cs="Times New Roman"/>
          <w:szCs w:val="24"/>
        </w:rPr>
        <w:t> :</w:t>
      </w:r>
      <w:r>
        <w:rPr>
          <w:rFonts w:cs="Times New Roman"/>
          <w:szCs w:val="24"/>
        </w:rPr>
        <w:t xml:space="preserve"> </w:t>
      </w:r>
      <w:r w:rsidRPr="003227FF">
        <w:rPr>
          <w:rFonts w:cs="Times New Roman"/>
          <w:b w:val="0"/>
          <w:szCs w:val="24"/>
        </w:rPr>
        <w:t>Nombre de malades chroniques Cnas Oran</w:t>
      </w:r>
      <w:r w:rsidR="00197D73">
        <w:rPr>
          <w:rFonts w:cs="Times New Roman"/>
          <w:b w:val="0"/>
          <w:szCs w:val="24"/>
        </w:rPr>
        <w:t>.</w:t>
      </w:r>
      <w:bookmarkEnd w:id="115"/>
    </w:p>
    <w:p w:rsidR="003227FF" w:rsidRPr="005D54D9" w:rsidRDefault="003227FF" w:rsidP="00197D73">
      <w:pPr>
        <w:pStyle w:val="Default"/>
        <w:spacing w:line="360" w:lineRule="auto"/>
        <w:jc w:val="both"/>
        <w:rPr>
          <w:rFonts w:ascii="Times New Roman" w:hAnsi="Times New Roman" w:cs="Times New Roman"/>
          <w:b/>
        </w:rPr>
      </w:pPr>
    </w:p>
    <w:p w:rsidR="00197D73" w:rsidRDefault="00197D73" w:rsidP="00197D73">
      <w:pPr>
        <w:spacing w:line="360" w:lineRule="auto"/>
        <w:jc w:val="both"/>
        <w:rPr>
          <w:rFonts w:cs="Times New Roman"/>
          <w:b/>
          <w:szCs w:val="24"/>
        </w:rPr>
      </w:pPr>
    </w:p>
    <w:p w:rsidR="00F666F6" w:rsidRDefault="00F666F6" w:rsidP="00197D73">
      <w:pPr>
        <w:spacing w:line="360" w:lineRule="auto"/>
        <w:jc w:val="both"/>
        <w:rPr>
          <w:rFonts w:cs="Times New Roman"/>
          <w:szCs w:val="24"/>
        </w:rPr>
      </w:pPr>
      <w:r w:rsidRPr="003227FF">
        <w:rPr>
          <w:rFonts w:cs="Times New Roman"/>
          <w:b/>
          <w:szCs w:val="24"/>
        </w:rPr>
        <w:t>Figure N°</w:t>
      </w:r>
      <w:r w:rsidR="00EE6C9A">
        <w:rPr>
          <w:rFonts w:cs="Times New Roman"/>
          <w:b/>
          <w:szCs w:val="24"/>
        </w:rPr>
        <w:t>8</w:t>
      </w:r>
      <w:r w:rsidRPr="003227FF">
        <w:rPr>
          <w:rFonts w:cs="Times New Roman"/>
          <w:b/>
          <w:szCs w:val="24"/>
        </w:rPr>
        <w:t> :</w:t>
      </w:r>
      <w:r>
        <w:rPr>
          <w:rFonts w:cs="Times New Roman"/>
          <w:b/>
          <w:szCs w:val="24"/>
        </w:rPr>
        <w:t xml:space="preserve"> </w:t>
      </w:r>
      <w:r w:rsidRPr="00F666F6">
        <w:rPr>
          <w:rFonts w:cs="Times New Roman"/>
          <w:szCs w:val="24"/>
        </w:rPr>
        <w:t>Nombre d’ordonnances remboursés Cnas Oran.</w:t>
      </w:r>
    </w:p>
    <w:p w:rsidR="00A20F24" w:rsidRDefault="00A20F24" w:rsidP="00197D73">
      <w:pPr>
        <w:spacing w:line="360" w:lineRule="auto"/>
        <w:jc w:val="both"/>
        <w:rPr>
          <w:rFonts w:cs="Times New Roman"/>
          <w:szCs w:val="24"/>
        </w:rPr>
      </w:pPr>
    </w:p>
    <w:p w:rsidR="00A20F24" w:rsidRDefault="00A20F24">
      <w:pPr>
        <w:rPr>
          <w:rFonts w:cs="Times New Roman"/>
          <w:szCs w:val="24"/>
        </w:rPr>
      </w:pPr>
      <w:r>
        <w:rPr>
          <w:rFonts w:cs="Times New Roman"/>
          <w:szCs w:val="24"/>
        </w:rPr>
        <w:br w:type="page"/>
      </w:r>
    </w:p>
    <w:p w:rsidR="00682331" w:rsidRDefault="00682331" w:rsidP="00197D73">
      <w:pPr>
        <w:spacing w:line="360" w:lineRule="auto"/>
        <w:jc w:val="both"/>
        <w:rPr>
          <w:rFonts w:cs="Times New Roman"/>
          <w:szCs w:val="24"/>
        </w:rPr>
      </w:pPr>
    </w:p>
    <w:p w:rsidR="00682331" w:rsidRDefault="00682331" w:rsidP="00197D73">
      <w:pPr>
        <w:spacing w:line="360" w:lineRule="auto"/>
        <w:jc w:val="both"/>
        <w:rPr>
          <w:rFonts w:cs="Times New Roman"/>
          <w:szCs w:val="24"/>
        </w:rPr>
      </w:pPr>
    </w:p>
    <w:p w:rsidR="00682331" w:rsidRDefault="00682331" w:rsidP="00197D73">
      <w:pPr>
        <w:spacing w:line="360" w:lineRule="auto"/>
        <w:jc w:val="both"/>
        <w:rPr>
          <w:rFonts w:cs="Times New Roman"/>
          <w:szCs w:val="24"/>
        </w:rPr>
      </w:pPr>
    </w:p>
    <w:p w:rsidR="00682331" w:rsidRDefault="00682331" w:rsidP="00197D73">
      <w:pPr>
        <w:spacing w:line="360" w:lineRule="auto"/>
        <w:jc w:val="both"/>
        <w:rPr>
          <w:rFonts w:cs="Times New Roman"/>
          <w:szCs w:val="24"/>
        </w:rPr>
      </w:pPr>
    </w:p>
    <w:p w:rsidR="00682331" w:rsidRDefault="00682331" w:rsidP="00197D73">
      <w:pPr>
        <w:spacing w:line="360" w:lineRule="auto"/>
        <w:jc w:val="both"/>
        <w:rPr>
          <w:rFonts w:cs="Times New Roman"/>
          <w:szCs w:val="24"/>
        </w:rPr>
      </w:pPr>
    </w:p>
    <w:p w:rsidR="00682331" w:rsidRDefault="00682331" w:rsidP="00197D73">
      <w:pPr>
        <w:spacing w:line="360" w:lineRule="auto"/>
        <w:jc w:val="both"/>
        <w:rPr>
          <w:rFonts w:cs="Times New Roman"/>
          <w:szCs w:val="24"/>
        </w:rPr>
      </w:pPr>
    </w:p>
    <w:p w:rsidR="00682331" w:rsidRDefault="00682331" w:rsidP="00197D73">
      <w:pPr>
        <w:spacing w:line="360" w:lineRule="auto"/>
        <w:jc w:val="both"/>
        <w:rPr>
          <w:rFonts w:cs="Times New Roman"/>
          <w:szCs w:val="24"/>
        </w:rPr>
      </w:pPr>
    </w:p>
    <w:p w:rsidR="00EC5E16" w:rsidRDefault="00BD1DCA" w:rsidP="00197D73">
      <w:pPr>
        <w:spacing w:line="360" w:lineRule="auto"/>
        <w:jc w:val="both"/>
        <w:rPr>
          <w:rFonts w:cs="Times New Roman"/>
          <w:b/>
          <w:szCs w:val="24"/>
        </w:rPr>
      </w:pPr>
      <w:r w:rsidRPr="00BD1DCA">
        <w:rPr>
          <w:rFonts w:cs="Times New Roman"/>
          <w:szCs w:val="24"/>
        </w:rPr>
        <w:pict>
          <v:shape id="_x0000_i1030" type="#_x0000_t172" style="width:432.95pt;height:76.7pt" fillcolor="black">
            <v:shadow color="#868686"/>
            <v:textpath style="font-family:&quot;Arial Black&quot;;v-text-kern:t" trim="t" fitpath="t" string="Table des Matières"/>
          </v:shape>
        </w:pict>
      </w:r>
    </w:p>
    <w:p w:rsidR="00EC5E16" w:rsidRDefault="00EC5E16">
      <w:pPr>
        <w:rPr>
          <w:rFonts w:cs="Times New Roman"/>
          <w:b/>
          <w:szCs w:val="24"/>
        </w:rPr>
      </w:pPr>
      <w:r>
        <w:rPr>
          <w:rFonts w:cs="Times New Roman"/>
          <w:b/>
          <w:szCs w:val="24"/>
        </w:rPr>
        <w:br w:type="page"/>
      </w:r>
    </w:p>
    <w:p w:rsidR="00EC5E16" w:rsidRPr="003227FF" w:rsidRDefault="00EC5E16" w:rsidP="00197D73">
      <w:pPr>
        <w:spacing w:line="360" w:lineRule="auto"/>
        <w:jc w:val="both"/>
        <w:rPr>
          <w:rFonts w:cs="Times New Roman"/>
          <w:b/>
          <w:szCs w:val="24"/>
        </w:rPr>
      </w:pPr>
    </w:p>
    <w:p w:rsidR="009326BF" w:rsidRPr="009326BF" w:rsidRDefault="009326BF" w:rsidP="00194D29">
      <w:pPr>
        <w:pStyle w:val="TM1"/>
      </w:pPr>
      <w:r>
        <w:t>REMERCIMENTS</w:t>
      </w:r>
    </w:p>
    <w:p w:rsidR="00BA6FE6" w:rsidRDefault="00BD1DCA" w:rsidP="00194D29">
      <w:pPr>
        <w:pStyle w:val="TM1"/>
        <w:rPr>
          <w:rFonts w:asciiTheme="minorHAnsi" w:eastAsiaTheme="minorEastAsia" w:hAnsiTheme="minorHAnsi"/>
          <w:sz w:val="22"/>
          <w:lang w:eastAsia="fr-FR"/>
        </w:rPr>
      </w:pPr>
      <w:r w:rsidRPr="00BD1DCA">
        <w:fldChar w:fldCharType="begin"/>
      </w:r>
      <w:r w:rsidR="00BA6FE6">
        <w:instrText xml:space="preserve"> TOC \o "1-4" \h \z \t "Citation intense;1;Citation;1" </w:instrText>
      </w:r>
      <w:r w:rsidRPr="00BD1DCA">
        <w:fldChar w:fldCharType="separate"/>
      </w:r>
      <w:hyperlink w:anchor="_Toc50807685" w:history="1">
        <w:r w:rsidR="00BA6FE6" w:rsidRPr="00C7182E">
          <w:rPr>
            <w:rStyle w:val="Lienhypertexte"/>
          </w:rPr>
          <w:t>DEDICACES</w:t>
        </w:r>
        <w:r w:rsidR="00BA6FE6">
          <w:rPr>
            <w:webHidden/>
          </w:rPr>
          <w:tab/>
        </w:r>
        <w:r>
          <w:rPr>
            <w:webHidden/>
          </w:rPr>
          <w:fldChar w:fldCharType="begin"/>
        </w:r>
        <w:r w:rsidR="00BA6FE6">
          <w:rPr>
            <w:webHidden/>
          </w:rPr>
          <w:instrText xml:space="preserve"> PAGEREF _Toc50807685 \h </w:instrText>
        </w:r>
        <w:r>
          <w:rPr>
            <w:webHidden/>
          </w:rPr>
        </w:r>
        <w:r>
          <w:rPr>
            <w:webHidden/>
          </w:rPr>
          <w:fldChar w:fldCharType="separate"/>
        </w:r>
        <w:r w:rsidR="00A20F24">
          <w:rPr>
            <w:webHidden/>
          </w:rPr>
          <w:t>10</w:t>
        </w:r>
        <w:r>
          <w:rPr>
            <w:webHidden/>
          </w:rPr>
          <w:fldChar w:fldCharType="end"/>
        </w:r>
      </w:hyperlink>
    </w:p>
    <w:p w:rsidR="00BA6FE6" w:rsidRDefault="00BD1DCA" w:rsidP="00194D29">
      <w:pPr>
        <w:pStyle w:val="TM1"/>
        <w:rPr>
          <w:rFonts w:asciiTheme="minorHAnsi" w:eastAsiaTheme="minorEastAsia" w:hAnsiTheme="minorHAnsi"/>
          <w:sz w:val="22"/>
          <w:lang w:eastAsia="fr-FR"/>
        </w:rPr>
      </w:pPr>
      <w:hyperlink w:anchor="_Toc50807686" w:history="1">
        <w:r w:rsidR="009326BF">
          <w:rPr>
            <w:rStyle w:val="Lienhypertexte"/>
          </w:rPr>
          <w:t>SOMMAIRE</w:t>
        </w:r>
        <w:r w:rsidR="00BA6FE6">
          <w:rPr>
            <w:webHidden/>
          </w:rPr>
          <w:tab/>
        </w:r>
        <w:r>
          <w:rPr>
            <w:webHidden/>
          </w:rPr>
          <w:fldChar w:fldCharType="begin"/>
        </w:r>
        <w:r w:rsidR="00BA6FE6">
          <w:rPr>
            <w:webHidden/>
          </w:rPr>
          <w:instrText xml:space="preserve"> PAGEREF _Toc50807686 \h </w:instrText>
        </w:r>
        <w:r>
          <w:rPr>
            <w:webHidden/>
          </w:rPr>
        </w:r>
        <w:r>
          <w:rPr>
            <w:webHidden/>
          </w:rPr>
          <w:fldChar w:fldCharType="separate"/>
        </w:r>
        <w:r w:rsidR="00A20F24">
          <w:rPr>
            <w:webHidden/>
          </w:rPr>
          <w:t>11</w:t>
        </w:r>
        <w:r>
          <w:rPr>
            <w:webHidden/>
          </w:rPr>
          <w:fldChar w:fldCharType="end"/>
        </w:r>
      </w:hyperlink>
    </w:p>
    <w:p w:rsidR="00BA6FE6" w:rsidRDefault="00BD1DCA" w:rsidP="00194D29">
      <w:pPr>
        <w:pStyle w:val="TM1"/>
        <w:rPr>
          <w:rFonts w:asciiTheme="minorHAnsi" w:eastAsiaTheme="minorEastAsia" w:hAnsiTheme="minorHAnsi"/>
          <w:sz w:val="22"/>
          <w:lang w:eastAsia="fr-FR"/>
        </w:rPr>
      </w:pPr>
      <w:hyperlink w:anchor="_Toc50807687" w:history="1">
        <w:r w:rsidR="00BA6FE6" w:rsidRPr="00C7182E">
          <w:rPr>
            <w:rStyle w:val="Lienhypertexte"/>
          </w:rPr>
          <w:t>LISTE DES ABRÉVIATIONS</w:t>
        </w:r>
        <w:r w:rsidR="00BA6FE6">
          <w:rPr>
            <w:webHidden/>
          </w:rPr>
          <w:tab/>
        </w:r>
        <w:r>
          <w:rPr>
            <w:webHidden/>
          </w:rPr>
          <w:fldChar w:fldCharType="begin"/>
        </w:r>
        <w:r w:rsidR="00BA6FE6">
          <w:rPr>
            <w:webHidden/>
          </w:rPr>
          <w:instrText xml:space="preserve"> PAGEREF _Toc50807687 \h </w:instrText>
        </w:r>
        <w:r>
          <w:rPr>
            <w:webHidden/>
          </w:rPr>
        </w:r>
        <w:r>
          <w:rPr>
            <w:webHidden/>
          </w:rPr>
          <w:fldChar w:fldCharType="separate"/>
        </w:r>
        <w:r w:rsidR="00A20F24">
          <w:rPr>
            <w:webHidden/>
          </w:rPr>
          <w:t>12</w:t>
        </w:r>
        <w:r>
          <w:rPr>
            <w:webHidden/>
          </w:rPr>
          <w:fldChar w:fldCharType="end"/>
        </w:r>
      </w:hyperlink>
    </w:p>
    <w:p w:rsidR="009326BF" w:rsidRDefault="009326BF" w:rsidP="00194D29">
      <w:pPr>
        <w:pStyle w:val="TM1"/>
        <w:rPr>
          <w:rStyle w:val="Lienhypertexte"/>
          <w:b/>
          <w:color w:val="auto"/>
        </w:rPr>
      </w:pPr>
    </w:p>
    <w:p w:rsidR="009326BF" w:rsidRPr="009326BF" w:rsidRDefault="009326BF" w:rsidP="00194D29">
      <w:pPr>
        <w:pStyle w:val="TM1"/>
        <w:rPr>
          <w:rStyle w:val="Lienhypertexte"/>
          <w:b/>
          <w:color w:val="auto"/>
        </w:rPr>
      </w:pPr>
      <w:r>
        <w:rPr>
          <w:rStyle w:val="Lienhypertexte"/>
          <w:b/>
          <w:color w:val="auto"/>
        </w:rPr>
        <w:t>CHAPITRE1:L'INNOVATION ET L'INTE</w:t>
      </w:r>
      <w:r w:rsidRPr="009326BF">
        <w:rPr>
          <w:rStyle w:val="Lienhypertexte"/>
          <w:b/>
          <w:color w:val="auto"/>
        </w:rPr>
        <w:t>GRATION DES TIC EN SANTE</w:t>
      </w:r>
    </w:p>
    <w:p w:rsidR="009A5087" w:rsidRDefault="009A5087" w:rsidP="00194D29">
      <w:pPr>
        <w:pStyle w:val="TM1"/>
      </w:pPr>
    </w:p>
    <w:p w:rsidR="00BA6FE6" w:rsidRDefault="00BD1DCA" w:rsidP="00194D29">
      <w:pPr>
        <w:pStyle w:val="TM1"/>
        <w:rPr>
          <w:rFonts w:asciiTheme="minorHAnsi" w:eastAsiaTheme="minorEastAsia" w:hAnsiTheme="minorHAnsi"/>
          <w:sz w:val="22"/>
          <w:lang w:eastAsia="fr-FR"/>
        </w:rPr>
      </w:pPr>
      <w:hyperlink w:anchor="_Toc50807688" w:history="1">
        <w:r w:rsidR="00BA6FE6" w:rsidRPr="00C7182E">
          <w:rPr>
            <w:rStyle w:val="Lienhypertexte"/>
          </w:rPr>
          <w:t>L’introduction du chapitre 1 :</w:t>
        </w:r>
        <w:r w:rsidR="00BA6FE6">
          <w:rPr>
            <w:webHidden/>
          </w:rPr>
          <w:tab/>
        </w:r>
        <w:r>
          <w:rPr>
            <w:webHidden/>
          </w:rPr>
          <w:fldChar w:fldCharType="begin"/>
        </w:r>
        <w:r w:rsidR="00BA6FE6">
          <w:rPr>
            <w:webHidden/>
          </w:rPr>
          <w:instrText xml:space="preserve"> PAGEREF _Toc50807688 \h </w:instrText>
        </w:r>
        <w:r>
          <w:rPr>
            <w:webHidden/>
          </w:rPr>
        </w:r>
        <w:r>
          <w:rPr>
            <w:webHidden/>
          </w:rPr>
          <w:fldChar w:fldCharType="separate"/>
        </w:r>
        <w:r w:rsidR="00A20F24">
          <w:rPr>
            <w:webHidden/>
          </w:rPr>
          <w:t>13</w:t>
        </w:r>
        <w:r>
          <w:rPr>
            <w:webHidden/>
          </w:rPr>
          <w:fldChar w:fldCharType="end"/>
        </w:r>
      </w:hyperlink>
    </w:p>
    <w:p w:rsidR="00BA6FE6" w:rsidRPr="00DD6F38" w:rsidRDefault="00BD1DCA" w:rsidP="00194D29">
      <w:pPr>
        <w:pStyle w:val="TM1"/>
        <w:rPr>
          <w:rFonts w:asciiTheme="minorHAnsi" w:eastAsiaTheme="minorEastAsia" w:hAnsiTheme="minorHAnsi"/>
          <w:b/>
          <w:lang w:eastAsia="fr-FR"/>
        </w:rPr>
      </w:pPr>
      <w:hyperlink w:anchor="_Toc50807689" w:history="1">
        <w:r w:rsidR="00BA6FE6" w:rsidRPr="00DD6F38">
          <w:rPr>
            <w:rStyle w:val="Lienhypertexte"/>
            <w:b/>
            <w:bCs w:val="0"/>
          </w:rPr>
          <w:t>Section 1 : Généralités sur l’innovation</w:t>
        </w:r>
        <w:r w:rsidR="00BA6FE6" w:rsidRPr="00DD6F38">
          <w:rPr>
            <w:b/>
            <w:webHidden/>
          </w:rPr>
          <w:tab/>
        </w:r>
        <w:r w:rsidRPr="00DD6F38">
          <w:rPr>
            <w:b/>
            <w:webHidden/>
          </w:rPr>
          <w:fldChar w:fldCharType="begin"/>
        </w:r>
        <w:r w:rsidR="00BA6FE6" w:rsidRPr="00DD6F38">
          <w:rPr>
            <w:b/>
            <w:webHidden/>
          </w:rPr>
          <w:instrText xml:space="preserve"> PAGEREF _Toc50807689 \h </w:instrText>
        </w:r>
        <w:r w:rsidRPr="00DD6F38">
          <w:rPr>
            <w:b/>
            <w:webHidden/>
          </w:rPr>
        </w:r>
        <w:r w:rsidRPr="00DD6F38">
          <w:rPr>
            <w:b/>
            <w:webHidden/>
          </w:rPr>
          <w:fldChar w:fldCharType="separate"/>
        </w:r>
        <w:r w:rsidR="00A20F24">
          <w:rPr>
            <w:b/>
            <w:webHidden/>
          </w:rPr>
          <w:t>13</w:t>
        </w:r>
        <w:r w:rsidRPr="00DD6F38">
          <w:rPr>
            <w:b/>
            <w:webHidden/>
          </w:rPr>
          <w:fldChar w:fldCharType="end"/>
        </w:r>
      </w:hyperlink>
    </w:p>
    <w:p w:rsidR="00BA6FE6" w:rsidRPr="00DD6F38" w:rsidRDefault="00BD1DCA" w:rsidP="00194D29">
      <w:pPr>
        <w:pStyle w:val="TM1"/>
        <w:rPr>
          <w:rFonts w:asciiTheme="minorHAnsi" w:eastAsiaTheme="minorEastAsia" w:hAnsiTheme="minorHAnsi"/>
          <w:sz w:val="22"/>
          <w:lang w:eastAsia="fr-FR"/>
        </w:rPr>
      </w:pPr>
      <w:hyperlink w:anchor="_Toc50807690" w:history="1">
        <w:r w:rsidR="00BA6FE6" w:rsidRPr="00DD6F38">
          <w:rPr>
            <w:rStyle w:val="Lienhypertexte"/>
            <w:snapToGrid w:val="0"/>
            <w:w w:val="0"/>
            <w:u w:val="none"/>
          </w:rPr>
          <w:t>1.</w:t>
        </w:r>
        <w:r w:rsidR="00E1115C" w:rsidRPr="00DD6F38">
          <w:rPr>
            <w:rStyle w:val="Lienhypertexte"/>
            <w:snapToGrid w:val="0"/>
            <w:w w:val="0"/>
            <w:u w:val="none"/>
          </w:rPr>
          <w:t xml:space="preserve"> </w:t>
        </w:r>
        <w:r w:rsidR="00E1115C" w:rsidRPr="00DD6F38">
          <w:rPr>
            <w:rStyle w:val="Lienhypertexte"/>
            <w:sz w:val="24"/>
            <w:szCs w:val="24"/>
            <w:u w:val="none"/>
          </w:rPr>
          <w:t>Historique de l’innovation</w:t>
        </w:r>
        <w:r w:rsidR="00BA6FE6" w:rsidRPr="00DD6F38">
          <w:rPr>
            <w:rStyle w:val="Lienhypertexte"/>
            <w:u w:val="none"/>
          </w:rPr>
          <w:t>:</w:t>
        </w:r>
        <w:r w:rsidR="00BA6FE6" w:rsidRPr="00DD6F38">
          <w:rPr>
            <w:webHidden/>
          </w:rPr>
          <w:tab/>
        </w:r>
        <w:r w:rsidRPr="00DD6F38">
          <w:rPr>
            <w:webHidden/>
          </w:rPr>
          <w:fldChar w:fldCharType="begin"/>
        </w:r>
        <w:r w:rsidR="00BA6FE6" w:rsidRPr="00DD6F38">
          <w:rPr>
            <w:webHidden/>
          </w:rPr>
          <w:instrText xml:space="preserve"> PAGEREF _Toc50807690 \h </w:instrText>
        </w:r>
        <w:r w:rsidRPr="00DD6F38">
          <w:rPr>
            <w:webHidden/>
          </w:rPr>
        </w:r>
        <w:r w:rsidRPr="00DD6F38">
          <w:rPr>
            <w:webHidden/>
          </w:rPr>
          <w:fldChar w:fldCharType="separate"/>
        </w:r>
        <w:r w:rsidR="00A20F24">
          <w:rPr>
            <w:webHidden/>
          </w:rPr>
          <w:t>13</w:t>
        </w:r>
        <w:r w:rsidRPr="00DD6F38">
          <w:rPr>
            <w:webHidden/>
          </w:rPr>
          <w:fldChar w:fldCharType="end"/>
        </w:r>
      </w:hyperlink>
    </w:p>
    <w:p w:rsidR="00BA6FE6" w:rsidRDefault="00BD1DCA" w:rsidP="00E1115C">
      <w:pPr>
        <w:pStyle w:val="TM2"/>
        <w:tabs>
          <w:tab w:val="left" w:pos="720"/>
          <w:tab w:val="right" w:leader="dot" w:pos="9062"/>
        </w:tabs>
        <w:ind w:left="0"/>
        <w:rPr>
          <w:rFonts w:asciiTheme="minorHAnsi" w:eastAsiaTheme="minorEastAsia" w:hAnsiTheme="minorHAnsi"/>
          <w:noProof/>
          <w:sz w:val="22"/>
          <w:lang w:eastAsia="fr-FR"/>
        </w:rPr>
      </w:pPr>
      <w:hyperlink w:anchor="_Toc50807691" w:history="1">
        <w:r w:rsidR="00092C31">
          <w:rPr>
            <w:rStyle w:val="Lienhypertexte"/>
            <w:noProof/>
          </w:rPr>
          <w:t>2.</w:t>
        </w:r>
        <w:r w:rsidR="00BA6FE6">
          <w:rPr>
            <w:rFonts w:asciiTheme="minorHAnsi" w:eastAsiaTheme="minorEastAsia" w:hAnsiTheme="minorHAnsi"/>
            <w:noProof/>
            <w:sz w:val="22"/>
            <w:lang w:eastAsia="fr-FR"/>
          </w:rPr>
          <w:tab/>
        </w:r>
        <w:r w:rsidR="00BA6FE6" w:rsidRPr="00C7182E">
          <w:rPr>
            <w:rStyle w:val="Lienhypertexte"/>
            <w:noProof/>
          </w:rPr>
          <w:t>Définition de l’innovation : L’innovation qu’est ce que C’est ?</w:t>
        </w:r>
        <w:r w:rsidR="00BA6FE6">
          <w:rPr>
            <w:noProof/>
            <w:webHidden/>
          </w:rPr>
          <w:tab/>
        </w:r>
        <w:r>
          <w:rPr>
            <w:noProof/>
            <w:webHidden/>
          </w:rPr>
          <w:fldChar w:fldCharType="begin"/>
        </w:r>
        <w:r w:rsidR="00BA6FE6">
          <w:rPr>
            <w:noProof/>
            <w:webHidden/>
          </w:rPr>
          <w:instrText xml:space="preserve"> PAGEREF _Toc50807691 \h </w:instrText>
        </w:r>
        <w:r>
          <w:rPr>
            <w:noProof/>
            <w:webHidden/>
          </w:rPr>
        </w:r>
        <w:r>
          <w:rPr>
            <w:noProof/>
            <w:webHidden/>
          </w:rPr>
          <w:fldChar w:fldCharType="separate"/>
        </w:r>
        <w:r w:rsidR="00A20F24">
          <w:rPr>
            <w:noProof/>
            <w:webHidden/>
          </w:rPr>
          <w:t>14</w:t>
        </w:r>
        <w:r>
          <w:rPr>
            <w:noProof/>
            <w:webHidden/>
          </w:rPr>
          <w:fldChar w:fldCharType="end"/>
        </w:r>
      </w:hyperlink>
    </w:p>
    <w:p w:rsidR="00BA6FE6" w:rsidRDefault="004358F5" w:rsidP="00E1115C">
      <w:pPr>
        <w:pStyle w:val="TM2"/>
        <w:tabs>
          <w:tab w:val="left" w:pos="720"/>
          <w:tab w:val="right" w:leader="dot" w:pos="9062"/>
        </w:tabs>
        <w:ind w:left="0"/>
        <w:rPr>
          <w:rFonts w:asciiTheme="minorHAnsi" w:eastAsiaTheme="minorEastAsia" w:hAnsiTheme="minorHAnsi"/>
          <w:noProof/>
          <w:sz w:val="22"/>
          <w:lang w:eastAsia="fr-FR"/>
        </w:rPr>
      </w:pPr>
      <w:r>
        <w:rPr>
          <w:rStyle w:val="Lienhypertexte"/>
          <w:noProof/>
          <w:color w:val="auto"/>
        </w:rPr>
        <w:t>3</w:t>
      </w:r>
      <w:hyperlink w:anchor="_Toc50807692" w:history="1">
        <w:r w:rsidR="00BA6FE6">
          <w:rPr>
            <w:rFonts w:asciiTheme="minorHAnsi" w:eastAsiaTheme="minorEastAsia" w:hAnsiTheme="minorHAnsi"/>
            <w:noProof/>
            <w:sz w:val="22"/>
            <w:lang w:eastAsia="fr-FR"/>
          </w:rPr>
          <w:tab/>
        </w:r>
        <w:r w:rsidR="00BA6FE6" w:rsidRPr="00C7182E">
          <w:rPr>
            <w:rStyle w:val="Lienhypertexte"/>
            <w:noProof/>
          </w:rPr>
          <w:t>Les différentes innovations et la technologie:</w:t>
        </w:r>
        <w:r w:rsidR="00BA6FE6">
          <w:rPr>
            <w:noProof/>
            <w:webHidden/>
          </w:rPr>
          <w:tab/>
        </w:r>
        <w:r w:rsidR="00BD1DCA">
          <w:rPr>
            <w:noProof/>
            <w:webHidden/>
          </w:rPr>
          <w:fldChar w:fldCharType="begin"/>
        </w:r>
        <w:r w:rsidR="00BA6FE6">
          <w:rPr>
            <w:noProof/>
            <w:webHidden/>
          </w:rPr>
          <w:instrText xml:space="preserve"> PAGEREF _Toc50807692 \h </w:instrText>
        </w:r>
        <w:r w:rsidR="00BD1DCA">
          <w:rPr>
            <w:noProof/>
            <w:webHidden/>
          </w:rPr>
        </w:r>
        <w:r w:rsidR="00BD1DCA">
          <w:rPr>
            <w:noProof/>
            <w:webHidden/>
          </w:rPr>
          <w:fldChar w:fldCharType="separate"/>
        </w:r>
        <w:r w:rsidR="00A20F24">
          <w:rPr>
            <w:noProof/>
            <w:webHidden/>
          </w:rPr>
          <w:t>15</w:t>
        </w:r>
        <w:r w:rsidR="00BD1DCA">
          <w:rPr>
            <w:noProof/>
            <w:webHidden/>
          </w:rPr>
          <w:fldChar w:fldCharType="end"/>
        </w:r>
      </w:hyperlink>
    </w:p>
    <w:p w:rsidR="00E1115C" w:rsidRDefault="00BD1DCA" w:rsidP="00E1115C">
      <w:pPr>
        <w:pStyle w:val="TM3"/>
        <w:tabs>
          <w:tab w:val="left" w:pos="1320"/>
          <w:tab w:val="right" w:leader="dot" w:pos="9062"/>
        </w:tabs>
        <w:rPr>
          <w:rFonts w:asciiTheme="minorHAnsi" w:eastAsiaTheme="minorEastAsia" w:hAnsiTheme="minorHAnsi"/>
          <w:noProof/>
          <w:sz w:val="22"/>
          <w:lang w:eastAsia="fr-FR"/>
        </w:rPr>
      </w:pPr>
      <w:hyperlink w:anchor="_Toc50807693" w:history="1">
        <w:r w:rsidR="00E1115C">
          <w:rPr>
            <w:rStyle w:val="Lienhypertexte"/>
            <w:rFonts w:cs="Times New Roman"/>
            <w:noProof/>
            <w:snapToGrid w:val="0"/>
            <w:w w:val="0"/>
          </w:rPr>
          <w:t>3.1</w:t>
        </w:r>
        <w:r w:rsidR="00BA6FE6">
          <w:rPr>
            <w:rFonts w:asciiTheme="minorHAnsi" w:eastAsiaTheme="minorEastAsia" w:hAnsiTheme="minorHAnsi"/>
            <w:noProof/>
            <w:sz w:val="22"/>
            <w:lang w:eastAsia="fr-FR"/>
          </w:rPr>
          <w:tab/>
        </w:r>
        <w:r w:rsidR="00BA6FE6" w:rsidRPr="00C7182E">
          <w:rPr>
            <w:rStyle w:val="Lienhypertexte"/>
            <w:noProof/>
          </w:rPr>
          <w:t>Typologie de Gero ski et Mark ides</w:t>
        </w:r>
        <w:r w:rsidR="00BA6FE6" w:rsidRPr="00C7182E">
          <w:rPr>
            <w:rStyle w:val="Lienhypertexte"/>
            <w:rFonts w:cs="Times New Roman"/>
            <w:i/>
            <w:noProof/>
          </w:rPr>
          <w:t> :</w:t>
        </w:r>
        <w:r w:rsidR="00BA6FE6">
          <w:rPr>
            <w:noProof/>
            <w:webHidden/>
          </w:rPr>
          <w:tab/>
        </w:r>
        <w:r>
          <w:rPr>
            <w:noProof/>
            <w:webHidden/>
          </w:rPr>
          <w:fldChar w:fldCharType="begin"/>
        </w:r>
        <w:r w:rsidR="00BA6FE6">
          <w:rPr>
            <w:noProof/>
            <w:webHidden/>
          </w:rPr>
          <w:instrText xml:space="preserve"> PAGEREF _Toc50807693 \h </w:instrText>
        </w:r>
        <w:r>
          <w:rPr>
            <w:noProof/>
            <w:webHidden/>
          </w:rPr>
        </w:r>
        <w:r>
          <w:rPr>
            <w:noProof/>
            <w:webHidden/>
          </w:rPr>
          <w:fldChar w:fldCharType="separate"/>
        </w:r>
        <w:r w:rsidR="00A20F24">
          <w:rPr>
            <w:noProof/>
            <w:webHidden/>
          </w:rPr>
          <w:t>15</w:t>
        </w:r>
        <w:r>
          <w:rPr>
            <w:noProof/>
            <w:webHidden/>
          </w:rPr>
          <w:fldChar w:fldCharType="end"/>
        </w:r>
      </w:hyperlink>
    </w:p>
    <w:p w:rsidR="00E1115C" w:rsidRDefault="00BD1DCA" w:rsidP="00E1115C">
      <w:pPr>
        <w:pStyle w:val="TM3"/>
        <w:tabs>
          <w:tab w:val="left" w:pos="1320"/>
          <w:tab w:val="right" w:leader="dot" w:pos="9062"/>
        </w:tabs>
        <w:rPr>
          <w:rFonts w:asciiTheme="minorHAnsi" w:eastAsiaTheme="minorEastAsia" w:hAnsiTheme="minorHAnsi"/>
          <w:noProof/>
          <w:sz w:val="22"/>
          <w:lang w:eastAsia="fr-FR"/>
        </w:rPr>
      </w:pPr>
      <w:hyperlink w:anchor="_Toc50807698" w:history="1">
        <w:r w:rsidR="00E1115C">
          <w:rPr>
            <w:rStyle w:val="Lienhypertexte"/>
            <w:rFonts w:cs="Times New Roman"/>
            <w:noProof/>
            <w:snapToGrid w:val="0"/>
            <w:w w:val="0"/>
          </w:rPr>
          <w:t>3.2</w:t>
        </w:r>
        <w:r w:rsidR="00E1115C">
          <w:rPr>
            <w:rFonts w:asciiTheme="minorHAnsi" w:eastAsiaTheme="minorEastAsia" w:hAnsiTheme="minorHAnsi"/>
            <w:noProof/>
            <w:sz w:val="22"/>
            <w:lang w:eastAsia="fr-FR"/>
          </w:rPr>
          <w:t xml:space="preserve">           T</w:t>
        </w:r>
        <w:r w:rsidR="00BA6FE6" w:rsidRPr="00C7182E">
          <w:rPr>
            <w:rStyle w:val="Lienhypertexte"/>
            <w:noProof/>
          </w:rPr>
          <w:t>ypologie push et pull :</w:t>
        </w:r>
        <w:r w:rsidR="00BA6FE6">
          <w:rPr>
            <w:noProof/>
            <w:webHidden/>
          </w:rPr>
          <w:tab/>
        </w:r>
        <w:r>
          <w:rPr>
            <w:noProof/>
            <w:webHidden/>
          </w:rPr>
          <w:fldChar w:fldCharType="begin"/>
        </w:r>
        <w:r w:rsidR="00BA6FE6">
          <w:rPr>
            <w:noProof/>
            <w:webHidden/>
          </w:rPr>
          <w:instrText xml:space="preserve"> PAGEREF _Toc50807698 \h </w:instrText>
        </w:r>
        <w:r>
          <w:rPr>
            <w:noProof/>
            <w:webHidden/>
          </w:rPr>
        </w:r>
        <w:r>
          <w:rPr>
            <w:noProof/>
            <w:webHidden/>
          </w:rPr>
          <w:fldChar w:fldCharType="separate"/>
        </w:r>
        <w:r w:rsidR="00A20F24">
          <w:rPr>
            <w:noProof/>
            <w:webHidden/>
          </w:rPr>
          <w:t>16</w:t>
        </w:r>
        <w:r>
          <w:rPr>
            <w:noProof/>
            <w:webHidden/>
          </w:rPr>
          <w:fldChar w:fldCharType="end"/>
        </w:r>
      </w:hyperlink>
    </w:p>
    <w:p w:rsidR="00E1115C" w:rsidRDefault="00BD1DCA" w:rsidP="00E1115C">
      <w:pPr>
        <w:pStyle w:val="TM3"/>
        <w:tabs>
          <w:tab w:val="left" w:pos="1320"/>
          <w:tab w:val="right" w:leader="dot" w:pos="9062"/>
        </w:tabs>
        <w:rPr>
          <w:noProof/>
        </w:rPr>
      </w:pPr>
      <w:hyperlink w:anchor="_Toc50807701" w:history="1">
        <w:r w:rsidR="00E1115C">
          <w:rPr>
            <w:rStyle w:val="Lienhypertexte"/>
            <w:rFonts w:cs="Times New Roman"/>
            <w:noProof/>
            <w:snapToGrid w:val="0"/>
            <w:w w:val="0"/>
          </w:rPr>
          <w:t>3.3</w:t>
        </w:r>
        <w:r w:rsidR="00E1115C">
          <w:rPr>
            <w:rFonts w:asciiTheme="minorHAnsi" w:eastAsiaTheme="minorEastAsia" w:hAnsiTheme="minorHAnsi"/>
            <w:noProof/>
            <w:sz w:val="22"/>
            <w:lang w:eastAsia="fr-FR"/>
          </w:rPr>
          <w:t xml:space="preserve">                     </w:t>
        </w:r>
        <w:r w:rsidR="00BA6FE6" w:rsidRPr="00C7182E">
          <w:rPr>
            <w:rStyle w:val="Lienhypertexte"/>
            <w:noProof/>
          </w:rPr>
          <w:t>Typologie Ferney-Walch et Romon</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_Toc50807701 \h </w:instrText>
        </w:r>
        <w:r>
          <w:rPr>
            <w:noProof/>
            <w:webHidden/>
          </w:rPr>
        </w:r>
        <w:r>
          <w:rPr>
            <w:noProof/>
            <w:webHidden/>
          </w:rPr>
          <w:fldChar w:fldCharType="separate"/>
        </w:r>
        <w:r w:rsidR="00A20F24">
          <w:rPr>
            <w:noProof/>
            <w:webHidden/>
          </w:rPr>
          <w:t>17</w:t>
        </w:r>
        <w:r>
          <w:rPr>
            <w:noProof/>
            <w:webHidden/>
          </w:rPr>
          <w:fldChar w:fldCharType="end"/>
        </w:r>
      </w:hyperlink>
    </w:p>
    <w:p w:rsidR="00BA6FE6" w:rsidRDefault="00BD1DCA" w:rsidP="00E1115C">
      <w:pPr>
        <w:pStyle w:val="TM3"/>
        <w:tabs>
          <w:tab w:val="left" w:pos="1320"/>
          <w:tab w:val="right" w:leader="dot" w:pos="9062"/>
        </w:tabs>
        <w:rPr>
          <w:rFonts w:asciiTheme="minorHAnsi" w:eastAsiaTheme="minorEastAsia" w:hAnsiTheme="minorHAnsi"/>
          <w:noProof/>
          <w:sz w:val="22"/>
          <w:lang w:eastAsia="fr-FR"/>
        </w:rPr>
      </w:pPr>
      <w:hyperlink w:anchor="_Toc50807706" w:history="1">
        <w:r w:rsidR="00426483">
          <w:rPr>
            <w:rStyle w:val="Lienhypertexte"/>
            <w:noProof/>
          </w:rPr>
          <w:t>4.</w:t>
        </w:r>
        <w:r w:rsidR="00BA6FE6">
          <w:rPr>
            <w:rFonts w:asciiTheme="minorHAnsi" w:eastAsiaTheme="minorEastAsia" w:hAnsiTheme="minorHAnsi"/>
            <w:noProof/>
            <w:sz w:val="22"/>
            <w:lang w:eastAsia="fr-FR"/>
          </w:rPr>
          <w:tab/>
        </w:r>
        <w:r w:rsidR="00BA6FE6" w:rsidRPr="00C7182E">
          <w:rPr>
            <w:rStyle w:val="Lienhypertexte"/>
            <w:noProof/>
          </w:rPr>
          <w:t>Les acteurs de l’innovation :</w:t>
        </w:r>
        <w:r w:rsidR="00BA6FE6">
          <w:rPr>
            <w:noProof/>
            <w:webHidden/>
          </w:rPr>
          <w:tab/>
        </w:r>
        <w:r>
          <w:rPr>
            <w:noProof/>
            <w:webHidden/>
          </w:rPr>
          <w:fldChar w:fldCharType="begin"/>
        </w:r>
        <w:r w:rsidR="00BA6FE6">
          <w:rPr>
            <w:noProof/>
            <w:webHidden/>
          </w:rPr>
          <w:instrText xml:space="preserve"> PAGEREF _Toc50807706 \h </w:instrText>
        </w:r>
        <w:r>
          <w:rPr>
            <w:noProof/>
            <w:webHidden/>
          </w:rPr>
        </w:r>
        <w:r>
          <w:rPr>
            <w:noProof/>
            <w:webHidden/>
          </w:rPr>
          <w:fldChar w:fldCharType="separate"/>
        </w:r>
        <w:r w:rsidR="00A20F24">
          <w:rPr>
            <w:noProof/>
            <w:webHidden/>
          </w:rPr>
          <w:t>18</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07" w:history="1">
        <w:r w:rsidR="00BA6FE6" w:rsidRPr="00C7182E">
          <w:rPr>
            <w:rStyle w:val="Lienhypertexte"/>
            <w:rFonts w:cs="Times New Roman"/>
            <w:noProof/>
            <w:snapToGrid w:val="0"/>
            <w:w w:val="0"/>
          </w:rPr>
          <w:t>4</w:t>
        </w:r>
        <w:r w:rsidR="00426483">
          <w:rPr>
            <w:rStyle w:val="Lienhypertexte"/>
            <w:rFonts w:cs="Times New Roman"/>
            <w:noProof/>
            <w:snapToGrid w:val="0"/>
            <w:w w:val="0"/>
          </w:rPr>
          <w:t>.1</w:t>
        </w:r>
        <w:r w:rsidR="00BA6FE6">
          <w:rPr>
            <w:rFonts w:asciiTheme="minorHAnsi" w:eastAsiaTheme="minorEastAsia" w:hAnsiTheme="minorHAnsi"/>
            <w:noProof/>
            <w:sz w:val="22"/>
            <w:lang w:eastAsia="fr-FR"/>
          </w:rPr>
          <w:tab/>
        </w:r>
        <w:r w:rsidR="00BA6FE6" w:rsidRPr="00C7182E">
          <w:rPr>
            <w:rStyle w:val="Lienhypertexte"/>
            <w:noProof/>
          </w:rPr>
          <w:t>. Les acteurs Internes :</w:t>
        </w:r>
        <w:r w:rsidR="00BA6FE6">
          <w:rPr>
            <w:noProof/>
            <w:webHidden/>
          </w:rPr>
          <w:tab/>
        </w:r>
        <w:r>
          <w:rPr>
            <w:noProof/>
            <w:webHidden/>
          </w:rPr>
          <w:fldChar w:fldCharType="begin"/>
        </w:r>
        <w:r w:rsidR="00BA6FE6">
          <w:rPr>
            <w:noProof/>
            <w:webHidden/>
          </w:rPr>
          <w:instrText xml:space="preserve"> PAGEREF _Toc50807707 \h </w:instrText>
        </w:r>
        <w:r>
          <w:rPr>
            <w:noProof/>
            <w:webHidden/>
          </w:rPr>
        </w:r>
        <w:r>
          <w:rPr>
            <w:noProof/>
            <w:webHidden/>
          </w:rPr>
          <w:fldChar w:fldCharType="separate"/>
        </w:r>
        <w:r w:rsidR="00A20F24">
          <w:rPr>
            <w:noProof/>
            <w:webHidden/>
          </w:rPr>
          <w:t>18</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08" w:history="1">
        <w:r w:rsidR="00426483">
          <w:rPr>
            <w:rStyle w:val="Lienhypertexte"/>
            <w:rFonts w:cs="Times New Roman"/>
            <w:noProof/>
            <w:snapToGrid w:val="0"/>
            <w:w w:val="0"/>
          </w:rPr>
          <w:t>4.2</w:t>
        </w:r>
        <w:r w:rsidR="00BA6FE6">
          <w:rPr>
            <w:rFonts w:asciiTheme="minorHAnsi" w:eastAsiaTheme="minorEastAsia" w:hAnsiTheme="minorHAnsi"/>
            <w:noProof/>
            <w:sz w:val="22"/>
            <w:lang w:eastAsia="fr-FR"/>
          </w:rPr>
          <w:tab/>
        </w:r>
        <w:r w:rsidR="00BA6FE6" w:rsidRPr="00C7182E">
          <w:rPr>
            <w:rStyle w:val="Lienhypertexte"/>
            <w:noProof/>
          </w:rPr>
          <w:t>Les acteurs externes :</w:t>
        </w:r>
        <w:r w:rsidR="00BA6FE6">
          <w:rPr>
            <w:noProof/>
            <w:webHidden/>
          </w:rPr>
          <w:tab/>
        </w:r>
        <w:r>
          <w:rPr>
            <w:noProof/>
            <w:webHidden/>
          </w:rPr>
          <w:fldChar w:fldCharType="begin"/>
        </w:r>
        <w:r w:rsidR="00BA6FE6">
          <w:rPr>
            <w:noProof/>
            <w:webHidden/>
          </w:rPr>
          <w:instrText xml:space="preserve"> PAGEREF _Toc50807708 \h </w:instrText>
        </w:r>
        <w:r>
          <w:rPr>
            <w:noProof/>
            <w:webHidden/>
          </w:rPr>
        </w:r>
        <w:r>
          <w:rPr>
            <w:noProof/>
            <w:webHidden/>
          </w:rPr>
          <w:fldChar w:fldCharType="separate"/>
        </w:r>
        <w:r w:rsidR="00A20F24">
          <w:rPr>
            <w:noProof/>
            <w:webHidden/>
          </w:rPr>
          <w:t>19</w:t>
        </w:r>
        <w:r>
          <w:rPr>
            <w:noProof/>
            <w:webHidden/>
          </w:rPr>
          <w:fldChar w:fldCharType="end"/>
        </w:r>
      </w:hyperlink>
    </w:p>
    <w:p w:rsidR="00BA6FE6" w:rsidRDefault="00BD1DCA" w:rsidP="00E1115C">
      <w:pPr>
        <w:pStyle w:val="TM2"/>
        <w:tabs>
          <w:tab w:val="left" w:pos="720"/>
          <w:tab w:val="right" w:leader="dot" w:pos="9062"/>
        </w:tabs>
        <w:ind w:left="0"/>
        <w:rPr>
          <w:rFonts w:asciiTheme="minorHAnsi" w:eastAsiaTheme="minorEastAsia" w:hAnsiTheme="minorHAnsi"/>
          <w:noProof/>
          <w:sz w:val="22"/>
          <w:lang w:eastAsia="fr-FR"/>
        </w:rPr>
      </w:pPr>
      <w:hyperlink w:anchor="_Toc50807709" w:history="1">
        <w:r w:rsidR="00426483">
          <w:rPr>
            <w:rStyle w:val="Lienhypertexte"/>
            <w:noProof/>
          </w:rPr>
          <w:t>5</w:t>
        </w:r>
        <w:r w:rsidR="00BA6FE6">
          <w:rPr>
            <w:rFonts w:asciiTheme="minorHAnsi" w:eastAsiaTheme="minorEastAsia" w:hAnsiTheme="minorHAnsi"/>
            <w:noProof/>
            <w:sz w:val="22"/>
            <w:lang w:eastAsia="fr-FR"/>
          </w:rPr>
          <w:tab/>
        </w:r>
        <w:r w:rsidR="00BA6FE6" w:rsidRPr="00C7182E">
          <w:rPr>
            <w:rStyle w:val="Lienhypertexte"/>
            <w:noProof/>
          </w:rPr>
          <w:t>Le processus de l’innovation et ses spécificités :</w:t>
        </w:r>
        <w:r w:rsidR="00BA6FE6">
          <w:rPr>
            <w:noProof/>
            <w:webHidden/>
          </w:rPr>
          <w:tab/>
        </w:r>
        <w:r>
          <w:rPr>
            <w:noProof/>
            <w:webHidden/>
          </w:rPr>
          <w:fldChar w:fldCharType="begin"/>
        </w:r>
        <w:r w:rsidR="00BA6FE6">
          <w:rPr>
            <w:noProof/>
            <w:webHidden/>
          </w:rPr>
          <w:instrText xml:space="preserve"> PAGEREF _Toc50807709 \h </w:instrText>
        </w:r>
        <w:r>
          <w:rPr>
            <w:noProof/>
            <w:webHidden/>
          </w:rPr>
        </w:r>
        <w:r>
          <w:rPr>
            <w:noProof/>
            <w:webHidden/>
          </w:rPr>
          <w:fldChar w:fldCharType="separate"/>
        </w:r>
        <w:r w:rsidR="00A20F24">
          <w:rPr>
            <w:noProof/>
            <w:webHidden/>
          </w:rPr>
          <w:t>20</w:t>
        </w:r>
        <w:r>
          <w:rPr>
            <w:noProof/>
            <w:webHidden/>
          </w:rPr>
          <w:fldChar w:fldCharType="end"/>
        </w:r>
      </w:hyperlink>
    </w:p>
    <w:p w:rsidR="00BA6FE6" w:rsidRDefault="00E1115C" w:rsidP="00E1115C">
      <w:pPr>
        <w:pStyle w:val="TM2"/>
        <w:tabs>
          <w:tab w:val="left" w:pos="720"/>
          <w:tab w:val="right" w:leader="dot" w:pos="9062"/>
        </w:tabs>
        <w:ind w:left="0"/>
        <w:rPr>
          <w:rFonts w:asciiTheme="minorHAnsi" w:eastAsiaTheme="minorEastAsia" w:hAnsiTheme="minorHAnsi"/>
          <w:noProof/>
          <w:sz w:val="22"/>
          <w:lang w:eastAsia="fr-FR"/>
        </w:rPr>
      </w:pPr>
      <w:r>
        <w:rPr>
          <w:noProof/>
        </w:rPr>
        <w:t xml:space="preserve">6.         </w:t>
      </w:r>
      <w:hyperlink w:anchor="_Toc50807710" w:history="1">
        <w:r w:rsidR="00BA6FE6" w:rsidRPr="00C7182E">
          <w:rPr>
            <w:rStyle w:val="Lienhypertexte"/>
            <w:noProof/>
          </w:rPr>
          <w:t>Les différents niveaux opérationnels d’intervention de l’innovation :</w:t>
        </w:r>
        <w:r w:rsidR="00BA6FE6">
          <w:rPr>
            <w:noProof/>
            <w:webHidden/>
          </w:rPr>
          <w:tab/>
        </w:r>
        <w:r w:rsidR="00BD1DCA">
          <w:rPr>
            <w:noProof/>
            <w:webHidden/>
          </w:rPr>
          <w:fldChar w:fldCharType="begin"/>
        </w:r>
        <w:r w:rsidR="00BA6FE6">
          <w:rPr>
            <w:noProof/>
            <w:webHidden/>
          </w:rPr>
          <w:instrText xml:space="preserve"> PAGEREF _Toc50807710 \h </w:instrText>
        </w:r>
        <w:r w:rsidR="00BD1DCA">
          <w:rPr>
            <w:noProof/>
            <w:webHidden/>
          </w:rPr>
        </w:r>
        <w:r w:rsidR="00BD1DCA">
          <w:rPr>
            <w:noProof/>
            <w:webHidden/>
          </w:rPr>
          <w:fldChar w:fldCharType="separate"/>
        </w:r>
        <w:r w:rsidR="00A20F24">
          <w:rPr>
            <w:noProof/>
            <w:webHidden/>
          </w:rPr>
          <w:t>22</w:t>
        </w:r>
        <w:r w:rsidR="00BD1DCA">
          <w:rPr>
            <w:noProof/>
            <w:webHidden/>
          </w:rPr>
          <w:fldChar w:fldCharType="end"/>
        </w:r>
      </w:hyperlink>
    </w:p>
    <w:p w:rsidR="00BA6FE6" w:rsidRPr="00F05AAE" w:rsidRDefault="00BD1DCA" w:rsidP="00194D29">
      <w:pPr>
        <w:pStyle w:val="TM1"/>
        <w:rPr>
          <w:rFonts w:asciiTheme="minorHAnsi" w:eastAsiaTheme="minorEastAsia" w:hAnsiTheme="minorHAnsi"/>
          <w:b/>
          <w:sz w:val="22"/>
          <w:lang w:eastAsia="fr-FR"/>
        </w:rPr>
      </w:pPr>
      <w:hyperlink w:anchor="_Toc50807711" w:history="1">
        <w:r w:rsidR="00BA6FE6" w:rsidRPr="00F05AAE">
          <w:rPr>
            <w:rStyle w:val="Lienhypertexte"/>
            <w:b/>
          </w:rPr>
          <w:t>Section 2 : l’innovation technologique dans le secteur de la santé :</w:t>
        </w:r>
        <w:r w:rsidR="00BA6FE6" w:rsidRPr="00F05AAE">
          <w:rPr>
            <w:b/>
            <w:webHidden/>
          </w:rPr>
          <w:tab/>
        </w:r>
        <w:r w:rsidRPr="00F05AAE">
          <w:rPr>
            <w:b/>
            <w:webHidden/>
          </w:rPr>
          <w:fldChar w:fldCharType="begin"/>
        </w:r>
        <w:r w:rsidR="00BA6FE6" w:rsidRPr="00F05AAE">
          <w:rPr>
            <w:b/>
            <w:webHidden/>
          </w:rPr>
          <w:instrText xml:space="preserve"> PAGEREF _Toc50807711 \h </w:instrText>
        </w:r>
        <w:r w:rsidRPr="00F05AAE">
          <w:rPr>
            <w:b/>
            <w:webHidden/>
          </w:rPr>
        </w:r>
        <w:r w:rsidRPr="00F05AAE">
          <w:rPr>
            <w:b/>
            <w:webHidden/>
          </w:rPr>
          <w:fldChar w:fldCharType="separate"/>
        </w:r>
        <w:r w:rsidR="00A20F24">
          <w:rPr>
            <w:b/>
            <w:webHidden/>
          </w:rPr>
          <w:t>25</w:t>
        </w:r>
        <w:r w:rsidRPr="00F05AAE">
          <w:rPr>
            <w:b/>
            <w:webHidden/>
          </w:rPr>
          <w:fldChar w:fldCharType="end"/>
        </w:r>
      </w:hyperlink>
    </w:p>
    <w:p w:rsidR="00BA6FE6" w:rsidRPr="00F05AAE" w:rsidRDefault="00BD1DCA" w:rsidP="00194D29">
      <w:pPr>
        <w:pStyle w:val="TM1"/>
        <w:rPr>
          <w:rFonts w:asciiTheme="minorHAnsi" w:eastAsiaTheme="minorEastAsia" w:hAnsiTheme="minorHAnsi"/>
          <w:sz w:val="22"/>
          <w:lang w:eastAsia="fr-FR"/>
        </w:rPr>
      </w:pPr>
      <w:hyperlink w:anchor="_Toc50807712" w:history="1">
        <w:r w:rsidR="00BA6FE6" w:rsidRPr="00F05AAE">
          <w:rPr>
            <w:rStyle w:val="Lienhypertexte"/>
            <w:snapToGrid w:val="0"/>
            <w:w w:val="0"/>
            <w:u w:val="none"/>
          </w:rPr>
          <w:t>1.</w:t>
        </w:r>
        <w:r w:rsidR="00BA6FE6" w:rsidRPr="00F05AAE">
          <w:rPr>
            <w:rStyle w:val="Lienhypertexte"/>
            <w:sz w:val="24"/>
            <w:szCs w:val="24"/>
            <w:u w:val="none"/>
          </w:rPr>
          <w:t>Les TIC dans le secteur de la santé </w:t>
        </w:r>
        <w:r w:rsidR="00BA6FE6" w:rsidRPr="00F05AAE">
          <w:rPr>
            <w:rStyle w:val="Lienhypertexte"/>
            <w:u w:val="none"/>
          </w:rPr>
          <w:t>:</w:t>
        </w:r>
        <w:r w:rsidR="00BA6FE6" w:rsidRPr="00F05AAE">
          <w:rPr>
            <w:webHidden/>
          </w:rPr>
          <w:tab/>
        </w:r>
        <w:r w:rsidRPr="00F05AAE">
          <w:rPr>
            <w:webHidden/>
          </w:rPr>
          <w:fldChar w:fldCharType="begin"/>
        </w:r>
        <w:r w:rsidR="00BA6FE6" w:rsidRPr="00F05AAE">
          <w:rPr>
            <w:webHidden/>
          </w:rPr>
          <w:instrText xml:space="preserve"> PAGEREF _Toc50807712 \h </w:instrText>
        </w:r>
        <w:r w:rsidRPr="00F05AAE">
          <w:rPr>
            <w:webHidden/>
          </w:rPr>
        </w:r>
        <w:r w:rsidRPr="00F05AAE">
          <w:rPr>
            <w:webHidden/>
          </w:rPr>
          <w:fldChar w:fldCharType="separate"/>
        </w:r>
        <w:r w:rsidR="00A20F24">
          <w:rPr>
            <w:webHidden/>
          </w:rPr>
          <w:t>25</w:t>
        </w:r>
        <w:r w:rsidRPr="00F05AAE">
          <w:rPr>
            <w:webHidden/>
          </w:rPr>
          <w:fldChar w:fldCharType="end"/>
        </w:r>
      </w:hyperlink>
    </w:p>
    <w:p w:rsidR="00BA6FE6" w:rsidRDefault="00BD1DCA">
      <w:pPr>
        <w:pStyle w:val="TM2"/>
        <w:tabs>
          <w:tab w:val="left" w:pos="720"/>
          <w:tab w:val="right" w:leader="dot" w:pos="9062"/>
        </w:tabs>
        <w:rPr>
          <w:rFonts w:asciiTheme="minorHAnsi" w:eastAsiaTheme="minorEastAsia" w:hAnsiTheme="minorHAnsi"/>
          <w:noProof/>
          <w:sz w:val="22"/>
          <w:lang w:eastAsia="fr-FR"/>
        </w:rPr>
      </w:pPr>
      <w:hyperlink w:anchor="_Toc50807713" w:history="1">
        <w:r w:rsidR="00E1115C">
          <w:rPr>
            <w:rStyle w:val="Lienhypertexte"/>
            <w:noProof/>
          </w:rPr>
          <w:t>1.1</w:t>
        </w:r>
        <w:r w:rsidR="00BA6FE6" w:rsidRPr="00C7182E">
          <w:rPr>
            <w:rStyle w:val="Lienhypertexte"/>
            <w:noProof/>
          </w:rPr>
          <w:t>.</w:t>
        </w:r>
        <w:r w:rsidR="00BA6FE6">
          <w:rPr>
            <w:rFonts w:asciiTheme="minorHAnsi" w:eastAsiaTheme="minorEastAsia" w:hAnsiTheme="minorHAnsi"/>
            <w:noProof/>
            <w:sz w:val="22"/>
            <w:lang w:eastAsia="fr-FR"/>
          </w:rPr>
          <w:tab/>
        </w:r>
        <w:r w:rsidR="00BA6FE6" w:rsidRPr="00C7182E">
          <w:rPr>
            <w:rStyle w:val="Lienhypertexte"/>
            <w:noProof/>
          </w:rPr>
          <w:t>La définition et la présentation des TIC dans la santé :</w:t>
        </w:r>
        <w:r w:rsidR="00BA6FE6">
          <w:rPr>
            <w:noProof/>
            <w:webHidden/>
          </w:rPr>
          <w:tab/>
        </w:r>
        <w:r>
          <w:rPr>
            <w:noProof/>
            <w:webHidden/>
          </w:rPr>
          <w:fldChar w:fldCharType="begin"/>
        </w:r>
        <w:r w:rsidR="00BA6FE6">
          <w:rPr>
            <w:noProof/>
            <w:webHidden/>
          </w:rPr>
          <w:instrText xml:space="preserve"> PAGEREF _Toc50807713 \h </w:instrText>
        </w:r>
        <w:r>
          <w:rPr>
            <w:noProof/>
            <w:webHidden/>
          </w:rPr>
        </w:r>
        <w:r>
          <w:rPr>
            <w:noProof/>
            <w:webHidden/>
          </w:rPr>
          <w:fldChar w:fldCharType="separate"/>
        </w:r>
        <w:r w:rsidR="00A20F24">
          <w:rPr>
            <w:noProof/>
            <w:webHidden/>
          </w:rPr>
          <w:t>26</w:t>
        </w:r>
        <w:r>
          <w:rPr>
            <w:noProof/>
            <w:webHidden/>
          </w:rPr>
          <w:fldChar w:fldCharType="end"/>
        </w:r>
      </w:hyperlink>
    </w:p>
    <w:p w:rsidR="00BA6FE6" w:rsidRDefault="00BD1DCA">
      <w:pPr>
        <w:pStyle w:val="TM2"/>
        <w:tabs>
          <w:tab w:val="left" w:pos="720"/>
          <w:tab w:val="right" w:leader="dot" w:pos="9062"/>
        </w:tabs>
        <w:rPr>
          <w:rFonts w:asciiTheme="minorHAnsi" w:eastAsiaTheme="minorEastAsia" w:hAnsiTheme="minorHAnsi"/>
          <w:noProof/>
          <w:sz w:val="22"/>
          <w:lang w:eastAsia="fr-FR"/>
        </w:rPr>
      </w:pPr>
      <w:hyperlink w:anchor="_Toc50807714" w:history="1">
        <w:r w:rsidR="00E1115C">
          <w:rPr>
            <w:rStyle w:val="Lienhypertexte"/>
            <w:noProof/>
          </w:rPr>
          <w:t>1.2.</w:t>
        </w:r>
        <w:r w:rsidR="00BA6FE6">
          <w:rPr>
            <w:rFonts w:asciiTheme="minorHAnsi" w:eastAsiaTheme="minorEastAsia" w:hAnsiTheme="minorHAnsi"/>
            <w:noProof/>
            <w:sz w:val="22"/>
            <w:lang w:eastAsia="fr-FR"/>
          </w:rPr>
          <w:tab/>
        </w:r>
        <w:r w:rsidR="00BA6FE6" w:rsidRPr="00C7182E">
          <w:rPr>
            <w:rStyle w:val="Lienhypertexte"/>
            <w:rFonts w:cs="Times New Roman"/>
            <w:noProof/>
          </w:rPr>
          <w:t>L’évolution des TIC en santé :</w:t>
        </w:r>
        <w:r w:rsidR="00BA6FE6">
          <w:rPr>
            <w:noProof/>
            <w:webHidden/>
          </w:rPr>
          <w:tab/>
        </w:r>
        <w:r>
          <w:rPr>
            <w:noProof/>
            <w:webHidden/>
          </w:rPr>
          <w:fldChar w:fldCharType="begin"/>
        </w:r>
        <w:r w:rsidR="00BA6FE6">
          <w:rPr>
            <w:noProof/>
            <w:webHidden/>
          </w:rPr>
          <w:instrText xml:space="preserve"> PAGEREF _Toc50807714 \h </w:instrText>
        </w:r>
        <w:r>
          <w:rPr>
            <w:noProof/>
            <w:webHidden/>
          </w:rPr>
        </w:r>
        <w:r>
          <w:rPr>
            <w:noProof/>
            <w:webHidden/>
          </w:rPr>
          <w:fldChar w:fldCharType="separate"/>
        </w:r>
        <w:r w:rsidR="00A20F24">
          <w:rPr>
            <w:noProof/>
            <w:webHidden/>
          </w:rPr>
          <w:t>26</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15" w:history="1">
        <w:r w:rsidR="00E1115C">
          <w:rPr>
            <w:rStyle w:val="Lienhypertexte"/>
            <w:rFonts w:cs="Times New Roman"/>
            <w:noProof/>
            <w:snapToGrid w:val="0"/>
            <w:w w:val="0"/>
          </w:rPr>
          <w:t>1.2</w:t>
        </w:r>
        <w:r w:rsidR="00BA6FE6" w:rsidRPr="00C7182E">
          <w:rPr>
            <w:rStyle w:val="Lienhypertexte"/>
            <w:rFonts w:cs="Times New Roman"/>
            <w:noProof/>
            <w:snapToGrid w:val="0"/>
            <w:w w:val="0"/>
          </w:rPr>
          <w:t>.1</w:t>
        </w:r>
        <w:r w:rsidR="00BA6FE6">
          <w:rPr>
            <w:rFonts w:asciiTheme="minorHAnsi" w:eastAsiaTheme="minorEastAsia" w:hAnsiTheme="minorHAnsi"/>
            <w:noProof/>
            <w:sz w:val="22"/>
            <w:lang w:eastAsia="fr-FR"/>
          </w:rPr>
          <w:tab/>
        </w:r>
        <w:r w:rsidR="00BA6FE6" w:rsidRPr="00C7182E">
          <w:rPr>
            <w:rStyle w:val="Lienhypertexte"/>
            <w:noProof/>
          </w:rPr>
          <w:t>Dans les pays développés :</w:t>
        </w:r>
        <w:r w:rsidR="00BA6FE6">
          <w:rPr>
            <w:noProof/>
            <w:webHidden/>
          </w:rPr>
          <w:tab/>
        </w:r>
        <w:r>
          <w:rPr>
            <w:noProof/>
            <w:webHidden/>
          </w:rPr>
          <w:fldChar w:fldCharType="begin"/>
        </w:r>
        <w:r w:rsidR="00BA6FE6">
          <w:rPr>
            <w:noProof/>
            <w:webHidden/>
          </w:rPr>
          <w:instrText xml:space="preserve"> PAGEREF _Toc50807715 \h </w:instrText>
        </w:r>
        <w:r>
          <w:rPr>
            <w:noProof/>
            <w:webHidden/>
          </w:rPr>
        </w:r>
        <w:r>
          <w:rPr>
            <w:noProof/>
            <w:webHidden/>
          </w:rPr>
          <w:fldChar w:fldCharType="separate"/>
        </w:r>
        <w:r w:rsidR="00A20F24">
          <w:rPr>
            <w:noProof/>
            <w:webHidden/>
          </w:rPr>
          <w:t>26</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16" w:history="1">
        <w:r w:rsidR="00E1115C">
          <w:rPr>
            <w:rStyle w:val="Lienhypertexte"/>
            <w:rFonts w:cs="Times New Roman"/>
            <w:noProof/>
            <w:snapToGrid w:val="0"/>
            <w:w w:val="0"/>
          </w:rPr>
          <w:t>1.2</w:t>
        </w:r>
        <w:r w:rsidR="00BA6FE6" w:rsidRPr="00C7182E">
          <w:rPr>
            <w:rStyle w:val="Lienhypertexte"/>
            <w:rFonts w:cs="Times New Roman"/>
            <w:noProof/>
            <w:snapToGrid w:val="0"/>
            <w:w w:val="0"/>
          </w:rPr>
          <w:t>.2</w:t>
        </w:r>
        <w:r w:rsidR="00BA6FE6">
          <w:rPr>
            <w:rFonts w:asciiTheme="minorHAnsi" w:eastAsiaTheme="minorEastAsia" w:hAnsiTheme="minorHAnsi"/>
            <w:noProof/>
            <w:sz w:val="22"/>
            <w:lang w:eastAsia="fr-FR"/>
          </w:rPr>
          <w:tab/>
        </w:r>
        <w:r w:rsidR="00BA6FE6" w:rsidRPr="00C7182E">
          <w:rPr>
            <w:rStyle w:val="Lienhypertexte"/>
            <w:noProof/>
          </w:rPr>
          <w:t>Dans les pays en voie de développement :</w:t>
        </w:r>
        <w:r w:rsidR="00BA6FE6">
          <w:rPr>
            <w:noProof/>
            <w:webHidden/>
          </w:rPr>
          <w:tab/>
        </w:r>
        <w:r>
          <w:rPr>
            <w:noProof/>
            <w:webHidden/>
          </w:rPr>
          <w:fldChar w:fldCharType="begin"/>
        </w:r>
        <w:r w:rsidR="00BA6FE6">
          <w:rPr>
            <w:noProof/>
            <w:webHidden/>
          </w:rPr>
          <w:instrText xml:space="preserve"> PAGEREF _Toc50807716 \h </w:instrText>
        </w:r>
        <w:r>
          <w:rPr>
            <w:noProof/>
            <w:webHidden/>
          </w:rPr>
        </w:r>
        <w:r>
          <w:rPr>
            <w:noProof/>
            <w:webHidden/>
          </w:rPr>
          <w:fldChar w:fldCharType="separate"/>
        </w:r>
        <w:r w:rsidR="00A20F24">
          <w:rPr>
            <w:noProof/>
            <w:webHidden/>
          </w:rPr>
          <w:t>29</w:t>
        </w:r>
        <w:r>
          <w:rPr>
            <w:noProof/>
            <w:webHidden/>
          </w:rPr>
          <w:fldChar w:fldCharType="end"/>
        </w:r>
      </w:hyperlink>
    </w:p>
    <w:p w:rsidR="00BA6FE6" w:rsidRDefault="00BD1DCA">
      <w:pPr>
        <w:pStyle w:val="TM2"/>
        <w:tabs>
          <w:tab w:val="left" w:pos="720"/>
          <w:tab w:val="right" w:leader="dot" w:pos="9062"/>
        </w:tabs>
        <w:rPr>
          <w:rFonts w:asciiTheme="minorHAnsi" w:eastAsiaTheme="minorEastAsia" w:hAnsiTheme="minorHAnsi"/>
          <w:noProof/>
          <w:sz w:val="22"/>
          <w:lang w:eastAsia="fr-FR"/>
        </w:rPr>
      </w:pPr>
      <w:hyperlink w:anchor="_Toc50807717" w:history="1">
        <w:r w:rsidR="00E1115C">
          <w:rPr>
            <w:rStyle w:val="Lienhypertexte"/>
            <w:noProof/>
          </w:rPr>
          <w:t>2.</w:t>
        </w:r>
        <w:r w:rsidR="00BA6FE6">
          <w:rPr>
            <w:rFonts w:asciiTheme="minorHAnsi" w:eastAsiaTheme="minorEastAsia" w:hAnsiTheme="minorHAnsi"/>
            <w:noProof/>
            <w:sz w:val="22"/>
            <w:lang w:eastAsia="fr-FR"/>
          </w:rPr>
          <w:tab/>
        </w:r>
        <w:r w:rsidR="00BA6FE6" w:rsidRPr="00C7182E">
          <w:rPr>
            <w:rStyle w:val="Lienhypertexte"/>
            <w:noProof/>
          </w:rPr>
          <w:t>Les différentes pratiques des TIC en santé :</w:t>
        </w:r>
        <w:r w:rsidR="00BA6FE6">
          <w:rPr>
            <w:noProof/>
            <w:webHidden/>
          </w:rPr>
          <w:tab/>
        </w:r>
        <w:r>
          <w:rPr>
            <w:noProof/>
            <w:webHidden/>
          </w:rPr>
          <w:fldChar w:fldCharType="begin"/>
        </w:r>
        <w:r w:rsidR="00BA6FE6">
          <w:rPr>
            <w:noProof/>
            <w:webHidden/>
          </w:rPr>
          <w:instrText xml:space="preserve"> PAGEREF _Toc50807717 \h </w:instrText>
        </w:r>
        <w:r>
          <w:rPr>
            <w:noProof/>
            <w:webHidden/>
          </w:rPr>
        </w:r>
        <w:r>
          <w:rPr>
            <w:noProof/>
            <w:webHidden/>
          </w:rPr>
          <w:fldChar w:fldCharType="separate"/>
        </w:r>
        <w:r w:rsidR="00A20F24">
          <w:rPr>
            <w:noProof/>
            <w:webHidden/>
          </w:rPr>
          <w:t>31</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18" w:history="1">
        <w:r w:rsidR="00B7283A">
          <w:rPr>
            <w:rStyle w:val="Lienhypertexte"/>
            <w:rFonts w:cs="Times New Roman"/>
            <w:noProof/>
            <w:snapToGrid w:val="0"/>
            <w:w w:val="0"/>
          </w:rPr>
          <w:t>2.1.</w:t>
        </w:r>
        <w:r w:rsidR="00BA6FE6">
          <w:rPr>
            <w:rFonts w:asciiTheme="minorHAnsi" w:eastAsiaTheme="minorEastAsia" w:hAnsiTheme="minorHAnsi"/>
            <w:noProof/>
            <w:sz w:val="22"/>
            <w:lang w:eastAsia="fr-FR"/>
          </w:rPr>
          <w:tab/>
        </w:r>
        <w:r w:rsidR="00BA6FE6" w:rsidRPr="00C7182E">
          <w:rPr>
            <w:rStyle w:val="Lienhypertexte"/>
            <w:noProof/>
          </w:rPr>
          <w:t>L’e-santé </w:t>
        </w:r>
        <w:r w:rsidR="00BA6FE6">
          <w:rPr>
            <w:noProof/>
            <w:webHidden/>
          </w:rPr>
          <w:tab/>
        </w:r>
        <w:r>
          <w:rPr>
            <w:noProof/>
            <w:webHidden/>
          </w:rPr>
          <w:fldChar w:fldCharType="begin"/>
        </w:r>
        <w:r w:rsidR="00BA6FE6">
          <w:rPr>
            <w:noProof/>
            <w:webHidden/>
          </w:rPr>
          <w:instrText xml:space="preserve"> PAGEREF _Toc50807718 \h </w:instrText>
        </w:r>
        <w:r>
          <w:rPr>
            <w:noProof/>
            <w:webHidden/>
          </w:rPr>
        </w:r>
        <w:r>
          <w:rPr>
            <w:noProof/>
            <w:webHidden/>
          </w:rPr>
          <w:fldChar w:fldCharType="separate"/>
        </w:r>
        <w:r w:rsidR="00A20F24">
          <w:rPr>
            <w:noProof/>
            <w:webHidden/>
          </w:rPr>
          <w:t>31</w:t>
        </w:r>
        <w:r>
          <w:rPr>
            <w:noProof/>
            <w:webHidden/>
          </w:rPr>
          <w:fldChar w:fldCharType="end"/>
        </w:r>
      </w:hyperlink>
    </w:p>
    <w:p w:rsidR="00BA6FE6" w:rsidRDefault="00BD1DCA">
      <w:pPr>
        <w:pStyle w:val="TM2"/>
        <w:tabs>
          <w:tab w:val="left" w:pos="720"/>
          <w:tab w:val="right" w:leader="dot" w:pos="9062"/>
        </w:tabs>
        <w:rPr>
          <w:rFonts w:asciiTheme="minorHAnsi" w:eastAsiaTheme="minorEastAsia" w:hAnsiTheme="minorHAnsi"/>
          <w:noProof/>
          <w:sz w:val="22"/>
          <w:lang w:eastAsia="fr-FR"/>
        </w:rPr>
      </w:pPr>
      <w:hyperlink w:anchor="_Toc50807719" w:history="1">
        <w:r w:rsidR="00B7283A">
          <w:rPr>
            <w:rStyle w:val="Lienhypertexte"/>
            <w:noProof/>
          </w:rPr>
          <w:t>3</w:t>
        </w:r>
        <w:r w:rsidR="00BA6FE6">
          <w:rPr>
            <w:rFonts w:asciiTheme="minorHAnsi" w:eastAsiaTheme="minorEastAsia" w:hAnsiTheme="minorHAnsi"/>
            <w:noProof/>
            <w:sz w:val="22"/>
            <w:lang w:eastAsia="fr-FR"/>
          </w:rPr>
          <w:tab/>
        </w:r>
        <w:r w:rsidR="00BA6FE6" w:rsidRPr="00C7182E">
          <w:rPr>
            <w:rStyle w:val="Lienhypertexte"/>
            <w:noProof/>
          </w:rPr>
          <w:t>L’évaluation des TIC en santé :</w:t>
        </w:r>
        <w:r w:rsidR="00BA6FE6">
          <w:rPr>
            <w:noProof/>
            <w:webHidden/>
          </w:rPr>
          <w:tab/>
        </w:r>
        <w:r>
          <w:rPr>
            <w:noProof/>
            <w:webHidden/>
          </w:rPr>
          <w:fldChar w:fldCharType="begin"/>
        </w:r>
        <w:r w:rsidR="00BA6FE6">
          <w:rPr>
            <w:noProof/>
            <w:webHidden/>
          </w:rPr>
          <w:instrText xml:space="preserve"> PAGEREF _Toc50807719 \h </w:instrText>
        </w:r>
        <w:r>
          <w:rPr>
            <w:noProof/>
            <w:webHidden/>
          </w:rPr>
        </w:r>
        <w:r>
          <w:rPr>
            <w:noProof/>
            <w:webHidden/>
          </w:rPr>
          <w:fldChar w:fldCharType="separate"/>
        </w:r>
        <w:r w:rsidR="00A20F24">
          <w:rPr>
            <w:noProof/>
            <w:webHidden/>
          </w:rPr>
          <w:t>35</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20" w:history="1">
        <w:r w:rsidR="00B7283A">
          <w:rPr>
            <w:rStyle w:val="Lienhypertexte"/>
            <w:rFonts w:cs="Times New Roman"/>
            <w:noProof/>
            <w:snapToGrid w:val="0"/>
            <w:w w:val="0"/>
          </w:rPr>
          <w:t>3.1.</w:t>
        </w:r>
        <w:r w:rsidR="00BA6FE6">
          <w:rPr>
            <w:rFonts w:asciiTheme="minorHAnsi" w:eastAsiaTheme="minorEastAsia" w:hAnsiTheme="minorHAnsi"/>
            <w:noProof/>
            <w:sz w:val="22"/>
            <w:lang w:eastAsia="fr-FR"/>
          </w:rPr>
          <w:tab/>
        </w:r>
        <w:r w:rsidR="00BA6FE6" w:rsidRPr="00C7182E">
          <w:rPr>
            <w:rStyle w:val="Lienhypertexte"/>
            <w:noProof/>
          </w:rPr>
          <w:t>L’évaluation technique :</w:t>
        </w:r>
        <w:r w:rsidR="00BA6FE6">
          <w:rPr>
            <w:noProof/>
            <w:webHidden/>
          </w:rPr>
          <w:tab/>
        </w:r>
        <w:r>
          <w:rPr>
            <w:noProof/>
            <w:webHidden/>
          </w:rPr>
          <w:fldChar w:fldCharType="begin"/>
        </w:r>
        <w:r w:rsidR="00BA6FE6">
          <w:rPr>
            <w:noProof/>
            <w:webHidden/>
          </w:rPr>
          <w:instrText xml:space="preserve"> PAGEREF _Toc50807720 \h </w:instrText>
        </w:r>
        <w:r>
          <w:rPr>
            <w:noProof/>
            <w:webHidden/>
          </w:rPr>
        </w:r>
        <w:r>
          <w:rPr>
            <w:noProof/>
            <w:webHidden/>
          </w:rPr>
          <w:fldChar w:fldCharType="separate"/>
        </w:r>
        <w:r w:rsidR="00A20F24">
          <w:rPr>
            <w:noProof/>
            <w:webHidden/>
          </w:rPr>
          <w:t>35</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21" w:history="1">
        <w:r w:rsidR="00B7283A">
          <w:rPr>
            <w:rStyle w:val="Lienhypertexte"/>
            <w:rFonts w:cs="Times New Roman"/>
            <w:noProof/>
            <w:snapToGrid w:val="0"/>
            <w:w w:val="0"/>
          </w:rPr>
          <w:t>3.2</w:t>
        </w:r>
        <w:r w:rsidR="00BA6FE6">
          <w:rPr>
            <w:rFonts w:asciiTheme="minorHAnsi" w:eastAsiaTheme="minorEastAsia" w:hAnsiTheme="minorHAnsi"/>
            <w:noProof/>
            <w:sz w:val="22"/>
            <w:lang w:eastAsia="fr-FR"/>
          </w:rPr>
          <w:tab/>
        </w:r>
        <w:r w:rsidR="00BA6FE6" w:rsidRPr="00C7182E">
          <w:rPr>
            <w:rStyle w:val="Lienhypertexte"/>
            <w:noProof/>
          </w:rPr>
          <w:t>L’évaluation médico-économique :</w:t>
        </w:r>
        <w:r w:rsidR="00BA6FE6">
          <w:rPr>
            <w:noProof/>
            <w:webHidden/>
          </w:rPr>
          <w:tab/>
        </w:r>
        <w:r>
          <w:rPr>
            <w:noProof/>
            <w:webHidden/>
          </w:rPr>
          <w:fldChar w:fldCharType="begin"/>
        </w:r>
        <w:r w:rsidR="00BA6FE6">
          <w:rPr>
            <w:noProof/>
            <w:webHidden/>
          </w:rPr>
          <w:instrText xml:space="preserve"> PAGEREF _Toc50807721 \h </w:instrText>
        </w:r>
        <w:r>
          <w:rPr>
            <w:noProof/>
            <w:webHidden/>
          </w:rPr>
        </w:r>
        <w:r>
          <w:rPr>
            <w:noProof/>
            <w:webHidden/>
          </w:rPr>
          <w:fldChar w:fldCharType="separate"/>
        </w:r>
        <w:r w:rsidR="00A20F24">
          <w:rPr>
            <w:noProof/>
            <w:webHidden/>
          </w:rPr>
          <w:t>35</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22" w:history="1">
        <w:r w:rsidR="00D9105A">
          <w:rPr>
            <w:rStyle w:val="Lienhypertexte"/>
            <w:rFonts w:cs="Times New Roman"/>
            <w:noProof/>
            <w:snapToGrid w:val="0"/>
            <w:w w:val="0"/>
          </w:rPr>
          <w:t>3.3.</w:t>
        </w:r>
        <w:r w:rsidR="00BA6FE6">
          <w:rPr>
            <w:rFonts w:asciiTheme="minorHAnsi" w:eastAsiaTheme="minorEastAsia" w:hAnsiTheme="minorHAnsi"/>
            <w:noProof/>
            <w:sz w:val="22"/>
            <w:lang w:eastAsia="fr-FR"/>
          </w:rPr>
          <w:tab/>
        </w:r>
        <w:r w:rsidR="00BA6FE6" w:rsidRPr="00C7182E">
          <w:rPr>
            <w:rStyle w:val="Lienhypertexte"/>
            <w:noProof/>
          </w:rPr>
          <w:t>L’évaluation médicale :</w:t>
        </w:r>
        <w:r w:rsidR="00BA6FE6">
          <w:rPr>
            <w:noProof/>
            <w:webHidden/>
          </w:rPr>
          <w:tab/>
        </w:r>
        <w:r>
          <w:rPr>
            <w:noProof/>
            <w:webHidden/>
          </w:rPr>
          <w:fldChar w:fldCharType="begin"/>
        </w:r>
        <w:r w:rsidR="00BA6FE6">
          <w:rPr>
            <w:noProof/>
            <w:webHidden/>
          </w:rPr>
          <w:instrText xml:space="preserve"> PAGEREF _Toc50807722 \h </w:instrText>
        </w:r>
        <w:r>
          <w:rPr>
            <w:noProof/>
            <w:webHidden/>
          </w:rPr>
        </w:r>
        <w:r>
          <w:rPr>
            <w:noProof/>
            <w:webHidden/>
          </w:rPr>
          <w:fldChar w:fldCharType="separate"/>
        </w:r>
        <w:r w:rsidR="00A20F24">
          <w:rPr>
            <w:noProof/>
            <w:webHidden/>
          </w:rPr>
          <w:t>36</w:t>
        </w:r>
        <w:r>
          <w:rPr>
            <w:noProof/>
            <w:webHidden/>
          </w:rPr>
          <w:fldChar w:fldCharType="end"/>
        </w:r>
      </w:hyperlink>
    </w:p>
    <w:p w:rsidR="00BA6FE6" w:rsidRDefault="00BD1DCA" w:rsidP="00194D29">
      <w:pPr>
        <w:pStyle w:val="TM1"/>
        <w:rPr>
          <w:rFonts w:asciiTheme="minorHAnsi" w:eastAsiaTheme="minorEastAsia" w:hAnsiTheme="minorHAnsi"/>
          <w:sz w:val="22"/>
          <w:lang w:eastAsia="fr-FR"/>
        </w:rPr>
      </w:pPr>
      <w:hyperlink w:anchor="_Toc50807723" w:history="1">
        <w:r w:rsidR="00BA6FE6" w:rsidRPr="00194D29">
          <w:rPr>
            <w:rStyle w:val="Lienhypertexte"/>
            <w:b/>
            <w:u w:val="none"/>
          </w:rPr>
          <w:t>Conclusion du chapitre 1:</w:t>
        </w:r>
        <w:r w:rsidR="00BA6FE6">
          <w:rPr>
            <w:webHidden/>
          </w:rPr>
          <w:tab/>
        </w:r>
        <w:r>
          <w:rPr>
            <w:webHidden/>
          </w:rPr>
          <w:fldChar w:fldCharType="begin"/>
        </w:r>
        <w:r w:rsidR="00BA6FE6">
          <w:rPr>
            <w:webHidden/>
          </w:rPr>
          <w:instrText xml:space="preserve"> PAGEREF _Toc50807723 \h </w:instrText>
        </w:r>
        <w:r>
          <w:rPr>
            <w:webHidden/>
          </w:rPr>
        </w:r>
        <w:r>
          <w:rPr>
            <w:webHidden/>
          </w:rPr>
          <w:fldChar w:fldCharType="separate"/>
        </w:r>
        <w:r w:rsidR="00A20F24">
          <w:rPr>
            <w:webHidden/>
          </w:rPr>
          <w:t>37</w:t>
        </w:r>
        <w:r>
          <w:rPr>
            <w:webHidden/>
          </w:rPr>
          <w:fldChar w:fldCharType="end"/>
        </w:r>
      </w:hyperlink>
    </w:p>
    <w:p w:rsidR="009326BF" w:rsidRPr="00194D29" w:rsidRDefault="009326BF" w:rsidP="00194D29">
      <w:pPr>
        <w:pStyle w:val="TM1"/>
        <w:rPr>
          <w:rStyle w:val="Lienhypertexte"/>
          <w:color w:val="auto"/>
        </w:rPr>
      </w:pPr>
      <w:r w:rsidRPr="00194D29">
        <w:rPr>
          <w:rStyle w:val="Lienhypertexte"/>
          <w:color w:val="auto"/>
        </w:rPr>
        <w:t>CHAPITRE2: LE SYSTEME DE SECURITE SOCIALE AVEC L'INTRODUCTION DE LA CARTE CHIFA</w:t>
      </w:r>
    </w:p>
    <w:p w:rsidR="009326BF" w:rsidRDefault="009326BF" w:rsidP="00194D29">
      <w:pPr>
        <w:pStyle w:val="TM1"/>
        <w:rPr>
          <w:rStyle w:val="Lienhypertexte"/>
        </w:rPr>
      </w:pPr>
    </w:p>
    <w:p w:rsidR="00BA6FE6" w:rsidRDefault="00BD1DCA" w:rsidP="00194D29">
      <w:pPr>
        <w:pStyle w:val="TM1"/>
        <w:rPr>
          <w:rFonts w:asciiTheme="minorHAnsi" w:eastAsiaTheme="minorEastAsia" w:hAnsiTheme="minorHAnsi"/>
          <w:sz w:val="22"/>
          <w:lang w:eastAsia="fr-FR"/>
        </w:rPr>
      </w:pPr>
      <w:hyperlink w:anchor="_Toc50807724" w:history="1">
        <w:r w:rsidR="00BA6FE6" w:rsidRPr="00194D29">
          <w:rPr>
            <w:rStyle w:val="Lienhypertexte"/>
            <w:b/>
            <w:u w:val="none"/>
          </w:rPr>
          <w:t>Introduction du chapitre 2 :</w:t>
        </w:r>
        <w:r w:rsidR="00BA6FE6">
          <w:rPr>
            <w:webHidden/>
          </w:rPr>
          <w:tab/>
        </w:r>
        <w:r>
          <w:rPr>
            <w:webHidden/>
          </w:rPr>
          <w:fldChar w:fldCharType="begin"/>
        </w:r>
        <w:r w:rsidR="00BA6FE6">
          <w:rPr>
            <w:webHidden/>
          </w:rPr>
          <w:instrText xml:space="preserve"> PAGEREF _Toc50807724 \h </w:instrText>
        </w:r>
        <w:r>
          <w:rPr>
            <w:webHidden/>
          </w:rPr>
        </w:r>
        <w:r>
          <w:rPr>
            <w:webHidden/>
          </w:rPr>
          <w:fldChar w:fldCharType="separate"/>
        </w:r>
        <w:r w:rsidR="00A20F24">
          <w:rPr>
            <w:webHidden/>
          </w:rPr>
          <w:t>75</w:t>
        </w:r>
        <w:r>
          <w:rPr>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25" w:history="1">
        <w:r w:rsidR="00BA6FE6" w:rsidRPr="00194D29">
          <w:rPr>
            <w:rStyle w:val="Lienhypertexte"/>
          </w:rPr>
          <w:t>Section 01 : la présentation de système de sécurité sociale en Algérie</w:t>
        </w:r>
        <w:r w:rsidR="00BA6FE6" w:rsidRPr="00194D29">
          <w:rPr>
            <w:webHidden/>
          </w:rPr>
          <w:tab/>
        </w:r>
        <w:r w:rsidRPr="00194D29">
          <w:rPr>
            <w:webHidden/>
          </w:rPr>
          <w:fldChar w:fldCharType="begin"/>
        </w:r>
        <w:r w:rsidR="00BA6FE6" w:rsidRPr="00194D29">
          <w:rPr>
            <w:webHidden/>
          </w:rPr>
          <w:instrText xml:space="preserve"> PAGEREF _Toc50807725 \h </w:instrText>
        </w:r>
        <w:r w:rsidRPr="00194D29">
          <w:rPr>
            <w:webHidden/>
          </w:rPr>
        </w:r>
        <w:r w:rsidRPr="00194D29">
          <w:rPr>
            <w:webHidden/>
          </w:rPr>
          <w:fldChar w:fldCharType="separate"/>
        </w:r>
        <w:r w:rsidR="00A20F24">
          <w:rPr>
            <w:webHidden/>
          </w:rPr>
          <w:t>75</w:t>
        </w:r>
        <w:r w:rsidRPr="00194D29">
          <w:rPr>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26" w:history="1">
        <w:r w:rsidR="00BA6FE6" w:rsidRPr="00194D29">
          <w:rPr>
            <w:rStyle w:val="Lienhypertexte"/>
            <w:b/>
            <w:snapToGrid w:val="0"/>
            <w:w w:val="0"/>
          </w:rPr>
          <w:t>1</w:t>
        </w:r>
        <w:r w:rsidR="00BA6FE6" w:rsidRPr="00194D29">
          <w:rPr>
            <w:rStyle w:val="Lienhypertexte"/>
            <w:b/>
            <w:snapToGrid w:val="0"/>
            <w:w w:val="0"/>
            <w:sz w:val="24"/>
            <w:szCs w:val="24"/>
          </w:rPr>
          <w:t>.</w:t>
        </w:r>
        <w:r w:rsidR="00BA6FE6" w:rsidRPr="00194D29">
          <w:rPr>
            <w:rStyle w:val="Lienhypertexte"/>
            <w:b/>
            <w:sz w:val="24"/>
            <w:szCs w:val="24"/>
          </w:rPr>
          <w:t>Généralités sur le système de sécurité en Algérie :</w:t>
        </w:r>
        <w:r w:rsidR="00BA6FE6" w:rsidRPr="00194D29">
          <w:rPr>
            <w:webHidden/>
          </w:rPr>
          <w:tab/>
        </w:r>
        <w:r w:rsidRPr="00194D29">
          <w:rPr>
            <w:webHidden/>
          </w:rPr>
          <w:fldChar w:fldCharType="begin"/>
        </w:r>
        <w:r w:rsidR="00BA6FE6" w:rsidRPr="00194D29">
          <w:rPr>
            <w:webHidden/>
          </w:rPr>
          <w:instrText xml:space="preserve"> PAGEREF _Toc50807726 \h </w:instrText>
        </w:r>
        <w:r w:rsidRPr="00194D29">
          <w:rPr>
            <w:webHidden/>
          </w:rPr>
        </w:r>
        <w:r w:rsidRPr="00194D29">
          <w:rPr>
            <w:webHidden/>
          </w:rPr>
          <w:fldChar w:fldCharType="separate"/>
        </w:r>
        <w:r w:rsidR="00A20F24">
          <w:rPr>
            <w:webHidden/>
          </w:rPr>
          <w:t>75</w:t>
        </w:r>
        <w:r w:rsidRPr="00194D29">
          <w:rPr>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27" w:history="1">
        <w:r w:rsidR="00D9105A">
          <w:rPr>
            <w:rStyle w:val="Lienhypertexte"/>
            <w:noProof/>
          </w:rPr>
          <w:t>1.1</w:t>
        </w:r>
        <w:r w:rsidR="00BA6FE6">
          <w:rPr>
            <w:rFonts w:asciiTheme="minorHAnsi" w:eastAsiaTheme="minorEastAsia" w:hAnsiTheme="minorHAnsi"/>
            <w:noProof/>
            <w:sz w:val="22"/>
            <w:lang w:eastAsia="fr-FR"/>
          </w:rPr>
          <w:tab/>
        </w:r>
        <w:r w:rsidR="00BA6FE6" w:rsidRPr="00C7182E">
          <w:rPr>
            <w:rStyle w:val="Lienhypertexte"/>
            <w:noProof/>
          </w:rPr>
          <w:t>Définition de la sécurité sociale :</w:t>
        </w:r>
        <w:r w:rsidR="00BA6FE6">
          <w:rPr>
            <w:noProof/>
            <w:webHidden/>
          </w:rPr>
          <w:tab/>
        </w:r>
        <w:r>
          <w:rPr>
            <w:noProof/>
            <w:webHidden/>
          </w:rPr>
          <w:fldChar w:fldCharType="begin"/>
        </w:r>
        <w:r w:rsidR="00BA6FE6">
          <w:rPr>
            <w:noProof/>
            <w:webHidden/>
          </w:rPr>
          <w:instrText xml:space="preserve"> PAGEREF _Toc50807727 \h </w:instrText>
        </w:r>
        <w:r>
          <w:rPr>
            <w:noProof/>
            <w:webHidden/>
          </w:rPr>
        </w:r>
        <w:r>
          <w:rPr>
            <w:noProof/>
            <w:webHidden/>
          </w:rPr>
          <w:fldChar w:fldCharType="separate"/>
        </w:r>
        <w:r w:rsidR="00A20F24">
          <w:rPr>
            <w:noProof/>
            <w:webHidden/>
          </w:rPr>
          <w:t>75</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28" w:history="1">
        <w:r w:rsidR="00BA6FE6" w:rsidRPr="00C7182E">
          <w:rPr>
            <w:rStyle w:val="Lienhypertexte"/>
            <w:noProof/>
          </w:rPr>
          <w:t>1</w:t>
        </w:r>
        <w:r w:rsidR="00D9105A">
          <w:rPr>
            <w:rStyle w:val="Lienhypertexte"/>
            <w:noProof/>
          </w:rPr>
          <w:t>.2</w:t>
        </w:r>
        <w:r w:rsidR="00BA6FE6" w:rsidRPr="00C7182E">
          <w:rPr>
            <w:rStyle w:val="Lienhypertexte"/>
            <w:noProof/>
          </w:rPr>
          <w:t>.</w:t>
        </w:r>
        <w:r w:rsidR="00BA6FE6">
          <w:rPr>
            <w:rFonts w:asciiTheme="minorHAnsi" w:eastAsiaTheme="minorEastAsia" w:hAnsiTheme="minorHAnsi"/>
            <w:noProof/>
            <w:sz w:val="22"/>
            <w:lang w:eastAsia="fr-FR"/>
          </w:rPr>
          <w:tab/>
        </w:r>
        <w:r w:rsidR="00BA6FE6" w:rsidRPr="00C7182E">
          <w:rPr>
            <w:rStyle w:val="Lienhypertexte"/>
            <w:noProof/>
          </w:rPr>
          <w:t>L’historique :</w:t>
        </w:r>
        <w:r w:rsidR="00BA6FE6">
          <w:rPr>
            <w:noProof/>
            <w:webHidden/>
          </w:rPr>
          <w:tab/>
        </w:r>
        <w:r>
          <w:rPr>
            <w:noProof/>
            <w:webHidden/>
          </w:rPr>
          <w:fldChar w:fldCharType="begin"/>
        </w:r>
        <w:r w:rsidR="00BA6FE6">
          <w:rPr>
            <w:noProof/>
            <w:webHidden/>
          </w:rPr>
          <w:instrText xml:space="preserve"> PAGEREF _Toc50807728 \h </w:instrText>
        </w:r>
        <w:r>
          <w:rPr>
            <w:noProof/>
            <w:webHidden/>
          </w:rPr>
        </w:r>
        <w:r>
          <w:rPr>
            <w:noProof/>
            <w:webHidden/>
          </w:rPr>
          <w:fldChar w:fldCharType="separate"/>
        </w:r>
        <w:r w:rsidR="00A20F24">
          <w:rPr>
            <w:noProof/>
            <w:webHidden/>
          </w:rPr>
          <w:t>76</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29" w:history="1">
        <w:r w:rsidR="00D9105A">
          <w:rPr>
            <w:rStyle w:val="Lienhypertexte"/>
            <w:noProof/>
          </w:rPr>
          <w:t>1.3.</w:t>
        </w:r>
        <w:r w:rsidR="00BA6FE6">
          <w:rPr>
            <w:rFonts w:asciiTheme="minorHAnsi" w:eastAsiaTheme="minorEastAsia" w:hAnsiTheme="minorHAnsi"/>
            <w:noProof/>
            <w:sz w:val="22"/>
            <w:lang w:eastAsia="fr-FR"/>
          </w:rPr>
          <w:tab/>
        </w:r>
        <w:r w:rsidR="00BA6FE6" w:rsidRPr="00C7182E">
          <w:rPr>
            <w:rStyle w:val="Lienhypertexte"/>
            <w:noProof/>
          </w:rPr>
          <w:t>Les objectifs de la sécurité sociale en Algérie :</w:t>
        </w:r>
        <w:r w:rsidR="00BA6FE6">
          <w:rPr>
            <w:noProof/>
            <w:webHidden/>
          </w:rPr>
          <w:tab/>
        </w:r>
        <w:r>
          <w:rPr>
            <w:noProof/>
            <w:webHidden/>
          </w:rPr>
          <w:fldChar w:fldCharType="begin"/>
        </w:r>
        <w:r w:rsidR="00BA6FE6">
          <w:rPr>
            <w:noProof/>
            <w:webHidden/>
          </w:rPr>
          <w:instrText xml:space="preserve"> PAGEREF _Toc50807729 \h </w:instrText>
        </w:r>
        <w:r>
          <w:rPr>
            <w:noProof/>
            <w:webHidden/>
          </w:rPr>
        </w:r>
        <w:r>
          <w:rPr>
            <w:noProof/>
            <w:webHidden/>
          </w:rPr>
          <w:fldChar w:fldCharType="separate"/>
        </w:r>
        <w:r w:rsidR="00A20F24">
          <w:rPr>
            <w:noProof/>
            <w:webHidden/>
          </w:rPr>
          <w:t>78</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30" w:history="1">
        <w:r w:rsidR="00D9105A">
          <w:rPr>
            <w:rStyle w:val="Lienhypertexte"/>
            <w:noProof/>
          </w:rPr>
          <w:t>2.</w:t>
        </w:r>
        <w:r w:rsidR="00BA6FE6">
          <w:rPr>
            <w:rFonts w:asciiTheme="minorHAnsi" w:eastAsiaTheme="minorEastAsia" w:hAnsiTheme="minorHAnsi"/>
            <w:noProof/>
            <w:sz w:val="22"/>
            <w:lang w:eastAsia="fr-FR"/>
          </w:rPr>
          <w:tab/>
        </w:r>
        <w:r w:rsidR="00BA6FE6" w:rsidRPr="00C7182E">
          <w:rPr>
            <w:rStyle w:val="Lienhypertexte"/>
            <w:noProof/>
          </w:rPr>
          <w:t>Organisation administrative et financière de la sécurité sociale en Algérie :</w:t>
        </w:r>
        <w:r w:rsidR="00BA6FE6">
          <w:rPr>
            <w:noProof/>
            <w:webHidden/>
          </w:rPr>
          <w:tab/>
        </w:r>
        <w:r>
          <w:rPr>
            <w:noProof/>
            <w:webHidden/>
          </w:rPr>
          <w:fldChar w:fldCharType="begin"/>
        </w:r>
        <w:r w:rsidR="00BA6FE6">
          <w:rPr>
            <w:noProof/>
            <w:webHidden/>
          </w:rPr>
          <w:instrText xml:space="preserve"> PAGEREF _Toc50807730 \h </w:instrText>
        </w:r>
        <w:r>
          <w:rPr>
            <w:noProof/>
            <w:webHidden/>
          </w:rPr>
        </w:r>
        <w:r>
          <w:rPr>
            <w:noProof/>
            <w:webHidden/>
          </w:rPr>
          <w:fldChar w:fldCharType="separate"/>
        </w:r>
        <w:r w:rsidR="00A20F24">
          <w:rPr>
            <w:noProof/>
            <w:webHidden/>
          </w:rPr>
          <w:t>78</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31" w:history="1">
        <w:r w:rsidR="00D9105A">
          <w:rPr>
            <w:rStyle w:val="Lienhypertexte"/>
            <w:rFonts w:cs="Times New Roman"/>
            <w:noProof/>
            <w:snapToGrid w:val="0"/>
            <w:w w:val="0"/>
          </w:rPr>
          <w:t>2.1.</w:t>
        </w:r>
        <w:r w:rsidR="00BA6FE6">
          <w:rPr>
            <w:rFonts w:asciiTheme="minorHAnsi" w:eastAsiaTheme="minorEastAsia" w:hAnsiTheme="minorHAnsi"/>
            <w:noProof/>
            <w:sz w:val="22"/>
            <w:lang w:eastAsia="fr-FR"/>
          </w:rPr>
          <w:tab/>
        </w:r>
        <w:r w:rsidR="00BA6FE6" w:rsidRPr="00C7182E">
          <w:rPr>
            <w:rStyle w:val="Lienhypertexte"/>
            <w:noProof/>
          </w:rPr>
          <w:t>Organisation administrative :</w:t>
        </w:r>
        <w:r w:rsidR="00BA6FE6">
          <w:rPr>
            <w:noProof/>
            <w:webHidden/>
          </w:rPr>
          <w:tab/>
        </w:r>
        <w:r>
          <w:rPr>
            <w:noProof/>
            <w:webHidden/>
          </w:rPr>
          <w:fldChar w:fldCharType="begin"/>
        </w:r>
        <w:r w:rsidR="00BA6FE6">
          <w:rPr>
            <w:noProof/>
            <w:webHidden/>
          </w:rPr>
          <w:instrText xml:space="preserve"> PAGEREF _Toc50807731 \h </w:instrText>
        </w:r>
        <w:r>
          <w:rPr>
            <w:noProof/>
            <w:webHidden/>
          </w:rPr>
        </w:r>
        <w:r>
          <w:rPr>
            <w:noProof/>
            <w:webHidden/>
          </w:rPr>
          <w:fldChar w:fldCharType="separate"/>
        </w:r>
        <w:r w:rsidR="00A20F24">
          <w:rPr>
            <w:noProof/>
            <w:webHidden/>
          </w:rPr>
          <w:t>78</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32" w:history="1">
        <w:r w:rsidR="00D9105A">
          <w:rPr>
            <w:rStyle w:val="Lienhypertexte"/>
            <w:noProof/>
          </w:rPr>
          <w:t>2.1.1.</w:t>
        </w:r>
        <w:r w:rsidR="00BA6FE6">
          <w:rPr>
            <w:rFonts w:asciiTheme="minorHAnsi" w:eastAsiaTheme="minorEastAsia" w:hAnsiTheme="minorHAnsi"/>
            <w:noProof/>
            <w:sz w:val="22"/>
            <w:lang w:eastAsia="fr-FR"/>
          </w:rPr>
          <w:tab/>
        </w:r>
        <w:r w:rsidR="00BA6FE6" w:rsidRPr="00C7182E">
          <w:rPr>
            <w:rStyle w:val="Lienhypertexte"/>
            <w:noProof/>
          </w:rPr>
          <w:t>Structuration :</w:t>
        </w:r>
        <w:r w:rsidR="00BA6FE6">
          <w:rPr>
            <w:noProof/>
            <w:webHidden/>
          </w:rPr>
          <w:tab/>
        </w:r>
        <w:r>
          <w:rPr>
            <w:noProof/>
            <w:webHidden/>
          </w:rPr>
          <w:fldChar w:fldCharType="begin"/>
        </w:r>
        <w:r w:rsidR="00BA6FE6">
          <w:rPr>
            <w:noProof/>
            <w:webHidden/>
          </w:rPr>
          <w:instrText xml:space="preserve"> PAGEREF _Toc50807732 \h </w:instrText>
        </w:r>
        <w:r>
          <w:rPr>
            <w:noProof/>
            <w:webHidden/>
          </w:rPr>
        </w:r>
        <w:r>
          <w:rPr>
            <w:noProof/>
            <w:webHidden/>
          </w:rPr>
          <w:fldChar w:fldCharType="separate"/>
        </w:r>
        <w:r w:rsidR="00A20F24">
          <w:rPr>
            <w:noProof/>
            <w:webHidden/>
          </w:rPr>
          <w:t>78</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33" w:history="1">
        <w:r w:rsidR="00D9105A">
          <w:rPr>
            <w:rStyle w:val="Lienhypertexte"/>
            <w:noProof/>
          </w:rPr>
          <w:t>2.1.2</w:t>
        </w:r>
        <w:r w:rsidR="00BA6FE6">
          <w:rPr>
            <w:rFonts w:asciiTheme="minorHAnsi" w:eastAsiaTheme="minorEastAsia" w:hAnsiTheme="minorHAnsi"/>
            <w:noProof/>
            <w:sz w:val="22"/>
            <w:lang w:eastAsia="fr-FR"/>
          </w:rPr>
          <w:tab/>
        </w:r>
        <w:r w:rsidR="00BA6FE6" w:rsidRPr="00C7182E">
          <w:rPr>
            <w:rStyle w:val="Lienhypertexte"/>
            <w:noProof/>
          </w:rPr>
          <w:t>Attributions des caisses :</w:t>
        </w:r>
        <w:r w:rsidR="00BA6FE6">
          <w:rPr>
            <w:noProof/>
            <w:webHidden/>
          </w:rPr>
          <w:tab/>
        </w:r>
        <w:r>
          <w:rPr>
            <w:noProof/>
            <w:webHidden/>
          </w:rPr>
          <w:fldChar w:fldCharType="begin"/>
        </w:r>
        <w:r w:rsidR="00BA6FE6">
          <w:rPr>
            <w:noProof/>
            <w:webHidden/>
          </w:rPr>
          <w:instrText xml:space="preserve"> PAGEREF _Toc50807733 \h </w:instrText>
        </w:r>
        <w:r>
          <w:rPr>
            <w:noProof/>
            <w:webHidden/>
          </w:rPr>
        </w:r>
        <w:r>
          <w:rPr>
            <w:noProof/>
            <w:webHidden/>
          </w:rPr>
          <w:fldChar w:fldCharType="separate"/>
        </w:r>
        <w:r w:rsidR="00A20F24">
          <w:rPr>
            <w:noProof/>
            <w:webHidden/>
          </w:rPr>
          <w:t>79</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34" w:history="1">
        <w:r w:rsidR="00D9105A">
          <w:rPr>
            <w:rStyle w:val="Lienhypertexte"/>
            <w:rFonts w:cs="Times New Roman"/>
            <w:noProof/>
          </w:rPr>
          <w:t>2.1.3</w:t>
        </w:r>
        <w:r w:rsidR="00BA6FE6">
          <w:rPr>
            <w:rFonts w:asciiTheme="minorHAnsi" w:eastAsiaTheme="minorEastAsia" w:hAnsiTheme="minorHAnsi"/>
            <w:noProof/>
            <w:sz w:val="22"/>
            <w:lang w:eastAsia="fr-FR"/>
          </w:rPr>
          <w:tab/>
        </w:r>
        <w:r w:rsidR="00BA6FE6" w:rsidRPr="00C7182E">
          <w:rPr>
            <w:rStyle w:val="Lienhypertexte"/>
            <w:noProof/>
          </w:rPr>
          <w:t>Les organes de gestion des caisses de sécurité sociale</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_Toc50807734 \h </w:instrText>
        </w:r>
        <w:r>
          <w:rPr>
            <w:noProof/>
            <w:webHidden/>
          </w:rPr>
        </w:r>
        <w:r>
          <w:rPr>
            <w:noProof/>
            <w:webHidden/>
          </w:rPr>
          <w:fldChar w:fldCharType="separate"/>
        </w:r>
        <w:r w:rsidR="00A20F24">
          <w:rPr>
            <w:noProof/>
            <w:webHidden/>
          </w:rPr>
          <w:t>80</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35" w:history="1">
        <w:r w:rsidR="00D9105A">
          <w:rPr>
            <w:rStyle w:val="Lienhypertexte"/>
            <w:rFonts w:cs="Times New Roman"/>
            <w:noProof/>
            <w:snapToGrid w:val="0"/>
            <w:w w:val="0"/>
          </w:rPr>
          <w:t>2.2</w:t>
        </w:r>
        <w:r w:rsidR="00BA6FE6">
          <w:rPr>
            <w:rFonts w:asciiTheme="minorHAnsi" w:eastAsiaTheme="minorEastAsia" w:hAnsiTheme="minorHAnsi"/>
            <w:noProof/>
            <w:sz w:val="22"/>
            <w:lang w:eastAsia="fr-FR"/>
          </w:rPr>
          <w:tab/>
        </w:r>
        <w:r w:rsidR="00BA6FE6" w:rsidRPr="00C7182E">
          <w:rPr>
            <w:rStyle w:val="Lienhypertexte"/>
            <w:noProof/>
          </w:rPr>
          <w:t>Organisation financières</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_Toc50807735 \h </w:instrText>
        </w:r>
        <w:r>
          <w:rPr>
            <w:noProof/>
            <w:webHidden/>
          </w:rPr>
        </w:r>
        <w:r>
          <w:rPr>
            <w:noProof/>
            <w:webHidden/>
          </w:rPr>
          <w:fldChar w:fldCharType="separate"/>
        </w:r>
        <w:r w:rsidR="00A20F24">
          <w:rPr>
            <w:noProof/>
            <w:webHidden/>
          </w:rPr>
          <w:t>81</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36" w:history="1">
        <w:r w:rsidR="00D9105A">
          <w:rPr>
            <w:rStyle w:val="Lienhypertexte"/>
            <w:rFonts w:cs="Times New Roman"/>
            <w:noProof/>
          </w:rPr>
          <w:t>2.2.1</w:t>
        </w:r>
        <w:r w:rsidR="00BA6FE6">
          <w:rPr>
            <w:rFonts w:asciiTheme="minorHAnsi" w:eastAsiaTheme="minorEastAsia" w:hAnsiTheme="minorHAnsi"/>
            <w:noProof/>
            <w:sz w:val="22"/>
            <w:lang w:eastAsia="fr-FR"/>
          </w:rPr>
          <w:tab/>
        </w:r>
        <w:r w:rsidR="00BA6FE6" w:rsidRPr="00C7182E">
          <w:rPr>
            <w:rStyle w:val="Lienhypertexte"/>
            <w:noProof/>
          </w:rPr>
          <w:t>Pour les Cotisations</w:t>
        </w:r>
        <w:r w:rsidR="00BA6FE6" w:rsidRPr="00C7182E">
          <w:rPr>
            <w:rStyle w:val="Lienhypertexte"/>
            <w:rFonts w:cs="Times New Roman"/>
            <w:noProof/>
          </w:rPr>
          <w:t xml:space="preserve"> :</w:t>
        </w:r>
        <w:r w:rsidR="00BA6FE6">
          <w:rPr>
            <w:noProof/>
            <w:webHidden/>
          </w:rPr>
          <w:tab/>
        </w:r>
        <w:r>
          <w:rPr>
            <w:noProof/>
            <w:webHidden/>
          </w:rPr>
          <w:fldChar w:fldCharType="begin"/>
        </w:r>
        <w:r w:rsidR="00BA6FE6">
          <w:rPr>
            <w:noProof/>
            <w:webHidden/>
          </w:rPr>
          <w:instrText xml:space="preserve"> PAGEREF _Toc50807736 \h </w:instrText>
        </w:r>
        <w:r>
          <w:rPr>
            <w:noProof/>
            <w:webHidden/>
          </w:rPr>
        </w:r>
        <w:r>
          <w:rPr>
            <w:noProof/>
            <w:webHidden/>
          </w:rPr>
          <w:fldChar w:fldCharType="separate"/>
        </w:r>
        <w:r w:rsidR="00A20F24">
          <w:rPr>
            <w:noProof/>
            <w:webHidden/>
          </w:rPr>
          <w:t>81</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37" w:history="1">
        <w:r w:rsidR="00D9105A">
          <w:rPr>
            <w:rStyle w:val="Lienhypertexte"/>
            <w:noProof/>
          </w:rPr>
          <w:t>2.2.2</w:t>
        </w:r>
        <w:r w:rsidR="00BA6FE6">
          <w:rPr>
            <w:rFonts w:asciiTheme="minorHAnsi" w:eastAsiaTheme="minorEastAsia" w:hAnsiTheme="minorHAnsi"/>
            <w:noProof/>
            <w:sz w:val="22"/>
            <w:lang w:eastAsia="fr-FR"/>
          </w:rPr>
          <w:tab/>
        </w:r>
        <w:r w:rsidR="00BA6FE6" w:rsidRPr="00C7182E">
          <w:rPr>
            <w:rStyle w:val="Lienhypertexte"/>
            <w:noProof/>
          </w:rPr>
          <w:t>Intervention du budget de L’Etat:</w:t>
        </w:r>
        <w:r w:rsidR="00BA6FE6">
          <w:rPr>
            <w:noProof/>
            <w:webHidden/>
          </w:rPr>
          <w:tab/>
        </w:r>
        <w:r>
          <w:rPr>
            <w:noProof/>
            <w:webHidden/>
          </w:rPr>
          <w:fldChar w:fldCharType="begin"/>
        </w:r>
        <w:r w:rsidR="00BA6FE6">
          <w:rPr>
            <w:noProof/>
            <w:webHidden/>
          </w:rPr>
          <w:instrText xml:space="preserve"> PAGEREF _Toc50807737 \h </w:instrText>
        </w:r>
        <w:r>
          <w:rPr>
            <w:noProof/>
            <w:webHidden/>
          </w:rPr>
        </w:r>
        <w:r>
          <w:rPr>
            <w:noProof/>
            <w:webHidden/>
          </w:rPr>
          <w:fldChar w:fldCharType="separate"/>
        </w:r>
        <w:r w:rsidR="00A20F24">
          <w:rPr>
            <w:noProof/>
            <w:webHidden/>
          </w:rPr>
          <w:t>82</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38" w:history="1">
        <w:r w:rsidR="00D9105A">
          <w:rPr>
            <w:rStyle w:val="Lienhypertexte"/>
            <w:rFonts w:cs="Times New Roman"/>
            <w:noProof/>
          </w:rPr>
          <w:t>2.2.3</w:t>
        </w:r>
        <w:r w:rsidR="00BA6FE6">
          <w:rPr>
            <w:rFonts w:asciiTheme="minorHAnsi" w:eastAsiaTheme="minorEastAsia" w:hAnsiTheme="minorHAnsi"/>
            <w:noProof/>
            <w:sz w:val="22"/>
            <w:lang w:eastAsia="fr-FR"/>
          </w:rPr>
          <w:tab/>
        </w:r>
        <w:r w:rsidR="00BA6FE6" w:rsidRPr="00C7182E">
          <w:rPr>
            <w:rStyle w:val="Lienhypertexte"/>
            <w:noProof/>
          </w:rPr>
          <w:t>Autres sources de rentrées financières :</w:t>
        </w:r>
        <w:r w:rsidR="00BA6FE6">
          <w:rPr>
            <w:noProof/>
            <w:webHidden/>
          </w:rPr>
          <w:tab/>
        </w:r>
        <w:r>
          <w:rPr>
            <w:noProof/>
            <w:webHidden/>
          </w:rPr>
          <w:fldChar w:fldCharType="begin"/>
        </w:r>
        <w:r w:rsidR="00BA6FE6">
          <w:rPr>
            <w:noProof/>
            <w:webHidden/>
          </w:rPr>
          <w:instrText xml:space="preserve"> PAGEREF _Toc50807738 \h </w:instrText>
        </w:r>
        <w:r>
          <w:rPr>
            <w:noProof/>
            <w:webHidden/>
          </w:rPr>
        </w:r>
        <w:r>
          <w:rPr>
            <w:noProof/>
            <w:webHidden/>
          </w:rPr>
          <w:fldChar w:fldCharType="separate"/>
        </w:r>
        <w:r w:rsidR="00A20F24">
          <w:rPr>
            <w:noProof/>
            <w:webHidden/>
          </w:rPr>
          <w:t>83</w:t>
        </w:r>
        <w:r>
          <w:rPr>
            <w:noProof/>
            <w:webHidden/>
          </w:rPr>
          <w:fldChar w:fldCharType="end"/>
        </w:r>
      </w:hyperlink>
    </w:p>
    <w:p w:rsidR="00BA6FE6" w:rsidRDefault="00BD1DCA">
      <w:pPr>
        <w:pStyle w:val="TM2"/>
        <w:tabs>
          <w:tab w:val="right" w:leader="dot" w:pos="9062"/>
        </w:tabs>
        <w:rPr>
          <w:rFonts w:asciiTheme="minorHAnsi" w:eastAsiaTheme="minorEastAsia" w:hAnsiTheme="minorHAnsi"/>
          <w:noProof/>
          <w:sz w:val="22"/>
          <w:lang w:eastAsia="fr-FR"/>
        </w:rPr>
      </w:pPr>
      <w:hyperlink w:anchor="_Toc50807739" w:history="1">
        <w:r w:rsidR="009C0ED5">
          <w:rPr>
            <w:rStyle w:val="Lienhypertexte"/>
            <w:noProof/>
          </w:rPr>
          <w:t>3.</w:t>
        </w:r>
        <w:r w:rsidR="00BA6FE6" w:rsidRPr="00C7182E">
          <w:rPr>
            <w:rStyle w:val="Lienhypertexte"/>
            <w:noProof/>
          </w:rPr>
          <w:t>Les personnes couvertes</w:t>
        </w:r>
        <w:r w:rsidR="00BA6FE6">
          <w:rPr>
            <w:noProof/>
            <w:webHidden/>
          </w:rPr>
          <w:tab/>
        </w:r>
        <w:r>
          <w:rPr>
            <w:noProof/>
            <w:webHidden/>
          </w:rPr>
          <w:fldChar w:fldCharType="begin"/>
        </w:r>
        <w:r w:rsidR="00BA6FE6">
          <w:rPr>
            <w:noProof/>
            <w:webHidden/>
          </w:rPr>
          <w:instrText xml:space="preserve"> PAGEREF _Toc50807739 \h </w:instrText>
        </w:r>
        <w:r>
          <w:rPr>
            <w:noProof/>
            <w:webHidden/>
          </w:rPr>
        </w:r>
        <w:r>
          <w:rPr>
            <w:noProof/>
            <w:webHidden/>
          </w:rPr>
          <w:fldChar w:fldCharType="separate"/>
        </w:r>
        <w:r w:rsidR="00A20F24">
          <w:rPr>
            <w:noProof/>
            <w:webHidden/>
          </w:rPr>
          <w:t>84</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40" w:history="1">
        <w:r w:rsidR="009C0ED5">
          <w:rPr>
            <w:rStyle w:val="Lienhypertexte"/>
            <w:noProof/>
          </w:rPr>
          <w:t>4.</w:t>
        </w:r>
        <w:r w:rsidR="00BA6FE6">
          <w:rPr>
            <w:rFonts w:asciiTheme="minorHAnsi" w:eastAsiaTheme="minorEastAsia" w:hAnsiTheme="minorHAnsi"/>
            <w:noProof/>
            <w:sz w:val="22"/>
            <w:lang w:eastAsia="fr-FR"/>
          </w:rPr>
          <w:tab/>
        </w:r>
        <w:r w:rsidR="00BA6FE6" w:rsidRPr="00C7182E">
          <w:rPr>
            <w:rStyle w:val="Lienhypertexte"/>
            <w:noProof/>
          </w:rPr>
          <w:t>Risques Couverts par la Législation Algérienne de Sécurité Sociale</w:t>
        </w:r>
        <w:r w:rsidR="00BA6FE6">
          <w:rPr>
            <w:noProof/>
            <w:webHidden/>
          </w:rPr>
          <w:tab/>
        </w:r>
        <w:r>
          <w:rPr>
            <w:noProof/>
            <w:webHidden/>
          </w:rPr>
          <w:fldChar w:fldCharType="begin"/>
        </w:r>
        <w:r w:rsidR="00BA6FE6">
          <w:rPr>
            <w:noProof/>
            <w:webHidden/>
          </w:rPr>
          <w:instrText xml:space="preserve"> PAGEREF _Toc50807740 \h </w:instrText>
        </w:r>
        <w:r>
          <w:rPr>
            <w:noProof/>
            <w:webHidden/>
          </w:rPr>
        </w:r>
        <w:r>
          <w:rPr>
            <w:noProof/>
            <w:webHidden/>
          </w:rPr>
          <w:fldChar w:fldCharType="separate"/>
        </w:r>
        <w:r w:rsidR="00A20F24">
          <w:rPr>
            <w:noProof/>
            <w:webHidden/>
          </w:rPr>
          <w:t>85</w:t>
        </w:r>
        <w:r>
          <w:rPr>
            <w:noProof/>
            <w:webHidden/>
          </w:rPr>
          <w:fldChar w:fldCharType="end"/>
        </w:r>
      </w:hyperlink>
    </w:p>
    <w:p w:rsidR="009C0ED5" w:rsidRDefault="00BD1DCA" w:rsidP="009C0ED5">
      <w:pPr>
        <w:pStyle w:val="TM4"/>
        <w:tabs>
          <w:tab w:val="left" w:pos="1760"/>
          <w:tab w:val="right" w:leader="dot" w:pos="9062"/>
        </w:tabs>
        <w:rPr>
          <w:rFonts w:asciiTheme="minorHAnsi" w:eastAsiaTheme="minorEastAsia" w:hAnsiTheme="minorHAnsi"/>
          <w:noProof/>
          <w:sz w:val="22"/>
          <w:lang w:eastAsia="fr-FR"/>
        </w:rPr>
      </w:pPr>
      <w:hyperlink w:anchor="_Toc50807741" w:history="1">
        <w:r w:rsidR="009C0ED5">
          <w:rPr>
            <w:rStyle w:val="Lienhypertexte"/>
            <w:noProof/>
          </w:rPr>
          <w:t>4.1.</w:t>
        </w:r>
        <w:r w:rsidR="00BA6FE6">
          <w:rPr>
            <w:rFonts w:asciiTheme="minorHAnsi" w:eastAsiaTheme="minorEastAsia" w:hAnsiTheme="minorHAnsi"/>
            <w:noProof/>
            <w:sz w:val="22"/>
            <w:lang w:eastAsia="fr-FR"/>
          </w:rPr>
          <w:tab/>
        </w:r>
        <w:r w:rsidR="00BA6FE6" w:rsidRPr="00C7182E">
          <w:rPr>
            <w:rStyle w:val="Lienhypertexte"/>
            <w:noProof/>
          </w:rPr>
          <w:t>Les Assurances Sociales :</w:t>
        </w:r>
        <w:r w:rsidR="00BA6FE6">
          <w:rPr>
            <w:noProof/>
            <w:webHidden/>
          </w:rPr>
          <w:tab/>
        </w:r>
        <w:r>
          <w:rPr>
            <w:noProof/>
            <w:webHidden/>
          </w:rPr>
          <w:fldChar w:fldCharType="begin"/>
        </w:r>
        <w:r w:rsidR="00BA6FE6">
          <w:rPr>
            <w:noProof/>
            <w:webHidden/>
          </w:rPr>
          <w:instrText xml:space="preserve"> PAGEREF _Toc50807741 \h </w:instrText>
        </w:r>
        <w:r>
          <w:rPr>
            <w:noProof/>
            <w:webHidden/>
          </w:rPr>
        </w:r>
        <w:r>
          <w:rPr>
            <w:noProof/>
            <w:webHidden/>
          </w:rPr>
          <w:fldChar w:fldCharType="separate"/>
        </w:r>
        <w:r w:rsidR="00A20F24">
          <w:rPr>
            <w:noProof/>
            <w:webHidden/>
          </w:rPr>
          <w:t>85</w:t>
        </w:r>
        <w:r>
          <w:rPr>
            <w:noProof/>
            <w:webHidden/>
          </w:rPr>
          <w:fldChar w:fldCharType="end"/>
        </w:r>
      </w:hyperlink>
    </w:p>
    <w:p w:rsidR="00BA6FE6" w:rsidRDefault="00BD1DCA" w:rsidP="009C0ED5">
      <w:pPr>
        <w:pStyle w:val="TM4"/>
        <w:tabs>
          <w:tab w:val="left" w:pos="1760"/>
          <w:tab w:val="right" w:leader="dot" w:pos="9062"/>
        </w:tabs>
        <w:rPr>
          <w:rFonts w:asciiTheme="minorHAnsi" w:eastAsiaTheme="minorEastAsia" w:hAnsiTheme="minorHAnsi"/>
          <w:noProof/>
          <w:sz w:val="22"/>
          <w:lang w:eastAsia="fr-FR"/>
        </w:rPr>
      </w:pPr>
      <w:hyperlink w:anchor="_Toc50807744" w:history="1">
        <w:r w:rsidR="009C0ED5">
          <w:rPr>
            <w:rStyle w:val="Lienhypertexte"/>
            <w:noProof/>
          </w:rPr>
          <w:t>4.2.</w:t>
        </w:r>
        <w:r w:rsidR="00BA6FE6">
          <w:rPr>
            <w:rFonts w:asciiTheme="minorHAnsi" w:eastAsiaTheme="minorEastAsia" w:hAnsiTheme="minorHAnsi"/>
            <w:noProof/>
            <w:sz w:val="22"/>
            <w:lang w:eastAsia="fr-FR"/>
          </w:rPr>
          <w:tab/>
        </w:r>
        <w:r w:rsidR="00BA6FE6" w:rsidRPr="00C7182E">
          <w:rPr>
            <w:rStyle w:val="Lienhypertexte"/>
            <w:noProof/>
          </w:rPr>
          <w:t>L’assurance maternité</w:t>
        </w:r>
        <w:r w:rsidR="00BA6FE6" w:rsidRPr="00C7182E">
          <w:rPr>
            <w:rStyle w:val="Lienhypertexte"/>
            <w:rFonts w:cs="Times New Roman"/>
            <w:noProof/>
          </w:rPr>
          <w:t xml:space="preserve"> </w:t>
        </w:r>
        <w:r w:rsidR="00BA6FE6" w:rsidRPr="00C7182E">
          <w:rPr>
            <w:rStyle w:val="Lienhypertexte"/>
            <w:noProof/>
          </w:rPr>
          <w:t>:</w:t>
        </w:r>
        <w:r w:rsidR="00BA6FE6">
          <w:rPr>
            <w:noProof/>
            <w:webHidden/>
          </w:rPr>
          <w:tab/>
        </w:r>
        <w:r>
          <w:rPr>
            <w:noProof/>
            <w:webHidden/>
          </w:rPr>
          <w:fldChar w:fldCharType="begin"/>
        </w:r>
        <w:r w:rsidR="00BA6FE6">
          <w:rPr>
            <w:noProof/>
            <w:webHidden/>
          </w:rPr>
          <w:instrText xml:space="preserve"> PAGEREF _Toc50807744 \h </w:instrText>
        </w:r>
        <w:r>
          <w:rPr>
            <w:noProof/>
            <w:webHidden/>
          </w:rPr>
        </w:r>
        <w:r>
          <w:rPr>
            <w:noProof/>
            <w:webHidden/>
          </w:rPr>
          <w:fldChar w:fldCharType="separate"/>
        </w:r>
        <w:r w:rsidR="00A20F24">
          <w:rPr>
            <w:noProof/>
            <w:webHidden/>
          </w:rPr>
          <w:t>88</w:t>
        </w:r>
        <w:r>
          <w:rPr>
            <w:noProof/>
            <w:webHidden/>
          </w:rPr>
          <w:fldChar w:fldCharType="end"/>
        </w:r>
      </w:hyperlink>
    </w:p>
    <w:p w:rsidR="00BA6FE6" w:rsidRDefault="00BD1DCA">
      <w:pPr>
        <w:pStyle w:val="TM4"/>
        <w:tabs>
          <w:tab w:val="left" w:pos="1760"/>
          <w:tab w:val="right" w:leader="dot" w:pos="9062"/>
        </w:tabs>
        <w:rPr>
          <w:rFonts w:asciiTheme="minorHAnsi" w:eastAsiaTheme="minorEastAsia" w:hAnsiTheme="minorHAnsi"/>
          <w:noProof/>
          <w:sz w:val="22"/>
          <w:lang w:eastAsia="fr-FR"/>
        </w:rPr>
      </w:pPr>
      <w:hyperlink w:anchor="_Toc50807746" w:history="1">
        <w:r w:rsidR="009C0ED5">
          <w:rPr>
            <w:rStyle w:val="Lienhypertexte"/>
            <w:noProof/>
          </w:rPr>
          <w:t>4.4.</w:t>
        </w:r>
        <w:r w:rsidR="00BA6FE6">
          <w:rPr>
            <w:rFonts w:asciiTheme="minorHAnsi" w:eastAsiaTheme="minorEastAsia" w:hAnsiTheme="minorHAnsi"/>
            <w:noProof/>
            <w:sz w:val="22"/>
            <w:lang w:eastAsia="fr-FR"/>
          </w:rPr>
          <w:tab/>
        </w:r>
        <w:r w:rsidR="00BA6FE6" w:rsidRPr="00C7182E">
          <w:rPr>
            <w:rStyle w:val="Lienhypertexte"/>
            <w:noProof/>
          </w:rPr>
          <w:t>L’assurance décès :</w:t>
        </w:r>
        <w:r w:rsidR="00BA6FE6">
          <w:rPr>
            <w:noProof/>
            <w:webHidden/>
          </w:rPr>
          <w:tab/>
        </w:r>
        <w:r>
          <w:rPr>
            <w:noProof/>
            <w:webHidden/>
          </w:rPr>
          <w:fldChar w:fldCharType="begin"/>
        </w:r>
        <w:r w:rsidR="00BA6FE6">
          <w:rPr>
            <w:noProof/>
            <w:webHidden/>
          </w:rPr>
          <w:instrText xml:space="preserve"> PAGEREF _Toc50807746 \h </w:instrText>
        </w:r>
        <w:r>
          <w:rPr>
            <w:noProof/>
            <w:webHidden/>
          </w:rPr>
        </w:r>
        <w:r>
          <w:rPr>
            <w:noProof/>
            <w:webHidden/>
          </w:rPr>
          <w:fldChar w:fldCharType="separate"/>
        </w:r>
        <w:r w:rsidR="00A20F24">
          <w:rPr>
            <w:noProof/>
            <w:webHidden/>
          </w:rPr>
          <w:t>89</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47" w:history="1">
        <w:r w:rsidR="009C0ED5">
          <w:rPr>
            <w:rStyle w:val="Lienhypertexte"/>
            <w:noProof/>
          </w:rPr>
          <w:t>5.</w:t>
        </w:r>
        <w:r w:rsidR="00BA6FE6">
          <w:rPr>
            <w:rFonts w:asciiTheme="minorHAnsi" w:eastAsiaTheme="minorEastAsia" w:hAnsiTheme="minorHAnsi"/>
            <w:noProof/>
            <w:sz w:val="22"/>
            <w:lang w:eastAsia="fr-FR"/>
          </w:rPr>
          <w:tab/>
        </w:r>
        <w:r w:rsidR="00BA6FE6" w:rsidRPr="00C7182E">
          <w:rPr>
            <w:rStyle w:val="Lienhypertexte"/>
            <w:noProof/>
          </w:rPr>
          <w:t>La retraite :</w:t>
        </w:r>
        <w:r w:rsidR="00BA6FE6">
          <w:rPr>
            <w:noProof/>
            <w:webHidden/>
          </w:rPr>
          <w:tab/>
        </w:r>
        <w:r>
          <w:rPr>
            <w:noProof/>
            <w:webHidden/>
          </w:rPr>
          <w:fldChar w:fldCharType="begin"/>
        </w:r>
        <w:r w:rsidR="00BA6FE6">
          <w:rPr>
            <w:noProof/>
            <w:webHidden/>
          </w:rPr>
          <w:instrText xml:space="preserve"> PAGEREF _Toc50807747 \h </w:instrText>
        </w:r>
        <w:r>
          <w:rPr>
            <w:noProof/>
            <w:webHidden/>
          </w:rPr>
        </w:r>
        <w:r>
          <w:rPr>
            <w:noProof/>
            <w:webHidden/>
          </w:rPr>
          <w:fldChar w:fldCharType="separate"/>
        </w:r>
        <w:r w:rsidR="00A20F24">
          <w:rPr>
            <w:noProof/>
            <w:webHidden/>
          </w:rPr>
          <w:t>89</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48" w:history="1">
        <w:r w:rsidR="009C0ED5">
          <w:rPr>
            <w:rStyle w:val="Lienhypertexte"/>
            <w:noProof/>
          </w:rPr>
          <w:t>6.</w:t>
        </w:r>
        <w:r w:rsidR="00BA6FE6">
          <w:rPr>
            <w:rFonts w:asciiTheme="minorHAnsi" w:eastAsiaTheme="minorEastAsia" w:hAnsiTheme="minorHAnsi"/>
            <w:noProof/>
            <w:sz w:val="22"/>
            <w:lang w:eastAsia="fr-FR"/>
          </w:rPr>
          <w:tab/>
        </w:r>
        <w:r w:rsidR="00BA6FE6" w:rsidRPr="00C7182E">
          <w:rPr>
            <w:rStyle w:val="Lienhypertexte"/>
            <w:noProof/>
          </w:rPr>
          <w:t>Les accidents de travail et maladies professionnelles :</w:t>
        </w:r>
        <w:r w:rsidR="00BA6FE6">
          <w:rPr>
            <w:noProof/>
            <w:webHidden/>
          </w:rPr>
          <w:tab/>
        </w:r>
        <w:r>
          <w:rPr>
            <w:noProof/>
            <w:webHidden/>
          </w:rPr>
          <w:fldChar w:fldCharType="begin"/>
        </w:r>
        <w:r w:rsidR="00BA6FE6">
          <w:rPr>
            <w:noProof/>
            <w:webHidden/>
          </w:rPr>
          <w:instrText xml:space="preserve"> PAGEREF _Toc50807748 \h </w:instrText>
        </w:r>
        <w:r>
          <w:rPr>
            <w:noProof/>
            <w:webHidden/>
          </w:rPr>
        </w:r>
        <w:r>
          <w:rPr>
            <w:noProof/>
            <w:webHidden/>
          </w:rPr>
          <w:fldChar w:fldCharType="separate"/>
        </w:r>
        <w:r w:rsidR="00A20F24">
          <w:rPr>
            <w:noProof/>
            <w:webHidden/>
          </w:rPr>
          <w:t>89</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49" w:history="1">
        <w:r w:rsidR="009C0ED5">
          <w:rPr>
            <w:rStyle w:val="Lienhypertexte"/>
            <w:noProof/>
          </w:rPr>
          <w:t>7.</w:t>
        </w:r>
        <w:r w:rsidR="00BA6FE6">
          <w:rPr>
            <w:rFonts w:asciiTheme="minorHAnsi" w:eastAsiaTheme="minorEastAsia" w:hAnsiTheme="minorHAnsi"/>
            <w:noProof/>
            <w:sz w:val="22"/>
            <w:lang w:eastAsia="fr-FR"/>
          </w:rPr>
          <w:tab/>
        </w:r>
        <w:r w:rsidR="00BA6FE6" w:rsidRPr="00C7182E">
          <w:rPr>
            <w:rStyle w:val="Lienhypertexte"/>
            <w:noProof/>
          </w:rPr>
          <w:t>La protection contre le risque de perte de l’emploi</w:t>
        </w:r>
        <w:r w:rsidR="00BA6FE6">
          <w:rPr>
            <w:noProof/>
            <w:webHidden/>
          </w:rPr>
          <w:tab/>
        </w:r>
        <w:r>
          <w:rPr>
            <w:noProof/>
            <w:webHidden/>
          </w:rPr>
          <w:fldChar w:fldCharType="begin"/>
        </w:r>
        <w:r w:rsidR="00BA6FE6">
          <w:rPr>
            <w:noProof/>
            <w:webHidden/>
          </w:rPr>
          <w:instrText xml:space="preserve"> PAGEREF _Toc50807749 \h </w:instrText>
        </w:r>
        <w:r>
          <w:rPr>
            <w:noProof/>
            <w:webHidden/>
          </w:rPr>
        </w:r>
        <w:r>
          <w:rPr>
            <w:noProof/>
            <w:webHidden/>
          </w:rPr>
          <w:fldChar w:fldCharType="separate"/>
        </w:r>
        <w:r w:rsidR="00A20F24">
          <w:rPr>
            <w:noProof/>
            <w:webHidden/>
          </w:rPr>
          <w:t>90</w:t>
        </w:r>
        <w:r>
          <w:rPr>
            <w:noProof/>
            <w:webHidden/>
          </w:rPr>
          <w:fldChar w:fldCharType="end"/>
        </w:r>
      </w:hyperlink>
    </w:p>
    <w:p w:rsidR="00BA6FE6" w:rsidRDefault="00BD1DCA">
      <w:pPr>
        <w:pStyle w:val="TM3"/>
        <w:tabs>
          <w:tab w:val="right" w:leader="dot" w:pos="9062"/>
        </w:tabs>
        <w:rPr>
          <w:rFonts w:asciiTheme="minorHAnsi" w:eastAsiaTheme="minorEastAsia" w:hAnsiTheme="minorHAnsi"/>
          <w:noProof/>
          <w:sz w:val="22"/>
          <w:lang w:eastAsia="fr-FR"/>
        </w:rPr>
      </w:pPr>
      <w:hyperlink w:anchor="_Toc50807751" w:history="1">
        <w:r w:rsidR="009C0ED5">
          <w:rPr>
            <w:rStyle w:val="Lienhypertexte"/>
            <w:noProof/>
          </w:rPr>
          <w:t>7.1.</w:t>
        </w:r>
        <w:r w:rsidR="00BA6FE6" w:rsidRPr="00C7182E">
          <w:rPr>
            <w:rStyle w:val="Lienhypertexte"/>
            <w:noProof/>
          </w:rPr>
          <w:t>L’assurance Chômage</w:t>
        </w:r>
        <w:r w:rsidR="00BA6FE6">
          <w:rPr>
            <w:noProof/>
            <w:webHidden/>
          </w:rPr>
          <w:tab/>
        </w:r>
        <w:r>
          <w:rPr>
            <w:noProof/>
            <w:webHidden/>
          </w:rPr>
          <w:fldChar w:fldCharType="begin"/>
        </w:r>
        <w:r w:rsidR="00BA6FE6">
          <w:rPr>
            <w:noProof/>
            <w:webHidden/>
          </w:rPr>
          <w:instrText xml:space="preserve"> PAGEREF _Toc50807751 \h </w:instrText>
        </w:r>
        <w:r>
          <w:rPr>
            <w:noProof/>
            <w:webHidden/>
          </w:rPr>
        </w:r>
        <w:r>
          <w:rPr>
            <w:noProof/>
            <w:webHidden/>
          </w:rPr>
          <w:fldChar w:fldCharType="separate"/>
        </w:r>
        <w:r w:rsidR="00A20F24">
          <w:rPr>
            <w:noProof/>
            <w:webHidden/>
          </w:rPr>
          <w:t>91</w:t>
        </w:r>
        <w:r>
          <w:rPr>
            <w:noProof/>
            <w:webHidden/>
          </w:rPr>
          <w:fldChar w:fldCharType="end"/>
        </w:r>
      </w:hyperlink>
    </w:p>
    <w:p w:rsidR="00BA6FE6" w:rsidRDefault="00BD1DCA">
      <w:pPr>
        <w:pStyle w:val="TM2"/>
        <w:tabs>
          <w:tab w:val="right" w:leader="dot" w:pos="9062"/>
        </w:tabs>
        <w:rPr>
          <w:rFonts w:asciiTheme="minorHAnsi" w:eastAsiaTheme="minorEastAsia" w:hAnsiTheme="minorHAnsi"/>
          <w:noProof/>
          <w:sz w:val="22"/>
          <w:lang w:eastAsia="fr-FR"/>
        </w:rPr>
      </w:pPr>
      <w:hyperlink w:anchor="_Toc50807752" w:history="1">
        <w:r w:rsidR="009C0ED5">
          <w:rPr>
            <w:rStyle w:val="Lienhypertexte"/>
            <w:noProof/>
          </w:rPr>
          <w:t>7.2.</w:t>
        </w:r>
        <w:r w:rsidR="00BA6FE6" w:rsidRPr="00C7182E">
          <w:rPr>
            <w:rStyle w:val="Lienhypertexte"/>
            <w:noProof/>
          </w:rPr>
          <w:t>Les prestations familiales</w:t>
        </w:r>
        <w:r w:rsidR="00BA6FE6">
          <w:rPr>
            <w:noProof/>
            <w:webHidden/>
          </w:rPr>
          <w:tab/>
        </w:r>
        <w:r>
          <w:rPr>
            <w:noProof/>
            <w:webHidden/>
          </w:rPr>
          <w:fldChar w:fldCharType="begin"/>
        </w:r>
        <w:r w:rsidR="00BA6FE6">
          <w:rPr>
            <w:noProof/>
            <w:webHidden/>
          </w:rPr>
          <w:instrText xml:space="preserve"> PAGEREF _Toc50807752 \h </w:instrText>
        </w:r>
        <w:r>
          <w:rPr>
            <w:noProof/>
            <w:webHidden/>
          </w:rPr>
        </w:r>
        <w:r>
          <w:rPr>
            <w:noProof/>
            <w:webHidden/>
          </w:rPr>
          <w:fldChar w:fldCharType="separate"/>
        </w:r>
        <w:r w:rsidR="00A20F24">
          <w:rPr>
            <w:noProof/>
            <w:webHidden/>
          </w:rPr>
          <w:t>91</w:t>
        </w:r>
        <w:r>
          <w:rPr>
            <w:noProof/>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53" w:history="1">
        <w:r w:rsidR="00BA6FE6" w:rsidRPr="00194D29">
          <w:rPr>
            <w:rStyle w:val="Lienhypertexte"/>
          </w:rPr>
          <w:t>Section2 :l’introduction de dispositif carte CHIFA au niveau de sécurité sociale</w:t>
        </w:r>
        <w:r w:rsidR="00BA6FE6" w:rsidRPr="00194D29">
          <w:rPr>
            <w:webHidden/>
          </w:rPr>
          <w:tab/>
        </w:r>
        <w:r w:rsidRPr="00194D29">
          <w:rPr>
            <w:webHidden/>
          </w:rPr>
          <w:fldChar w:fldCharType="begin"/>
        </w:r>
        <w:r w:rsidR="00BA6FE6" w:rsidRPr="00194D29">
          <w:rPr>
            <w:webHidden/>
          </w:rPr>
          <w:instrText xml:space="preserve"> PAGEREF _Toc50807753 \h </w:instrText>
        </w:r>
        <w:r w:rsidRPr="00194D29">
          <w:rPr>
            <w:webHidden/>
          </w:rPr>
        </w:r>
        <w:r w:rsidRPr="00194D29">
          <w:rPr>
            <w:webHidden/>
          </w:rPr>
          <w:fldChar w:fldCharType="separate"/>
        </w:r>
        <w:r w:rsidR="00A20F24">
          <w:rPr>
            <w:webHidden/>
          </w:rPr>
          <w:t>92</w:t>
        </w:r>
        <w:r w:rsidRPr="00194D29">
          <w:rPr>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54" w:history="1">
        <w:r w:rsidR="00BA6FE6" w:rsidRPr="00194D29">
          <w:rPr>
            <w:rStyle w:val="Lienhypertexte"/>
            <w:b/>
            <w:lang w:eastAsia="fr-FR"/>
          </w:rPr>
          <w:t>1.</w:t>
        </w:r>
        <w:r w:rsidR="00BA6FE6" w:rsidRPr="00194D29">
          <w:rPr>
            <w:rStyle w:val="Lienhypertexte"/>
            <w:b/>
          </w:rPr>
          <w:t>Naissance de l’idée du projet CHIFA</w:t>
        </w:r>
        <w:r w:rsidR="00BA6FE6" w:rsidRPr="00194D29">
          <w:rPr>
            <w:webHidden/>
          </w:rPr>
          <w:tab/>
        </w:r>
        <w:r w:rsidRPr="00194D29">
          <w:rPr>
            <w:webHidden/>
          </w:rPr>
          <w:fldChar w:fldCharType="begin"/>
        </w:r>
        <w:r w:rsidR="00BA6FE6" w:rsidRPr="00194D29">
          <w:rPr>
            <w:webHidden/>
          </w:rPr>
          <w:instrText xml:space="preserve"> PAGEREF _Toc50807754 \h </w:instrText>
        </w:r>
        <w:r w:rsidRPr="00194D29">
          <w:rPr>
            <w:webHidden/>
          </w:rPr>
        </w:r>
        <w:r w:rsidRPr="00194D29">
          <w:rPr>
            <w:webHidden/>
          </w:rPr>
          <w:fldChar w:fldCharType="separate"/>
        </w:r>
        <w:r w:rsidR="00A20F24">
          <w:rPr>
            <w:webHidden/>
          </w:rPr>
          <w:t>92</w:t>
        </w:r>
        <w:r w:rsidRPr="00194D29">
          <w:rPr>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58" w:history="1">
        <w:r w:rsidR="00BA6FE6" w:rsidRPr="00194D29">
          <w:rPr>
            <w:rStyle w:val="Lienhypertexte"/>
            <w:b/>
            <w:lang w:eastAsia="fr-FR"/>
          </w:rPr>
          <w:t>2.</w:t>
        </w:r>
        <w:r w:rsidR="00BA6FE6" w:rsidRPr="00194D29">
          <w:rPr>
            <w:rStyle w:val="Lienhypertexte"/>
            <w:b/>
          </w:rPr>
          <w:t>Les principaux objectifs du projet</w:t>
        </w:r>
        <w:r w:rsidR="00BA6FE6" w:rsidRPr="00194D29">
          <w:rPr>
            <w:webHidden/>
          </w:rPr>
          <w:tab/>
        </w:r>
        <w:r w:rsidRPr="00194D29">
          <w:rPr>
            <w:webHidden/>
          </w:rPr>
          <w:fldChar w:fldCharType="begin"/>
        </w:r>
        <w:r w:rsidR="00BA6FE6" w:rsidRPr="00194D29">
          <w:rPr>
            <w:webHidden/>
          </w:rPr>
          <w:instrText xml:space="preserve"> PAGEREF _Toc50807758 \h </w:instrText>
        </w:r>
        <w:r w:rsidRPr="00194D29">
          <w:rPr>
            <w:webHidden/>
          </w:rPr>
        </w:r>
        <w:r w:rsidRPr="00194D29">
          <w:rPr>
            <w:webHidden/>
          </w:rPr>
          <w:fldChar w:fldCharType="separate"/>
        </w:r>
        <w:r w:rsidR="00A20F24">
          <w:rPr>
            <w:webHidden/>
          </w:rPr>
          <w:t>93</w:t>
        </w:r>
        <w:r w:rsidRPr="00194D29">
          <w:rPr>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59" w:history="1">
        <w:r w:rsidR="00BA6FE6" w:rsidRPr="00194D29">
          <w:rPr>
            <w:rStyle w:val="Lienhypertexte"/>
            <w:b/>
          </w:rPr>
          <w:t>3.Généralités sur le système de la carte à puce CHIFA:</w:t>
        </w:r>
        <w:r w:rsidR="00BA6FE6" w:rsidRPr="00194D29">
          <w:rPr>
            <w:webHidden/>
          </w:rPr>
          <w:tab/>
        </w:r>
        <w:r w:rsidRPr="00194D29">
          <w:rPr>
            <w:webHidden/>
          </w:rPr>
          <w:fldChar w:fldCharType="begin"/>
        </w:r>
        <w:r w:rsidR="00BA6FE6" w:rsidRPr="00194D29">
          <w:rPr>
            <w:webHidden/>
          </w:rPr>
          <w:instrText xml:space="preserve"> PAGEREF _Toc50807759 \h </w:instrText>
        </w:r>
        <w:r w:rsidRPr="00194D29">
          <w:rPr>
            <w:webHidden/>
          </w:rPr>
        </w:r>
        <w:r w:rsidRPr="00194D29">
          <w:rPr>
            <w:webHidden/>
          </w:rPr>
          <w:fldChar w:fldCharType="separate"/>
        </w:r>
        <w:r w:rsidR="00A20F24">
          <w:rPr>
            <w:webHidden/>
          </w:rPr>
          <w:t>94</w:t>
        </w:r>
        <w:r w:rsidRPr="00194D29">
          <w:rPr>
            <w:webHidden/>
          </w:rPr>
          <w:fldChar w:fldCharType="end"/>
        </w:r>
      </w:hyperlink>
    </w:p>
    <w:p w:rsidR="00BA6FE6" w:rsidRDefault="00BD1DCA">
      <w:pPr>
        <w:pStyle w:val="TM2"/>
        <w:tabs>
          <w:tab w:val="right" w:leader="dot" w:pos="9062"/>
        </w:tabs>
        <w:rPr>
          <w:rFonts w:asciiTheme="minorHAnsi" w:eastAsiaTheme="minorEastAsia" w:hAnsiTheme="minorHAnsi"/>
          <w:noProof/>
          <w:sz w:val="22"/>
          <w:lang w:eastAsia="fr-FR"/>
        </w:rPr>
      </w:pPr>
      <w:hyperlink w:anchor="_Toc50807760" w:history="1">
        <w:r w:rsidR="00BA6FE6" w:rsidRPr="00C7182E">
          <w:rPr>
            <w:rStyle w:val="Lienhypertexte"/>
            <w:noProof/>
          </w:rPr>
          <w:t>3.1. Définition du système de la carte à puce CHIFA</w:t>
        </w:r>
        <w:r w:rsidR="00BA6FE6" w:rsidRPr="00C7182E">
          <w:rPr>
            <w:rStyle w:val="Lienhypertexte"/>
            <w:rFonts w:cs="Times New Roman"/>
            <w:noProof/>
          </w:rPr>
          <w:t>:</w:t>
        </w:r>
        <w:r w:rsidR="00BA6FE6">
          <w:rPr>
            <w:noProof/>
            <w:webHidden/>
          </w:rPr>
          <w:tab/>
        </w:r>
        <w:r>
          <w:rPr>
            <w:noProof/>
            <w:webHidden/>
          </w:rPr>
          <w:fldChar w:fldCharType="begin"/>
        </w:r>
        <w:r w:rsidR="00BA6FE6">
          <w:rPr>
            <w:noProof/>
            <w:webHidden/>
          </w:rPr>
          <w:instrText xml:space="preserve"> PAGEREF _Toc50807760 \h </w:instrText>
        </w:r>
        <w:r>
          <w:rPr>
            <w:noProof/>
            <w:webHidden/>
          </w:rPr>
        </w:r>
        <w:r>
          <w:rPr>
            <w:noProof/>
            <w:webHidden/>
          </w:rPr>
          <w:fldChar w:fldCharType="separate"/>
        </w:r>
        <w:r w:rsidR="00A20F24">
          <w:rPr>
            <w:noProof/>
            <w:webHidden/>
          </w:rPr>
          <w:t>94</w:t>
        </w:r>
        <w:r>
          <w:rPr>
            <w:noProof/>
            <w:webHidden/>
          </w:rPr>
          <w:fldChar w:fldCharType="end"/>
        </w:r>
      </w:hyperlink>
    </w:p>
    <w:p w:rsidR="00BA6FE6" w:rsidRDefault="00BD1DCA">
      <w:pPr>
        <w:pStyle w:val="TM3"/>
        <w:tabs>
          <w:tab w:val="right" w:leader="dot" w:pos="9062"/>
        </w:tabs>
        <w:rPr>
          <w:rFonts w:asciiTheme="minorHAnsi" w:eastAsiaTheme="minorEastAsia" w:hAnsiTheme="minorHAnsi"/>
          <w:noProof/>
          <w:sz w:val="22"/>
          <w:lang w:eastAsia="fr-FR"/>
        </w:rPr>
      </w:pPr>
      <w:hyperlink w:anchor="_Toc50807761" w:history="1">
        <w:r w:rsidR="00BA6FE6" w:rsidRPr="00C7182E">
          <w:rPr>
            <w:rStyle w:val="Lienhypertexte"/>
            <w:noProof/>
          </w:rPr>
          <w:t>3.2.  Schéma fonctionnel du système de la carte à puce CHIFA</w:t>
        </w:r>
        <w:r w:rsidR="00BA6FE6" w:rsidRPr="00C7182E">
          <w:rPr>
            <w:rStyle w:val="Lienhypertexte"/>
            <w:rFonts w:cs="Times New Roman"/>
            <w:noProof/>
          </w:rPr>
          <w:t>:</w:t>
        </w:r>
        <w:r w:rsidR="00BA6FE6">
          <w:rPr>
            <w:noProof/>
            <w:webHidden/>
          </w:rPr>
          <w:tab/>
        </w:r>
        <w:r>
          <w:rPr>
            <w:noProof/>
            <w:webHidden/>
          </w:rPr>
          <w:fldChar w:fldCharType="begin"/>
        </w:r>
        <w:r w:rsidR="00BA6FE6">
          <w:rPr>
            <w:noProof/>
            <w:webHidden/>
          </w:rPr>
          <w:instrText xml:space="preserve"> PAGEREF _Toc50807761 \h </w:instrText>
        </w:r>
        <w:r>
          <w:rPr>
            <w:noProof/>
            <w:webHidden/>
          </w:rPr>
        </w:r>
        <w:r>
          <w:rPr>
            <w:noProof/>
            <w:webHidden/>
          </w:rPr>
          <w:fldChar w:fldCharType="separate"/>
        </w:r>
        <w:r w:rsidR="00A20F24">
          <w:rPr>
            <w:noProof/>
            <w:webHidden/>
          </w:rPr>
          <w:t>94</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62" w:history="1">
        <w:r w:rsidR="00BA6FE6" w:rsidRPr="00C7182E">
          <w:rPr>
            <w:rStyle w:val="Lienhypertexte"/>
            <w:noProof/>
          </w:rPr>
          <w:t>3.3.</w:t>
        </w:r>
        <w:r w:rsidR="00BA6FE6">
          <w:rPr>
            <w:rFonts w:asciiTheme="minorHAnsi" w:eastAsiaTheme="minorEastAsia" w:hAnsiTheme="minorHAnsi"/>
            <w:noProof/>
            <w:sz w:val="22"/>
            <w:lang w:eastAsia="fr-FR"/>
          </w:rPr>
          <w:tab/>
        </w:r>
        <w:r w:rsidR="00BA6FE6" w:rsidRPr="00C7182E">
          <w:rPr>
            <w:rStyle w:val="Lienhypertexte"/>
            <w:noProof/>
          </w:rPr>
          <w:t>Les principaux jalons du projet CHIFA :</w:t>
        </w:r>
        <w:r w:rsidR="00BA6FE6">
          <w:rPr>
            <w:noProof/>
            <w:webHidden/>
          </w:rPr>
          <w:tab/>
        </w:r>
        <w:r>
          <w:rPr>
            <w:noProof/>
            <w:webHidden/>
          </w:rPr>
          <w:fldChar w:fldCharType="begin"/>
        </w:r>
        <w:r w:rsidR="00BA6FE6">
          <w:rPr>
            <w:noProof/>
            <w:webHidden/>
          </w:rPr>
          <w:instrText xml:space="preserve"> PAGEREF _Toc50807762 \h </w:instrText>
        </w:r>
        <w:r>
          <w:rPr>
            <w:noProof/>
            <w:webHidden/>
          </w:rPr>
        </w:r>
        <w:r>
          <w:rPr>
            <w:noProof/>
            <w:webHidden/>
          </w:rPr>
          <w:fldChar w:fldCharType="separate"/>
        </w:r>
        <w:r w:rsidR="00A20F24">
          <w:rPr>
            <w:noProof/>
            <w:webHidden/>
          </w:rPr>
          <w:t>97</w:t>
        </w:r>
        <w:r>
          <w:rPr>
            <w:noProof/>
            <w:webHidden/>
          </w:rPr>
          <w:fldChar w:fldCharType="end"/>
        </w:r>
      </w:hyperlink>
    </w:p>
    <w:p w:rsidR="00872ADF" w:rsidRDefault="00BD1DCA" w:rsidP="00872ADF">
      <w:pPr>
        <w:pStyle w:val="TM3"/>
        <w:tabs>
          <w:tab w:val="right" w:leader="dot" w:pos="9062"/>
        </w:tabs>
        <w:rPr>
          <w:noProof/>
        </w:rPr>
      </w:pPr>
      <w:hyperlink w:anchor="_Toc50807763" w:history="1">
        <w:r w:rsidR="00BA6FE6" w:rsidRPr="00C7182E">
          <w:rPr>
            <w:rStyle w:val="Lienhypertexte"/>
            <w:noProof/>
          </w:rPr>
          <w:t>3.4.  Résumé chronologique</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_Toc50807763 \h </w:instrText>
        </w:r>
        <w:r>
          <w:rPr>
            <w:noProof/>
            <w:webHidden/>
          </w:rPr>
        </w:r>
        <w:r>
          <w:rPr>
            <w:noProof/>
            <w:webHidden/>
          </w:rPr>
          <w:fldChar w:fldCharType="separate"/>
        </w:r>
        <w:r w:rsidR="00A20F24">
          <w:rPr>
            <w:noProof/>
            <w:webHidden/>
          </w:rPr>
          <w:t>99</w:t>
        </w:r>
        <w:r>
          <w:rPr>
            <w:noProof/>
            <w:webHidden/>
          </w:rPr>
          <w:fldChar w:fldCharType="end"/>
        </w:r>
      </w:hyperlink>
    </w:p>
    <w:p w:rsidR="00BA6FE6" w:rsidRDefault="00BD1DCA" w:rsidP="00872ADF">
      <w:pPr>
        <w:pStyle w:val="TM3"/>
        <w:tabs>
          <w:tab w:val="right" w:leader="dot" w:pos="9062"/>
        </w:tabs>
        <w:rPr>
          <w:rFonts w:asciiTheme="minorHAnsi" w:eastAsiaTheme="minorEastAsia" w:hAnsiTheme="minorHAnsi"/>
          <w:noProof/>
          <w:sz w:val="22"/>
          <w:lang w:eastAsia="fr-FR"/>
        </w:rPr>
      </w:pPr>
      <w:hyperlink w:anchor="_Toc50807764" w:history="1">
        <w:r w:rsidR="00BA6FE6" w:rsidRPr="00C7182E">
          <w:rPr>
            <w:rStyle w:val="Lienhypertexte"/>
            <w:noProof/>
          </w:rPr>
          <w:t xml:space="preserve">3.5. </w:t>
        </w:r>
        <w:r w:rsidR="00BA6FE6" w:rsidRPr="00872ADF">
          <w:rPr>
            <w:rStyle w:val="Lienhypertexte"/>
            <w:noProof/>
            <w:szCs w:val="24"/>
          </w:rPr>
          <w:t>Composantes du système de la carte à puce CHIFA</w:t>
        </w:r>
        <w:r w:rsidR="00BA6FE6" w:rsidRPr="00872ADF">
          <w:rPr>
            <w:rStyle w:val="Lienhypertexte"/>
            <w:rFonts w:cs="Times New Roman"/>
            <w:noProof/>
            <w:szCs w:val="24"/>
          </w:rPr>
          <w:t> :</w:t>
        </w:r>
        <w:r w:rsidR="00BA6FE6">
          <w:rPr>
            <w:noProof/>
            <w:webHidden/>
          </w:rPr>
          <w:tab/>
        </w:r>
        <w:r>
          <w:rPr>
            <w:noProof/>
            <w:webHidden/>
          </w:rPr>
          <w:fldChar w:fldCharType="begin"/>
        </w:r>
        <w:r w:rsidR="00BA6FE6">
          <w:rPr>
            <w:noProof/>
            <w:webHidden/>
          </w:rPr>
          <w:instrText xml:space="preserve"> PAGEREF _Toc50807764 \h </w:instrText>
        </w:r>
        <w:r>
          <w:rPr>
            <w:noProof/>
            <w:webHidden/>
          </w:rPr>
        </w:r>
        <w:r>
          <w:rPr>
            <w:noProof/>
            <w:webHidden/>
          </w:rPr>
          <w:fldChar w:fldCharType="separate"/>
        </w:r>
        <w:r w:rsidR="00A20F24">
          <w:rPr>
            <w:noProof/>
            <w:webHidden/>
          </w:rPr>
          <w:t>99</w:t>
        </w:r>
        <w:r>
          <w:rPr>
            <w:noProof/>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65" w:history="1">
        <w:r w:rsidR="00BA6FE6" w:rsidRPr="00194D29">
          <w:rPr>
            <w:rStyle w:val="Lienhypertexte"/>
            <w:rFonts w:eastAsia="Times New Roman"/>
            <w:b/>
            <w:lang w:eastAsia="fr-FR"/>
          </w:rPr>
          <w:t>4.La mise en œuvre du système de la carte à puce CHIFA :</w:t>
        </w:r>
        <w:r w:rsidR="00BA6FE6" w:rsidRPr="00194D29">
          <w:rPr>
            <w:webHidden/>
          </w:rPr>
          <w:tab/>
        </w:r>
        <w:r w:rsidRPr="00194D29">
          <w:rPr>
            <w:webHidden/>
          </w:rPr>
          <w:fldChar w:fldCharType="begin"/>
        </w:r>
        <w:r w:rsidR="00BA6FE6" w:rsidRPr="00194D29">
          <w:rPr>
            <w:webHidden/>
          </w:rPr>
          <w:instrText xml:space="preserve"> PAGEREF _Toc50807765 \h </w:instrText>
        </w:r>
        <w:r w:rsidRPr="00194D29">
          <w:rPr>
            <w:webHidden/>
          </w:rPr>
        </w:r>
        <w:r w:rsidRPr="00194D29">
          <w:rPr>
            <w:webHidden/>
          </w:rPr>
          <w:fldChar w:fldCharType="separate"/>
        </w:r>
        <w:r w:rsidR="00A20F24">
          <w:rPr>
            <w:webHidden/>
          </w:rPr>
          <w:t>100</w:t>
        </w:r>
        <w:r w:rsidRPr="00194D29">
          <w:rPr>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70" w:history="1">
        <w:r w:rsidR="00BA6FE6" w:rsidRPr="00194D29">
          <w:rPr>
            <w:rStyle w:val="Lienhypertexte"/>
            <w:b/>
          </w:rPr>
          <w:t>5.Présentation de la carte à puce CHIFA :</w:t>
        </w:r>
        <w:r w:rsidR="00BA6FE6" w:rsidRPr="00194D29">
          <w:rPr>
            <w:webHidden/>
          </w:rPr>
          <w:tab/>
        </w:r>
        <w:r w:rsidRPr="00194D29">
          <w:rPr>
            <w:webHidden/>
          </w:rPr>
          <w:fldChar w:fldCharType="begin"/>
        </w:r>
        <w:r w:rsidR="00BA6FE6" w:rsidRPr="00194D29">
          <w:rPr>
            <w:webHidden/>
          </w:rPr>
          <w:instrText xml:space="preserve"> PAGEREF _Toc50807770 \h </w:instrText>
        </w:r>
        <w:r w:rsidRPr="00194D29">
          <w:rPr>
            <w:webHidden/>
          </w:rPr>
        </w:r>
        <w:r w:rsidRPr="00194D29">
          <w:rPr>
            <w:webHidden/>
          </w:rPr>
          <w:fldChar w:fldCharType="separate"/>
        </w:r>
        <w:r w:rsidR="00A20F24">
          <w:rPr>
            <w:webHidden/>
          </w:rPr>
          <w:t>103</w:t>
        </w:r>
        <w:r w:rsidRPr="00194D29">
          <w:rPr>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71" w:history="1">
        <w:r w:rsidR="00BA6FE6" w:rsidRPr="00C7182E">
          <w:rPr>
            <w:rStyle w:val="Lienhypertexte"/>
            <w:noProof/>
          </w:rPr>
          <w:t>5.1.</w:t>
        </w:r>
        <w:r w:rsidR="00BA6FE6">
          <w:rPr>
            <w:rFonts w:asciiTheme="minorHAnsi" w:eastAsiaTheme="minorEastAsia" w:hAnsiTheme="minorHAnsi"/>
            <w:noProof/>
            <w:sz w:val="22"/>
            <w:lang w:eastAsia="fr-FR"/>
          </w:rPr>
          <w:tab/>
        </w:r>
        <w:r w:rsidR="00BA6FE6" w:rsidRPr="00C7182E">
          <w:rPr>
            <w:rStyle w:val="Lienhypertexte"/>
            <w:noProof/>
          </w:rPr>
          <w:t>Définition de la carte à puce CHIFA</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_Toc50807771 \h </w:instrText>
        </w:r>
        <w:r>
          <w:rPr>
            <w:noProof/>
            <w:webHidden/>
          </w:rPr>
        </w:r>
        <w:r>
          <w:rPr>
            <w:noProof/>
            <w:webHidden/>
          </w:rPr>
          <w:fldChar w:fldCharType="separate"/>
        </w:r>
        <w:r w:rsidR="00A20F24">
          <w:rPr>
            <w:noProof/>
            <w:webHidden/>
          </w:rPr>
          <w:t>103</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72" w:history="1">
        <w:r w:rsidR="00BA6FE6" w:rsidRPr="00C7182E">
          <w:rPr>
            <w:rStyle w:val="Lienhypertexte"/>
            <w:noProof/>
          </w:rPr>
          <w:t>5.2.</w:t>
        </w:r>
        <w:r w:rsidR="00BA6FE6">
          <w:rPr>
            <w:rFonts w:asciiTheme="minorHAnsi" w:eastAsiaTheme="minorEastAsia" w:hAnsiTheme="minorHAnsi"/>
            <w:noProof/>
            <w:sz w:val="22"/>
            <w:lang w:eastAsia="fr-FR"/>
          </w:rPr>
          <w:tab/>
        </w:r>
        <w:r w:rsidR="00BA6FE6" w:rsidRPr="00C7182E">
          <w:rPr>
            <w:rStyle w:val="Lienhypertexte"/>
            <w:noProof/>
          </w:rPr>
          <w:t>Bénéficiaires de la carte</w:t>
        </w:r>
        <w:r w:rsidR="00BA6FE6" w:rsidRPr="00C7182E">
          <w:rPr>
            <w:rStyle w:val="Lienhypertexte"/>
            <w:rFonts w:cs="Times New Roman"/>
            <w:noProof/>
          </w:rPr>
          <w:t>:</w:t>
        </w:r>
        <w:r w:rsidR="00BA6FE6">
          <w:rPr>
            <w:noProof/>
            <w:webHidden/>
          </w:rPr>
          <w:tab/>
        </w:r>
        <w:r>
          <w:rPr>
            <w:noProof/>
            <w:webHidden/>
          </w:rPr>
          <w:fldChar w:fldCharType="begin"/>
        </w:r>
        <w:r w:rsidR="00BA6FE6">
          <w:rPr>
            <w:noProof/>
            <w:webHidden/>
          </w:rPr>
          <w:instrText xml:space="preserve"> PAGEREF _Toc50807772 \h </w:instrText>
        </w:r>
        <w:r>
          <w:rPr>
            <w:noProof/>
            <w:webHidden/>
          </w:rPr>
        </w:r>
        <w:r>
          <w:rPr>
            <w:noProof/>
            <w:webHidden/>
          </w:rPr>
          <w:fldChar w:fldCharType="separate"/>
        </w:r>
        <w:r w:rsidR="00A20F24">
          <w:rPr>
            <w:noProof/>
            <w:webHidden/>
          </w:rPr>
          <w:t>104</w:t>
        </w:r>
        <w:r>
          <w:rPr>
            <w:noProof/>
            <w:webHidden/>
          </w:rPr>
          <w:fldChar w:fldCharType="end"/>
        </w:r>
      </w:hyperlink>
    </w:p>
    <w:p w:rsidR="00BA6FE6" w:rsidRDefault="00BD1DCA">
      <w:pPr>
        <w:pStyle w:val="TM3"/>
        <w:tabs>
          <w:tab w:val="left" w:pos="1100"/>
          <w:tab w:val="right" w:leader="dot" w:pos="9062"/>
        </w:tabs>
        <w:rPr>
          <w:rFonts w:asciiTheme="minorHAnsi" w:eastAsiaTheme="minorEastAsia" w:hAnsiTheme="minorHAnsi"/>
          <w:noProof/>
          <w:sz w:val="22"/>
          <w:lang w:eastAsia="fr-FR"/>
        </w:rPr>
      </w:pPr>
      <w:hyperlink w:anchor="_Toc50807773" w:history="1">
        <w:r w:rsidR="00BA6FE6" w:rsidRPr="00C7182E">
          <w:rPr>
            <w:rStyle w:val="Lienhypertexte"/>
            <w:noProof/>
          </w:rPr>
          <w:t>5.3.</w:t>
        </w:r>
        <w:r w:rsidR="00BA6FE6">
          <w:rPr>
            <w:rFonts w:asciiTheme="minorHAnsi" w:eastAsiaTheme="minorEastAsia" w:hAnsiTheme="minorHAnsi"/>
            <w:noProof/>
            <w:sz w:val="22"/>
            <w:lang w:eastAsia="fr-FR"/>
          </w:rPr>
          <w:tab/>
        </w:r>
        <w:r w:rsidR="00BA6FE6" w:rsidRPr="00C7182E">
          <w:rPr>
            <w:rStyle w:val="Lienhypertexte"/>
            <w:noProof/>
          </w:rPr>
          <w:t>Objectifs de la carte à puce CHIFA</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_Toc50807773 \h </w:instrText>
        </w:r>
        <w:r>
          <w:rPr>
            <w:noProof/>
            <w:webHidden/>
          </w:rPr>
        </w:r>
        <w:r>
          <w:rPr>
            <w:noProof/>
            <w:webHidden/>
          </w:rPr>
          <w:fldChar w:fldCharType="separate"/>
        </w:r>
        <w:r w:rsidR="00A20F24">
          <w:rPr>
            <w:noProof/>
            <w:webHidden/>
          </w:rPr>
          <w:t>104</w:t>
        </w:r>
        <w:r>
          <w:rPr>
            <w:noProof/>
            <w:webHidden/>
          </w:rPr>
          <w:fldChar w:fldCharType="end"/>
        </w:r>
      </w:hyperlink>
    </w:p>
    <w:p w:rsidR="00BA6FE6" w:rsidRDefault="00BD1DCA">
      <w:pPr>
        <w:pStyle w:val="TM3"/>
        <w:tabs>
          <w:tab w:val="left" w:pos="1100"/>
          <w:tab w:val="right" w:leader="dot" w:pos="9062"/>
        </w:tabs>
        <w:rPr>
          <w:rFonts w:asciiTheme="minorHAnsi" w:eastAsiaTheme="minorEastAsia" w:hAnsiTheme="minorHAnsi"/>
          <w:noProof/>
          <w:sz w:val="22"/>
          <w:lang w:eastAsia="fr-FR"/>
        </w:rPr>
      </w:pPr>
      <w:hyperlink w:anchor="_Toc50807774" w:history="1">
        <w:r w:rsidR="00BA6FE6" w:rsidRPr="00C7182E">
          <w:rPr>
            <w:rStyle w:val="Lienhypertexte"/>
            <w:noProof/>
          </w:rPr>
          <w:t>5.4.</w:t>
        </w:r>
        <w:r w:rsidR="00BA6FE6">
          <w:rPr>
            <w:rFonts w:asciiTheme="minorHAnsi" w:eastAsiaTheme="minorEastAsia" w:hAnsiTheme="minorHAnsi"/>
            <w:noProof/>
            <w:sz w:val="22"/>
            <w:lang w:eastAsia="fr-FR"/>
          </w:rPr>
          <w:tab/>
        </w:r>
        <w:r w:rsidR="00BA6FE6" w:rsidRPr="00C7182E">
          <w:rPr>
            <w:rStyle w:val="Lienhypertexte"/>
            <w:noProof/>
          </w:rPr>
          <w:t>Types de la carte à puce CHIFA</w:t>
        </w:r>
        <w:r w:rsidR="00BA6FE6" w:rsidRPr="00C7182E">
          <w:rPr>
            <w:rStyle w:val="Lienhypertexte"/>
            <w:rFonts w:cs="Times New Roman"/>
            <w:noProof/>
          </w:rPr>
          <w:t> :</w:t>
        </w:r>
        <w:r w:rsidR="00BA6FE6">
          <w:rPr>
            <w:noProof/>
            <w:webHidden/>
          </w:rPr>
          <w:tab/>
        </w:r>
        <w:r>
          <w:rPr>
            <w:noProof/>
            <w:webHidden/>
          </w:rPr>
          <w:fldChar w:fldCharType="begin"/>
        </w:r>
        <w:r w:rsidR="00BA6FE6">
          <w:rPr>
            <w:noProof/>
            <w:webHidden/>
          </w:rPr>
          <w:instrText xml:space="preserve"> PAGEREF _Toc50807774 \h </w:instrText>
        </w:r>
        <w:r>
          <w:rPr>
            <w:noProof/>
            <w:webHidden/>
          </w:rPr>
        </w:r>
        <w:r>
          <w:rPr>
            <w:noProof/>
            <w:webHidden/>
          </w:rPr>
          <w:fldChar w:fldCharType="separate"/>
        </w:r>
        <w:r w:rsidR="00A20F24">
          <w:rPr>
            <w:noProof/>
            <w:webHidden/>
          </w:rPr>
          <w:t>105</w:t>
        </w:r>
        <w:r>
          <w:rPr>
            <w:noProof/>
            <w:webHidden/>
          </w:rPr>
          <w:fldChar w:fldCharType="end"/>
        </w:r>
      </w:hyperlink>
    </w:p>
    <w:p w:rsidR="00BA6FE6" w:rsidRDefault="00BD1DCA">
      <w:pPr>
        <w:pStyle w:val="TM3"/>
        <w:tabs>
          <w:tab w:val="left" w:pos="1100"/>
          <w:tab w:val="right" w:leader="dot" w:pos="9062"/>
        </w:tabs>
        <w:rPr>
          <w:rFonts w:asciiTheme="minorHAnsi" w:eastAsiaTheme="minorEastAsia" w:hAnsiTheme="minorHAnsi"/>
          <w:noProof/>
          <w:sz w:val="22"/>
          <w:lang w:eastAsia="fr-FR"/>
        </w:rPr>
      </w:pPr>
      <w:hyperlink w:anchor="_Toc50807775" w:history="1">
        <w:r w:rsidR="00BA6FE6" w:rsidRPr="00C7182E">
          <w:rPr>
            <w:rStyle w:val="Lienhypertexte"/>
            <w:noProof/>
          </w:rPr>
          <w:t>5.5.</w:t>
        </w:r>
        <w:r w:rsidR="00BA6FE6">
          <w:rPr>
            <w:rFonts w:asciiTheme="minorHAnsi" w:eastAsiaTheme="minorEastAsia" w:hAnsiTheme="minorHAnsi"/>
            <w:noProof/>
            <w:sz w:val="22"/>
            <w:lang w:eastAsia="fr-FR"/>
          </w:rPr>
          <w:tab/>
        </w:r>
        <w:r w:rsidR="00BA6FE6" w:rsidRPr="00C7182E">
          <w:rPr>
            <w:rStyle w:val="Lienhypertexte"/>
            <w:noProof/>
          </w:rPr>
          <w:t>Les règles d’utilisation de la carte CHIFA:</w:t>
        </w:r>
        <w:r w:rsidR="00BA6FE6">
          <w:rPr>
            <w:noProof/>
            <w:webHidden/>
          </w:rPr>
          <w:tab/>
        </w:r>
        <w:r>
          <w:rPr>
            <w:noProof/>
            <w:webHidden/>
          </w:rPr>
          <w:fldChar w:fldCharType="begin"/>
        </w:r>
        <w:r w:rsidR="00BA6FE6">
          <w:rPr>
            <w:noProof/>
            <w:webHidden/>
          </w:rPr>
          <w:instrText xml:space="preserve"> PAGEREF _Toc50807775 \h </w:instrText>
        </w:r>
        <w:r>
          <w:rPr>
            <w:noProof/>
            <w:webHidden/>
          </w:rPr>
        </w:r>
        <w:r>
          <w:rPr>
            <w:noProof/>
            <w:webHidden/>
          </w:rPr>
          <w:fldChar w:fldCharType="separate"/>
        </w:r>
        <w:r w:rsidR="00A20F24">
          <w:rPr>
            <w:noProof/>
            <w:webHidden/>
          </w:rPr>
          <w:t>105</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76" w:history="1">
        <w:r w:rsidR="00BA6FE6" w:rsidRPr="00C7182E">
          <w:rPr>
            <w:rStyle w:val="Lienhypertexte"/>
            <w:noProof/>
          </w:rPr>
          <w:t>5.6.</w:t>
        </w:r>
        <w:r w:rsidR="00BA6FE6">
          <w:rPr>
            <w:rFonts w:asciiTheme="minorHAnsi" w:eastAsiaTheme="minorEastAsia" w:hAnsiTheme="minorHAnsi"/>
            <w:noProof/>
            <w:sz w:val="22"/>
            <w:lang w:eastAsia="fr-FR"/>
          </w:rPr>
          <w:tab/>
        </w:r>
        <w:r w:rsidR="00BA6FE6" w:rsidRPr="00C7182E">
          <w:rPr>
            <w:rStyle w:val="Lienhypertexte"/>
            <w:noProof/>
          </w:rPr>
          <w:t>L’utilisation de la carte CHIFA</w:t>
        </w:r>
        <w:r w:rsidR="00BA6FE6" w:rsidRPr="00C7182E">
          <w:rPr>
            <w:rStyle w:val="Lienhypertexte"/>
            <w:rFonts w:cs="Times New Roman"/>
            <w:noProof/>
          </w:rPr>
          <w:t>:</w:t>
        </w:r>
        <w:r w:rsidR="00BA6FE6">
          <w:rPr>
            <w:noProof/>
            <w:webHidden/>
          </w:rPr>
          <w:tab/>
        </w:r>
        <w:r>
          <w:rPr>
            <w:noProof/>
            <w:webHidden/>
          </w:rPr>
          <w:fldChar w:fldCharType="begin"/>
        </w:r>
        <w:r w:rsidR="00BA6FE6">
          <w:rPr>
            <w:noProof/>
            <w:webHidden/>
          </w:rPr>
          <w:instrText xml:space="preserve"> PAGEREF _Toc50807776 \h </w:instrText>
        </w:r>
        <w:r>
          <w:rPr>
            <w:noProof/>
            <w:webHidden/>
          </w:rPr>
        </w:r>
        <w:r>
          <w:rPr>
            <w:noProof/>
            <w:webHidden/>
          </w:rPr>
          <w:fldChar w:fldCharType="separate"/>
        </w:r>
        <w:r w:rsidR="00A20F24">
          <w:rPr>
            <w:noProof/>
            <w:webHidden/>
          </w:rPr>
          <w:t>106</w:t>
        </w:r>
        <w:r>
          <w:rPr>
            <w:noProof/>
            <w:webHidden/>
          </w:rPr>
          <w:fldChar w:fldCharType="end"/>
        </w:r>
      </w:hyperlink>
    </w:p>
    <w:p w:rsidR="00BA6FE6" w:rsidRPr="00194D29" w:rsidRDefault="00BD1DCA" w:rsidP="00194D29">
      <w:pPr>
        <w:pStyle w:val="TM1"/>
        <w:rPr>
          <w:rFonts w:asciiTheme="minorHAnsi" w:eastAsiaTheme="minorEastAsia" w:hAnsiTheme="minorHAnsi"/>
          <w:sz w:val="22"/>
          <w:lang w:eastAsia="fr-FR"/>
        </w:rPr>
      </w:pPr>
      <w:hyperlink w:anchor="_Toc50807777" w:history="1">
        <w:r w:rsidR="00BA6FE6" w:rsidRPr="00194D29">
          <w:rPr>
            <w:rStyle w:val="Lienhypertexte"/>
            <w:b/>
          </w:rPr>
          <w:t>Conclusion du chapitre 2 :</w:t>
        </w:r>
        <w:r w:rsidR="00BA6FE6" w:rsidRPr="00194D29">
          <w:rPr>
            <w:webHidden/>
          </w:rPr>
          <w:tab/>
        </w:r>
        <w:r w:rsidRPr="00194D29">
          <w:rPr>
            <w:webHidden/>
          </w:rPr>
          <w:fldChar w:fldCharType="begin"/>
        </w:r>
        <w:r w:rsidR="00BA6FE6" w:rsidRPr="00194D29">
          <w:rPr>
            <w:webHidden/>
          </w:rPr>
          <w:instrText xml:space="preserve"> PAGEREF _Toc50807777 \h </w:instrText>
        </w:r>
        <w:r w:rsidRPr="00194D29">
          <w:rPr>
            <w:webHidden/>
          </w:rPr>
        </w:r>
        <w:r w:rsidRPr="00194D29">
          <w:rPr>
            <w:webHidden/>
          </w:rPr>
          <w:fldChar w:fldCharType="separate"/>
        </w:r>
        <w:r w:rsidR="00A20F24">
          <w:rPr>
            <w:webHidden/>
          </w:rPr>
          <w:t>109</w:t>
        </w:r>
        <w:r w:rsidRPr="00194D29">
          <w:rPr>
            <w:webHidden/>
          </w:rPr>
          <w:fldChar w:fldCharType="end"/>
        </w:r>
      </w:hyperlink>
    </w:p>
    <w:p w:rsidR="00940F18" w:rsidRDefault="00940F18" w:rsidP="00194D29">
      <w:pPr>
        <w:pStyle w:val="TM1"/>
        <w:rPr>
          <w:rStyle w:val="Lienhypertexte"/>
          <w:b/>
          <w:color w:val="auto"/>
        </w:rPr>
      </w:pPr>
    </w:p>
    <w:p w:rsidR="00426483" w:rsidRPr="00194D29" w:rsidRDefault="00426483" w:rsidP="00194D29">
      <w:pPr>
        <w:pStyle w:val="TM1"/>
        <w:rPr>
          <w:rStyle w:val="Lienhypertexte"/>
          <w:b/>
          <w:color w:val="auto"/>
          <w:u w:val="none"/>
        </w:rPr>
      </w:pPr>
      <w:r w:rsidRPr="00194D29">
        <w:rPr>
          <w:rStyle w:val="Lienhypertexte"/>
          <w:b/>
          <w:color w:val="auto"/>
          <w:u w:val="none"/>
        </w:rPr>
        <w:t>CHAPITRE 3: ETUDE DE CAS DE LA CARTE CHIFA AU NIVEAU DE LA CNAS</w:t>
      </w:r>
    </w:p>
    <w:p w:rsidR="00940F18" w:rsidRDefault="00940F18" w:rsidP="00194D29">
      <w:pPr>
        <w:pStyle w:val="TM1"/>
      </w:pPr>
    </w:p>
    <w:p w:rsidR="00BA6FE6" w:rsidRDefault="00BD1DCA" w:rsidP="00194D29">
      <w:pPr>
        <w:pStyle w:val="TM1"/>
        <w:rPr>
          <w:rFonts w:asciiTheme="minorHAnsi" w:eastAsiaTheme="minorEastAsia" w:hAnsiTheme="minorHAnsi"/>
          <w:sz w:val="22"/>
          <w:lang w:eastAsia="fr-FR"/>
        </w:rPr>
      </w:pPr>
      <w:hyperlink w:anchor="_Toc50807778" w:history="1">
        <w:r w:rsidR="00BA6FE6" w:rsidRPr="00C7182E">
          <w:rPr>
            <w:rStyle w:val="Lienhypertexte"/>
          </w:rPr>
          <w:t>Introduction du chapitre3 :</w:t>
        </w:r>
        <w:r w:rsidR="00BA6FE6">
          <w:rPr>
            <w:webHidden/>
          </w:rPr>
          <w:tab/>
        </w:r>
        <w:r>
          <w:rPr>
            <w:webHidden/>
          </w:rPr>
          <w:fldChar w:fldCharType="begin"/>
        </w:r>
        <w:r w:rsidR="00BA6FE6">
          <w:rPr>
            <w:webHidden/>
          </w:rPr>
          <w:instrText xml:space="preserve"> PAGEREF _Toc50807778 \h </w:instrText>
        </w:r>
        <w:r>
          <w:rPr>
            <w:webHidden/>
          </w:rPr>
        </w:r>
        <w:r>
          <w:rPr>
            <w:webHidden/>
          </w:rPr>
          <w:fldChar w:fldCharType="separate"/>
        </w:r>
        <w:r w:rsidR="00A20F24">
          <w:rPr>
            <w:webHidden/>
          </w:rPr>
          <w:t>111</w:t>
        </w:r>
        <w:r>
          <w:rPr>
            <w:webHidden/>
          </w:rPr>
          <w:fldChar w:fldCharType="end"/>
        </w:r>
      </w:hyperlink>
    </w:p>
    <w:p w:rsidR="00BA6FE6" w:rsidRPr="00940F18" w:rsidRDefault="00BD1DCA" w:rsidP="00194D29">
      <w:pPr>
        <w:pStyle w:val="TM1"/>
        <w:rPr>
          <w:rFonts w:asciiTheme="minorHAnsi" w:eastAsiaTheme="minorEastAsia" w:hAnsiTheme="minorHAnsi"/>
          <w:sz w:val="22"/>
          <w:lang w:eastAsia="fr-FR"/>
        </w:rPr>
      </w:pPr>
      <w:hyperlink w:anchor="_Toc50807779" w:history="1">
        <w:r w:rsidR="00BA6FE6" w:rsidRPr="00940F18">
          <w:rPr>
            <w:rStyle w:val="Lienhypertexte"/>
            <w:b/>
          </w:rPr>
          <w:t>Section 01 : La présentation de l’organisme d’accueil « CNAS d’Oran»</w:t>
        </w:r>
        <w:r w:rsidR="00BA6FE6" w:rsidRPr="00940F18">
          <w:rPr>
            <w:webHidden/>
          </w:rPr>
          <w:tab/>
        </w:r>
        <w:r w:rsidRPr="00940F18">
          <w:rPr>
            <w:webHidden/>
          </w:rPr>
          <w:fldChar w:fldCharType="begin"/>
        </w:r>
        <w:r w:rsidR="00BA6FE6" w:rsidRPr="00940F18">
          <w:rPr>
            <w:webHidden/>
          </w:rPr>
          <w:instrText xml:space="preserve"> PAGEREF _Toc50807779 \h </w:instrText>
        </w:r>
        <w:r w:rsidRPr="00940F18">
          <w:rPr>
            <w:webHidden/>
          </w:rPr>
        </w:r>
        <w:r w:rsidRPr="00940F18">
          <w:rPr>
            <w:webHidden/>
          </w:rPr>
          <w:fldChar w:fldCharType="separate"/>
        </w:r>
        <w:r w:rsidR="00A20F24">
          <w:rPr>
            <w:webHidden/>
          </w:rPr>
          <w:t>111</w:t>
        </w:r>
        <w:r w:rsidRPr="00940F18">
          <w:rPr>
            <w:webHidden/>
          </w:rPr>
          <w:fldChar w:fldCharType="end"/>
        </w:r>
      </w:hyperlink>
    </w:p>
    <w:p w:rsidR="00940F18" w:rsidRDefault="00BD1DCA" w:rsidP="00194D29">
      <w:pPr>
        <w:pStyle w:val="TM1"/>
        <w:rPr>
          <w:rFonts w:asciiTheme="minorHAnsi" w:eastAsiaTheme="minorEastAsia" w:hAnsiTheme="minorHAnsi"/>
          <w:sz w:val="22"/>
          <w:lang w:eastAsia="fr-FR"/>
        </w:rPr>
      </w:pPr>
      <w:hyperlink w:anchor="_Toc50807780" w:history="1">
        <w:r w:rsidR="00BA6FE6" w:rsidRPr="00C7182E">
          <w:rPr>
            <w:rStyle w:val="Lienhypertexte"/>
          </w:rPr>
          <w:t>1.Présentation de la CNAS Agence d’Oran :</w:t>
        </w:r>
        <w:r w:rsidR="00BA6FE6">
          <w:rPr>
            <w:webHidden/>
          </w:rPr>
          <w:tab/>
        </w:r>
        <w:r>
          <w:rPr>
            <w:webHidden/>
          </w:rPr>
          <w:fldChar w:fldCharType="begin"/>
        </w:r>
        <w:r w:rsidR="00BA6FE6">
          <w:rPr>
            <w:webHidden/>
          </w:rPr>
          <w:instrText xml:space="preserve"> PAGEREF _Toc50807780 \h </w:instrText>
        </w:r>
        <w:r>
          <w:rPr>
            <w:webHidden/>
          </w:rPr>
        </w:r>
        <w:r>
          <w:rPr>
            <w:webHidden/>
          </w:rPr>
          <w:fldChar w:fldCharType="separate"/>
        </w:r>
        <w:r w:rsidR="00A20F24">
          <w:rPr>
            <w:webHidden/>
          </w:rPr>
          <w:t>111</w:t>
        </w:r>
        <w:r>
          <w:rPr>
            <w:webHidden/>
          </w:rPr>
          <w:fldChar w:fldCharType="end"/>
        </w:r>
      </w:hyperlink>
    </w:p>
    <w:p w:rsidR="00BA6FE6" w:rsidRPr="00940F18" w:rsidRDefault="00940F18" w:rsidP="00194D29">
      <w:pPr>
        <w:pStyle w:val="TM1"/>
        <w:rPr>
          <w:rFonts w:asciiTheme="minorHAnsi" w:eastAsiaTheme="minorEastAsia" w:hAnsiTheme="minorHAnsi"/>
          <w:sz w:val="22"/>
          <w:lang w:eastAsia="fr-FR"/>
        </w:rPr>
      </w:pPr>
      <w:r>
        <w:t xml:space="preserve">    </w:t>
      </w:r>
      <w:hyperlink w:anchor="_Toc50807781" w:history="1">
        <w:r w:rsidRPr="00940F18">
          <w:rPr>
            <w:rStyle w:val="Lienhypertexte"/>
            <w:sz w:val="24"/>
            <w:szCs w:val="24"/>
          </w:rPr>
          <w:t>1.1.</w:t>
        </w:r>
        <w:r w:rsidR="00BA6FE6" w:rsidRPr="00940F18">
          <w:rPr>
            <w:rStyle w:val="Lienhypertexte"/>
            <w:sz w:val="24"/>
            <w:szCs w:val="24"/>
          </w:rPr>
          <w:t>L’organigramme de la CNAS d’ORAN :</w:t>
        </w:r>
        <w:r w:rsidR="00BA6FE6" w:rsidRPr="00940F18">
          <w:rPr>
            <w:webHidden/>
          </w:rPr>
          <w:tab/>
        </w:r>
        <w:r w:rsidR="00BD1DCA" w:rsidRPr="00940F18">
          <w:rPr>
            <w:webHidden/>
          </w:rPr>
          <w:fldChar w:fldCharType="begin"/>
        </w:r>
        <w:r w:rsidR="00BA6FE6" w:rsidRPr="00940F18">
          <w:rPr>
            <w:webHidden/>
          </w:rPr>
          <w:instrText xml:space="preserve"> PAGEREF _Toc50807781 \h </w:instrText>
        </w:r>
        <w:r w:rsidR="00BD1DCA" w:rsidRPr="00940F18">
          <w:rPr>
            <w:webHidden/>
          </w:rPr>
        </w:r>
        <w:r w:rsidR="00BD1DCA" w:rsidRPr="00940F18">
          <w:rPr>
            <w:webHidden/>
          </w:rPr>
          <w:fldChar w:fldCharType="separate"/>
        </w:r>
        <w:r w:rsidR="00A20F24">
          <w:rPr>
            <w:webHidden/>
          </w:rPr>
          <w:t>112</w:t>
        </w:r>
        <w:r w:rsidR="00BD1DCA" w:rsidRPr="00940F18">
          <w:rPr>
            <w:webHidden/>
          </w:rPr>
          <w:fldChar w:fldCharType="end"/>
        </w:r>
      </w:hyperlink>
    </w:p>
    <w:p w:rsidR="00BA6FE6" w:rsidRDefault="00940F18" w:rsidP="00940F18">
      <w:pPr>
        <w:pStyle w:val="TM2"/>
        <w:tabs>
          <w:tab w:val="left" w:pos="720"/>
          <w:tab w:val="right" w:leader="dot" w:pos="9062"/>
        </w:tabs>
        <w:ind w:left="0"/>
        <w:rPr>
          <w:rFonts w:asciiTheme="minorHAnsi" w:eastAsiaTheme="minorEastAsia" w:hAnsiTheme="minorHAnsi"/>
          <w:noProof/>
          <w:sz w:val="22"/>
          <w:lang w:eastAsia="fr-FR"/>
        </w:rPr>
      </w:pPr>
      <w:r>
        <w:rPr>
          <w:noProof/>
        </w:rPr>
        <w:t xml:space="preserve">    </w:t>
      </w:r>
      <w:hyperlink w:anchor="_Toc50807782" w:history="1">
        <w:r>
          <w:rPr>
            <w:rStyle w:val="Lienhypertexte"/>
            <w:rFonts w:cs="Times New Roman"/>
            <w:noProof/>
          </w:rPr>
          <w:t>1.2.</w:t>
        </w:r>
        <w:r w:rsidR="00BA6FE6" w:rsidRPr="00C7182E">
          <w:rPr>
            <w:rStyle w:val="Lienhypertexte"/>
            <w:rFonts w:cs="Times New Roman"/>
            <w:noProof/>
          </w:rPr>
          <w:t>Attributions de la CNAS:</w:t>
        </w:r>
        <w:r w:rsidR="00BA6FE6">
          <w:rPr>
            <w:noProof/>
            <w:webHidden/>
          </w:rPr>
          <w:tab/>
        </w:r>
        <w:r w:rsidR="00BD1DCA">
          <w:rPr>
            <w:noProof/>
            <w:webHidden/>
          </w:rPr>
          <w:fldChar w:fldCharType="begin"/>
        </w:r>
        <w:r w:rsidR="00BA6FE6">
          <w:rPr>
            <w:noProof/>
            <w:webHidden/>
          </w:rPr>
          <w:instrText xml:space="preserve"> PAGEREF _Toc50807782 \h </w:instrText>
        </w:r>
        <w:r w:rsidR="00BD1DCA">
          <w:rPr>
            <w:noProof/>
            <w:webHidden/>
          </w:rPr>
        </w:r>
        <w:r w:rsidR="00BD1DCA">
          <w:rPr>
            <w:noProof/>
            <w:webHidden/>
          </w:rPr>
          <w:fldChar w:fldCharType="separate"/>
        </w:r>
        <w:r w:rsidR="00A20F24">
          <w:rPr>
            <w:noProof/>
            <w:webHidden/>
          </w:rPr>
          <w:t>115</w:t>
        </w:r>
        <w:r w:rsidR="00BD1DCA">
          <w:rPr>
            <w:noProof/>
            <w:webHidden/>
          </w:rPr>
          <w:fldChar w:fldCharType="end"/>
        </w:r>
      </w:hyperlink>
    </w:p>
    <w:p w:rsidR="00BA6FE6" w:rsidRDefault="00BD1DCA">
      <w:pPr>
        <w:pStyle w:val="TM2"/>
        <w:tabs>
          <w:tab w:val="left" w:pos="720"/>
          <w:tab w:val="right" w:leader="dot" w:pos="9062"/>
        </w:tabs>
        <w:rPr>
          <w:rFonts w:asciiTheme="minorHAnsi" w:eastAsiaTheme="minorEastAsia" w:hAnsiTheme="minorHAnsi"/>
          <w:noProof/>
          <w:sz w:val="22"/>
          <w:lang w:eastAsia="fr-FR"/>
        </w:rPr>
      </w:pPr>
      <w:hyperlink w:anchor="_Toc50807783" w:history="1">
        <w:r w:rsidR="00940F18">
          <w:rPr>
            <w:rStyle w:val="Lienhypertexte"/>
            <w:rFonts w:cs="Times New Roman"/>
            <w:noProof/>
          </w:rPr>
          <w:t>1.3.</w:t>
        </w:r>
        <w:r w:rsidR="00BA6FE6">
          <w:rPr>
            <w:rFonts w:asciiTheme="minorHAnsi" w:eastAsiaTheme="minorEastAsia" w:hAnsiTheme="minorHAnsi"/>
            <w:noProof/>
            <w:sz w:val="22"/>
            <w:lang w:eastAsia="fr-FR"/>
          </w:rPr>
          <w:tab/>
        </w:r>
        <w:r w:rsidR="00BA6FE6" w:rsidRPr="00C7182E">
          <w:rPr>
            <w:rStyle w:val="Lienhypertexte"/>
            <w:rFonts w:cs="Times New Roman"/>
            <w:noProof/>
          </w:rPr>
          <w:t>Les prestations :</w:t>
        </w:r>
        <w:r w:rsidR="00BA6FE6">
          <w:rPr>
            <w:noProof/>
            <w:webHidden/>
          </w:rPr>
          <w:tab/>
        </w:r>
        <w:r>
          <w:rPr>
            <w:noProof/>
            <w:webHidden/>
          </w:rPr>
          <w:fldChar w:fldCharType="begin"/>
        </w:r>
        <w:r w:rsidR="00BA6FE6">
          <w:rPr>
            <w:noProof/>
            <w:webHidden/>
          </w:rPr>
          <w:instrText xml:space="preserve"> PAGEREF _Toc50807783 \h </w:instrText>
        </w:r>
        <w:r>
          <w:rPr>
            <w:noProof/>
            <w:webHidden/>
          </w:rPr>
        </w:r>
        <w:r>
          <w:rPr>
            <w:noProof/>
            <w:webHidden/>
          </w:rPr>
          <w:fldChar w:fldCharType="separate"/>
        </w:r>
        <w:r w:rsidR="00A20F24">
          <w:rPr>
            <w:noProof/>
            <w:webHidden/>
          </w:rPr>
          <w:t>115</w:t>
        </w:r>
        <w:r>
          <w:rPr>
            <w:noProof/>
            <w:webHidden/>
          </w:rPr>
          <w:fldChar w:fldCharType="end"/>
        </w:r>
      </w:hyperlink>
    </w:p>
    <w:p w:rsidR="00BA6FE6" w:rsidRDefault="00BD1DCA">
      <w:pPr>
        <w:pStyle w:val="TM2"/>
        <w:tabs>
          <w:tab w:val="left" w:pos="720"/>
          <w:tab w:val="right" w:leader="dot" w:pos="9062"/>
        </w:tabs>
        <w:rPr>
          <w:rFonts w:asciiTheme="minorHAnsi" w:eastAsiaTheme="minorEastAsia" w:hAnsiTheme="minorHAnsi"/>
          <w:noProof/>
          <w:sz w:val="22"/>
          <w:lang w:eastAsia="fr-FR"/>
        </w:rPr>
      </w:pPr>
      <w:hyperlink w:anchor="_Toc50807784" w:history="1">
        <w:r w:rsidR="00940F18">
          <w:rPr>
            <w:rStyle w:val="Lienhypertexte"/>
            <w:rFonts w:cs="Times New Roman"/>
            <w:noProof/>
          </w:rPr>
          <w:t>1.4.</w:t>
        </w:r>
        <w:r w:rsidR="00BA6FE6">
          <w:rPr>
            <w:rFonts w:asciiTheme="minorHAnsi" w:eastAsiaTheme="minorEastAsia" w:hAnsiTheme="minorHAnsi"/>
            <w:noProof/>
            <w:sz w:val="22"/>
            <w:lang w:eastAsia="fr-FR"/>
          </w:rPr>
          <w:tab/>
        </w:r>
        <w:r w:rsidR="00BA6FE6" w:rsidRPr="00C7182E">
          <w:rPr>
            <w:rStyle w:val="Lienhypertexte"/>
            <w:rFonts w:cs="Times New Roman"/>
            <w:noProof/>
          </w:rPr>
          <w:t>Les bénéficiaires :</w:t>
        </w:r>
        <w:r w:rsidR="00BA6FE6">
          <w:rPr>
            <w:noProof/>
            <w:webHidden/>
          </w:rPr>
          <w:tab/>
        </w:r>
        <w:r>
          <w:rPr>
            <w:noProof/>
            <w:webHidden/>
          </w:rPr>
          <w:fldChar w:fldCharType="begin"/>
        </w:r>
        <w:r w:rsidR="00BA6FE6">
          <w:rPr>
            <w:noProof/>
            <w:webHidden/>
          </w:rPr>
          <w:instrText xml:space="preserve"> PAGEREF _Toc50807784 \h </w:instrText>
        </w:r>
        <w:r>
          <w:rPr>
            <w:noProof/>
            <w:webHidden/>
          </w:rPr>
        </w:r>
        <w:r>
          <w:rPr>
            <w:noProof/>
            <w:webHidden/>
          </w:rPr>
          <w:fldChar w:fldCharType="separate"/>
        </w:r>
        <w:r w:rsidR="00A20F24">
          <w:rPr>
            <w:noProof/>
            <w:webHidden/>
          </w:rPr>
          <w:t>116</w:t>
        </w:r>
        <w:r>
          <w:rPr>
            <w:noProof/>
            <w:webHidden/>
          </w:rPr>
          <w:fldChar w:fldCharType="end"/>
        </w:r>
      </w:hyperlink>
    </w:p>
    <w:p w:rsidR="00BA6FE6" w:rsidRDefault="00BD1DCA" w:rsidP="00194D29">
      <w:pPr>
        <w:pStyle w:val="TM1"/>
        <w:rPr>
          <w:rFonts w:asciiTheme="minorHAnsi" w:eastAsiaTheme="minorEastAsia" w:hAnsiTheme="minorHAnsi"/>
          <w:sz w:val="22"/>
          <w:lang w:eastAsia="fr-FR"/>
        </w:rPr>
      </w:pPr>
      <w:hyperlink w:anchor="_Toc50807785" w:history="1">
        <w:r w:rsidR="00BA6FE6" w:rsidRPr="00940F18">
          <w:rPr>
            <w:rStyle w:val="Lienhypertexte"/>
            <w:b/>
          </w:rPr>
          <w:t>Section 02 : L’étude de cas de la carte CHIFA au niveau de la  CNAS d’Oran</w:t>
        </w:r>
        <w:r w:rsidR="00BA6FE6">
          <w:rPr>
            <w:webHidden/>
          </w:rPr>
          <w:tab/>
        </w:r>
        <w:r>
          <w:rPr>
            <w:webHidden/>
          </w:rPr>
          <w:fldChar w:fldCharType="begin"/>
        </w:r>
        <w:r w:rsidR="00BA6FE6">
          <w:rPr>
            <w:webHidden/>
          </w:rPr>
          <w:instrText xml:space="preserve"> PAGEREF _Toc50807785 \h </w:instrText>
        </w:r>
        <w:r>
          <w:rPr>
            <w:webHidden/>
          </w:rPr>
        </w:r>
        <w:r>
          <w:rPr>
            <w:webHidden/>
          </w:rPr>
          <w:fldChar w:fldCharType="separate"/>
        </w:r>
        <w:r w:rsidR="00A20F24">
          <w:rPr>
            <w:webHidden/>
          </w:rPr>
          <w:t>117</w:t>
        </w:r>
        <w:r>
          <w:rPr>
            <w:webHidden/>
          </w:rPr>
          <w:fldChar w:fldCharType="end"/>
        </w:r>
      </w:hyperlink>
    </w:p>
    <w:p w:rsidR="00940F18" w:rsidRDefault="00940F18" w:rsidP="00194D29">
      <w:pPr>
        <w:pStyle w:val="TM1"/>
      </w:pPr>
    </w:p>
    <w:p w:rsidR="00BA6FE6" w:rsidRDefault="00BD1DCA" w:rsidP="00194D29">
      <w:pPr>
        <w:pStyle w:val="TM1"/>
        <w:rPr>
          <w:rFonts w:asciiTheme="minorHAnsi" w:eastAsiaTheme="minorEastAsia" w:hAnsiTheme="minorHAnsi"/>
          <w:sz w:val="22"/>
          <w:lang w:eastAsia="fr-FR"/>
        </w:rPr>
      </w:pPr>
      <w:hyperlink w:anchor="_Toc50807786" w:history="1">
        <w:r w:rsidR="00BA6FE6" w:rsidRPr="00C7182E">
          <w:rPr>
            <w:rStyle w:val="Lienhypertexte"/>
          </w:rPr>
          <w:t>1.</w:t>
        </w:r>
        <w:r w:rsidR="00BA6FE6">
          <w:rPr>
            <w:rFonts w:asciiTheme="minorHAnsi" w:eastAsiaTheme="minorEastAsia" w:hAnsiTheme="minorHAnsi"/>
            <w:sz w:val="22"/>
            <w:lang w:eastAsia="fr-FR"/>
          </w:rPr>
          <w:tab/>
        </w:r>
        <w:r w:rsidR="00BA6FE6" w:rsidRPr="00C7182E">
          <w:rPr>
            <w:rStyle w:val="Lienhypertexte"/>
          </w:rPr>
          <w:t>Conception et réalisation de l’enquête auprès des gestionnaires de la carte CHIFA dans la Cnas Oran:</w:t>
        </w:r>
        <w:r w:rsidR="00BA6FE6">
          <w:rPr>
            <w:webHidden/>
          </w:rPr>
          <w:tab/>
        </w:r>
        <w:r>
          <w:rPr>
            <w:webHidden/>
          </w:rPr>
          <w:fldChar w:fldCharType="begin"/>
        </w:r>
        <w:r w:rsidR="00BA6FE6">
          <w:rPr>
            <w:webHidden/>
          </w:rPr>
          <w:instrText xml:space="preserve"> PAGEREF _Toc50807786 \h </w:instrText>
        </w:r>
        <w:r>
          <w:rPr>
            <w:webHidden/>
          </w:rPr>
        </w:r>
        <w:r>
          <w:rPr>
            <w:webHidden/>
          </w:rPr>
          <w:fldChar w:fldCharType="separate"/>
        </w:r>
        <w:r w:rsidR="00A20F24">
          <w:rPr>
            <w:webHidden/>
          </w:rPr>
          <w:t>117</w:t>
        </w:r>
        <w:r>
          <w:rPr>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87" w:history="1">
        <w:r w:rsidR="00BA6FE6" w:rsidRPr="00C7182E">
          <w:rPr>
            <w:rStyle w:val="Lienhypertexte"/>
            <w:noProof/>
          </w:rPr>
          <w:t>1.1.</w:t>
        </w:r>
        <w:r w:rsidR="00BA6FE6">
          <w:rPr>
            <w:rFonts w:asciiTheme="minorHAnsi" w:eastAsiaTheme="minorEastAsia" w:hAnsiTheme="minorHAnsi"/>
            <w:noProof/>
            <w:sz w:val="22"/>
            <w:lang w:eastAsia="fr-FR"/>
          </w:rPr>
          <w:tab/>
        </w:r>
        <w:r w:rsidR="00BA6FE6" w:rsidRPr="00C7182E">
          <w:rPr>
            <w:rStyle w:val="Lienhypertexte"/>
            <w:noProof/>
          </w:rPr>
          <w:t>Présentation du guide d’entretien</w:t>
        </w:r>
        <w:r w:rsidR="00BA6FE6">
          <w:rPr>
            <w:noProof/>
            <w:webHidden/>
          </w:rPr>
          <w:tab/>
        </w:r>
        <w:r>
          <w:rPr>
            <w:noProof/>
            <w:webHidden/>
          </w:rPr>
          <w:fldChar w:fldCharType="begin"/>
        </w:r>
        <w:r w:rsidR="00BA6FE6">
          <w:rPr>
            <w:noProof/>
            <w:webHidden/>
          </w:rPr>
          <w:instrText xml:space="preserve"> PAGEREF _Toc50807787 \h </w:instrText>
        </w:r>
        <w:r>
          <w:rPr>
            <w:noProof/>
            <w:webHidden/>
          </w:rPr>
        </w:r>
        <w:r>
          <w:rPr>
            <w:noProof/>
            <w:webHidden/>
          </w:rPr>
          <w:fldChar w:fldCharType="separate"/>
        </w:r>
        <w:r w:rsidR="00A20F24">
          <w:rPr>
            <w:noProof/>
            <w:webHidden/>
          </w:rPr>
          <w:t>117</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88" w:history="1">
        <w:r w:rsidR="00BA6FE6" w:rsidRPr="00C7182E">
          <w:rPr>
            <w:rStyle w:val="Lienhypertexte"/>
            <w:rFonts w:eastAsia="Times New Roman"/>
            <w:noProof/>
            <w:lang w:eastAsia="fr-FR"/>
          </w:rPr>
          <w:t>1.1.1.</w:t>
        </w:r>
        <w:r w:rsidR="00BA6FE6">
          <w:rPr>
            <w:rFonts w:asciiTheme="minorHAnsi" w:eastAsiaTheme="minorEastAsia" w:hAnsiTheme="minorHAnsi"/>
            <w:noProof/>
            <w:sz w:val="22"/>
            <w:lang w:eastAsia="fr-FR"/>
          </w:rPr>
          <w:tab/>
        </w:r>
        <w:r w:rsidR="00BA6FE6" w:rsidRPr="00C7182E">
          <w:rPr>
            <w:rStyle w:val="Lienhypertexte"/>
            <w:rFonts w:eastAsia="Times New Roman"/>
            <w:noProof/>
            <w:lang w:eastAsia="fr-FR"/>
          </w:rPr>
          <w:t>L’objectif de l’enquête :</w:t>
        </w:r>
        <w:r w:rsidR="00BA6FE6">
          <w:rPr>
            <w:noProof/>
            <w:webHidden/>
          </w:rPr>
          <w:tab/>
        </w:r>
        <w:r>
          <w:rPr>
            <w:noProof/>
            <w:webHidden/>
          </w:rPr>
          <w:fldChar w:fldCharType="begin"/>
        </w:r>
        <w:r w:rsidR="00BA6FE6">
          <w:rPr>
            <w:noProof/>
            <w:webHidden/>
          </w:rPr>
          <w:instrText xml:space="preserve"> PAGEREF _Toc50807788 \h </w:instrText>
        </w:r>
        <w:r>
          <w:rPr>
            <w:noProof/>
            <w:webHidden/>
          </w:rPr>
        </w:r>
        <w:r>
          <w:rPr>
            <w:noProof/>
            <w:webHidden/>
          </w:rPr>
          <w:fldChar w:fldCharType="separate"/>
        </w:r>
        <w:r w:rsidR="00A20F24">
          <w:rPr>
            <w:noProof/>
            <w:webHidden/>
          </w:rPr>
          <w:t>117</w:t>
        </w:r>
        <w:r>
          <w:rPr>
            <w:noProof/>
            <w:webHidden/>
          </w:rPr>
          <w:fldChar w:fldCharType="end"/>
        </w:r>
      </w:hyperlink>
    </w:p>
    <w:p w:rsidR="00BA6FE6" w:rsidRDefault="00BD1DCA">
      <w:pPr>
        <w:pStyle w:val="TM3"/>
        <w:tabs>
          <w:tab w:val="left" w:pos="1320"/>
          <w:tab w:val="right" w:leader="dot" w:pos="9062"/>
        </w:tabs>
        <w:rPr>
          <w:rFonts w:asciiTheme="minorHAnsi" w:eastAsiaTheme="minorEastAsia" w:hAnsiTheme="minorHAnsi"/>
          <w:noProof/>
          <w:sz w:val="22"/>
          <w:lang w:eastAsia="fr-FR"/>
        </w:rPr>
      </w:pPr>
      <w:hyperlink w:anchor="_Toc50807789" w:history="1">
        <w:r w:rsidR="00BA6FE6" w:rsidRPr="00C7182E">
          <w:rPr>
            <w:rStyle w:val="Lienhypertexte"/>
            <w:rFonts w:eastAsia="Times New Roman" w:cs="Segoe UI"/>
            <w:noProof/>
            <w:lang w:eastAsia="fr-FR"/>
          </w:rPr>
          <w:t>1.1.2.</w:t>
        </w:r>
        <w:r w:rsidR="00BA6FE6">
          <w:rPr>
            <w:rFonts w:asciiTheme="minorHAnsi" w:eastAsiaTheme="minorEastAsia" w:hAnsiTheme="minorHAnsi"/>
            <w:noProof/>
            <w:sz w:val="22"/>
            <w:lang w:eastAsia="fr-FR"/>
          </w:rPr>
          <w:tab/>
        </w:r>
        <w:r w:rsidR="00BA6FE6" w:rsidRPr="00C7182E">
          <w:rPr>
            <w:rStyle w:val="Lienhypertexte"/>
            <w:noProof/>
            <w:lang w:eastAsia="fr-FR"/>
          </w:rPr>
          <w:t>Plan de l’étude</w:t>
        </w:r>
        <w:r w:rsidR="00BA6FE6" w:rsidRPr="00C7182E">
          <w:rPr>
            <w:rStyle w:val="Lienhypertexte"/>
            <w:rFonts w:eastAsia="Times New Roman" w:cs="Segoe UI"/>
            <w:noProof/>
            <w:lang w:eastAsia="fr-FR"/>
          </w:rPr>
          <w:t> :</w:t>
        </w:r>
        <w:r w:rsidR="00BA6FE6">
          <w:rPr>
            <w:noProof/>
            <w:webHidden/>
          </w:rPr>
          <w:tab/>
        </w:r>
        <w:r>
          <w:rPr>
            <w:noProof/>
            <w:webHidden/>
          </w:rPr>
          <w:fldChar w:fldCharType="begin"/>
        </w:r>
        <w:r w:rsidR="00BA6FE6">
          <w:rPr>
            <w:noProof/>
            <w:webHidden/>
          </w:rPr>
          <w:instrText xml:space="preserve"> PAGEREF _Toc50807789 \h </w:instrText>
        </w:r>
        <w:r>
          <w:rPr>
            <w:noProof/>
            <w:webHidden/>
          </w:rPr>
        </w:r>
        <w:r>
          <w:rPr>
            <w:noProof/>
            <w:webHidden/>
          </w:rPr>
          <w:fldChar w:fldCharType="separate"/>
        </w:r>
        <w:r w:rsidR="00A20F24">
          <w:rPr>
            <w:noProof/>
            <w:webHidden/>
          </w:rPr>
          <w:t>118</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90" w:history="1">
        <w:r w:rsidR="00BA6FE6" w:rsidRPr="00C7182E">
          <w:rPr>
            <w:rStyle w:val="Lienhypertexte"/>
            <w:noProof/>
          </w:rPr>
          <w:t>1.2.</w:t>
        </w:r>
        <w:r w:rsidR="00BA6FE6">
          <w:rPr>
            <w:rFonts w:asciiTheme="minorHAnsi" w:eastAsiaTheme="minorEastAsia" w:hAnsiTheme="minorHAnsi"/>
            <w:noProof/>
            <w:sz w:val="22"/>
            <w:lang w:eastAsia="fr-FR"/>
          </w:rPr>
          <w:tab/>
        </w:r>
        <w:r w:rsidR="00BA6FE6" w:rsidRPr="00C7182E">
          <w:rPr>
            <w:rStyle w:val="Lienhypertexte"/>
            <w:noProof/>
          </w:rPr>
          <w:t>Déroulement de l’enquête :</w:t>
        </w:r>
        <w:r w:rsidR="00BA6FE6">
          <w:rPr>
            <w:noProof/>
            <w:webHidden/>
          </w:rPr>
          <w:tab/>
        </w:r>
        <w:r>
          <w:rPr>
            <w:noProof/>
            <w:webHidden/>
          </w:rPr>
          <w:fldChar w:fldCharType="begin"/>
        </w:r>
        <w:r w:rsidR="00BA6FE6">
          <w:rPr>
            <w:noProof/>
            <w:webHidden/>
          </w:rPr>
          <w:instrText xml:space="preserve"> PAGEREF _Toc50807790 \h </w:instrText>
        </w:r>
        <w:r>
          <w:rPr>
            <w:noProof/>
            <w:webHidden/>
          </w:rPr>
        </w:r>
        <w:r>
          <w:rPr>
            <w:noProof/>
            <w:webHidden/>
          </w:rPr>
          <w:fldChar w:fldCharType="separate"/>
        </w:r>
        <w:r w:rsidR="00A20F24">
          <w:rPr>
            <w:noProof/>
            <w:webHidden/>
          </w:rPr>
          <w:t>118</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91" w:history="1">
        <w:r w:rsidR="00BA6FE6" w:rsidRPr="00C7182E">
          <w:rPr>
            <w:rStyle w:val="Lienhypertexte"/>
            <w:noProof/>
          </w:rPr>
          <w:t>1.3.</w:t>
        </w:r>
        <w:r w:rsidR="00BA6FE6">
          <w:rPr>
            <w:rFonts w:asciiTheme="minorHAnsi" w:eastAsiaTheme="minorEastAsia" w:hAnsiTheme="minorHAnsi"/>
            <w:noProof/>
            <w:sz w:val="22"/>
            <w:lang w:eastAsia="fr-FR"/>
          </w:rPr>
          <w:tab/>
        </w:r>
        <w:r w:rsidR="00BA6FE6" w:rsidRPr="00C7182E">
          <w:rPr>
            <w:rStyle w:val="Lienhypertexte"/>
            <w:noProof/>
          </w:rPr>
          <w:t>Difficultés rencontrés :</w:t>
        </w:r>
        <w:r w:rsidR="00BA6FE6">
          <w:rPr>
            <w:noProof/>
            <w:webHidden/>
          </w:rPr>
          <w:tab/>
        </w:r>
        <w:r>
          <w:rPr>
            <w:noProof/>
            <w:webHidden/>
          </w:rPr>
          <w:fldChar w:fldCharType="begin"/>
        </w:r>
        <w:r w:rsidR="00BA6FE6">
          <w:rPr>
            <w:noProof/>
            <w:webHidden/>
          </w:rPr>
          <w:instrText xml:space="preserve"> PAGEREF _Toc50807791 \h </w:instrText>
        </w:r>
        <w:r>
          <w:rPr>
            <w:noProof/>
            <w:webHidden/>
          </w:rPr>
        </w:r>
        <w:r>
          <w:rPr>
            <w:noProof/>
            <w:webHidden/>
          </w:rPr>
          <w:fldChar w:fldCharType="separate"/>
        </w:r>
        <w:r w:rsidR="00A20F24">
          <w:rPr>
            <w:noProof/>
            <w:webHidden/>
          </w:rPr>
          <w:t>119</w:t>
        </w:r>
        <w:r>
          <w:rPr>
            <w:noProof/>
            <w:webHidden/>
          </w:rPr>
          <w:fldChar w:fldCharType="end"/>
        </w:r>
      </w:hyperlink>
    </w:p>
    <w:p w:rsidR="00BA6FE6" w:rsidRDefault="00BD1DCA" w:rsidP="00194D29">
      <w:pPr>
        <w:pStyle w:val="TM1"/>
        <w:rPr>
          <w:rFonts w:asciiTheme="minorHAnsi" w:eastAsiaTheme="minorEastAsia" w:hAnsiTheme="minorHAnsi"/>
          <w:sz w:val="22"/>
          <w:lang w:eastAsia="fr-FR"/>
        </w:rPr>
      </w:pPr>
      <w:hyperlink w:anchor="_Toc50807792" w:history="1">
        <w:r w:rsidR="00BA6FE6" w:rsidRPr="00C7182E">
          <w:rPr>
            <w:rStyle w:val="Lienhypertexte"/>
            <w:snapToGrid w:val="0"/>
            <w:w w:val="0"/>
          </w:rPr>
          <w:t>2.</w:t>
        </w:r>
        <w:r w:rsidR="00BA6FE6">
          <w:rPr>
            <w:rFonts w:asciiTheme="minorHAnsi" w:eastAsiaTheme="minorEastAsia" w:hAnsiTheme="minorHAnsi"/>
            <w:sz w:val="22"/>
            <w:lang w:eastAsia="fr-FR"/>
          </w:rPr>
          <w:tab/>
        </w:r>
        <w:r w:rsidR="00BA6FE6" w:rsidRPr="00C7182E">
          <w:rPr>
            <w:rStyle w:val="Lienhypertexte"/>
          </w:rPr>
          <w:t>Présentation et analyse des résultats de l’enquête réalisée auprès du personnel de service de la carte CHIFA dans la Cnas d’Oran :</w:t>
        </w:r>
        <w:r w:rsidR="00BA6FE6">
          <w:rPr>
            <w:webHidden/>
          </w:rPr>
          <w:tab/>
        </w:r>
        <w:r>
          <w:rPr>
            <w:webHidden/>
          </w:rPr>
          <w:fldChar w:fldCharType="begin"/>
        </w:r>
        <w:r w:rsidR="00BA6FE6">
          <w:rPr>
            <w:webHidden/>
          </w:rPr>
          <w:instrText xml:space="preserve"> PAGEREF _Toc50807792 \h </w:instrText>
        </w:r>
        <w:r>
          <w:rPr>
            <w:webHidden/>
          </w:rPr>
        </w:r>
        <w:r>
          <w:rPr>
            <w:webHidden/>
          </w:rPr>
          <w:fldChar w:fldCharType="separate"/>
        </w:r>
        <w:r w:rsidR="00A20F24">
          <w:rPr>
            <w:webHidden/>
          </w:rPr>
          <w:t>119</w:t>
        </w:r>
        <w:r>
          <w:rPr>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93" w:history="1">
        <w:r w:rsidR="00BA6FE6" w:rsidRPr="00C7182E">
          <w:rPr>
            <w:rStyle w:val="Lienhypertexte"/>
            <w:noProof/>
          </w:rPr>
          <w:t>2.1.</w:t>
        </w:r>
        <w:r w:rsidR="00BA6FE6">
          <w:rPr>
            <w:rFonts w:asciiTheme="minorHAnsi" w:eastAsiaTheme="minorEastAsia" w:hAnsiTheme="minorHAnsi"/>
            <w:noProof/>
            <w:sz w:val="22"/>
            <w:lang w:eastAsia="fr-FR"/>
          </w:rPr>
          <w:tab/>
        </w:r>
        <w:r w:rsidR="00BA6FE6" w:rsidRPr="00C7182E">
          <w:rPr>
            <w:rStyle w:val="Lienhypertexte"/>
            <w:noProof/>
          </w:rPr>
          <w:t>La sous-direction des prestations (service carte CHIFA) :</w:t>
        </w:r>
        <w:r w:rsidR="00BA6FE6">
          <w:rPr>
            <w:noProof/>
            <w:webHidden/>
          </w:rPr>
          <w:tab/>
        </w:r>
        <w:r>
          <w:rPr>
            <w:noProof/>
            <w:webHidden/>
          </w:rPr>
          <w:fldChar w:fldCharType="begin"/>
        </w:r>
        <w:r w:rsidR="00BA6FE6">
          <w:rPr>
            <w:noProof/>
            <w:webHidden/>
          </w:rPr>
          <w:instrText xml:space="preserve"> PAGEREF _Toc50807793 \h </w:instrText>
        </w:r>
        <w:r>
          <w:rPr>
            <w:noProof/>
            <w:webHidden/>
          </w:rPr>
        </w:r>
        <w:r>
          <w:rPr>
            <w:noProof/>
            <w:webHidden/>
          </w:rPr>
          <w:fldChar w:fldCharType="separate"/>
        </w:r>
        <w:r w:rsidR="00A20F24">
          <w:rPr>
            <w:noProof/>
            <w:webHidden/>
          </w:rPr>
          <w:t>119</w:t>
        </w:r>
        <w:r>
          <w:rPr>
            <w:noProof/>
            <w:webHidden/>
          </w:rPr>
          <w:fldChar w:fldCharType="end"/>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94" w:history="1">
        <w:r w:rsidR="00BA6FE6" w:rsidRPr="00C7182E">
          <w:rPr>
            <w:rStyle w:val="Lienhypertexte"/>
            <w:noProof/>
          </w:rPr>
          <w:t>2.2.</w:t>
        </w:r>
        <w:r w:rsidR="00BA6FE6">
          <w:rPr>
            <w:rFonts w:asciiTheme="minorHAnsi" w:eastAsiaTheme="minorEastAsia" w:hAnsiTheme="minorHAnsi"/>
            <w:noProof/>
            <w:sz w:val="22"/>
            <w:lang w:eastAsia="fr-FR"/>
          </w:rPr>
          <w:tab/>
        </w:r>
        <w:r w:rsidR="00BA6FE6" w:rsidRPr="00C7182E">
          <w:rPr>
            <w:rStyle w:val="Lienhypertexte"/>
            <w:noProof/>
          </w:rPr>
          <w:t>L’utilisation des TIC principalement la carte CHIFA au niveau de la Cnas d’Oran :</w:t>
        </w:r>
        <w:r w:rsidR="00BA6FE6">
          <w:rPr>
            <w:noProof/>
            <w:webHidden/>
          </w:rPr>
          <w:tab/>
        </w:r>
      </w:hyperlink>
    </w:p>
    <w:p w:rsidR="00BA6FE6" w:rsidRDefault="00BD1DCA">
      <w:pPr>
        <w:pStyle w:val="TM2"/>
        <w:tabs>
          <w:tab w:val="left" w:pos="880"/>
          <w:tab w:val="right" w:leader="dot" w:pos="9062"/>
        </w:tabs>
        <w:rPr>
          <w:rFonts w:asciiTheme="minorHAnsi" w:eastAsiaTheme="minorEastAsia" w:hAnsiTheme="minorHAnsi"/>
          <w:noProof/>
          <w:sz w:val="22"/>
          <w:lang w:eastAsia="fr-FR"/>
        </w:rPr>
      </w:pPr>
      <w:hyperlink w:anchor="_Toc50807795" w:history="1">
        <w:r w:rsidR="00BA6FE6" w:rsidRPr="00C7182E">
          <w:rPr>
            <w:rStyle w:val="Lienhypertexte"/>
            <w:noProof/>
          </w:rPr>
          <w:t>2.3.</w:t>
        </w:r>
        <w:r w:rsidR="00BA6FE6">
          <w:rPr>
            <w:rFonts w:asciiTheme="minorHAnsi" w:eastAsiaTheme="minorEastAsia" w:hAnsiTheme="minorHAnsi"/>
            <w:noProof/>
            <w:sz w:val="22"/>
            <w:lang w:eastAsia="fr-FR"/>
          </w:rPr>
          <w:tab/>
        </w:r>
        <w:r w:rsidR="00BA6FE6" w:rsidRPr="00C7182E">
          <w:rPr>
            <w:rStyle w:val="Lienhypertexte"/>
            <w:noProof/>
          </w:rPr>
          <w:t>L’impact d’utilisation de la carte CHIFA au niveau de la Cnas :</w:t>
        </w:r>
        <w:r w:rsidR="00BA6FE6">
          <w:rPr>
            <w:noProof/>
            <w:webHidden/>
          </w:rPr>
          <w:tab/>
        </w:r>
        <w:r>
          <w:rPr>
            <w:noProof/>
            <w:webHidden/>
          </w:rPr>
          <w:fldChar w:fldCharType="begin"/>
        </w:r>
        <w:r w:rsidR="00BA6FE6">
          <w:rPr>
            <w:noProof/>
            <w:webHidden/>
          </w:rPr>
          <w:instrText xml:space="preserve"> PAGEREF _Toc50807795 \h </w:instrText>
        </w:r>
        <w:r>
          <w:rPr>
            <w:noProof/>
            <w:webHidden/>
          </w:rPr>
        </w:r>
        <w:r>
          <w:rPr>
            <w:noProof/>
            <w:webHidden/>
          </w:rPr>
          <w:fldChar w:fldCharType="separate"/>
        </w:r>
        <w:r w:rsidR="00A20F24">
          <w:rPr>
            <w:noProof/>
            <w:webHidden/>
          </w:rPr>
          <w:t>123</w:t>
        </w:r>
        <w:r>
          <w:rPr>
            <w:noProof/>
            <w:webHidden/>
          </w:rPr>
          <w:fldChar w:fldCharType="end"/>
        </w:r>
      </w:hyperlink>
    </w:p>
    <w:p w:rsidR="00BA6FE6" w:rsidRDefault="00BA6FE6">
      <w:pPr>
        <w:pStyle w:val="TM3"/>
        <w:tabs>
          <w:tab w:val="left" w:pos="1100"/>
          <w:tab w:val="right" w:leader="dot" w:pos="9062"/>
        </w:tabs>
        <w:rPr>
          <w:rFonts w:asciiTheme="minorHAnsi" w:eastAsiaTheme="minorEastAsia" w:hAnsiTheme="minorHAnsi"/>
          <w:noProof/>
          <w:sz w:val="22"/>
          <w:lang w:eastAsia="fr-FR"/>
        </w:rPr>
      </w:pPr>
    </w:p>
    <w:p w:rsidR="00BA6FE6" w:rsidRDefault="00BD1DCA" w:rsidP="00194D29">
      <w:pPr>
        <w:pStyle w:val="TM1"/>
        <w:rPr>
          <w:rFonts w:asciiTheme="minorHAnsi" w:eastAsiaTheme="minorEastAsia" w:hAnsiTheme="minorHAnsi"/>
          <w:sz w:val="22"/>
          <w:lang w:eastAsia="fr-FR"/>
        </w:rPr>
      </w:pPr>
      <w:hyperlink w:anchor="_Toc50807798" w:history="1">
        <w:r w:rsidR="00BA6FE6" w:rsidRPr="00C7182E">
          <w:rPr>
            <w:rStyle w:val="Lienhypertexte"/>
            <w:snapToGrid w:val="0"/>
            <w:w w:val="0"/>
          </w:rPr>
          <w:t>3.</w:t>
        </w:r>
        <w:r w:rsidR="00BA6FE6" w:rsidRPr="00C7182E">
          <w:rPr>
            <w:rStyle w:val="Lienhypertexte"/>
          </w:rPr>
          <w:t>Synthèse des résultats de l’entretien semi directif :</w:t>
        </w:r>
        <w:r w:rsidR="00BA6FE6">
          <w:rPr>
            <w:webHidden/>
          </w:rPr>
          <w:tab/>
        </w:r>
        <w:r>
          <w:rPr>
            <w:webHidden/>
          </w:rPr>
          <w:fldChar w:fldCharType="begin"/>
        </w:r>
        <w:r w:rsidR="00BA6FE6">
          <w:rPr>
            <w:webHidden/>
          </w:rPr>
          <w:instrText xml:space="preserve"> PAGEREF _Toc50807798 \h </w:instrText>
        </w:r>
        <w:r>
          <w:rPr>
            <w:webHidden/>
          </w:rPr>
        </w:r>
        <w:r>
          <w:rPr>
            <w:webHidden/>
          </w:rPr>
          <w:fldChar w:fldCharType="separate"/>
        </w:r>
        <w:r w:rsidR="00A20F24">
          <w:rPr>
            <w:webHidden/>
          </w:rPr>
          <w:t>129</w:t>
        </w:r>
        <w:r>
          <w:rPr>
            <w:webHidden/>
          </w:rPr>
          <w:fldChar w:fldCharType="end"/>
        </w:r>
      </w:hyperlink>
    </w:p>
    <w:p w:rsidR="00BA6FE6" w:rsidRDefault="00BD1DCA" w:rsidP="00194D29">
      <w:pPr>
        <w:pStyle w:val="TM1"/>
        <w:rPr>
          <w:rFonts w:asciiTheme="minorHAnsi" w:eastAsiaTheme="minorEastAsia" w:hAnsiTheme="minorHAnsi"/>
          <w:sz w:val="22"/>
          <w:lang w:eastAsia="fr-FR"/>
        </w:rPr>
      </w:pPr>
      <w:hyperlink w:anchor="_Toc50807799" w:history="1">
        <w:r w:rsidR="00BA6FE6" w:rsidRPr="00C7182E">
          <w:rPr>
            <w:rStyle w:val="Lienhypertexte"/>
          </w:rPr>
          <w:t>Conclusion de chapitre 3 :</w:t>
        </w:r>
        <w:r w:rsidR="00BA6FE6">
          <w:rPr>
            <w:webHidden/>
          </w:rPr>
          <w:tab/>
        </w:r>
        <w:r>
          <w:rPr>
            <w:webHidden/>
          </w:rPr>
          <w:fldChar w:fldCharType="begin"/>
        </w:r>
        <w:r w:rsidR="00BA6FE6">
          <w:rPr>
            <w:webHidden/>
          </w:rPr>
          <w:instrText xml:space="preserve"> PAGEREF _Toc50807799 \h </w:instrText>
        </w:r>
        <w:r>
          <w:rPr>
            <w:webHidden/>
          </w:rPr>
        </w:r>
        <w:r>
          <w:rPr>
            <w:webHidden/>
          </w:rPr>
          <w:fldChar w:fldCharType="separate"/>
        </w:r>
        <w:r w:rsidR="00A20F24">
          <w:rPr>
            <w:webHidden/>
          </w:rPr>
          <w:t>130</w:t>
        </w:r>
        <w:r>
          <w:rPr>
            <w:webHidden/>
          </w:rPr>
          <w:fldChar w:fldCharType="end"/>
        </w:r>
      </w:hyperlink>
    </w:p>
    <w:p w:rsidR="00426483" w:rsidRDefault="00426483" w:rsidP="00194D29">
      <w:pPr>
        <w:pStyle w:val="TM1"/>
        <w:rPr>
          <w:rStyle w:val="Lienhypertexte"/>
          <w:color w:val="auto"/>
        </w:rPr>
      </w:pPr>
      <w:r>
        <w:rPr>
          <w:rStyle w:val="Lienhypertexte"/>
          <w:color w:val="auto"/>
        </w:rPr>
        <w:t>Bibliographie</w:t>
      </w:r>
    </w:p>
    <w:p w:rsidR="00940F18" w:rsidRDefault="00940F18" w:rsidP="00194D29">
      <w:pPr>
        <w:pStyle w:val="TM1"/>
        <w:rPr>
          <w:rStyle w:val="Lienhypertexte"/>
          <w:color w:val="auto"/>
        </w:rPr>
      </w:pPr>
      <w:r>
        <w:rPr>
          <w:rStyle w:val="Lienhypertexte"/>
          <w:color w:val="auto"/>
        </w:rPr>
        <w:t>Annexes</w:t>
      </w:r>
    </w:p>
    <w:p w:rsidR="00BA6FE6" w:rsidRPr="00426483" w:rsidRDefault="00426483" w:rsidP="00194D29">
      <w:pPr>
        <w:pStyle w:val="TM1"/>
        <w:rPr>
          <w:rFonts w:asciiTheme="minorHAnsi" w:eastAsiaTheme="minorEastAsia" w:hAnsiTheme="minorHAnsi"/>
          <w:sz w:val="22"/>
          <w:lang w:eastAsia="fr-FR"/>
        </w:rPr>
      </w:pPr>
      <w:r w:rsidRPr="00426483">
        <w:rPr>
          <w:rStyle w:val="Lienhypertexte"/>
          <w:color w:val="auto"/>
        </w:rPr>
        <w:t>Liste des tableaux</w:t>
      </w:r>
    </w:p>
    <w:p w:rsidR="00BA6FE6" w:rsidRDefault="00BD1DCA" w:rsidP="00194D29">
      <w:pPr>
        <w:pStyle w:val="TM1"/>
      </w:pPr>
      <w:hyperlink w:anchor="_Toc50807801" w:history="1">
        <w:r w:rsidR="00BA6FE6" w:rsidRPr="00C7182E">
          <w:rPr>
            <w:rStyle w:val="Lienhypertexte"/>
          </w:rPr>
          <w:t>Liste des figures :</w:t>
        </w:r>
        <w:r w:rsidR="00BA6FE6">
          <w:rPr>
            <w:webHidden/>
          </w:rPr>
          <w:tab/>
        </w:r>
        <w:r>
          <w:rPr>
            <w:webHidden/>
          </w:rPr>
          <w:fldChar w:fldCharType="begin"/>
        </w:r>
        <w:r w:rsidR="00BA6FE6">
          <w:rPr>
            <w:webHidden/>
          </w:rPr>
          <w:instrText xml:space="preserve"> PAGEREF _Toc50807801 \h </w:instrText>
        </w:r>
        <w:r>
          <w:rPr>
            <w:webHidden/>
          </w:rPr>
        </w:r>
        <w:r>
          <w:rPr>
            <w:webHidden/>
          </w:rPr>
          <w:fldChar w:fldCharType="separate"/>
        </w:r>
        <w:r w:rsidR="00A20F24">
          <w:rPr>
            <w:webHidden/>
          </w:rPr>
          <w:t>151</w:t>
        </w:r>
        <w:r>
          <w:rPr>
            <w:webHidden/>
          </w:rPr>
          <w:fldChar w:fldCharType="end"/>
        </w:r>
      </w:hyperlink>
    </w:p>
    <w:p w:rsidR="00290548" w:rsidRDefault="00290548" w:rsidP="00290548">
      <w:pPr>
        <w:rPr>
          <w:noProof/>
        </w:rPr>
      </w:pPr>
      <w:r>
        <w:rPr>
          <w:noProof/>
        </w:rPr>
        <w:t>Table des matières</w:t>
      </w:r>
    </w:p>
    <w:p w:rsidR="00290548" w:rsidRDefault="00290548" w:rsidP="00290548">
      <w:pPr>
        <w:rPr>
          <w:noProof/>
        </w:rPr>
      </w:pPr>
      <w:r>
        <w:rPr>
          <w:noProof/>
        </w:rPr>
        <w:t>Résumé</w:t>
      </w:r>
    </w:p>
    <w:p w:rsidR="00290548" w:rsidRDefault="00290548" w:rsidP="00290548">
      <w:pPr>
        <w:rPr>
          <w:noProof/>
        </w:rPr>
      </w:pPr>
    </w:p>
    <w:p w:rsidR="00290548" w:rsidRPr="00290548" w:rsidRDefault="00290548" w:rsidP="00290548">
      <w:pPr>
        <w:rPr>
          <w:noProof/>
        </w:rPr>
      </w:pPr>
    </w:p>
    <w:p w:rsidR="009D6939" w:rsidRDefault="00BD1DCA" w:rsidP="00737BEB">
      <w:r>
        <w:fldChar w:fldCharType="end"/>
      </w:r>
    </w:p>
    <w:p w:rsidR="009D6939" w:rsidRDefault="009D6939">
      <w:r>
        <w:br w:type="page"/>
      </w:r>
    </w:p>
    <w:p w:rsidR="009D6939" w:rsidRDefault="009D6939" w:rsidP="009D6939">
      <w:pPr>
        <w:pStyle w:val="Citation"/>
      </w:pPr>
      <w:r>
        <w:lastRenderedPageBreak/>
        <w:t xml:space="preserve">                                              Résumé</w:t>
      </w:r>
    </w:p>
    <w:p w:rsidR="009D6939" w:rsidRPr="00D2559E" w:rsidRDefault="009D6939" w:rsidP="009D6939">
      <w:r w:rsidRPr="006E0C3F">
        <w:t>Face à la concurrence qui s’intensifie et au renouvellement rapide des données économiques</w:t>
      </w:r>
      <w:r>
        <w:t xml:space="preserve"> l</w:t>
      </w:r>
      <w:r w:rsidRPr="006E0C3F">
        <w:t>’innovation deviennent un impératif pour les entreprises. C’est un moyen important et vital</w:t>
      </w:r>
      <w:r>
        <w:t xml:space="preserve"> </w:t>
      </w:r>
      <w:r w:rsidRPr="006E0C3F">
        <w:t xml:space="preserve">à leur disposition pour leur permettre </w:t>
      </w:r>
      <w:r>
        <w:t>d</w:t>
      </w:r>
      <w:r w:rsidRPr="006E0C3F">
        <w:t>’assurer leur développement,</w:t>
      </w:r>
      <w:r w:rsidRPr="006E0C3F">
        <w:rPr>
          <w:rFonts w:ascii="Palatino Linotype" w:hAnsi="Palatino Linotype" w:cs="Palatino Linotype"/>
          <w:sz w:val="20"/>
          <w:szCs w:val="20"/>
        </w:rPr>
        <w:t xml:space="preserve"> </w:t>
      </w:r>
      <w:r w:rsidRPr="004C44D3">
        <w:t xml:space="preserve">Dans cet esprit, </w:t>
      </w:r>
      <w:r w:rsidRPr="00D2559E">
        <w:t xml:space="preserve">les gestionnaires de la sécurité sociale ont fait un choix d’une utilisation optimale de leurs ressources. Ce n’est que dans ce cadre que la carte </w:t>
      </w:r>
      <w:r w:rsidRPr="00D2559E">
        <w:rPr>
          <w:b/>
        </w:rPr>
        <w:t>CHIFA</w:t>
      </w:r>
      <w:r w:rsidRPr="00D2559E">
        <w:t xml:space="preserve"> a été présentée comme une innovation de gestion</w:t>
      </w:r>
    </w:p>
    <w:p w:rsidR="009D6939" w:rsidRDefault="009D6939" w:rsidP="009D6939">
      <w:r w:rsidRPr="00537287">
        <w:t>La caisse nationale des assurances sociales des travailleurs salariés –CNAS fait face à des dépenses supplémentaires, et ce, depuis l’automatisation du dispositif de tiers payant par le biais de la carte CHIFA.</w:t>
      </w:r>
    </w:p>
    <w:p w:rsidR="009D6939" w:rsidRDefault="009D6939" w:rsidP="009D6939">
      <w:r>
        <w:t>L’objectif principal d</w:t>
      </w:r>
      <w:r w:rsidRPr="007D12AB">
        <w:t xml:space="preserve">e système CHIFA est </w:t>
      </w:r>
      <w:r>
        <w:t>d</w:t>
      </w:r>
      <w:r w:rsidRPr="007D12AB">
        <w:t>’amélior</w:t>
      </w:r>
      <w:r>
        <w:t>er</w:t>
      </w:r>
      <w:r w:rsidRPr="007D12AB">
        <w:t xml:space="preserve"> la qualité des services, et la facilitation des procédures de remboursement, mais, aussi un levier de gestion qui perme</w:t>
      </w:r>
      <w:r>
        <w:t>t une meilleure traçabilité de fonctionnement des taches des caisses de la sécurité sociale.</w:t>
      </w:r>
    </w:p>
    <w:p w:rsidR="009D6939" w:rsidRDefault="009D6939" w:rsidP="009D6939">
      <w:r w:rsidRPr="0011213C">
        <w:t>La carte CHIFA est une carte électronique qui remplace le carnet tiers payant et permet la suppression graduelle des supports papiers des formalités de remboursement des soins de santé</w:t>
      </w:r>
      <w:r>
        <w:t>.</w:t>
      </w:r>
    </w:p>
    <w:p w:rsidR="002A6E25" w:rsidRDefault="009D6939" w:rsidP="002A6E25">
      <w:r>
        <w:t>Le dispositif de la CHIFA a énormément d’avantages et impact de façon positive des assurés sociaux et les professionnels de la santé et plus particulièrement les gestionnaires de la CNAS.</w:t>
      </w:r>
    </w:p>
    <w:p w:rsidR="002A6E25" w:rsidRPr="002A6E25" w:rsidRDefault="002A6E25" w:rsidP="002A6E25">
      <w:r w:rsidRPr="002A6E25">
        <w:rPr>
          <w:b/>
          <w:bCs/>
        </w:rPr>
        <w:t xml:space="preserve">Mots clés </w:t>
      </w:r>
      <w:r w:rsidRPr="002A6E25">
        <w:t>: innovation, sécurité sociale, Cnas, carte CHIFA</w:t>
      </w:r>
      <w:r>
        <w:t>.</w:t>
      </w:r>
    </w:p>
    <w:p w:rsidR="002A6E25" w:rsidRPr="009631CC" w:rsidRDefault="0006051A" w:rsidP="002A6E25">
      <w:pPr>
        <w:pStyle w:val="Citation"/>
        <w:rPr>
          <w:lang w:val="en-US" w:eastAsia="fr-FR"/>
        </w:rPr>
      </w:pPr>
      <w:r w:rsidRPr="00063457">
        <w:rPr>
          <w:lang w:eastAsia="fr-FR"/>
        </w:rPr>
        <w:t xml:space="preserve">                                             </w:t>
      </w:r>
      <w:r w:rsidR="0089495B" w:rsidRPr="009631CC">
        <w:rPr>
          <w:lang w:val="en-US" w:eastAsia="fr-FR"/>
        </w:rPr>
        <w:t>Abstract</w:t>
      </w:r>
    </w:p>
    <w:p w:rsidR="002A6E25" w:rsidRPr="002A6E25" w:rsidRDefault="002A6E25" w:rsidP="002A6E25">
      <w:pPr>
        <w:shd w:val="clear" w:color="auto" w:fill="FFFFFF"/>
        <w:spacing w:after="0" w:line="240" w:lineRule="auto"/>
        <w:textAlignment w:val="baseline"/>
        <w:rPr>
          <w:rFonts w:eastAsia="Times New Roman" w:cs="Times New Roman"/>
          <w:color w:val="201F1E"/>
          <w:szCs w:val="24"/>
          <w:lang w:val="en-US" w:eastAsia="fr-FR"/>
        </w:rPr>
      </w:pPr>
      <w:r w:rsidRPr="002A6E25">
        <w:rPr>
          <w:rFonts w:eastAsia="Times New Roman" w:cs="Times New Roman"/>
          <w:color w:val="201F1E"/>
          <w:szCs w:val="24"/>
          <w:lang w:val="en-US" w:eastAsia="fr-FR"/>
        </w:rPr>
        <w:t>In the face of intensifying competition and the rapid renewal of economic data, innovation is becoming an imperative for companies. It is an important and vital means at their disposal to enable them to ensure their development. With this in mind, social security managers have made a choice to make optimal use of their resources. It is only in this context that the CHIFA card has been presented as a management innovation.</w:t>
      </w:r>
    </w:p>
    <w:p w:rsidR="002A6E25" w:rsidRPr="002A6E25" w:rsidRDefault="002A6E25" w:rsidP="002A6E25">
      <w:pPr>
        <w:shd w:val="clear" w:color="auto" w:fill="FFFFFF"/>
        <w:spacing w:after="0" w:line="240" w:lineRule="auto"/>
        <w:textAlignment w:val="baseline"/>
        <w:rPr>
          <w:rFonts w:eastAsia="Times New Roman" w:cs="Times New Roman"/>
          <w:color w:val="201F1E"/>
          <w:szCs w:val="24"/>
          <w:lang w:val="en-US" w:eastAsia="fr-FR"/>
        </w:rPr>
      </w:pPr>
    </w:p>
    <w:p w:rsidR="002A6E25" w:rsidRPr="002A6E25" w:rsidRDefault="002A6E25" w:rsidP="002A6E25">
      <w:pPr>
        <w:shd w:val="clear" w:color="auto" w:fill="FFFFFF"/>
        <w:spacing w:after="0" w:line="240" w:lineRule="auto"/>
        <w:textAlignment w:val="baseline"/>
        <w:rPr>
          <w:rFonts w:eastAsia="Times New Roman" w:cs="Times New Roman"/>
          <w:color w:val="201F1E"/>
          <w:szCs w:val="24"/>
          <w:lang w:val="en-US" w:eastAsia="fr-FR"/>
        </w:rPr>
      </w:pPr>
      <w:r w:rsidRPr="002A6E25">
        <w:rPr>
          <w:rFonts w:eastAsia="Times New Roman" w:cs="Times New Roman"/>
          <w:color w:val="201F1E"/>
          <w:szCs w:val="24"/>
          <w:lang w:val="en-US" w:eastAsia="fr-FR"/>
        </w:rPr>
        <w:t>The National Social Insurance Fund for Salaried Employees -CNAS is facing additional expenses since the automation of the third-party payer system through the CHIFA card.</w:t>
      </w:r>
    </w:p>
    <w:p w:rsidR="002A6E25" w:rsidRPr="002A6E25" w:rsidRDefault="002A6E25" w:rsidP="002A6E25">
      <w:pPr>
        <w:shd w:val="clear" w:color="auto" w:fill="FFFFFF"/>
        <w:spacing w:after="0" w:line="240" w:lineRule="auto"/>
        <w:textAlignment w:val="baseline"/>
        <w:rPr>
          <w:rFonts w:eastAsia="Times New Roman" w:cs="Times New Roman"/>
          <w:color w:val="201F1E"/>
          <w:szCs w:val="24"/>
          <w:lang w:val="en-US" w:eastAsia="fr-FR"/>
        </w:rPr>
      </w:pPr>
    </w:p>
    <w:p w:rsidR="002A6E25" w:rsidRPr="002A6E25" w:rsidRDefault="002A6E25" w:rsidP="002A6E25">
      <w:pPr>
        <w:shd w:val="clear" w:color="auto" w:fill="FFFFFF"/>
        <w:spacing w:after="0" w:line="240" w:lineRule="auto"/>
        <w:textAlignment w:val="baseline"/>
        <w:rPr>
          <w:rFonts w:eastAsia="Times New Roman" w:cs="Times New Roman"/>
          <w:color w:val="201F1E"/>
          <w:szCs w:val="24"/>
          <w:lang w:val="en-US" w:eastAsia="fr-FR"/>
        </w:rPr>
      </w:pPr>
      <w:r w:rsidRPr="002A6E25">
        <w:rPr>
          <w:rFonts w:eastAsia="Times New Roman" w:cs="Times New Roman"/>
          <w:color w:val="201F1E"/>
          <w:szCs w:val="24"/>
          <w:lang w:val="en-US" w:eastAsia="fr-FR"/>
        </w:rPr>
        <w:t>The main objective of the CHIFA system is to improve the quality of services, and the facilitation of reimbursement procedures, but also a management lever that allows better traceability of the tasks of the social security funds.</w:t>
      </w:r>
    </w:p>
    <w:p w:rsidR="002A6E25" w:rsidRPr="002A6E25" w:rsidRDefault="002A6E25" w:rsidP="002A6E25">
      <w:pPr>
        <w:shd w:val="clear" w:color="auto" w:fill="FFFFFF"/>
        <w:spacing w:after="0" w:line="240" w:lineRule="auto"/>
        <w:textAlignment w:val="baseline"/>
        <w:rPr>
          <w:rFonts w:eastAsia="Times New Roman" w:cs="Times New Roman"/>
          <w:color w:val="201F1E"/>
          <w:szCs w:val="24"/>
          <w:lang w:val="en-US" w:eastAsia="fr-FR"/>
        </w:rPr>
      </w:pPr>
    </w:p>
    <w:p w:rsidR="002A6E25" w:rsidRPr="002A6E25" w:rsidRDefault="002A6E25" w:rsidP="002A6E25">
      <w:pPr>
        <w:rPr>
          <w:lang w:val="en-US" w:eastAsia="fr-FR"/>
        </w:rPr>
      </w:pPr>
      <w:r w:rsidRPr="002A6E25">
        <w:rPr>
          <w:lang w:val="en-US" w:eastAsia="fr-FR"/>
        </w:rPr>
        <w:t>The CHIFA card is an electronic card that replaces the third party payer card and allows the gradual elimination of paper-based reimbursement procedures for health care services</w:t>
      </w:r>
      <w:proofErr w:type="gramStart"/>
      <w:r>
        <w:rPr>
          <w:lang w:val="en-US" w:eastAsia="fr-FR"/>
        </w:rPr>
        <w:t>.</w:t>
      </w:r>
      <w:r w:rsidRPr="002A6E25">
        <w:rPr>
          <w:lang w:val="en-US" w:eastAsia="fr-FR"/>
        </w:rPr>
        <w:t>.</w:t>
      </w:r>
      <w:proofErr w:type="gramEnd"/>
    </w:p>
    <w:p w:rsidR="002A6E25" w:rsidRDefault="002A6E25" w:rsidP="002A6E25">
      <w:pPr>
        <w:jc w:val="both"/>
        <w:rPr>
          <w:lang w:val="en-US" w:eastAsia="fr-FR"/>
        </w:rPr>
      </w:pPr>
      <w:r w:rsidRPr="002A6E25">
        <w:rPr>
          <w:lang w:val="en-US" w:eastAsia="fr-FR"/>
        </w:rPr>
        <w:t>The CHIFA scheme has many advantages and a positive impact on the social insured and health professionals and more particularly the managers of the</w:t>
      </w:r>
      <w:r>
        <w:rPr>
          <w:lang w:val="en-US" w:eastAsia="fr-FR"/>
        </w:rPr>
        <w:t xml:space="preserve"> </w:t>
      </w:r>
      <w:r w:rsidRPr="002A6E25">
        <w:rPr>
          <w:lang w:val="en-US" w:eastAsia="fr-FR"/>
        </w:rPr>
        <w:t>CNAS.</w:t>
      </w:r>
    </w:p>
    <w:p w:rsidR="00737BEB" w:rsidRPr="001844B8" w:rsidRDefault="002A6E25" w:rsidP="001844B8">
      <w:pPr>
        <w:jc w:val="both"/>
        <w:rPr>
          <w:rtl/>
          <w:lang w:val="en-US" w:eastAsia="fr-FR"/>
        </w:rPr>
      </w:pPr>
      <w:r w:rsidRPr="002A6E25">
        <w:rPr>
          <w:b/>
          <w:bCs/>
          <w:sz w:val="23"/>
          <w:szCs w:val="23"/>
          <w:lang w:val="en-US"/>
        </w:rPr>
        <w:t xml:space="preserve">Key words: </w:t>
      </w:r>
      <w:r w:rsidRPr="002A6E25">
        <w:rPr>
          <w:lang w:val="en-US"/>
        </w:rPr>
        <w:t xml:space="preserve">Innovation, social security, </w:t>
      </w:r>
      <w:proofErr w:type="spellStart"/>
      <w:r w:rsidRPr="002A6E25">
        <w:rPr>
          <w:lang w:val="en-US"/>
        </w:rPr>
        <w:t>Cnas</w:t>
      </w:r>
      <w:proofErr w:type="spellEnd"/>
      <w:r w:rsidRPr="002A6E25">
        <w:rPr>
          <w:lang w:val="en-US"/>
        </w:rPr>
        <w:t>, CHIFA card</w:t>
      </w:r>
      <w:r>
        <w:rPr>
          <w:lang w:val="en-US"/>
        </w:rPr>
        <w:t>.</w:t>
      </w:r>
    </w:p>
    <w:sectPr w:rsidR="00737BEB" w:rsidRPr="001844B8" w:rsidSect="009A0472">
      <w:footerReference w:type="default" r:id="rId5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1871" w:rsidRDefault="00CB1871" w:rsidP="00EC4E68">
      <w:pPr>
        <w:spacing w:after="0" w:line="240" w:lineRule="auto"/>
      </w:pPr>
      <w:r>
        <w:separator/>
      </w:r>
    </w:p>
  </w:endnote>
  <w:endnote w:type="continuationSeparator" w:id="0">
    <w:p w:rsidR="00CB1871" w:rsidRDefault="00CB1871" w:rsidP="00EC4E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Palatino Linotype">
    <w:altName w:val="Palatino"/>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Times#20New#20Roman">
    <w:panose1 w:val="00000000000000000000"/>
    <w:charset w:val="00"/>
    <w:family w:val="auto"/>
    <w:notTrueType/>
    <w:pitch w:val="default"/>
    <w:sig w:usb0="00000003" w:usb1="00000000" w:usb2="00000000" w:usb3="00000000" w:csb0="00000001" w:csb1="00000000"/>
  </w:font>
  <w:font w:name="Times#20New#20Roman,Bold">
    <w:panose1 w:val="00000000000000000000"/>
    <w:charset w:val="00"/>
    <w:family w:val="auto"/>
    <w:notTrueType/>
    <w:pitch w:val="default"/>
    <w:sig w:usb0="00000003" w:usb1="00000000" w:usb2="00000000" w:usb3="00000000" w:csb0="00000001" w:csb1="00000000"/>
  </w:font>
  <w:font w:name="Times#20New#20Roman,BoldItalic">
    <w:panose1 w:val="00000000000000000000"/>
    <w:charset w:val="00"/>
    <w:family w:val="auto"/>
    <w:notTrueType/>
    <w:pitch w:val="default"/>
    <w:sig w:usb0="00000003" w:usb1="00000000" w:usb2="00000000" w:usb3="00000000" w:csb0="00000001" w:csb1="00000000"/>
  </w:font>
  <w:font w:name="TimesNewRomanPS-BoldItalicM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Pieddepage"/>
      <w:jc w:val="right"/>
    </w:pPr>
  </w:p>
  <w:p w:rsidR="00A621E1" w:rsidRDefault="00A621E1">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301773"/>
      <w:docPartObj>
        <w:docPartGallery w:val="Page Numbers (Bottom of Page)"/>
        <w:docPartUnique/>
      </w:docPartObj>
    </w:sdtPr>
    <w:sdtContent>
      <w:p w:rsidR="00A621E1" w:rsidRDefault="00A621E1">
        <w:pPr>
          <w:pStyle w:val="Pieddepage"/>
          <w:jc w:val="right"/>
        </w:pPr>
        <w:fldSimple w:instr=" PAGE   \* MERGEFORMAT ">
          <w:r w:rsidR="007602F0">
            <w:rPr>
              <w:noProof/>
            </w:rPr>
            <w:t>137</w:t>
          </w:r>
        </w:fldSimple>
      </w:p>
    </w:sdtContent>
  </w:sdt>
  <w:p w:rsidR="00A621E1" w:rsidRDefault="00A621E1">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301774"/>
      <w:docPartObj>
        <w:docPartGallery w:val="Page Numbers (Bottom of Page)"/>
        <w:docPartUnique/>
      </w:docPartObj>
    </w:sdtPr>
    <w:sdtContent>
      <w:p w:rsidR="00A621E1" w:rsidRDefault="00A621E1">
        <w:pPr>
          <w:pStyle w:val="Pieddepage"/>
          <w:jc w:val="right"/>
        </w:pPr>
      </w:p>
    </w:sdtContent>
  </w:sdt>
  <w:p w:rsidR="00A621E1" w:rsidRDefault="00A621E1">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301775"/>
      <w:docPartObj>
        <w:docPartGallery w:val="Page Numbers (Bottom of Page)"/>
        <w:docPartUnique/>
      </w:docPartObj>
    </w:sdtPr>
    <w:sdtContent>
      <w:p w:rsidR="00A621E1" w:rsidRDefault="00A621E1">
        <w:pPr>
          <w:pStyle w:val="Pieddepage"/>
          <w:jc w:val="right"/>
        </w:pPr>
        <w:fldSimple w:instr=" PAGE   \* MERGEFORMAT ">
          <w:r w:rsidR="007602F0">
            <w:rPr>
              <w:noProof/>
            </w:rPr>
            <w:t>142</w:t>
          </w:r>
        </w:fldSimple>
      </w:p>
    </w:sdtContent>
  </w:sdt>
  <w:p w:rsidR="00A621E1" w:rsidRDefault="00A621E1">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301776"/>
      <w:docPartObj>
        <w:docPartGallery w:val="Page Numbers (Bottom of Page)"/>
        <w:docPartUnique/>
      </w:docPartObj>
    </w:sdtPr>
    <w:sdtContent>
      <w:p w:rsidR="00A621E1" w:rsidRDefault="00A621E1">
        <w:pPr>
          <w:pStyle w:val="Pieddepage"/>
          <w:jc w:val="right"/>
        </w:pPr>
      </w:p>
    </w:sdtContent>
  </w:sdt>
  <w:p w:rsidR="00A621E1" w:rsidRDefault="00A621E1">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Pieddepage"/>
      <w:jc w:val="right"/>
    </w:pPr>
  </w:p>
  <w:p w:rsidR="00A621E1" w:rsidRDefault="00A621E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2562593"/>
      <w:docPartObj>
        <w:docPartGallery w:val="Page Numbers (Bottom of Page)"/>
        <w:docPartUnique/>
      </w:docPartObj>
    </w:sdtPr>
    <w:sdtContent>
      <w:p w:rsidR="00A621E1" w:rsidRDefault="00A621E1">
        <w:pPr>
          <w:pStyle w:val="Pieddepage"/>
          <w:jc w:val="right"/>
        </w:pPr>
        <w:fldSimple w:instr=" PAGE   \* MERGEFORMAT ">
          <w:r w:rsidR="007602F0">
            <w:rPr>
              <w:noProof/>
            </w:rPr>
            <w:t>13</w:t>
          </w:r>
        </w:fldSimple>
      </w:p>
    </w:sdtContent>
  </w:sdt>
  <w:p w:rsidR="00A621E1" w:rsidRDefault="00A621E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Pieddepage"/>
      <w:jc w:val="right"/>
    </w:pPr>
  </w:p>
  <w:p w:rsidR="00A621E1" w:rsidRDefault="00A621E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301770"/>
      <w:docPartObj>
        <w:docPartGallery w:val="Page Numbers (Bottom of Page)"/>
        <w:docPartUnique/>
      </w:docPartObj>
    </w:sdtPr>
    <w:sdtContent>
      <w:p w:rsidR="00A621E1" w:rsidRDefault="00A621E1">
        <w:pPr>
          <w:pStyle w:val="Pieddepage"/>
          <w:jc w:val="right"/>
        </w:pPr>
        <w:fldSimple w:instr=" PAGE   \* MERGEFORMAT ">
          <w:r w:rsidR="007602F0">
            <w:rPr>
              <w:noProof/>
            </w:rPr>
            <w:t>38</w:t>
          </w:r>
        </w:fldSimple>
      </w:p>
    </w:sdtContent>
  </w:sdt>
  <w:p w:rsidR="00A621E1" w:rsidRDefault="00A621E1">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9301771"/>
      <w:docPartObj>
        <w:docPartGallery w:val="Page Numbers (Bottom of Page)"/>
        <w:docPartUnique/>
      </w:docPartObj>
    </w:sdtPr>
    <w:sdtContent>
      <w:p w:rsidR="00A621E1" w:rsidRDefault="00A621E1" w:rsidP="008C6E8D">
        <w:pPr>
          <w:pStyle w:val="Pieddepage"/>
          <w:jc w:val="center"/>
        </w:pPr>
        <w:r>
          <w:t xml:space="preserve"> </w:t>
        </w:r>
      </w:p>
    </w:sdtContent>
  </w:sdt>
  <w:p w:rsidR="00A621E1" w:rsidRDefault="00A621E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2562595"/>
      <w:docPartObj>
        <w:docPartGallery w:val="Page Numbers (Bottom of Page)"/>
        <w:docPartUnique/>
      </w:docPartObj>
    </w:sdtPr>
    <w:sdtContent>
      <w:p w:rsidR="00A621E1" w:rsidRDefault="00A621E1">
        <w:pPr>
          <w:pStyle w:val="Pieddepage"/>
          <w:jc w:val="right"/>
        </w:pPr>
        <w:fldSimple w:instr=" PAGE   \* MERGEFORMAT ">
          <w:r w:rsidR="007602F0">
            <w:rPr>
              <w:noProof/>
            </w:rPr>
            <w:t>79</w:t>
          </w:r>
        </w:fldSimple>
      </w:p>
    </w:sdtContent>
  </w:sdt>
  <w:p w:rsidR="00A621E1" w:rsidRDefault="00A621E1">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Pieddepage"/>
      <w:jc w:val="right"/>
    </w:pPr>
  </w:p>
  <w:p w:rsidR="00A621E1" w:rsidRDefault="00A621E1">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2562596"/>
      <w:docPartObj>
        <w:docPartGallery w:val="Page Numbers (Bottom of Page)"/>
        <w:docPartUnique/>
      </w:docPartObj>
    </w:sdtPr>
    <w:sdtContent>
      <w:p w:rsidR="00A621E1" w:rsidRDefault="00A621E1">
        <w:pPr>
          <w:pStyle w:val="Pieddepage"/>
          <w:jc w:val="right"/>
        </w:pPr>
        <w:fldSimple w:instr=" PAGE   \* MERGEFORMAT ">
          <w:r w:rsidR="007602F0">
            <w:rPr>
              <w:noProof/>
            </w:rPr>
            <w:t>133</w:t>
          </w:r>
        </w:fldSimple>
      </w:p>
    </w:sdtContent>
  </w:sdt>
  <w:p w:rsidR="00A621E1" w:rsidRDefault="00A621E1">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Pieddepage"/>
      <w:jc w:val="right"/>
    </w:pPr>
  </w:p>
  <w:p w:rsidR="00A621E1" w:rsidRDefault="00A621E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1871" w:rsidRDefault="00CB1871" w:rsidP="00EC4E68">
      <w:pPr>
        <w:spacing w:after="0" w:line="240" w:lineRule="auto"/>
      </w:pPr>
      <w:r>
        <w:separator/>
      </w:r>
    </w:p>
  </w:footnote>
  <w:footnote w:type="continuationSeparator" w:id="0">
    <w:p w:rsidR="00CB1871" w:rsidRDefault="00CB1871" w:rsidP="00EC4E68">
      <w:pPr>
        <w:spacing w:after="0" w:line="240" w:lineRule="auto"/>
      </w:pPr>
      <w:r>
        <w:continuationSeparator/>
      </w:r>
    </w:p>
  </w:footnote>
  <w:footnote w:id="1">
    <w:p w:rsidR="00A621E1" w:rsidRDefault="00A621E1" w:rsidP="00982553">
      <w:pPr>
        <w:pStyle w:val="Notedebasdepage"/>
      </w:pPr>
      <w:r>
        <w:rPr>
          <w:rStyle w:val="Appelnotedebasdep"/>
        </w:rPr>
        <w:footnoteRef/>
      </w:r>
      <w:r>
        <w:t xml:space="preserve"> DIONIS du SEJOUR, Jean. ETIENNE, Jean-Claude. « Les télécommunications à haut débit au service du système de santé », rapport de l’office parlementaire d'évaluation des choix scientifiques et technologiques, 2004, p. 8.  </w:t>
      </w:r>
    </w:p>
  </w:footnote>
  <w:footnote w:id="2">
    <w:p w:rsidR="00A621E1" w:rsidRDefault="00A621E1" w:rsidP="00982553">
      <w:pPr>
        <w:pStyle w:val="Notedebasdepage"/>
      </w:pPr>
      <w:r>
        <w:rPr>
          <w:rStyle w:val="Appelnotedebasdep"/>
        </w:rPr>
        <w:footnoteRef/>
      </w:r>
      <w:r>
        <w:t xml:space="preserve"> </w:t>
      </w:r>
      <w:r w:rsidRPr="0020652F">
        <w:rPr>
          <w:rFonts w:cs="Times New Roman"/>
          <w:szCs w:val="24"/>
        </w:rPr>
        <w:t>AOUDIA Meriem</w:t>
      </w:r>
      <w:r>
        <w:rPr>
          <w:rFonts w:cs="Times New Roman"/>
          <w:szCs w:val="24"/>
        </w:rPr>
        <w:t xml:space="preserve"> ; </w:t>
      </w:r>
      <w:r w:rsidRPr="0020652F">
        <w:rPr>
          <w:rFonts w:cs="Times New Roman"/>
          <w:szCs w:val="24"/>
        </w:rPr>
        <w:t>BOUDELLA Sabrina</w:t>
      </w:r>
      <w:r w:rsidRPr="00FE205D">
        <w:rPr>
          <w:rStyle w:val="3oh-"/>
          <w:rFonts w:asciiTheme="majorBidi" w:hAnsiTheme="majorBidi" w:cstheme="majorBidi"/>
          <w:sz w:val="24"/>
          <w:szCs w:val="24"/>
        </w:rPr>
        <w:t>, «</w:t>
      </w:r>
      <w:r w:rsidRPr="0020652F">
        <w:rPr>
          <w:rFonts w:cs="Times New Roman"/>
          <w:bCs/>
          <w:szCs w:val="24"/>
        </w:rPr>
        <w:t>Essai d’analyse de la compatibilité des services offerts par la carte CHIFA</w:t>
      </w:r>
      <w:r>
        <w:rPr>
          <w:rFonts w:cs="Times New Roman"/>
          <w:bCs/>
          <w:szCs w:val="24"/>
        </w:rPr>
        <w:t xml:space="preserve"> </w:t>
      </w:r>
      <w:r w:rsidRPr="0020652F">
        <w:rPr>
          <w:rFonts w:cs="Times New Roman"/>
          <w:bCs/>
          <w:szCs w:val="24"/>
        </w:rPr>
        <w:t>par rapport aux attentes des usagers : enquête dans la ville de Bejaïa</w:t>
      </w:r>
      <w:r w:rsidRPr="00FE205D">
        <w:rPr>
          <w:rStyle w:val="3oh-"/>
          <w:rFonts w:asciiTheme="majorBidi" w:hAnsiTheme="majorBidi" w:cstheme="majorBidi"/>
          <w:sz w:val="24"/>
          <w:szCs w:val="24"/>
        </w:rPr>
        <w:t>», mémoire master, Université</w:t>
      </w:r>
      <w:r w:rsidRPr="00692283">
        <w:rPr>
          <w:rFonts w:cs="Times New Roman"/>
          <w:bCs/>
        </w:rPr>
        <w:t xml:space="preserve"> ABDERRAHMANE MIRA DE BÉJAÏA</w:t>
      </w:r>
      <w:r w:rsidRPr="00FE205D">
        <w:rPr>
          <w:rStyle w:val="3oh-"/>
          <w:rFonts w:asciiTheme="majorBidi" w:hAnsiTheme="majorBidi" w:cstheme="majorBidi"/>
          <w:sz w:val="24"/>
          <w:szCs w:val="24"/>
        </w:rPr>
        <w:t>, 201</w:t>
      </w:r>
      <w:r>
        <w:rPr>
          <w:rStyle w:val="3oh-"/>
          <w:rFonts w:asciiTheme="majorBidi" w:hAnsiTheme="majorBidi" w:cstheme="majorBidi"/>
          <w:sz w:val="24"/>
          <w:szCs w:val="24"/>
        </w:rPr>
        <w:t>3</w:t>
      </w:r>
      <w:r w:rsidRPr="00FE205D">
        <w:rPr>
          <w:rStyle w:val="3oh-"/>
          <w:rFonts w:asciiTheme="majorBidi" w:hAnsiTheme="majorBidi" w:cstheme="majorBidi"/>
          <w:sz w:val="24"/>
          <w:szCs w:val="24"/>
        </w:rPr>
        <w:t>/201</w:t>
      </w:r>
      <w:r>
        <w:rPr>
          <w:rStyle w:val="3oh-"/>
          <w:rFonts w:asciiTheme="majorBidi" w:hAnsiTheme="majorBidi" w:cstheme="majorBidi"/>
          <w:sz w:val="24"/>
          <w:szCs w:val="24"/>
        </w:rPr>
        <w:t>4.</w:t>
      </w:r>
    </w:p>
  </w:footnote>
  <w:footnote w:id="3">
    <w:p w:rsidR="00A621E1" w:rsidRPr="00FE205D" w:rsidRDefault="00A621E1" w:rsidP="00982553">
      <w:pPr>
        <w:pStyle w:val="Notedebasdepage"/>
        <w:rPr>
          <w:rFonts w:asciiTheme="majorBidi" w:hAnsiTheme="majorBidi" w:cstheme="majorBidi"/>
          <w:sz w:val="24"/>
          <w:szCs w:val="24"/>
        </w:rPr>
      </w:pPr>
      <w:r w:rsidRPr="00FE205D">
        <w:rPr>
          <w:rStyle w:val="Appelnotedebasdep"/>
          <w:rFonts w:asciiTheme="majorBidi" w:hAnsiTheme="majorBidi" w:cstheme="majorBidi"/>
          <w:sz w:val="24"/>
          <w:szCs w:val="24"/>
        </w:rPr>
        <w:footnoteRef/>
      </w:r>
      <w:r w:rsidRPr="0020652F">
        <w:rPr>
          <w:rFonts w:cs="Times New Roman"/>
          <w:szCs w:val="24"/>
        </w:rPr>
        <w:t>AOUDIA Meriem</w:t>
      </w:r>
      <w:r>
        <w:rPr>
          <w:rFonts w:cs="Times New Roman"/>
          <w:szCs w:val="24"/>
        </w:rPr>
        <w:t xml:space="preserve"> ; </w:t>
      </w:r>
      <w:r w:rsidRPr="0020652F">
        <w:rPr>
          <w:rFonts w:cs="Times New Roman"/>
          <w:szCs w:val="24"/>
        </w:rPr>
        <w:t>BOUDELLA Sabrina</w:t>
      </w:r>
      <w:r w:rsidRPr="00FE205D">
        <w:rPr>
          <w:rStyle w:val="3oh-"/>
          <w:rFonts w:asciiTheme="majorBidi" w:hAnsiTheme="majorBidi" w:cstheme="majorBidi"/>
          <w:sz w:val="24"/>
          <w:szCs w:val="24"/>
        </w:rPr>
        <w:t>, «</w:t>
      </w:r>
      <w:r w:rsidRPr="0020652F">
        <w:rPr>
          <w:rFonts w:cs="Times New Roman"/>
          <w:bCs/>
          <w:szCs w:val="24"/>
        </w:rPr>
        <w:t>Essai d’analyse de la compatibilité des services offerts par la carte CHIFA</w:t>
      </w:r>
      <w:r>
        <w:rPr>
          <w:rFonts w:cs="Times New Roman"/>
          <w:bCs/>
          <w:szCs w:val="24"/>
        </w:rPr>
        <w:t xml:space="preserve"> </w:t>
      </w:r>
      <w:r w:rsidRPr="0020652F">
        <w:rPr>
          <w:rFonts w:cs="Times New Roman"/>
          <w:bCs/>
          <w:szCs w:val="24"/>
        </w:rPr>
        <w:t>par rapport aux attentes des usagers : enquête dans la ville de Bejaïa</w:t>
      </w:r>
      <w:r w:rsidRPr="00FE205D">
        <w:rPr>
          <w:rStyle w:val="3oh-"/>
          <w:rFonts w:asciiTheme="majorBidi" w:hAnsiTheme="majorBidi" w:cstheme="majorBidi"/>
          <w:sz w:val="24"/>
          <w:szCs w:val="24"/>
        </w:rPr>
        <w:t>», mémoire master, Université</w:t>
      </w:r>
      <w:r w:rsidRPr="00692283">
        <w:rPr>
          <w:rFonts w:cs="Times New Roman"/>
          <w:bCs/>
        </w:rPr>
        <w:t xml:space="preserve"> ABDERRAHMANE MIRA DE BÉJAÏA</w:t>
      </w:r>
      <w:r w:rsidRPr="00FE205D">
        <w:rPr>
          <w:rStyle w:val="3oh-"/>
          <w:rFonts w:asciiTheme="majorBidi" w:hAnsiTheme="majorBidi" w:cstheme="majorBidi"/>
          <w:sz w:val="24"/>
          <w:szCs w:val="24"/>
        </w:rPr>
        <w:t>, 201</w:t>
      </w:r>
      <w:r>
        <w:rPr>
          <w:rStyle w:val="3oh-"/>
          <w:rFonts w:asciiTheme="majorBidi" w:hAnsiTheme="majorBidi" w:cstheme="majorBidi"/>
          <w:sz w:val="24"/>
          <w:szCs w:val="24"/>
        </w:rPr>
        <w:t>3</w:t>
      </w:r>
      <w:r w:rsidRPr="00FE205D">
        <w:rPr>
          <w:rStyle w:val="3oh-"/>
          <w:rFonts w:asciiTheme="majorBidi" w:hAnsiTheme="majorBidi" w:cstheme="majorBidi"/>
          <w:sz w:val="24"/>
          <w:szCs w:val="24"/>
        </w:rPr>
        <w:t>/201</w:t>
      </w:r>
      <w:r>
        <w:rPr>
          <w:rStyle w:val="3oh-"/>
          <w:rFonts w:asciiTheme="majorBidi" w:hAnsiTheme="majorBidi" w:cstheme="majorBidi"/>
          <w:sz w:val="24"/>
          <w:szCs w:val="24"/>
        </w:rPr>
        <w:t>4</w:t>
      </w:r>
    </w:p>
  </w:footnote>
  <w:footnote w:id="4">
    <w:p w:rsidR="00A621E1" w:rsidRDefault="00A621E1" w:rsidP="00982553">
      <w:pPr>
        <w:pStyle w:val="Notedebasdepage"/>
        <w:rPr>
          <w:rStyle w:val="3oh-"/>
          <w:rFonts w:asciiTheme="majorBidi" w:hAnsiTheme="majorBidi" w:cstheme="majorBidi"/>
          <w:sz w:val="24"/>
          <w:szCs w:val="24"/>
        </w:rPr>
      </w:pPr>
      <w:r w:rsidRPr="00FE205D">
        <w:rPr>
          <w:rStyle w:val="Appelnotedebasdep"/>
          <w:rFonts w:asciiTheme="majorBidi" w:hAnsiTheme="majorBidi" w:cstheme="majorBidi"/>
          <w:sz w:val="24"/>
          <w:szCs w:val="24"/>
        </w:rPr>
        <w:footnoteRef/>
      </w:r>
      <w:r w:rsidRPr="00FE205D">
        <w:rPr>
          <w:rStyle w:val="3oh-"/>
          <w:rFonts w:asciiTheme="majorBidi" w:hAnsiTheme="majorBidi" w:cstheme="majorBidi"/>
          <w:sz w:val="24"/>
          <w:szCs w:val="24"/>
        </w:rPr>
        <w:t xml:space="preserve">, </w:t>
      </w:r>
      <w:r w:rsidRPr="00732C68">
        <w:rPr>
          <w:rFonts w:cs="Times New Roman"/>
          <w:bCs/>
          <w:color w:val="000000"/>
          <w:sz w:val="24"/>
          <w:szCs w:val="24"/>
        </w:rPr>
        <w:t xml:space="preserve">BENANE Naima </w:t>
      </w:r>
      <w:r w:rsidRPr="00822E4F">
        <w:rPr>
          <w:rFonts w:cs="Times New Roman"/>
          <w:bCs/>
          <w:sz w:val="24"/>
          <w:szCs w:val="24"/>
        </w:rPr>
        <w:t xml:space="preserve">et </w:t>
      </w:r>
      <w:r w:rsidRPr="00822E4F">
        <w:rPr>
          <w:rFonts w:cs="Times New Roman"/>
          <w:bCs/>
          <w:color w:val="000000"/>
          <w:sz w:val="24"/>
          <w:szCs w:val="24"/>
        </w:rPr>
        <w:t>BENASSAL Hanane</w:t>
      </w:r>
      <w:r w:rsidRPr="00FE205D">
        <w:rPr>
          <w:rStyle w:val="3oh-"/>
          <w:rFonts w:asciiTheme="majorBidi" w:hAnsiTheme="majorBidi" w:cstheme="majorBidi"/>
          <w:sz w:val="24"/>
          <w:szCs w:val="24"/>
        </w:rPr>
        <w:t xml:space="preserve"> «</w:t>
      </w:r>
      <w:r w:rsidRPr="00822E4F">
        <w:rPr>
          <w:rFonts w:cs="Times New Roman"/>
          <w:bCs/>
          <w:sz w:val="24"/>
          <w:szCs w:val="24"/>
        </w:rPr>
        <w:t>Le Remboursement des frais de soins par la carte CHIFA : avantages et limites</w:t>
      </w:r>
      <w:r>
        <w:rPr>
          <w:rStyle w:val="3oh-"/>
          <w:rFonts w:asciiTheme="majorBidi" w:hAnsiTheme="majorBidi" w:cstheme="majorBidi"/>
          <w:sz w:val="24"/>
          <w:szCs w:val="24"/>
        </w:rPr>
        <w:t xml:space="preserve"> </w:t>
      </w:r>
      <w:r w:rsidRPr="00FE205D">
        <w:rPr>
          <w:rStyle w:val="3oh-"/>
          <w:rFonts w:asciiTheme="majorBidi" w:hAnsiTheme="majorBidi" w:cstheme="majorBidi"/>
          <w:sz w:val="24"/>
          <w:szCs w:val="24"/>
        </w:rPr>
        <w:t xml:space="preserve">», mémoire master, Université </w:t>
      </w:r>
      <w:r w:rsidRPr="00692283">
        <w:rPr>
          <w:rFonts w:cs="Times New Roman"/>
          <w:bCs/>
        </w:rPr>
        <w:t>ABDERRAHMANE MIRA DE BÉJAÏA</w:t>
      </w:r>
      <w:r w:rsidRPr="00FE205D">
        <w:rPr>
          <w:rStyle w:val="3oh-"/>
          <w:rFonts w:asciiTheme="majorBidi" w:hAnsiTheme="majorBidi" w:cstheme="majorBidi"/>
          <w:sz w:val="24"/>
          <w:szCs w:val="24"/>
        </w:rPr>
        <w:t>, 201</w:t>
      </w:r>
      <w:r>
        <w:rPr>
          <w:rStyle w:val="3oh-"/>
          <w:rFonts w:asciiTheme="majorBidi" w:hAnsiTheme="majorBidi" w:cstheme="majorBidi"/>
          <w:sz w:val="24"/>
          <w:szCs w:val="24"/>
        </w:rPr>
        <w:t>3</w:t>
      </w:r>
      <w:r w:rsidRPr="00FE205D">
        <w:rPr>
          <w:rStyle w:val="3oh-"/>
          <w:rFonts w:asciiTheme="majorBidi" w:hAnsiTheme="majorBidi" w:cstheme="majorBidi"/>
          <w:sz w:val="24"/>
          <w:szCs w:val="24"/>
        </w:rPr>
        <w:t>/201</w:t>
      </w:r>
      <w:r>
        <w:rPr>
          <w:rStyle w:val="3oh-"/>
          <w:rFonts w:asciiTheme="majorBidi" w:hAnsiTheme="majorBidi" w:cstheme="majorBidi"/>
          <w:sz w:val="24"/>
          <w:szCs w:val="24"/>
        </w:rPr>
        <w:t>4</w:t>
      </w:r>
    </w:p>
    <w:p w:rsidR="00A621E1" w:rsidRPr="00FE205D" w:rsidRDefault="00A621E1" w:rsidP="00982553">
      <w:pPr>
        <w:pStyle w:val="Notedebasdepage"/>
        <w:rPr>
          <w:rFonts w:asciiTheme="majorBidi" w:hAnsiTheme="majorBidi" w:cstheme="majorBidi"/>
          <w:sz w:val="24"/>
          <w:szCs w:val="24"/>
        </w:rPr>
      </w:pPr>
    </w:p>
  </w:footnote>
  <w:footnote w:id="5">
    <w:p w:rsidR="00A621E1" w:rsidRDefault="00A621E1" w:rsidP="00982553">
      <w:pPr>
        <w:pStyle w:val="Notedebasdepage"/>
      </w:pPr>
      <w:r>
        <w:rPr>
          <w:rStyle w:val="Appelnotedebasdep"/>
        </w:rPr>
        <w:footnoteRef/>
      </w:r>
      <w:r>
        <w:t xml:space="preserve"> </w:t>
      </w:r>
      <w:r w:rsidRPr="00314CDE">
        <w:rPr>
          <w:rFonts w:cs="Times New Roman"/>
          <w:color w:val="000000"/>
          <w:szCs w:val="24"/>
        </w:rPr>
        <w:t xml:space="preserve">Nourredine </w:t>
      </w:r>
      <w:r w:rsidRPr="00314CDE">
        <w:rPr>
          <w:rFonts w:cs="Times New Roman"/>
          <w:bCs/>
          <w:color w:val="000000"/>
          <w:szCs w:val="24"/>
        </w:rPr>
        <w:t>DIB, « NATURE ET CONTENU D’UNE INNOVATION DE GESTION. CAS : LA CARTE CHIFA » article de thèse de doctorat</w:t>
      </w:r>
      <w:r>
        <w:rPr>
          <w:rFonts w:cs="Times New Roman"/>
          <w:bCs/>
          <w:color w:val="000000"/>
          <w:szCs w:val="24"/>
        </w:rPr>
        <w:t xml:space="preserve"> </w:t>
      </w:r>
      <w:r w:rsidRPr="00314CDE">
        <w:rPr>
          <w:rFonts w:cs="Times New Roman"/>
          <w:color w:val="000000"/>
          <w:szCs w:val="24"/>
        </w:rPr>
        <w:t xml:space="preserve"> l’Ecole Nationale Supérieure de Management- pôle universitaire de Koléa</w:t>
      </w:r>
      <w:r>
        <w:rPr>
          <w:rFonts w:cs="Times New Roman"/>
          <w:color w:val="000000"/>
          <w:szCs w:val="24"/>
        </w:rPr>
        <w:t xml:space="preserve"> 2019.</w:t>
      </w:r>
    </w:p>
  </w:footnote>
  <w:footnote w:id="6">
    <w:p w:rsidR="00A621E1" w:rsidRPr="008B6F54" w:rsidRDefault="00A621E1" w:rsidP="00AC5054">
      <w:pPr>
        <w:pStyle w:val="Notedebasdepage"/>
      </w:pPr>
      <w:r>
        <w:rPr>
          <w:rStyle w:val="Appelnotedebasdep"/>
        </w:rPr>
        <w:footnoteRef/>
      </w:r>
      <w:r>
        <w:t xml:space="preserve"> </w:t>
      </w:r>
      <w:r w:rsidRPr="00765020">
        <w:rPr>
          <w:rFonts w:cs="Times New Roman"/>
          <w:bCs/>
        </w:rPr>
        <w:t>Pinault Rachel, management de l’innovation, master 2 professionnel de management, Université paris 1, page10.</w:t>
      </w:r>
    </w:p>
    <w:p w:rsidR="00A621E1" w:rsidRPr="00765020" w:rsidRDefault="00A621E1" w:rsidP="00AC5054">
      <w:pPr>
        <w:pStyle w:val="Notedebasdepage"/>
        <w:rPr>
          <w:rFonts w:cs="Times New Roman"/>
        </w:rPr>
      </w:pPr>
    </w:p>
  </w:footnote>
  <w:footnote w:id="7">
    <w:p w:rsidR="00A621E1" w:rsidRPr="003E7B47" w:rsidRDefault="00A621E1">
      <w:pPr>
        <w:pStyle w:val="Notedebasdepage"/>
      </w:pPr>
      <w:r w:rsidRPr="003E7B47">
        <w:rPr>
          <w:rStyle w:val="Appelnotedebasdep"/>
        </w:rPr>
        <w:footnoteRef/>
      </w:r>
      <w:r w:rsidRPr="003E7B47">
        <w:t xml:space="preserve"> </w:t>
      </w:r>
      <w:r w:rsidRPr="003E7B47">
        <w:rPr>
          <w:rFonts w:cs="Times New Roman"/>
        </w:rPr>
        <w:t xml:space="preserve">L’encyclopédie du Marketing, </w:t>
      </w:r>
      <w:proofErr w:type="spellStart"/>
      <w:r w:rsidRPr="003E7B47">
        <w:rPr>
          <w:rFonts w:cs="Times New Roman"/>
        </w:rPr>
        <w:t>JM.Lehu</w:t>
      </w:r>
      <w:proofErr w:type="spellEnd"/>
      <w:r w:rsidRPr="003E7B47">
        <w:rPr>
          <w:rFonts w:cs="Times New Roman"/>
        </w:rPr>
        <w:t>, Ed. D’Organisation, p. 2004</w:t>
      </w:r>
    </w:p>
  </w:footnote>
  <w:footnote w:id="8">
    <w:p w:rsidR="00A621E1" w:rsidRPr="003E7B47" w:rsidRDefault="00A621E1">
      <w:pPr>
        <w:pStyle w:val="Notedebasdepage"/>
      </w:pPr>
      <w:r w:rsidRPr="003E7B47">
        <w:rPr>
          <w:rStyle w:val="Appelnotedebasdep"/>
        </w:rPr>
        <w:footnoteRef/>
      </w:r>
      <w:r w:rsidRPr="003E7B47">
        <w:t xml:space="preserve"> </w:t>
      </w:r>
      <w:proofErr w:type="gramStart"/>
      <w:r w:rsidRPr="003E7B47">
        <w:rPr>
          <w:rFonts w:cs="Times New Roman"/>
          <w:color w:val="0000FF"/>
        </w:rPr>
        <w:t>http</w:t>
      </w:r>
      <w:proofErr w:type="gramEnd"/>
      <w:r w:rsidRPr="003E7B47">
        <w:rPr>
          <w:rFonts w:cs="Times New Roman"/>
          <w:color w:val="0000FF"/>
        </w:rPr>
        <w:t>://fr.wikipedia.org/wiki/Innovation</w:t>
      </w:r>
      <w:r w:rsidRPr="003E7B47">
        <w:rPr>
          <w:rFonts w:cs="Times New Roman"/>
          <w:color w:val="000000"/>
        </w:rPr>
        <w:t>, Wikipédia, Définition de l’innovation.</w:t>
      </w:r>
    </w:p>
  </w:footnote>
  <w:footnote w:id="9">
    <w:p w:rsidR="00A621E1" w:rsidRPr="003E7B47" w:rsidRDefault="00A621E1">
      <w:pPr>
        <w:pStyle w:val="Notedebasdepage"/>
        <w:rPr>
          <w:rFonts w:cs="Times New Roman"/>
        </w:rPr>
      </w:pPr>
      <w:r w:rsidRPr="003E7B47">
        <w:rPr>
          <w:rStyle w:val="Appelnotedebasdep"/>
        </w:rPr>
        <w:footnoteRef/>
      </w:r>
      <w:r w:rsidRPr="003E7B47">
        <w:t xml:space="preserve"> </w:t>
      </w:r>
      <w:r w:rsidRPr="003E7B47">
        <w:rPr>
          <w:rFonts w:cs="Times New Roman"/>
        </w:rPr>
        <w:t>Objectif Innovation, Prax, Buisson, Silberzahn, p 45.</w:t>
      </w:r>
    </w:p>
    <w:p w:rsidR="00A621E1" w:rsidRPr="003E7B47" w:rsidRDefault="00A621E1">
      <w:pPr>
        <w:pStyle w:val="Notedebasdepage"/>
      </w:pPr>
    </w:p>
  </w:footnote>
  <w:footnote w:id="10">
    <w:p w:rsidR="00A621E1" w:rsidRDefault="00A621E1">
      <w:pPr>
        <w:pStyle w:val="Notedebasdepage"/>
      </w:pPr>
      <w:r w:rsidRPr="003E7B47">
        <w:rPr>
          <w:rStyle w:val="Appelnotedebasdep"/>
        </w:rPr>
        <w:footnoteRef/>
      </w:r>
      <w:r w:rsidRPr="003E7B47">
        <w:t xml:space="preserve"> </w:t>
      </w:r>
      <w:hyperlink r:id="rId1" w:history="1">
        <w:r w:rsidRPr="003E7B47">
          <w:rPr>
            <w:rStyle w:val="Lienhypertexte"/>
          </w:rPr>
          <w:t>https://www.capital.fr/economie-politique/joseph-schumpeter-1883-1950-il-a-vu-dans-l-innovation-le-moteur-du-business-740526</w:t>
        </w:r>
      </w:hyperlink>
      <w:r>
        <w:t xml:space="preserve"> consulté le 10/04/2020.</w:t>
      </w:r>
    </w:p>
    <w:p w:rsidR="00A621E1" w:rsidRPr="001D0FD9" w:rsidRDefault="00A621E1" w:rsidP="001D0FD9">
      <w:pPr>
        <w:pStyle w:val="Notedebasdepage"/>
      </w:pPr>
      <w:r>
        <w:rPr>
          <w:rFonts w:cs="Times New Roman"/>
          <w:sz w:val="19"/>
          <w:szCs w:val="19"/>
        </w:rPr>
        <w:t>.</w:t>
      </w:r>
    </w:p>
    <w:p w:rsidR="00A621E1" w:rsidRPr="003E7B47" w:rsidRDefault="00A621E1">
      <w:pPr>
        <w:pStyle w:val="Notedebasdepage"/>
      </w:pPr>
    </w:p>
  </w:footnote>
  <w:footnote w:id="11">
    <w:p w:rsidR="00A621E1" w:rsidRPr="00823E7E" w:rsidRDefault="00A621E1" w:rsidP="00823E7E">
      <w:pPr>
        <w:pStyle w:val="Sansinterligne"/>
        <w:rPr>
          <w:rFonts w:ascii="Times New Roman" w:hAnsi="Times New Roman" w:cs="Times New Roman"/>
          <w:sz w:val="19"/>
          <w:szCs w:val="19"/>
        </w:rPr>
      </w:pPr>
      <w:r>
        <w:rPr>
          <w:rStyle w:val="Appelnotedebasdep"/>
        </w:rPr>
        <w:footnoteRef/>
      </w:r>
      <w:r w:rsidRPr="00823E7E">
        <w:rPr>
          <w:rFonts w:ascii="Times New Roman" w:hAnsi="Times New Roman" w:cs="Times New Roman"/>
          <w:sz w:val="20"/>
          <w:szCs w:val="20"/>
          <w:shd w:val="clear" w:color="auto" w:fill="FFFFFF"/>
        </w:rPr>
        <w:t>Olivier Wajnsztok</w:t>
      </w:r>
      <w:r>
        <w:t xml:space="preserve"> </w:t>
      </w:r>
      <w:r w:rsidRPr="00823E7E">
        <w:rPr>
          <w:rFonts w:ascii="Times New Roman" w:hAnsi="Times New Roman" w:cs="Times New Roman"/>
          <w:sz w:val="19"/>
          <w:szCs w:val="19"/>
        </w:rPr>
        <w:t>« Les acheteurs font leur entrée sur le front de l’innovation », La lettre des achats, n°111 –</w:t>
      </w:r>
    </w:p>
    <w:p w:rsidR="00A621E1" w:rsidRPr="00823E7E" w:rsidRDefault="00A621E1" w:rsidP="001D0FD9">
      <w:pPr>
        <w:pStyle w:val="Notedebasdepage"/>
        <w:rPr>
          <w:rFonts w:cs="Times New Roman"/>
        </w:rPr>
      </w:pPr>
      <w:r w:rsidRPr="00823E7E">
        <w:rPr>
          <w:rFonts w:cs="Times New Roman"/>
          <w:sz w:val="19"/>
          <w:szCs w:val="19"/>
        </w:rPr>
        <w:t>Novembre 2003, p16</w:t>
      </w:r>
    </w:p>
  </w:footnote>
  <w:footnote w:id="12">
    <w:p w:rsidR="00A621E1" w:rsidRDefault="00A621E1">
      <w:pPr>
        <w:pStyle w:val="Notedebasdepage"/>
      </w:pPr>
      <w:r>
        <w:rPr>
          <w:rStyle w:val="Appelnotedebasdep"/>
        </w:rPr>
        <w:footnoteRef/>
      </w:r>
      <w:r>
        <w:t xml:space="preserve"> N’Doli Guillaume Assielou. Évaluation des processus d’innovation. Autre. Institut National Polytechnique de Lorraine, 2008</w:t>
      </w:r>
      <w:proofErr w:type="gramStart"/>
      <w:r>
        <w:t>,p26</w:t>
      </w:r>
      <w:proofErr w:type="gramEnd"/>
      <w:r>
        <w:t>.</w:t>
      </w:r>
    </w:p>
  </w:footnote>
  <w:footnote w:id="13">
    <w:p w:rsidR="00A621E1" w:rsidRPr="00823E7E" w:rsidRDefault="00A621E1">
      <w:pPr>
        <w:pStyle w:val="Notedebasdepage"/>
        <w:rPr>
          <w:rFonts w:cs="Times New Roman"/>
        </w:rPr>
      </w:pPr>
      <w:r w:rsidRPr="00823E7E">
        <w:rPr>
          <w:rStyle w:val="Appelnotedebasdep"/>
          <w:rFonts w:cs="Times New Roman"/>
        </w:rPr>
        <w:footnoteRef/>
      </w:r>
      <w:r w:rsidRPr="00823E7E">
        <w:rPr>
          <w:rFonts w:cs="Times New Roman"/>
        </w:rPr>
        <w:t xml:space="preserve"> </w:t>
      </w:r>
      <w:proofErr w:type="spellStart"/>
      <w:r w:rsidRPr="00823E7E">
        <w:rPr>
          <w:rFonts w:cs="Times New Roman"/>
        </w:rPr>
        <w:t>Prax</w:t>
      </w:r>
      <w:proofErr w:type="spellEnd"/>
      <w:r w:rsidRPr="00823E7E">
        <w:rPr>
          <w:rFonts w:cs="Times New Roman"/>
        </w:rPr>
        <w:t xml:space="preserve"> et al</w:t>
      </w:r>
      <w:proofErr w:type="gramStart"/>
      <w:r w:rsidRPr="00823E7E">
        <w:rPr>
          <w:rFonts w:cs="Times New Roman"/>
        </w:rPr>
        <w:t>,(</w:t>
      </w:r>
      <w:proofErr w:type="spellStart"/>
      <w:proofErr w:type="gramEnd"/>
      <w:r w:rsidRPr="00823E7E">
        <w:rPr>
          <w:rFonts w:cs="Times New Roman"/>
        </w:rPr>
        <w:t>Prax</w:t>
      </w:r>
      <w:proofErr w:type="spellEnd"/>
      <w:r w:rsidRPr="00823E7E">
        <w:rPr>
          <w:rFonts w:cs="Times New Roman"/>
        </w:rPr>
        <w:t xml:space="preserve"> et al, 2005), p 49-50.</w:t>
      </w:r>
    </w:p>
  </w:footnote>
  <w:footnote w:id="14">
    <w:p w:rsidR="00A621E1" w:rsidRDefault="00A621E1" w:rsidP="00AC5054">
      <w:pPr>
        <w:pStyle w:val="Notedebasdepage"/>
      </w:pPr>
      <w:r>
        <w:rPr>
          <w:rStyle w:val="Appelnotedebasdep"/>
        </w:rPr>
        <w:footnoteRef/>
      </w:r>
      <w:r>
        <w:t xml:space="preserve"> </w:t>
      </w:r>
      <w:hyperlink r:id="rId2" w:history="1">
        <w:r>
          <w:rPr>
            <w:rStyle w:val="Lienhypertexte"/>
          </w:rPr>
          <w:t>https://pro-marketing-fr.blogspot.com/2017/02/difference-entre-la-strategie-push-et.html</w:t>
        </w:r>
      </w:hyperlink>
      <w:r>
        <w:t xml:space="preserve"> consulté le 12/04/2020.</w:t>
      </w:r>
    </w:p>
  </w:footnote>
  <w:footnote w:id="15">
    <w:p w:rsidR="00A621E1" w:rsidRPr="00CC3531" w:rsidRDefault="00A621E1" w:rsidP="00AC5054">
      <w:pPr>
        <w:pStyle w:val="Sansinterligne"/>
        <w:rPr>
          <w:sz w:val="20"/>
          <w:szCs w:val="20"/>
          <w:lang w:eastAsia="fr-FR"/>
        </w:rPr>
      </w:pPr>
      <w:r>
        <w:rPr>
          <w:rStyle w:val="Appelnotedebasdep"/>
        </w:rPr>
        <w:footnoteRef/>
      </w:r>
      <w:r>
        <w:t xml:space="preserve"> </w:t>
      </w:r>
      <w:r>
        <w:rPr>
          <w:rStyle w:val="lev"/>
          <w:rFonts w:ascii="Arial" w:hAnsi="Arial" w:cs="Arial"/>
          <w:b w:val="0"/>
          <w:color w:val="000000"/>
          <w:sz w:val="20"/>
          <w:szCs w:val="20"/>
        </w:rPr>
        <w:t>J</w:t>
      </w:r>
      <w:r w:rsidRPr="00787303">
        <w:rPr>
          <w:rStyle w:val="lev"/>
          <w:rFonts w:ascii="Arial" w:hAnsi="Arial" w:cs="Arial"/>
          <w:b w:val="0"/>
          <w:color w:val="000000"/>
          <w:sz w:val="20"/>
          <w:szCs w:val="20"/>
        </w:rPr>
        <w:t xml:space="preserve">asmin </w:t>
      </w:r>
      <w:proofErr w:type="spellStart"/>
      <w:r w:rsidRPr="00787303">
        <w:rPr>
          <w:rStyle w:val="lev"/>
          <w:rFonts w:ascii="Arial" w:hAnsi="Arial" w:cs="Arial"/>
          <w:b w:val="0"/>
          <w:color w:val="000000"/>
          <w:sz w:val="20"/>
          <w:szCs w:val="20"/>
        </w:rPr>
        <w:t>Guénette</w:t>
      </w:r>
      <w:proofErr w:type="spellEnd"/>
      <w:r>
        <w:rPr>
          <w:rStyle w:val="lev"/>
          <w:rFonts w:ascii="Arial" w:hAnsi="Arial" w:cs="Arial"/>
          <w:color w:val="000000"/>
        </w:rPr>
        <w:t>, </w:t>
      </w:r>
      <w:r w:rsidRPr="00CC3531">
        <w:rPr>
          <w:lang w:eastAsia="fr-FR"/>
        </w:rPr>
        <w:t>Schumpeter: l’entrepreneur au service de l’innovation</w:t>
      </w:r>
      <w:r>
        <w:rPr>
          <w:lang w:eastAsia="fr-FR"/>
        </w:rPr>
        <w:t>,</w:t>
      </w:r>
      <w:r w:rsidRPr="00787303">
        <w:rPr>
          <w:rFonts w:ascii="Arial" w:hAnsi="Arial" w:cs="Arial"/>
          <w:caps/>
          <w:color w:val="236093"/>
        </w:rPr>
        <w:t xml:space="preserve"> </w:t>
      </w:r>
      <w:r w:rsidRPr="00787303">
        <w:rPr>
          <w:sz w:val="20"/>
          <w:szCs w:val="20"/>
        </w:rPr>
        <w:t>HUFFINGTON POST QUÉBEC, P. WEB</w:t>
      </w:r>
      <w:r>
        <w:rPr>
          <w:sz w:val="20"/>
          <w:szCs w:val="20"/>
        </w:rPr>
        <w:t>, 09 avril 2018.</w:t>
      </w:r>
    </w:p>
    <w:p w:rsidR="00A621E1" w:rsidRDefault="00A621E1" w:rsidP="00AC5054">
      <w:pPr>
        <w:pStyle w:val="Notedebasdepage"/>
      </w:pPr>
    </w:p>
  </w:footnote>
  <w:footnote w:id="16">
    <w:p w:rsidR="00A621E1" w:rsidRDefault="00A621E1" w:rsidP="00AC5054">
      <w:pPr>
        <w:pStyle w:val="Notedebasdepage"/>
      </w:pPr>
      <w:r>
        <w:rPr>
          <w:rStyle w:val="Appelnotedebasdep"/>
        </w:rPr>
        <w:footnoteRef/>
      </w:r>
      <w:r>
        <w:t xml:space="preserve"> N’</w:t>
      </w:r>
      <w:proofErr w:type="spellStart"/>
      <w:r>
        <w:t>Doli</w:t>
      </w:r>
      <w:proofErr w:type="spellEnd"/>
      <w:r>
        <w:t xml:space="preserve"> Guillaume </w:t>
      </w:r>
      <w:proofErr w:type="spellStart"/>
      <w:r>
        <w:t>Assielou</w:t>
      </w:r>
      <w:proofErr w:type="spellEnd"/>
      <w:r>
        <w:t>. Évaluation des processus d’innovation. Autre. Institut National Polytechnique de Lorraine, 2008. Français.</w:t>
      </w:r>
    </w:p>
  </w:footnote>
  <w:footnote w:id="17">
    <w:p w:rsidR="00A621E1" w:rsidRPr="00823E7E" w:rsidRDefault="00A621E1" w:rsidP="008253D1">
      <w:pPr>
        <w:pStyle w:val="Notedebasdepage"/>
        <w:rPr>
          <w:rFonts w:cs="Times New Roman"/>
        </w:rPr>
      </w:pPr>
      <w:r>
        <w:rPr>
          <w:rStyle w:val="Appelnotedebasdep"/>
        </w:rPr>
        <w:footnoteRef/>
      </w:r>
      <w:r>
        <w:t xml:space="preserve"> </w:t>
      </w:r>
      <w:r w:rsidRPr="00823E7E">
        <w:rPr>
          <w:rFonts w:cs="Times New Roman"/>
          <w:bCs/>
        </w:rPr>
        <w:t>Pinault Rachel, management de l’innovation, master 2 professionnel de management, Université paris 1, page</w:t>
      </w:r>
      <w:r>
        <w:rPr>
          <w:rFonts w:cs="Times New Roman"/>
          <w:bCs/>
        </w:rPr>
        <w:t>70</w:t>
      </w:r>
    </w:p>
    <w:p w:rsidR="00A621E1" w:rsidRDefault="00A621E1" w:rsidP="008253D1">
      <w:pPr>
        <w:pStyle w:val="Notedebasdepage"/>
      </w:pPr>
    </w:p>
  </w:footnote>
  <w:footnote w:id="18">
    <w:p w:rsidR="00A621E1" w:rsidRPr="00D90656" w:rsidRDefault="00A621E1" w:rsidP="00D90656">
      <w:pPr>
        <w:pStyle w:val="Sansinterligne"/>
        <w:rPr>
          <w:rFonts w:eastAsia="Times New Roman"/>
          <w:kern w:val="36"/>
          <w:sz w:val="48"/>
          <w:szCs w:val="48"/>
          <w:lang w:eastAsia="fr-FR"/>
        </w:rPr>
      </w:pPr>
      <w:r>
        <w:rPr>
          <w:rStyle w:val="Appelnotedebasdep"/>
        </w:rPr>
        <w:footnoteRef/>
      </w:r>
      <w:r w:rsidRPr="00D90656">
        <w:t xml:space="preserve"> (</w:t>
      </w:r>
      <w:r w:rsidRPr="00D90656">
        <w:rPr>
          <w:rFonts w:ascii="Times New Roman" w:hAnsi="Times New Roman" w:cs="Times New Roman"/>
          <w:sz w:val="20"/>
          <w:szCs w:val="20"/>
        </w:rPr>
        <w:t>Vincent Boly,</w:t>
      </w:r>
      <w:r w:rsidRPr="00D90656">
        <w:rPr>
          <w:rStyle w:val="Titre2Car"/>
          <w:rFonts w:cs="Times New Roman"/>
          <w:color w:val="333333"/>
          <w:sz w:val="20"/>
          <w:szCs w:val="20"/>
        </w:rPr>
        <w:t xml:space="preserve"> </w:t>
      </w:r>
      <w:r w:rsidRPr="00D90656">
        <w:rPr>
          <w:rFonts w:ascii="Times New Roman" w:eastAsia="Times New Roman" w:hAnsi="Times New Roman" w:cs="Times New Roman"/>
          <w:kern w:val="36"/>
          <w:sz w:val="20"/>
          <w:szCs w:val="20"/>
          <w:lang w:eastAsia="fr-FR"/>
        </w:rPr>
        <w:t>Ingénierie de l'innovation</w:t>
      </w:r>
      <w:r w:rsidRPr="00D90656">
        <w:t xml:space="preserve"> 2004)</w:t>
      </w:r>
    </w:p>
  </w:footnote>
  <w:footnote w:id="19">
    <w:p w:rsidR="00A621E1" w:rsidRPr="00C9341B" w:rsidRDefault="00A621E1">
      <w:pPr>
        <w:pStyle w:val="Notedebasdepage"/>
        <w:rPr>
          <w:lang w:val="en-US"/>
        </w:rPr>
      </w:pPr>
      <w:r>
        <w:rPr>
          <w:rStyle w:val="Appelnotedebasdep"/>
        </w:rPr>
        <w:footnoteRef/>
      </w:r>
      <w:r w:rsidRPr="00C9341B">
        <w:rPr>
          <w:lang w:val="en-US"/>
        </w:rPr>
        <w:t xml:space="preserve"> (David,</w:t>
      </w:r>
      <w:r>
        <w:rPr>
          <w:lang w:val="en-US"/>
        </w:rPr>
        <w:t xml:space="preserve"> Apprentissage experientel2004</w:t>
      </w:r>
      <w:r w:rsidRPr="00C9341B">
        <w:rPr>
          <w:lang w:val="en-US"/>
        </w:rPr>
        <w:t>).</w:t>
      </w:r>
    </w:p>
  </w:footnote>
  <w:footnote w:id="20">
    <w:p w:rsidR="00A621E1" w:rsidRPr="002F5808" w:rsidRDefault="00A621E1" w:rsidP="002F5808">
      <w:pPr>
        <w:pStyle w:val="Sansinterligne"/>
        <w:rPr>
          <w:rFonts w:ascii="Arial" w:eastAsia="Times New Roman" w:hAnsi="Arial" w:cs="Arial"/>
          <w:color w:val="111111"/>
          <w:kern w:val="36"/>
          <w:sz w:val="48"/>
          <w:szCs w:val="48"/>
          <w:lang w:val="en-US" w:eastAsia="fr-FR"/>
        </w:rPr>
      </w:pPr>
      <w:r>
        <w:rPr>
          <w:rStyle w:val="Appelnotedebasdep"/>
        </w:rPr>
        <w:footnoteRef/>
      </w:r>
      <w:r w:rsidRPr="002F5808">
        <w:rPr>
          <w:lang w:val="en-US"/>
        </w:rPr>
        <w:t xml:space="preserve"> </w:t>
      </w:r>
      <w:r w:rsidRPr="002F5808">
        <w:rPr>
          <w:rFonts w:ascii="Times New Roman" w:hAnsi="Times New Roman" w:cs="Times New Roman"/>
          <w:sz w:val="20"/>
          <w:szCs w:val="20"/>
          <w:lang w:val="en-US"/>
        </w:rPr>
        <w:t>Tarek Khalil, management of technologie, janvier 2000, McGraw Hill, New York.</w:t>
      </w:r>
      <w:r w:rsidRPr="002F5808">
        <w:rPr>
          <w:rFonts w:ascii="Arial" w:eastAsia="Times New Roman" w:hAnsi="Arial" w:cs="Arial"/>
          <w:color w:val="111111"/>
          <w:kern w:val="36"/>
          <w:sz w:val="48"/>
          <w:szCs w:val="48"/>
          <w:lang w:val="en-US" w:eastAsia="fr-FR"/>
        </w:rPr>
        <w:t> </w:t>
      </w:r>
    </w:p>
    <w:p w:rsidR="00A621E1" w:rsidRPr="002F5808" w:rsidRDefault="00A621E1" w:rsidP="002F5808">
      <w:pPr>
        <w:rPr>
          <w:lang w:val="en-US"/>
        </w:rPr>
      </w:pPr>
    </w:p>
  </w:footnote>
  <w:footnote w:id="21">
    <w:p w:rsidR="00A621E1" w:rsidRDefault="00A621E1">
      <w:pPr>
        <w:pStyle w:val="Notedebasdepage"/>
      </w:pPr>
      <w:r>
        <w:rPr>
          <w:rStyle w:val="Appelnotedebasdep"/>
        </w:rPr>
        <w:footnoteRef/>
      </w:r>
      <w:r>
        <w:t xml:space="preserve"> N’Doli Guillaume Assielou. Évaluation des processus d’innovation. Autre. Institut National Polytechnique de Lorraine, 2008, P43.</w:t>
      </w:r>
    </w:p>
  </w:footnote>
  <w:footnote w:id="22">
    <w:p w:rsidR="00A621E1" w:rsidRDefault="00A621E1" w:rsidP="00AC5054">
      <w:pPr>
        <w:pStyle w:val="Notedebasdepage"/>
      </w:pPr>
      <w:r>
        <w:rPr>
          <w:rStyle w:val="Appelnotedebasdep"/>
        </w:rPr>
        <w:footnoteRef/>
      </w:r>
      <w:r>
        <w:t xml:space="preserve"> Op.cit. p44</w:t>
      </w:r>
    </w:p>
  </w:footnote>
  <w:footnote w:id="23">
    <w:p w:rsidR="00A621E1" w:rsidRDefault="00A621E1">
      <w:pPr>
        <w:pStyle w:val="Notedebasdepage"/>
      </w:pPr>
      <w:r>
        <w:rPr>
          <w:rStyle w:val="Appelnotedebasdep"/>
        </w:rPr>
        <w:footnoteRef/>
      </w:r>
      <w:r>
        <w:t xml:space="preserve"> OCDE(2010). </w:t>
      </w:r>
      <w:r>
        <w:rPr>
          <w:i/>
          <w:iCs/>
        </w:rPr>
        <w:t>Améliorer l’efficacité du secteur de la santé : le rôle des technologies de l’information et des communications</w:t>
      </w:r>
      <w:r>
        <w:t>. Périodique de l’OCDE. P11</w:t>
      </w:r>
    </w:p>
  </w:footnote>
  <w:footnote w:id="24">
    <w:p w:rsidR="00A621E1" w:rsidRDefault="00A621E1">
      <w:pPr>
        <w:pStyle w:val="Notedebasdepage"/>
      </w:pPr>
      <w:r>
        <w:rPr>
          <w:rStyle w:val="Appelnotedebasdep"/>
        </w:rPr>
        <w:footnoteRef/>
      </w:r>
      <w:r>
        <w:t xml:space="preserve">  Université de paris nord .</w:t>
      </w:r>
      <w:r>
        <w:rPr>
          <w:i/>
          <w:iCs/>
        </w:rPr>
        <w:t>télémédecine et personnes âgées</w:t>
      </w:r>
      <w:r>
        <w:t xml:space="preserve">. Mémoire de l’obtention de doctorat en médecine, spécialité, génécologie, faculté de médecine, février 2017.p03.  </w:t>
      </w:r>
    </w:p>
  </w:footnote>
  <w:footnote w:id="25">
    <w:p w:rsidR="00A621E1" w:rsidRDefault="00A621E1" w:rsidP="000F2C3A">
      <w:pPr>
        <w:pStyle w:val="Notedebasdepage"/>
      </w:pPr>
      <w:r>
        <w:rPr>
          <w:rStyle w:val="Appelnotedebasdep"/>
        </w:rPr>
        <w:footnoteRef/>
      </w:r>
      <w:r>
        <w:t xml:space="preserve"> Université de paris nord </w:t>
      </w:r>
      <w:r>
        <w:rPr>
          <w:i/>
          <w:iCs/>
        </w:rPr>
        <w:t>.</w:t>
      </w:r>
      <w:proofErr w:type="spellStart"/>
      <w:r>
        <w:rPr>
          <w:i/>
          <w:iCs/>
        </w:rPr>
        <w:t>Op.cit</w:t>
      </w:r>
      <w:proofErr w:type="spellEnd"/>
      <w:r>
        <w:rPr>
          <w:i/>
          <w:iCs/>
        </w:rPr>
        <w:t xml:space="preserve">, </w:t>
      </w:r>
      <w:r>
        <w:t xml:space="preserve">p.5-6.  </w:t>
      </w:r>
    </w:p>
  </w:footnote>
  <w:footnote w:id="26">
    <w:p w:rsidR="00A621E1" w:rsidRDefault="00A621E1" w:rsidP="000F2C3A">
      <w:pPr>
        <w:pStyle w:val="Notedebasdepage"/>
      </w:pPr>
      <w:r>
        <w:rPr>
          <w:rStyle w:val="Appelnotedebasdep"/>
        </w:rPr>
        <w:footnoteRef/>
      </w:r>
      <w:r>
        <w:t xml:space="preserve"> BRUNET, F. rapport sur la télémédecine, 28 octobre, 2008, p.07.  </w:t>
      </w:r>
    </w:p>
  </w:footnote>
  <w:footnote w:id="27">
    <w:p w:rsidR="00A621E1" w:rsidRDefault="00A621E1" w:rsidP="000F2C3A">
      <w:pPr>
        <w:pStyle w:val="Notedebasdepage"/>
      </w:pPr>
      <w:r>
        <w:rPr>
          <w:rStyle w:val="Appelnotedebasdep"/>
        </w:rPr>
        <w:footnoteRef/>
      </w:r>
      <w:r>
        <w:t xml:space="preserve"> LISETTE, Cazellet. </w:t>
      </w:r>
      <w:r>
        <w:rPr>
          <w:i/>
          <w:iCs/>
        </w:rPr>
        <w:t xml:space="preserve">Perspectives de la télémédecine, de la télésanté et de la télé soins pour l’évolution des pratiques soignantes, </w:t>
      </w:r>
      <w:r>
        <w:t xml:space="preserve">forum paramédical international de Sétif, décembre 2010.p.04.  </w:t>
      </w:r>
    </w:p>
  </w:footnote>
  <w:footnote w:id="28">
    <w:p w:rsidR="00A621E1" w:rsidRDefault="00A621E1" w:rsidP="000F2C3A">
      <w:pPr>
        <w:pStyle w:val="Notedebasdepage"/>
      </w:pPr>
      <w:r>
        <w:rPr>
          <w:rStyle w:val="Appelnotedebasdep"/>
        </w:rPr>
        <w:footnoteRef/>
      </w:r>
      <w:r>
        <w:t xml:space="preserve">  </w:t>
      </w:r>
      <w:hyperlink r:id="rId3" w:history="1">
        <w:r>
          <w:rPr>
            <w:rStyle w:val="Lienhypertexte"/>
          </w:rPr>
          <w:t>http://docteurbouvier.canalblog.com/archives/2011/12/13/22991503.html</w:t>
        </w:r>
      </w:hyperlink>
      <w:r>
        <w:t xml:space="preserve"> consulté le : 01/05/2020</w:t>
      </w:r>
    </w:p>
  </w:footnote>
  <w:footnote w:id="29">
    <w:p w:rsidR="00A621E1" w:rsidRDefault="00A621E1" w:rsidP="000F2C3A">
      <w:pPr>
        <w:pStyle w:val="Notedebasdepage"/>
      </w:pPr>
      <w:r>
        <w:rPr>
          <w:rStyle w:val="Appelnotedebasdep"/>
        </w:rPr>
        <w:footnoteRef/>
      </w:r>
      <w:r>
        <w:t xml:space="preserve"> Idem. Rapport sur la télémédecine, 28 octobre, 2008, p10.  </w:t>
      </w:r>
    </w:p>
  </w:footnote>
  <w:footnote w:id="30">
    <w:p w:rsidR="00A621E1" w:rsidRDefault="00A621E1" w:rsidP="000F2C3A">
      <w:pPr>
        <w:pStyle w:val="Notedebasdepage"/>
      </w:pPr>
      <w:r>
        <w:rPr>
          <w:rStyle w:val="Appelnotedebasdep"/>
        </w:rPr>
        <w:footnoteRef/>
      </w:r>
      <w:r>
        <w:t xml:space="preserve"> Université de paris nord. </w:t>
      </w:r>
      <w:r>
        <w:rPr>
          <w:i/>
          <w:iCs/>
        </w:rPr>
        <w:t xml:space="preserve">Ibidem. </w:t>
      </w:r>
      <w:r>
        <w:t xml:space="preserve"> </w:t>
      </w:r>
    </w:p>
  </w:footnote>
  <w:footnote w:id="31">
    <w:p w:rsidR="00A621E1" w:rsidRDefault="00A621E1" w:rsidP="000F2C3A">
      <w:pPr>
        <w:pStyle w:val="Notedebasdepage"/>
      </w:pPr>
      <w:r>
        <w:rPr>
          <w:rStyle w:val="Appelnotedebasdep"/>
        </w:rPr>
        <w:footnoteRef/>
      </w:r>
      <w:r>
        <w:t xml:space="preserve"> BRUNET, F. </w:t>
      </w:r>
      <w:r>
        <w:rPr>
          <w:i/>
          <w:iCs/>
        </w:rPr>
        <w:t>op.cit.</w:t>
      </w:r>
      <w:r>
        <w:t xml:space="preserve">p.08.  </w:t>
      </w:r>
    </w:p>
  </w:footnote>
  <w:footnote w:id="32">
    <w:p w:rsidR="00A621E1" w:rsidRDefault="00A621E1" w:rsidP="000F2C3A">
      <w:pPr>
        <w:pStyle w:val="Notedebasdepage"/>
      </w:pPr>
      <w:r>
        <w:rPr>
          <w:rStyle w:val="Appelnotedebasdep"/>
        </w:rPr>
        <w:footnoteRef/>
      </w:r>
      <w:r>
        <w:t xml:space="preserve"> </w:t>
      </w:r>
      <w:r>
        <w:rPr>
          <w:i/>
          <w:iCs/>
        </w:rPr>
        <w:t xml:space="preserve">Ibidem. </w:t>
      </w:r>
      <w:r>
        <w:t xml:space="preserve"> </w:t>
      </w:r>
    </w:p>
  </w:footnote>
  <w:footnote w:id="33">
    <w:p w:rsidR="00A621E1" w:rsidRDefault="00A621E1" w:rsidP="000F2C3A">
      <w:pPr>
        <w:pStyle w:val="Notedebasdepage"/>
      </w:pPr>
      <w:r>
        <w:rPr>
          <w:rStyle w:val="Appelnotedebasdep"/>
        </w:rPr>
        <w:footnoteRef/>
      </w:r>
      <w:r>
        <w:t xml:space="preserve"> LISETTE, Cazellet</w:t>
      </w:r>
      <w:r>
        <w:rPr>
          <w:i/>
          <w:iCs/>
        </w:rPr>
        <w:t>. Op.cit</w:t>
      </w:r>
      <w:r>
        <w:t xml:space="preserve">.p, 09.  </w:t>
      </w:r>
    </w:p>
  </w:footnote>
  <w:footnote w:id="34">
    <w:p w:rsidR="00A621E1" w:rsidRDefault="00A621E1" w:rsidP="000F2C3A">
      <w:pPr>
        <w:pStyle w:val="Notedebasdepage"/>
      </w:pPr>
      <w:r>
        <w:rPr>
          <w:rStyle w:val="Appelnotedebasdep"/>
        </w:rPr>
        <w:footnoteRef/>
      </w:r>
      <w:r>
        <w:t xml:space="preserve"> </w:t>
      </w:r>
      <w:r>
        <w:rPr>
          <w:sz w:val="12"/>
          <w:szCs w:val="12"/>
        </w:rPr>
        <w:t>5</w:t>
      </w:r>
      <w:r>
        <w:t xml:space="preserve">BERNEZ, Loïc. </w:t>
      </w:r>
      <w:r>
        <w:rPr>
          <w:i/>
          <w:iCs/>
        </w:rPr>
        <w:t>Télémédecine en néphrologie, dialyse, et transplantation rénale : historique et perspectives</w:t>
      </w:r>
      <w:r>
        <w:t>. Thèse de doctorat, en médecine, université de lorraine, 28 septembre 2008.p.02.</w:t>
      </w:r>
    </w:p>
  </w:footnote>
  <w:footnote w:id="35">
    <w:p w:rsidR="00A621E1" w:rsidRDefault="00A621E1" w:rsidP="007D4E22">
      <w:pPr>
        <w:pStyle w:val="Notedebasdepage"/>
      </w:pPr>
      <w:r>
        <w:rPr>
          <w:rStyle w:val="Appelnotedebasdep"/>
        </w:rPr>
        <w:footnoteRef/>
      </w:r>
      <w:r>
        <w:t xml:space="preserve"> Université paris nord</w:t>
      </w:r>
      <w:r>
        <w:rPr>
          <w:i/>
          <w:iCs/>
        </w:rPr>
        <w:t>. Op.ci</w:t>
      </w:r>
      <w:r>
        <w:t xml:space="preserve">t.p.08.  </w:t>
      </w:r>
    </w:p>
  </w:footnote>
  <w:footnote w:id="36">
    <w:p w:rsidR="00A621E1" w:rsidRDefault="00A621E1" w:rsidP="007D4E22">
      <w:pPr>
        <w:pStyle w:val="Notedebasdepage"/>
      </w:pPr>
      <w:r>
        <w:rPr>
          <w:rStyle w:val="Appelnotedebasdep"/>
        </w:rPr>
        <w:footnoteRef/>
      </w:r>
      <w:r>
        <w:t xml:space="preserve"> </w:t>
      </w:r>
      <w:hyperlink r:id="rId4" w:history="1">
        <w:r>
          <w:rPr>
            <w:rStyle w:val="Lienhypertexte"/>
          </w:rPr>
          <w:t>https://www.telemedecine-tunisie.com.tn/?q=content/la-t%C3%A9l%C3%A9m%C3%A9decine-dans-le-monde-arabe</w:t>
        </w:r>
      </w:hyperlink>
      <w:r>
        <w:t xml:space="preserve"> consulté le : (11/05/2020).  </w:t>
      </w:r>
    </w:p>
  </w:footnote>
  <w:footnote w:id="37">
    <w:p w:rsidR="00A621E1" w:rsidRDefault="00A621E1" w:rsidP="00EE21AB">
      <w:pPr>
        <w:pStyle w:val="Notedebasdepage"/>
      </w:pPr>
      <w:r>
        <w:rPr>
          <w:rStyle w:val="Appelnotedebasdep"/>
        </w:rPr>
        <w:footnoteRef/>
      </w:r>
      <w:r>
        <w:t xml:space="preserve"> </w:t>
      </w:r>
      <w:hyperlink r:id="rId5" w:history="1">
        <w:r>
          <w:rPr>
            <w:rStyle w:val="Lienhypertexte"/>
          </w:rPr>
          <w:t>https://www.ifri.org/fr/publications/enotes/notes-de-lifri/tic-systemes-de-sante-afrique</w:t>
        </w:r>
      </w:hyperlink>
      <w:r>
        <w:t xml:space="preserve"> consulté le :(31/05/2020)</w:t>
      </w:r>
    </w:p>
  </w:footnote>
  <w:footnote w:id="38">
    <w:p w:rsidR="00A621E1" w:rsidRDefault="00A621E1" w:rsidP="00EE21AB">
      <w:pPr>
        <w:pStyle w:val="Notedebasdepage"/>
      </w:pPr>
      <w:r>
        <w:rPr>
          <w:rStyle w:val="Appelnotedebasdep"/>
        </w:rPr>
        <w:footnoteRef/>
      </w:r>
      <w:r>
        <w:t xml:space="preserve"> IPEMED</w:t>
      </w:r>
      <w:r>
        <w:rPr>
          <w:rFonts w:ascii="Trebuchet MS" w:hAnsi="Trebuchet MS" w:cs="Trebuchet MS"/>
          <w:sz w:val="23"/>
          <w:szCs w:val="23"/>
        </w:rPr>
        <w:t xml:space="preserve">. </w:t>
      </w:r>
      <w:r>
        <w:rPr>
          <w:i/>
          <w:iCs/>
        </w:rPr>
        <w:t xml:space="preserve">Les systèmes de santé en Algérie, Maroc et Tunisie Défis nationaux et enjeux partagés. </w:t>
      </w:r>
      <w:r>
        <w:t>Rapport d’études et d’analyses. Edition, LES NOTES IPEMED &gt; N ° 13 &gt; AVRIL 2012</w:t>
      </w:r>
      <w:r>
        <w:rPr>
          <w:rFonts w:ascii="Arial" w:hAnsi="Arial" w:cs="Arial"/>
          <w:b/>
          <w:bCs/>
        </w:rPr>
        <w:t xml:space="preserve">, </w:t>
      </w:r>
      <w:r>
        <w:t xml:space="preserve">p.01.  </w:t>
      </w:r>
    </w:p>
  </w:footnote>
  <w:footnote w:id="39">
    <w:p w:rsidR="00A621E1" w:rsidRDefault="00A621E1" w:rsidP="00EE21AB">
      <w:pPr>
        <w:pStyle w:val="Notedebasdepage"/>
      </w:pPr>
      <w:r>
        <w:rPr>
          <w:rStyle w:val="Appelnotedebasdep"/>
        </w:rPr>
        <w:footnoteRef/>
      </w:r>
      <w:r>
        <w:t xml:space="preserve"> AFD. </w:t>
      </w:r>
      <w:r>
        <w:rPr>
          <w:i/>
          <w:iCs/>
        </w:rPr>
        <w:t xml:space="preserve">TIC et santé de la reproduction en Afrique de l’Ouest, </w:t>
      </w:r>
      <w:r>
        <w:t>questions de synthèse et de développement</w:t>
      </w:r>
      <w:r>
        <w:rPr>
          <w:i/>
          <w:iCs/>
        </w:rPr>
        <w:t xml:space="preserve">, </w:t>
      </w:r>
      <w:r>
        <w:t>07 Avril, 2014.p.03.</w:t>
      </w:r>
    </w:p>
  </w:footnote>
  <w:footnote w:id="40">
    <w:p w:rsidR="00A621E1" w:rsidRDefault="00A621E1" w:rsidP="00EE21AB">
      <w:pPr>
        <w:pStyle w:val="Notedebasdepage"/>
      </w:pPr>
      <w:r>
        <w:rPr>
          <w:rStyle w:val="Appelnotedebasdep"/>
        </w:rPr>
        <w:footnoteRef/>
      </w:r>
      <w:r>
        <w:t xml:space="preserve"> CLAYERFOUET, Martine. </w:t>
      </w:r>
      <w:r>
        <w:rPr>
          <w:i/>
          <w:iCs/>
        </w:rPr>
        <w:t xml:space="preserve">Les technologies numériques au service de la santé. </w:t>
      </w:r>
      <w:r>
        <w:t>Rapport de la commission santé-social, Edition CESSER. Session du 23 février 2016</w:t>
      </w:r>
      <w:r>
        <w:rPr>
          <w:sz w:val="23"/>
          <w:szCs w:val="23"/>
        </w:rPr>
        <w:t xml:space="preserve">, p.34. </w:t>
      </w:r>
      <w:r>
        <w:t xml:space="preserve"> </w:t>
      </w:r>
    </w:p>
  </w:footnote>
  <w:footnote w:id="41">
    <w:p w:rsidR="00A621E1" w:rsidRDefault="00A621E1" w:rsidP="00EE21AB">
      <w:pPr>
        <w:pStyle w:val="Notedebasdepage"/>
      </w:pPr>
      <w:r>
        <w:rPr>
          <w:rStyle w:val="Appelnotedebasdep"/>
        </w:rPr>
        <w:footnoteRef/>
      </w:r>
      <w:r>
        <w:t xml:space="preserve"> </w:t>
      </w:r>
      <w:r>
        <w:rPr>
          <w:rFonts w:cs="Times New Roman"/>
        </w:rPr>
        <w:t xml:space="preserve">VOLLE, Michel. Economie </w:t>
      </w:r>
      <w:r>
        <w:rPr>
          <w:rFonts w:cs="Times New Roman"/>
          <w:i/>
          <w:iCs/>
        </w:rPr>
        <w:t>des nouvelles technologies : internet, télécommunication, informatique, audiovisuel, transport aérien</w:t>
      </w:r>
      <w:r>
        <w:rPr>
          <w:rFonts w:cs="Times New Roman"/>
        </w:rPr>
        <w:t xml:space="preserve">. Edition ECONOMICA, 1999, p.123. </w:t>
      </w:r>
      <w:r>
        <w:t xml:space="preserve"> </w:t>
      </w:r>
    </w:p>
  </w:footnote>
  <w:footnote w:id="42">
    <w:p w:rsidR="00A621E1" w:rsidRDefault="00A621E1" w:rsidP="00DD3D9A">
      <w:pPr>
        <w:pStyle w:val="Notedebasdepage"/>
      </w:pPr>
      <w:r>
        <w:rPr>
          <w:rStyle w:val="Appelnotedebasdep"/>
        </w:rPr>
        <w:footnoteRef/>
      </w:r>
      <w:r>
        <w:t xml:space="preserve"> DIONIS DU SEJOUR, Jean; ENTIENNE, Jean-Claude. </w:t>
      </w:r>
      <w:r>
        <w:rPr>
          <w:i/>
          <w:iCs/>
        </w:rPr>
        <w:t>Nouvelles technologies de l’information et système de santé « la nouvelle révolution médicale »</w:t>
      </w:r>
      <w:r>
        <w:t xml:space="preserve">. Assemblé nationale de l’office parlementaire d’évaluation des choix scientifiques et technologiques. Paris, 2011.p02  </w:t>
      </w:r>
    </w:p>
  </w:footnote>
  <w:footnote w:id="43">
    <w:p w:rsidR="00A621E1" w:rsidRDefault="00A621E1" w:rsidP="00DD3D9A">
      <w:pPr>
        <w:pStyle w:val="Notedebasdepage"/>
      </w:pPr>
      <w:r>
        <w:rPr>
          <w:rStyle w:val="Appelnotedebasdep"/>
        </w:rPr>
        <w:footnoteRef/>
      </w:r>
      <w:r>
        <w:t xml:space="preserve"> </w:t>
      </w:r>
      <w:r>
        <w:rPr>
          <w:rFonts w:cs="Times New Roman"/>
        </w:rPr>
        <w:t xml:space="preserve">CLAYERFOUET, Martine. </w:t>
      </w:r>
      <w:r>
        <w:rPr>
          <w:rFonts w:cs="Times New Roman"/>
          <w:i/>
          <w:iCs/>
        </w:rPr>
        <w:t xml:space="preserve">Op.cit., p.6. </w:t>
      </w:r>
      <w:r>
        <w:t xml:space="preserve"> </w:t>
      </w:r>
    </w:p>
  </w:footnote>
  <w:footnote w:id="44">
    <w:p w:rsidR="00A621E1" w:rsidRDefault="00A621E1" w:rsidP="00DD3D9A">
      <w:pPr>
        <w:pStyle w:val="Notedebasdepage"/>
      </w:pPr>
      <w:r>
        <w:rPr>
          <w:rStyle w:val="Appelnotedebasdep"/>
        </w:rPr>
        <w:footnoteRef/>
      </w:r>
      <w:r>
        <w:t xml:space="preserve"> VOLLE, Michel. Economie </w:t>
      </w:r>
      <w:r>
        <w:rPr>
          <w:i/>
          <w:iCs/>
        </w:rPr>
        <w:t>des nouvelles technologies : internet, télécommunication, informatique, audiovisuel, transport aérien</w:t>
      </w:r>
      <w:r>
        <w:t xml:space="preserve">. Edition ECONOMICA, 1999, p.11.  </w:t>
      </w:r>
    </w:p>
  </w:footnote>
  <w:footnote w:id="45">
    <w:p w:rsidR="00A621E1" w:rsidRDefault="00A621E1" w:rsidP="00DD3D9A">
      <w:pPr>
        <w:pStyle w:val="Notedebasdepage"/>
      </w:pPr>
      <w:r>
        <w:rPr>
          <w:rStyle w:val="Appelnotedebasdep"/>
        </w:rPr>
        <w:footnoteRef/>
      </w:r>
      <w:r>
        <w:t xml:space="preserve"> </w:t>
      </w:r>
      <w:r>
        <w:rPr>
          <w:i/>
          <w:iCs/>
        </w:rPr>
        <w:t>Ibid</w:t>
      </w:r>
      <w:r>
        <w:t>., p.213</w:t>
      </w:r>
      <w:r>
        <w:rPr>
          <w:rFonts w:ascii="Calibri" w:hAnsi="Calibri" w:cs="Calibri"/>
        </w:rPr>
        <w:t xml:space="preserve">. </w:t>
      </w:r>
      <w:r>
        <w:t xml:space="preserve"> </w:t>
      </w:r>
    </w:p>
  </w:footnote>
  <w:footnote w:id="46">
    <w:p w:rsidR="00A621E1" w:rsidRDefault="00A621E1" w:rsidP="00DD3D9A">
      <w:pPr>
        <w:pStyle w:val="Notedebasdepage"/>
      </w:pPr>
      <w:r>
        <w:rPr>
          <w:rStyle w:val="Appelnotedebasdep"/>
        </w:rPr>
        <w:footnoteRef/>
      </w:r>
      <w:r>
        <w:t xml:space="preserve"> ROMEYER, Hélène .</w:t>
      </w:r>
      <w:r>
        <w:rPr>
          <w:i/>
          <w:iCs/>
        </w:rPr>
        <w:t>TIC et santé : entre information de santé et information médicale »</w:t>
      </w:r>
      <w:r>
        <w:rPr>
          <w:i/>
          <w:iCs/>
          <w:sz w:val="22"/>
          <w:szCs w:val="22"/>
        </w:rPr>
        <w:t xml:space="preserve">. </w:t>
      </w:r>
      <w:r>
        <w:t>Édition électronique</w:t>
      </w:r>
      <w:r>
        <w:rPr>
          <w:sz w:val="16"/>
          <w:szCs w:val="16"/>
        </w:rPr>
        <w:t>, [</w:t>
      </w:r>
      <w:r>
        <w:t>En ligne], Vol. 2, n° 1 | 2008, mis en ligne le 13 octobre 2008, consulté le 30 septembre 2016.</w:t>
      </w:r>
      <w:r>
        <w:rPr>
          <w:sz w:val="22"/>
          <w:szCs w:val="22"/>
        </w:rPr>
        <w:t>.p.09.</w:t>
      </w:r>
    </w:p>
  </w:footnote>
  <w:footnote w:id="47">
    <w:p w:rsidR="00A621E1" w:rsidRDefault="00A621E1" w:rsidP="00DD3D9A">
      <w:pPr>
        <w:pStyle w:val="Notedebasdepage"/>
      </w:pPr>
      <w:r>
        <w:rPr>
          <w:rStyle w:val="Appelnotedebasdep"/>
        </w:rPr>
        <w:footnoteRef/>
      </w:r>
      <w:r>
        <w:t xml:space="preserve"> DIONIS DU SEJOUR, Jean; ENTIENNE, Jean-Claude. </w:t>
      </w:r>
      <w:r>
        <w:rPr>
          <w:i/>
          <w:iCs/>
        </w:rPr>
        <w:t>Nouvelles technologies de l’information et système de santé « la nouvelle révolution médicale</w:t>
      </w:r>
      <w:r>
        <w:t xml:space="preserve">, 2011.p04.  </w:t>
      </w:r>
    </w:p>
  </w:footnote>
  <w:footnote w:id="48">
    <w:p w:rsidR="00A621E1" w:rsidRPr="00925A49" w:rsidRDefault="00A621E1" w:rsidP="00DD3D9A">
      <w:pPr>
        <w:pStyle w:val="Notedebasdepage"/>
      </w:pPr>
      <w:r>
        <w:rPr>
          <w:rStyle w:val="Appelnotedebasdep"/>
        </w:rPr>
        <w:footnoteRef/>
      </w:r>
      <w:r w:rsidRPr="00925A49">
        <w:t xml:space="preserve"> CLAYERFOUET, Martine. </w:t>
      </w:r>
      <w:r w:rsidRPr="00925A49">
        <w:rPr>
          <w:i/>
          <w:iCs/>
        </w:rPr>
        <w:t xml:space="preserve">Op. </w:t>
      </w:r>
      <w:proofErr w:type="spellStart"/>
      <w:r w:rsidRPr="00925A49">
        <w:rPr>
          <w:i/>
          <w:iCs/>
        </w:rPr>
        <w:t>Cit</w:t>
      </w:r>
      <w:proofErr w:type="spellEnd"/>
      <w:r w:rsidRPr="00925A49">
        <w:rPr>
          <w:i/>
          <w:iCs/>
        </w:rPr>
        <w:t xml:space="preserve">, p.15. </w:t>
      </w:r>
      <w:r w:rsidRPr="00925A49">
        <w:t xml:space="preserve"> </w:t>
      </w:r>
    </w:p>
  </w:footnote>
  <w:footnote w:id="49">
    <w:p w:rsidR="00A621E1" w:rsidRPr="00925A49" w:rsidRDefault="00A621E1" w:rsidP="00DD3D9A">
      <w:pPr>
        <w:pStyle w:val="Notedebasdepage"/>
      </w:pPr>
      <w:r>
        <w:rPr>
          <w:rStyle w:val="Appelnotedebasdep"/>
        </w:rPr>
        <w:footnoteRef/>
      </w:r>
      <w:r w:rsidRPr="00925A49">
        <w:t xml:space="preserve"> </w:t>
      </w:r>
      <w:proofErr w:type="spellStart"/>
      <w:r w:rsidRPr="00925A49">
        <w:rPr>
          <w:i/>
          <w:iCs/>
        </w:rPr>
        <w:t>Ibid</w:t>
      </w:r>
      <w:r w:rsidRPr="00925A49">
        <w:t>.</w:t>
      </w:r>
      <w:r>
        <w:t>p.</w:t>
      </w:r>
      <w:proofErr w:type="spellEnd"/>
      <w:r>
        <w:t>20.</w:t>
      </w:r>
    </w:p>
  </w:footnote>
  <w:footnote w:id="50">
    <w:p w:rsidR="00A621E1" w:rsidRDefault="00A621E1" w:rsidP="00DD3D9A">
      <w:pPr>
        <w:pStyle w:val="Notedebasdepage"/>
      </w:pPr>
      <w:r>
        <w:rPr>
          <w:rStyle w:val="Appelnotedebasdep"/>
        </w:rPr>
        <w:footnoteRef/>
      </w:r>
      <w:r w:rsidRPr="00925A49">
        <w:t xml:space="preserve"> BINET. </w:t>
      </w:r>
      <w:r>
        <w:t xml:space="preserve">Jacques-Louis, ARDAILLOU. Raymond. Bulletin de l’académie nationale de médecine, PARIS CEDEX O6, p.01.  </w:t>
      </w:r>
    </w:p>
  </w:footnote>
  <w:footnote w:id="51">
    <w:p w:rsidR="00A621E1" w:rsidRDefault="00A621E1" w:rsidP="00DD3D9A">
      <w:pPr>
        <w:pStyle w:val="Notedebasdepage"/>
      </w:pPr>
      <w:r>
        <w:rPr>
          <w:rStyle w:val="Appelnotedebasdep"/>
        </w:rPr>
        <w:footnoteRef/>
      </w:r>
      <w:r>
        <w:t xml:space="preserve"> GREBOT, Elisabeth. </w:t>
      </w:r>
      <w:r>
        <w:rPr>
          <w:i/>
          <w:iCs/>
        </w:rPr>
        <w:t xml:space="preserve">L’apport des nouvelles technologies de l’information et de la communication au service de la santé e Afrique dans le cadre au NEPAD « nouveau partenariat pour le développement de l’Afrique ». </w:t>
      </w:r>
      <w:r>
        <w:t>Rapport de l'Académie des Sciences morales et politiques, du Sénégal, 2011</w:t>
      </w:r>
      <w:r>
        <w:rPr>
          <w:sz w:val="23"/>
          <w:szCs w:val="23"/>
        </w:rPr>
        <w:t xml:space="preserve">, </w:t>
      </w:r>
      <w:r>
        <w:t xml:space="preserve">p.16.  </w:t>
      </w:r>
    </w:p>
  </w:footnote>
  <w:footnote w:id="52">
    <w:p w:rsidR="00A621E1" w:rsidRDefault="00A621E1" w:rsidP="00DD3D9A">
      <w:pPr>
        <w:pStyle w:val="Notedebasdepage"/>
      </w:pPr>
      <w:r>
        <w:rPr>
          <w:rStyle w:val="Appelnotedebasdep"/>
        </w:rPr>
        <w:footnoteRef/>
      </w:r>
      <w:r>
        <w:t xml:space="preserve"> CLAYERFOUET. Martine. </w:t>
      </w:r>
      <w:r>
        <w:rPr>
          <w:i/>
          <w:iCs/>
        </w:rPr>
        <w:t xml:space="preserve">Op, </w:t>
      </w:r>
      <w:proofErr w:type="spellStart"/>
      <w:r>
        <w:rPr>
          <w:i/>
          <w:iCs/>
        </w:rPr>
        <w:t>cit</w:t>
      </w:r>
      <w:proofErr w:type="spellEnd"/>
      <w:r>
        <w:t xml:space="preserve">. p.11.  </w:t>
      </w:r>
    </w:p>
  </w:footnote>
  <w:footnote w:id="53">
    <w:p w:rsidR="00A621E1" w:rsidRDefault="00A621E1" w:rsidP="00DD3D9A">
      <w:pPr>
        <w:pStyle w:val="Notedebasdepage"/>
      </w:pPr>
      <w:r>
        <w:rPr>
          <w:rStyle w:val="Appelnotedebasdep"/>
        </w:rPr>
        <w:footnoteRef/>
      </w:r>
      <w:r>
        <w:t xml:space="preserve"> BAGNOUD, </w:t>
      </w:r>
      <w:proofErr w:type="spellStart"/>
      <w:r>
        <w:t>Ghylaine</w:t>
      </w:r>
      <w:proofErr w:type="spellEnd"/>
      <w:r>
        <w:t xml:space="preserve">. </w:t>
      </w:r>
      <w:r>
        <w:rPr>
          <w:i/>
          <w:iCs/>
        </w:rPr>
        <w:t xml:space="preserve">L’innovation médicale et son intégration dans les assurances sociales : enjeux et problématiques. </w:t>
      </w:r>
      <w:r>
        <w:t xml:space="preserve">Mémoire en vue de l’obtention de diplôme de master en économie et management de santé, (MASHEM), mémoire n°131, juin 2009, p.10.  </w:t>
      </w:r>
    </w:p>
  </w:footnote>
  <w:footnote w:id="54">
    <w:p w:rsidR="00A621E1" w:rsidRDefault="00A621E1" w:rsidP="00DD3D9A">
      <w:pPr>
        <w:pStyle w:val="Notedebasdepage"/>
      </w:pPr>
      <w:r>
        <w:rPr>
          <w:rStyle w:val="Appelnotedebasdep"/>
        </w:rPr>
        <w:footnoteRef/>
      </w:r>
      <w:r>
        <w:t xml:space="preserve"> BAGNOUD, </w:t>
      </w:r>
      <w:proofErr w:type="spellStart"/>
      <w:r>
        <w:t>Ghylaine</w:t>
      </w:r>
      <w:proofErr w:type="spellEnd"/>
      <w:r>
        <w:t xml:space="preserve">. </w:t>
      </w:r>
      <w:r>
        <w:rPr>
          <w:i/>
          <w:iCs/>
        </w:rPr>
        <w:t>Ibidem</w:t>
      </w:r>
      <w:r>
        <w:t xml:space="preserve">.  </w:t>
      </w:r>
    </w:p>
  </w:footnote>
  <w:footnote w:id="55">
    <w:p w:rsidR="00A621E1" w:rsidRDefault="00A621E1" w:rsidP="00DD3D9A">
      <w:pPr>
        <w:pStyle w:val="Notedebasdepage"/>
      </w:pPr>
      <w:r>
        <w:rPr>
          <w:rStyle w:val="Appelnotedebasdep"/>
        </w:rPr>
        <w:footnoteRef/>
      </w:r>
      <w:r>
        <w:t xml:space="preserve"> </w:t>
      </w:r>
      <w:r>
        <w:rPr>
          <w:sz w:val="22"/>
          <w:szCs w:val="22"/>
        </w:rPr>
        <w:t>SANOFI</w:t>
      </w:r>
      <w:r>
        <w:rPr>
          <w:rFonts w:ascii="Calibri" w:hAnsi="Calibri" w:cs="Calibri"/>
          <w:sz w:val="22"/>
          <w:szCs w:val="22"/>
        </w:rPr>
        <w:t xml:space="preserve">. </w:t>
      </w:r>
      <w:r>
        <w:rPr>
          <w:i/>
          <w:iCs/>
        </w:rPr>
        <w:t>L’e-santé : Quelles opportunités pour la filière en PACA ?</w:t>
      </w:r>
      <w:r>
        <w:t xml:space="preserve">p.02.  </w:t>
      </w:r>
    </w:p>
  </w:footnote>
  <w:footnote w:id="56">
    <w:p w:rsidR="00A621E1" w:rsidRDefault="00A621E1" w:rsidP="00A71C4E">
      <w:pPr>
        <w:pStyle w:val="Notedebasdepage"/>
      </w:pPr>
      <w:r>
        <w:rPr>
          <w:rStyle w:val="Appelnotedebasdep"/>
        </w:rPr>
        <w:footnoteRef/>
      </w:r>
      <w:r>
        <w:t xml:space="preserve"> </w:t>
      </w:r>
      <w:hyperlink r:id="rId6" w:history="1">
        <w:r>
          <w:rPr>
            <w:rStyle w:val="Lienhypertexte"/>
          </w:rPr>
          <w:t>http://sante.lefigaro.fr/social/sante-publique/telemedecine-generalites/definitions-autour-telesante</w:t>
        </w:r>
      </w:hyperlink>
      <w:r>
        <w:t xml:space="preserve"> </w:t>
      </w:r>
    </w:p>
  </w:footnote>
  <w:footnote w:id="57">
    <w:p w:rsidR="00A621E1" w:rsidRDefault="00A621E1" w:rsidP="00A71C4E">
      <w:pPr>
        <w:pStyle w:val="Notedebasdepage"/>
      </w:pPr>
      <w:r>
        <w:rPr>
          <w:rStyle w:val="Appelnotedebasdep"/>
        </w:rPr>
        <w:footnoteRef/>
      </w:r>
      <w:r>
        <w:t xml:space="preserve"> OCDE (2010). </w:t>
      </w:r>
      <w:r>
        <w:rPr>
          <w:i/>
          <w:iCs/>
        </w:rPr>
        <w:t>Op.cit</w:t>
      </w:r>
      <w:r>
        <w:t xml:space="preserve">, p. 120.  </w:t>
      </w:r>
    </w:p>
  </w:footnote>
  <w:footnote w:id="58">
    <w:p w:rsidR="00A621E1" w:rsidRDefault="00A621E1" w:rsidP="00A71C4E">
      <w:pPr>
        <w:pStyle w:val="Notedebasdepage"/>
      </w:pPr>
      <w:r>
        <w:rPr>
          <w:rStyle w:val="Appelnotedebasdep"/>
        </w:rPr>
        <w:footnoteRef/>
      </w:r>
      <w:r>
        <w:t xml:space="preserve"> ACKER, Dominique ; SIMON, Pierre. Rapport sur : </w:t>
      </w:r>
      <w:r>
        <w:rPr>
          <w:i/>
          <w:iCs/>
        </w:rPr>
        <w:t xml:space="preserve">La place de la télémédecine dans l’organisation des soins. </w:t>
      </w:r>
      <w:r>
        <w:t xml:space="preserve">Rapport de la Direction de l'Hospitalisation et de l'Organisation des Soins en France, novembre, 2008, p.48  </w:t>
      </w:r>
    </w:p>
  </w:footnote>
  <w:footnote w:id="59">
    <w:p w:rsidR="00A621E1" w:rsidRDefault="00A621E1">
      <w:pPr>
        <w:pStyle w:val="Notedebasdepage"/>
      </w:pPr>
      <w:r>
        <w:rPr>
          <w:rStyle w:val="Appelnotedebasdep"/>
        </w:rPr>
        <w:footnoteRef/>
      </w:r>
      <w:r>
        <w:t xml:space="preserve"> </w:t>
      </w:r>
      <w:hyperlink r:id="rId7" w:history="1">
        <w:r>
          <w:rPr>
            <w:rStyle w:val="Lienhypertexte"/>
          </w:rPr>
          <w:t>http://cedit.aphp.fr/hospital-based-hta-levaluation-de-technologies-de-sante-a-lhopital/</w:t>
        </w:r>
      </w:hyperlink>
    </w:p>
  </w:footnote>
  <w:footnote w:id="60">
    <w:p w:rsidR="00A621E1" w:rsidRDefault="00A621E1">
      <w:pPr>
        <w:pStyle w:val="Notedebasdepage"/>
      </w:pPr>
      <w:r>
        <w:rPr>
          <w:rStyle w:val="Appelnotedebasdep"/>
        </w:rPr>
        <w:footnoteRef/>
      </w:r>
      <w:r>
        <w:t xml:space="preserve">AUDINET.J, « sécurité sociale : les cahiers de la formation administrative », Novembre 1947. P17  </w:t>
      </w:r>
    </w:p>
  </w:footnote>
  <w:footnote w:id="61">
    <w:p w:rsidR="00A621E1" w:rsidRDefault="00A621E1">
      <w:pPr>
        <w:pStyle w:val="Notedebasdepage"/>
      </w:pPr>
      <w:r>
        <w:rPr>
          <w:rStyle w:val="Appelnotedebasdep"/>
        </w:rPr>
        <w:footnoteRef/>
      </w:r>
      <w:r>
        <w:t xml:space="preserve"> La sécurité sociale en Algérie, PDF, consulté sur (https://www.univ-telemcen.dz) le 14/06/2020.</w:t>
      </w:r>
    </w:p>
  </w:footnote>
  <w:footnote w:id="62">
    <w:p w:rsidR="00A621E1" w:rsidRDefault="00A621E1">
      <w:pPr>
        <w:pStyle w:val="Notedebasdepage"/>
      </w:pPr>
      <w:r>
        <w:rPr>
          <w:rStyle w:val="Appelnotedebasdep"/>
        </w:rPr>
        <w:footnoteRef/>
      </w:r>
      <w:r>
        <w:t xml:space="preserve"> Tiré d’un livre de sécurité sociale en Algérie au niveau de la Cnas Oran.</w:t>
      </w:r>
    </w:p>
  </w:footnote>
  <w:footnote w:id="63">
    <w:p w:rsidR="00A621E1" w:rsidRDefault="00A621E1" w:rsidP="003C0885">
      <w:pPr>
        <w:pStyle w:val="Notedebasdepage"/>
      </w:pPr>
      <w:r>
        <w:rPr>
          <w:rStyle w:val="Appelnotedebasdep"/>
        </w:rPr>
        <w:footnoteRef/>
      </w:r>
      <w:r>
        <w:t xml:space="preserve"> </w:t>
      </w:r>
      <w:hyperlink r:id="rId8" w:history="1">
        <w:r w:rsidRPr="00037F11">
          <w:rPr>
            <w:rStyle w:val="Lienhypertexte"/>
          </w:rPr>
          <w:t>http://www.cnas.dz/fr/presentation-de-la-cnas/</w:t>
        </w:r>
      </w:hyperlink>
      <w:r>
        <w:t xml:space="preserve"> consulté le 13/06/2020.</w:t>
      </w:r>
    </w:p>
  </w:footnote>
  <w:footnote w:id="64">
    <w:p w:rsidR="00A621E1" w:rsidRPr="00037F11" w:rsidRDefault="00A621E1" w:rsidP="003C0885">
      <w:pPr>
        <w:pStyle w:val="Notedebasdepage"/>
      </w:pPr>
      <w:r>
        <w:rPr>
          <w:rStyle w:val="Appelnotedebasdep"/>
        </w:rPr>
        <w:footnoteRef/>
      </w:r>
      <w:r>
        <w:t xml:space="preserve"> Ibid.</w:t>
      </w:r>
    </w:p>
    <w:p w:rsidR="00A621E1" w:rsidRDefault="00A621E1" w:rsidP="003C0885">
      <w:pPr>
        <w:pStyle w:val="Notedebasdepage"/>
      </w:pPr>
    </w:p>
  </w:footnote>
  <w:footnote w:id="65">
    <w:p w:rsidR="00A621E1" w:rsidRPr="00C90D78" w:rsidRDefault="00A621E1" w:rsidP="003C0885">
      <w:pPr>
        <w:pStyle w:val="Notedebasdepage"/>
      </w:pPr>
      <w:r>
        <w:rPr>
          <w:rStyle w:val="Appelnotedebasdep"/>
        </w:rPr>
        <w:footnoteRef/>
      </w:r>
      <w:r>
        <w:t xml:space="preserve"> </w:t>
      </w:r>
      <w:hyperlink r:id="rId9" w:history="1">
        <w:r w:rsidRPr="007A4DA8">
          <w:rPr>
            <w:rStyle w:val="Lienhypertexte"/>
          </w:rPr>
          <w:t>http://cnr.dz/presentation/consulté</w:t>
        </w:r>
      </w:hyperlink>
      <w:r>
        <w:t xml:space="preserve"> le 20/06/2020.</w:t>
      </w:r>
    </w:p>
    <w:p w:rsidR="00A621E1" w:rsidRDefault="00A621E1" w:rsidP="003C0885">
      <w:pPr>
        <w:pStyle w:val="Notedebasdepage"/>
      </w:pPr>
    </w:p>
  </w:footnote>
  <w:footnote w:id="66">
    <w:p w:rsidR="00A621E1" w:rsidRDefault="00A621E1" w:rsidP="003C0885">
      <w:pPr>
        <w:pStyle w:val="Notedebasdepage"/>
      </w:pPr>
      <w:r>
        <w:rPr>
          <w:rStyle w:val="Appelnotedebasdep"/>
        </w:rPr>
        <w:footnoteRef/>
      </w:r>
      <w:hyperlink r:id="rId10" w:history="1">
        <w:r w:rsidRPr="00C90D78">
          <w:rPr>
            <w:rStyle w:val="Lienhypertexte"/>
          </w:rPr>
          <w:t>https://www.google.com/search?q=www.cnac.dz(presentation)&amp;oq=www.cnac.dz(presentation)&amp;aqs=chrome..69i57.270273j0j4&amp;sourceid=chrome&amp;ie=UTF-8</w:t>
        </w:r>
      </w:hyperlink>
      <w:r>
        <w:t xml:space="preserve"> consulté le 22/06/2020.</w:t>
      </w:r>
    </w:p>
  </w:footnote>
  <w:footnote w:id="67">
    <w:p w:rsidR="00A621E1" w:rsidRPr="00925A49" w:rsidRDefault="00A621E1" w:rsidP="003C0885">
      <w:pPr>
        <w:pStyle w:val="Notedebasdepage"/>
      </w:pPr>
      <w:r>
        <w:rPr>
          <w:rStyle w:val="Appelnotedebasdep"/>
        </w:rPr>
        <w:footnoteRef/>
      </w:r>
      <w:r>
        <w:t xml:space="preserve"> CASNOS : présentation de la CASNOS, 2007. </w:t>
      </w:r>
      <w:r w:rsidRPr="00925A49">
        <w:t xml:space="preserve">In : </w:t>
      </w:r>
    </w:p>
    <w:p w:rsidR="00A621E1" w:rsidRDefault="00A621E1" w:rsidP="003C0885">
      <w:pPr>
        <w:pStyle w:val="Notedebasdepage"/>
      </w:pPr>
      <w:hyperlink r:id="rId11" w:history="1">
        <w:r w:rsidRPr="00C90D78">
          <w:rPr>
            <w:rStyle w:val="Lienhypertexte"/>
          </w:rPr>
          <w:t>http://www.casnos.com.dz/index.php?option=com_content&amp;task=view&amp;id=2&amp;Itemid=7,consulté</w:t>
        </w:r>
      </w:hyperlink>
      <w:r w:rsidRPr="00C90D78">
        <w:t xml:space="preserve"> le </w:t>
      </w:r>
      <w:r>
        <w:t>27/06/2020.</w:t>
      </w:r>
    </w:p>
  </w:footnote>
  <w:footnote w:id="68">
    <w:p w:rsidR="00A621E1" w:rsidRDefault="00A621E1" w:rsidP="003C0885">
      <w:pPr>
        <w:pStyle w:val="Notedebasdepage"/>
      </w:pPr>
      <w:r>
        <w:rPr>
          <w:rStyle w:val="Appelnotedebasdep"/>
        </w:rPr>
        <w:footnoteRef/>
      </w:r>
      <w:r>
        <w:t xml:space="preserve"> </w:t>
      </w:r>
      <w:hyperlink r:id="rId12" w:history="1">
        <w:r w:rsidRPr="007A4DA8">
          <w:rPr>
            <w:rStyle w:val="Lienhypertexte"/>
          </w:rPr>
          <w:t>http://www.cacobatph.dz/consulté</w:t>
        </w:r>
      </w:hyperlink>
      <w:r>
        <w:t xml:space="preserve"> le 01/07/2020.</w:t>
      </w:r>
    </w:p>
  </w:footnote>
  <w:footnote w:id="69">
    <w:p w:rsidR="00A621E1" w:rsidRPr="000B64C5" w:rsidRDefault="00A621E1" w:rsidP="0086689E">
      <w:pPr>
        <w:autoSpaceDE w:val="0"/>
        <w:autoSpaceDN w:val="0"/>
        <w:adjustRightInd w:val="0"/>
        <w:spacing w:after="0" w:line="240" w:lineRule="auto"/>
        <w:rPr>
          <w:rFonts w:cs="Times New Roman"/>
          <w:bCs/>
          <w:sz w:val="20"/>
          <w:szCs w:val="20"/>
        </w:rPr>
      </w:pPr>
      <w:r>
        <w:rPr>
          <w:rStyle w:val="Appelnotedebasdep"/>
        </w:rPr>
        <w:footnoteRef/>
      </w:r>
      <w:r>
        <w:t xml:space="preserve"> </w:t>
      </w:r>
      <w:r w:rsidRPr="000B64C5">
        <w:rPr>
          <w:rFonts w:cs="Times New Roman"/>
          <w:bCs/>
          <w:sz w:val="20"/>
          <w:szCs w:val="20"/>
        </w:rPr>
        <w:t>MINISTERE DU TRAVAIL, DE L’EMPLOI ET DE LA SECURITE SOCIALE</w:t>
      </w:r>
      <w:r>
        <w:rPr>
          <w:rFonts w:cs="Times New Roman"/>
          <w:bCs/>
          <w:sz w:val="20"/>
          <w:szCs w:val="20"/>
        </w:rPr>
        <w:t xml:space="preserve">, </w:t>
      </w:r>
      <w:r w:rsidRPr="000B64C5">
        <w:rPr>
          <w:rFonts w:ascii="Arial" w:hAnsi="Arial" w:cs="Arial"/>
          <w:bCs/>
          <w:sz w:val="20"/>
          <w:szCs w:val="20"/>
        </w:rPr>
        <w:t>P</w:t>
      </w:r>
      <w:r>
        <w:rPr>
          <w:rFonts w:ascii="Arial" w:hAnsi="Arial" w:cs="Arial"/>
          <w:bCs/>
          <w:sz w:val="20"/>
          <w:szCs w:val="20"/>
        </w:rPr>
        <w:t>résentation</w:t>
      </w:r>
      <w:r w:rsidRPr="000B64C5">
        <w:rPr>
          <w:rFonts w:ascii="Arial" w:hAnsi="Arial" w:cs="Arial"/>
          <w:bCs/>
          <w:sz w:val="20"/>
          <w:szCs w:val="20"/>
        </w:rPr>
        <w:t xml:space="preserve"> </w:t>
      </w:r>
      <w:r>
        <w:rPr>
          <w:rFonts w:ascii="Arial" w:hAnsi="Arial" w:cs="Arial"/>
          <w:bCs/>
          <w:sz w:val="20"/>
          <w:szCs w:val="20"/>
        </w:rPr>
        <w:t>du</w:t>
      </w:r>
      <w:r w:rsidRPr="000B64C5">
        <w:rPr>
          <w:rFonts w:ascii="Arial" w:hAnsi="Arial" w:cs="Arial"/>
          <w:bCs/>
          <w:sz w:val="20"/>
          <w:szCs w:val="20"/>
        </w:rPr>
        <w:t xml:space="preserve"> </w:t>
      </w:r>
      <w:r>
        <w:rPr>
          <w:rFonts w:ascii="Arial" w:hAnsi="Arial" w:cs="Arial"/>
          <w:bCs/>
          <w:sz w:val="20"/>
          <w:szCs w:val="20"/>
        </w:rPr>
        <w:t>système de sécurité sociale algérien, p8</w:t>
      </w:r>
    </w:p>
    <w:p w:rsidR="00A621E1" w:rsidRDefault="00A621E1">
      <w:pPr>
        <w:pStyle w:val="Notedebasdepage"/>
      </w:pPr>
    </w:p>
  </w:footnote>
  <w:footnote w:id="70">
    <w:p w:rsidR="00A621E1" w:rsidRPr="000B64C5" w:rsidRDefault="00A621E1" w:rsidP="0086689E">
      <w:pPr>
        <w:autoSpaceDE w:val="0"/>
        <w:autoSpaceDN w:val="0"/>
        <w:adjustRightInd w:val="0"/>
        <w:spacing w:after="0" w:line="240" w:lineRule="auto"/>
        <w:rPr>
          <w:rFonts w:cs="Times New Roman"/>
          <w:bCs/>
          <w:sz w:val="20"/>
          <w:szCs w:val="20"/>
        </w:rPr>
      </w:pPr>
      <w:r>
        <w:rPr>
          <w:rStyle w:val="Appelnotedebasdep"/>
        </w:rPr>
        <w:footnoteRef/>
      </w:r>
      <w:r>
        <w:t xml:space="preserve"> </w:t>
      </w:r>
      <w:proofErr w:type="spellStart"/>
      <w:r>
        <w:rPr>
          <w:rFonts w:cs="Times New Roman"/>
          <w:bCs/>
          <w:sz w:val="20"/>
          <w:szCs w:val="20"/>
        </w:rPr>
        <w:t>Ibid</w:t>
      </w:r>
      <w:proofErr w:type="spellEnd"/>
      <w:r>
        <w:rPr>
          <w:rFonts w:cs="Times New Roman"/>
          <w:bCs/>
          <w:sz w:val="20"/>
          <w:szCs w:val="20"/>
        </w:rPr>
        <w:t xml:space="preserve"> p9</w:t>
      </w:r>
    </w:p>
    <w:p w:rsidR="00A621E1" w:rsidRDefault="00A621E1">
      <w:pPr>
        <w:pStyle w:val="Notedebasdepage"/>
      </w:pPr>
    </w:p>
  </w:footnote>
  <w:footnote w:id="71">
    <w:p w:rsidR="00A621E1" w:rsidRPr="000B64C5" w:rsidRDefault="00A621E1" w:rsidP="00743873">
      <w:pPr>
        <w:autoSpaceDE w:val="0"/>
        <w:autoSpaceDN w:val="0"/>
        <w:adjustRightInd w:val="0"/>
        <w:spacing w:after="0" w:line="240" w:lineRule="auto"/>
        <w:rPr>
          <w:rFonts w:cs="Times New Roman"/>
          <w:bCs/>
          <w:sz w:val="20"/>
          <w:szCs w:val="20"/>
        </w:rPr>
      </w:pPr>
      <w:r>
        <w:rPr>
          <w:rStyle w:val="Appelnotedebasdep"/>
        </w:rPr>
        <w:footnoteRef/>
      </w:r>
      <w:r>
        <w:t xml:space="preserve"> </w:t>
      </w:r>
      <w:r w:rsidRPr="000B64C5">
        <w:rPr>
          <w:rFonts w:cs="Times New Roman"/>
          <w:bCs/>
          <w:sz w:val="20"/>
          <w:szCs w:val="20"/>
        </w:rPr>
        <w:t>MINISTERE DU TRAVAIL, DE L’EMPLOI ET DE LA SECURITE SOCIALE</w:t>
      </w:r>
      <w:r>
        <w:rPr>
          <w:rFonts w:cs="Times New Roman"/>
          <w:bCs/>
          <w:sz w:val="20"/>
          <w:szCs w:val="20"/>
        </w:rPr>
        <w:t xml:space="preserve">, </w:t>
      </w:r>
      <w:r w:rsidRPr="000B64C5">
        <w:rPr>
          <w:rFonts w:ascii="Arial" w:hAnsi="Arial" w:cs="Arial"/>
          <w:bCs/>
          <w:sz w:val="20"/>
          <w:szCs w:val="20"/>
        </w:rPr>
        <w:t>P</w:t>
      </w:r>
      <w:r>
        <w:rPr>
          <w:rFonts w:ascii="Arial" w:hAnsi="Arial" w:cs="Arial"/>
          <w:bCs/>
          <w:sz w:val="20"/>
          <w:szCs w:val="20"/>
        </w:rPr>
        <w:t>résentation</w:t>
      </w:r>
      <w:r w:rsidRPr="000B64C5">
        <w:rPr>
          <w:rFonts w:ascii="Arial" w:hAnsi="Arial" w:cs="Arial"/>
          <w:bCs/>
          <w:sz w:val="20"/>
          <w:szCs w:val="20"/>
        </w:rPr>
        <w:t xml:space="preserve"> </w:t>
      </w:r>
      <w:r>
        <w:rPr>
          <w:rFonts w:ascii="Arial" w:hAnsi="Arial" w:cs="Arial"/>
          <w:bCs/>
          <w:sz w:val="20"/>
          <w:szCs w:val="20"/>
        </w:rPr>
        <w:t>du</w:t>
      </w:r>
      <w:r w:rsidRPr="000B64C5">
        <w:rPr>
          <w:rFonts w:ascii="Arial" w:hAnsi="Arial" w:cs="Arial"/>
          <w:bCs/>
          <w:sz w:val="20"/>
          <w:szCs w:val="20"/>
        </w:rPr>
        <w:t xml:space="preserve"> </w:t>
      </w:r>
      <w:r>
        <w:rPr>
          <w:rFonts w:ascii="Arial" w:hAnsi="Arial" w:cs="Arial"/>
          <w:bCs/>
          <w:sz w:val="20"/>
          <w:szCs w:val="20"/>
        </w:rPr>
        <w:t>système de sécurité sociale algérien, p10</w:t>
      </w:r>
    </w:p>
    <w:p w:rsidR="00A621E1" w:rsidRDefault="00A621E1">
      <w:pPr>
        <w:pStyle w:val="Notedebasdepage"/>
      </w:pPr>
    </w:p>
  </w:footnote>
  <w:footnote w:id="72">
    <w:p w:rsidR="00A621E1" w:rsidRPr="00063457" w:rsidRDefault="00A621E1" w:rsidP="00743873">
      <w:pPr>
        <w:pStyle w:val="Notedebasdepage"/>
      </w:pPr>
      <w:r>
        <w:rPr>
          <w:rStyle w:val="Appelnotedebasdep"/>
        </w:rPr>
        <w:footnoteRef/>
      </w:r>
      <w:r w:rsidRPr="00063457">
        <w:t xml:space="preserve"> Op.cit. p10.</w:t>
      </w:r>
    </w:p>
    <w:p w:rsidR="00A621E1" w:rsidRPr="00063457" w:rsidRDefault="00A621E1">
      <w:pPr>
        <w:pStyle w:val="Notedebasdepage"/>
      </w:pPr>
    </w:p>
  </w:footnote>
  <w:footnote w:id="73">
    <w:p w:rsidR="00A621E1" w:rsidRDefault="00A621E1" w:rsidP="004701C8">
      <w:pPr>
        <w:pStyle w:val="Notedebasdepage"/>
      </w:pPr>
      <w:r>
        <w:rPr>
          <w:rStyle w:val="Appelnotedebasdep"/>
        </w:rPr>
        <w:footnoteRef/>
      </w:r>
      <w:r>
        <w:t xml:space="preserve"> Tiré par un livre de sécurité sociale en Algérie au niveau de Cnas Oran.</w:t>
      </w:r>
    </w:p>
  </w:footnote>
  <w:footnote w:id="74">
    <w:p w:rsidR="00A621E1" w:rsidRDefault="00A621E1" w:rsidP="00743873">
      <w:pPr>
        <w:pStyle w:val="Notedebasdepage"/>
      </w:pPr>
      <w:r>
        <w:rPr>
          <w:rStyle w:val="Appelnotedebasdep"/>
        </w:rPr>
        <w:footnoteRef/>
      </w:r>
      <w:r>
        <w:t xml:space="preserve"> </w:t>
      </w:r>
      <w:hyperlink r:id="rId13" w:history="1">
        <w:r>
          <w:rPr>
            <w:rStyle w:val="Lienhypertexte"/>
          </w:rPr>
          <w:t>https://www.mtess.gov.dz/fr/politique-nationale-et-legislation-de-la-securite-sociale/</w:t>
        </w:r>
      </w:hyperlink>
      <w:r>
        <w:t xml:space="preserve"> consulté le 04/07/20</w:t>
      </w:r>
    </w:p>
    <w:p w:rsidR="00A621E1" w:rsidRDefault="00A621E1">
      <w:pPr>
        <w:pStyle w:val="Notedebasdepage"/>
      </w:pPr>
    </w:p>
  </w:footnote>
  <w:footnote w:id="75">
    <w:p w:rsidR="00A621E1" w:rsidRDefault="00A621E1">
      <w:pPr>
        <w:pStyle w:val="Notedebasdepage"/>
      </w:pPr>
      <w:r>
        <w:rPr>
          <w:rStyle w:val="Appelnotedebasdep"/>
        </w:rPr>
        <w:footnoteRef/>
      </w:r>
      <w:r>
        <w:t xml:space="preserve"> </w:t>
      </w:r>
      <w:hyperlink r:id="rId14" w:history="1">
        <w:r>
          <w:rPr>
            <w:rStyle w:val="Lienhypertexte"/>
          </w:rPr>
          <w:t>https://www.mtess.gov.dz/fr/politique-nationale-et-legislation-de-la-securite-sociale/</w:t>
        </w:r>
      </w:hyperlink>
      <w:r>
        <w:t xml:space="preserve"> consulté le 10/07/20</w:t>
      </w:r>
    </w:p>
  </w:footnote>
  <w:footnote w:id="76">
    <w:p w:rsidR="00A621E1" w:rsidRDefault="00A621E1">
      <w:pPr>
        <w:pStyle w:val="Notedebasdepage"/>
      </w:pPr>
      <w:r>
        <w:rPr>
          <w:rStyle w:val="Appelnotedebasdep"/>
        </w:rPr>
        <w:footnoteRef/>
      </w:r>
      <w:r>
        <w:t xml:space="preserve"> </w:t>
      </w:r>
      <w:r w:rsidRPr="00B85B32">
        <w:t>www.cnas.dz/fr/assurance-maternite</w:t>
      </w:r>
    </w:p>
  </w:footnote>
  <w:footnote w:id="77">
    <w:p w:rsidR="00A621E1" w:rsidRDefault="00A621E1">
      <w:pPr>
        <w:pStyle w:val="Notedebasdepage"/>
      </w:pPr>
      <w:r>
        <w:rPr>
          <w:rStyle w:val="Appelnotedebasdep"/>
        </w:rPr>
        <w:footnoteRef/>
      </w:r>
      <w:r>
        <w:t xml:space="preserve"> </w:t>
      </w:r>
      <w:r w:rsidRPr="00376B10">
        <w:t xml:space="preserve">Cf. Art.47. </w:t>
      </w:r>
      <w:r>
        <w:t>Textes législatifs et réglementaires de la sécurité sociale en Algérie, Alger, le 2 juillet 1983.</w:t>
      </w:r>
    </w:p>
  </w:footnote>
  <w:footnote w:id="78">
    <w:p w:rsidR="00A621E1" w:rsidRDefault="00A621E1" w:rsidP="008C7C2E">
      <w:pPr>
        <w:pStyle w:val="Notedebasdepage"/>
      </w:pPr>
      <w:r>
        <w:rPr>
          <w:rStyle w:val="Appelnotedebasdep"/>
        </w:rPr>
        <w:footnoteRef/>
      </w:r>
      <w:r>
        <w:t xml:space="preserve"> </w:t>
      </w:r>
      <w:hyperlink r:id="rId15" w:history="1">
        <w:r>
          <w:rPr>
            <w:rStyle w:val="Lienhypertexte"/>
          </w:rPr>
          <w:t>https://www.mtess.gov.dz/fr/politique-nationale-et-legislation-de-la-securite-sociale/</w:t>
        </w:r>
      </w:hyperlink>
      <w:r>
        <w:t xml:space="preserve"> consulté le 11/08/20</w:t>
      </w:r>
    </w:p>
    <w:p w:rsidR="00A621E1" w:rsidRDefault="00A621E1">
      <w:pPr>
        <w:pStyle w:val="Notedebasdepage"/>
      </w:pPr>
    </w:p>
  </w:footnote>
  <w:footnote w:id="79">
    <w:p w:rsidR="00A621E1" w:rsidRDefault="00A621E1" w:rsidP="008C7C2E">
      <w:pPr>
        <w:pStyle w:val="Notedebasdepage"/>
      </w:pPr>
      <w:r>
        <w:rPr>
          <w:rStyle w:val="Appelnotedebasdep"/>
        </w:rPr>
        <w:footnoteRef/>
      </w:r>
      <w:r>
        <w:t xml:space="preserve"> </w:t>
      </w:r>
      <w:r w:rsidRPr="000B64C5">
        <w:rPr>
          <w:rFonts w:cs="Times New Roman"/>
          <w:bCs/>
        </w:rPr>
        <w:t>MINISTERE DU TRAVAIL, DE L’EMPLOI ET DE LA SECURITE SOCIALE</w:t>
      </w:r>
      <w:r>
        <w:rPr>
          <w:rFonts w:cs="Times New Roman"/>
          <w:bCs/>
        </w:rPr>
        <w:t xml:space="preserve">, </w:t>
      </w:r>
      <w:r w:rsidRPr="000B64C5">
        <w:rPr>
          <w:rFonts w:ascii="Arial" w:hAnsi="Arial" w:cs="Arial"/>
          <w:bCs/>
        </w:rPr>
        <w:t>P</w:t>
      </w:r>
      <w:r>
        <w:rPr>
          <w:rFonts w:ascii="Arial" w:hAnsi="Arial" w:cs="Arial"/>
          <w:bCs/>
        </w:rPr>
        <w:t>résentation</w:t>
      </w:r>
      <w:r w:rsidRPr="000B64C5">
        <w:rPr>
          <w:rFonts w:ascii="Arial" w:hAnsi="Arial" w:cs="Arial"/>
          <w:bCs/>
        </w:rPr>
        <w:t xml:space="preserve"> </w:t>
      </w:r>
      <w:r>
        <w:rPr>
          <w:rFonts w:ascii="Arial" w:hAnsi="Arial" w:cs="Arial"/>
          <w:bCs/>
        </w:rPr>
        <w:t>du</w:t>
      </w:r>
      <w:r w:rsidRPr="000B64C5">
        <w:rPr>
          <w:rFonts w:ascii="Arial" w:hAnsi="Arial" w:cs="Arial"/>
          <w:bCs/>
        </w:rPr>
        <w:t xml:space="preserve"> </w:t>
      </w:r>
      <w:r>
        <w:rPr>
          <w:rFonts w:ascii="Arial" w:hAnsi="Arial" w:cs="Arial"/>
          <w:bCs/>
        </w:rPr>
        <w:t>système de sécurité sociale algérien, p16</w:t>
      </w:r>
    </w:p>
    <w:p w:rsidR="00A621E1" w:rsidRDefault="00A621E1">
      <w:pPr>
        <w:pStyle w:val="Notedebasdepage"/>
      </w:pPr>
    </w:p>
  </w:footnote>
  <w:footnote w:id="80">
    <w:p w:rsidR="00A621E1" w:rsidRPr="007C1BEE" w:rsidRDefault="00A621E1">
      <w:pPr>
        <w:pStyle w:val="Notedebasdepage"/>
        <w:rPr>
          <w:lang w:val="en-US"/>
        </w:rPr>
      </w:pPr>
      <w:r>
        <w:rPr>
          <w:rStyle w:val="Appelnotedebasdep"/>
        </w:rPr>
        <w:footnoteRef/>
      </w:r>
      <w:r w:rsidRPr="007C1BEE">
        <w:rPr>
          <w:lang w:val="en-US"/>
        </w:rPr>
        <w:t xml:space="preserve"> </w:t>
      </w:r>
      <w:hyperlink r:id="rId16" w:history="1">
        <w:r w:rsidRPr="009144E0">
          <w:rPr>
            <w:rStyle w:val="Lienhypertexte"/>
            <w:lang w:val="en-US"/>
          </w:rPr>
          <w:t>https://www.mtess.gov.dz/fr/politique-nationale-et-legislation-de-la-securite-sociale/</w:t>
        </w:r>
      </w:hyperlink>
      <w:r w:rsidRPr="009144E0">
        <w:rPr>
          <w:lang w:val="en-US"/>
        </w:rPr>
        <w:t xml:space="preserve"> p18</w:t>
      </w:r>
    </w:p>
  </w:footnote>
  <w:footnote w:id="81">
    <w:p w:rsidR="00A621E1" w:rsidRDefault="00A621E1">
      <w:pPr>
        <w:pStyle w:val="Notedebasdepage"/>
      </w:pPr>
      <w:r>
        <w:rPr>
          <w:rStyle w:val="Appelnotedebasdep"/>
        </w:rPr>
        <w:footnoteRef/>
      </w:r>
      <w:r>
        <w:t xml:space="preserve"> Op.cit. p18.</w:t>
      </w:r>
    </w:p>
  </w:footnote>
  <w:footnote w:id="82">
    <w:p w:rsidR="00A621E1" w:rsidRPr="00F24BD3" w:rsidRDefault="00A621E1" w:rsidP="007C1BEE">
      <w:pPr>
        <w:pStyle w:val="Notedebasdepage"/>
      </w:pPr>
      <w:r>
        <w:rPr>
          <w:rStyle w:val="Appelnotedebasdep"/>
        </w:rPr>
        <w:footnoteRef/>
      </w:r>
      <w:r>
        <w:t xml:space="preserve"> </w:t>
      </w:r>
      <w:r>
        <w:rPr>
          <w:rStyle w:val="Appelnotedebasdep"/>
        </w:rPr>
        <w:footnoteRef/>
      </w:r>
      <w:r w:rsidRPr="00F24BD3">
        <w:t xml:space="preserve"> </w:t>
      </w:r>
      <w:hyperlink r:id="rId17" w:history="1">
        <w:r w:rsidRPr="00F24BD3">
          <w:rPr>
            <w:rStyle w:val="Lienhypertexte"/>
          </w:rPr>
          <w:t>https://cnas.dz/fr/presentation-de-la-cnas/</w:t>
        </w:r>
        <w:r w:rsidRPr="00F6169D">
          <w:rPr>
            <w:rStyle w:val="Lienhypertexte"/>
          </w:rPr>
          <w:t>consulté</w:t>
        </w:r>
      </w:hyperlink>
      <w:r>
        <w:t xml:space="preserve"> le 11/08/20</w:t>
      </w:r>
    </w:p>
    <w:p w:rsidR="00A621E1" w:rsidRDefault="00A621E1">
      <w:pPr>
        <w:pStyle w:val="Notedebasdepage"/>
      </w:pPr>
    </w:p>
  </w:footnote>
  <w:footnote w:id="83">
    <w:p w:rsidR="00A621E1" w:rsidRPr="000E3ECE" w:rsidRDefault="00A621E1" w:rsidP="00A25510">
      <w:pPr>
        <w:pStyle w:val="Notedebasdepage"/>
      </w:pPr>
      <w:r>
        <w:rPr>
          <w:rStyle w:val="Appelnotedebasdep"/>
        </w:rPr>
        <w:footnoteRef/>
      </w:r>
      <w:r>
        <w:t xml:space="preserve"> </w:t>
      </w:r>
      <w:hyperlink r:id="rId18" w:history="1">
        <w:r w:rsidRPr="000E3ECE">
          <w:rPr>
            <w:rStyle w:val="Lienhypertexte"/>
          </w:rPr>
          <w:t>https://fr.slideshare.net/FaridABER/projet-de-la-carte-chifa-algrien-de-lide-la-rlisation</w:t>
        </w:r>
      </w:hyperlink>
      <w:r w:rsidRPr="000E3ECE">
        <w:t xml:space="preserve"> </w:t>
      </w:r>
    </w:p>
    <w:p w:rsidR="00A621E1" w:rsidRDefault="00A621E1" w:rsidP="00A25510">
      <w:pPr>
        <w:pStyle w:val="Notedebasdepage"/>
      </w:pPr>
    </w:p>
  </w:footnote>
  <w:footnote w:id="84">
    <w:p w:rsidR="00A621E1" w:rsidRDefault="00A621E1" w:rsidP="00A25510">
      <w:pPr>
        <w:pStyle w:val="Notedebasdepage"/>
      </w:pPr>
      <w:r>
        <w:rPr>
          <w:rStyle w:val="Appelnotedebasdep"/>
        </w:rPr>
        <w:footnoteRef/>
      </w:r>
      <w:r>
        <w:t xml:space="preserve"> Op.cit. consulté le 15/07/2020.</w:t>
      </w:r>
    </w:p>
  </w:footnote>
  <w:footnote w:id="85">
    <w:p w:rsidR="00A621E1" w:rsidRDefault="00A621E1" w:rsidP="00A25510">
      <w:pPr>
        <w:pStyle w:val="Notedebasdepage"/>
      </w:pPr>
      <w:r>
        <w:rPr>
          <w:rStyle w:val="Appelnotedebasdep"/>
        </w:rPr>
        <w:footnoteRef/>
      </w:r>
      <w:r>
        <w:t xml:space="preserve"> " Essai d’analyse de la compatibilité des services offerts par la carte CHIFA par rapport aux attentes des usagers : enquête dans la ville de Bejaïa" Mémoire En vue de l’obtention du diplôme de Master en Sciences Économiques Année 2013 p45 et p46  </w:t>
      </w:r>
    </w:p>
    <w:p w:rsidR="00A621E1" w:rsidRDefault="00A621E1" w:rsidP="00A25510">
      <w:pPr>
        <w:pStyle w:val="Notedebasdepage"/>
      </w:pPr>
    </w:p>
  </w:footnote>
  <w:footnote w:id="86">
    <w:p w:rsidR="00A621E1" w:rsidRDefault="00A621E1" w:rsidP="00A25510">
      <w:pPr>
        <w:pStyle w:val="Notedebasdepage"/>
      </w:pPr>
      <w:r>
        <w:rPr>
          <w:rStyle w:val="Appelnotedebasdep"/>
        </w:rPr>
        <w:footnoteRef/>
      </w:r>
      <w:r>
        <w:t xml:space="preserve"> </w:t>
      </w:r>
      <w:hyperlink r:id="rId19" w:history="1">
        <w:r>
          <w:rPr>
            <w:rStyle w:val="Lienhypertexte"/>
          </w:rPr>
          <w:t>http://www.cnas.dz/fr/le-systeme-chifa-une-grande-realisation</w:t>
        </w:r>
      </w:hyperlink>
      <w:r>
        <w:t xml:space="preserve"> consulté le 15/07/2020.</w:t>
      </w:r>
    </w:p>
    <w:p w:rsidR="00A621E1" w:rsidRDefault="00A621E1" w:rsidP="00A25510">
      <w:pPr>
        <w:pStyle w:val="Notedebasdepage"/>
      </w:pPr>
    </w:p>
  </w:footnote>
  <w:footnote w:id="87">
    <w:p w:rsidR="00A621E1" w:rsidRDefault="00A621E1" w:rsidP="00A25510">
      <w:pPr>
        <w:pStyle w:val="Notedebasdepage"/>
      </w:pPr>
      <w:r>
        <w:rPr>
          <w:rStyle w:val="Appelnotedebasdep"/>
        </w:rPr>
        <w:footnoteRef/>
      </w:r>
      <w:r>
        <w:t xml:space="preserve"> </w:t>
      </w:r>
      <w:proofErr w:type="spellStart"/>
      <w:r>
        <w:t>Opcit</w:t>
      </w:r>
      <w:proofErr w:type="spellEnd"/>
      <w:r>
        <w:t>.</w:t>
      </w:r>
    </w:p>
  </w:footnote>
  <w:footnote w:id="88">
    <w:p w:rsidR="00A621E1" w:rsidRDefault="00A621E1" w:rsidP="00A25510">
      <w:pPr>
        <w:pStyle w:val="Notedebasdepage"/>
      </w:pPr>
      <w:r>
        <w:rPr>
          <w:rStyle w:val="Appelnotedebasdep"/>
        </w:rPr>
        <w:footnoteRef/>
      </w:r>
      <w:r>
        <w:t xml:space="preserve"> Essai d’analyse de la compatibilité des services offerts par la carte CHIFA par rapport aux attentes des usagers : enquête dans la ville de Bejaïa" Mémoire En vue de l’obtention du diplôme de Master en Sciences Économiques Année 2013 p45 et p46  </w:t>
      </w:r>
    </w:p>
    <w:p w:rsidR="00A621E1" w:rsidRDefault="00A621E1" w:rsidP="00A25510">
      <w:pPr>
        <w:pStyle w:val="Notedebasdepage"/>
      </w:pPr>
    </w:p>
  </w:footnote>
  <w:footnote w:id="89">
    <w:p w:rsidR="00A621E1" w:rsidRDefault="00A621E1" w:rsidP="00A25510">
      <w:pPr>
        <w:pStyle w:val="Notedebasdepage"/>
      </w:pPr>
      <w:r>
        <w:rPr>
          <w:rStyle w:val="Appelnotedebasdep"/>
        </w:rPr>
        <w:footnoteRef/>
      </w:r>
      <w:r>
        <w:t xml:space="preserve"> «  Le remboursement des frais de soins par la carte CHIFA : avantages limites » Mémoire En vue de l’obtention du diplôme de Master en Sciences Économiques Année 2018p45 et p46  </w:t>
      </w:r>
    </w:p>
    <w:p w:rsidR="00A621E1" w:rsidRDefault="00A621E1" w:rsidP="00A25510">
      <w:pPr>
        <w:pStyle w:val="Notedebasdepage"/>
      </w:pPr>
    </w:p>
  </w:footnote>
  <w:footnote w:id="90">
    <w:p w:rsidR="00A621E1" w:rsidRDefault="00A621E1" w:rsidP="00A25510">
      <w:pPr>
        <w:pStyle w:val="Notedebasdepage"/>
      </w:pPr>
      <w:r>
        <w:rPr>
          <w:rStyle w:val="Appelnotedebasdep"/>
        </w:rPr>
        <w:footnoteRef/>
      </w:r>
      <w:r>
        <w:t xml:space="preserve"> Essai d’analyse de la compatibilité des services offerts par la carte CHIFA par rapport aux attentes des usagers : enquête dans la ville de Bejaïa" Mémoire En vue de l’obtention du diplôme de Master en Sciences Économiques Année 2013 p47.</w:t>
      </w:r>
    </w:p>
  </w:footnote>
  <w:footnote w:id="91">
    <w:p w:rsidR="00A621E1" w:rsidRDefault="00A621E1" w:rsidP="00A25510">
      <w:pPr>
        <w:pStyle w:val="Notedebasdepage"/>
      </w:pPr>
      <w:r>
        <w:rPr>
          <w:rStyle w:val="Appelnotedebasdep"/>
        </w:rPr>
        <w:footnoteRef/>
      </w:r>
      <w:r>
        <w:t xml:space="preserve"> </w:t>
      </w:r>
      <w:hyperlink r:id="rId20" w:history="1">
        <w:r>
          <w:rPr>
            <w:rStyle w:val="Lienhypertexte"/>
          </w:rPr>
          <w:t>http://www.cnas.dz/fr/presentation-de-la-carte-chifa</w:t>
        </w:r>
      </w:hyperlink>
      <w:r>
        <w:t xml:space="preserve"> consulté le:30/07/2020.</w:t>
      </w:r>
    </w:p>
  </w:footnote>
  <w:footnote w:id="92">
    <w:p w:rsidR="00A621E1" w:rsidRDefault="00A621E1" w:rsidP="00A25510">
      <w:pPr>
        <w:pStyle w:val="Notedebasdepage"/>
      </w:pPr>
      <w:r>
        <w:rPr>
          <w:rStyle w:val="Appelnotedebasdep"/>
        </w:rPr>
        <w:footnoteRef/>
      </w:r>
      <w:r>
        <w:t xml:space="preserve"> Essai d’analyse de la compatibilité des services offerts par la carte CHIFA par rapport aux attentes des usagers : enquête dans la ville de Bejaïa" Mémoire En vue de l’obtention du diplôme de Master en Sciences Économiques Année 2013 p49.</w:t>
      </w:r>
    </w:p>
  </w:footnote>
  <w:footnote w:id="93">
    <w:p w:rsidR="00A621E1" w:rsidRDefault="00A621E1" w:rsidP="00A25510">
      <w:pPr>
        <w:pStyle w:val="Notedebasdepage"/>
      </w:pPr>
      <w:r>
        <w:rPr>
          <w:rStyle w:val="Appelnotedebasdep"/>
        </w:rPr>
        <w:footnoteRef/>
      </w:r>
      <w:r>
        <w:t xml:space="preserve"> Ibid. consulté le30/07/2020.</w:t>
      </w:r>
    </w:p>
    <w:p w:rsidR="00A621E1" w:rsidRDefault="00A621E1" w:rsidP="00A25510">
      <w:pPr>
        <w:pStyle w:val="Notedebasdepage"/>
      </w:pPr>
    </w:p>
  </w:footnote>
  <w:footnote w:id="94">
    <w:p w:rsidR="00A621E1" w:rsidRPr="00793AE6" w:rsidRDefault="00A621E1" w:rsidP="00A25510">
      <w:pPr>
        <w:pStyle w:val="Notedebasdepage"/>
      </w:pPr>
      <w:r>
        <w:rPr>
          <w:rStyle w:val="Appelnotedebasdep"/>
        </w:rPr>
        <w:footnoteRef/>
      </w:r>
      <w:r>
        <w:t xml:space="preserve"> </w:t>
      </w:r>
      <w:hyperlink r:id="rId21" w:history="1">
        <w:r w:rsidRPr="00793AE6">
          <w:rPr>
            <w:rStyle w:val="Lienhypertexte"/>
          </w:rPr>
          <w:t>https://docplayer.fr/72366706-M-t-e-s-s-chifa-gestion-des-flux-securite-et-services.html</w:t>
        </w:r>
      </w:hyperlink>
      <w:r>
        <w:t xml:space="preserve"> consulté le 27/07/2020.</w:t>
      </w:r>
    </w:p>
    <w:p w:rsidR="00A621E1" w:rsidRDefault="00A621E1" w:rsidP="00A25510">
      <w:pPr>
        <w:pStyle w:val="Notedebasdepage"/>
      </w:pPr>
    </w:p>
  </w:footnote>
  <w:footnote w:id="95">
    <w:p w:rsidR="00A621E1" w:rsidRDefault="00A621E1" w:rsidP="00A25510">
      <w:pPr>
        <w:pStyle w:val="Notedebasdepage"/>
      </w:pPr>
      <w:r>
        <w:rPr>
          <w:rStyle w:val="Appelnotedebasdep"/>
        </w:rPr>
        <w:footnoteRef/>
      </w:r>
      <w:r>
        <w:t xml:space="preserve"> Ibid. consulté le 30/07/2020.</w:t>
      </w:r>
    </w:p>
  </w:footnote>
  <w:footnote w:id="96">
    <w:p w:rsidR="00A621E1" w:rsidRDefault="00A621E1" w:rsidP="00A25510">
      <w:pPr>
        <w:pStyle w:val="Notedebasdepage"/>
      </w:pPr>
      <w:r>
        <w:rPr>
          <w:rStyle w:val="Appelnotedebasdep"/>
        </w:rPr>
        <w:footnoteRef/>
      </w:r>
      <w:r>
        <w:t xml:space="preserve"> « Le remboursement des soins de santé par la carte CHIFA : avantages limites  »Mémoire En vue de l’obtention du diplôme de Master en Sciences Économiques Année 2018 p48 et p49.  </w:t>
      </w:r>
    </w:p>
    <w:p w:rsidR="00A621E1" w:rsidRDefault="00A621E1" w:rsidP="00A25510">
      <w:pPr>
        <w:pStyle w:val="Notedebasdepage"/>
      </w:pPr>
    </w:p>
  </w:footnote>
  <w:footnote w:id="97">
    <w:p w:rsidR="00A621E1" w:rsidRDefault="00A621E1" w:rsidP="00A25510">
      <w:pPr>
        <w:pStyle w:val="Notedebasdepage"/>
      </w:pPr>
      <w:r>
        <w:rPr>
          <w:rStyle w:val="Appelnotedebasdep"/>
        </w:rPr>
        <w:footnoteRef/>
      </w:r>
      <w:r>
        <w:t xml:space="preserve"> Essai d’analyse de la compatibilité des services offerts par la carte CHIFA par rapport aux attentes des usagers : enquête dans la ville de Bejaïa" Mémoire En vue de l’obtention du diplôme de Master en Sciences Économiques Année 2013 p51.</w:t>
      </w:r>
    </w:p>
    <w:p w:rsidR="00A621E1" w:rsidRDefault="00A621E1" w:rsidP="00A25510">
      <w:pPr>
        <w:pStyle w:val="Notedebasdepage"/>
      </w:pPr>
    </w:p>
  </w:footnote>
  <w:footnote w:id="98">
    <w:p w:rsidR="00A621E1" w:rsidRDefault="00A621E1">
      <w:pPr>
        <w:pStyle w:val="Notedebasdepage"/>
      </w:pPr>
      <w:r>
        <w:rPr>
          <w:rStyle w:val="Appelnotedebasdep"/>
        </w:rPr>
        <w:footnoteRef/>
      </w:r>
      <w:r>
        <w:t xml:space="preserve"> Op.cit. consulté le 05/08/2020.</w:t>
      </w:r>
    </w:p>
  </w:footnote>
  <w:footnote w:id="99">
    <w:p w:rsidR="00A621E1" w:rsidRDefault="00A621E1" w:rsidP="00ED1963">
      <w:pPr>
        <w:pStyle w:val="Notedebasdepage"/>
      </w:pPr>
      <w:r>
        <w:rPr>
          <w:rStyle w:val="Appelnotedebasdep"/>
        </w:rPr>
        <w:footnoteRef/>
      </w:r>
      <w:r>
        <w:t xml:space="preserve"> </w:t>
      </w:r>
      <w:hyperlink r:id="rId22" w:history="1">
        <w:r>
          <w:rPr>
            <w:rStyle w:val="Lienhypertexte"/>
          </w:rPr>
          <w:t>https://cnas.dz/fr/presentation-de-la-cnas/</w:t>
        </w:r>
      </w:hyperlink>
      <w:r>
        <w:t xml:space="preserve"> consulté le 05/08/2020.</w:t>
      </w:r>
    </w:p>
  </w:footnote>
  <w:footnote w:id="100">
    <w:p w:rsidR="00A621E1" w:rsidRDefault="00A621E1" w:rsidP="00ED1963">
      <w:pPr>
        <w:pStyle w:val="Notedebasdepage"/>
      </w:pPr>
      <w:r>
        <w:rPr>
          <w:rStyle w:val="Appelnotedebasdep"/>
        </w:rPr>
        <w:footnoteRef/>
      </w:r>
      <w:r>
        <w:t xml:space="preserve"> Ibid.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Pr="00E36B2D" w:rsidRDefault="00A621E1" w:rsidP="009A0472">
    <w:pPr>
      <w:pStyle w:val="En-tte"/>
      <w:pBdr>
        <w:bottom w:val="single" w:sz="4" w:space="1" w:color="auto"/>
      </w:pBdr>
      <w:jc w:val="both"/>
      <w:rPr>
        <w:b/>
        <w:sz w:val="36"/>
        <w:szCs w:val="36"/>
      </w:rPr>
    </w:pPr>
    <w:r>
      <w:rPr>
        <w:b/>
        <w:sz w:val="36"/>
        <w:szCs w:val="36"/>
      </w:rPr>
      <w:t xml:space="preserve">                       </w:t>
    </w:r>
    <w:r w:rsidRPr="00E36B2D">
      <w:rPr>
        <w:b/>
        <w:sz w:val="36"/>
        <w:szCs w:val="36"/>
      </w:rPr>
      <w:t>Introduction générale</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Pr="00E36B2D" w:rsidRDefault="00A621E1" w:rsidP="00625852">
    <w:pPr>
      <w:pStyle w:val="En-tte"/>
      <w:pBdr>
        <w:bottom w:val="single" w:sz="4" w:space="1" w:color="auto"/>
      </w:pBdr>
      <w:rPr>
        <w:b/>
        <w:sz w:val="36"/>
        <w:szCs w:val="36"/>
      </w:rPr>
    </w:pPr>
    <w:r>
      <w:rPr>
        <w:b/>
        <w:sz w:val="36"/>
        <w:szCs w:val="36"/>
      </w:rPr>
      <w:t xml:space="preserve">  </w:t>
    </w:r>
    <w:r w:rsidRPr="00E36B2D">
      <w:rPr>
        <w:b/>
        <w:sz w:val="36"/>
        <w:szCs w:val="36"/>
      </w:rPr>
      <w:t>Chapitre 1 : l’innovation et l’intégration des TIC en santé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Pr="00E36B2D" w:rsidRDefault="00A621E1" w:rsidP="00625852">
    <w:pPr>
      <w:pStyle w:val="En-tte"/>
      <w:pBdr>
        <w:bottom w:val="single" w:sz="4" w:space="1" w:color="auto"/>
      </w:pBdr>
      <w:rPr>
        <w:b/>
        <w:sz w:val="36"/>
        <w:szCs w:val="36"/>
      </w:rPr>
    </w:pPr>
    <w:r w:rsidRPr="00E36B2D">
      <w:rPr>
        <w:b/>
        <w:sz w:val="36"/>
        <w:szCs w:val="36"/>
      </w:rPr>
      <w:t>Chapitre2 : le système de la sécurité sociale en Algérie avec l’introduction de la carte CHIFA</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Pr="009D3656" w:rsidRDefault="00A621E1" w:rsidP="00B24C1E">
    <w:pPr>
      <w:pStyle w:val="En-tte"/>
      <w:pBdr>
        <w:bottom w:val="single" w:sz="4" w:space="1" w:color="auto"/>
      </w:pBdr>
      <w:rPr>
        <w:b/>
        <w:sz w:val="36"/>
        <w:szCs w:val="36"/>
      </w:rPr>
    </w:pPr>
    <w:r w:rsidRPr="009D3656">
      <w:rPr>
        <w:b/>
        <w:sz w:val="36"/>
        <w:szCs w:val="36"/>
      </w:rPr>
      <w:t xml:space="preserve">Chapitre 3 : </w:t>
    </w:r>
    <w:r>
      <w:rPr>
        <w:b/>
        <w:sz w:val="36"/>
        <w:szCs w:val="36"/>
      </w:rPr>
      <w:t>E</w:t>
    </w:r>
    <w:r w:rsidRPr="009D3656">
      <w:rPr>
        <w:b/>
        <w:sz w:val="36"/>
        <w:szCs w:val="36"/>
      </w:rPr>
      <w:t>tude de cas de la carte  CHIFA  au  niveau  de  la Cnas</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Default="00A621E1">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1E1" w:rsidRPr="006F6343" w:rsidRDefault="00A621E1">
    <w:pPr>
      <w:pStyle w:val="En-tte"/>
      <w:rPr>
        <w:b/>
        <w:sz w:val="36"/>
        <w:szCs w:val="36"/>
      </w:rPr>
    </w:pPr>
    <w:r w:rsidRPr="006F6343">
      <w:rPr>
        <w:b/>
        <w:sz w:val="36"/>
        <w:szCs w:val="36"/>
      </w:rPr>
      <w:t>Conclusion générale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41246"/>
    <w:multiLevelType w:val="hybridMultilevel"/>
    <w:tmpl w:val="477EFA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1D33FD"/>
    <w:multiLevelType w:val="multilevel"/>
    <w:tmpl w:val="5FDCFB16"/>
    <w:lvl w:ilvl="0">
      <w:start w:val="1"/>
      <w:numFmt w:val="decimal"/>
      <w:lvlText w:val="%1."/>
      <w:lvlJc w:val="left"/>
      <w:pPr>
        <w:ind w:left="720" w:hanging="360"/>
      </w:pPr>
      <w:rPr>
        <w:rFonts w:eastAsiaTheme="minorHAnsi" w:cs="Times New Roman" w:hint="default"/>
        <w:color w:val="000000"/>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4864871"/>
    <w:multiLevelType w:val="hybridMultilevel"/>
    <w:tmpl w:val="D3364480"/>
    <w:lvl w:ilvl="0" w:tplc="DA34B65E">
      <w:start w:val="1"/>
      <w:numFmt w:val="bullet"/>
      <w:lvlText w:val="-"/>
      <w:lvlJc w:val="left"/>
      <w:pPr>
        <w:ind w:left="720" w:hanging="360"/>
      </w:pPr>
      <w:rPr>
        <w:rFonts w:ascii="Times New Roman" w:eastAsiaTheme="maj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4B7170B"/>
    <w:multiLevelType w:val="hybridMultilevel"/>
    <w:tmpl w:val="2F8EBAC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09C90AF4"/>
    <w:multiLevelType w:val="hybridMultilevel"/>
    <w:tmpl w:val="F0BCF0BA"/>
    <w:lvl w:ilvl="0" w:tplc="D818B472">
      <w:start w:val="1"/>
      <w:numFmt w:val="upperLetter"/>
      <w:lvlText w:val="%1)"/>
      <w:lvlJc w:val="left"/>
      <w:pPr>
        <w:ind w:left="405" w:hanging="360"/>
      </w:pPr>
      <w:rPr>
        <w:rFonts w:hint="default"/>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5">
    <w:nsid w:val="0AAB68AA"/>
    <w:multiLevelType w:val="hybridMultilevel"/>
    <w:tmpl w:val="F99ECF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C7D365A"/>
    <w:multiLevelType w:val="hybridMultilevel"/>
    <w:tmpl w:val="E620F67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F974BB7"/>
    <w:multiLevelType w:val="hybridMultilevel"/>
    <w:tmpl w:val="C4A22F5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F9E62C4"/>
    <w:multiLevelType w:val="multilevel"/>
    <w:tmpl w:val="F42CDF76"/>
    <w:lvl w:ilvl="0">
      <w:start w:val="1"/>
      <w:numFmt w:val="decimal"/>
      <w:lvlText w:val="%1."/>
      <w:lvlJc w:val="left"/>
      <w:pPr>
        <w:ind w:left="720" w:hanging="360"/>
      </w:pPr>
      <w:rPr>
        <w:rFonts w:eastAsiaTheme="majorEastAsia" w:cstheme="majorBidi" w:hint="default"/>
        <w:b/>
        <w:color w:val="auto"/>
      </w:rPr>
    </w:lvl>
    <w:lvl w:ilvl="1">
      <w:start w:val="4"/>
      <w:numFmt w:val="decimal"/>
      <w:isLgl/>
      <w:lvlText w:val="%1.%2"/>
      <w:lvlJc w:val="left"/>
      <w:pPr>
        <w:ind w:left="765" w:hanging="405"/>
      </w:pPr>
      <w:rPr>
        <w:rFonts w:eastAsiaTheme="majorEastAsia" w:cstheme="majorBidi" w:hint="default"/>
        <w:color w:val="auto"/>
      </w:rPr>
    </w:lvl>
    <w:lvl w:ilvl="2">
      <w:start w:val="1"/>
      <w:numFmt w:val="decimal"/>
      <w:isLgl/>
      <w:lvlText w:val="%1.%2.%3"/>
      <w:lvlJc w:val="left"/>
      <w:pPr>
        <w:ind w:left="1080" w:hanging="720"/>
      </w:pPr>
      <w:rPr>
        <w:rFonts w:eastAsiaTheme="majorEastAsia" w:cstheme="majorBidi" w:hint="default"/>
        <w:color w:val="auto"/>
      </w:rPr>
    </w:lvl>
    <w:lvl w:ilvl="3">
      <w:start w:val="1"/>
      <w:numFmt w:val="decimal"/>
      <w:isLgl/>
      <w:lvlText w:val="%1.%2.%3.%4"/>
      <w:lvlJc w:val="left"/>
      <w:pPr>
        <w:ind w:left="1080" w:hanging="720"/>
      </w:pPr>
      <w:rPr>
        <w:rFonts w:eastAsiaTheme="majorEastAsia" w:cstheme="majorBidi" w:hint="default"/>
        <w:color w:val="auto"/>
      </w:rPr>
    </w:lvl>
    <w:lvl w:ilvl="4">
      <w:start w:val="1"/>
      <w:numFmt w:val="decimal"/>
      <w:isLgl/>
      <w:lvlText w:val="%1.%2.%3.%4.%5"/>
      <w:lvlJc w:val="left"/>
      <w:pPr>
        <w:ind w:left="1440" w:hanging="1080"/>
      </w:pPr>
      <w:rPr>
        <w:rFonts w:eastAsiaTheme="majorEastAsia" w:cstheme="majorBidi" w:hint="default"/>
        <w:color w:val="auto"/>
      </w:rPr>
    </w:lvl>
    <w:lvl w:ilvl="5">
      <w:start w:val="1"/>
      <w:numFmt w:val="decimal"/>
      <w:isLgl/>
      <w:lvlText w:val="%1.%2.%3.%4.%5.%6"/>
      <w:lvlJc w:val="left"/>
      <w:pPr>
        <w:ind w:left="1440" w:hanging="1080"/>
      </w:pPr>
      <w:rPr>
        <w:rFonts w:eastAsiaTheme="majorEastAsia" w:cstheme="majorBidi" w:hint="default"/>
        <w:color w:val="auto"/>
      </w:rPr>
    </w:lvl>
    <w:lvl w:ilvl="6">
      <w:start w:val="1"/>
      <w:numFmt w:val="decimal"/>
      <w:isLgl/>
      <w:lvlText w:val="%1.%2.%3.%4.%5.%6.%7"/>
      <w:lvlJc w:val="left"/>
      <w:pPr>
        <w:ind w:left="1800" w:hanging="1440"/>
      </w:pPr>
      <w:rPr>
        <w:rFonts w:eastAsiaTheme="majorEastAsia" w:cstheme="majorBidi" w:hint="default"/>
        <w:color w:val="auto"/>
      </w:rPr>
    </w:lvl>
    <w:lvl w:ilvl="7">
      <w:start w:val="1"/>
      <w:numFmt w:val="decimal"/>
      <w:isLgl/>
      <w:lvlText w:val="%1.%2.%3.%4.%5.%6.%7.%8"/>
      <w:lvlJc w:val="left"/>
      <w:pPr>
        <w:ind w:left="1800" w:hanging="1440"/>
      </w:pPr>
      <w:rPr>
        <w:rFonts w:eastAsiaTheme="majorEastAsia" w:cstheme="majorBidi" w:hint="default"/>
        <w:color w:val="auto"/>
      </w:rPr>
    </w:lvl>
    <w:lvl w:ilvl="8">
      <w:start w:val="1"/>
      <w:numFmt w:val="decimal"/>
      <w:isLgl/>
      <w:lvlText w:val="%1.%2.%3.%4.%5.%6.%7.%8.%9"/>
      <w:lvlJc w:val="left"/>
      <w:pPr>
        <w:ind w:left="2160" w:hanging="1800"/>
      </w:pPr>
      <w:rPr>
        <w:rFonts w:eastAsiaTheme="majorEastAsia" w:cstheme="majorBidi" w:hint="default"/>
        <w:color w:val="auto"/>
      </w:rPr>
    </w:lvl>
  </w:abstractNum>
  <w:abstractNum w:abstractNumId="9">
    <w:nsid w:val="12130CDF"/>
    <w:multiLevelType w:val="hybridMultilevel"/>
    <w:tmpl w:val="AA1C709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4037551"/>
    <w:multiLevelType w:val="hybridMultilevel"/>
    <w:tmpl w:val="291C5A4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45940AD"/>
    <w:multiLevelType w:val="hybridMultilevel"/>
    <w:tmpl w:val="6FCEBCE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46B7C41"/>
    <w:multiLevelType w:val="hybridMultilevel"/>
    <w:tmpl w:val="A484F07A"/>
    <w:lvl w:ilvl="0" w:tplc="040C0005">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3">
    <w:nsid w:val="14C919D7"/>
    <w:multiLevelType w:val="hybridMultilevel"/>
    <w:tmpl w:val="EBCEF206"/>
    <w:lvl w:ilvl="0" w:tplc="040C0001">
      <w:start w:val="1"/>
      <w:numFmt w:val="bullet"/>
      <w:lvlText w:val=""/>
      <w:lvlJc w:val="left"/>
      <w:pPr>
        <w:ind w:left="2026" w:hanging="360"/>
      </w:pPr>
      <w:rPr>
        <w:rFonts w:ascii="Symbol" w:hAnsi="Symbol" w:hint="default"/>
      </w:rPr>
    </w:lvl>
    <w:lvl w:ilvl="1" w:tplc="040C0003" w:tentative="1">
      <w:start w:val="1"/>
      <w:numFmt w:val="bullet"/>
      <w:lvlText w:val="o"/>
      <w:lvlJc w:val="left"/>
      <w:pPr>
        <w:ind w:left="2746" w:hanging="360"/>
      </w:pPr>
      <w:rPr>
        <w:rFonts w:ascii="Courier New" w:hAnsi="Courier New" w:cs="Courier New" w:hint="default"/>
      </w:rPr>
    </w:lvl>
    <w:lvl w:ilvl="2" w:tplc="040C0005" w:tentative="1">
      <w:start w:val="1"/>
      <w:numFmt w:val="bullet"/>
      <w:lvlText w:val=""/>
      <w:lvlJc w:val="left"/>
      <w:pPr>
        <w:ind w:left="3466" w:hanging="360"/>
      </w:pPr>
      <w:rPr>
        <w:rFonts w:ascii="Wingdings" w:hAnsi="Wingdings" w:hint="default"/>
      </w:rPr>
    </w:lvl>
    <w:lvl w:ilvl="3" w:tplc="040C0001" w:tentative="1">
      <w:start w:val="1"/>
      <w:numFmt w:val="bullet"/>
      <w:lvlText w:val=""/>
      <w:lvlJc w:val="left"/>
      <w:pPr>
        <w:ind w:left="4186" w:hanging="360"/>
      </w:pPr>
      <w:rPr>
        <w:rFonts w:ascii="Symbol" w:hAnsi="Symbol" w:hint="default"/>
      </w:rPr>
    </w:lvl>
    <w:lvl w:ilvl="4" w:tplc="040C0003" w:tentative="1">
      <w:start w:val="1"/>
      <w:numFmt w:val="bullet"/>
      <w:lvlText w:val="o"/>
      <w:lvlJc w:val="left"/>
      <w:pPr>
        <w:ind w:left="4906" w:hanging="360"/>
      </w:pPr>
      <w:rPr>
        <w:rFonts w:ascii="Courier New" w:hAnsi="Courier New" w:cs="Courier New" w:hint="default"/>
      </w:rPr>
    </w:lvl>
    <w:lvl w:ilvl="5" w:tplc="040C0005" w:tentative="1">
      <w:start w:val="1"/>
      <w:numFmt w:val="bullet"/>
      <w:lvlText w:val=""/>
      <w:lvlJc w:val="left"/>
      <w:pPr>
        <w:ind w:left="5626" w:hanging="360"/>
      </w:pPr>
      <w:rPr>
        <w:rFonts w:ascii="Wingdings" w:hAnsi="Wingdings" w:hint="default"/>
      </w:rPr>
    </w:lvl>
    <w:lvl w:ilvl="6" w:tplc="040C0001" w:tentative="1">
      <w:start w:val="1"/>
      <w:numFmt w:val="bullet"/>
      <w:lvlText w:val=""/>
      <w:lvlJc w:val="left"/>
      <w:pPr>
        <w:ind w:left="6346" w:hanging="360"/>
      </w:pPr>
      <w:rPr>
        <w:rFonts w:ascii="Symbol" w:hAnsi="Symbol" w:hint="default"/>
      </w:rPr>
    </w:lvl>
    <w:lvl w:ilvl="7" w:tplc="040C0003" w:tentative="1">
      <w:start w:val="1"/>
      <w:numFmt w:val="bullet"/>
      <w:lvlText w:val="o"/>
      <w:lvlJc w:val="left"/>
      <w:pPr>
        <w:ind w:left="7066" w:hanging="360"/>
      </w:pPr>
      <w:rPr>
        <w:rFonts w:ascii="Courier New" w:hAnsi="Courier New" w:cs="Courier New" w:hint="default"/>
      </w:rPr>
    </w:lvl>
    <w:lvl w:ilvl="8" w:tplc="040C0005" w:tentative="1">
      <w:start w:val="1"/>
      <w:numFmt w:val="bullet"/>
      <w:lvlText w:val=""/>
      <w:lvlJc w:val="left"/>
      <w:pPr>
        <w:ind w:left="7786" w:hanging="360"/>
      </w:pPr>
      <w:rPr>
        <w:rFonts w:ascii="Wingdings" w:hAnsi="Wingdings" w:hint="default"/>
      </w:rPr>
    </w:lvl>
  </w:abstractNum>
  <w:abstractNum w:abstractNumId="14">
    <w:nsid w:val="191A2C93"/>
    <w:multiLevelType w:val="hybridMultilevel"/>
    <w:tmpl w:val="978E93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A0F6326"/>
    <w:multiLevelType w:val="hybridMultilevel"/>
    <w:tmpl w:val="7FE4B6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A3F1DBB"/>
    <w:multiLevelType w:val="hybridMultilevel"/>
    <w:tmpl w:val="CDCA747C"/>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D5748CA"/>
    <w:multiLevelType w:val="multilevel"/>
    <w:tmpl w:val="C3703DC6"/>
    <w:lvl w:ilvl="0">
      <w:start w:val="1"/>
      <w:numFmt w:val="decimal"/>
      <w:pStyle w:val="Titre1"/>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lvlText w:val="%1.%2"/>
      <w:lvlJc w:val="left"/>
      <w:pPr>
        <w:ind w:left="576"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decimal"/>
      <w:pStyle w:val="Titre3"/>
      <w:lvlText w:val="%1.%2.%3"/>
      <w:lvlJc w:val="left"/>
      <w:pPr>
        <w:ind w:left="1146"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8">
    <w:nsid w:val="1D823E6F"/>
    <w:multiLevelType w:val="multilevel"/>
    <w:tmpl w:val="C1EE75BA"/>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9">
    <w:nsid w:val="26292A49"/>
    <w:multiLevelType w:val="hybridMultilevel"/>
    <w:tmpl w:val="26FCF31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nsid w:val="26E31930"/>
    <w:multiLevelType w:val="hybridMultilevel"/>
    <w:tmpl w:val="2E76DE4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84A6767"/>
    <w:multiLevelType w:val="hybridMultilevel"/>
    <w:tmpl w:val="F5FC4514"/>
    <w:lvl w:ilvl="0" w:tplc="040C0009">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8743036"/>
    <w:multiLevelType w:val="multilevel"/>
    <w:tmpl w:val="A1A6EB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B6865A7"/>
    <w:multiLevelType w:val="hybridMultilevel"/>
    <w:tmpl w:val="D46A97E0"/>
    <w:lvl w:ilvl="0" w:tplc="33140826">
      <w:start w:val="1"/>
      <w:numFmt w:val="decimal"/>
      <w:lvlText w:val="%1."/>
      <w:lvlJc w:val="left"/>
      <w:pPr>
        <w:ind w:left="720" w:hanging="360"/>
      </w:pPr>
      <w:rPr>
        <w:rFonts w:eastAsiaTheme="minorHAnsi" w:cs="Times New Roman" w:hint="default"/>
        <w:b w:val="0"/>
        <w:color w:val="303030"/>
      </w:rPr>
    </w:lvl>
    <w:lvl w:ilvl="1" w:tplc="040C0019">
      <w:start w:val="1"/>
      <w:numFmt w:val="lowerLetter"/>
      <w:lvlText w:val="%2."/>
      <w:lvlJc w:val="left"/>
      <w:pPr>
        <w:ind w:left="1353"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C5B60DE"/>
    <w:multiLevelType w:val="hybridMultilevel"/>
    <w:tmpl w:val="324AC6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D305394"/>
    <w:multiLevelType w:val="multilevel"/>
    <w:tmpl w:val="6AC43F9A"/>
    <w:lvl w:ilvl="0">
      <w:start w:val="1"/>
      <w:numFmt w:val="decimal"/>
      <w:pStyle w:val="Titre2"/>
      <w:lvlText w:val="%1."/>
      <w:lvlJc w:val="left"/>
      <w:pPr>
        <w:ind w:left="927"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isLgl/>
      <w:lvlText w:val="%1.%2."/>
      <w:lvlJc w:val="left"/>
      <w:pPr>
        <w:ind w:left="927" w:hanging="360"/>
      </w:pPr>
      <w:rPr>
        <w:rFonts w:cstheme="majorBidi" w:hint="default"/>
        <w:b/>
        <w:i w:val="0"/>
      </w:rPr>
    </w:lvl>
    <w:lvl w:ilvl="2">
      <w:start w:val="1"/>
      <w:numFmt w:val="decimal"/>
      <w:isLgl/>
      <w:lvlText w:val="%1.%2.%3."/>
      <w:lvlJc w:val="left"/>
      <w:pPr>
        <w:ind w:left="1287" w:hanging="720"/>
      </w:pPr>
      <w:rPr>
        <w:rFonts w:cstheme="majorBidi" w:hint="default"/>
        <w:b/>
        <w:i w:val="0"/>
      </w:rPr>
    </w:lvl>
    <w:lvl w:ilvl="3">
      <w:start w:val="1"/>
      <w:numFmt w:val="decimal"/>
      <w:isLgl/>
      <w:lvlText w:val="%1.%2.%3.%4."/>
      <w:lvlJc w:val="left"/>
      <w:pPr>
        <w:ind w:left="1287" w:hanging="720"/>
      </w:pPr>
      <w:rPr>
        <w:rFonts w:cstheme="majorBidi" w:hint="default"/>
        <w:b/>
        <w:i w:val="0"/>
      </w:rPr>
    </w:lvl>
    <w:lvl w:ilvl="4">
      <w:start w:val="1"/>
      <w:numFmt w:val="decimal"/>
      <w:isLgl/>
      <w:lvlText w:val="%1.%2.%3.%4.%5."/>
      <w:lvlJc w:val="left"/>
      <w:pPr>
        <w:ind w:left="1647" w:hanging="1080"/>
      </w:pPr>
      <w:rPr>
        <w:rFonts w:cstheme="majorBidi" w:hint="default"/>
        <w:b/>
        <w:i w:val="0"/>
      </w:rPr>
    </w:lvl>
    <w:lvl w:ilvl="5">
      <w:start w:val="1"/>
      <w:numFmt w:val="decimal"/>
      <w:isLgl/>
      <w:lvlText w:val="%1.%2.%3.%4.%5.%6."/>
      <w:lvlJc w:val="left"/>
      <w:pPr>
        <w:ind w:left="1647" w:hanging="1080"/>
      </w:pPr>
      <w:rPr>
        <w:rFonts w:cstheme="majorBidi" w:hint="default"/>
        <w:b/>
        <w:i w:val="0"/>
      </w:rPr>
    </w:lvl>
    <w:lvl w:ilvl="6">
      <w:start w:val="1"/>
      <w:numFmt w:val="decimal"/>
      <w:isLgl/>
      <w:lvlText w:val="%1.%2.%3.%4.%5.%6.%7."/>
      <w:lvlJc w:val="left"/>
      <w:pPr>
        <w:ind w:left="2007" w:hanging="1440"/>
      </w:pPr>
      <w:rPr>
        <w:rFonts w:cstheme="majorBidi" w:hint="default"/>
        <w:b/>
        <w:i w:val="0"/>
      </w:rPr>
    </w:lvl>
    <w:lvl w:ilvl="7">
      <w:start w:val="1"/>
      <w:numFmt w:val="decimal"/>
      <w:isLgl/>
      <w:lvlText w:val="%1.%2.%3.%4.%5.%6.%7.%8."/>
      <w:lvlJc w:val="left"/>
      <w:pPr>
        <w:ind w:left="2007" w:hanging="1440"/>
      </w:pPr>
      <w:rPr>
        <w:rFonts w:cstheme="majorBidi" w:hint="default"/>
        <w:b/>
        <w:i w:val="0"/>
      </w:rPr>
    </w:lvl>
    <w:lvl w:ilvl="8">
      <w:start w:val="1"/>
      <w:numFmt w:val="decimal"/>
      <w:isLgl/>
      <w:lvlText w:val="%1.%2.%3.%4.%5.%6.%7.%8.%9."/>
      <w:lvlJc w:val="left"/>
      <w:pPr>
        <w:ind w:left="2367" w:hanging="1800"/>
      </w:pPr>
      <w:rPr>
        <w:rFonts w:cstheme="majorBidi" w:hint="default"/>
        <w:b/>
        <w:i w:val="0"/>
      </w:rPr>
    </w:lvl>
  </w:abstractNum>
  <w:abstractNum w:abstractNumId="26">
    <w:nsid w:val="338F2F5F"/>
    <w:multiLevelType w:val="hybridMultilevel"/>
    <w:tmpl w:val="5C7466A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62C77FE"/>
    <w:multiLevelType w:val="hybridMultilevel"/>
    <w:tmpl w:val="0944DA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7C07D2F"/>
    <w:multiLevelType w:val="hybridMultilevel"/>
    <w:tmpl w:val="D39EF53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nsid w:val="399E163D"/>
    <w:multiLevelType w:val="hybridMultilevel"/>
    <w:tmpl w:val="2AB8628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3A480A44"/>
    <w:multiLevelType w:val="hybridMultilevel"/>
    <w:tmpl w:val="AFA8327C"/>
    <w:lvl w:ilvl="0" w:tplc="040C0001">
      <w:start w:val="1"/>
      <w:numFmt w:val="bullet"/>
      <w:lvlText w:val=""/>
      <w:lvlJc w:val="left"/>
      <w:pPr>
        <w:ind w:left="720" w:hanging="360"/>
      </w:pPr>
      <w:rPr>
        <w:rFonts w:ascii="Symbol" w:hAnsi="Symbol" w:hint="default"/>
      </w:rPr>
    </w:lvl>
    <w:lvl w:ilvl="1" w:tplc="9EFEE764">
      <w:start w:val="1"/>
      <w:numFmt w:val="bullet"/>
      <w:lvlText w:val="•"/>
      <w:lvlJc w:val="left"/>
      <w:pPr>
        <w:ind w:left="1440" w:hanging="360"/>
      </w:pPr>
      <w:rPr>
        <w:rFonts w:ascii="Calibri" w:eastAsiaTheme="minorHAnsi" w:hAnsi="Calibri" w:cstheme="minorBidi" w:hint="default"/>
        <w:b/>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F36338C"/>
    <w:multiLevelType w:val="hybridMultilevel"/>
    <w:tmpl w:val="FBDCCEE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0163F8A"/>
    <w:multiLevelType w:val="multilevel"/>
    <w:tmpl w:val="BD5E4B7C"/>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nsid w:val="43316195"/>
    <w:multiLevelType w:val="multilevel"/>
    <w:tmpl w:val="C1EE75BA"/>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4">
    <w:nsid w:val="441B02B2"/>
    <w:multiLevelType w:val="hybridMultilevel"/>
    <w:tmpl w:val="172433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4E42F17"/>
    <w:multiLevelType w:val="multilevel"/>
    <w:tmpl w:val="4230AB80"/>
    <w:lvl w:ilvl="0">
      <w:start w:val="1"/>
      <w:numFmt w:val="decimal"/>
      <w:lvlText w:val="%1."/>
      <w:lvlJc w:val="left"/>
      <w:pPr>
        <w:ind w:left="720" w:hanging="360"/>
      </w:pPr>
      <w:rPr>
        <w:rFonts w:asciiTheme="majorBidi" w:hAnsiTheme="majorBidi" w:cstheme="majorBidi" w:hint="default"/>
      </w:rPr>
    </w:lvl>
    <w:lvl w:ilvl="1">
      <w:start w:val="1"/>
      <w:numFmt w:val="decimal"/>
      <w:isLgl/>
      <w:lvlText w:val="%1.%2"/>
      <w:lvlJc w:val="left"/>
      <w:pPr>
        <w:ind w:left="1870" w:hanging="480"/>
      </w:pPr>
      <w:rPr>
        <w:rFonts w:hint="default"/>
      </w:rPr>
    </w:lvl>
    <w:lvl w:ilvl="2">
      <w:start w:val="1"/>
      <w:numFmt w:val="decimal"/>
      <w:isLgl/>
      <w:lvlText w:val="%1.%2.%3"/>
      <w:lvlJc w:val="left"/>
      <w:pPr>
        <w:ind w:left="3140" w:hanging="720"/>
      </w:pPr>
      <w:rPr>
        <w:rFonts w:hint="default"/>
      </w:rPr>
    </w:lvl>
    <w:lvl w:ilvl="3">
      <w:start w:val="1"/>
      <w:numFmt w:val="decimal"/>
      <w:isLgl/>
      <w:lvlText w:val="%1.%2.%3.%4"/>
      <w:lvlJc w:val="left"/>
      <w:pPr>
        <w:ind w:left="4170" w:hanging="720"/>
      </w:pPr>
      <w:rPr>
        <w:rFonts w:hint="default"/>
      </w:rPr>
    </w:lvl>
    <w:lvl w:ilvl="4">
      <w:start w:val="1"/>
      <w:numFmt w:val="decimal"/>
      <w:isLgl/>
      <w:lvlText w:val="%1.%2.%3.%4.%5"/>
      <w:lvlJc w:val="left"/>
      <w:pPr>
        <w:ind w:left="5560" w:hanging="1080"/>
      </w:pPr>
      <w:rPr>
        <w:rFonts w:hint="default"/>
      </w:rPr>
    </w:lvl>
    <w:lvl w:ilvl="5">
      <w:start w:val="1"/>
      <w:numFmt w:val="decimal"/>
      <w:isLgl/>
      <w:lvlText w:val="%1.%2.%3.%4.%5.%6"/>
      <w:lvlJc w:val="left"/>
      <w:pPr>
        <w:ind w:left="6590" w:hanging="1080"/>
      </w:pPr>
      <w:rPr>
        <w:rFonts w:hint="default"/>
      </w:rPr>
    </w:lvl>
    <w:lvl w:ilvl="6">
      <w:start w:val="1"/>
      <w:numFmt w:val="decimal"/>
      <w:isLgl/>
      <w:lvlText w:val="%1.%2.%3.%4.%5.%6.%7"/>
      <w:lvlJc w:val="left"/>
      <w:pPr>
        <w:ind w:left="7980" w:hanging="1440"/>
      </w:pPr>
      <w:rPr>
        <w:rFonts w:hint="default"/>
      </w:rPr>
    </w:lvl>
    <w:lvl w:ilvl="7">
      <w:start w:val="1"/>
      <w:numFmt w:val="decimal"/>
      <w:isLgl/>
      <w:lvlText w:val="%1.%2.%3.%4.%5.%6.%7.%8"/>
      <w:lvlJc w:val="left"/>
      <w:pPr>
        <w:ind w:left="9010" w:hanging="1440"/>
      </w:pPr>
      <w:rPr>
        <w:rFonts w:hint="default"/>
      </w:rPr>
    </w:lvl>
    <w:lvl w:ilvl="8">
      <w:start w:val="1"/>
      <w:numFmt w:val="decimal"/>
      <w:isLgl/>
      <w:lvlText w:val="%1.%2.%3.%4.%5.%6.%7.%8.%9"/>
      <w:lvlJc w:val="left"/>
      <w:pPr>
        <w:ind w:left="10400" w:hanging="1800"/>
      </w:pPr>
      <w:rPr>
        <w:rFonts w:hint="default"/>
      </w:rPr>
    </w:lvl>
  </w:abstractNum>
  <w:abstractNum w:abstractNumId="36">
    <w:nsid w:val="489B1A87"/>
    <w:multiLevelType w:val="hybridMultilevel"/>
    <w:tmpl w:val="5F7460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49755685"/>
    <w:multiLevelType w:val="multilevel"/>
    <w:tmpl w:val="612C6F3A"/>
    <w:lvl w:ilvl="0">
      <w:start w:val="1"/>
      <w:numFmt w:val="decimal"/>
      <w:lvlText w:val="%1."/>
      <w:lvlJc w:val="left"/>
      <w:pPr>
        <w:ind w:left="405" w:hanging="360"/>
      </w:pPr>
      <w:rPr>
        <w:rFonts w:hint="default"/>
        <w:b/>
      </w:rPr>
    </w:lvl>
    <w:lvl w:ilvl="1">
      <w:start w:val="1"/>
      <w:numFmt w:val="decimal"/>
      <w:isLgl/>
      <w:lvlText w:val="%1.%2."/>
      <w:lvlJc w:val="left"/>
      <w:pPr>
        <w:ind w:left="360" w:hanging="360"/>
      </w:pPr>
      <w:rPr>
        <w:rFonts w:cstheme="majorBidi" w:hint="default"/>
        <w:color w:val="000000" w:themeColor="text1"/>
      </w:rPr>
    </w:lvl>
    <w:lvl w:ilvl="2">
      <w:start w:val="1"/>
      <w:numFmt w:val="decimal"/>
      <w:isLgl/>
      <w:lvlText w:val="%1.%2.%3."/>
      <w:lvlJc w:val="left"/>
      <w:pPr>
        <w:ind w:left="765" w:hanging="720"/>
      </w:pPr>
      <w:rPr>
        <w:rFonts w:cstheme="majorBidi" w:hint="default"/>
        <w:color w:val="000000" w:themeColor="text1"/>
      </w:rPr>
    </w:lvl>
    <w:lvl w:ilvl="3">
      <w:start w:val="1"/>
      <w:numFmt w:val="decimal"/>
      <w:isLgl/>
      <w:lvlText w:val="%1.%2.%3.%4."/>
      <w:lvlJc w:val="left"/>
      <w:pPr>
        <w:ind w:left="765" w:hanging="720"/>
      </w:pPr>
      <w:rPr>
        <w:rFonts w:cstheme="majorBidi" w:hint="default"/>
        <w:color w:val="000000" w:themeColor="text1"/>
      </w:rPr>
    </w:lvl>
    <w:lvl w:ilvl="4">
      <w:start w:val="1"/>
      <w:numFmt w:val="decimal"/>
      <w:isLgl/>
      <w:lvlText w:val="%1.%2.%3.%4.%5."/>
      <w:lvlJc w:val="left"/>
      <w:pPr>
        <w:ind w:left="1125" w:hanging="1080"/>
      </w:pPr>
      <w:rPr>
        <w:rFonts w:cstheme="majorBidi" w:hint="default"/>
        <w:color w:val="000000" w:themeColor="text1"/>
      </w:rPr>
    </w:lvl>
    <w:lvl w:ilvl="5">
      <w:start w:val="1"/>
      <w:numFmt w:val="decimal"/>
      <w:isLgl/>
      <w:lvlText w:val="%1.%2.%3.%4.%5.%6."/>
      <w:lvlJc w:val="left"/>
      <w:pPr>
        <w:ind w:left="1125" w:hanging="1080"/>
      </w:pPr>
      <w:rPr>
        <w:rFonts w:cstheme="majorBidi" w:hint="default"/>
        <w:color w:val="000000" w:themeColor="text1"/>
      </w:rPr>
    </w:lvl>
    <w:lvl w:ilvl="6">
      <w:start w:val="1"/>
      <w:numFmt w:val="decimal"/>
      <w:isLgl/>
      <w:lvlText w:val="%1.%2.%3.%4.%5.%6.%7."/>
      <w:lvlJc w:val="left"/>
      <w:pPr>
        <w:ind w:left="1485" w:hanging="1440"/>
      </w:pPr>
      <w:rPr>
        <w:rFonts w:cstheme="majorBidi" w:hint="default"/>
        <w:color w:val="000000" w:themeColor="text1"/>
      </w:rPr>
    </w:lvl>
    <w:lvl w:ilvl="7">
      <w:start w:val="1"/>
      <w:numFmt w:val="decimal"/>
      <w:isLgl/>
      <w:lvlText w:val="%1.%2.%3.%4.%5.%6.%7.%8."/>
      <w:lvlJc w:val="left"/>
      <w:pPr>
        <w:ind w:left="1485" w:hanging="1440"/>
      </w:pPr>
      <w:rPr>
        <w:rFonts w:cstheme="majorBidi" w:hint="default"/>
        <w:color w:val="000000" w:themeColor="text1"/>
      </w:rPr>
    </w:lvl>
    <w:lvl w:ilvl="8">
      <w:start w:val="1"/>
      <w:numFmt w:val="decimal"/>
      <w:isLgl/>
      <w:lvlText w:val="%1.%2.%3.%4.%5.%6.%7.%8.%9."/>
      <w:lvlJc w:val="left"/>
      <w:pPr>
        <w:ind w:left="1845" w:hanging="1800"/>
      </w:pPr>
      <w:rPr>
        <w:rFonts w:cstheme="majorBidi" w:hint="default"/>
        <w:color w:val="000000" w:themeColor="text1"/>
      </w:rPr>
    </w:lvl>
  </w:abstractNum>
  <w:abstractNum w:abstractNumId="38">
    <w:nsid w:val="4A3E6838"/>
    <w:multiLevelType w:val="multilevel"/>
    <w:tmpl w:val="05365C8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AD760B7"/>
    <w:multiLevelType w:val="multilevel"/>
    <w:tmpl w:val="3A96F22C"/>
    <w:lvl w:ilvl="0">
      <w:start w:val="4"/>
      <w:numFmt w:val="decimal"/>
      <w:lvlText w:val="%1."/>
      <w:lvlJc w:val="left"/>
      <w:pPr>
        <w:ind w:left="360" w:hanging="360"/>
      </w:pPr>
      <w:rPr>
        <w:rFonts w:cstheme="majorBidi" w:hint="default"/>
      </w:rPr>
    </w:lvl>
    <w:lvl w:ilvl="1">
      <w:start w:val="1"/>
      <w:numFmt w:val="decimal"/>
      <w:lvlText w:val="%1.%2."/>
      <w:lvlJc w:val="left"/>
      <w:pPr>
        <w:ind w:left="360" w:hanging="360"/>
      </w:pPr>
      <w:rPr>
        <w:rFonts w:cstheme="majorBidi" w:hint="default"/>
      </w:rPr>
    </w:lvl>
    <w:lvl w:ilvl="2">
      <w:start w:val="1"/>
      <w:numFmt w:val="decimal"/>
      <w:lvlText w:val="%1.%2.%3."/>
      <w:lvlJc w:val="left"/>
      <w:pPr>
        <w:ind w:left="720" w:hanging="720"/>
      </w:pPr>
      <w:rPr>
        <w:rFonts w:cstheme="majorBidi" w:hint="default"/>
      </w:rPr>
    </w:lvl>
    <w:lvl w:ilvl="3">
      <w:start w:val="1"/>
      <w:numFmt w:val="decimal"/>
      <w:lvlText w:val="%1.%2.%3.%4."/>
      <w:lvlJc w:val="left"/>
      <w:pPr>
        <w:ind w:left="720" w:hanging="720"/>
      </w:pPr>
      <w:rPr>
        <w:rFonts w:cstheme="majorBidi" w:hint="default"/>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080" w:hanging="1080"/>
      </w:pPr>
      <w:rPr>
        <w:rFonts w:cstheme="majorBidi" w:hint="default"/>
      </w:rPr>
    </w:lvl>
    <w:lvl w:ilvl="6">
      <w:start w:val="1"/>
      <w:numFmt w:val="decimal"/>
      <w:lvlText w:val="%1.%2.%3.%4.%5.%6.%7."/>
      <w:lvlJc w:val="left"/>
      <w:pPr>
        <w:ind w:left="1440" w:hanging="1440"/>
      </w:pPr>
      <w:rPr>
        <w:rFonts w:cstheme="majorBidi" w:hint="default"/>
      </w:rPr>
    </w:lvl>
    <w:lvl w:ilvl="7">
      <w:start w:val="1"/>
      <w:numFmt w:val="decimal"/>
      <w:lvlText w:val="%1.%2.%3.%4.%5.%6.%7.%8."/>
      <w:lvlJc w:val="left"/>
      <w:pPr>
        <w:ind w:left="1440" w:hanging="1440"/>
      </w:pPr>
      <w:rPr>
        <w:rFonts w:cstheme="majorBidi" w:hint="default"/>
      </w:rPr>
    </w:lvl>
    <w:lvl w:ilvl="8">
      <w:start w:val="1"/>
      <w:numFmt w:val="decimal"/>
      <w:lvlText w:val="%1.%2.%3.%4.%5.%6.%7.%8.%9."/>
      <w:lvlJc w:val="left"/>
      <w:pPr>
        <w:ind w:left="1800" w:hanging="1800"/>
      </w:pPr>
      <w:rPr>
        <w:rFonts w:cstheme="majorBidi" w:hint="default"/>
      </w:rPr>
    </w:lvl>
  </w:abstractNum>
  <w:abstractNum w:abstractNumId="40">
    <w:nsid w:val="4CDC54F7"/>
    <w:multiLevelType w:val="multilevel"/>
    <w:tmpl w:val="81A2B814"/>
    <w:lvl w:ilvl="0">
      <w:start w:val="1"/>
      <w:numFmt w:val="decimal"/>
      <w:lvlText w:val="%1."/>
      <w:lvlJc w:val="left"/>
      <w:pPr>
        <w:ind w:left="720" w:hanging="360"/>
      </w:p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41">
    <w:nsid w:val="4EE73120"/>
    <w:multiLevelType w:val="hybridMultilevel"/>
    <w:tmpl w:val="41FA95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F40188A"/>
    <w:multiLevelType w:val="hybridMultilevel"/>
    <w:tmpl w:val="F5A67D7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3">
    <w:nsid w:val="4FFE0C5F"/>
    <w:multiLevelType w:val="hybridMultilevel"/>
    <w:tmpl w:val="191E11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066168A"/>
    <w:multiLevelType w:val="hybridMultilevel"/>
    <w:tmpl w:val="D06A239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50E17D26"/>
    <w:multiLevelType w:val="hybridMultilevel"/>
    <w:tmpl w:val="D4CE83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518A6A67"/>
    <w:multiLevelType w:val="hybridMultilevel"/>
    <w:tmpl w:val="8E14FA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52333AC8"/>
    <w:multiLevelType w:val="hybridMultilevel"/>
    <w:tmpl w:val="6F7C758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54FE5737"/>
    <w:multiLevelType w:val="multilevel"/>
    <w:tmpl w:val="A30EE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59677AAF"/>
    <w:multiLevelType w:val="hybridMultilevel"/>
    <w:tmpl w:val="FF4A5D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ECA3FA7"/>
    <w:multiLevelType w:val="multilevel"/>
    <w:tmpl w:val="344CB8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61D154CD"/>
    <w:multiLevelType w:val="multilevel"/>
    <w:tmpl w:val="178A4CB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62C60D29"/>
    <w:multiLevelType w:val="hybridMultilevel"/>
    <w:tmpl w:val="19008D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6A506D4"/>
    <w:multiLevelType w:val="hybridMultilevel"/>
    <w:tmpl w:val="351A8E0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6FDA4523"/>
    <w:multiLevelType w:val="multilevel"/>
    <w:tmpl w:val="1188D76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70FB175E"/>
    <w:multiLevelType w:val="hybridMultilevel"/>
    <w:tmpl w:val="CCE29CB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710D5A77"/>
    <w:multiLevelType w:val="hybridMultilevel"/>
    <w:tmpl w:val="944CBA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73985B45"/>
    <w:multiLevelType w:val="hybridMultilevel"/>
    <w:tmpl w:val="286C32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73AB3F1F"/>
    <w:multiLevelType w:val="hybridMultilevel"/>
    <w:tmpl w:val="F6BE5B6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75547A2C"/>
    <w:multiLevelType w:val="hybridMultilevel"/>
    <w:tmpl w:val="8234A33E"/>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60">
    <w:nsid w:val="75EC1DB2"/>
    <w:multiLevelType w:val="hybridMultilevel"/>
    <w:tmpl w:val="CE1201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76213135"/>
    <w:multiLevelType w:val="hybridMultilevel"/>
    <w:tmpl w:val="EA5A18EE"/>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77147F23"/>
    <w:multiLevelType w:val="hybridMultilevel"/>
    <w:tmpl w:val="A2E83F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79BE2DCB"/>
    <w:multiLevelType w:val="hybridMultilevel"/>
    <w:tmpl w:val="EF3EE6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A4F03B2"/>
    <w:multiLevelType w:val="multilevel"/>
    <w:tmpl w:val="EB642148"/>
    <w:lvl w:ilvl="0">
      <w:start w:val="1"/>
      <w:numFmt w:val="upperRoman"/>
      <w:lvlText w:val="%1."/>
      <w:lvlJc w:val="right"/>
      <w:pPr>
        <w:ind w:left="720" w:hanging="360"/>
      </w:pPr>
    </w:lvl>
    <w:lvl w:ilvl="1">
      <w:start w:val="1"/>
      <w:numFmt w:val="bullet"/>
      <w:lvlText w:val=""/>
      <w:lvlJc w:val="left"/>
      <w:pPr>
        <w:ind w:left="720" w:hanging="360"/>
      </w:pPr>
      <w:rPr>
        <w:rFonts w:ascii="Wingdings" w:hAnsi="Wingding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5">
    <w:nsid w:val="7B0F33DC"/>
    <w:multiLevelType w:val="hybridMultilevel"/>
    <w:tmpl w:val="8B96638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F0423E0"/>
    <w:multiLevelType w:val="hybridMultilevel"/>
    <w:tmpl w:val="34AAC91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F63515B"/>
    <w:multiLevelType w:val="hybridMultilevel"/>
    <w:tmpl w:val="1B6EA54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7"/>
  </w:num>
  <w:num w:numId="2">
    <w:abstractNumId w:val="63"/>
  </w:num>
  <w:num w:numId="3">
    <w:abstractNumId w:val="56"/>
  </w:num>
  <w:num w:numId="4">
    <w:abstractNumId w:val="30"/>
  </w:num>
  <w:num w:numId="5">
    <w:abstractNumId w:val="61"/>
  </w:num>
  <w:num w:numId="6">
    <w:abstractNumId w:val="49"/>
  </w:num>
  <w:num w:numId="7">
    <w:abstractNumId w:val="5"/>
  </w:num>
  <w:num w:numId="8">
    <w:abstractNumId w:val="21"/>
  </w:num>
  <w:num w:numId="9">
    <w:abstractNumId w:val="11"/>
  </w:num>
  <w:num w:numId="10">
    <w:abstractNumId w:val="43"/>
  </w:num>
  <w:num w:numId="11">
    <w:abstractNumId w:val="41"/>
  </w:num>
  <w:num w:numId="12">
    <w:abstractNumId w:val="29"/>
  </w:num>
  <w:num w:numId="13">
    <w:abstractNumId w:val="14"/>
  </w:num>
  <w:num w:numId="14">
    <w:abstractNumId w:val="10"/>
  </w:num>
  <w:num w:numId="15">
    <w:abstractNumId w:val="15"/>
  </w:num>
  <w:num w:numId="16">
    <w:abstractNumId w:val="26"/>
  </w:num>
  <w:num w:numId="17">
    <w:abstractNumId w:val="3"/>
  </w:num>
  <w:num w:numId="18">
    <w:abstractNumId w:val="28"/>
  </w:num>
  <w:num w:numId="19">
    <w:abstractNumId w:val="19"/>
  </w:num>
  <w:num w:numId="20">
    <w:abstractNumId w:val="58"/>
  </w:num>
  <w:num w:numId="21">
    <w:abstractNumId w:val="47"/>
  </w:num>
  <w:num w:numId="22">
    <w:abstractNumId w:val="9"/>
  </w:num>
  <w:num w:numId="23">
    <w:abstractNumId w:val="57"/>
  </w:num>
  <w:num w:numId="24">
    <w:abstractNumId w:val="67"/>
  </w:num>
  <w:num w:numId="25">
    <w:abstractNumId w:val="66"/>
  </w:num>
  <w:num w:numId="26">
    <w:abstractNumId w:val="52"/>
  </w:num>
  <w:num w:numId="27">
    <w:abstractNumId w:val="6"/>
  </w:num>
  <w:num w:numId="28">
    <w:abstractNumId w:val="27"/>
  </w:num>
  <w:num w:numId="29">
    <w:abstractNumId w:val="65"/>
  </w:num>
  <w:num w:numId="30">
    <w:abstractNumId w:val="53"/>
  </w:num>
  <w:num w:numId="31">
    <w:abstractNumId w:val="31"/>
  </w:num>
  <w:num w:numId="32">
    <w:abstractNumId w:val="45"/>
  </w:num>
  <w:num w:numId="33">
    <w:abstractNumId w:val="46"/>
  </w:num>
  <w:num w:numId="34">
    <w:abstractNumId w:val="48"/>
  </w:num>
  <w:num w:numId="35">
    <w:abstractNumId w:val="54"/>
  </w:num>
  <w:num w:numId="36">
    <w:abstractNumId w:val="22"/>
  </w:num>
  <w:num w:numId="37">
    <w:abstractNumId w:val="16"/>
  </w:num>
  <w:num w:numId="38">
    <w:abstractNumId w:val="64"/>
  </w:num>
  <w:num w:numId="39">
    <w:abstractNumId w:val="40"/>
  </w:num>
  <w:num w:numId="40">
    <w:abstractNumId w:val="60"/>
  </w:num>
  <w:num w:numId="41">
    <w:abstractNumId w:val="42"/>
  </w:num>
  <w:num w:numId="42">
    <w:abstractNumId w:val="7"/>
  </w:num>
  <w:num w:numId="43">
    <w:abstractNumId w:val="59"/>
  </w:num>
  <w:num w:numId="44">
    <w:abstractNumId w:val="12"/>
  </w:num>
  <w:num w:numId="45">
    <w:abstractNumId w:val="0"/>
  </w:num>
  <w:num w:numId="46">
    <w:abstractNumId w:val="17"/>
  </w:num>
  <w:num w:numId="47">
    <w:abstractNumId w:val="4"/>
  </w:num>
  <w:num w:numId="48">
    <w:abstractNumId w:val="17"/>
    <w:lvlOverride w:ilvl="0">
      <w:startOverride w:val="1"/>
    </w:lvlOverride>
  </w:num>
  <w:num w:numId="49">
    <w:abstractNumId w:val="24"/>
  </w:num>
  <w:num w:numId="50">
    <w:abstractNumId w:val="55"/>
  </w:num>
  <w:num w:numId="51">
    <w:abstractNumId w:val="8"/>
  </w:num>
  <w:num w:numId="52">
    <w:abstractNumId w:val="38"/>
  </w:num>
  <w:num w:numId="53">
    <w:abstractNumId w:val="25"/>
  </w:num>
  <w:num w:numId="54">
    <w:abstractNumId w:val="1"/>
  </w:num>
  <w:num w:numId="55">
    <w:abstractNumId w:val="33"/>
  </w:num>
  <w:num w:numId="56">
    <w:abstractNumId w:val="23"/>
  </w:num>
  <w:num w:numId="57">
    <w:abstractNumId w:val="13"/>
  </w:num>
  <w:num w:numId="58">
    <w:abstractNumId w:val="34"/>
  </w:num>
  <w:num w:numId="59">
    <w:abstractNumId w:val="35"/>
  </w:num>
  <w:num w:numId="60">
    <w:abstractNumId w:val="36"/>
  </w:num>
  <w:num w:numId="61">
    <w:abstractNumId w:val="32"/>
  </w:num>
  <w:num w:numId="62">
    <w:abstractNumId w:val="44"/>
  </w:num>
  <w:num w:numId="63">
    <w:abstractNumId w:val="2"/>
  </w:num>
  <w:num w:numId="64">
    <w:abstractNumId w:val="50"/>
  </w:num>
  <w:num w:numId="65">
    <w:abstractNumId w:val="39"/>
  </w:num>
  <w:num w:numId="66">
    <w:abstractNumId w:val="51"/>
  </w:num>
  <w:num w:numId="67">
    <w:abstractNumId w:val="18"/>
  </w:num>
  <w:num w:numId="68">
    <w:abstractNumId w:val="62"/>
  </w:num>
  <w:num w:numId="69">
    <w:abstractNumId w:val="20"/>
  </w:num>
  <w:numIdMacAtCleanup w:val="6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hdrShapeDefaults>
    <o:shapedefaults v:ext="edit" spidmax="31746"/>
  </w:hdrShapeDefaults>
  <w:footnotePr>
    <w:footnote w:id="-1"/>
    <w:footnote w:id="0"/>
  </w:footnotePr>
  <w:endnotePr>
    <w:endnote w:id="-1"/>
    <w:endnote w:id="0"/>
  </w:endnotePr>
  <w:compat/>
  <w:rsids>
    <w:rsidRoot w:val="00EC182A"/>
    <w:rsid w:val="00002C77"/>
    <w:rsid w:val="00002CBC"/>
    <w:rsid w:val="00002FD4"/>
    <w:rsid w:val="00003BDE"/>
    <w:rsid w:val="00005A7D"/>
    <w:rsid w:val="00006ED2"/>
    <w:rsid w:val="000075A9"/>
    <w:rsid w:val="00007BA6"/>
    <w:rsid w:val="00010E4D"/>
    <w:rsid w:val="00023517"/>
    <w:rsid w:val="00023BE6"/>
    <w:rsid w:val="00031CAB"/>
    <w:rsid w:val="00034C31"/>
    <w:rsid w:val="00037640"/>
    <w:rsid w:val="00037F11"/>
    <w:rsid w:val="00043C5A"/>
    <w:rsid w:val="00046DE3"/>
    <w:rsid w:val="000478ED"/>
    <w:rsid w:val="0005178D"/>
    <w:rsid w:val="0005245E"/>
    <w:rsid w:val="00054635"/>
    <w:rsid w:val="00055341"/>
    <w:rsid w:val="00056971"/>
    <w:rsid w:val="000570CA"/>
    <w:rsid w:val="0006051A"/>
    <w:rsid w:val="00060AAB"/>
    <w:rsid w:val="00062E31"/>
    <w:rsid w:val="00062EB2"/>
    <w:rsid w:val="00063457"/>
    <w:rsid w:val="0007167B"/>
    <w:rsid w:val="00071955"/>
    <w:rsid w:val="0007780A"/>
    <w:rsid w:val="000846C6"/>
    <w:rsid w:val="00084D95"/>
    <w:rsid w:val="00085A82"/>
    <w:rsid w:val="000864FD"/>
    <w:rsid w:val="00090F97"/>
    <w:rsid w:val="00092C31"/>
    <w:rsid w:val="00092C91"/>
    <w:rsid w:val="000936DE"/>
    <w:rsid w:val="0009609B"/>
    <w:rsid w:val="0009664A"/>
    <w:rsid w:val="000977DE"/>
    <w:rsid w:val="000A5C86"/>
    <w:rsid w:val="000B17EF"/>
    <w:rsid w:val="000B1C16"/>
    <w:rsid w:val="000B2BC7"/>
    <w:rsid w:val="000B3EE3"/>
    <w:rsid w:val="000B7907"/>
    <w:rsid w:val="000C0D12"/>
    <w:rsid w:val="000C2AED"/>
    <w:rsid w:val="000C3967"/>
    <w:rsid w:val="000D196D"/>
    <w:rsid w:val="000E01A8"/>
    <w:rsid w:val="000E070B"/>
    <w:rsid w:val="000E2BC1"/>
    <w:rsid w:val="000E3417"/>
    <w:rsid w:val="000E3ECE"/>
    <w:rsid w:val="000E6BFE"/>
    <w:rsid w:val="000F0FB3"/>
    <w:rsid w:val="000F2C3A"/>
    <w:rsid w:val="000F7E1F"/>
    <w:rsid w:val="001008FF"/>
    <w:rsid w:val="00101C85"/>
    <w:rsid w:val="001034AB"/>
    <w:rsid w:val="00103C67"/>
    <w:rsid w:val="001045C7"/>
    <w:rsid w:val="00116499"/>
    <w:rsid w:val="00121F01"/>
    <w:rsid w:val="00122645"/>
    <w:rsid w:val="001247C1"/>
    <w:rsid w:val="00130E7C"/>
    <w:rsid w:val="00134107"/>
    <w:rsid w:val="0013422E"/>
    <w:rsid w:val="0013583A"/>
    <w:rsid w:val="00145F2B"/>
    <w:rsid w:val="00146C2F"/>
    <w:rsid w:val="00147A43"/>
    <w:rsid w:val="001507AB"/>
    <w:rsid w:val="0015348D"/>
    <w:rsid w:val="001616DC"/>
    <w:rsid w:val="00170099"/>
    <w:rsid w:val="001761FE"/>
    <w:rsid w:val="00183644"/>
    <w:rsid w:val="001840FF"/>
    <w:rsid w:val="001844B8"/>
    <w:rsid w:val="00186586"/>
    <w:rsid w:val="00187935"/>
    <w:rsid w:val="00192543"/>
    <w:rsid w:val="001928BA"/>
    <w:rsid w:val="00193CEF"/>
    <w:rsid w:val="00194D29"/>
    <w:rsid w:val="00196A61"/>
    <w:rsid w:val="00197D73"/>
    <w:rsid w:val="001A200B"/>
    <w:rsid w:val="001A287B"/>
    <w:rsid w:val="001A4540"/>
    <w:rsid w:val="001A66E1"/>
    <w:rsid w:val="001B1889"/>
    <w:rsid w:val="001B4A21"/>
    <w:rsid w:val="001B5C2C"/>
    <w:rsid w:val="001B6B0E"/>
    <w:rsid w:val="001B7372"/>
    <w:rsid w:val="001B7DFE"/>
    <w:rsid w:val="001C19A7"/>
    <w:rsid w:val="001C425B"/>
    <w:rsid w:val="001C4A4E"/>
    <w:rsid w:val="001C712F"/>
    <w:rsid w:val="001D0907"/>
    <w:rsid w:val="001D0FD9"/>
    <w:rsid w:val="001D1272"/>
    <w:rsid w:val="001D4CE8"/>
    <w:rsid w:val="001E4640"/>
    <w:rsid w:val="001E71CC"/>
    <w:rsid w:val="001E7CEB"/>
    <w:rsid w:val="001F189A"/>
    <w:rsid w:val="001F18EF"/>
    <w:rsid w:val="001F5F87"/>
    <w:rsid w:val="001F6F12"/>
    <w:rsid w:val="001F7171"/>
    <w:rsid w:val="0020652F"/>
    <w:rsid w:val="00212403"/>
    <w:rsid w:val="002169C5"/>
    <w:rsid w:val="002202FD"/>
    <w:rsid w:val="00222A25"/>
    <w:rsid w:val="00223093"/>
    <w:rsid w:val="0022335E"/>
    <w:rsid w:val="00230265"/>
    <w:rsid w:val="002313E6"/>
    <w:rsid w:val="00233952"/>
    <w:rsid w:val="00236621"/>
    <w:rsid w:val="0024186E"/>
    <w:rsid w:val="00246745"/>
    <w:rsid w:val="00246BF1"/>
    <w:rsid w:val="00250CE5"/>
    <w:rsid w:val="00251D6C"/>
    <w:rsid w:val="00254B4D"/>
    <w:rsid w:val="00257CB0"/>
    <w:rsid w:val="002615EE"/>
    <w:rsid w:val="00271409"/>
    <w:rsid w:val="00276808"/>
    <w:rsid w:val="0027714B"/>
    <w:rsid w:val="002778D1"/>
    <w:rsid w:val="0028074C"/>
    <w:rsid w:val="002835D1"/>
    <w:rsid w:val="002839F5"/>
    <w:rsid w:val="00290548"/>
    <w:rsid w:val="0029167C"/>
    <w:rsid w:val="0029184B"/>
    <w:rsid w:val="002A02E5"/>
    <w:rsid w:val="002A11F1"/>
    <w:rsid w:val="002A2A23"/>
    <w:rsid w:val="002A6E25"/>
    <w:rsid w:val="002B4050"/>
    <w:rsid w:val="002C0637"/>
    <w:rsid w:val="002C1121"/>
    <w:rsid w:val="002C2750"/>
    <w:rsid w:val="002C4169"/>
    <w:rsid w:val="002C6B1E"/>
    <w:rsid w:val="002D02B9"/>
    <w:rsid w:val="002D2C30"/>
    <w:rsid w:val="002D37DD"/>
    <w:rsid w:val="002D3AC4"/>
    <w:rsid w:val="002D7676"/>
    <w:rsid w:val="002E0B82"/>
    <w:rsid w:val="002E10C0"/>
    <w:rsid w:val="002E21C3"/>
    <w:rsid w:val="002E447F"/>
    <w:rsid w:val="002E64B5"/>
    <w:rsid w:val="002F40ED"/>
    <w:rsid w:val="002F5808"/>
    <w:rsid w:val="002F5C9D"/>
    <w:rsid w:val="002F5FA7"/>
    <w:rsid w:val="003021BC"/>
    <w:rsid w:val="00303C85"/>
    <w:rsid w:val="00304BEC"/>
    <w:rsid w:val="00307BEC"/>
    <w:rsid w:val="003110B7"/>
    <w:rsid w:val="00312640"/>
    <w:rsid w:val="003144F3"/>
    <w:rsid w:val="00314CDE"/>
    <w:rsid w:val="003227FF"/>
    <w:rsid w:val="00337FAC"/>
    <w:rsid w:val="003428A2"/>
    <w:rsid w:val="00344AE6"/>
    <w:rsid w:val="003463FA"/>
    <w:rsid w:val="0035401E"/>
    <w:rsid w:val="00356299"/>
    <w:rsid w:val="003565B0"/>
    <w:rsid w:val="0036720C"/>
    <w:rsid w:val="00371A0F"/>
    <w:rsid w:val="00374661"/>
    <w:rsid w:val="003768A1"/>
    <w:rsid w:val="00376B10"/>
    <w:rsid w:val="00377A22"/>
    <w:rsid w:val="00392B47"/>
    <w:rsid w:val="003955A0"/>
    <w:rsid w:val="003A1C39"/>
    <w:rsid w:val="003A36E7"/>
    <w:rsid w:val="003A39CF"/>
    <w:rsid w:val="003C00C3"/>
    <w:rsid w:val="003C0885"/>
    <w:rsid w:val="003C3DAA"/>
    <w:rsid w:val="003C53E6"/>
    <w:rsid w:val="003C54D4"/>
    <w:rsid w:val="003D0C10"/>
    <w:rsid w:val="003D1951"/>
    <w:rsid w:val="003D1EF3"/>
    <w:rsid w:val="003D1FB3"/>
    <w:rsid w:val="003D4291"/>
    <w:rsid w:val="003D7464"/>
    <w:rsid w:val="003E26FE"/>
    <w:rsid w:val="003E2E5E"/>
    <w:rsid w:val="003E6C33"/>
    <w:rsid w:val="003E7B47"/>
    <w:rsid w:val="003F19A7"/>
    <w:rsid w:val="00400C24"/>
    <w:rsid w:val="0040111A"/>
    <w:rsid w:val="00404BA6"/>
    <w:rsid w:val="0040736F"/>
    <w:rsid w:val="00413391"/>
    <w:rsid w:val="0041525E"/>
    <w:rsid w:val="00416AC4"/>
    <w:rsid w:val="0042598C"/>
    <w:rsid w:val="00426483"/>
    <w:rsid w:val="00427E9C"/>
    <w:rsid w:val="0043283B"/>
    <w:rsid w:val="00433032"/>
    <w:rsid w:val="00433CF7"/>
    <w:rsid w:val="00433FBB"/>
    <w:rsid w:val="004357B7"/>
    <w:rsid w:val="004358F5"/>
    <w:rsid w:val="00443AED"/>
    <w:rsid w:val="00443E9B"/>
    <w:rsid w:val="00444FAF"/>
    <w:rsid w:val="00446FC7"/>
    <w:rsid w:val="00451963"/>
    <w:rsid w:val="004522A3"/>
    <w:rsid w:val="00452E36"/>
    <w:rsid w:val="00452E66"/>
    <w:rsid w:val="00455D86"/>
    <w:rsid w:val="00457A0D"/>
    <w:rsid w:val="00457F09"/>
    <w:rsid w:val="00462F14"/>
    <w:rsid w:val="00464969"/>
    <w:rsid w:val="00467690"/>
    <w:rsid w:val="004701C8"/>
    <w:rsid w:val="00474FDF"/>
    <w:rsid w:val="004754CF"/>
    <w:rsid w:val="00481192"/>
    <w:rsid w:val="00481458"/>
    <w:rsid w:val="00486CAC"/>
    <w:rsid w:val="00493093"/>
    <w:rsid w:val="00493BA6"/>
    <w:rsid w:val="004A1095"/>
    <w:rsid w:val="004A177D"/>
    <w:rsid w:val="004A27F6"/>
    <w:rsid w:val="004A6A4C"/>
    <w:rsid w:val="004A7756"/>
    <w:rsid w:val="004C0317"/>
    <w:rsid w:val="004C083D"/>
    <w:rsid w:val="004C43D5"/>
    <w:rsid w:val="004C44D3"/>
    <w:rsid w:val="004D0410"/>
    <w:rsid w:val="004D156A"/>
    <w:rsid w:val="004D2F16"/>
    <w:rsid w:val="004D4CB5"/>
    <w:rsid w:val="004E2CFA"/>
    <w:rsid w:val="004F7D33"/>
    <w:rsid w:val="00500F8F"/>
    <w:rsid w:val="005054DD"/>
    <w:rsid w:val="00521C45"/>
    <w:rsid w:val="00526FB7"/>
    <w:rsid w:val="0053023A"/>
    <w:rsid w:val="00531BF2"/>
    <w:rsid w:val="00535F1A"/>
    <w:rsid w:val="00547DBA"/>
    <w:rsid w:val="00557A45"/>
    <w:rsid w:val="00557D05"/>
    <w:rsid w:val="00560504"/>
    <w:rsid w:val="00561905"/>
    <w:rsid w:val="00561F5A"/>
    <w:rsid w:val="005646FE"/>
    <w:rsid w:val="00566875"/>
    <w:rsid w:val="00567127"/>
    <w:rsid w:val="0057228F"/>
    <w:rsid w:val="005741B7"/>
    <w:rsid w:val="0057525F"/>
    <w:rsid w:val="0057582D"/>
    <w:rsid w:val="005766AB"/>
    <w:rsid w:val="00577EE2"/>
    <w:rsid w:val="0058245E"/>
    <w:rsid w:val="00582F2A"/>
    <w:rsid w:val="00583273"/>
    <w:rsid w:val="00584BDE"/>
    <w:rsid w:val="00593639"/>
    <w:rsid w:val="00593D15"/>
    <w:rsid w:val="00596162"/>
    <w:rsid w:val="005972F2"/>
    <w:rsid w:val="00597B9E"/>
    <w:rsid w:val="005A0F4F"/>
    <w:rsid w:val="005A72F6"/>
    <w:rsid w:val="005B2ACE"/>
    <w:rsid w:val="005B3A31"/>
    <w:rsid w:val="005D155E"/>
    <w:rsid w:val="005D301E"/>
    <w:rsid w:val="005D40E0"/>
    <w:rsid w:val="005D54D9"/>
    <w:rsid w:val="005D62A8"/>
    <w:rsid w:val="005D6B47"/>
    <w:rsid w:val="005E094D"/>
    <w:rsid w:val="005E1CB7"/>
    <w:rsid w:val="005E2413"/>
    <w:rsid w:val="005E344A"/>
    <w:rsid w:val="005F6D1E"/>
    <w:rsid w:val="005F7C15"/>
    <w:rsid w:val="00602F2F"/>
    <w:rsid w:val="0060401F"/>
    <w:rsid w:val="00605CA8"/>
    <w:rsid w:val="00606EC0"/>
    <w:rsid w:val="006168B2"/>
    <w:rsid w:val="0062240A"/>
    <w:rsid w:val="0062489E"/>
    <w:rsid w:val="00625852"/>
    <w:rsid w:val="00625951"/>
    <w:rsid w:val="006301F6"/>
    <w:rsid w:val="00631BE8"/>
    <w:rsid w:val="00633E40"/>
    <w:rsid w:val="006345C6"/>
    <w:rsid w:val="006357BE"/>
    <w:rsid w:val="00637A4F"/>
    <w:rsid w:val="00642747"/>
    <w:rsid w:val="00653734"/>
    <w:rsid w:val="00655182"/>
    <w:rsid w:val="006578E3"/>
    <w:rsid w:val="00662CA9"/>
    <w:rsid w:val="00665B0A"/>
    <w:rsid w:val="00673B08"/>
    <w:rsid w:val="00674CCE"/>
    <w:rsid w:val="00677857"/>
    <w:rsid w:val="00682331"/>
    <w:rsid w:val="006838FC"/>
    <w:rsid w:val="00684E75"/>
    <w:rsid w:val="006857B2"/>
    <w:rsid w:val="00686559"/>
    <w:rsid w:val="00686717"/>
    <w:rsid w:val="00692283"/>
    <w:rsid w:val="00696727"/>
    <w:rsid w:val="006A3006"/>
    <w:rsid w:val="006B02B8"/>
    <w:rsid w:val="006B10CD"/>
    <w:rsid w:val="006B6BBB"/>
    <w:rsid w:val="006B7ACF"/>
    <w:rsid w:val="006C09CC"/>
    <w:rsid w:val="006C5662"/>
    <w:rsid w:val="006C643E"/>
    <w:rsid w:val="006D2005"/>
    <w:rsid w:val="006D57C2"/>
    <w:rsid w:val="006D6E9A"/>
    <w:rsid w:val="006E076B"/>
    <w:rsid w:val="006E2316"/>
    <w:rsid w:val="006E6AAA"/>
    <w:rsid w:val="006E7EC3"/>
    <w:rsid w:val="006F0F07"/>
    <w:rsid w:val="006F6343"/>
    <w:rsid w:val="006F63CD"/>
    <w:rsid w:val="00711F46"/>
    <w:rsid w:val="007168C5"/>
    <w:rsid w:val="00724756"/>
    <w:rsid w:val="00725165"/>
    <w:rsid w:val="00726E35"/>
    <w:rsid w:val="00732C68"/>
    <w:rsid w:val="00735EA5"/>
    <w:rsid w:val="00737BEB"/>
    <w:rsid w:val="00737FEC"/>
    <w:rsid w:val="00742A5C"/>
    <w:rsid w:val="00743873"/>
    <w:rsid w:val="007520A4"/>
    <w:rsid w:val="00753D66"/>
    <w:rsid w:val="00754E04"/>
    <w:rsid w:val="007602F0"/>
    <w:rsid w:val="00760DE9"/>
    <w:rsid w:val="00761D71"/>
    <w:rsid w:val="00765020"/>
    <w:rsid w:val="00765AAC"/>
    <w:rsid w:val="00765B91"/>
    <w:rsid w:val="007676FE"/>
    <w:rsid w:val="00767CB5"/>
    <w:rsid w:val="007758F4"/>
    <w:rsid w:val="00775F48"/>
    <w:rsid w:val="007844D7"/>
    <w:rsid w:val="00785803"/>
    <w:rsid w:val="00786628"/>
    <w:rsid w:val="00786AA8"/>
    <w:rsid w:val="00787303"/>
    <w:rsid w:val="0078777D"/>
    <w:rsid w:val="00791B13"/>
    <w:rsid w:val="00793AE6"/>
    <w:rsid w:val="00796E70"/>
    <w:rsid w:val="0079760E"/>
    <w:rsid w:val="007A0157"/>
    <w:rsid w:val="007A40D8"/>
    <w:rsid w:val="007B42B4"/>
    <w:rsid w:val="007B70A5"/>
    <w:rsid w:val="007C0BA0"/>
    <w:rsid w:val="007C1BEE"/>
    <w:rsid w:val="007C50FF"/>
    <w:rsid w:val="007C6F80"/>
    <w:rsid w:val="007D23FD"/>
    <w:rsid w:val="007D421E"/>
    <w:rsid w:val="007D4E22"/>
    <w:rsid w:val="007E36B8"/>
    <w:rsid w:val="007F006A"/>
    <w:rsid w:val="007F0897"/>
    <w:rsid w:val="007F36CF"/>
    <w:rsid w:val="007F36D3"/>
    <w:rsid w:val="007F4C24"/>
    <w:rsid w:val="007F7126"/>
    <w:rsid w:val="00801619"/>
    <w:rsid w:val="0080411D"/>
    <w:rsid w:val="0080720D"/>
    <w:rsid w:val="0080782A"/>
    <w:rsid w:val="00810003"/>
    <w:rsid w:val="00813B62"/>
    <w:rsid w:val="008163DF"/>
    <w:rsid w:val="00821199"/>
    <w:rsid w:val="00822E4F"/>
    <w:rsid w:val="00823E7E"/>
    <w:rsid w:val="008251F8"/>
    <w:rsid w:val="008253D1"/>
    <w:rsid w:val="0082675D"/>
    <w:rsid w:val="00846608"/>
    <w:rsid w:val="00850A73"/>
    <w:rsid w:val="00853EBC"/>
    <w:rsid w:val="00856C95"/>
    <w:rsid w:val="0085741B"/>
    <w:rsid w:val="00861C3E"/>
    <w:rsid w:val="008627B5"/>
    <w:rsid w:val="00862DD0"/>
    <w:rsid w:val="0086334D"/>
    <w:rsid w:val="008653F8"/>
    <w:rsid w:val="00866237"/>
    <w:rsid w:val="0086689E"/>
    <w:rsid w:val="0087031D"/>
    <w:rsid w:val="00872ADF"/>
    <w:rsid w:val="00875EF4"/>
    <w:rsid w:val="0088393A"/>
    <w:rsid w:val="00885791"/>
    <w:rsid w:val="0088605B"/>
    <w:rsid w:val="0088725C"/>
    <w:rsid w:val="00890A9E"/>
    <w:rsid w:val="00891F6A"/>
    <w:rsid w:val="00893A62"/>
    <w:rsid w:val="0089445C"/>
    <w:rsid w:val="0089495B"/>
    <w:rsid w:val="00896245"/>
    <w:rsid w:val="008A41DB"/>
    <w:rsid w:val="008A7CC9"/>
    <w:rsid w:val="008B0C81"/>
    <w:rsid w:val="008B54FB"/>
    <w:rsid w:val="008B6A18"/>
    <w:rsid w:val="008B6F54"/>
    <w:rsid w:val="008B7388"/>
    <w:rsid w:val="008B7F70"/>
    <w:rsid w:val="008C688F"/>
    <w:rsid w:val="008C6E8D"/>
    <w:rsid w:val="008C7C2E"/>
    <w:rsid w:val="008D30D2"/>
    <w:rsid w:val="008D6518"/>
    <w:rsid w:val="008E1303"/>
    <w:rsid w:val="008E4C88"/>
    <w:rsid w:val="008E6B12"/>
    <w:rsid w:val="008E6BA6"/>
    <w:rsid w:val="008E798C"/>
    <w:rsid w:val="008F5282"/>
    <w:rsid w:val="008F6489"/>
    <w:rsid w:val="008F6BEB"/>
    <w:rsid w:val="008F79FA"/>
    <w:rsid w:val="008F7E17"/>
    <w:rsid w:val="00921501"/>
    <w:rsid w:val="00921C3E"/>
    <w:rsid w:val="00921F81"/>
    <w:rsid w:val="0092418B"/>
    <w:rsid w:val="00925A49"/>
    <w:rsid w:val="009324FE"/>
    <w:rsid w:val="009326BF"/>
    <w:rsid w:val="00933581"/>
    <w:rsid w:val="00934A0E"/>
    <w:rsid w:val="00937B68"/>
    <w:rsid w:val="00940F18"/>
    <w:rsid w:val="00940F7C"/>
    <w:rsid w:val="009431E2"/>
    <w:rsid w:val="00943A19"/>
    <w:rsid w:val="00943D99"/>
    <w:rsid w:val="00944715"/>
    <w:rsid w:val="00947AD7"/>
    <w:rsid w:val="0095067C"/>
    <w:rsid w:val="009525B0"/>
    <w:rsid w:val="00954A34"/>
    <w:rsid w:val="009574E2"/>
    <w:rsid w:val="00960BBB"/>
    <w:rsid w:val="009617CC"/>
    <w:rsid w:val="00962B68"/>
    <w:rsid w:val="00963158"/>
    <w:rsid w:val="009631CC"/>
    <w:rsid w:val="00965089"/>
    <w:rsid w:val="00965E5B"/>
    <w:rsid w:val="009717D5"/>
    <w:rsid w:val="00982553"/>
    <w:rsid w:val="0098795C"/>
    <w:rsid w:val="00991634"/>
    <w:rsid w:val="009A0472"/>
    <w:rsid w:val="009A0ADD"/>
    <w:rsid w:val="009A2446"/>
    <w:rsid w:val="009A3A81"/>
    <w:rsid w:val="009A5087"/>
    <w:rsid w:val="009A7BE5"/>
    <w:rsid w:val="009B047F"/>
    <w:rsid w:val="009B1BA4"/>
    <w:rsid w:val="009B52E3"/>
    <w:rsid w:val="009B6055"/>
    <w:rsid w:val="009B7725"/>
    <w:rsid w:val="009C0ED5"/>
    <w:rsid w:val="009C2F8A"/>
    <w:rsid w:val="009C3D5D"/>
    <w:rsid w:val="009D23B1"/>
    <w:rsid w:val="009D3656"/>
    <w:rsid w:val="009D6939"/>
    <w:rsid w:val="009E0DAA"/>
    <w:rsid w:val="009E2156"/>
    <w:rsid w:val="009E49C3"/>
    <w:rsid w:val="009F5F39"/>
    <w:rsid w:val="00A0199A"/>
    <w:rsid w:val="00A033D9"/>
    <w:rsid w:val="00A07674"/>
    <w:rsid w:val="00A16674"/>
    <w:rsid w:val="00A203C6"/>
    <w:rsid w:val="00A20F24"/>
    <w:rsid w:val="00A2150E"/>
    <w:rsid w:val="00A22C19"/>
    <w:rsid w:val="00A25510"/>
    <w:rsid w:val="00A26DC6"/>
    <w:rsid w:val="00A32005"/>
    <w:rsid w:val="00A32F56"/>
    <w:rsid w:val="00A33A4E"/>
    <w:rsid w:val="00A34237"/>
    <w:rsid w:val="00A3524A"/>
    <w:rsid w:val="00A4187D"/>
    <w:rsid w:val="00A426D3"/>
    <w:rsid w:val="00A44461"/>
    <w:rsid w:val="00A51F5C"/>
    <w:rsid w:val="00A52A59"/>
    <w:rsid w:val="00A537A1"/>
    <w:rsid w:val="00A5523B"/>
    <w:rsid w:val="00A56BA4"/>
    <w:rsid w:val="00A619C2"/>
    <w:rsid w:val="00A621E1"/>
    <w:rsid w:val="00A65FAD"/>
    <w:rsid w:val="00A66F8C"/>
    <w:rsid w:val="00A71C4E"/>
    <w:rsid w:val="00A72B79"/>
    <w:rsid w:val="00A740E8"/>
    <w:rsid w:val="00A74978"/>
    <w:rsid w:val="00A76D80"/>
    <w:rsid w:val="00A861B8"/>
    <w:rsid w:val="00A921EB"/>
    <w:rsid w:val="00A95233"/>
    <w:rsid w:val="00A9649C"/>
    <w:rsid w:val="00AA27B0"/>
    <w:rsid w:val="00AA33E9"/>
    <w:rsid w:val="00AB08F0"/>
    <w:rsid w:val="00AB14F3"/>
    <w:rsid w:val="00AB3251"/>
    <w:rsid w:val="00AB4010"/>
    <w:rsid w:val="00AB45CE"/>
    <w:rsid w:val="00AB5E55"/>
    <w:rsid w:val="00AC33DD"/>
    <w:rsid w:val="00AC5054"/>
    <w:rsid w:val="00AC5FA3"/>
    <w:rsid w:val="00AD0ED0"/>
    <w:rsid w:val="00AD5E3B"/>
    <w:rsid w:val="00AD7268"/>
    <w:rsid w:val="00AE19CD"/>
    <w:rsid w:val="00AE4ADA"/>
    <w:rsid w:val="00AF2444"/>
    <w:rsid w:val="00AF441A"/>
    <w:rsid w:val="00B0168C"/>
    <w:rsid w:val="00B0628B"/>
    <w:rsid w:val="00B10927"/>
    <w:rsid w:val="00B1264F"/>
    <w:rsid w:val="00B13C59"/>
    <w:rsid w:val="00B22212"/>
    <w:rsid w:val="00B22919"/>
    <w:rsid w:val="00B24952"/>
    <w:rsid w:val="00B24C1E"/>
    <w:rsid w:val="00B27B4E"/>
    <w:rsid w:val="00B30484"/>
    <w:rsid w:val="00B3140C"/>
    <w:rsid w:val="00B35EBB"/>
    <w:rsid w:val="00B36450"/>
    <w:rsid w:val="00B44289"/>
    <w:rsid w:val="00B524CC"/>
    <w:rsid w:val="00B571D9"/>
    <w:rsid w:val="00B61621"/>
    <w:rsid w:val="00B67823"/>
    <w:rsid w:val="00B6797E"/>
    <w:rsid w:val="00B7254D"/>
    <w:rsid w:val="00B7283A"/>
    <w:rsid w:val="00B72EA1"/>
    <w:rsid w:val="00B743F5"/>
    <w:rsid w:val="00B74E1A"/>
    <w:rsid w:val="00B8189D"/>
    <w:rsid w:val="00B84F71"/>
    <w:rsid w:val="00B87352"/>
    <w:rsid w:val="00B90E0C"/>
    <w:rsid w:val="00B94F9B"/>
    <w:rsid w:val="00B95032"/>
    <w:rsid w:val="00BA508C"/>
    <w:rsid w:val="00BA6FE6"/>
    <w:rsid w:val="00BA7989"/>
    <w:rsid w:val="00BB2656"/>
    <w:rsid w:val="00BC35BA"/>
    <w:rsid w:val="00BC444E"/>
    <w:rsid w:val="00BC4DCD"/>
    <w:rsid w:val="00BD11A9"/>
    <w:rsid w:val="00BD1851"/>
    <w:rsid w:val="00BD1DCA"/>
    <w:rsid w:val="00BD25BC"/>
    <w:rsid w:val="00BD42C3"/>
    <w:rsid w:val="00BD5CE0"/>
    <w:rsid w:val="00BE2EC8"/>
    <w:rsid w:val="00BE57A5"/>
    <w:rsid w:val="00BF42A6"/>
    <w:rsid w:val="00C15D0E"/>
    <w:rsid w:val="00C20569"/>
    <w:rsid w:val="00C27E59"/>
    <w:rsid w:val="00C31C3E"/>
    <w:rsid w:val="00C31CFC"/>
    <w:rsid w:val="00C3611C"/>
    <w:rsid w:val="00C37A43"/>
    <w:rsid w:val="00C40A94"/>
    <w:rsid w:val="00C51DC2"/>
    <w:rsid w:val="00C55BC3"/>
    <w:rsid w:val="00C566ED"/>
    <w:rsid w:val="00C56C5D"/>
    <w:rsid w:val="00C6056A"/>
    <w:rsid w:val="00C61D0D"/>
    <w:rsid w:val="00C66D53"/>
    <w:rsid w:val="00C67FAE"/>
    <w:rsid w:val="00C715B9"/>
    <w:rsid w:val="00C721F2"/>
    <w:rsid w:val="00C72A53"/>
    <w:rsid w:val="00C80E45"/>
    <w:rsid w:val="00C854B1"/>
    <w:rsid w:val="00C90D78"/>
    <w:rsid w:val="00C91AC9"/>
    <w:rsid w:val="00C933A4"/>
    <w:rsid w:val="00C9341B"/>
    <w:rsid w:val="00CA4016"/>
    <w:rsid w:val="00CA5085"/>
    <w:rsid w:val="00CB1871"/>
    <w:rsid w:val="00CB2B2B"/>
    <w:rsid w:val="00CB3D82"/>
    <w:rsid w:val="00CB59BD"/>
    <w:rsid w:val="00CB5AE6"/>
    <w:rsid w:val="00CB79F7"/>
    <w:rsid w:val="00CB7B74"/>
    <w:rsid w:val="00CC3531"/>
    <w:rsid w:val="00CC60A8"/>
    <w:rsid w:val="00CD2418"/>
    <w:rsid w:val="00CD3D94"/>
    <w:rsid w:val="00CD45EB"/>
    <w:rsid w:val="00CE13A8"/>
    <w:rsid w:val="00CF0844"/>
    <w:rsid w:val="00CF5702"/>
    <w:rsid w:val="00CF61C8"/>
    <w:rsid w:val="00CF621F"/>
    <w:rsid w:val="00D00C70"/>
    <w:rsid w:val="00D02119"/>
    <w:rsid w:val="00D04665"/>
    <w:rsid w:val="00D04EA9"/>
    <w:rsid w:val="00D05C05"/>
    <w:rsid w:val="00D05FA8"/>
    <w:rsid w:val="00D10C0F"/>
    <w:rsid w:val="00D11F3D"/>
    <w:rsid w:val="00D1426F"/>
    <w:rsid w:val="00D15417"/>
    <w:rsid w:val="00D15F50"/>
    <w:rsid w:val="00D206A5"/>
    <w:rsid w:val="00D20AE2"/>
    <w:rsid w:val="00D20DAA"/>
    <w:rsid w:val="00D27F65"/>
    <w:rsid w:val="00D32BF0"/>
    <w:rsid w:val="00D34E4C"/>
    <w:rsid w:val="00D35C14"/>
    <w:rsid w:val="00D35DAE"/>
    <w:rsid w:val="00D35FB0"/>
    <w:rsid w:val="00D42E28"/>
    <w:rsid w:val="00D44148"/>
    <w:rsid w:val="00D46A9D"/>
    <w:rsid w:val="00D47844"/>
    <w:rsid w:val="00D51288"/>
    <w:rsid w:val="00D519E8"/>
    <w:rsid w:val="00D543EE"/>
    <w:rsid w:val="00D6296A"/>
    <w:rsid w:val="00D67987"/>
    <w:rsid w:val="00D80490"/>
    <w:rsid w:val="00D90656"/>
    <w:rsid w:val="00D9105A"/>
    <w:rsid w:val="00D96786"/>
    <w:rsid w:val="00DA4F73"/>
    <w:rsid w:val="00DA74D7"/>
    <w:rsid w:val="00DB47DE"/>
    <w:rsid w:val="00DB75A4"/>
    <w:rsid w:val="00DC104B"/>
    <w:rsid w:val="00DD3D9A"/>
    <w:rsid w:val="00DD4CD3"/>
    <w:rsid w:val="00DD6CE9"/>
    <w:rsid w:val="00DD6E4E"/>
    <w:rsid w:val="00DD6F38"/>
    <w:rsid w:val="00DE2D51"/>
    <w:rsid w:val="00DE3398"/>
    <w:rsid w:val="00DF38AC"/>
    <w:rsid w:val="00DF3C46"/>
    <w:rsid w:val="00DF3D89"/>
    <w:rsid w:val="00DF4976"/>
    <w:rsid w:val="00DF5137"/>
    <w:rsid w:val="00DF5BD1"/>
    <w:rsid w:val="00DF644B"/>
    <w:rsid w:val="00E01307"/>
    <w:rsid w:val="00E02F48"/>
    <w:rsid w:val="00E05358"/>
    <w:rsid w:val="00E05C69"/>
    <w:rsid w:val="00E1115C"/>
    <w:rsid w:val="00E14549"/>
    <w:rsid w:val="00E14D5B"/>
    <w:rsid w:val="00E21902"/>
    <w:rsid w:val="00E2191E"/>
    <w:rsid w:val="00E27387"/>
    <w:rsid w:val="00E36B2D"/>
    <w:rsid w:val="00E44FF0"/>
    <w:rsid w:val="00E454A6"/>
    <w:rsid w:val="00E463DF"/>
    <w:rsid w:val="00E525D2"/>
    <w:rsid w:val="00E540DB"/>
    <w:rsid w:val="00E55D8A"/>
    <w:rsid w:val="00E56A61"/>
    <w:rsid w:val="00E56F23"/>
    <w:rsid w:val="00E57514"/>
    <w:rsid w:val="00E576E7"/>
    <w:rsid w:val="00E60C41"/>
    <w:rsid w:val="00E61F8D"/>
    <w:rsid w:val="00E62FF9"/>
    <w:rsid w:val="00E72E16"/>
    <w:rsid w:val="00E73023"/>
    <w:rsid w:val="00E76D7A"/>
    <w:rsid w:val="00E8410E"/>
    <w:rsid w:val="00E86067"/>
    <w:rsid w:val="00E91AAE"/>
    <w:rsid w:val="00E92BE0"/>
    <w:rsid w:val="00E94933"/>
    <w:rsid w:val="00E96D71"/>
    <w:rsid w:val="00EA2BAD"/>
    <w:rsid w:val="00EA457A"/>
    <w:rsid w:val="00EB628A"/>
    <w:rsid w:val="00EB6882"/>
    <w:rsid w:val="00EC182A"/>
    <w:rsid w:val="00EC4E68"/>
    <w:rsid w:val="00EC5E16"/>
    <w:rsid w:val="00ED1963"/>
    <w:rsid w:val="00ED26AE"/>
    <w:rsid w:val="00ED4C2F"/>
    <w:rsid w:val="00ED5B7F"/>
    <w:rsid w:val="00ED66B0"/>
    <w:rsid w:val="00ED7ADE"/>
    <w:rsid w:val="00EE1777"/>
    <w:rsid w:val="00EE1CFA"/>
    <w:rsid w:val="00EE21AB"/>
    <w:rsid w:val="00EE2352"/>
    <w:rsid w:val="00EE267C"/>
    <w:rsid w:val="00EE6C9A"/>
    <w:rsid w:val="00EF0B8D"/>
    <w:rsid w:val="00EF243B"/>
    <w:rsid w:val="00EF3294"/>
    <w:rsid w:val="00EF49EB"/>
    <w:rsid w:val="00EF5AD8"/>
    <w:rsid w:val="00F01457"/>
    <w:rsid w:val="00F05AAE"/>
    <w:rsid w:val="00F060DD"/>
    <w:rsid w:val="00F158C1"/>
    <w:rsid w:val="00F2139F"/>
    <w:rsid w:val="00F219A4"/>
    <w:rsid w:val="00F23F42"/>
    <w:rsid w:val="00F26397"/>
    <w:rsid w:val="00F30FAC"/>
    <w:rsid w:val="00F34743"/>
    <w:rsid w:val="00F35EA5"/>
    <w:rsid w:val="00F367BB"/>
    <w:rsid w:val="00F435D2"/>
    <w:rsid w:val="00F47C20"/>
    <w:rsid w:val="00F5294C"/>
    <w:rsid w:val="00F55D74"/>
    <w:rsid w:val="00F62EC6"/>
    <w:rsid w:val="00F639F6"/>
    <w:rsid w:val="00F665D3"/>
    <w:rsid w:val="00F666F6"/>
    <w:rsid w:val="00F70476"/>
    <w:rsid w:val="00F70D80"/>
    <w:rsid w:val="00F71348"/>
    <w:rsid w:val="00F736F6"/>
    <w:rsid w:val="00F81D21"/>
    <w:rsid w:val="00F93472"/>
    <w:rsid w:val="00F93574"/>
    <w:rsid w:val="00FB084B"/>
    <w:rsid w:val="00FB0B84"/>
    <w:rsid w:val="00FB4FB6"/>
    <w:rsid w:val="00FC471D"/>
    <w:rsid w:val="00FC693F"/>
    <w:rsid w:val="00FD441D"/>
    <w:rsid w:val="00FD4DA8"/>
    <w:rsid w:val="00FD7950"/>
    <w:rsid w:val="00FE0FA5"/>
    <w:rsid w:val="00FE174F"/>
    <w:rsid w:val="00FE1F03"/>
    <w:rsid w:val="00FF0475"/>
    <w:rsid w:val="00FF1317"/>
    <w:rsid w:val="00FF1687"/>
    <w:rsid w:val="00FF26FD"/>
    <w:rsid w:val="00FF2C13"/>
    <w:rsid w:val="00FF44CC"/>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rules v:ext="edit">
        <o:r id="V:Rule66" type="connector" idref="#_x0000_s1092"/>
        <o:r id="V:Rule67" type="connector" idref="#_x0000_s1141"/>
        <o:r id="V:Rule68" type="connector" idref="#_x0000_s1039"/>
        <o:r id="V:Rule69" type="connector" idref="#_x0000_s1096"/>
        <o:r id="V:Rule70" type="connector" idref="#_x0000_s1087"/>
        <o:r id="V:Rule71" type="connector" idref="#_x0000_s1027"/>
        <o:r id="V:Rule72" type="connector" idref="#_x0000_s1038"/>
        <o:r id="V:Rule73" type="connector" idref="#_x0000_s1122"/>
        <o:r id="V:Rule74" type="connector" idref="#_x0000_s1035"/>
        <o:r id="V:Rule75" type="connector" idref="#_x0000_s1098"/>
        <o:r id="V:Rule76" type="connector" idref="#_x0000_s1093"/>
        <o:r id="V:Rule77" type="connector" idref="#_x0000_s1121"/>
        <o:r id="V:Rule78" type="connector" idref="#_x0000_s1091"/>
        <o:r id="V:Rule79" type="connector" idref="#_x0000_s1088"/>
        <o:r id="V:Rule80" type="connector" idref="#_x0000_s1120"/>
        <o:r id="V:Rule81" type="connector" idref="#_x0000_s1138"/>
        <o:r id="V:Rule82" type="connector" idref="#_x0000_s1144"/>
        <o:r id="V:Rule83" type="connector" idref="#_x0000_s1132"/>
        <o:r id="V:Rule84" type="connector" idref="#_x0000_s1129"/>
        <o:r id="V:Rule85" type="connector" idref="#_x0000_s1086"/>
        <o:r id="V:Rule86" type="connector" idref="#_x0000_s1089"/>
        <o:r id="V:Rule87" type="connector" idref="#_x0000_s1097"/>
        <o:r id="V:Rule88" type="connector" idref="#_x0000_s1130"/>
        <o:r id="V:Rule89" type="connector" idref="#_x0000_s1146"/>
        <o:r id="V:Rule90" type="connector" idref="#_x0000_s1102"/>
        <o:r id="V:Rule91" type="connector" idref="#_x0000_s1149"/>
        <o:r id="V:Rule92" type="connector" idref="#_x0000_s1083"/>
        <o:r id="V:Rule93" type="connector" idref="#_x0000_s1034"/>
        <o:r id="V:Rule94" type="connector" idref="#_x0000_s1115"/>
        <o:r id="V:Rule95" type="connector" idref="#_x0000_s1094"/>
        <o:r id="V:Rule96" type="connector" idref="#_x0000_s1131"/>
        <o:r id="V:Rule97" type="connector" idref="#_x0000_s1139"/>
        <o:r id="V:Rule98" type="connector" idref="#_x0000_s1040"/>
        <o:r id="V:Rule99" type="connector" idref="#_x0000_s1140"/>
        <o:r id="V:Rule100" type="connector" idref="#_x0000_s1150"/>
        <o:r id="V:Rule101" type="connector" idref="#_x0000_s1145"/>
        <o:r id="V:Rule102" type="connector" idref="#_x0000_s1033"/>
        <o:r id="V:Rule103" type="connector" idref="#_x0000_s1028"/>
        <o:r id="V:Rule104" type="connector" idref="#_x0000_s1123"/>
        <o:r id="V:Rule105" type="connector" idref="#_x0000_s1082"/>
        <o:r id="V:Rule106" type="connector" idref="#_x0000_s1127"/>
        <o:r id="V:Rule107" type="connector" idref="#_x0000_s1117"/>
        <o:r id="V:Rule108" type="connector" idref="#_x0000_s1134"/>
        <o:r id="V:Rule109" type="connector" idref="#_x0000_s1081"/>
        <o:r id="V:Rule110" type="connector" idref="#_x0000_s1037"/>
        <o:r id="V:Rule111" type="connector" idref="#_x0000_s1100"/>
        <o:r id="V:Rule112" type="connector" idref="#_x0000_s1101"/>
        <o:r id="V:Rule113" type="connector" idref="#_x0000_s1116"/>
        <o:r id="V:Rule114" type="connector" idref="#_x0000_s1103"/>
        <o:r id="V:Rule115" type="connector" idref="#_x0000_s1135"/>
        <o:r id="V:Rule116" type="connector" idref="#_x0000_s1080"/>
        <o:r id="V:Rule117" type="connector" idref="#_x0000_s1133"/>
        <o:r id="V:Rule118" type="connector" idref="#_x0000_s1090"/>
        <o:r id="V:Rule119" type="connector" idref="#_x0000_s1084"/>
        <o:r id="V:Rule120" type="connector" idref="#_x0000_s1124"/>
        <o:r id="V:Rule121" type="connector" idref="#_x0000_s1095"/>
        <o:r id="V:Rule122" type="connector" idref="#_x0000_s1128"/>
        <o:r id="V:Rule123" type="connector" idref="#_x0000_s1036"/>
        <o:r id="V:Rule124" type="connector" idref="#_x0000_s1142"/>
        <o:r id="V:Rule125" type="connector" idref="#_x0000_s1079"/>
        <o:r id="V:Rule126" type="connector" idref="#_x0000_s1085"/>
        <o:r id="V:Rule127" type="connector" idref="#_x0000_s1151"/>
        <o:r id="V:Rule128" type="connector" idref="#_x0000_s1118"/>
        <o:r id="V:Rule129" type="connector" idref="#_x0000_s1148"/>
        <o:r id="V:Rule130" type="connector" idref="#_x0000_s109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3D89"/>
    <w:rPr>
      <w:rFonts w:ascii="Times New Roman" w:hAnsi="Times New Roman"/>
      <w:sz w:val="24"/>
    </w:rPr>
  </w:style>
  <w:style w:type="paragraph" w:styleId="Titre1">
    <w:name w:val="heading 1"/>
    <w:basedOn w:val="Normal"/>
    <w:next w:val="Normal"/>
    <w:link w:val="Titre1Car"/>
    <w:uiPriority w:val="9"/>
    <w:qFormat/>
    <w:rsid w:val="00FD7950"/>
    <w:pPr>
      <w:keepNext/>
      <w:keepLines/>
      <w:numPr>
        <w:numId w:val="46"/>
      </w:numPr>
      <w:spacing w:before="480" w:after="0"/>
      <w:outlineLvl w:val="0"/>
    </w:pPr>
    <w:rPr>
      <w:rFonts w:eastAsiaTheme="majorEastAsia" w:cstheme="majorBidi"/>
      <w:b/>
      <w:bCs/>
      <w:szCs w:val="28"/>
    </w:rPr>
  </w:style>
  <w:style w:type="paragraph" w:styleId="Titre2">
    <w:name w:val="heading 2"/>
    <w:basedOn w:val="Normal"/>
    <w:next w:val="Normal"/>
    <w:link w:val="Titre2Car"/>
    <w:uiPriority w:val="9"/>
    <w:unhideWhenUsed/>
    <w:qFormat/>
    <w:rsid w:val="00FD7950"/>
    <w:pPr>
      <w:keepNext/>
      <w:keepLines/>
      <w:numPr>
        <w:numId w:val="53"/>
      </w:numPr>
      <w:spacing w:before="200" w:after="0"/>
      <w:outlineLvl w:val="1"/>
    </w:pPr>
    <w:rPr>
      <w:rFonts w:eastAsiaTheme="majorEastAsia" w:cstheme="majorBidi"/>
      <w:b/>
      <w:bCs/>
      <w:szCs w:val="26"/>
    </w:rPr>
  </w:style>
  <w:style w:type="paragraph" w:styleId="Titre3">
    <w:name w:val="heading 3"/>
    <w:basedOn w:val="Normal"/>
    <w:next w:val="Normal"/>
    <w:link w:val="Titre3Car"/>
    <w:uiPriority w:val="9"/>
    <w:unhideWhenUsed/>
    <w:qFormat/>
    <w:rsid w:val="00046DE3"/>
    <w:pPr>
      <w:keepNext/>
      <w:keepLines/>
      <w:numPr>
        <w:ilvl w:val="2"/>
        <w:numId w:val="46"/>
      </w:numPr>
      <w:spacing w:before="200" w:after="0"/>
      <w:outlineLvl w:val="2"/>
    </w:pPr>
    <w:rPr>
      <w:rFonts w:eastAsiaTheme="majorEastAsia" w:cstheme="majorBidi"/>
      <w:b/>
      <w:bCs/>
      <w:color w:val="000000" w:themeColor="text1"/>
    </w:rPr>
  </w:style>
  <w:style w:type="paragraph" w:styleId="Titre4">
    <w:name w:val="heading 4"/>
    <w:basedOn w:val="Normal"/>
    <w:next w:val="Normal"/>
    <w:link w:val="Titre4Car"/>
    <w:uiPriority w:val="9"/>
    <w:unhideWhenUsed/>
    <w:qFormat/>
    <w:rsid w:val="00046DE3"/>
    <w:pPr>
      <w:keepNext/>
      <w:keepLines/>
      <w:numPr>
        <w:ilvl w:val="3"/>
        <w:numId w:val="46"/>
      </w:numPr>
      <w:spacing w:before="200" w:after="0"/>
      <w:outlineLvl w:val="3"/>
    </w:pPr>
    <w:rPr>
      <w:rFonts w:eastAsiaTheme="majorEastAsia" w:cstheme="majorBidi"/>
      <w:b/>
      <w:bCs/>
      <w:i/>
      <w:iCs/>
      <w:color w:val="000000" w:themeColor="text1"/>
    </w:rPr>
  </w:style>
  <w:style w:type="paragraph" w:styleId="Titre5">
    <w:name w:val="heading 5"/>
    <w:basedOn w:val="Normal"/>
    <w:next w:val="Normal"/>
    <w:link w:val="Titre5Car"/>
    <w:uiPriority w:val="9"/>
    <w:semiHidden/>
    <w:unhideWhenUsed/>
    <w:qFormat/>
    <w:rsid w:val="002839F5"/>
    <w:pPr>
      <w:keepNext/>
      <w:keepLines/>
      <w:numPr>
        <w:ilvl w:val="4"/>
        <w:numId w:val="46"/>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2839F5"/>
    <w:pPr>
      <w:keepNext/>
      <w:keepLines/>
      <w:numPr>
        <w:ilvl w:val="5"/>
        <w:numId w:val="46"/>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2839F5"/>
    <w:pPr>
      <w:keepNext/>
      <w:keepLines/>
      <w:numPr>
        <w:ilvl w:val="6"/>
        <w:numId w:val="46"/>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2839F5"/>
    <w:pPr>
      <w:keepNext/>
      <w:keepLines/>
      <w:numPr>
        <w:ilvl w:val="7"/>
        <w:numId w:val="46"/>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2839F5"/>
    <w:pPr>
      <w:keepNext/>
      <w:keepLines/>
      <w:numPr>
        <w:ilvl w:val="8"/>
        <w:numId w:val="4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D7950"/>
    <w:rPr>
      <w:rFonts w:ascii="Times New Roman" w:eastAsiaTheme="majorEastAsia" w:hAnsi="Times New Roman" w:cstheme="majorBidi"/>
      <w:b/>
      <w:bCs/>
      <w:sz w:val="24"/>
      <w:szCs w:val="28"/>
    </w:rPr>
  </w:style>
  <w:style w:type="character" w:customStyle="1" w:styleId="Titre2Car">
    <w:name w:val="Titre 2 Car"/>
    <w:basedOn w:val="Policepardfaut"/>
    <w:link w:val="Titre2"/>
    <w:uiPriority w:val="9"/>
    <w:rsid w:val="00FD7950"/>
    <w:rPr>
      <w:rFonts w:ascii="Times New Roman" w:eastAsiaTheme="majorEastAsia" w:hAnsi="Times New Roman" w:cstheme="majorBidi"/>
      <w:b/>
      <w:bCs/>
      <w:sz w:val="24"/>
      <w:szCs w:val="26"/>
    </w:rPr>
  </w:style>
  <w:style w:type="character" w:customStyle="1" w:styleId="Titre3Car">
    <w:name w:val="Titre 3 Car"/>
    <w:basedOn w:val="Policepardfaut"/>
    <w:link w:val="Titre3"/>
    <w:uiPriority w:val="9"/>
    <w:rsid w:val="00046DE3"/>
    <w:rPr>
      <w:rFonts w:ascii="Times New Roman" w:eastAsiaTheme="majorEastAsia" w:hAnsi="Times New Roman" w:cstheme="majorBidi"/>
      <w:b/>
      <w:bCs/>
      <w:color w:val="000000" w:themeColor="text1"/>
      <w:sz w:val="24"/>
    </w:rPr>
  </w:style>
  <w:style w:type="character" w:customStyle="1" w:styleId="Titre4Car">
    <w:name w:val="Titre 4 Car"/>
    <w:basedOn w:val="Policepardfaut"/>
    <w:link w:val="Titre4"/>
    <w:uiPriority w:val="9"/>
    <w:rsid w:val="00046DE3"/>
    <w:rPr>
      <w:rFonts w:ascii="Times New Roman" w:eastAsiaTheme="majorEastAsia" w:hAnsi="Times New Roman" w:cstheme="majorBidi"/>
      <w:b/>
      <w:bCs/>
      <w:i/>
      <w:iCs/>
      <w:color w:val="000000" w:themeColor="text1"/>
      <w:sz w:val="24"/>
    </w:rPr>
  </w:style>
  <w:style w:type="character" w:customStyle="1" w:styleId="Titre5Car">
    <w:name w:val="Titre 5 Car"/>
    <w:basedOn w:val="Policepardfaut"/>
    <w:link w:val="Titre5"/>
    <w:uiPriority w:val="9"/>
    <w:semiHidden/>
    <w:rsid w:val="002839F5"/>
    <w:rPr>
      <w:rFonts w:asciiTheme="majorHAnsi" w:eastAsiaTheme="majorEastAsia" w:hAnsiTheme="majorHAnsi" w:cstheme="majorBidi"/>
      <w:color w:val="243F60" w:themeColor="accent1" w:themeShade="7F"/>
      <w:sz w:val="24"/>
    </w:rPr>
  </w:style>
  <w:style w:type="character" w:customStyle="1" w:styleId="Titre6Car">
    <w:name w:val="Titre 6 Car"/>
    <w:basedOn w:val="Policepardfaut"/>
    <w:link w:val="Titre6"/>
    <w:uiPriority w:val="9"/>
    <w:semiHidden/>
    <w:rsid w:val="002839F5"/>
    <w:rPr>
      <w:rFonts w:asciiTheme="majorHAnsi" w:eastAsiaTheme="majorEastAsia" w:hAnsiTheme="majorHAnsi" w:cstheme="majorBidi"/>
      <w:i/>
      <w:iCs/>
      <w:color w:val="243F60" w:themeColor="accent1" w:themeShade="7F"/>
      <w:sz w:val="24"/>
    </w:rPr>
  </w:style>
  <w:style w:type="character" w:customStyle="1" w:styleId="Titre7Car">
    <w:name w:val="Titre 7 Car"/>
    <w:basedOn w:val="Policepardfaut"/>
    <w:link w:val="Titre7"/>
    <w:uiPriority w:val="9"/>
    <w:semiHidden/>
    <w:rsid w:val="002839F5"/>
    <w:rPr>
      <w:rFonts w:asciiTheme="majorHAnsi" w:eastAsiaTheme="majorEastAsia" w:hAnsiTheme="majorHAnsi" w:cstheme="majorBidi"/>
      <w:i/>
      <w:iCs/>
      <w:color w:val="404040" w:themeColor="text1" w:themeTint="BF"/>
      <w:sz w:val="24"/>
    </w:rPr>
  </w:style>
  <w:style w:type="character" w:customStyle="1" w:styleId="Titre8Car">
    <w:name w:val="Titre 8 Car"/>
    <w:basedOn w:val="Policepardfaut"/>
    <w:link w:val="Titre8"/>
    <w:uiPriority w:val="9"/>
    <w:semiHidden/>
    <w:rsid w:val="002839F5"/>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2839F5"/>
    <w:rPr>
      <w:rFonts w:asciiTheme="majorHAnsi" w:eastAsiaTheme="majorEastAsia" w:hAnsiTheme="majorHAnsi" w:cstheme="majorBidi"/>
      <w:i/>
      <w:iCs/>
      <w:color w:val="404040" w:themeColor="text1" w:themeTint="BF"/>
      <w:sz w:val="20"/>
      <w:szCs w:val="20"/>
    </w:rPr>
  </w:style>
  <w:style w:type="paragraph" w:styleId="Notedebasdepage">
    <w:name w:val="footnote text"/>
    <w:basedOn w:val="Normal"/>
    <w:link w:val="NotedebasdepageCar"/>
    <w:uiPriority w:val="99"/>
    <w:unhideWhenUsed/>
    <w:rsid w:val="00EC4E68"/>
    <w:pPr>
      <w:spacing w:after="0" w:line="240" w:lineRule="auto"/>
    </w:pPr>
    <w:rPr>
      <w:sz w:val="20"/>
      <w:szCs w:val="20"/>
    </w:rPr>
  </w:style>
  <w:style w:type="character" w:customStyle="1" w:styleId="NotedebasdepageCar">
    <w:name w:val="Note de bas de page Car"/>
    <w:basedOn w:val="Policepardfaut"/>
    <w:link w:val="Notedebasdepage"/>
    <w:uiPriority w:val="99"/>
    <w:rsid w:val="00EC4E68"/>
    <w:rPr>
      <w:sz w:val="20"/>
      <w:szCs w:val="20"/>
    </w:rPr>
  </w:style>
  <w:style w:type="character" w:styleId="Appelnotedebasdep">
    <w:name w:val="footnote reference"/>
    <w:basedOn w:val="Policepardfaut"/>
    <w:uiPriority w:val="99"/>
    <w:semiHidden/>
    <w:unhideWhenUsed/>
    <w:rsid w:val="00EC4E68"/>
    <w:rPr>
      <w:vertAlign w:val="superscript"/>
    </w:rPr>
  </w:style>
  <w:style w:type="paragraph" w:styleId="Paragraphedeliste">
    <w:name w:val="List Paragraph"/>
    <w:basedOn w:val="Normal"/>
    <w:uiPriority w:val="34"/>
    <w:qFormat/>
    <w:rsid w:val="00130E7C"/>
    <w:pPr>
      <w:ind w:left="720"/>
      <w:contextualSpacing/>
    </w:pPr>
  </w:style>
  <w:style w:type="paragraph" w:styleId="Textedebulles">
    <w:name w:val="Balloon Text"/>
    <w:basedOn w:val="Normal"/>
    <w:link w:val="TextedebullesCar"/>
    <w:uiPriority w:val="99"/>
    <w:semiHidden/>
    <w:unhideWhenUsed/>
    <w:rsid w:val="0019254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92543"/>
    <w:rPr>
      <w:rFonts w:ascii="Tahoma" w:hAnsi="Tahoma" w:cs="Tahoma"/>
      <w:sz w:val="16"/>
      <w:szCs w:val="16"/>
    </w:rPr>
  </w:style>
  <w:style w:type="paragraph" w:customStyle="1" w:styleId="Default">
    <w:name w:val="Default"/>
    <w:rsid w:val="00134107"/>
    <w:pPr>
      <w:autoSpaceDE w:val="0"/>
      <w:autoSpaceDN w:val="0"/>
      <w:adjustRightInd w:val="0"/>
      <w:spacing w:after="0" w:line="240" w:lineRule="auto"/>
    </w:pPr>
    <w:rPr>
      <w:rFonts w:ascii="Calibri" w:hAnsi="Calibri" w:cs="Calibri"/>
      <w:color w:val="000000"/>
      <w:sz w:val="24"/>
      <w:szCs w:val="24"/>
    </w:rPr>
  </w:style>
  <w:style w:type="paragraph" w:styleId="Sansinterligne">
    <w:name w:val="No Spacing"/>
    <w:link w:val="SansinterligneCar"/>
    <w:uiPriority w:val="1"/>
    <w:qFormat/>
    <w:rsid w:val="00A65FAD"/>
    <w:pPr>
      <w:spacing w:after="0" w:line="240" w:lineRule="auto"/>
    </w:pPr>
  </w:style>
  <w:style w:type="character" w:customStyle="1" w:styleId="grasrouge">
    <w:name w:val="grasrouge"/>
    <w:basedOn w:val="Policepardfaut"/>
    <w:rsid w:val="00875EF4"/>
  </w:style>
  <w:style w:type="character" w:styleId="Accentuation">
    <w:name w:val="Emphasis"/>
    <w:basedOn w:val="Policepardfaut"/>
    <w:uiPriority w:val="20"/>
    <w:qFormat/>
    <w:rsid w:val="00875EF4"/>
    <w:rPr>
      <w:i/>
      <w:iCs/>
    </w:rPr>
  </w:style>
  <w:style w:type="character" w:styleId="lev">
    <w:name w:val="Strong"/>
    <w:basedOn w:val="Policepardfaut"/>
    <w:uiPriority w:val="22"/>
    <w:qFormat/>
    <w:rsid w:val="00875EF4"/>
    <w:rPr>
      <w:b/>
      <w:bCs/>
    </w:rPr>
  </w:style>
  <w:style w:type="paragraph" w:styleId="NormalWeb">
    <w:name w:val="Normal (Web)"/>
    <w:basedOn w:val="Normal"/>
    <w:uiPriority w:val="99"/>
    <w:unhideWhenUsed/>
    <w:rsid w:val="00875EF4"/>
    <w:pPr>
      <w:spacing w:before="100" w:beforeAutospacing="1" w:after="100" w:afterAutospacing="1" w:line="240" w:lineRule="auto"/>
    </w:pPr>
    <w:rPr>
      <w:rFonts w:eastAsia="Times New Roman" w:cs="Times New Roman"/>
      <w:szCs w:val="24"/>
      <w:lang w:eastAsia="fr-FR"/>
    </w:rPr>
  </w:style>
  <w:style w:type="character" w:styleId="Lienhypertexte">
    <w:name w:val="Hyperlink"/>
    <w:basedOn w:val="Policepardfaut"/>
    <w:uiPriority w:val="99"/>
    <w:unhideWhenUsed/>
    <w:rsid w:val="00875EF4"/>
    <w:rPr>
      <w:color w:val="0000FF"/>
      <w:u w:val="single"/>
    </w:rPr>
  </w:style>
  <w:style w:type="character" w:customStyle="1" w:styleId="fn">
    <w:name w:val="fn"/>
    <w:basedOn w:val="Policepardfaut"/>
    <w:rsid w:val="00D90656"/>
  </w:style>
  <w:style w:type="paragraph" w:styleId="Pieddepage">
    <w:name w:val="footer"/>
    <w:basedOn w:val="Normal"/>
    <w:link w:val="PieddepageCar"/>
    <w:uiPriority w:val="99"/>
    <w:unhideWhenUsed/>
    <w:rsid w:val="00EE21A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E21AB"/>
  </w:style>
  <w:style w:type="table" w:styleId="Grilledutableau">
    <w:name w:val="Table Grid"/>
    <w:basedOn w:val="TableauNormal"/>
    <w:uiPriority w:val="59"/>
    <w:rsid w:val="007B42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eple">
    <w:name w:val="Subtle Emphasis"/>
    <w:basedOn w:val="Policepardfaut"/>
    <w:uiPriority w:val="19"/>
    <w:qFormat/>
    <w:rsid w:val="007B42B4"/>
    <w:rPr>
      <w:rFonts w:eastAsiaTheme="minorEastAsia" w:cstheme="minorBidi"/>
      <w:bCs w:val="0"/>
      <w:i/>
      <w:iCs/>
      <w:color w:val="808080" w:themeColor="text1" w:themeTint="7F"/>
      <w:szCs w:val="22"/>
      <w:lang w:val="fr-FR"/>
    </w:rPr>
  </w:style>
  <w:style w:type="paragraph" w:styleId="En-tte">
    <w:name w:val="header"/>
    <w:basedOn w:val="Normal"/>
    <w:link w:val="En-tteCar"/>
    <w:uiPriority w:val="99"/>
    <w:semiHidden/>
    <w:unhideWhenUsed/>
    <w:rsid w:val="005D54D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5D54D9"/>
  </w:style>
  <w:style w:type="character" w:styleId="Lienhypertextesuivivisit">
    <w:name w:val="FollowedHyperlink"/>
    <w:basedOn w:val="Policepardfaut"/>
    <w:uiPriority w:val="99"/>
    <w:semiHidden/>
    <w:unhideWhenUsed/>
    <w:rsid w:val="00AE19CD"/>
    <w:rPr>
      <w:color w:val="800080" w:themeColor="followedHyperlink"/>
      <w:u w:val="single"/>
    </w:rPr>
  </w:style>
  <w:style w:type="paragraph" w:styleId="Citationintense">
    <w:name w:val="Intense Quote"/>
    <w:basedOn w:val="Normal"/>
    <w:next w:val="Normal"/>
    <w:link w:val="CitationintenseCar"/>
    <w:uiPriority w:val="30"/>
    <w:qFormat/>
    <w:rsid w:val="00005A7D"/>
    <w:pPr>
      <w:pBdr>
        <w:bottom w:val="single" w:sz="4" w:space="4" w:color="4F81BD" w:themeColor="accent1"/>
      </w:pBdr>
      <w:spacing w:before="200" w:after="280"/>
      <w:ind w:left="936" w:right="936"/>
    </w:pPr>
    <w:rPr>
      <w:b/>
      <w:bCs/>
      <w:i/>
      <w:iCs/>
      <w:color w:val="4F81BD" w:themeColor="accent1"/>
      <w:sz w:val="28"/>
    </w:rPr>
  </w:style>
  <w:style w:type="character" w:customStyle="1" w:styleId="CitationintenseCar">
    <w:name w:val="Citation intense Car"/>
    <w:basedOn w:val="Policepardfaut"/>
    <w:link w:val="Citationintense"/>
    <w:uiPriority w:val="30"/>
    <w:rsid w:val="00005A7D"/>
    <w:rPr>
      <w:rFonts w:ascii="Times New Roman" w:hAnsi="Times New Roman"/>
      <w:b/>
      <w:bCs/>
      <w:i/>
      <w:iCs/>
      <w:color w:val="4F81BD" w:themeColor="accent1"/>
      <w:sz w:val="28"/>
    </w:rPr>
  </w:style>
  <w:style w:type="paragraph" w:styleId="Citation">
    <w:name w:val="Quote"/>
    <w:basedOn w:val="Normal"/>
    <w:next w:val="Normal"/>
    <w:link w:val="CitationCar"/>
    <w:uiPriority w:val="29"/>
    <w:qFormat/>
    <w:rsid w:val="002C1121"/>
    <w:rPr>
      <w:b/>
      <w:i/>
      <w:iCs/>
      <w:color w:val="000000" w:themeColor="text1"/>
      <w:sz w:val="28"/>
    </w:rPr>
  </w:style>
  <w:style w:type="character" w:customStyle="1" w:styleId="CitationCar">
    <w:name w:val="Citation Car"/>
    <w:basedOn w:val="Policepardfaut"/>
    <w:link w:val="Citation"/>
    <w:uiPriority w:val="29"/>
    <w:rsid w:val="002C1121"/>
    <w:rPr>
      <w:rFonts w:ascii="Times New Roman" w:hAnsi="Times New Roman"/>
      <w:b/>
      <w:i/>
      <w:iCs/>
      <w:color w:val="000000" w:themeColor="text1"/>
      <w:sz w:val="28"/>
    </w:rPr>
  </w:style>
  <w:style w:type="paragraph" w:styleId="Titre">
    <w:name w:val="Title"/>
    <w:basedOn w:val="Normal"/>
    <w:next w:val="Normal"/>
    <w:link w:val="TitreCar"/>
    <w:uiPriority w:val="10"/>
    <w:qFormat/>
    <w:rsid w:val="00B3048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B30484"/>
    <w:rPr>
      <w:rFonts w:asciiTheme="majorHAnsi" w:eastAsiaTheme="majorEastAsia" w:hAnsiTheme="majorHAnsi" w:cstheme="majorBidi"/>
      <w:color w:val="17365D" w:themeColor="text2" w:themeShade="BF"/>
      <w:spacing w:val="5"/>
      <w:kern w:val="28"/>
      <w:sz w:val="52"/>
      <w:szCs w:val="52"/>
    </w:rPr>
  </w:style>
  <w:style w:type="character" w:styleId="Titredulivre">
    <w:name w:val="Book Title"/>
    <w:basedOn w:val="Policepardfaut"/>
    <w:uiPriority w:val="33"/>
    <w:qFormat/>
    <w:rsid w:val="002C1121"/>
    <w:rPr>
      <w:b/>
      <w:bCs/>
      <w:smallCaps/>
      <w:spacing w:val="5"/>
      <w:sz w:val="28"/>
    </w:rPr>
  </w:style>
  <w:style w:type="paragraph" w:styleId="TM1">
    <w:name w:val="toc 1"/>
    <w:basedOn w:val="Normal"/>
    <w:next w:val="Normal"/>
    <w:autoRedefine/>
    <w:uiPriority w:val="39"/>
    <w:unhideWhenUsed/>
    <w:rsid w:val="00194D29"/>
    <w:pPr>
      <w:tabs>
        <w:tab w:val="right" w:leader="dot" w:pos="9062"/>
      </w:tabs>
      <w:spacing w:after="100"/>
    </w:pPr>
    <w:rPr>
      <w:rFonts w:cs="Times New Roman"/>
      <w:bCs/>
      <w:noProof/>
      <w:sz w:val="28"/>
      <w:szCs w:val="28"/>
    </w:rPr>
  </w:style>
  <w:style w:type="paragraph" w:styleId="TM2">
    <w:name w:val="toc 2"/>
    <w:basedOn w:val="Normal"/>
    <w:next w:val="Normal"/>
    <w:autoRedefine/>
    <w:uiPriority w:val="39"/>
    <w:unhideWhenUsed/>
    <w:rsid w:val="004D4CB5"/>
    <w:pPr>
      <w:spacing w:after="100"/>
      <w:ind w:left="240"/>
    </w:pPr>
  </w:style>
  <w:style w:type="paragraph" w:styleId="TM3">
    <w:name w:val="toc 3"/>
    <w:basedOn w:val="Normal"/>
    <w:next w:val="Normal"/>
    <w:autoRedefine/>
    <w:uiPriority w:val="39"/>
    <w:unhideWhenUsed/>
    <w:rsid w:val="004D4CB5"/>
    <w:pPr>
      <w:spacing w:after="100"/>
      <w:ind w:left="480"/>
    </w:pPr>
  </w:style>
  <w:style w:type="paragraph" w:styleId="TM4">
    <w:name w:val="toc 4"/>
    <w:basedOn w:val="Normal"/>
    <w:next w:val="Normal"/>
    <w:autoRedefine/>
    <w:uiPriority w:val="39"/>
    <w:unhideWhenUsed/>
    <w:rsid w:val="004D4CB5"/>
    <w:pPr>
      <w:spacing w:after="100"/>
      <w:ind w:left="720"/>
    </w:pPr>
  </w:style>
  <w:style w:type="paragraph" w:styleId="Corpsdetexte">
    <w:name w:val="Body Text"/>
    <w:basedOn w:val="Normal"/>
    <w:link w:val="CorpsdetexteCar"/>
    <w:rsid w:val="007520A4"/>
    <w:pPr>
      <w:suppressAutoHyphens/>
      <w:bidi/>
      <w:spacing w:after="0" w:line="240" w:lineRule="auto"/>
    </w:pPr>
    <w:rPr>
      <w:rFonts w:eastAsia="Times New Roman" w:cs="Courier New"/>
      <w:b/>
      <w:bCs/>
      <w:sz w:val="20"/>
      <w:szCs w:val="28"/>
      <w:lang w:val="en-US" w:eastAsia="ar-SA"/>
    </w:rPr>
  </w:style>
  <w:style w:type="character" w:customStyle="1" w:styleId="CorpsdetexteCar">
    <w:name w:val="Corps de texte Car"/>
    <w:basedOn w:val="Policepardfaut"/>
    <w:link w:val="Corpsdetexte"/>
    <w:rsid w:val="007520A4"/>
    <w:rPr>
      <w:rFonts w:ascii="Times New Roman" w:eastAsia="Times New Roman" w:hAnsi="Times New Roman" w:cs="Courier New"/>
      <w:b/>
      <w:bCs/>
      <w:sz w:val="20"/>
      <w:szCs w:val="28"/>
      <w:lang w:val="en-US" w:eastAsia="ar-SA"/>
    </w:rPr>
  </w:style>
  <w:style w:type="paragraph" w:styleId="Sous-titre">
    <w:name w:val="Subtitle"/>
    <w:basedOn w:val="Normal"/>
    <w:next w:val="Corpsdetexte"/>
    <w:link w:val="Sous-titreCar"/>
    <w:qFormat/>
    <w:rsid w:val="007520A4"/>
    <w:pPr>
      <w:suppressAutoHyphens/>
      <w:bidi/>
      <w:spacing w:after="0" w:line="240" w:lineRule="auto"/>
      <w:jc w:val="center"/>
    </w:pPr>
    <w:rPr>
      <w:rFonts w:eastAsia="Times New Roman" w:cs="Times New Roman"/>
      <w:b/>
      <w:bCs/>
      <w:sz w:val="20"/>
      <w:szCs w:val="32"/>
      <w:lang w:eastAsia="ar-SA"/>
    </w:rPr>
  </w:style>
  <w:style w:type="character" w:customStyle="1" w:styleId="Sous-titreCar">
    <w:name w:val="Sous-titre Car"/>
    <w:basedOn w:val="Policepardfaut"/>
    <w:link w:val="Sous-titre"/>
    <w:rsid w:val="007520A4"/>
    <w:rPr>
      <w:rFonts w:ascii="Times New Roman" w:eastAsia="Times New Roman" w:hAnsi="Times New Roman" w:cs="Times New Roman"/>
      <w:b/>
      <w:bCs/>
      <w:sz w:val="20"/>
      <w:szCs w:val="32"/>
      <w:lang w:eastAsia="ar-SA"/>
    </w:rPr>
  </w:style>
  <w:style w:type="paragraph" w:customStyle="1" w:styleId="Corpsdetexte21">
    <w:name w:val="Corps de texte 21"/>
    <w:basedOn w:val="Normal"/>
    <w:rsid w:val="007520A4"/>
    <w:pPr>
      <w:suppressAutoHyphens/>
      <w:bidi/>
      <w:spacing w:after="0" w:line="240" w:lineRule="auto"/>
      <w:jc w:val="right"/>
    </w:pPr>
    <w:rPr>
      <w:rFonts w:eastAsia="Times New Roman" w:cs="Times New Roman"/>
      <w:b/>
      <w:bCs/>
      <w:sz w:val="28"/>
      <w:szCs w:val="24"/>
      <w:lang w:eastAsia="ar-SA"/>
    </w:rPr>
  </w:style>
  <w:style w:type="character" w:customStyle="1" w:styleId="SansinterligneCar">
    <w:name w:val="Sans interligne Car"/>
    <w:basedOn w:val="Policepardfaut"/>
    <w:link w:val="Sansinterligne"/>
    <w:uiPriority w:val="1"/>
    <w:rsid w:val="001C425B"/>
  </w:style>
  <w:style w:type="character" w:customStyle="1" w:styleId="5yl5">
    <w:name w:val="_5yl5"/>
    <w:basedOn w:val="Policepardfaut"/>
    <w:rsid w:val="0020652F"/>
  </w:style>
  <w:style w:type="character" w:customStyle="1" w:styleId="3oh-">
    <w:name w:val="_3oh-"/>
    <w:basedOn w:val="Policepardfaut"/>
    <w:rsid w:val="0020652F"/>
  </w:style>
</w:styles>
</file>

<file path=word/webSettings.xml><?xml version="1.0" encoding="utf-8"?>
<w:webSettings xmlns:r="http://schemas.openxmlformats.org/officeDocument/2006/relationships" xmlns:w="http://schemas.openxmlformats.org/wordprocessingml/2006/main">
  <w:divs>
    <w:div w:id="56786092">
      <w:bodyDiv w:val="1"/>
      <w:marLeft w:val="0"/>
      <w:marRight w:val="0"/>
      <w:marTop w:val="0"/>
      <w:marBottom w:val="0"/>
      <w:divBdr>
        <w:top w:val="none" w:sz="0" w:space="0" w:color="auto"/>
        <w:left w:val="none" w:sz="0" w:space="0" w:color="auto"/>
        <w:bottom w:val="none" w:sz="0" w:space="0" w:color="auto"/>
        <w:right w:val="none" w:sz="0" w:space="0" w:color="auto"/>
      </w:divBdr>
    </w:div>
    <w:div w:id="76708646">
      <w:bodyDiv w:val="1"/>
      <w:marLeft w:val="0"/>
      <w:marRight w:val="0"/>
      <w:marTop w:val="0"/>
      <w:marBottom w:val="0"/>
      <w:divBdr>
        <w:top w:val="none" w:sz="0" w:space="0" w:color="auto"/>
        <w:left w:val="none" w:sz="0" w:space="0" w:color="auto"/>
        <w:bottom w:val="none" w:sz="0" w:space="0" w:color="auto"/>
        <w:right w:val="none" w:sz="0" w:space="0" w:color="auto"/>
      </w:divBdr>
      <w:divsChild>
        <w:div w:id="102385077">
          <w:marLeft w:val="0"/>
          <w:marRight w:val="0"/>
          <w:marTop w:val="0"/>
          <w:marBottom w:val="0"/>
          <w:divBdr>
            <w:top w:val="none" w:sz="0" w:space="0" w:color="auto"/>
            <w:left w:val="none" w:sz="0" w:space="0" w:color="auto"/>
            <w:bottom w:val="none" w:sz="0" w:space="0" w:color="auto"/>
            <w:right w:val="none" w:sz="0" w:space="0" w:color="auto"/>
          </w:divBdr>
        </w:div>
        <w:div w:id="1041629593">
          <w:marLeft w:val="0"/>
          <w:marRight w:val="0"/>
          <w:marTop w:val="0"/>
          <w:marBottom w:val="0"/>
          <w:divBdr>
            <w:top w:val="none" w:sz="0" w:space="0" w:color="auto"/>
            <w:left w:val="none" w:sz="0" w:space="0" w:color="auto"/>
            <w:bottom w:val="none" w:sz="0" w:space="0" w:color="auto"/>
            <w:right w:val="none" w:sz="0" w:space="0" w:color="auto"/>
          </w:divBdr>
        </w:div>
        <w:div w:id="1554847865">
          <w:marLeft w:val="0"/>
          <w:marRight w:val="0"/>
          <w:marTop w:val="0"/>
          <w:marBottom w:val="0"/>
          <w:divBdr>
            <w:top w:val="none" w:sz="0" w:space="0" w:color="auto"/>
            <w:left w:val="none" w:sz="0" w:space="0" w:color="auto"/>
            <w:bottom w:val="none" w:sz="0" w:space="0" w:color="auto"/>
            <w:right w:val="none" w:sz="0" w:space="0" w:color="auto"/>
          </w:divBdr>
        </w:div>
        <w:div w:id="1914505835">
          <w:marLeft w:val="0"/>
          <w:marRight w:val="0"/>
          <w:marTop w:val="0"/>
          <w:marBottom w:val="0"/>
          <w:divBdr>
            <w:top w:val="none" w:sz="0" w:space="0" w:color="auto"/>
            <w:left w:val="none" w:sz="0" w:space="0" w:color="auto"/>
            <w:bottom w:val="none" w:sz="0" w:space="0" w:color="auto"/>
            <w:right w:val="none" w:sz="0" w:space="0" w:color="auto"/>
          </w:divBdr>
        </w:div>
        <w:div w:id="808405411">
          <w:marLeft w:val="0"/>
          <w:marRight w:val="0"/>
          <w:marTop w:val="0"/>
          <w:marBottom w:val="0"/>
          <w:divBdr>
            <w:top w:val="none" w:sz="0" w:space="0" w:color="auto"/>
            <w:left w:val="none" w:sz="0" w:space="0" w:color="auto"/>
            <w:bottom w:val="none" w:sz="0" w:space="0" w:color="auto"/>
            <w:right w:val="none" w:sz="0" w:space="0" w:color="auto"/>
          </w:divBdr>
        </w:div>
        <w:div w:id="196351893">
          <w:marLeft w:val="0"/>
          <w:marRight w:val="0"/>
          <w:marTop w:val="0"/>
          <w:marBottom w:val="0"/>
          <w:divBdr>
            <w:top w:val="none" w:sz="0" w:space="0" w:color="auto"/>
            <w:left w:val="none" w:sz="0" w:space="0" w:color="auto"/>
            <w:bottom w:val="none" w:sz="0" w:space="0" w:color="auto"/>
            <w:right w:val="none" w:sz="0" w:space="0" w:color="auto"/>
          </w:divBdr>
        </w:div>
        <w:div w:id="1292589283">
          <w:marLeft w:val="0"/>
          <w:marRight w:val="0"/>
          <w:marTop w:val="0"/>
          <w:marBottom w:val="0"/>
          <w:divBdr>
            <w:top w:val="none" w:sz="0" w:space="0" w:color="auto"/>
            <w:left w:val="none" w:sz="0" w:space="0" w:color="auto"/>
            <w:bottom w:val="none" w:sz="0" w:space="0" w:color="auto"/>
            <w:right w:val="none" w:sz="0" w:space="0" w:color="auto"/>
          </w:divBdr>
        </w:div>
        <w:div w:id="440103722">
          <w:marLeft w:val="0"/>
          <w:marRight w:val="0"/>
          <w:marTop w:val="0"/>
          <w:marBottom w:val="0"/>
          <w:divBdr>
            <w:top w:val="none" w:sz="0" w:space="0" w:color="auto"/>
            <w:left w:val="none" w:sz="0" w:space="0" w:color="auto"/>
            <w:bottom w:val="none" w:sz="0" w:space="0" w:color="auto"/>
            <w:right w:val="none" w:sz="0" w:space="0" w:color="auto"/>
          </w:divBdr>
        </w:div>
        <w:div w:id="847476842">
          <w:marLeft w:val="0"/>
          <w:marRight w:val="0"/>
          <w:marTop w:val="0"/>
          <w:marBottom w:val="0"/>
          <w:divBdr>
            <w:top w:val="none" w:sz="0" w:space="0" w:color="auto"/>
            <w:left w:val="none" w:sz="0" w:space="0" w:color="auto"/>
            <w:bottom w:val="none" w:sz="0" w:space="0" w:color="auto"/>
            <w:right w:val="none" w:sz="0" w:space="0" w:color="auto"/>
          </w:divBdr>
        </w:div>
        <w:div w:id="546841191">
          <w:marLeft w:val="0"/>
          <w:marRight w:val="0"/>
          <w:marTop w:val="0"/>
          <w:marBottom w:val="0"/>
          <w:divBdr>
            <w:top w:val="none" w:sz="0" w:space="0" w:color="auto"/>
            <w:left w:val="none" w:sz="0" w:space="0" w:color="auto"/>
            <w:bottom w:val="none" w:sz="0" w:space="0" w:color="auto"/>
            <w:right w:val="none" w:sz="0" w:space="0" w:color="auto"/>
          </w:divBdr>
        </w:div>
        <w:div w:id="1592856932">
          <w:marLeft w:val="0"/>
          <w:marRight w:val="0"/>
          <w:marTop w:val="0"/>
          <w:marBottom w:val="0"/>
          <w:divBdr>
            <w:top w:val="none" w:sz="0" w:space="0" w:color="auto"/>
            <w:left w:val="none" w:sz="0" w:space="0" w:color="auto"/>
            <w:bottom w:val="none" w:sz="0" w:space="0" w:color="auto"/>
            <w:right w:val="none" w:sz="0" w:space="0" w:color="auto"/>
          </w:divBdr>
        </w:div>
        <w:div w:id="977417367">
          <w:marLeft w:val="0"/>
          <w:marRight w:val="0"/>
          <w:marTop w:val="0"/>
          <w:marBottom w:val="0"/>
          <w:divBdr>
            <w:top w:val="none" w:sz="0" w:space="0" w:color="auto"/>
            <w:left w:val="none" w:sz="0" w:space="0" w:color="auto"/>
            <w:bottom w:val="none" w:sz="0" w:space="0" w:color="auto"/>
            <w:right w:val="none" w:sz="0" w:space="0" w:color="auto"/>
          </w:divBdr>
        </w:div>
        <w:div w:id="497841204">
          <w:marLeft w:val="0"/>
          <w:marRight w:val="0"/>
          <w:marTop w:val="0"/>
          <w:marBottom w:val="0"/>
          <w:divBdr>
            <w:top w:val="none" w:sz="0" w:space="0" w:color="auto"/>
            <w:left w:val="none" w:sz="0" w:space="0" w:color="auto"/>
            <w:bottom w:val="none" w:sz="0" w:space="0" w:color="auto"/>
            <w:right w:val="none" w:sz="0" w:space="0" w:color="auto"/>
          </w:divBdr>
        </w:div>
        <w:div w:id="213273729">
          <w:marLeft w:val="0"/>
          <w:marRight w:val="0"/>
          <w:marTop w:val="0"/>
          <w:marBottom w:val="0"/>
          <w:divBdr>
            <w:top w:val="none" w:sz="0" w:space="0" w:color="auto"/>
            <w:left w:val="none" w:sz="0" w:space="0" w:color="auto"/>
            <w:bottom w:val="none" w:sz="0" w:space="0" w:color="auto"/>
            <w:right w:val="none" w:sz="0" w:space="0" w:color="auto"/>
          </w:divBdr>
        </w:div>
        <w:div w:id="564877771">
          <w:marLeft w:val="0"/>
          <w:marRight w:val="0"/>
          <w:marTop w:val="0"/>
          <w:marBottom w:val="0"/>
          <w:divBdr>
            <w:top w:val="none" w:sz="0" w:space="0" w:color="auto"/>
            <w:left w:val="none" w:sz="0" w:space="0" w:color="auto"/>
            <w:bottom w:val="none" w:sz="0" w:space="0" w:color="auto"/>
            <w:right w:val="none" w:sz="0" w:space="0" w:color="auto"/>
          </w:divBdr>
        </w:div>
        <w:div w:id="1641300352">
          <w:marLeft w:val="0"/>
          <w:marRight w:val="0"/>
          <w:marTop w:val="0"/>
          <w:marBottom w:val="0"/>
          <w:divBdr>
            <w:top w:val="none" w:sz="0" w:space="0" w:color="auto"/>
            <w:left w:val="none" w:sz="0" w:space="0" w:color="auto"/>
            <w:bottom w:val="none" w:sz="0" w:space="0" w:color="auto"/>
            <w:right w:val="none" w:sz="0" w:space="0" w:color="auto"/>
          </w:divBdr>
        </w:div>
        <w:div w:id="1663777186">
          <w:marLeft w:val="0"/>
          <w:marRight w:val="0"/>
          <w:marTop w:val="0"/>
          <w:marBottom w:val="0"/>
          <w:divBdr>
            <w:top w:val="none" w:sz="0" w:space="0" w:color="auto"/>
            <w:left w:val="none" w:sz="0" w:space="0" w:color="auto"/>
            <w:bottom w:val="none" w:sz="0" w:space="0" w:color="auto"/>
            <w:right w:val="none" w:sz="0" w:space="0" w:color="auto"/>
          </w:divBdr>
        </w:div>
      </w:divsChild>
    </w:div>
    <w:div w:id="461196416">
      <w:bodyDiv w:val="1"/>
      <w:marLeft w:val="0"/>
      <w:marRight w:val="0"/>
      <w:marTop w:val="0"/>
      <w:marBottom w:val="0"/>
      <w:divBdr>
        <w:top w:val="none" w:sz="0" w:space="0" w:color="auto"/>
        <w:left w:val="none" w:sz="0" w:space="0" w:color="auto"/>
        <w:bottom w:val="none" w:sz="0" w:space="0" w:color="auto"/>
        <w:right w:val="none" w:sz="0" w:space="0" w:color="auto"/>
      </w:divBdr>
    </w:div>
    <w:div w:id="592477062">
      <w:bodyDiv w:val="1"/>
      <w:marLeft w:val="0"/>
      <w:marRight w:val="0"/>
      <w:marTop w:val="0"/>
      <w:marBottom w:val="0"/>
      <w:divBdr>
        <w:top w:val="none" w:sz="0" w:space="0" w:color="auto"/>
        <w:left w:val="none" w:sz="0" w:space="0" w:color="auto"/>
        <w:bottom w:val="none" w:sz="0" w:space="0" w:color="auto"/>
        <w:right w:val="none" w:sz="0" w:space="0" w:color="auto"/>
      </w:divBdr>
    </w:div>
    <w:div w:id="629940161">
      <w:bodyDiv w:val="1"/>
      <w:marLeft w:val="0"/>
      <w:marRight w:val="0"/>
      <w:marTop w:val="0"/>
      <w:marBottom w:val="0"/>
      <w:divBdr>
        <w:top w:val="none" w:sz="0" w:space="0" w:color="auto"/>
        <w:left w:val="none" w:sz="0" w:space="0" w:color="auto"/>
        <w:bottom w:val="none" w:sz="0" w:space="0" w:color="auto"/>
        <w:right w:val="none" w:sz="0" w:space="0" w:color="auto"/>
      </w:divBdr>
    </w:div>
    <w:div w:id="664749416">
      <w:bodyDiv w:val="1"/>
      <w:marLeft w:val="0"/>
      <w:marRight w:val="0"/>
      <w:marTop w:val="0"/>
      <w:marBottom w:val="0"/>
      <w:divBdr>
        <w:top w:val="none" w:sz="0" w:space="0" w:color="auto"/>
        <w:left w:val="none" w:sz="0" w:space="0" w:color="auto"/>
        <w:bottom w:val="none" w:sz="0" w:space="0" w:color="auto"/>
        <w:right w:val="none" w:sz="0" w:space="0" w:color="auto"/>
      </w:divBdr>
    </w:div>
    <w:div w:id="685787942">
      <w:bodyDiv w:val="1"/>
      <w:marLeft w:val="0"/>
      <w:marRight w:val="0"/>
      <w:marTop w:val="0"/>
      <w:marBottom w:val="0"/>
      <w:divBdr>
        <w:top w:val="none" w:sz="0" w:space="0" w:color="auto"/>
        <w:left w:val="none" w:sz="0" w:space="0" w:color="auto"/>
        <w:bottom w:val="none" w:sz="0" w:space="0" w:color="auto"/>
        <w:right w:val="none" w:sz="0" w:space="0" w:color="auto"/>
      </w:divBdr>
    </w:div>
    <w:div w:id="1073163642">
      <w:bodyDiv w:val="1"/>
      <w:marLeft w:val="0"/>
      <w:marRight w:val="0"/>
      <w:marTop w:val="0"/>
      <w:marBottom w:val="0"/>
      <w:divBdr>
        <w:top w:val="none" w:sz="0" w:space="0" w:color="auto"/>
        <w:left w:val="none" w:sz="0" w:space="0" w:color="auto"/>
        <w:bottom w:val="none" w:sz="0" w:space="0" w:color="auto"/>
        <w:right w:val="none" w:sz="0" w:space="0" w:color="auto"/>
      </w:divBdr>
    </w:div>
    <w:div w:id="1485854711">
      <w:bodyDiv w:val="1"/>
      <w:marLeft w:val="0"/>
      <w:marRight w:val="0"/>
      <w:marTop w:val="0"/>
      <w:marBottom w:val="0"/>
      <w:divBdr>
        <w:top w:val="none" w:sz="0" w:space="0" w:color="auto"/>
        <w:left w:val="none" w:sz="0" w:space="0" w:color="auto"/>
        <w:bottom w:val="none" w:sz="0" w:space="0" w:color="auto"/>
        <w:right w:val="none" w:sz="0" w:space="0" w:color="auto"/>
      </w:divBdr>
    </w:div>
    <w:div w:id="1600719404">
      <w:bodyDiv w:val="1"/>
      <w:marLeft w:val="0"/>
      <w:marRight w:val="0"/>
      <w:marTop w:val="0"/>
      <w:marBottom w:val="0"/>
      <w:divBdr>
        <w:top w:val="none" w:sz="0" w:space="0" w:color="auto"/>
        <w:left w:val="none" w:sz="0" w:space="0" w:color="auto"/>
        <w:bottom w:val="none" w:sz="0" w:space="0" w:color="auto"/>
        <w:right w:val="none" w:sz="0" w:space="0" w:color="auto"/>
      </w:divBdr>
      <w:divsChild>
        <w:div w:id="1974098806">
          <w:marLeft w:val="0"/>
          <w:marRight w:val="0"/>
          <w:marTop w:val="0"/>
          <w:marBottom w:val="0"/>
          <w:divBdr>
            <w:top w:val="none" w:sz="0" w:space="0" w:color="auto"/>
            <w:left w:val="none" w:sz="0" w:space="0" w:color="auto"/>
            <w:bottom w:val="none" w:sz="0" w:space="0" w:color="auto"/>
            <w:right w:val="none" w:sz="0" w:space="0" w:color="auto"/>
          </w:divBdr>
        </w:div>
        <w:div w:id="1432582726">
          <w:marLeft w:val="0"/>
          <w:marRight w:val="0"/>
          <w:marTop w:val="0"/>
          <w:marBottom w:val="0"/>
          <w:divBdr>
            <w:top w:val="none" w:sz="0" w:space="0" w:color="auto"/>
            <w:left w:val="none" w:sz="0" w:space="0" w:color="auto"/>
            <w:bottom w:val="none" w:sz="0" w:space="0" w:color="auto"/>
            <w:right w:val="none" w:sz="0" w:space="0" w:color="auto"/>
          </w:divBdr>
        </w:div>
        <w:div w:id="1851673559">
          <w:marLeft w:val="0"/>
          <w:marRight w:val="0"/>
          <w:marTop w:val="0"/>
          <w:marBottom w:val="0"/>
          <w:divBdr>
            <w:top w:val="none" w:sz="0" w:space="0" w:color="auto"/>
            <w:left w:val="none" w:sz="0" w:space="0" w:color="auto"/>
            <w:bottom w:val="none" w:sz="0" w:space="0" w:color="auto"/>
            <w:right w:val="none" w:sz="0" w:space="0" w:color="auto"/>
          </w:divBdr>
        </w:div>
        <w:div w:id="529413610">
          <w:marLeft w:val="0"/>
          <w:marRight w:val="0"/>
          <w:marTop w:val="0"/>
          <w:marBottom w:val="0"/>
          <w:divBdr>
            <w:top w:val="none" w:sz="0" w:space="0" w:color="auto"/>
            <w:left w:val="none" w:sz="0" w:space="0" w:color="auto"/>
            <w:bottom w:val="none" w:sz="0" w:space="0" w:color="auto"/>
            <w:right w:val="none" w:sz="0" w:space="0" w:color="auto"/>
          </w:divBdr>
        </w:div>
        <w:div w:id="1486363378">
          <w:marLeft w:val="0"/>
          <w:marRight w:val="0"/>
          <w:marTop w:val="0"/>
          <w:marBottom w:val="0"/>
          <w:divBdr>
            <w:top w:val="none" w:sz="0" w:space="0" w:color="auto"/>
            <w:left w:val="none" w:sz="0" w:space="0" w:color="auto"/>
            <w:bottom w:val="none" w:sz="0" w:space="0" w:color="auto"/>
            <w:right w:val="none" w:sz="0" w:space="0" w:color="auto"/>
          </w:divBdr>
        </w:div>
        <w:div w:id="1160463016">
          <w:marLeft w:val="0"/>
          <w:marRight w:val="0"/>
          <w:marTop w:val="0"/>
          <w:marBottom w:val="0"/>
          <w:divBdr>
            <w:top w:val="none" w:sz="0" w:space="0" w:color="auto"/>
            <w:left w:val="none" w:sz="0" w:space="0" w:color="auto"/>
            <w:bottom w:val="none" w:sz="0" w:space="0" w:color="auto"/>
            <w:right w:val="none" w:sz="0" w:space="0" w:color="auto"/>
          </w:divBdr>
        </w:div>
        <w:div w:id="918640135">
          <w:marLeft w:val="0"/>
          <w:marRight w:val="0"/>
          <w:marTop w:val="0"/>
          <w:marBottom w:val="0"/>
          <w:divBdr>
            <w:top w:val="none" w:sz="0" w:space="0" w:color="auto"/>
            <w:left w:val="none" w:sz="0" w:space="0" w:color="auto"/>
            <w:bottom w:val="none" w:sz="0" w:space="0" w:color="auto"/>
            <w:right w:val="none" w:sz="0" w:space="0" w:color="auto"/>
          </w:divBdr>
        </w:div>
        <w:div w:id="1576279840">
          <w:marLeft w:val="0"/>
          <w:marRight w:val="0"/>
          <w:marTop w:val="0"/>
          <w:marBottom w:val="0"/>
          <w:divBdr>
            <w:top w:val="none" w:sz="0" w:space="0" w:color="auto"/>
            <w:left w:val="none" w:sz="0" w:space="0" w:color="auto"/>
            <w:bottom w:val="none" w:sz="0" w:space="0" w:color="auto"/>
            <w:right w:val="none" w:sz="0" w:space="0" w:color="auto"/>
          </w:divBdr>
        </w:div>
        <w:div w:id="377820487">
          <w:marLeft w:val="0"/>
          <w:marRight w:val="0"/>
          <w:marTop w:val="0"/>
          <w:marBottom w:val="0"/>
          <w:divBdr>
            <w:top w:val="none" w:sz="0" w:space="0" w:color="auto"/>
            <w:left w:val="none" w:sz="0" w:space="0" w:color="auto"/>
            <w:bottom w:val="none" w:sz="0" w:space="0" w:color="auto"/>
            <w:right w:val="none" w:sz="0" w:space="0" w:color="auto"/>
          </w:divBdr>
        </w:div>
        <w:div w:id="1458716235">
          <w:marLeft w:val="0"/>
          <w:marRight w:val="0"/>
          <w:marTop w:val="0"/>
          <w:marBottom w:val="0"/>
          <w:divBdr>
            <w:top w:val="none" w:sz="0" w:space="0" w:color="auto"/>
            <w:left w:val="none" w:sz="0" w:space="0" w:color="auto"/>
            <w:bottom w:val="none" w:sz="0" w:space="0" w:color="auto"/>
            <w:right w:val="none" w:sz="0" w:space="0" w:color="auto"/>
          </w:divBdr>
        </w:div>
        <w:div w:id="1698308830">
          <w:marLeft w:val="0"/>
          <w:marRight w:val="0"/>
          <w:marTop w:val="0"/>
          <w:marBottom w:val="0"/>
          <w:divBdr>
            <w:top w:val="none" w:sz="0" w:space="0" w:color="auto"/>
            <w:left w:val="none" w:sz="0" w:space="0" w:color="auto"/>
            <w:bottom w:val="none" w:sz="0" w:space="0" w:color="auto"/>
            <w:right w:val="none" w:sz="0" w:space="0" w:color="auto"/>
          </w:divBdr>
        </w:div>
        <w:div w:id="967319913">
          <w:marLeft w:val="0"/>
          <w:marRight w:val="0"/>
          <w:marTop w:val="0"/>
          <w:marBottom w:val="0"/>
          <w:divBdr>
            <w:top w:val="none" w:sz="0" w:space="0" w:color="auto"/>
            <w:left w:val="none" w:sz="0" w:space="0" w:color="auto"/>
            <w:bottom w:val="none" w:sz="0" w:space="0" w:color="auto"/>
            <w:right w:val="none" w:sz="0" w:space="0" w:color="auto"/>
          </w:divBdr>
        </w:div>
        <w:div w:id="1228759039">
          <w:marLeft w:val="0"/>
          <w:marRight w:val="0"/>
          <w:marTop w:val="0"/>
          <w:marBottom w:val="0"/>
          <w:divBdr>
            <w:top w:val="none" w:sz="0" w:space="0" w:color="auto"/>
            <w:left w:val="none" w:sz="0" w:space="0" w:color="auto"/>
            <w:bottom w:val="none" w:sz="0" w:space="0" w:color="auto"/>
            <w:right w:val="none" w:sz="0" w:space="0" w:color="auto"/>
          </w:divBdr>
        </w:div>
      </w:divsChild>
    </w:div>
    <w:div w:id="1658221541">
      <w:bodyDiv w:val="1"/>
      <w:marLeft w:val="0"/>
      <w:marRight w:val="0"/>
      <w:marTop w:val="0"/>
      <w:marBottom w:val="0"/>
      <w:divBdr>
        <w:top w:val="none" w:sz="0" w:space="0" w:color="auto"/>
        <w:left w:val="none" w:sz="0" w:space="0" w:color="auto"/>
        <w:bottom w:val="none" w:sz="0" w:space="0" w:color="auto"/>
        <w:right w:val="none" w:sz="0" w:space="0" w:color="auto"/>
      </w:divBdr>
      <w:divsChild>
        <w:div w:id="1649745494">
          <w:marLeft w:val="0"/>
          <w:marRight w:val="0"/>
          <w:marTop w:val="0"/>
          <w:marBottom w:val="0"/>
          <w:divBdr>
            <w:top w:val="none" w:sz="0" w:space="0" w:color="auto"/>
            <w:left w:val="none" w:sz="0" w:space="0" w:color="auto"/>
            <w:bottom w:val="none" w:sz="0" w:space="0" w:color="auto"/>
            <w:right w:val="none" w:sz="0" w:space="0" w:color="auto"/>
          </w:divBdr>
        </w:div>
        <w:div w:id="1318610747">
          <w:marLeft w:val="0"/>
          <w:marRight w:val="0"/>
          <w:marTop w:val="0"/>
          <w:marBottom w:val="0"/>
          <w:divBdr>
            <w:top w:val="none" w:sz="0" w:space="0" w:color="auto"/>
            <w:left w:val="none" w:sz="0" w:space="0" w:color="auto"/>
            <w:bottom w:val="none" w:sz="0" w:space="0" w:color="auto"/>
            <w:right w:val="none" w:sz="0" w:space="0" w:color="auto"/>
          </w:divBdr>
        </w:div>
        <w:div w:id="2069650061">
          <w:marLeft w:val="0"/>
          <w:marRight w:val="0"/>
          <w:marTop w:val="0"/>
          <w:marBottom w:val="0"/>
          <w:divBdr>
            <w:top w:val="none" w:sz="0" w:space="0" w:color="auto"/>
            <w:left w:val="none" w:sz="0" w:space="0" w:color="auto"/>
            <w:bottom w:val="none" w:sz="0" w:space="0" w:color="auto"/>
            <w:right w:val="none" w:sz="0" w:space="0" w:color="auto"/>
          </w:divBdr>
        </w:div>
        <w:div w:id="1932275959">
          <w:marLeft w:val="0"/>
          <w:marRight w:val="0"/>
          <w:marTop w:val="0"/>
          <w:marBottom w:val="0"/>
          <w:divBdr>
            <w:top w:val="none" w:sz="0" w:space="0" w:color="auto"/>
            <w:left w:val="none" w:sz="0" w:space="0" w:color="auto"/>
            <w:bottom w:val="none" w:sz="0" w:space="0" w:color="auto"/>
            <w:right w:val="none" w:sz="0" w:space="0" w:color="auto"/>
          </w:divBdr>
        </w:div>
        <w:div w:id="2069382021">
          <w:marLeft w:val="0"/>
          <w:marRight w:val="0"/>
          <w:marTop w:val="0"/>
          <w:marBottom w:val="0"/>
          <w:divBdr>
            <w:top w:val="none" w:sz="0" w:space="0" w:color="auto"/>
            <w:left w:val="none" w:sz="0" w:space="0" w:color="auto"/>
            <w:bottom w:val="none" w:sz="0" w:space="0" w:color="auto"/>
            <w:right w:val="none" w:sz="0" w:space="0" w:color="auto"/>
          </w:divBdr>
        </w:div>
        <w:div w:id="1847556874">
          <w:marLeft w:val="0"/>
          <w:marRight w:val="0"/>
          <w:marTop w:val="0"/>
          <w:marBottom w:val="0"/>
          <w:divBdr>
            <w:top w:val="none" w:sz="0" w:space="0" w:color="auto"/>
            <w:left w:val="none" w:sz="0" w:space="0" w:color="auto"/>
            <w:bottom w:val="none" w:sz="0" w:space="0" w:color="auto"/>
            <w:right w:val="none" w:sz="0" w:space="0" w:color="auto"/>
          </w:divBdr>
        </w:div>
        <w:div w:id="1423574691">
          <w:marLeft w:val="0"/>
          <w:marRight w:val="0"/>
          <w:marTop w:val="0"/>
          <w:marBottom w:val="0"/>
          <w:divBdr>
            <w:top w:val="none" w:sz="0" w:space="0" w:color="auto"/>
            <w:left w:val="none" w:sz="0" w:space="0" w:color="auto"/>
            <w:bottom w:val="none" w:sz="0" w:space="0" w:color="auto"/>
            <w:right w:val="none" w:sz="0" w:space="0" w:color="auto"/>
          </w:divBdr>
        </w:div>
        <w:div w:id="765928807">
          <w:marLeft w:val="0"/>
          <w:marRight w:val="0"/>
          <w:marTop w:val="0"/>
          <w:marBottom w:val="0"/>
          <w:divBdr>
            <w:top w:val="none" w:sz="0" w:space="0" w:color="auto"/>
            <w:left w:val="none" w:sz="0" w:space="0" w:color="auto"/>
            <w:bottom w:val="none" w:sz="0" w:space="0" w:color="auto"/>
            <w:right w:val="none" w:sz="0" w:space="0" w:color="auto"/>
          </w:divBdr>
        </w:div>
        <w:div w:id="12265398">
          <w:marLeft w:val="0"/>
          <w:marRight w:val="0"/>
          <w:marTop w:val="0"/>
          <w:marBottom w:val="0"/>
          <w:divBdr>
            <w:top w:val="none" w:sz="0" w:space="0" w:color="auto"/>
            <w:left w:val="none" w:sz="0" w:space="0" w:color="auto"/>
            <w:bottom w:val="none" w:sz="0" w:space="0" w:color="auto"/>
            <w:right w:val="none" w:sz="0" w:space="0" w:color="auto"/>
          </w:divBdr>
        </w:div>
        <w:div w:id="55858653">
          <w:marLeft w:val="0"/>
          <w:marRight w:val="0"/>
          <w:marTop w:val="0"/>
          <w:marBottom w:val="0"/>
          <w:divBdr>
            <w:top w:val="none" w:sz="0" w:space="0" w:color="auto"/>
            <w:left w:val="none" w:sz="0" w:space="0" w:color="auto"/>
            <w:bottom w:val="none" w:sz="0" w:space="0" w:color="auto"/>
            <w:right w:val="none" w:sz="0" w:space="0" w:color="auto"/>
          </w:divBdr>
        </w:div>
        <w:div w:id="513883179">
          <w:marLeft w:val="0"/>
          <w:marRight w:val="0"/>
          <w:marTop w:val="0"/>
          <w:marBottom w:val="0"/>
          <w:divBdr>
            <w:top w:val="none" w:sz="0" w:space="0" w:color="auto"/>
            <w:left w:val="none" w:sz="0" w:space="0" w:color="auto"/>
            <w:bottom w:val="none" w:sz="0" w:space="0" w:color="auto"/>
            <w:right w:val="none" w:sz="0" w:space="0" w:color="auto"/>
          </w:divBdr>
        </w:div>
        <w:div w:id="1212962356">
          <w:marLeft w:val="0"/>
          <w:marRight w:val="0"/>
          <w:marTop w:val="0"/>
          <w:marBottom w:val="0"/>
          <w:divBdr>
            <w:top w:val="none" w:sz="0" w:space="0" w:color="auto"/>
            <w:left w:val="none" w:sz="0" w:space="0" w:color="auto"/>
            <w:bottom w:val="none" w:sz="0" w:space="0" w:color="auto"/>
            <w:right w:val="none" w:sz="0" w:space="0" w:color="auto"/>
          </w:divBdr>
        </w:div>
        <w:div w:id="906257453">
          <w:marLeft w:val="0"/>
          <w:marRight w:val="0"/>
          <w:marTop w:val="0"/>
          <w:marBottom w:val="0"/>
          <w:divBdr>
            <w:top w:val="none" w:sz="0" w:space="0" w:color="auto"/>
            <w:left w:val="none" w:sz="0" w:space="0" w:color="auto"/>
            <w:bottom w:val="none" w:sz="0" w:space="0" w:color="auto"/>
            <w:right w:val="none" w:sz="0" w:space="0" w:color="auto"/>
          </w:divBdr>
        </w:div>
        <w:div w:id="769662935">
          <w:marLeft w:val="0"/>
          <w:marRight w:val="0"/>
          <w:marTop w:val="0"/>
          <w:marBottom w:val="0"/>
          <w:divBdr>
            <w:top w:val="none" w:sz="0" w:space="0" w:color="auto"/>
            <w:left w:val="none" w:sz="0" w:space="0" w:color="auto"/>
            <w:bottom w:val="none" w:sz="0" w:space="0" w:color="auto"/>
            <w:right w:val="none" w:sz="0" w:space="0" w:color="auto"/>
          </w:divBdr>
        </w:div>
        <w:div w:id="357586112">
          <w:marLeft w:val="0"/>
          <w:marRight w:val="0"/>
          <w:marTop w:val="0"/>
          <w:marBottom w:val="0"/>
          <w:divBdr>
            <w:top w:val="none" w:sz="0" w:space="0" w:color="auto"/>
            <w:left w:val="none" w:sz="0" w:space="0" w:color="auto"/>
            <w:bottom w:val="none" w:sz="0" w:space="0" w:color="auto"/>
            <w:right w:val="none" w:sz="0" w:space="0" w:color="auto"/>
          </w:divBdr>
        </w:div>
        <w:div w:id="1729376067">
          <w:marLeft w:val="0"/>
          <w:marRight w:val="0"/>
          <w:marTop w:val="0"/>
          <w:marBottom w:val="0"/>
          <w:divBdr>
            <w:top w:val="none" w:sz="0" w:space="0" w:color="auto"/>
            <w:left w:val="none" w:sz="0" w:space="0" w:color="auto"/>
            <w:bottom w:val="none" w:sz="0" w:space="0" w:color="auto"/>
            <w:right w:val="none" w:sz="0" w:space="0" w:color="auto"/>
          </w:divBdr>
        </w:div>
        <w:div w:id="1007446896">
          <w:marLeft w:val="0"/>
          <w:marRight w:val="0"/>
          <w:marTop w:val="0"/>
          <w:marBottom w:val="0"/>
          <w:divBdr>
            <w:top w:val="none" w:sz="0" w:space="0" w:color="auto"/>
            <w:left w:val="none" w:sz="0" w:space="0" w:color="auto"/>
            <w:bottom w:val="none" w:sz="0" w:space="0" w:color="auto"/>
            <w:right w:val="none" w:sz="0" w:space="0" w:color="auto"/>
          </w:divBdr>
        </w:div>
        <w:div w:id="1078138429">
          <w:marLeft w:val="0"/>
          <w:marRight w:val="0"/>
          <w:marTop w:val="0"/>
          <w:marBottom w:val="0"/>
          <w:divBdr>
            <w:top w:val="none" w:sz="0" w:space="0" w:color="auto"/>
            <w:left w:val="none" w:sz="0" w:space="0" w:color="auto"/>
            <w:bottom w:val="none" w:sz="0" w:space="0" w:color="auto"/>
            <w:right w:val="none" w:sz="0" w:space="0" w:color="auto"/>
          </w:divBdr>
        </w:div>
        <w:div w:id="912206160">
          <w:marLeft w:val="0"/>
          <w:marRight w:val="0"/>
          <w:marTop w:val="0"/>
          <w:marBottom w:val="0"/>
          <w:divBdr>
            <w:top w:val="none" w:sz="0" w:space="0" w:color="auto"/>
            <w:left w:val="none" w:sz="0" w:space="0" w:color="auto"/>
            <w:bottom w:val="none" w:sz="0" w:space="0" w:color="auto"/>
            <w:right w:val="none" w:sz="0" w:space="0" w:color="auto"/>
          </w:divBdr>
        </w:div>
        <w:div w:id="33577747">
          <w:marLeft w:val="0"/>
          <w:marRight w:val="0"/>
          <w:marTop w:val="0"/>
          <w:marBottom w:val="0"/>
          <w:divBdr>
            <w:top w:val="none" w:sz="0" w:space="0" w:color="auto"/>
            <w:left w:val="none" w:sz="0" w:space="0" w:color="auto"/>
            <w:bottom w:val="none" w:sz="0" w:space="0" w:color="auto"/>
            <w:right w:val="none" w:sz="0" w:space="0" w:color="auto"/>
          </w:divBdr>
        </w:div>
        <w:div w:id="369188093">
          <w:marLeft w:val="0"/>
          <w:marRight w:val="0"/>
          <w:marTop w:val="0"/>
          <w:marBottom w:val="0"/>
          <w:divBdr>
            <w:top w:val="none" w:sz="0" w:space="0" w:color="auto"/>
            <w:left w:val="none" w:sz="0" w:space="0" w:color="auto"/>
            <w:bottom w:val="none" w:sz="0" w:space="0" w:color="auto"/>
            <w:right w:val="none" w:sz="0" w:space="0" w:color="auto"/>
          </w:divBdr>
        </w:div>
        <w:div w:id="1778018409">
          <w:marLeft w:val="0"/>
          <w:marRight w:val="0"/>
          <w:marTop w:val="0"/>
          <w:marBottom w:val="0"/>
          <w:divBdr>
            <w:top w:val="none" w:sz="0" w:space="0" w:color="auto"/>
            <w:left w:val="none" w:sz="0" w:space="0" w:color="auto"/>
            <w:bottom w:val="none" w:sz="0" w:space="0" w:color="auto"/>
            <w:right w:val="none" w:sz="0" w:space="0" w:color="auto"/>
          </w:divBdr>
        </w:div>
        <w:div w:id="821704253">
          <w:marLeft w:val="0"/>
          <w:marRight w:val="0"/>
          <w:marTop w:val="0"/>
          <w:marBottom w:val="0"/>
          <w:divBdr>
            <w:top w:val="none" w:sz="0" w:space="0" w:color="auto"/>
            <w:left w:val="none" w:sz="0" w:space="0" w:color="auto"/>
            <w:bottom w:val="none" w:sz="0" w:space="0" w:color="auto"/>
            <w:right w:val="none" w:sz="0" w:space="0" w:color="auto"/>
          </w:divBdr>
        </w:div>
        <w:div w:id="1741512168">
          <w:marLeft w:val="0"/>
          <w:marRight w:val="0"/>
          <w:marTop w:val="0"/>
          <w:marBottom w:val="0"/>
          <w:divBdr>
            <w:top w:val="none" w:sz="0" w:space="0" w:color="auto"/>
            <w:left w:val="none" w:sz="0" w:space="0" w:color="auto"/>
            <w:bottom w:val="none" w:sz="0" w:space="0" w:color="auto"/>
            <w:right w:val="none" w:sz="0" w:space="0" w:color="auto"/>
          </w:divBdr>
        </w:div>
        <w:div w:id="1016155912">
          <w:marLeft w:val="0"/>
          <w:marRight w:val="0"/>
          <w:marTop w:val="0"/>
          <w:marBottom w:val="0"/>
          <w:divBdr>
            <w:top w:val="none" w:sz="0" w:space="0" w:color="auto"/>
            <w:left w:val="none" w:sz="0" w:space="0" w:color="auto"/>
            <w:bottom w:val="none" w:sz="0" w:space="0" w:color="auto"/>
            <w:right w:val="none" w:sz="0" w:space="0" w:color="auto"/>
          </w:divBdr>
        </w:div>
        <w:div w:id="124734546">
          <w:marLeft w:val="0"/>
          <w:marRight w:val="0"/>
          <w:marTop w:val="0"/>
          <w:marBottom w:val="0"/>
          <w:divBdr>
            <w:top w:val="none" w:sz="0" w:space="0" w:color="auto"/>
            <w:left w:val="none" w:sz="0" w:space="0" w:color="auto"/>
            <w:bottom w:val="none" w:sz="0" w:space="0" w:color="auto"/>
            <w:right w:val="none" w:sz="0" w:space="0" w:color="auto"/>
          </w:divBdr>
        </w:div>
        <w:div w:id="1991056673">
          <w:marLeft w:val="0"/>
          <w:marRight w:val="0"/>
          <w:marTop w:val="0"/>
          <w:marBottom w:val="0"/>
          <w:divBdr>
            <w:top w:val="none" w:sz="0" w:space="0" w:color="auto"/>
            <w:left w:val="none" w:sz="0" w:space="0" w:color="auto"/>
            <w:bottom w:val="none" w:sz="0" w:space="0" w:color="auto"/>
            <w:right w:val="none" w:sz="0" w:space="0" w:color="auto"/>
          </w:divBdr>
        </w:div>
        <w:div w:id="316879957">
          <w:marLeft w:val="0"/>
          <w:marRight w:val="0"/>
          <w:marTop w:val="0"/>
          <w:marBottom w:val="0"/>
          <w:divBdr>
            <w:top w:val="none" w:sz="0" w:space="0" w:color="auto"/>
            <w:left w:val="none" w:sz="0" w:space="0" w:color="auto"/>
            <w:bottom w:val="none" w:sz="0" w:space="0" w:color="auto"/>
            <w:right w:val="none" w:sz="0" w:space="0" w:color="auto"/>
          </w:divBdr>
        </w:div>
        <w:div w:id="686492865">
          <w:marLeft w:val="0"/>
          <w:marRight w:val="0"/>
          <w:marTop w:val="0"/>
          <w:marBottom w:val="0"/>
          <w:divBdr>
            <w:top w:val="none" w:sz="0" w:space="0" w:color="auto"/>
            <w:left w:val="none" w:sz="0" w:space="0" w:color="auto"/>
            <w:bottom w:val="none" w:sz="0" w:space="0" w:color="auto"/>
            <w:right w:val="none" w:sz="0" w:space="0" w:color="auto"/>
          </w:divBdr>
        </w:div>
        <w:div w:id="1674988149">
          <w:marLeft w:val="0"/>
          <w:marRight w:val="0"/>
          <w:marTop w:val="0"/>
          <w:marBottom w:val="0"/>
          <w:divBdr>
            <w:top w:val="none" w:sz="0" w:space="0" w:color="auto"/>
            <w:left w:val="none" w:sz="0" w:space="0" w:color="auto"/>
            <w:bottom w:val="none" w:sz="0" w:space="0" w:color="auto"/>
            <w:right w:val="none" w:sz="0" w:space="0" w:color="auto"/>
          </w:divBdr>
        </w:div>
        <w:div w:id="94594565">
          <w:marLeft w:val="0"/>
          <w:marRight w:val="0"/>
          <w:marTop w:val="0"/>
          <w:marBottom w:val="0"/>
          <w:divBdr>
            <w:top w:val="none" w:sz="0" w:space="0" w:color="auto"/>
            <w:left w:val="none" w:sz="0" w:space="0" w:color="auto"/>
            <w:bottom w:val="none" w:sz="0" w:space="0" w:color="auto"/>
            <w:right w:val="none" w:sz="0" w:space="0" w:color="auto"/>
          </w:divBdr>
        </w:div>
        <w:div w:id="2108846337">
          <w:marLeft w:val="0"/>
          <w:marRight w:val="0"/>
          <w:marTop w:val="0"/>
          <w:marBottom w:val="0"/>
          <w:divBdr>
            <w:top w:val="none" w:sz="0" w:space="0" w:color="auto"/>
            <w:left w:val="none" w:sz="0" w:space="0" w:color="auto"/>
            <w:bottom w:val="none" w:sz="0" w:space="0" w:color="auto"/>
            <w:right w:val="none" w:sz="0" w:space="0" w:color="auto"/>
          </w:divBdr>
        </w:div>
        <w:div w:id="1452894890">
          <w:marLeft w:val="0"/>
          <w:marRight w:val="0"/>
          <w:marTop w:val="0"/>
          <w:marBottom w:val="0"/>
          <w:divBdr>
            <w:top w:val="none" w:sz="0" w:space="0" w:color="auto"/>
            <w:left w:val="none" w:sz="0" w:space="0" w:color="auto"/>
            <w:bottom w:val="none" w:sz="0" w:space="0" w:color="auto"/>
            <w:right w:val="none" w:sz="0" w:space="0" w:color="auto"/>
          </w:divBdr>
        </w:div>
        <w:div w:id="403183682">
          <w:marLeft w:val="0"/>
          <w:marRight w:val="0"/>
          <w:marTop w:val="0"/>
          <w:marBottom w:val="0"/>
          <w:divBdr>
            <w:top w:val="none" w:sz="0" w:space="0" w:color="auto"/>
            <w:left w:val="none" w:sz="0" w:space="0" w:color="auto"/>
            <w:bottom w:val="none" w:sz="0" w:space="0" w:color="auto"/>
            <w:right w:val="none" w:sz="0" w:space="0" w:color="auto"/>
          </w:divBdr>
        </w:div>
        <w:div w:id="715935464">
          <w:marLeft w:val="0"/>
          <w:marRight w:val="0"/>
          <w:marTop w:val="0"/>
          <w:marBottom w:val="0"/>
          <w:divBdr>
            <w:top w:val="none" w:sz="0" w:space="0" w:color="auto"/>
            <w:left w:val="none" w:sz="0" w:space="0" w:color="auto"/>
            <w:bottom w:val="none" w:sz="0" w:space="0" w:color="auto"/>
            <w:right w:val="none" w:sz="0" w:space="0" w:color="auto"/>
          </w:divBdr>
        </w:div>
        <w:div w:id="804471715">
          <w:marLeft w:val="0"/>
          <w:marRight w:val="0"/>
          <w:marTop w:val="0"/>
          <w:marBottom w:val="0"/>
          <w:divBdr>
            <w:top w:val="none" w:sz="0" w:space="0" w:color="auto"/>
            <w:left w:val="none" w:sz="0" w:space="0" w:color="auto"/>
            <w:bottom w:val="none" w:sz="0" w:space="0" w:color="auto"/>
            <w:right w:val="none" w:sz="0" w:space="0" w:color="auto"/>
          </w:divBdr>
        </w:div>
        <w:div w:id="1412266555">
          <w:marLeft w:val="0"/>
          <w:marRight w:val="0"/>
          <w:marTop w:val="0"/>
          <w:marBottom w:val="0"/>
          <w:divBdr>
            <w:top w:val="none" w:sz="0" w:space="0" w:color="auto"/>
            <w:left w:val="none" w:sz="0" w:space="0" w:color="auto"/>
            <w:bottom w:val="none" w:sz="0" w:space="0" w:color="auto"/>
            <w:right w:val="none" w:sz="0" w:space="0" w:color="auto"/>
          </w:divBdr>
        </w:div>
      </w:divsChild>
    </w:div>
    <w:div w:id="2000766219">
      <w:bodyDiv w:val="1"/>
      <w:marLeft w:val="0"/>
      <w:marRight w:val="0"/>
      <w:marTop w:val="0"/>
      <w:marBottom w:val="0"/>
      <w:divBdr>
        <w:top w:val="none" w:sz="0" w:space="0" w:color="auto"/>
        <w:left w:val="none" w:sz="0" w:space="0" w:color="auto"/>
        <w:bottom w:val="none" w:sz="0" w:space="0" w:color="auto"/>
        <w:right w:val="none" w:sz="0" w:space="0" w:color="auto"/>
      </w:divBdr>
      <w:divsChild>
        <w:div w:id="481849034">
          <w:marLeft w:val="360"/>
          <w:marRight w:val="0"/>
          <w:marTop w:val="0"/>
          <w:marBottom w:val="0"/>
          <w:divBdr>
            <w:top w:val="none" w:sz="0" w:space="0" w:color="auto"/>
            <w:left w:val="none" w:sz="0" w:space="0" w:color="auto"/>
            <w:bottom w:val="none" w:sz="0" w:space="0" w:color="auto"/>
            <w:right w:val="none" w:sz="0" w:space="0" w:color="auto"/>
          </w:divBdr>
        </w:div>
      </w:divsChild>
    </w:div>
    <w:div w:id="2034529085">
      <w:bodyDiv w:val="1"/>
      <w:marLeft w:val="0"/>
      <w:marRight w:val="0"/>
      <w:marTop w:val="0"/>
      <w:marBottom w:val="0"/>
      <w:divBdr>
        <w:top w:val="none" w:sz="0" w:space="0" w:color="auto"/>
        <w:left w:val="none" w:sz="0" w:space="0" w:color="auto"/>
        <w:bottom w:val="none" w:sz="0" w:space="0" w:color="auto"/>
        <w:right w:val="none" w:sz="0" w:space="0" w:color="auto"/>
      </w:divBdr>
      <w:divsChild>
        <w:div w:id="725302459">
          <w:marLeft w:val="360"/>
          <w:marRight w:val="0"/>
          <w:marTop w:val="0"/>
          <w:marBottom w:val="0"/>
          <w:divBdr>
            <w:top w:val="none" w:sz="0" w:space="0" w:color="auto"/>
            <w:left w:val="none" w:sz="0" w:space="0" w:color="auto"/>
            <w:bottom w:val="none" w:sz="0" w:space="0" w:color="auto"/>
            <w:right w:val="none" w:sz="0" w:space="0" w:color="auto"/>
          </w:divBdr>
        </w:div>
      </w:divsChild>
    </w:div>
    <w:div w:id="2048791702">
      <w:bodyDiv w:val="1"/>
      <w:marLeft w:val="0"/>
      <w:marRight w:val="0"/>
      <w:marTop w:val="0"/>
      <w:marBottom w:val="0"/>
      <w:divBdr>
        <w:top w:val="none" w:sz="0" w:space="0" w:color="auto"/>
        <w:left w:val="none" w:sz="0" w:space="0" w:color="auto"/>
        <w:bottom w:val="none" w:sz="0" w:space="0" w:color="auto"/>
        <w:right w:val="none" w:sz="0" w:space="0" w:color="auto"/>
      </w:divBdr>
    </w:div>
    <w:div w:id="2051951423">
      <w:bodyDiv w:val="1"/>
      <w:marLeft w:val="0"/>
      <w:marRight w:val="0"/>
      <w:marTop w:val="0"/>
      <w:marBottom w:val="0"/>
      <w:divBdr>
        <w:top w:val="none" w:sz="0" w:space="0" w:color="auto"/>
        <w:left w:val="none" w:sz="0" w:space="0" w:color="auto"/>
        <w:bottom w:val="none" w:sz="0" w:space="0" w:color="auto"/>
        <w:right w:val="none" w:sz="0" w:space="0" w:color="auto"/>
      </w:divBdr>
    </w:div>
    <w:div w:id="2117094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4.xml"/><Relationship Id="rId26" Type="http://schemas.openxmlformats.org/officeDocument/2006/relationships/hyperlink" Target="http://elhanaa.cnas.dz/" TargetMode="External"/><Relationship Id="rId39" Type="http://schemas.openxmlformats.org/officeDocument/2006/relationships/hyperlink" Target="https://www.ifri.org/fr/publications/enotes/notes-de-lifri/tic-systemes-de-sante-afrique" TargetMode="External"/><Relationship Id="rId21" Type="http://schemas.openxmlformats.org/officeDocument/2006/relationships/footer" Target="footer6.xml"/><Relationship Id="rId34" Type="http://schemas.openxmlformats.org/officeDocument/2006/relationships/header" Target="header9.xml"/><Relationship Id="rId42" Type="http://schemas.openxmlformats.org/officeDocument/2006/relationships/hyperlink" Target="http://sante.lefigaro.fr/social/sante-publique/telemedecine-generalites/definitions-autour-telesante%20consult&#233;%20le%2003/06/2020" TargetMode="External"/><Relationship Id="rId47" Type="http://schemas.openxmlformats.org/officeDocument/2006/relationships/hyperlink" Target="https://www.capital.fr/economie-politique/joseph-schumpeter-1883-1950-il-a-vu-dans-l-innovation-le-moteur-du-business-740526%20consult&#233;%20le%2010/04/2020" TargetMode="External"/><Relationship Id="rId50" Type="http://schemas.openxmlformats.org/officeDocument/2006/relationships/hyperlink" Target="https://www.telemedecine-tunisie.com.tn/?q=content/la-t%C3%A9l%C3%A9m%C3%A9decine-dans-le-monde-arabe" TargetMode="External"/><Relationship Id="rId55" Type="http://schemas.openxmlformats.org/officeDocument/2006/relationships/image" Target="media/image5.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chart" Target="charts/chart3.xml"/><Relationship Id="rId41" Type="http://schemas.openxmlformats.org/officeDocument/2006/relationships/hyperlink" Target="http://fr.wikipedia.org/wiki/Innovation" TargetMode="External"/><Relationship Id="rId54" Type="http://schemas.openxmlformats.org/officeDocument/2006/relationships/hyperlink" Target="http://www.cnas.dz/fr/chif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7.xml"/><Relationship Id="rId32" Type="http://schemas.openxmlformats.org/officeDocument/2006/relationships/header" Target="header8.xml"/><Relationship Id="rId37" Type="http://schemas.openxmlformats.org/officeDocument/2006/relationships/footer" Target="footer11.xml"/><Relationship Id="rId40" Type="http://schemas.openxmlformats.org/officeDocument/2006/relationships/hyperlink" Target="http://docteurbouvier.canalblog.com/archives/2011/12/13/22991503.html" TargetMode="External"/><Relationship Id="rId45" Type="http://schemas.openxmlformats.org/officeDocument/2006/relationships/hyperlink" Target="http://www.cnas.dz/fr/presentation-de-la-cnas/" TargetMode="External"/><Relationship Id="rId53" Type="http://schemas.openxmlformats.org/officeDocument/2006/relationships/image" Target="media/image4.jpeg"/><Relationship Id="rId58" Type="http://schemas.openxmlformats.org/officeDocument/2006/relationships/hyperlink" Target="http://www.cnas.dz/fr/chifa" TargetMode="Externa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footer" Target="footer7.xml"/><Relationship Id="rId28" Type="http://schemas.openxmlformats.org/officeDocument/2006/relationships/chart" Target="charts/chart2.xml"/><Relationship Id="rId36" Type="http://schemas.openxmlformats.org/officeDocument/2006/relationships/header" Target="header10.xml"/><Relationship Id="rId49" Type="http://schemas.openxmlformats.org/officeDocument/2006/relationships/hyperlink" Target="https://www.mtess.gov.dz/fr/politique-nationale-et-legislation-de-la-securite-sociale/" TargetMode="External"/><Relationship Id="rId57" Type="http://schemas.openxmlformats.org/officeDocument/2006/relationships/image" Target="media/image6.png"/><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chart" Target="charts/chart5.xml"/><Relationship Id="rId44" Type="http://schemas.openxmlformats.org/officeDocument/2006/relationships/hyperlink" Target="http://www.casnos.com.dz/index.php?option=com_content&amp;task=view&amp;id=2&amp;Itemid=7,consult&#233;" TargetMode="External"/><Relationship Id="rId52" Type="http://schemas.openxmlformats.org/officeDocument/2006/relationships/footer" Target="footer13.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header" Target="header6.xm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10.xml"/><Relationship Id="rId43" Type="http://schemas.openxmlformats.org/officeDocument/2006/relationships/hyperlink" Target="http://www.cacobatph.dz/consult&#233;" TargetMode="External"/><Relationship Id="rId48" Type="http://schemas.openxmlformats.org/officeDocument/2006/relationships/hyperlink" Target="https://www.ilo.org/wcmsp5/groups/public/ed_norm/relconf/documents/meetingdocument/wcms_154234.pdf%20consult&#233;%20le%2012/06/2020" TargetMode="External"/><Relationship Id="rId56" Type="http://schemas.openxmlformats.org/officeDocument/2006/relationships/hyperlink" Target="http://www.cnas.dz/fr/chifa" TargetMode="External"/><Relationship Id="rId8" Type="http://schemas.openxmlformats.org/officeDocument/2006/relationships/image" Target="media/image1.png"/><Relationship Id="rId51" Type="http://schemas.openxmlformats.org/officeDocument/2006/relationships/footer" Target="footer12.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hyperlink" Target="http://cedit.aphp.fr/hospital-based-hta-levaluation-de-technologies-de-sante-a-lhopital/" TargetMode="External"/><Relationship Id="rId46" Type="http://schemas.openxmlformats.org/officeDocument/2006/relationships/hyperlink" Target="https://pro-marketing-fr.blogspot.com/2017/02/difference-entre-la-strategie-push-et.html%20consult&#233;%20le%2012/04/2020" TargetMode="External"/><Relationship Id="rId59" Type="http://schemas.openxmlformats.org/officeDocument/2006/relationships/footer" Target="footer14.xml"/></Relationships>
</file>

<file path=word/_rels/footnotes.xml.rels><?xml version="1.0" encoding="UTF-8" standalone="yes"?>
<Relationships xmlns="http://schemas.openxmlformats.org/package/2006/relationships"><Relationship Id="rId8" Type="http://schemas.openxmlformats.org/officeDocument/2006/relationships/hyperlink" Target="http://www.cnas.dz/fr/presentation-de-la-cnas/" TargetMode="External"/><Relationship Id="rId13" Type="http://schemas.openxmlformats.org/officeDocument/2006/relationships/hyperlink" Target="https://www.mtess.gov.dz/fr/politique-nationale-et-legislation-de-la-securite-sociale/" TargetMode="External"/><Relationship Id="rId18" Type="http://schemas.openxmlformats.org/officeDocument/2006/relationships/hyperlink" Target="https://fr.slideshare.net/FaridABER/projet-de-la-carte-chifa-algrien-de-lide-la-rlisation" TargetMode="External"/><Relationship Id="rId3" Type="http://schemas.openxmlformats.org/officeDocument/2006/relationships/hyperlink" Target="http://docteurbouvier.canalblog.com/archives/2011/12/13/22991503.html" TargetMode="External"/><Relationship Id="rId21" Type="http://schemas.openxmlformats.org/officeDocument/2006/relationships/hyperlink" Target="https://docplayer.fr/72366706-M-t-e-s-s-chifa-gestion-des-flux-securite-et-services.html" TargetMode="External"/><Relationship Id="rId7" Type="http://schemas.openxmlformats.org/officeDocument/2006/relationships/hyperlink" Target="http://cedit.aphp.fr/hospital-based-hta-levaluation-de-technologies-de-sante-a-lhopital/" TargetMode="External"/><Relationship Id="rId12" Type="http://schemas.openxmlformats.org/officeDocument/2006/relationships/hyperlink" Target="http://www.cacobatph.dz/consult&#233;" TargetMode="External"/><Relationship Id="rId17" Type="http://schemas.openxmlformats.org/officeDocument/2006/relationships/hyperlink" Target="https://cnas.dz/fr/presentation-de-la-cnas/consult&#233;" TargetMode="External"/><Relationship Id="rId2" Type="http://schemas.openxmlformats.org/officeDocument/2006/relationships/hyperlink" Target="https://pro-marketing-fr.blogspot.com/2017/02/difference-entre-la-strategie-push-et.html" TargetMode="External"/><Relationship Id="rId16" Type="http://schemas.openxmlformats.org/officeDocument/2006/relationships/hyperlink" Target="https://www.mtess.gov.dz/fr/politique-nationale-et-legislation-de-la-securite-sociale/" TargetMode="External"/><Relationship Id="rId20" Type="http://schemas.openxmlformats.org/officeDocument/2006/relationships/hyperlink" Target="http://www.cnas.dz/fr/presentation-de-la-carte-chifa" TargetMode="External"/><Relationship Id="rId1" Type="http://schemas.openxmlformats.org/officeDocument/2006/relationships/hyperlink" Target="https://www.capital.fr/economie-politique/joseph-schumpeter-1883-1950-il-a-vu-dans-l-innovation-le-moteur-du-business-740526" TargetMode="External"/><Relationship Id="rId6" Type="http://schemas.openxmlformats.org/officeDocument/2006/relationships/hyperlink" Target="http://sante.lefigaro.fr/social/sante-publique/telemedecine-generalites/definitions-autour-telesante" TargetMode="External"/><Relationship Id="rId11" Type="http://schemas.openxmlformats.org/officeDocument/2006/relationships/hyperlink" Target="http://www.casnos.com.dz/index.php?option=com_content&amp;task=view&amp;id=2&amp;Itemid=7,consult&#233;" TargetMode="External"/><Relationship Id="rId5" Type="http://schemas.openxmlformats.org/officeDocument/2006/relationships/hyperlink" Target="https://www.ifri.org/fr/publications/enotes/notes-de-lifri/tic-systemes-de-sante-afrique" TargetMode="External"/><Relationship Id="rId15" Type="http://schemas.openxmlformats.org/officeDocument/2006/relationships/hyperlink" Target="https://www.mtess.gov.dz/fr/politique-nationale-et-legislation-de-la-securite-sociale/" TargetMode="External"/><Relationship Id="rId10" Type="http://schemas.openxmlformats.org/officeDocument/2006/relationships/hyperlink" Target="https://www.google.com/search?q=www.cnac.dz(presentation)&amp;oq=www.cnac.dz(presentation)&amp;aqs=chrome..69i57.270273j0j4&amp;sourceid=chrome&amp;ie=UTF-8" TargetMode="External"/><Relationship Id="rId19" Type="http://schemas.openxmlformats.org/officeDocument/2006/relationships/hyperlink" Target="http://www.cnas.dz/fr/le-systeme-chifa-une-grande-realisation" TargetMode="External"/><Relationship Id="rId4" Type="http://schemas.openxmlformats.org/officeDocument/2006/relationships/hyperlink" Target="https://www.telemedecine-tunisie.com.tn/?q=content/la-t%C3%A9l%C3%A9m%C3%A9decine-dans-le-monde-arabe" TargetMode="External"/><Relationship Id="rId9" Type="http://schemas.openxmlformats.org/officeDocument/2006/relationships/hyperlink" Target="http://cnr.dz/presentation/consult&#233;" TargetMode="External"/><Relationship Id="rId14" Type="http://schemas.openxmlformats.org/officeDocument/2006/relationships/hyperlink" Target="https://www.mtess.gov.dz/fr/politique-nationale-et-legislation-de-la-securite-sociale/" TargetMode="External"/><Relationship Id="rId22" Type="http://schemas.openxmlformats.org/officeDocument/2006/relationships/hyperlink" Target="https://cnas.dz/fr/presentation-de-la-cnas/"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TI\Documents\Classeur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TI\Documents\Classeur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TI\Documents\Classeur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TI\Documents\Classeur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L’utilisation du système CHIFA est facile ? </a:t>
            </a:r>
          </a:p>
        </c:rich>
      </c:tx>
    </c:title>
    <c:plotArea>
      <c:layout/>
      <c:pieChart>
        <c:varyColors val="1"/>
        <c:ser>
          <c:idx val="0"/>
          <c:order val="0"/>
          <c:tx>
            <c:strRef>
              <c:f>Feuil1!$A$2:$I$2</c:f>
              <c:strCache>
                <c:ptCount val="1"/>
                <c:pt idx="0">
                  <c:v>L’utilisation du système CHIFA est facile ? oui oui oui oui oui oui oui oui</c:v>
                </c:pt>
              </c:strCache>
            </c:strRef>
          </c:tx>
          <c:dLbls>
            <c:dLbl>
              <c:idx val="0"/>
              <c:layout>
                <c:manualLayout>
                  <c:x val="-1.0427602799650047E-3"/>
                  <c:y val="-0.14740740740740793"/>
                </c:manualLayout>
              </c:layout>
              <c:showCatName val="1"/>
              <c:showPercent val="1"/>
            </c:dLbl>
            <c:showCatName val="1"/>
            <c:showPercent val="1"/>
            <c:showLeaderLines val="1"/>
          </c:dLbls>
          <c:cat>
            <c:strRef>
              <c:f>Feuil1!$J$1</c:f>
              <c:strCache>
                <c:ptCount val="1"/>
                <c:pt idx="0">
                  <c:v>total</c:v>
                </c:pt>
              </c:strCache>
            </c:strRef>
          </c:cat>
          <c:val>
            <c:numRef>
              <c:f>Feuil1!$J$2</c:f>
              <c:numCache>
                <c:formatCode>0%</c:formatCode>
                <c:ptCount val="1"/>
                <c:pt idx="0">
                  <c:v>1</c:v>
                </c:pt>
              </c:numCache>
            </c:numRef>
          </c:val>
        </c:ser>
        <c:dLbls>
          <c:showCatName val="1"/>
          <c:showPercent val="1"/>
        </c:dLbls>
        <c:firstSliceAng val="0"/>
      </c:pieChart>
    </c:plotArea>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Est ce que ce système vous facilite la tache du contrôle et permet de réduire les risques au meme temps?</a:t>
            </a:r>
          </a:p>
        </c:rich>
      </c:tx>
    </c:title>
    <c:plotArea>
      <c:layout/>
      <c:pieChart>
        <c:varyColors val="1"/>
        <c:ser>
          <c:idx val="0"/>
          <c:order val="0"/>
          <c:tx>
            <c:strRef>
              <c:f>Feuil1!$A$2</c:f>
              <c:strCache>
                <c:ptCount val="1"/>
                <c:pt idx="0">
                  <c:v>Est ce que ce système vous facilite la tache du contrôle et permet de réduire les</c:v>
                </c:pt>
              </c:strCache>
            </c:strRef>
          </c:tx>
          <c:cat>
            <c:strRef>
              <c:f>Feuil1!$B$1:$C$1</c:f>
              <c:strCache>
                <c:ptCount val="2"/>
                <c:pt idx="0">
                  <c:v>tout a fait d'accord</c:v>
                </c:pt>
                <c:pt idx="1">
                  <c:v>plutôt d'accord</c:v>
                </c:pt>
              </c:strCache>
            </c:strRef>
          </c:cat>
          <c:val>
            <c:numRef>
              <c:f>Feuil1!$B$2:$C$2</c:f>
              <c:numCache>
                <c:formatCode>General</c:formatCode>
                <c:ptCount val="2"/>
                <c:pt idx="0">
                  <c:v>5</c:v>
                </c:pt>
                <c:pt idx="1">
                  <c:v>3</c:v>
                </c:pt>
              </c:numCache>
            </c:numRef>
          </c:val>
        </c:ser>
        <c:firstSliceAng val="0"/>
      </c:pie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clustered"/>
        <c:ser>
          <c:idx val="0"/>
          <c:order val="0"/>
          <c:tx>
            <c:strRef>
              <c:f>Feuil1!$B$2</c:f>
              <c:strCache>
                <c:ptCount val="1"/>
                <c:pt idx="0">
                  <c:v>Colonne2</c:v>
                </c:pt>
              </c:strCache>
            </c:strRef>
          </c:tx>
          <c:cat>
            <c:strRef>
              <c:f>Feuil1!$A$3:$A$4</c:f>
              <c:strCache>
                <c:ptCount val="2"/>
                <c:pt idx="0">
                  <c:v>Année</c:v>
                </c:pt>
                <c:pt idx="1">
                  <c:v>nombre d'assurés ayant utilisés la carte CHIFA</c:v>
                </c:pt>
              </c:strCache>
            </c:strRef>
          </c:cat>
          <c:val>
            <c:numRef>
              <c:f>Feuil1!$B$3:$B$4</c:f>
              <c:numCache>
                <c:formatCode>General</c:formatCode>
                <c:ptCount val="2"/>
                <c:pt idx="0">
                  <c:v>2013</c:v>
                </c:pt>
                <c:pt idx="1">
                  <c:v>30622</c:v>
                </c:pt>
              </c:numCache>
            </c:numRef>
          </c:val>
        </c:ser>
        <c:ser>
          <c:idx val="1"/>
          <c:order val="1"/>
          <c:tx>
            <c:strRef>
              <c:f>Feuil1!$C$2</c:f>
              <c:strCache>
                <c:ptCount val="1"/>
                <c:pt idx="0">
                  <c:v>Colonne3</c:v>
                </c:pt>
              </c:strCache>
            </c:strRef>
          </c:tx>
          <c:cat>
            <c:strRef>
              <c:f>Feuil1!$A$3:$A$4</c:f>
              <c:strCache>
                <c:ptCount val="2"/>
                <c:pt idx="0">
                  <c:v>Année</c:v>
                </c:pt>
                <c:pt idx="1">
                  <c:v>nombre d'assurés ayant utilisés la carte CHIFA</c:v>
                </c:pt>
              </c:strCache>
            </c:strRef>
          </c:cat>
          <c:val>
            <c:numRef>
              <c:f>Feuil1!$C$3:$C$4</c:f>
              <c:numCache>
                <c:formatCode>General</c:formatCode>
                <c:ptCount val="2"/>
                <c:pt idx="0">
                  <c:v>2014</c:v>
                </c:pt>
                <c:pt idx="1">
                  <c:v>39344</c:v>
                </c:pt>
              </c:numCache>
            </c:numRef>
          </c:val>
        </c:ser>
        <c:ser>
          <c:idx val="2"/>
          <c:order val="2"/>
          <c:tx>
            <c:strRef>
              <c:f>Feuil1!$D$2</c:f>
              <c:strCache>
                <c:ptCount val="1"/>
                <c:pt idx="0">
                  <c:v>Colonne4</c:v>
                </c:pt>
              </c:strCache>
            </c:strRef>
          </c:tx>
          <c:cat>
            <c:strRef>
              <c:f>Feuil1!$A$3:$A$4</c:f>
              <c:strCache>
                <c:ptCount val="2"/>
                <c:pt idx="0">
                  <c:v>Année</c:v>
                </c:pt>
                <c:pt idx="1">
                  <c:v>nombre d'assurés ayant utilisés la carte CHIFA</c:v>
                </c:pt>
              </c:strCache>
            </c:strRef>
          </c:cat>
          <c:val>
            <c:numRef>
              <c:f>Feuil1!$D$3:$D$4</c:f>
              <c:numCache>
                <c:formatCode>General</c:formatCode>
                <c:ptCount val="2"/>
                <c:pt idx="0">
                  <c:v>2016</c:v>
                </c:pt>
                <c:pt idx="1">
                  <c:v>52312</c:v>
                </c:pt>
              </c:numCache>
            </c:numRef>
          </c:val>
        </c:ser>
        <c:ser>
          <c:idx val="3"/>
          <c:order val="3"/>
          <c:tx>
            <c:strRef>
              <c:f>Feuil1!$E$2</c:f>
              <c:strCache>
                <c:ptCount val="1"/>
                <c:pt idx="0">
                  <c:v>Colonne5</c:v>
                </c:pt>
              </c:strCache>
            </c:strRef>
          </c:tx>
          <c:cat>
            <c:strRef>
              <c:f>Feuil1!$A$3:$A$4</c:f>
              <c:strCache>
                <c:ptCount val="2"/>
                <c:pt idx="0">
                  <c:v>Année</c:v>
                </c:pt>
                <c:pt idx="1">
                  <c:v>nombre d'assurés ayant utilisés la carte CHIFA</c:v>
                </c:pt>
              </c:strCache>
            </c:strRef>
          </c:cat>
          <c:val>
            <c:numRef>
              <c:f>Feuil1!$E$3:$E$4</c:f>
              <c:numCache>
                <c:formatCode>General</c:formatCode>
                <c:ptCount val="2"/>
                <c:pt idx="0">
                  <c:v>2018</c:v>
                </c:pt>
                <c:pt idx="1">
                  <c:v>60018</c:v>
                </c:pt>
              </c:numCache>
            </c:numRef>
          </c:val>
        </c:ser>
        <c:ser>
          <c:idx val="4"/>
          <c:order val="4"/>
          <c:tx>
            <c:strRef>
              <c:f>Feuil1!$F$2</c:f>
              <c:strCache>
                <c:ptCount val="1"/>
                <c:pt idx="0">
                  <c:v>Colonne6</c:v>
                </c:pt>
              </c:strCache>
            </c:strRef>
          </c:tx>
          <c:cat>
            <c:strRef>
              <c:f>Feuil1!$A$3:$A$4</c:f>
              <c:strCache>
                <c:ptCount val="2"/>
                <c:pt idx="0">
                  <c:v>Année</c:v>
                </c:pt>
                <c:pt idx="1">
                  <c:v>nombre d'assurés ayant utilisés la carte CHIFA</c:v>
                </c:pt>
              </c:strCache>
            </c:strRef>
          </c:cat>
          <c:val>
            <c:numRef>
              <c:f>Feuil1!$F$3:$F$4</c:f>
              <c:numCache>
                <c:formatCode>General</c:formatCode>
                <c:ptCount val="2"/>
                <c:pt idx="0">
                  <c:v>2019</c:v>
                </c:pt>
                <c:pt idx="1">
                  <c:v>64407</c:v>
                </c:pt>
              </c:numCache>
            </c:numRef>
          </c:val>
        </c:ser>
        <c:dLbls>
          <c:showVal val="1"/>
        </c:dLbls>
        <c:overlap val="-25"/>
        <c:axId val="94606464"/>
        <c:axId val="94608000"/>
      </c:barChart>
      <c:catAx>
        <c:axId val="94606464"/>
        <c:scaling>
          <c:orientation val="minMax"/>
        </c:scaling>
        <c:axPos val="b"/>
        <c:majorTickMark val="none"/>
        <c:tickLblPos val="nextTo"/>
        <c:crossAx val="94608000"/>
        <c:crosses val="autoZero"/>
        <c:auto val="1"/>
        <c:lblAlgn val="ctr"/>
        <c:lblOffset val="100"/>
      </c:catAx>
      <c:valAx>
        <c:axId val="94608000"/>
        <c:scaling>
          <c:orientation val="minMax"/>
        </c:scaling>
        <c:delete val="1"/>
        <c:axPos val="l"/>
        <c:numFmt formatCode="General" sourceLinked="1"/>
        <c:majorTickMark val="none"/>
        <c:tickLblPos val="none"/>
        <c:crossAx val="9460646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3"/>
  <c:chart>
    <c:autoTitleDeleted val="1"/>
    <c:plotArea>
      <c:layout/>
      <c:barChart>
        <c:barDir val="col"/>
        <c:grouping val="clustered"/>
        <c:ser>
          <c:idx val="0"/>
          <c:order val="0"/>
          <c:tx>
            <c:strRef>
              <c:f>Feuil1!$B$1</c:f>
              <c:strCache>
                <c:ptCount val="1"/>
                <c:pt idx="0">
                  <c:v>2013</c:v>
                </c:pt>
              </c:strCache>
            </c:strRef>
          </c:tx>
          <c:dLbls>
            <c:txPr>
              <a:bodyPr/>
              <a:lstStyle/>
              <a:p>
                <a:pPr>
                  <a:defRPr sz="1200"/>
                </a:pPr>
                <a:endParaRPr lang="fr-FR"/>
              </a:p>
            </c:txPr>
            <c:showVal val="1"/>
          </c:dLbls>
          <c:cat>
            <c:strRef>
              <c:f>Feuil1!$A$2</c:f>
              <c:strCache>
                <c:ptCount val="1"/>
                <c:pt idx="0">
                  <c:v>nombre de malades chroniques (remboursement à 100%) Cnas Oran</c:v>
                </c:pt>
              </c:strCache>
            </c:strRef>
          </c:cat>
          <c:val>
            <c:numRef>
              <c:f>Feuil1!$B$2</c:f>
              <c:numCache>
                <c:formatCode>General</c:formatCode>
                <c:ptCount val="1"/>
                <c:pt idx="0">
                  <c:v>4221</c:v>
                </c:pt>
              </c:numCache>
            </c:numRef>
          </c:val>
        </c:ser>
        <c:ser>
          <c:idx val="1"/>
          <c:order val="1"/>
          <c:tx>
            <c:strRef>
              <c:f>Feuil1!$C$1</c:f>
              <c:strCache>
                <c:ptCount val="1"/>
                <c:pt idx="0">
                  <c:v>2014</c:v>
                </c:pt>
              </c:strCache>
            </c:strRef>
          </c:tx>
          <c:dLbls>
            <c:txPr>
              <a:bodyPr/>
              <a:lstStyle/>
              <a:p>
                <a:pPr>
                  <a:defRPr sz="1200"/>
                </a:pPr>
                <a:endParaRPr lang="fr-FR"/>
              </a:p>
            </c:txPr>
            <c:showVal val="1"/>
          </c:dLbls>
          <c:cat>
            <c:strRef>
              <c:f>Feuil1!$A$2</c:f>
              <c:strCache>
                <c:ptCount val="1"/>
                <c:pt idx="0">
                  <c:v>nombre de malades chroniques (remboursement à 100%) Cnas Oran</c:v>
                </c:pt>
              </c:strCache>
            </c:strRef>
          </c:cat>
          <c:val>
            <c:numRef>
              <c:f>Feuil1!$C$2</c:f>
              <c:numCache>
                <c:formatCode>General</c:formatCode>
                <c:ptCount val="1"/>
                <c:pt idx="0">
                  <c:v>4968</c:v>
                </c:pt>
              </c:numCache>
            </c:numRef>
          </c:val>
        </c:ser>
        <c:ser>
          <c:idx val="2"/>
          <c:order val="2"/>
          <c:tx>
            <c:strRef>
              <c:f>Feuil1!$D$1</c:f>
              <c:strCache>
                <c:ptCount val="1"/>
                <c:pt idx="0">
                  <c:v>2016</c:v>
                </c:pt>
              </c:strCache>
            </c:strRef>
          </c:tx>
          <c:dLbls>
            <c:txPr>
              <a:bodyPr/>
              <a:lstStyle/>
              <a:p>
                <a:pPr>
                  <a:defRPr sz="1200"/>
                </a:pPr>
                <a:endParaRPr lang="fr-FR"/>
              </a:p>
            </c:txPr>
            <c:showVal val="1"/>
          </c:dLbls>
          <c:cat>
            <c:strRef>
              <c:f>Feuil1!$A$2</c:f>
              <c:strCache>
                <c:ptCount val="1"/>
                <c:pt idx="0">
                  <c:v>nombre de malades chroniques (remboursement à 100%) Cnas Oran</c:v>
                </c:pt>
              </c:strCache>
            </c:strRef>
          </c:cat>
          <c:val>
            <c:numRef>
              <c:f>Feuil1!$D$2</c:f>
              <c:numCache>
                <c:formatCode>General</c:formatCode>
                <c:ptCount val="1"/>
                <c:pt idx="0">
                  <c:v>6432</c:v>
                </c:pt>
              </c:numCache>
            </c:numRef>
          </c:val>
        </c:ser>
        <c:ser>
          <c:idx val="3"/>
          <c:order val="3"/>
          <c:tx>
            <c:strRef>
              <c:f>Feuil1!$E$1</c:f>
              <c:strCache>
                <c:ptCount val="1"/>
                <c:pt idx="0">
                  <c:v>2018</c:v>
                </c:pt>
              </c:strCache>
            </c:strRef>
          </c:tx>
          <c:dLbls>
            <c:txPr>
              <a:bodyPr/>
              <a:lstStyle/>
              <a:p>
                <a:pPr>
                  <a:defRPr sz="1200"/>
                </a:pPr>
                <a:endParaRPr lang="fr-FR"/>
              </a:p>
            </c:txPr>
            <c:showVal val="1"/>
          </c:dLbls>
          <c:cat>
            <c:strRef>
              <c:f>Feuil1!$A$2</c:f>
              <c:strCache>
                <c:ptCount val="1"/>
                <c:pt idx="0">
                  <c:v>nombre de malades chroniques (remboursement à 100%) Cnas Oran</c:v>
                </c:pt>
              </c:strCache>
            </c:strRef>
          </c:cat>
          <c:val>
            <c:numRef>
              <c:f>Feuil1!$E$2</c:f>
              <c:numCache>
                <c:formatCode>General</c:formatCode>
                <c:ptCount val="1"/>
                <c:pt idx="0">
                  <c:v>7060</c:v>
                </c:pt>
              </c:numCache>
            </c:numRef>
          </c:val>
        </c:ser>
        <c:ser>
          <c:idx val="4"/>
          <c:order val="4"/>
          <c:tx>
            <c:strRef>
              <c:f>Feuil1!$F$1</c:f>
              <c:strCache>
                <c:ptCount val="1"/>
                <c:pt idx="0">
                  <c:v>2019</c:v>
                </c:pt>
              </c:strCache>
            </c:strRef>
          </c:tx>
          <c:dLbls>
            <c:txPr>
              <a:bodyPr/>
              <a:lstStyle/>
              <a:p>
                <a:pPr>
                  <a:defRPr sz="1200"/>
                </a:pPr>
                <a:endParaRPr lang="fr-FR"/>
              </a:p>
            </c:txPr>
            <c:showVal val="1"/>
          </c:dLbls>
          <c:cat>
            <c:strRef>
              <c:f>Feuil1!$A$2</c:f>
              <c:strCache>
                <c:ptCount val="1"/>
                <c:pt idx="0">
                  <c:v>nombre de malades chroniques (remboursement à 100%) Cnas Oran</c:v>
                </c:pt>
              </c:strCache>
            </c:strRef>
          </c:cat>
          <c:val>
            <c:numRef>
              <c:f>Feuil1!$F$2</c:f>
              <c:numCache>
                <c:formatCode>General</c:formatCode>
                <c:ptCount val="1"/>
                <c:pt idx="0">
                  <c:v>7280</c:v>
                </c:pt>
              </c:numCache>
            </c:numRef>
          </c:val>
        </c:ser>
        <c:dLbls>
          <c:showVal val="1"/>
        </c:dLbls>
        <c:overlap val="-25"/>
        <c:axId val="94658560"/>
        <c:axId val="94660096"/>
      </c:barChart>
      <c:catAx>
        <c:axId val="94658560"/>
        <c:scaling>
          <c:orientation val="minMax"/>
        </c:scaling>
        <c:axPos val="b"/>
        <c:majorTickMark val="none"/>
        <c:tickLblPos val="nextTo"/>
        <c:txPr>
          <a:bodyPr/>
          <a:lstStyle/>
          <a:p>
            <a:pPr>
              <a:defRPr sz="1200" b="1"/>
            </a:pPr>
            <a:endParaRPr lang="fr-FR"/>
          </a:p>
        </c:txPr>
        <c:crossAx val="94660096"/>
        <c:crosses val="autoZero"/>
        <c:auto val="1"/>
        <c:lblAlgn val="ctr"/>
        <c:lblOffset val="100"/>
      </c:catAx>
      <c:valAx>
        <c:axId val="94660096"/>
        <c:scaling>
          <c:orientation val="minMax"/>
        </c:scaling>
        <c:delete val="1"/>
        <c:axPos val="l"/>
        <c:numFmt formatCode="General" sourceLinked="1"/>
        <c:majorTickMark val="none"/>
        <c:tickLblPos val="none"/>
        <c:crossAx val="94658560"/>
        <c:crosses val="autoZero"/>
        <c:crossBetween val="between"/>
      </c:valAx>
    </c:plotArea>
    <c:legend>
      <c:legendPos val="t"/>
      <c:txPr>
        <a:bodyPr/>
        <a:lstStyle/>
        <a:p>
          <a:pPr>
            <a:defRPr sz="1200"/>
          </a:pPr>
          <a:endParaRPr lang="fr-FR"/>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3"/>
  <c:chart>
    <c:autoTitleDeleted val="1"/>
    <c:plotArea>
      <c:layout/>
      <c:barChart>
        <c:barDir val="col"/>
        <c:grouping val="clustered"/>
        <c:ser>
          <c:idx val="0"/>
          <c:order val="0"/>
          <c:tx>
            <c:strRef>
              <c:f>Feuil1!$B$1</c:f>
              <c:strCache>
                <c:ptCount val="1"/>
                <c:pt idx="0">
                  <c:v>2013</c:v>
                </c:pt>
              </c:strCache>
            </c:strRef>
          </c:tx>
          <c:cat>
            <c:strRef>
              <c:f>Feuil1!$A$2</c:f>
              <c:strCache>
                <c:ptCount val="1"/>
                <c:pt idx="0">
                  <c:v>Nombre d'ordannances remboursées Cnas Oran</c:v>
                </c:pt>
              </c:strCache>
            </c:strRef>
          </c:cat>
          <c:val>
            <c:numRef>
              <c:f>Feuil1!$B$2</c:f>
              <c:numCache>
                <c:formatCode>General</c:formatCode>
                <c:ptCount val="1"/>
                <c:pt idx="0">
                  <c:v>99221</c:v>
                </c:pt>
              </c:numCache>
            </c:numRef>
          </c:val>
        </c:ser>
        <c:ser>
          <c:idx val="1"/>
          <c:order val="1"/>
          <c:tx>
            <c:strRef>
              <c:f>Feuil1!$C$1</c:f>
              <c:strCache>
                <c:ptCount val="1"/>
                <c:pt idx="0">
                  <c:v>2014</c:v>
                </c:pt>
              </c:strCache>
            </c:strRef>
          </c:tx>
          <c:cat>
            <c:strRef>
              <c:f>Feuil1!$A$2</c:f>
              <c:strCache>
                <c:ptCount val="1"/>
                <c:pt idx="0">
                  <c:v>Nombre d'ordannances remboursées Cnas Oran</c:v>
                </c:pt>
              </c:strCache>
            </c:strRef>
          </c:cat>
          <c:val>
            <c:numRef>
              <c:f>Feuil1!$C$2</c:f>
              <c:numCache>
                <c:formatCode>General</c:formatCode>
                <c:ptCount val="1"/>
                <c:pt idx="0">
                  <c:v>111925</c:v>
                </c:pt>
              </c:numCache>
            </c:numRef>
          </c:val>
        </c:ser>
        <c:ser>
          <c:idx val="2"/>
          <c:order val="2"/>
          <c:tx>
            <c:strRef>
              <c:f>Feuil1!$D$1</c:f>
              <c:strCache>
                <c:ptCount val="1"/>
                <c:pt idx="0">
                  <c:v>2016</c:v>
                </c:pt>
              </c:strCache>
            </c:strRef>
          </c:tx>
          <c:cat>
            <c:strRef>
              <c:f>Feuil1!$A$2</c:f>
              <c:strCache>
                <c:ptCount val="1"/>
                <c:pt idx="0">
                  <c:v>Nombre d'ordannances remboursées Cnas Oran</c:v>
                </c:pt>
              </c:strCache>
            </c:strRef>
          </c:cat>
          <c:val>
            <c:numRef>
              <c:f>Feuil1!$D$2</c:f>
              <c:numCache>
                <c:formatCode>General</c:formatCode>
                <c:ptCount val="1"/>
                <c:pt idx="0">
                  <c:v>128300</c:v>
                </c:pt>
              </c:numCache>
            </c:numRef>
          </c:val>
        </c:ser>
        <c:ser>
          <c:idx val="3"/>
          <c:order val="3"/>
          <c:tx>
            <c:strRef>
              <c:f>Feuil1!$E$1</c:f>
              <c:strCache>
                <c:ptCount val="1"/>
                <c:pt idx="0">
                  <c:v>2018</c:v>
                </c:pt>
              </c:strCache>
            </c:strRef>
          </c:tx>
          <c:cat>
            <c:strRef>
              <c:f>Feuil1!$A$2</c:f>
              <c:strCache>
                <c:ptCount val="1"/>
                <c:pt idx="0">
                  <c:v>Nombre d'ordannances remboursées Cnas Oran</c:v>
                </c:pt>
              </c:strCache>
            </c:strRef>
          </c:cat>
          <c:val>
            <c:numRef>
              <c:f>Feuil1!$E$2</c:f>
              <c:numCache>
                <c:formatCode>General</c:formatCode>
                <c:ptCount val="1"/>
                <c:pt idx="0">
                  <c:v>135500</c:v>
                </c:pt>
              </c:numCache>
            </c:numRef>
          </c:val>
        </c:ser>
        <c:ser>
          <c:idx val="4"/>
          <c:order val="4"/>
          <c:tx>
            <c:strRef>
              <c:f>Feuil1!$F$1</c:f>
              <c:strCache>
                <c:ptCount val="1"/>
                <c:pt idx="0">
                  <c:v>2019</c:v>
                </c:pt>
              </c:strCache>
            </c:strRef>
          </c:tx>
          <c:cat>
            <c:strRef>
              <c:f>Feuil1!$A$2</c:f>
              <c:strCache>
                <c:ptCount val="1"/>
                <c:pt idx="0">
                  <c:v>Nombre d'ordannances remboursées Cnas Oran</c:v>
                </c:pt>
              </c:strCache>
            </c:strRef>
          </c:cat>
          <c:val>
            <c:numRef>
              <c:f>Feuil1!$F$2</c:f>
              <c:numCache>
                <c:formatCode>General</c:formatCode>
                <c:ptCount val="1"/>
                <c:pt idx="0">
                  <c:v>140715</c:v>
                </c:pt>
              </c:numCache>
            </c:numRef>
          </c:val>
        </c:ser>
        <c:dLbls>
          <c:showVal val="1"/>
        </c:dLbls>
        <c:overlap val="-25"/>
        <c:axId val="94910336"/>
        <c:axId val="94911872"/>
      </c:barChart>
      <c:catAx>
        <c:axId val="94910336"/>
        <c:scaling>
          <c:orientation val="minMax"/>
        </c:scaling>
        <c:axPos val="b"/>
        <c:majorTickMark val="none"/>
        <c:tickLblPos val="nextTo"/>
        <c:txPr>
          <a:bodyPr/>
          <a:lstStyle/>
          <a:p>
            <a:pPr>
              <a:defRPr sz="1100" b="1"/>
            </a:pPr>
            <a:endParaRPr lang="fr-FR"/>
          </a:p>
        </c:txPr>
        <c:crossAx val="94911872"/>
        <c:crosses val="autoZero"/>
        <c:auto val="1"/>
        <c:lblAlgn val="ctr"/>
        <c:lblOffset val="100"/>
      </c:catAx>
      <c:valAx>
        <c:axId val="94911872"/>
        <c:scaling>
          <c:orientation val="minMax"/>
        </c:scaling>
        <c:delete val="1"/>
        <c:axPos val="l"/>
        <c:numFmt formatCode="General" sourceLinked="1"/>
        <c:tickLblPos val="none"/>
        <c:crossAx val="94910336"/>
        <c:crosses val="autoZero"/>
        <c:crossBetween val="between"/>
      </c:valAx>
    </c:plotArea>
    <c:legend>
      <c:legendPos val="t"/>
      <c:txPr>
        <a:bodyPr/>
        <a:lstStyle/>
        <a:p>
          <a:pPr>
            <a:defRPr sz="1100"/>
          </a:pPr>
          <a:endParaRPr lang="fr-FR"/>
        </a:p>
      </c:txPr>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0.80417</cdr:x>
      <cdr:y>0.61458</cdr:y>
    </cdr:from>
    <cdr:to>
      <cdr:x>0.86875</cdr:x>
      <cdr:y>0.72917</cdr:y>
    </cdr:to>
    <cdr:sp macro="" textlink="">
      <cdr:nvSpPr>
        <cdr:cNvPr id="2" name="Rectangle 1"/>
        <cdr:cNvSpPr/>
      </cdr:nvSpPr>
      <cdr:spPr>
        <a:xfrm xmlns:a="http://schemas.openxmlformats.org/drawingml/2006/main">
          <a:off x="3676650" y="1685925"/>
          <a:ext cx="295275" cy="314325"/>
        </a:xfrm>
        <a:prstGeom xmlns:a="http://schemas.openxmlformats.org/drawingml/2006/main" prst="rect">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fr-FR"/>
        </a:p>
      </cdr:txBody>
    </cdr:sp>
  </cdr:relSizeAnchor>
  <cdr:relSizeAnchor xmlns:cdr="http://schemas.openxmlformats.org/drawingml/2006/chartDrawing">
    <cdr:from>
      <cdr:x>0.8</cdr:x>
      <cdr:y>0.66667</cdr:y>
    </cdr:from>
    <cdr:to>
      <cdr:x>1</cdr:x>
      <cdr:y>1</cdr:y>
    </cdr:to>
    <cdr:sp macro="" textlink="">
      <cdr:nvSpPr>
        <cdr:cNvPr id="3" name="ZoneTexte 2"/>
        <cdr:cNvSpPr txBox="1"/>
      </cdr:nvSpPr>
      <cdr:spPr>
        <a:xfrm xmlns:a="http://schemas.openxmlformats.org/drawingml/2006/main">
          <a:off x="4152900" y="191452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0.88125</cdr:x>
      <cdr:y>0.625</cdr:y>
    </cdr:from>
    <cdr:to>
      <cdr:x>0.99583</cdr:x>
      <cdr:y>0.73264</cdr:y>
    </cdr:to>
    <cdr:sp macro="" textlink="">
      <cdr:nvSpPr>
        <cdr:cNvPr id="4" name="ZoneTexte 3"/>
        <cdr:cNvSpPr txBox="1"/>
      </cdr:nvSpPr>
      <cdr:spPr>
        <a:xfrm xmlns:a="http://schemas.openxmlformats.org/drawingml/2006/main">
          <a:off x="4029074" y="1714500"/>
          <a:ext cx="523875" cy="295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fr-FR" sz="1600" b="1"/>
            <a:t>oui</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89F931-0D50-48E0-9A09-64252B00E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165266</TotalTime>
  <Pages>114</Pages>
  <Words>26486</Words>
  <Characters>145679</Characters>
  <Application>Microsoft Office Word</Application>
  <DocSecurity>0</DocSecurity>
  <Lines>1213</Lines>
  <Paragraphs>343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MTI</dc:creator>
  <cp:lastModifiedBy>MTI</cp:lastModifiedBy>
  <cp:revision>345</cp:revision>
  <dcterms:created xsi:type="dcterms:W3CDTF">2020-04-09T22:00:00Z</dcterms:created>
  <dcterms:modified xsi:type="dcterms:W3CDTF">2020-10-07T12:53:00Z</dcterms:modified>
</cp:coreProperties>
</file>