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2.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195A" w:rsidRPr="00E62B08" w:rsidRDefault="00BB219B" w:rsidP="00E62B08">
      <w:pPr>
        <w:jc w:val="center"/>
        <w:rPr>
          <w:rFonts w:asciiTheme="majorBidi" w:hAnsiTheme="majorBidi" w:cstheme="majorBidi"/>
          <w:b/>
          <w:bCs/>
          <w:sz w:val="28"/>
          <w:szCs w:val="28"/>
        </w:rPr>
      </w:pPr>
      <w:r>
        <w:rPr>
          <w:rFonts w:asciiTheme="majorBidi" w:hAnsiTheme="majorBidi" w:cstheme="majorBidi"/>
          <w:b/>
          <w:bCs/>
          <w:noProof/>
          <w:sz w:val="28"/>
          <w:szCs w:val="28"/>
          <w:lang w:val="en-US"/>
        </w:rPr>
        <w:drawing>
          <wp:inline distT="0" distB="0" distL="0" distR="0">
            <wp:extent cx="593937" cy="438150"/>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m.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5884" cy="439586"/>
                    </a:xfrm>
                    <a:prstGeom prst="rect">
                      <a:avLst/>
                    </a:prstGeom>
                  </pic:spPr>
                </pic:pic>
              </a:graphicData>
            </a:graphic>
          </wp:inline>
        </w:drawing>
      </w:r>
      <w:r w:rsidR="00E62B08" w:rsidRPr="00E62B08">
        <w:rPr>
          <w:rFonts w:asciiTheme="majorBidi" w:hAnsiTheme="majorBidi" w:cstheme="majorBidi"/>
          <w:b/>
          <w:bCs/>
          <w:sz w:val="28"/>
          <w:szCs w:val="28"/>
        </w:rPr>
        <w:t>Ecole supérieur de management de Tlemcen</w:t>
      </w:r>
    </w:p>
    <w:p w:rsidR="00E62B08" w:rsidRPr="00E62B08" w:rsidRDefault="00E62B08" w:rsidP="00E62B08">
      <w:pPr>
        <w:jc w:val="center"/>
        <w:rPr>
          <w:rFonts w:asciiTheme="majorBidi" w:hAnsiTheme="majorBidi" w:cstheme="majorBidi"/>
          <w:b/>
          <w:bCs/>
          <w:sz w:val="28"/>
          <w:szCs w:val="28"/>
        </w:rPr>
      </w:pPr>
      <w:r w:rsidRPr="00E62B08">
        <w:rPr>
          <w:rFonts w:asciiTheme="majorBidi" w:hAnsiTheme="majorBidi" w:cstheme="majorBidi"/>
          <w:b/>
          <w:bCs/>
          <w:sz w:val="28"/>
          <w:szCs w:val="28"/>
        </w:rPr>
        <w:t>Mémoire de fin de cycle</w:t>
      </w:r>
    </w:p>
    <w:p w:rsidR="00E62B08" w:rsidRPr="00E62B08" w:rsidRDefault="00E62B08" w:rsidP="00E62B08">
      <w:pPr>
        <w:jc w:val="center"/>
        <w:rPr>
          <w:rFonts w:asciiTheme="majorBidi" w:hAnsiTheme="majorBidi" w:cstheme="majorBidi"/>
          <w:b/>
          <w:bCs/>
          <w:sz w:val="28"/>
          <w:szCs w:val="28"/>
        </w:rPr>
      </w:pPr>
      <w:r w:rsidRPr="00E62B08">
        <w:rPr>
          <w:rFonts w:asciiTheme="majorBidi" w:hAnsiTheme="majorBidi" w:cstheme="majorBidi"/>
          <w:b/>
          <w:bCs/>
          <w:sz w:val="28"/>
          <w:szCs w:val="28"/>
        </w:rPr>
        <w:t>Pour l’obtention du diplôme de Master en management</w:t>
      </w:r>
    </w:p>
    <w:p w:rsidR="00E62B08" w:rsidRDefault="00E62B08" w:rsidP="00E62B08">
      <w:pPr>
        <w:jc w:val="center"/>
        <w:rPr>
          <w:rFonts w:asciiTheme="majorBidi" w:hAnsiTheme="majorBidi" w:cstheme="majorBidi"/>
          <w:b/>
          <w:bCs/>
          <w:sz w:val="28"/>
          <w:szCs w:val="28"/>
        </w:rPr>
      </w:pPr>
      <w:r w:rsidRPr="00E62B08">
        <w:rPr>
          <w:rFonts w:asciiTheme="majorBidi" w:hAnsiTheme="majorBidi" w:cstheme="majorBidi"/>
          <w:b/>
          <w:bCs/>
          <w:sz w:val="28"/>
          <w:szCs w:val="28"/>
        </w:rPr>
        <w:t>Option : Management stratégie des entreprises</w:t>
      </w:r>
    </w:p>
    <w:p w:rsidR="00E62B08" w:rsidRDefault="00E62B08" w:rsidP="00E62B08">
      <w:pPr>
        <w:jc w:val="center"/>
        <w:rPr>
          <w:rFonts w:asciiTheme="majorBidi" w:hAnsiTheme="majorBidi" w:cstheme="majorBidi"/>
          <w:b/>
          <w:bCs/>
          <w:sz w:val="28"/>
          <w:szCs w:val="28"/>
        </w:rPr>
      </w:pPr>
    </w:p>
    <w:p w:rsidR="00E62B08" w:rsidRDefault="00E62B08" w:rsidP="00E62B08">
      <w:pPr>
        <w:jc w:val="center"/>
        <w:rPr>
          <w:rFonts w:asciiTheme="majorBidi" w:hAnsiTheme="majorBidi" w:cstheme="majorBidi"/>
          <w:b/>
          <w:bCs/>
          <w:sz w:val="28"/>
          <w:szCs w:val="28"/>
        </w:rPr>
      </w:pPr>
      <w:r w:rsidRPr="00E62B08">
        <w:rPr>
          <w:rFonts w:asciiTheme="majorBidi" w:hAnsiTheme="majorBidi" w:cstheme="majorBidi"/>
          <w:b/>
          <w:bCs/>
          <w:sz w:val="28"/>
          <w:szCs w:val="28"/>
        </w:rPr>
        <w:t>Thème</w:t>
      </w:r>
      <w:r>
        <w:rPr>
          <w:rFonts w:asciiTheme="majorBidi" w:hAnsiTheme="majorBidi" w:cstheme="majorBidi"/>
          <w:b/>
          <w:bCs/>
          <w:sz w:val="28"/>
          <w:szCs w:val="28"/>
        </w:rPr>
        <w:t> :</w:t>
      </w:r>
    </w:p>
    <w:p w:rsidR="00E62B08" w:rsidRDefault="00E62B08" w:rsidP="00E62B08">
      <w:pPr>
        <w:jc w:val="center"/>
        <w:rPr>
          <w:rFonts w:asciiTheme="majorBidi" w:hAnsiTheme="majorBidi" w:cstheme="majorBidi"/>
          <w:b/>
          <w:bCs/>
          <w:sz w:val="28"/>
          <w:szCs w:val="28"/>
        </w:rPr>
      </w:pPr>
    </w:p>
    <w:p w:rsidR="00566ED7" w:rsidRDefault="00566ED7" w:rsidP="00E62B08">
      <w:pPr>
        <w:jc w:val="center"/>
        <w:rPr>
          <w:rFonts w:asciiTheme="majorBidi" w:hAnsiTheme="majorBidi" w:cstheme="majorBidi"/>
          <w:b/>
          <w:bCs/>
          <w:sz w:val="28"/>
          <w:szCs w:val="28"/>
        </w:rPr>
      </w:pPr>
    </w:p>
    <w:p w:rsidR="00E62B08" w:rsidRPr="00E62B08" w:rsidRDefault="00E62B08" w:rsidP="0011549A">
      <w:pPr>
        <w:pBdr>
          <w:top w:val="single" w:sz="4" w:space="1" w:color="auto"/>
          <w:left w:val="single" w:sz="4" w:space="4" w:color="auto"/>
          <w:bottom w:val="single" w:sz="4" w:space="1" w:color="auto"/>
          <w:right w:val="single" w:sz="4" w:space="4" w:color="auto"/>
        </w:pBdr>
        <w:jc w:val="center"/>
        <w:rPr>
          <w:rFonts w:asciiTheme="majorBidi" w:hAnsiTheme="majorBidi" w:cstheme="majorBidi"/>
          <w:b/>
          <w:bCs/>
          <w:sz w:val="28"/>
          <w:szCs w:val="28"/>
        </w:rPr>
      </w:pPr>
      <w:r w:rsidRPr="00E62B08">
        <w:rPr>
          <w:rFonts w:asciiTheme="majorBidi" w:hAnsiTheme="majorBidi" w:cstheme="majorBidi"/>
          <w:b/>
          <w:bCs/>
          <w:sz w:val="28"/>
          <w:szCs w:val="28"/>
        </w:rPr>
        <w:t>La</w:t>
      </w:r>
      <w:r>
        <w:rPr>
          <w:rFonts w:asciiTheme="majorBidi" w:hAnsiTheme="majorBidi" w:cstheme="majorBidi"/>
          <w:b/>
          <w:bCs/>
          <w:sz w:val="28"/>
          <w:szCs w:val="28"/>
        </w:rPr>
        <w:t xml:space="preserve"> Gestion Relation Client : Satisfaction et</w:t>
      </w:r>
      <w:r w:rsidRPr="00E62B08">
        <w:rPr>
          <w:rFonts w:asciiTheme="majorBidi" w:hAnsiTheme="majorBidi" w:cstheme="majorBidi"/>
          <w:b/>
          <w:bCs/>
          <w:sz w:val="28"/>
          <w:szCs w:val="28"/>
        </w:rPr>
        <w:t xml:space="preserve"> la</w:t>
      </w:r>
    </w:p>
    <w:p w:rsidR="00E62B08" w:rsidRDefault="00E62B08" w:rsidP="0011549A">
      <w:pPr>
        <w:pBdr>
          <w:top w:val="single" w:sz="4" w:space="1" w:color="auto"/>
          <w:left w:val="single" w:sz="4" w:space="4" w:color="auto"/>
          <w:bottom w:val="single" w:sz="4" w:space="1" w:color="auto"/>
          <w:right w:val="single" w:sz="4" w:space="4" w:color="auto"/>
        </w:pBdr>
        <w:jc w:val="center"/>
        <w:rPr>
          <w:rFonts w:asciiTheme="majorBidi" w:hAnsiTheme="majorBidi" w:cstheme="majorBidi"/>
          <w:b/>
          <w:bCs/>
          <w:sz w:val="28"/>
          <w:szCs w:val="28"/>
        </w:rPr>
      </w:pPr>
      <w:r w:rsidRPr="00E62B08">
        <w:rPr>
          <w:rFonts w:asciiTheme="majorBidi" w:hAnsiTheme="majorBidi" w:cstheme="majorBidi"/>
          <w:b/>
          <w:bCs/>
          <w:sz w:val="28"/>
          <w:szCs w:val="28"/>
        </w:rPr>
        <w:t>Fidélisation client</w:t>
      </w:r>
    </w:p>
    <w:p w:rsidR="00E62B08" w:rsidRDefault="00E62B08" w:rsidP="0011549A">
      <w:pPr>
        <w:pBdr>
          <w:top w:val="single" w:sz="4" w:space="1" w:color="auto"/>
          <w:left w:val="single" w:sz="4" w:space="4" w:color="auto"/>
          <w:bottom w:val="single" w:sz="4" w:space="1" w:color="auto"/>
          <w:right w:val="single" w:sz="4" w:space="4" w:color="auto"/>
        </w:pBdr>
        <w:jc w:val="center"/>
        <w:rPr>
          <w:rFonts w:asciiTheme="majorBidi" w:hAnsiTheme="majorBidi" w:cstheme="majorBidi"/>
          <w:b/>
          <w:bCs/>
          <w:sz w:val="28"/>
          <w:szCs w:val="28"/>
        </w:rPr>
      </w:pPr>
      <w:r>
        <w:rPr>
          <w:rFonts w:asciiTheme="majorBidi" w:hAnsiTheme="majorBidi" w:cstheme="majorBidi"/>
          <w:b/>
          <w:bCs/>
          <w:sz w:val="28"/>
          <w:szCs w:val="28"/>
        </w:rPr>
        <w:t xml:space="preserve">Entreprise BNA </w:t>
      </w:r>
      <w:r>
        <w:rPr>
          <w:rFonts w:asciiTheme="majorBidi" w:hAnsiTheme="majorBidi" w:cstheme="majorBidi"/>
          <w:b/>
          <w:bCs/>
          <w:noProof/>
          <w:sz w:val="28"/>
          <w:szCs w:val="28"/>
          <w:lang w:val="en-US"/>
        </w:rPr>
        <w:drawing>
          <wp:inline distT="0" distB="0" distL="0" distR="0" wp14:anchorId="74E22355" wp14:editId="22727069">
            <wp:extent cx="495300" cy="28575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na.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95300" cy="285750"/>
                    </a:xfrm>
                    <a:prstGeom prst="rect">
                      <a:avLst/>
                    </a:prstGeom>
                  </pic:spPr>
                </pic:pic>
              </a:graphicData>
            </a:graphic>
          </wp:inline>
        </w:drawing>
      </w:r>
    </w:p>
    <w:p w:rsidR="00E62B08" w:rsidRDefault="00E62B08" w:rsidP="00E62B08">
      <w:pPr>
        <w:jc w:val="center"/>
        <w:rPr>
          <w:rFonts w:asciiTheme="majorBidi" w:hAnsiTheme="majorBidi" w:cstheme="majorBidi"/>
          <w:b/>
          <w:bCs/>
          <w:sz w:val="28"/>
          <w:szCs w:val="28"/>
        </w:rPr>
      </w:pPr>
    </w:p>
    <w:p w:rsidR="0011549A" w:rsidRDefault="0011549A" w:rsidP="00E62B08">
      <w:pPr>
        <w:jc w:val="center"/>
        <w:rPr>
          <w:rFonts w:asciiTheme="majorBidi" w:hAnsiTheme="majorBidi" w:cstheme="majorBidi"/>
          <w:b/>
          <w:bCs/>
          <w:sz w:val="28"/>
          <w:szCs w:val="28"/>
        </w:rPr>
      </w:pPr>
    </w:p>
    <w:p w:rsidR="0011549A" w:rsidRDefault="0011549A" w:rsidP="00E62B08">
      <w:pPr>
        <w:jc w:val="center"/>
        <w:rPr>
          <w:rFonts w:asciiTheme="majorBidi" w:hAnsiTheme="majorBidi" w:cstheme="majorBidi"/>
          <w:b/>
          <w:bCs/>
          <w:sz w:val="28"/>
          <w:szCs w:val="28"/>
        </w:rPr>
      </w:pPr>
    </w:p>
    <w:p w:rsidR="0011549A" w:rsidRDefault="0011549A" w:rsidP="0011549A">
      <w:pPr>
        <w:rPr>
          <w:rFonts w:asciiTheme="majorBidi" w:hAnsiTheme="majorBidi" w:cstheme="majorBidi"/>
          <w:b/>
          <w:bCs/>
          <w:sz w:val="28"/>
          <w:szCs w:val="28"/>
        </w:rPr>
      </w:pPr>
      <w:r w:rsidRPr="0011549A">
        <w:rPr>
          <w:rFonts w:asciiTheme="majorBidi" w:hAnsiTheme="majorBidi" w:cstheme="majorBidi"/>
          <w:b/>
          <w:bCs/>
          <w:sz w:val="28"/>
          <w:szCs w:val="28"/>
        </w:rPr>
        <w:t>Réalisé par :</w:t>
      </w:r>
      <w:r>
        <w:rPr>
          <w:rFonts w:asciiTheme="majorBidi" w:hAnsiTheme="majorBidi" w:cstheme="majorBidi"/>
          <w:b/>
          <w:bCs/>
          <w:sz w:val="28"/>
          <w:szCs w:val="28"/>
        </w:rPr>
        <w:t xml:space="preserve">                                            </w:t>
      </w:r>
      <w:r w:rsidR="00616C4E">
        <w:rPr>
          <w:rFonts w:asciiTheme="majorBidi" w:hAnsiTheme="majorBidi" w:cstheme="majorBidi"/>
          <w:b/>
          <w:bCs/>
          <w:sz w:val="28"/>
          <w:szCs w:val="28"/>
        </w:rPr>
        <w:t xml:space="preserve">                       </w:t>
      </w:r>
      <w:r w:rsidR="00F02CB9">
        <w:rPr>
          <w:rFonts w:asciiTheme="majorBidi" w:hAnsiTheme="majorBidi" w:cstheme="majorBidi"/>
          <w:b/>
          <w:bCs/>
          <w:sz w:val="28"/>
          <w:szCs w:val="28"/>
        </w:rPr>
        <w:t xml:space="preserve"> </w:t>
      </w:r>
      <w:r w:rsidR="00566ED7" w:rsidRPr="00F02CB9">
        <w:rPr>
          <w:rFonts w:asciiTheme="majorBidi" w:hAnsiTheme="majorBidi" w:cstheme="majorBidi"/>
          <w:b/>
          <w:bCs/>
          <w:sz w:val="28"/>
          <w:szCs w:val="28"/>
          <w:u w:val="single"/>
        </w:rPr>
        <w:t>E</w:t>
      </w:r>
      <w:r w:rsidRPr="00F02CB9">
        <w:rPr>
          <w:rFonts w:asciiTheme="majorBidi" w:hAnsiTheme="majorBidi" w:cstheme="majorBidi"/>
          <w:b/>
          <w:bCs/>
          <w:sz w:val="28"/>
          <w:szCs w:val="28"/>
          <w:u w:val="single"/>
        </w:rPr>
        <w:t>ncadr</w:t>
      </w:r>
      <w:r w:rsidR="00566ED7" w:rsidRPr="00F02CB9">
        <w:rPr>
          <w:rFonts w:asciiTheme="majorBidi" w:hAnsiTheme="majorBidi" w:cstheme="majorBidi"/>
          <w:b/>
          <w:bCs/>
          <w:sz w:val="28"/>
          <w:szCs w:val="28"/>
          <w:u w:val="single"/>
        </w:rPr>
        <w:t>eur :</w:t>
      </w:r>
    </w:p>
    <w:p w:rsidR="0011549A" w:rsidRDefault="0011549A" w:rsidP="0011549A">
      <w:pPr>
        <w:rPr>
          <w:rFonts w:asciiTheme="majorBidi" w:hAnsiTheme="majorBidi" w:cstheme="majorBidi"/>
          <w:b/>
          <w:bCs/>
          <w:sz w:val="28"/>
          <w:szCs w:val="28"/>
        </w:rPr>
      </w:pPr>
      <w:r>
        <w:rPr>
          <w:rFonts w:asciiTheme="majorBidi" w:hAnsiTheme="majorBidi" w:cstheme="majorBidi"/>
          <w:b/>
          <w:bCs/>
          <w:sz w:val="28"/>
          <w:szCs w:val="28"/>
        </w:rPr>
        <w:t>Guerras Billel</w:t>
      </w:r>
      <w:r w:rsidR="00566ED7">
        <w:rPr>
          <w:rFonts w:asciiTheme="majorBidi" w:hAnsiTheme="majorBidi" w:cstheme="majorBidi"/>
          <w:b/>
          <w:bCs/>
          <w:sz w:val="28"/>
          <w:szCs w:val="28"/>
        </w:rPr>
        <w:t xml:space="preserve">                                        </w:t>
      </w:r>
      <w:r w:rsidR="00616C4E">
        <w:rPr>
          <w:rFonts w:asciiTheme="majorBidi" w:hAnsiTheme="majorBidi" w:cstheme="majorBidi"/>
          <w:b/>
          <w:bCs/>
          <w:sz w:val="28"/>
          <w:szCs w:val="28"/>
        </w:rPr>
        <w:t xml:space="preserve">                          </w:t>
      </w:r>
      <w:r w:rsidR="00566ED7">
        <w:rPr>
          <w:rFonts w:asciiTheme="majorBidi" w:hAnsiTheme="majorBidi" w:cstheme="majorBidi"/>
          <w:b/>
          <w:bCs/>
          <w:sz w:val="28"/>
          <w:szCs w:val="28"/>
        </w:rPr>
        <w:t>Dr.Khaldi</w:t>
      </w:r>
      <w:r w:rsidR="00616C4E">
        <w:rPr>
          <w:rFonts w:asciiTheme="majorBidi" w:hAnsiTheme="majorBidi" w:cstheme="majorBidi"/>
          <w:b/>
          <w:bCs/>
          <w:sz w:val="28"/>
          <w:szCs w:val="28"/>
        </w:rPr>
        <w:t xml:space="preserve"> Mohammed</w:t>
      </w:r>
    </w:p>
    <w:p w:rsidR="00F02CB9" w:rsidRPr="00F02CB9" w:rsidRDefault="00F02CB9" w:rsidP="0011549A">
      <w:pPr>
        <w:rPr>
          <w:rFonts w:asciiTheme="majorBidi" w:hAnsiTheme="majorBidi" w:cstheme="majorBidi"/>
          <w:b/>
          <w:bCs/>
          <w:sz w:val="28"/>
          <w:szCs w:val="28"/>
          <w:u w:val="single"/>
        </w:rPr>
      </w:pPr>
      <w:r>
        <w:rPr>
          <w:rFonts w:asciiTheme="majorBidi" w:hAnsiTheme="majorBidi" w:cstheme="majorBidi"/>
          <w:b/>
          <w:bCs/>
          <w:sz w:val="28"/>
          <w:szCs w:val="28"/>
        </w:rPr>
        <w:t xml:space="preserve">                                                               </w:t>
      </w:r>
      <w:r w:rsidR="00616C4E">
        <w:rPr>
          <w:rFonts w:asciiTheme="majorBidi" w:hAnsiTheme="majorBidi" w:cstheme="majorBidi"/>
          <w:b/>
          <w:bCs/>
          <w:sz w:val="28"/>
          <w:szCs w:val="28"/>
        </w:rPr>
        <w:t xml:space="preserve">                           </w:t>
      </w:r>
      <w:r w:rsidRPr="00F02CB9">
        <w:rPr>
          <w:rFonts w:asciiTheme="majorBidi" w:hAnsiTheme="majorBidi" w:cstheme="majorBidi"/>
          <w:b/>
          <w:bCs/>
          <w:sz w:val="28"/>
          <w:szCs w:val="28"/>
          <w:u w:val="single"/>
        </w:rPr>
        <w:t>Président :</w:t>
      </w:r>
    </w:p>
    <w:p w:rsidR="00F02CB9" w:rsidRDefault="00F02CB9" w:rsidP="00BB219B">
      <w:pPr>
        <w:jc w:val="center"/>
        <w:rPr>
          <w:rFonts w:asciiTheme="majorBidi" w:hAnsiTheme="majorBidi" w:cstheme="majorBidi"/>
          <w:b/>
          <w:bCs/>
          <w:sz w:val="28"/>
          <w:szCs w:val="28"/>
        </w:rPr>
      </w:pPr>
      <w:r>
        <w:rPr>
          <w:rFonts w:asciiTheme="majorBidi" w:hAnsiTheme="majorBidi" w:cstheme="majorBidi"/>
          <w:b/>
          <w:bCs/>
          <w:sz w:val="28"/>
          <w:szCs w:val="28"/>
        </w:rPr>
        <w:t xml:space="preserve"> </w:t>
      </w:r>
      <w:r w:rsidR="00616C4E">
        <w:rPr>
          <w:rFonts w:asciiTheme="majorBidi" w:hAnsiTheme="majorBidi" w:cstheme="majorBidi"/>
          <w:b/>
          <w:bCs/>
          <w:sz w:val="28"/>
          <w:szCs w:val="28"/>
        </w:rPr>
        <w:t xml:space="preserve">                                                                                  Dr.Benaissa Kamal</w:t>
      </w:r>
    </w:p>
    <w:p w:rsidR="00F02CB9" w:rsidRPr="00F02CB9" w:rsidRDefault="00F02CB9" w:rsidP="00BB219B">
      <w:pPr>
        <w:jc w:val="center"/>
        <w:rPr>
          <w:rFonts w:asciiTheme="majorBidi" w:hAnsiTheme="majorBidi" w:cstheme="majorBidi"/>
          <w:b/>
          <w:bCs/>
          <w:sz w:val="28"/>
          <w:szCs w:val="28"/>
          <w:u w:val="single"/>
        </w:rPr>
      </w:pPr>
      <w:r>
        <w:rPr>
          <w:rFonts w:asciiTheme="majorBidi" w:hAnsiTheme="majorBidi" w:cstheme="majorBidi"/>
          <w:b/>
          <w:bCs/>
          <w:sz w:val="28"/>
          <w:szCs w:val="28"/>
        </w:rPr>
        <w:t xml:space="preserve">                                                </w:t>
      </w:r>
      <w:r w:rsidR="00616C4E">
        <w:rPr>
          <w:rFonts w:asciiTheme="majorBidi" w:hAnsiTheme="majorBidi" w:cstheme="majorBidi"/>
          <w:b/>
          <w:bCs/>
          <w:sz w:val="28"/>
          <w:szCs w:val="28"/>
        </w:rPr>
        <w:t xml:space="preserve">                            </w:t>
      </w:r>
      <w:r w:rsidRPr="00F02CB9">
        <w:rPr>
          <w:rFonts w:asciiTheme="majorBidi" w:hAnsiTheme="majorBidi" w:cstheme="majorBidi"/>
          <w:b/>
          <w:bCs/>
          <w:sz w:val="28"/>
          <w:szCs w:val="28"/>
          <w:u w:val="single"/>
        </w:rPr>
        <w:t xml:space="preserve">Examinateur :                                                                       </w:t>
      </w:r>
    </w:p>
    <w:p w:rsidR="00F02CB9" w:rsidRDefault="00616C4E" w:rsidP="00BB219B">
      <w:pPr>
        <w:jc w:val="center"/>
        <w:rPr>
          <w:rFonts w:asciiTheme="majorBidi" w:hAnsiTheme="majorBidi" w:cstheme="majorBidi"/>
          <w:b/>
          <w:bCs/>
          <w:sz w:val="28"/>
          <w:szCs w:val="28"/>
        </w:rPr>
      </w:pPr>
      <w:r>
        <w:rPr>
          <w:rFonts w:asciiTheme="majorBidi" w:hAnsiTheme="majorBidi" w:cstheme="majorBidi"/>
          <w:b/>
          <w:bCs/>
          <w:sz w:val="28"/>
          <w:szCs w:val="28"/>
        </w:rPr>
        <w:t xml:space="preserve">                                                                              Dr.Saidi Tarek</w:t>
      </w:r>
    </w:p>
    <w:p w:rsidR="00F02CB9" w:rsidRDefault="00F02CB9" w:rsidP="00BB219B">
      <w:pPr>
        <w:jc w:val="center"/>
        <w:rPr>
          <w:rFonts w:asciiTheme="majorBidi" w:hAnsiTheme="majorBidi" w:cstheme="majorBidi"/>
          <w:b/>
          <w:bCs/>
          <w:sz w:val="28"/>
          <w:szCs w:val="28"/>
        </w:rPr>
      </w:pPr>
    </w:p>
    <w:p w:rsidR="00F02CB9" w:rsidRDefault="00F02CB9" w:rsidP="00BB219B">
      <w:pPr>
        <w:jc w:val="center"/>
        <w:rPr>
          <w:rFonts w:asciiTheme="majorBidi" w:hAnsiTheme="majorBidi" w:cstheme="majorBidi"/>
          <w:b/>
          <w:bCs/>
          <w:sz w:val="28"/>
          <w:szCs w:val="28"/>
        </w:rPr>
      </w:pPr>
    </w:p>
    <w:p w:rsidR="00566ED7" w:rsidRDefault="00566ED7" w:rsidP="00F02CB9">
      <w:pPr>
        <w:jc w:val="center"/>
        <w:rPr>
          <w:rFonts w:asciiTheme="majorBidi" w:hAnsiTheme="majorBidi" w:cstheme="majorBidi"/>
          <w:b/>
          <w:bCs/>
          <w:sz w:val="28"/>
          <w:szCs w:val="28"/>
        </w:rPr>
      </w:pPr>
      <w:r>
        <w:rPr>
          <w:rFonts w:asciiTheme="majorBidi" w:hAnsiTheme="majorBidi" w:cstheme="majorBidi"/>
          <w:b/>
          <w:bCs/>
          <w:sz w:val="28"/>
          <w:szCs w:val="28"/>
        </w:rPr>
        <w:t>Promotion 2019-2020</w:t>
      </w:r>
    </w:p>
    <w:p w:rsidR="00F02CB9" w:rsidRDefault="00F02CB9" w:rsidP="00BB219B">
      <w:pPr>
        <w:jc w:val="center"/>
        <w:rPr>
          <w:rFonts w:ascii="Georgia" w:hAnsi="Georgia" w:cstheme="majorBidi"/>
          <w:b/>
          <w:bCs/>
          <w:i/>
          <w:iCs/>
          <w:sz w:val="44"/>
          <w:szCs w:val="44"/>
        </w:rPr>
      </w:pPr>
    </w:p>
    <w:p w:rsidR="00BB219B" w:rsidRDefault="00F02CB9" w:rsidP="00BB219B">
      <w:pPr>
        <w:jc w:val="center"/>
        <w:rPr>
          <w:rFonts w:ascii="Georgia" w:hAnsi="Georgia" w:cstheme="majorBidi"/>
          <w:b/>
          <w:bCs/>
          <w:i/>
          <w:iCs/>
          <w:sz w:val="44"/>
          <w:szCs w:val="44"/>
        </w:rPr>
      </w:pPr>
      <w:r>
        <w:rPr>
          <w:rFonts w:ascii="Georgia" w:hAnsi="Georgia" w:cstheme="majorBidi"/>
          <w:b/>
          <w:bCs/>
          <w:i/>
          <w:iCs/>
          <w:sz w:val="44"/>
          <w:szCs w:val="44"/>
        </w:rPr>
        <w:t>R</w:t>
      </w:r>
      <w:r w:rsidR="00BB219B" w:rsidRPr="00BB219B">
        <w:rPr>
          <w:rFonts w:ascii="Georgia" w:hAnsi="Georgia" w:cstheme="majorBidi"/>
          <w:b/>
          <w:bCs/>
          <w:i/>
          <w:iCs/>
          <w:sz w:val="44"/>
          <w:szCs w:val="44"/>
        </w:rPr>
        <w:t>emerciement</w:t>
      </w:r>
    </w:p>
    <w:p w:rsidR="00285677" w:rsidRDefault="00285677" w:rsidP="00BB219B">
      <w:pPr>
        <w:jc w:val="center"/>
        <w:rPr>
          <w:rFonts w:ascii="Georgia" w:hAnsi="Georgia" w:cstheme="majorBidi"/>
          <w:b/>
          <w:bCs/>
          <w:i/>
          <w:iCs/>
          <w:sz w:val="32"/>
          <w:szCs w:val="32"/>
        </w:rPr>
      </w:pPr>
    </w:p>
    <w:p w:rsidR="00285677" w:rsidRDefault="00285677" w:rsidP="00BB219B">
      <w:pPr>
        <w:jc w:val="center"/>
        <w:rPr>
          <w:rFonts w:ascii="Georgia" w:hAnsi="Georgia" w:cstheme="majorBidi"/>
          <w:b/>
          <w:bCs/>
          <w:i/>
          <w:iCs/>
          <w:sz w:val="32"/>
          <w:szCs w:val="32"/>
        </w:rPr>
      </w:pPr>
    </w:p>
    <w:p w:rsidR="00285677" w:rsidRDefault="00285677" w:rsidP="00BB219B">
      <w:pPr>
        <w:jc w:val="center"/>
        <w:rPr>
          <w:rFonts w:ascii="Georgia" w:hAnsi="Georgia" w:cstheme="majorBidi"/>
          <w:b/>
          <w:bCs/>
          <w:i/>
          <w:iCs/>
          <w:sz w:val="32"/>
          <w:szCs w:val="32"/>
        </w:rPr>
      </w:pPr>
    </w:p>
    <w:p w:rsidR="00842167" w:rsidRDefault="00842167" w:rsidP="00BB219B">
      <w:pPr>
        <w:jc w:val="center"/>
        <w:rPr>
          <w:rFonts w:ascii="Georgia" w:hAnsi="Georgia" w:cstheme="majorBidi"/>
          <w:b/>
          <w:bCs/>
          <w:i/>
          <w:iCs/>
          <w:sz w:val="32"/>
          <w:szCs w:val="32"/>
        </w:rPr>
      </w:pPr>
    </w:p>
    <w:p w:rsidR="00BB219B" w:rsidRPr="00BB219B" w:rsidRDefault="00BB219B" w:rsidP="00BB219B">
      <w:pPr>
        <w:jc w:val="center"/>
        <w:rPr>
          <w:rFonts w:ascii="Georgia" w:hAnsi="Georgia" w:cstheme="majorBidi"/>
          <w:b/>
          <w:bCs/>
          <w:i/>
          <w:iCs/>
          <w:sz w:val="32"/>
          <w:szCs w:val="32"/>
        </w:rPr>
      </w:pPr>
      <w:r>
        <w:rPr>
          <w:rFonts w:ascii="Georgia" w:hAnsi="Georgia" w:cstheme="majorBidi"/>
          <w:b/>
          <w:bCs/>
          <w:i/>
          <w:iCs/>
          <w:sz w:val="32"/>
          <w:szCs w:val="32"/>
        </w:rPr>
        <w:t>Je tiens à remerci</w:t>
      </w:r>
      <w:r w:rsidRPr="00BB219B">
        <w:rPr>
          <w:rFonts w:ascii="Georgia" w:hAnsi="Georgia" w:cstheme="majorBidi"/>
          <w:b/>
          <w:bCs/>
          <w:i/>
          <w:iCs/>
          <w:sz w:val="32"/>
          <w:szCs w:val="32"/>
        </w:rPr>
        <w:t>er</w:t>
      </w:r>
      <w:r>
        <w:rPr>
          <w:rFonts w:ascii="Georgia" w:hAnsi="Georgia" w:cstheme="majorBidi"/>
          <w:b/>
          <w:bCs/>
          <w:i/>
          <w:iCs/>
          <w:sz w:val="32"/>
          <w:szCs w:val="32"/>
        </w:rPr>
        <w:t xml:space="preserve"> tout d’abord mon</w:t>
      </w:r>
      <w:r w:rsidRPr="00BB219B">
        <w:rPr>
          <w:rFonts w:ascii="Georgia" w:hAnsi="Georgia" w:cstheme="majorBidi"/>
          <w:b/>
          <w:bCs/>
          <w:i/>
          <w:iCs/>
          <w:sz w:val="32"/>
          <w:szCs w:val="32"/>
        </w:rPr>
        <w:t xml:space="preserve"> encadreur</w:t>
      </w:r>
    </w:p>
    <w:p w:rsidR="00BB219B" w:rsidRPr="00BB219B" w:rsidRDefault="00BB219B" w:rsidP="00BB219B">
      <w:pPr>
        <w:jc w:val="center"/>
        <w:rPr>
          <w:rFonts w:ascii="Georgia" w:hAnsi="Georgia" w:cstheme="majorBidi"/>
          <w:b/>
          <w:bCs/>
          <w:i/>
          <w:iCs/>
          <w:sz w:val="32"/>
          <w:szCs w:val="32"/>
        </w:rPr>
      </w:pPr>
      <w:r>
        <w:rPr>
          <w:rFonts w:ascii="Georgia" w:hAnsi="Georgia" w:cstheme="majorBidi"/>
          <w:b/>
          <w:bCs/>
          <w:i/>
          <w:iCs/>
          <w:sz w:val="32"/>
          <w:szCs w:val="32"/>
        </w:rPr>
        <w:t>DR</w:t>
      </w:r>
      <w:r w:rsidRPr="00BB219B">
        <w:rPr>
          <w:rFonts w:ascii="Georgia" w:hAnsi="Georgia" w:cstheme="majorBidi"/>
          <w:b/>
          <w:bCs/>
          <w:i/>
          <w:iCs/>
          <w:sz w:val="32"/>
          <w:szCs w:val="32"/>
        </w:rPr>
        <w:t xml:space="preserve">. </w:t>
      </w:r>
      <w:r>
        <w:rPr>
          <w:rFonts w:ascii="Georgia" w:hAnsi="Georgia" w:cstheme="majorBidi"/>
          <w:b/>
          <w:bCs/>
          <w:i/>
          <w:iCs/>
          <w:sz w:val="32"/>
          <w:szCs w:val="32"/>
        </w:rPr>
        <w:t>KHALDI MOHAMED</w:t>
      </w:r>
      <w:r w:rsidRPr="00BB219B">
        <w:rPr>
          <w:rFonts w:ascii="Georgia" w:hAnsi="Georgia" w:cstheme="majorBidi"/>
          <w:b/>
          <w:bCs/>
          <w:i/>
          <w:iCs/>
          <w:sz w:val="32"/>
          <w:szCs w:val="32"/>
        </w:rPr>
        <w:t xml:space="preserve"> pour ses conseils</w:t>
      </w:r>
    </w:p>
    <w:p w:rsidR="00BB219B" w:rsidRPr="00BB219B" w:rsidRDefault="00BB219B" w:rsidP="00BB219B">
      <w:pPr>
        <w:jc w:val="center"/>
        <w:rPr>
          <w:rFonts w:ascii="Georgia" w:hAnsi="Georgia" w:cstheme="majorBidi"/>
          <w:b/>
          <w:bCs/>
          <w:i/>
          <w:iCs/>
          <w:sz w:val="32"/>
          <w:szCs w:val="32"/>
        </w:rPr>
      </w:pPr>
      <w:r w:rsidRPr="00BB219B">
        <w:rPr>
          <w:rFonts w:ascii="Georgia" w:hAnsi="Georgia" w:cstheme="majorBidi"/>
          <w:b/>
          <w:bCs/>
          <w:i/>
          <w:iCs/>
          <w:sz w:val="32"/>
          <w:szCs w:val="32"/>
        </w:rPr>
        <w:t>précieux, ses remarques, ses orientations et surtout</w:t>
      </w:r>
    </w:p>
    <w:p w:rsidR="00BB219B" w:rsidRPr="00BB219B" w:rsidRDefault="00BB219B" w:rsidP="00BB219B">
      <w:pPr>
        <w:jc w:val="center"/>
        <w:rPr>
          <w:rFonts w:ascii="Georgia" w:hAnsi="Georgia" w:cstheme="majorBidi"/>
          <w:b/>
          <w:bCs/>
          <w:i/>
          <w:iCs/>
          <w:sz w:val="32"/>
          <w:szCs w:val="32"/>
        </w:rPr>
      </w:pPr>
      <w:r w:rsidRPr="00BB219B">
        <w:rPr>
          <w:rFonts w:ascii="Georgia" w:hAnsi="Georgia" w:cstheme="majorBidi"/>
          <w:b/>
          <w:bCs/>
          <w:i/>
          <w:iCs/>
          <w:sz w:val="32"/>
          <w:szCs w:val="32"/>
        </w:rPr>
        <w:t>pour sa disponibilité.</w:t>
      </w:r>
    </w:p>
    <w:p w:rsidR="00BB219B" w:rsidRPr="00BB219B" w:rsidRDefault="00F02CB9" w:rsidP="00BB219B">
      <w:pPr>
        <w:jc w:val="center"/>
        <w:rPr>
          <w:rFonts w:ascii="Georgia" w:hAnsi="Georgia" w:cstheme="majorBidi"/>
          <w:b/>
          <w:bCs/>
          <w:i/>
          <w:iCs/>
          <w:sz w:val="32"/>
          <w:szCs w:val="32"/>
        </w:rPr>
      </w:pPr>
      <w:r>
        <w:rPr>
          <w:rFonts w:ascii="Georgia" w:hAnsi="Georgia" w:cstheme="majorBidi"/>
          <w:b/>
          <w:bCs/>
          <w:i/>
          <w:iCs/>
          <w:sz w:val="32"/>
          <w:szCs w:val="32"/>
        </w:rPr>
        <w:t>Je tiens à remercier</w:t>
      </w:r>
      <w:r w:rsidR="00BB219B" w:rsidRPr="00BB219B">
        <w:rPr>
          <w:rFonts w:ascii="Georgia" w:hAnsi="Georgia" w:cstheme="majorBidi"/>
          <w:b/>
          <w:bCs/>
          <w:i/>
          <w:iCs/>
          <w:sz w:val="32"/>
          <w:szCs w:val="32"/>
        </w:rPr>
        <w:t xml:space="preserve"> également tous le personnel de la</w:t>
      </w:r>
    </w:p>
    <w:p w:rsidR="00BB219B" w:rsidRPr="00BB219B" w:rsidRDefault="00BB219B" w:rsidP="00285677">
      <w:pPr>
        <w:jc w:val="center"/>
        <w:rPr>
          <w:rFonts w:ascii="Georgia" w:hAnsi="Georgia" w:cstheme="majorBidi"/>
          <w:b/>
          <w:bCs/>
          <w:i/>
          <w:iCs/>
          <w:sz w:val="32"/>
          <w:szCs w:val="32"/>
        </w:rPr>
      </w:pPr>
      <w:r w:rsidRPr="00BB219B">
        <w:rPr>
          <w:rFonts w:ascii="Georgia" w:hAnsi="Georgia" w:cstheme="majorBidi"/>
          <w:b/>
          <w:bCs/>
          <w:i/>
          <w:iCs/>
          <w:sz w:val="32"/>
          <w:szCs w:val="32"/>
        </w:rPr>
        <w:t>BNA. A leur tête</w:t>
      </w:r>
      <w:r w:rsidR="00F02CB9">
        <w:rPr>
          <w:rFonts w:ascii="Georgia" w:hAnsi="Georgia" w:cstheme="majorBidi"/>
          <w:b/>
          <w:bCs/>
          <w:i/>
          <w:iCs/>
          <w:sz w:val="32"/>
          <w:szCs w:val="32"/>
        </w:rPr>
        <w:t xml:space="preserve"> mon tuteur</w:t>
      </w:r>
      <w:r w:rsidRPr="00BB219B">
        <w:rPr>
          <w:rFonts w:ascii="Georgia" w:hAnsi="Georgia" w:cstheme="majorBidi"/>
          <w:b/>
          <w:bCs/>
          <w:i/>
          <w:iCs/>
          <w:sz w:val="32"/>
          <w:szCs w:val="32"/>
        </w:rPr>
        <w:t xml:space="preserve"> Mr </w:t>
      </w:r>
      <w:r>
        <w:rPr>
          <w:rFonts w:ascii="Georgia" w:hAnsi="Georgia" w:cstheme="majorBidi"/>
          <w:b/>
          <w:bCs/>
          <w:i/>
          <w:iCs/>
          <w:sz w:val="32"/>
          <w:szCs w:val="32"/>
        </w:rPr>
        <w:t>AIT KASSI</w:t>
      </w:r>
      <w:r w:rsidR="00285677">
        <w:rPr>
          <w:rFonts w:ascii="Georgia" w:hAnsi="Georgia" w:cstheme="majorBidi"/>
          <w:b/>
          <w:bCs/>
          <w:i/>
          <w:iCs/>
          <w:sz w:val="32"/>
          <w:szCs w:val="32"/>
        </w:rPr>
        <w:t xml:space="preserve"> WASSIM ET M.GUIZ</w:t>
      </w:r>
      <w:r w:rsidR="00A95235">
        <w:rPr>
          <w:rFonts w:ascii="Georgia" w:hAnsi="Georgia" w:cstheme="majorBidi"/>
          <w:b/>
          <w:bCs/>
          <w:i/>
          <w:iCs/>
          <w:sz w:val="32"/>
          <w:szCs w:val="32"/>
        </w:rPr>
        <w:t xml:space="preserve"> lors de mon</w:t>
      </w:r>
      <w:r w:rsidR="00285677">
        <w:rPr>
          <w:rFonts w:ascii="Georgia" w:hAnsi="Georgia" w:cstheme="majorBidi"/>
          <w:b/>
          <w:bCs/>
          <w:i/>
          <w:iCs/>
          <w:sz w:val="32"/>
          <w:szCs w:val="32"/>
        </w:rPr>
        <w:t xml:space="preserve"> </w:t>
      </w:r>
      <w:r w:rsidRPr="00BB219B">
        <w:rPr>
          <w:rFonts w:ascii="Georgia" w:hAnsi="Georgia" w:cstheme="majorBidi"/>
          <w:b/>
          <w:bCs/>
          <w:i/>
          <w:iCs/>
          <w:sz w:val="32"/>
          <w:szCs w:val="32"/>
        </w:rPr>
        <w:t>stage pratique.</w:t>
      </w:r>
    </w:p>
    <w:p w:rsidR="00BB219B" w:rsidRPr="00BB219B" w:rsidRDefault="00285677" w:rsidP="00BB219B">
      <w:pPr>
        <w:jc w:val="center"/>
        <w:rPr>
          <w:rFonts w:ascii="Georgia" w:hAnsi="Georgia" w:cstheme="majorBidi"/>
          <w:b/>
          <w:bCs/>
          <w:i/>
          <w:iCs/>
          <w:sz w:val="32"/>
          <w:szCs w:val="32"/>
        </w:rPr>
      </w:pPr>
      <w:r>
        <w:rPr>
          <w:rFonts w:ascii="Georgia" w:hAnsi="Georgia" w:cstheme="majorBidi"/>
          <w:b/>
          <w:bCs/>
          <w:i/>
          <w:iCs/>
          <w:sz w:val="32"/>
          <w:szCs w:val="32"/>
        </w:rPr>
        <w:t>Je tiens à remercier pareillement mes</w:t>
      </w:r>
      <w:r w:rsidR="00BB219B" w:rsidRPr="00BB219B">
        <w:rPr>
          <w:rFonts w:ascii="Georgia" w:hAnsi="Georgia" w:cstheme="majorBidi"/>
          <w:b/>
          <w:bCs/>
          <w:i/>
          <w:iCs/>
          <w:sz w:val="32"/>
          <w:szCs w:val="32"/>
        </w:rPr>
        <w:t xml:space="preserve"> amis pour</w:t>
      </w:r>
      <w:r>
        <w:rPr>
          <w:rFonts w:ascii="Georgia" w:hAnsi="Georgia" w:cstheme="majorBidi"/>
          <w:b/>
          <w:bCs/>
          <w:i/>
          <w:iCs/>
          <w:sz w:val="32"/>
          <w:szCs w:val="32"/>
        </w:rPr>
        <w:t xml:space="preserve"> leur</w:t>
      </w:r>
    </w:p>
    <w:p w:rsidR="00BB219B" w:rsidRDefault="00BB219B" w:rsidP="00BB219B">
      <w:pPr>
        <w:jc w:val="center"/>
        <w:rPr>
          <w:rFonts w:ascii="Georgia" w:hAnsi="Georgia" w:cstheme="majorBidi"/>
          <w:b/>
          <w:bCs/>
          <w:i/>
          <w:iCs/>
          <w:sz w:val="32"/>
          <w:szCs w:val="32"/>
        </w:rPr>
      </w:pPr>
      <w:r w:rsidRPr="00BB219B">
        <w:rPr>
          <w:rFonts w:ascii="Georgia" w:hAnsi="Georgia" w:cstheme="majorBidi"/>
          <w:b/>
          <w:bCs/>
          <w:i/>
          <w:iCs/>
          <w:sz w:val="32"/>
          <w:szCs w:val="32"/>
        </w:rPr>
        <w:t>soutiens et leur aide pour la réalisation de ce mémoire.</w:t>
      </w:r>
    </w:p>
    <w:p w:rsidR="00285677" w:rsidRDefault="00285677" w:rsidP="00BB219B">
      <w:pPr>
        <w:jc w:val="center"/>
        <w:rPr>
          <w:rFonts w:ascii="Georgia" w:hAnsi="Georgia" w:cstheme="majorBidi"/>
          <w:b/>
          <w:bCs/>
          <w:i/>
          <w:iCs/>
          <w:sz w:val="32"/>
          <w:szCs w:val="32"/>
        </w:rPr>
      </w:pPr>
    </w:p>
    <w:p w:rsidR="00285677" w:rsidRDefault="00285677" w:rsidP="00BB219B">
      <w:pPr>
        <w:jc w:val="center"/>
        <w:rPr>
          <w:rFonts w:ascii="Georgia" w:hAnsi="Georgia" w:cstheme="majorBidi"/>
          <w:b/>
          <w:bCs/>
          <w:i/>
          <w:iCs/>
          <w:sz w:val="32"/>
          <w:szCs w:val="32"/>
        </w:rPr>
      </w:pPr>
    </w:p>
    <w:p w:rsidR="00285677" w:rsidRDefault="00285677" w:rsidP="00BB219B">
      <w:pPr>
        <w:jc w:val="center"/>
        <w:rPr>
          <w:rFonts w:ascii="Georgia" w:hAnsi="Georgia" w:cstheme="majorBidi"/>
          <w:b/>
          <w:bCs/>
          <w:i/>
          <w:iCs/>
          <w:sz w:val="32"/>
          <w:szCs w:val="32"/>
        </w:rPr>
      </w:pPr>
    </w:p>
    <w:p w:rsidR="00285677" w:rsidRDefault="00285677" w:rsidP="00BB219B">
      <w:pPr>
        <w:jc w:val="center"/>
        <w:rPr>
          <w:rFonts w:ascii="Georgia" w:hAnsi="Georgia" w:cstheme="majorBidi"/>
          <w:b/>
          <w:bCs/>
          <w:i/>
          <w:iCs/>
          <w:sz w:val="32"/>
          <w:szCs w:val="32"/>
        </w:rPr>
      </w:pPr>
    </w:p>
    <w:p w:rsidR="00285677" w:rsidRDefault="00285677" w:rsidP="00BB219B">
      <w:pPr>
        <w:jc w:val="center"/>
        <w:rPr>
          <w:rFonts w:ascii="Georgia" w:hAnsi="Georgia" w:cstheme="majorBidi"/>
          <w:b/>
          <w:bCs/>
          <w:i/>
          <w:iCs/>
          <w:sz w:val="32"/>
          <w:szCs w:val="32"/>
        </w:rPr>
      </w:pPr>
      <w:r>
        <w:rPr>
          <w:rFonts w:ascii="Georgia" w:hAnsi="Georgia" w:cstheme="majorBidi"/>
          <w:b/>
          <w:bCs/>
          <w:i/>
          <w:iCs/>
          <w:sz w:val="32"/>
          <w:szCs w:val="32"/>
        </w:rPr>
        <w:t>Merci.</w:t>
      </w:r>
    </w:p>
    <w:p w:rsidR="00285677" w:rsidRDefault="00285677" w:rsidP="00BB219B">
      <w:pPr>
        <w:jc w:val="center"/>
        <w:rPr>
          <w:rFonts w:ascii="Georgia" w:hAnsi="Georgia" w:cstheme="majorBidi"/>
          <w:b/>
          <w:bCs/>
          <w:i/>
          <w:iCs/>
          <w:sz w:val="32"/>
          <w:szCs w:val="32"/>
        </w:rPr>
      </w:pPr>
    </w:p>
    <w:p w:rsidR="00285677" w:rsidRDefault="00285677" w:rsidP="00BB219B">
      <w:pPr>
        <w:jc w:val="center"/>
        <w:rPr>
          <w:rFonts w:ascii="Georgia" w:hAnsi="Georgia" w:cstheme="majorBidi"/>
          <w:b/>
          <w:bCs/>
          <w:i/>
          <w:iCs/>
          <w:sz w:val="32"/>
          <w:szCs w:val="32"/>
        </w:rPr>
      </w:pPr>
    </w:p>
    <w:p w:rsidR="00842167" w:rsidRDefault="00842167" w:rsidP="00BB219B">
      <w:pPr>
        <w:jc w:val="center"/>
        <w:rPr>
          <w:rFonts w:asciiTheme="majorBidi" w:hAnsiTheme="majorBidi" w:cstheme="majorBidi"/>
          <w:b/>
          <w:bCs/>
          <w:i/>
          <w:iCs/>
          <w:sz w:val="44"/>
          <w:szCs w:val="44"/>
        </w:rPr>
      </w:pPr>
    </w:p>
    <w:p w:rsidR="00285677" w:rsidRDefault="00285677" w:rsidP="00BB219B">
      <w:pPr>
        <w:jc w:val="center"/>
        <w:rPr>
          <w:rFonts w:asciiTheme="majorBidi" w:hAnsiTheme="majorBidi" w:cstheme="majorBidi"/>
          <w:b/>
          <w:bCs/>
          <w:i/>
          <w:iCs/>
          <w:sz w:val="44"/>
          <w:szCs w:val="44"/>
        </w:rPr>
      </w:pPr>
      <w:r w:rsidRPr="00285677">
        <w:rPr>
          <w:rFonts w:asciiTheme="majorBidi" w:hAnsiTheme="majorBidi" w:cstheme="majorBidi"/>
          <w:b/>
          <w:bCs/>
          <w:i/>
          <w:iCs/>
          <w:sz w:val="44"/>
          <w:szCs w:val="44"/>
        </w:rPr>
        <w:t>Dédicace</w:t>
      </w:r>
    </w:p>
    <w:p w:rsidR="00285677" w:rsidRDefault="00285677" w:rsidP="00BB219B">
      <w:pPr>
        <w:jc w:val="center"/>
        <w:rPr>
          <w:rFonts w:asciiTheme="majorBidi" w:hAnsiTheme="majorBidi" w:cstheme="majorBidi"/>
          <w:b/>
          <w:bCs/>
          <w:i/>
          <w:iCs/>
          <w:sz w:val="44"/>
          <w:szCs w:val="44"/>
        </w:rPr>
      </w:pPr>
    </w:p>
    <w:p w:rsidR="00842167" w:rsidRDefault="00842167" w:rsidP="00285677">
      <w:pPr>
        <w:jc w:val="center"/>
        <w:rPr>
          <w:rFonts w:asciiTheme="majorBidi" w:hAnsiTheme="majorBidi" w:cstheme="majorBidi"/>
          <w:b/>
          <w:bCs/>
          <w:i/>
          <w:iCs/>
          <w:sz w:val="44"/>
          <w:szCs w:val="44"/>
        </w:rPr>
      </w:pPr>
    </w:p>
    <w:p w:rsidR="00842167" w:rsidRDefault="00842167" w:rsidP="00285677">
      <w:pPr>
        <w:jc w:val="center"/>
        <w:rPr>
          <w:rFonts w:asciiTheme="majorBidi" w:hAnsiTheme="majorBidi" w:cstheme="majorBidi"/>
          <w:b/>
          <w:bCs/>
          <w:i/>
          <w:iCs/>
          <w:sz w:val="44"/>
          <w:szCs w:val="44"/>
        </w:rPr>
      </w:pPr>
    </w:p>
    <w:p w:rsidR="00285677" w:rsidRDefault="00285677" w:rsidP="00285677">
      <w:pPr>
        <w:jc w:val="center"/>
        <w:rPr>
          <w:rFonts w:asciiTheme="majorBidi" w:hAnsiTheme="majorBidi" w:cstheme="majorBidi"/>
          <w:b/>
          <w:bCs/>
          <w:i/>
          <w:iCs/>
          <w:sz w:val="44"/>
          <w:szCs w:val="44"/>
        </w:rPr>
      </w:pPr>
      <w:r w:rsidRPr="00285677">
        <w:rPr>
          <w:rFonts w:asciiTheme="majorBidi" w:hAnsiTheme="majorBidi" w:cstheme="majorBidi"/>
          <w:b/>
          <w:bCs/>
          <w:i/>
          <w:iCs/>
          <w:sz w:val="44"/>
          <w:szCs w:val="44"/>
        </w:rPr>
        <w:t>Je dédie ce modeste travail à mes chers parents qui m’ont soutenu durant</w:t>
      </w:r>
      <w:r>
        <w:rPr>
          <w:rFonts w:asciiTheme="majorBidi" w:hAnsiTheme="majorBidi" w:cstheme="majorBidi"/>
          <w:b/>
          <w:bCs/>
          <w:i/>
          <w:iCs/>
          <w:sz w:val="44"/>
          <w:szCs w:val="44"/>
        </w:rPr>
        <w:t xml:space="preserve"> </w:t>
      </w:r>
      <w:r w:rsidRPr="00285677">
        <w:rPr>
          <w:rFonts w:asciiTheme="majorBidi" w:hAnsiTheme="majorBidi" w:cstheme="majorBidi"/>
          <w:b/>
          <w:bCs/>
          <w:i/>
          <w:iCs/>
          <w:sz w:val="44"/>
          <w:szCs w:val="44"/>
        </w:rPr>
        <w:t>tout mon parcours,</w:t>
      </w:r>
    </w:p>
    <w:p w:rsidR="00285677" w:rsidRDefault="00285677" w:rsidP="00285677">
      <w:pPr>
        <w:jc w:val="center"/>
        <w:rPr>
          <w:rFonts w:asciiTheme="majorBidi" w:hAnsiTheme="majorBidi" w:cstheme="majorBidi"/>
          <w:b/>
          <w:bCs/>
          <w:i/>
          <w:iCs/>
          <w:sz w:val="44"/>
          <w:szCs w:val="44"/>
        </w:rPr>
      </w:pPr>
      <w:r>
        <w:rPr>
          <w:rFonts w:asciiTheme="majorBidi" w:hAnsiTheme="majorBidi" w:cstheme="majorBidi"/>
          <w:b/>
          <w:bCs/>
          <w:i/>
          <w:iCs/>
          <w:sz w:val="44"/>
          <w:szCs w:val="44"/>
        </w:rPr>
        <w:t xml:space="preserve">A mes frères et sœurs </w:t>
      </w:r>
      <w:r w:rsidR="00842167">
        <w:rPr>
          <w:rFonts w:asciiTheme="majorBidi" w:hAnsiTheme="majorBidi" w:cstheme="majorBidi"/>
          <w:b/>
          <w:bCs/>
          <w:i/>
          <w:iCs/>
          <w:sz w:val="44"/>
          <w:szCs w:val="44"/>
        </w:rPr>
        <w:t>et à</w:t>
      </w:r>
      <w:r>
        <w:rPr>
          <w:rFonts w:asciiTheme="majorBidi" w:hAnsiTheme="majorBidi" w:cstheme="majorBidi"/>
          <w:b/>
          <w:bCs/>
          <w:i/>
          <w:iCs/>
          <w:sz w:val="44"/>
          <w:szCs w:val="44"/>
        </w:rPr>
        <w:t xml:space="preserve"> toute la famille Guerras.</w:t>
      </w:r>
    </w:p>
    <w:p w:rsidR="00842167" w:rsidRDefault="00842167" w:rsidP="00285677">
      <w:pPr>
        <w:jc w:val="center"/>
        <w:rPr>
          <w:rFonts w:asciiTheme="majorBidi" w:hAnsiTheme="majorBidi" w:cstheme="majorBidi"/>
          <w:b/>
          <w:bCs/>
          <w:i/>
          <w:iCs/>
          <w:sz w:val="44"/>
          <w:szCs w:val="44"/>
        </w:rPr>
      </w:pPr>
      <w:r>
        <w:rPr>
          <w:rFonts w:asciiTheme="majorBidi" w:hAnsiTheme="majorBidi" w:cstheme="majorBidi"/>
          <w:b/>
          <w:bCs/>
          <w:i/>
          <w:iCs/>
          <w:sz w:val="44"/>
          <w:szCs w:val="44"/>
        </w:rPr>
        <w:t>A mes chers ami Mohamed</w:t>
      </w:r>
      <w:r w:rsidR="00C30F48">
        <w:rPr>
          <w:rFonts w:asciiTheme="majorBidi" w:hAnsiTheme="majorBidi" w:cstheme="majorBidi"/>
          <w:b/>
          <w:bCs/>
          <w:i/>
          <w:iCs/>
          <w:sz w:val="44"/>
          <w:szCs w:val="44"/>
        </w:rPr>
        <w:t xml:space="preserve"> Saghour</w:t>
      </w:r>
      <w:r>
        <w:rPr>
          <w:rFonts w:asciiTheme="majorBidi" w:hAnsiTheme="majorBidi" w:cstheme="majorBidi"/>
          <w:b/>
          <w:bCs/>
          <w:i/>
          <w:iCs/>
          <w:sz w:val="44"/>
          <w:szCs w:val="44"/>
        </w:rPr>
        <w:t xml:space="preserve">, </w:t>
      </w:r>
      <w:r w:rsidR="00C30F48">
        <w:rPr>
          <w:rFonts w:asciiTheme="majorBidi" w:hAnsiTheme="majorBidi" w:cstheme="majorBidi"/>
          <w:b/>
          <w:bCs/>
          <w:i/>
          <w:iCs/>
          <w:sz w:val="44"/>
          <w:szCs w:val="44"/>
        </w:rPr>
        <w:t xml:space="preserve">Salmi </w:t>
      </w:r>
      <w:r>
        <w:rPr>
          <w:rFonts w:asciiTheme="majorBidi" w:hAnsiTheme="majorBidi" w:cstheme="majorBidi"/>
          <w:b/>
          <w:bCs/>
          <w:i/>
          <w:iCs/>
          <w:sz w:val="44"/>
          <w:szCs w:val="44"/>
        </w:rPr>
        <w:t xml:space="preserve">Amine, </w:t>
      </w:r>
      <w:r w:rsidR="00C30F48">
        <w:rPr>
          <w:rFonts w:asciiTheme="majorBidi" w:hAnsiTheme="majorBidi" w:cstheme="majorBidi"/>
          <w:b/>
          <w:bCs/>
          <w:i/>
          <w:iCs/>
          <w:sz w:val="44"/>
          <w:szCs w:val="44"/>
        </w:rPr>
        <w:t xml:space="preserve">Chabane </w:t>
      </w:r>
      <w:r>
        <w:rPr>
          <w:rFonts w:asciiTheme="majorBidi" w:hAnsiTheme="majorBidi" w:cstheme="majorBidi"/>
          <w:b/>
          <w:bCs/>
          <w:i/>
          <w:iCs/>
          <w:sz w:val="44"/>
          <w:szCs w:val="44"/>
        </w:rPr>
        <w:t xml:space="preserve">Adel et à </w:t>
      </w:r>
      <w:r w:rsidR="00C30F48">
        <w:rPr>
          <w:rFonts w:asciiTheme="majorBidi" w:hAnsiTheme="majorBidi" w:cstheme="majorBidi"/>
          <w:b/>
          <w:bCs/>
          <w:i/>
          <w:iCs/>
          <w:sz w:val="44"/>
          <w:szCs w:val="44"/>
        </w:rPr>
        <w:t>toutes</w:t>
      </w:r>
      <w:r>
        <w:rPr>
          <w:rFonts w:asciiTheme="majorBidi" w:hAnsiTheme="majorBidi" w:cstheme="majorBidi"/>
          <w:b/>
          <w:bCs/>
          <w:i/>
          <w:iCs/>
          <w:sz w:val="44"/>
          <w:szCs w:val="44"/>
        </w:rPr>
        <w:t xml:space="preserve"> les personnes qui ont contribué de près ou de loin dans la réalisation de ce travail et a tout le personnel de la BNA   </w:t>
      </w:r>
    </w:p>
    <w:p w:rsidR="00285677" w:rsidRDefault="00285677" w:rsidP="00285677">
      <w:pPr>
        <w:jc w:val="center"/>
        <w:rPr>
          <w:rFonts w:asciiTheme="majorBidi" w:hAnsiTheme="majorBidi" w:cstheme="majorBidi"/>
          <w:b/>
          <w:bCs/>
          <w:i/>
          <w:iCs/>
          <w:sz w:val="44"/>
          <w:szCs w:val="44"/>
        </w:rPr>
      </w:pPr>
    </w:p>
    <w:p w:rsidR="00842167" w:rsidRDefault="00842167" w:rsidP="00285677">
      <w:pPr>
        <w:jc w:val="center"/>
        <w:rPr>
          <w:rFonts w:asciiTheme="majorBidi" w:hAnsiTheme="majorBidi" w:cstheme="majorBidi"/>
          <w:b/>
          <w:bCs/>
          <w:i/>
          <w:iCs/>
          <w:sz w:val="44"/>
          <w:szCs w:val="44"/>
        </w:rPr>
      </w:pPr>
    </w:p>
    <w:p w:rsidR="00842167" w:rsidRDefault="00842167" w:rsidP="00285677">
      <w:pPr>
        <w:jc w:val="center"/>
        <w:rPr>
          <w:rFonts w:asciiTheme="majorBidi" w:hAnsiTheme="majorBidi" w:cstheme="majorBidi"/>
          <w:b/>
          <w:bCs/>
          <w:i/>
          <w:iCs/>
          <w:sz w:val="44"/>
          <w:szCs w:val="44"/>
        </w:rPr>
      </w:pPr>
    </w:p>
    <w:p w:rsidR="00842167" w:rsidRDefault="00842167" w:rsidP="00285677">
      <w:pPr>
        <w:jc w:val="center"/>
        <w:rPr>
          <w:rFonts w:asciiTheme="majorBidi" w:hAnsiTheme="majorBidi" w:cstheme="majorBidi"/>
          <w:b/>
          <w:bCs/>
          <w:i/>
          <w:iCs/>
          <w:sz w:val="44"/>
          <w:szCs w:val="44"/>
        </w:rPr>
      </w:pPr>
    </w:p>
    <w:p w:rsidR="00842167" w:rsidRDefault="00842167" w:rsidP="00285677">
      <w:pPr>
        <w:jc w:val="center"/>
        <w:rPr>
          <w:rFonts w:asciiTheme="majorBidi" w:hAnsiTheme="majorBidi" w:cstheme="majorBidi"/>
          <w:b/>
          <w:bCs/>
          <w:i/>
          <w:iCs/>
          <w:sz w:val="44"/>
          <w:szCs w:val="44"/>
        </w:rPr>
      </w:pPr>
    </w:p>
    <w:p w:rsidR="00FE758E" w:rsidRDefault="00FE758E" w:rsidP="006D2252">
      <w:pPr>
        <w:rPr>
          <w:rFonts w:asciiTheme="majorBidi" w:hAnsiTheme="majorBidi" w:cstheme="majorBidi"/>
          <w:b/>
          <w:bCs/>
          <w:sz w:val="28"/>
          <w:szCs w:val="28"/>
        </w:rPr>
      </w:pPr>
    </w:p>
    <w:p w:rsidR="00FE758E" w:rsidRDefault="00FE758E" w:rsidP="006D2252">
      <w:pPr>
        <w:rPr>
          <w:rFonts w:asciiTheme="majorBidi" w:hAnsiTheme="majorBidi" w:cstheme="majorBidi"/>
          <w:b/>
          <w:bCs/>
          <w:sz w:val="28"/>
          <w:szCs w:val="28"/>
        </w:rPr>
      </w:pPr>
    </w:p>
    <w:p w:rsidR="00FE758E" w:rsidRDefault="00FE758E" w:rsidP="00FE758E">
      <w:pPr>
        <w:jc w:val="center"/>
        <w:rPr>
          <w:rFonts w:asciiTheme="majorBidi" w:hAnsiTheme="majorBidi" w:cstheme="majorBidi"/>
          <w:b/>
          <w:bCs/>
          <w:sz w:val="28"/>
          <w:szCs w:val="28"/>
          <w:u w:val="single"/>
        </w:rPr>
      </w:pPr>
      <w:r w:rsidRPr="00FE758E">
        <w:rPr>
          <w:rFonts w:asciiTheme="majorBidi" w:hAnsiTheme="majorBidi" w:cstheme="majorBidi"/>
          <w:b/>
          <w:bCs/>
          <w:sz w:val="28"/>
          <w:szCs w:val="28"/>
          <w:u w:val="single"/>
        </w:rPr>
        <w:t>Liste des abréviations</w:t>
      </w:r>
    </w:p>
    <w:p w:rsidR="007F7E59" w:rsidRPr="007F7E59" w:rsidRDefault="007F7E59" w:rsidP="00FE758E">
      <w:pPr>
        <w:rPr>
          <w:rFonts w:asciiTheme="majorBidi" w:hAnsiTheme="majorBidi" w:cstheme="majorBidi"/>
          <w:sz w:val="28"/>
          <w:szCs w:val="28"/>
        </w:rPr>
      </w:pPr>
      <w:r>
        <w:rPr>
          <w:rFonts w:asciiTheme="majorBidi" w:hAnsiTheme="majorBidi" w:cstheme="majorBidi"/>
          <w:b/>
          <w:bCs/>
          <w:sz w:val="28"/>
          <w:szCs w:val="28"/>
        </w:rPr>
        <w:t xml:space="preserve">BNA : </w:t>
      </w:r>
      <w:r>
        <w:rPr>
          <w:rFonts w:asciiTheme="majorBidi" w:hAnsiTheme="majorBidi" w:cstheme="majorBidi"/>
          <w:sz w:val="28"/>
          <w:szCs w:val="28"/>
        </w:rPr>
        <w:t>Banque National d’Algérie.</w:t>
      </w:r>
    </w:p>
    <w:p w:rsidR="00FE758E" w:rsidRPr="00FE758E" w:rsidRDefault="00FE758E" w:rsidP="00FE758E">
      <w:pPr>
        <w:rPr>
          <w:rFonts w:asciiTheme="majorBidi" w:hAnsiTheme="majorBidi" w:cstheme="majorBidi"/>
          <w:b/>
          <w:bCs/>
          <w:sz w:val="28"/>
          <w:szCs w:val="28"/>
        </w:rPr>
      </w:pPr>
      <w:r w:rsidRPr="00FE758E">
        <w:rPr>
          <w:rFonts w:asciiTheme="majorBidi" w:hAnsiTheme="majorBidi" w:cstheme="majorBidi"/>
          <w:b/>
          <w:bCs/>
          <w:sz w:val="28"/>
          <w:szCs w:val="28"/>
        </w:rPr>
        <w:t xml:space="preserve">BNP : </w:t>
      </w:r>
      <w:r w:rsidRPr="00FE758E">
        <w:rPr>
          <w:rFonts w:asciiTheme="majorBidi" w:hAnsiTheme="majorBidi" w:cstheme="majorBidi"/>
          <w:sz w:val="28"/>
          <w:szCs w:val="28"/>
        </w:rPr>
        <w:t>La Banque Nationale de Paris</w:t>
      </w:r>
      <w:r w:rsidR="007F7E59">
        <w:rPr>
          <w:rFonts w:asciiTheme="majorBidi" w:hAnsiTheme="majorBidi" w:cstheme="majorBidi"/>
          <w:sz w:val="28"/>
          <w:szCs w:val="28"/>
        </w:rPr>
        <w:t>.</w:t>
      </w:r>
    </w:p>
    <w:p w:rsidR="00FE758E" w:rsidRPr="00FE758E" w:rsidRDefault="00FE758E" w:rsidP="00FE758E">
      <w:pPr>
        <w:rPr>
          <w:rFonts w:asciiTheme="majorBidi" w:hAnsiTheme="majorBidi" w:cstheme="majorBidi"/>
          <w:b/>
          <w:bCs/>
          <w:sz w:val="28"/>
          <w:szCs w:val="28"/>
        </w:rPr>
      </w:pPr>
      <w:r w:rsidRPr="00FE758E">
        <w:rPr>
          <w:rFonts w:asciiTheme="majorBidi" w:hAnsiTheme="majorBidi" w:cstheme="majorBidi"/>
          <w:b/>
          <w:bCs/>
          <w:sz w:val="28"/>
          <w:szCs w:val="28"/>
        </w:rPr>
        <w:t xml:space="preserve">CRM : </w:t>
      </w:r>
      <w:r w:rsidRPr="00FE758E">
        <w:rPr>
          <w:rFonts w:asciiTheme="majorBidi" w:hAnsiTheme="majorBidi" w:cstheme="majorBidi"/>
          <w:sz w:val="28"/>
          <w:szCs w:val="28"/>
        </w:rPr>
        <w:t>Customer Relationship Management</w:t>
      </w:r>
      <w:r w:rsidR="007F7E59">
        <w:rPr>
          <w:rFonts w:asciiTheme="majorBidi" w:hAnsiTheme="majorBidi" w:cstheme="majorBidi"/>
          <w:sz w:val="28"/>
          <w:szCs w:val="28"/>
        </w:rPr>
        <w:t>.</w:t>
      </w:r>
    </w:p>
    <w:p w:rsidR="00FE758E" w:rsidRDefault="00FE758E" w:rsidP="00FE758E">
      <w:pPr>
        <w:rPr>
          <w:rFonts w:asciiTheme="majorBidi" w:hAnsiTheme="majorBidi" w:cstheme="majorBidi"/>
          <w:sz w:val="28"/>
          <w:szCs w:val="28"/>
        </w:rPr>
      </w:pPr>
      <w:r w:rsidRPr="00FE758E">
        <w:rPr>
          <w:rFonts w:asciiTheme="majorBidi" w:hAnsiTheme="majorBidi" w:cstheme="majorBidi"/>
          <w:b/>
          <w:bCs/>
          <w:sz w:val="28"/>
          <w:szCs w:val="28"/>
        </w:rPr>
        <w:t xml:space="preserve">GRC : </w:t>
      </w:r>
      <w:r w:rsidRPr="00FE758E">
        <w:rPr>
          <w:rFonts w:asciiTheme="majorBidi" w:hAnsiTheme="majorBidi" w:cstheme="majorBidi"/>
          <w:sz w:val="28"/>
          <w:szCs w:val="28"/>
        </w:rPr>
        <w:t>Gestion de la Relation Client</w:t>
      </w:r>
      <w:r w:rsidR="007F7E59">
        <w:rPr>
          <w:rFonts w:asciiTheme="majorBidi" w:hAnsiTheme="majorBidi" w:cstheme="majorBidi"/>
          <w:sz w:val="28"/>
          <w:szCs w:val="28"/>
        </w:rPr>
        <w:t>.</w:t>
      </w:r>
    </w:p>
    <w:p w:rsidR="00FE758E" w:rsidRDefault="007F7E59" w:rsidP="00FE758E">
      <w:pPr>
        <w:rPr>
          <w:rFonts w:asciiTheme="majorBidi" w:hAnsiTheme="majorBidi" w:cstheme="majorBidi"/>
          <w:sz w:val="28"/>
          <w:szCs w:val="28"/>
        </w:rPr>
      </w:pPr>
      <w:r w:rsidRPr="007F7E59">
        <w:rPr>
          <w:rFonts w:asciiTheme="majorBidi" w:hAnsiTheme="majorBidi" w:cstheme="majorBidi"/>
          <w:b/>
          <w:bCs/>
          <w:sz w:val="28"/>
          <w:szCs w:val="28"/>
        </w:rPr>
        <w:t xml:space="preserve">TIC : </w:t>
      </w:r>
      <w:r w:rsidRPr="007F7E59">
        <w:rPr>
          <w:rFonts w:asciiTheme="majorBidi" w:hAnsiTheme="majorBidi" w:cstheme="majorBidi"/>
          <w:sz w:val="28"/>
          <w:szCs w:val="28"/>
        </w:rPr>
        <w:t>Technologies de l’information et de la Communication</w:t>
      </w:r>
      <w:r>
        <w:rPr>
          <w:rFonts w:asciiTheme="majorBidi" w:hAnsiTheme="majorBidi" w:cstheme="majorBidi"/>
          <w:sz w:val="28"/>
          <w:szCs w:val="28"/>
        </w:rPr>
        <w:t>.</w:t>
      </w:r>
    </w:p>
    <w:p w:rsidR="007F7E59" w:rsidRPr="007F7E59" w:rsidRDefault="007F7E59" w:rsidP="00FE758E">
      <w:pPr>
        <w:rPr>
          <w:rFonts w:asciiTheme="majorBidi" w:hAnsiTheme="majorBidi" w:cstheme="majorBidi"/>
          <w:sz w:val="28"/>
          <w:szCs w:val="28"/>
          <w:lang w:val="en-US"/>
        </w:rPr>
      </w:pPr>
      <w:r w:rsidRPr="007F7E59">
        <w:rPr>
          <w:rFonts w:asciiTheme="majorBidi" w:hAnsiTheme="majorBidi" w:cstheme="majorBidi"/>
          <w:b/>
          <w:bCs/>
          <w:sz w:val="28"/>
          <w:szCs w:val="28"/>
          <w:lang w:val="en-US"/>
        </w:rPr>
        <w:t xml:space="preserve">BDD : </w:t>
      </w:r>
      <w:r w:rsidRPr="007F7E59">
        <w:rPr>
          <w:rFonts w:asciiTheme="majorBidi" w:hAnsiTheme="majorBidi" w:cstheme="majorBidi"/>
          <w:sz w:val="28"/>
          <w:szCs w:val="28"/>
          <w:lang w:val="en-US"/>
        </w:rPr>
        <w:t>Base De Données.</w:t>
      </w:r>
    </w:p>
    <w:p w:rsidR="007F7E59" w:rsidRPr="007F7E59" w:rsidRDefault="007F7E59" w:rsidP="00FE758E">
      <w:pPr>
        <w:rPr>
          <w:rFonts w:asciiTheme="majorBidi" w:hAnsiTheme="majorBidi" w:cstheme="majorBidi"/>
          <w:sz w:val="28"/>
          <w:szCs w:val="28"/>
          <w:lang w:val="en-US"/>
        </w:rPr>
      </w:pPr>
      <w:r w:rsidRPr="007F7E59">
        <w:rPr>
          <w:rFonts w:asciiTheme="majorBidi" w:hAnsiTheme="majorBidi" w:cstheme="majorBidi"/>
          <w:b/>
          <w:bCs/>
          <w:sz w:val="28"/>
          <w:szCs w:val="28"/>
          <w:lang w:val="en-US"/>
        </w:rPr>
        <w:t>B to b:</w:t>
      </w:r>
      <w:r>
        <w:rPr>
          <w:rFonts w:asciiTheme="majorBidi" w:hAnsiTheme="majorBidi" w:cstheme="majorBidi"/>
          <w:b/>
          <w:bCs/>
          <w:sz w:val="28"/>
          <w:szCs w:val="28"/>
          <w:lang w:val="en-US"/>
        </w:rPr>
        <w:t xml:space="preserve"> </w:t>
      </w:r>
      <w:r>
        <w:rPr>
          <w:rFonts w:asciiTheme="majorBidi" w:hAnsiTheme="majorBidi" w:cstheme="majorBidi"/>
          <w:sz w:val="28"/>
          <w:szCs w:val="28"/>
          <w:lang w:val="en-US"/>
        </w:rPr>
        <w:t xml:space="preserve">business to business. </w:t>
      </w:r>
    </w:p>
    <w:p w:rsidR="007F7E59" w:rsidRDefault="007F7E59" w:rsidP="00FE758E">
      <w:pPr>
        <w:rPr>
          <w:rFonts w:asciiTheme="majorBidi" w:hAnsiTheme="majorBidi" w:cstheme="majorBidi"/>
          <w:sz w:val="28"/>
          <w:szCs w:val="28"/>
          <w:lang w:val="en-US"/>
        </w:rPr>
      </w:pPr>
      <w:r w:rsidRPr="007F7E59">
        <w:rPr>
          <w:rFonts w:asciiTheme="majorBidi" w:hAnsiTheme="majorBidi" w:cstheme="majorBidi"/>
          <w:b/>
          <w:bCs/>
          <w:sz w:val="28"/>
          <w:szCs w:val="28"/>
          <w:lang w:val="en-US"/>
        </w:rPr>
        <w:t>C to c:</w:t>
      </w:r>
      <w:r>
        <w:rPr>
          <w:rFonts w:asciiTheme="majorBidi" w:hAnsiTheme="majorBidi" w:cstheme="majorBidi"/>
          <w:b/>
          <w:bCs/>
          <w:sz w:val="28"/>
          <w:szCs w:val="28"/>
          <w:lang w:val="en-US"/>
        </w:rPr>
        <w:t xml:space="preserve"> </w:t>
      </w:r>
      <w:r>
        <w:rPr>
          <w:rFonts w:asciiTheme="majorBidi" w:hAnsiTheme="majorBidi" w:cstheme="majorBidi"/>
          <w:sz w:val="28"/>
          <w:szCs w:val="28"/>
          <w:lang w:val="en-US"/>
        </w:rPr>
        <w:t>consumer to consumer.</w:t>
      </w:r>
    </w:p>
    <w:p w:rsidR="007F7E59" w:rsidRDefault="007F7E59" w:rsidP="00FE758E">
      <w:pPr>
        <w:rPr>
          <w:rFonts w:asciiTheme="majorBidi" w:hAnsiTheme="majorBidi" w:cstheme="majorBidi"/>
          <w:sz w:val="28"/>
          <w:szCs w:val="28"/>
          <w:lang w:val="en-US"/>
        </w:rPr>
      </w:pPr>
      <w:r w:rsidRPr="007F7E59">
        <w:rPr>
          <w:rFonts w:asciiTheme="majorBidi" w:hAnsiTheme="majorBidi" w:cstheme="majorBidi"/>
          <w:b/>
          <w:bCs/>
          <w:sz w:val="28"/>
          <w:szCs w:val="28"/>
          <w:lang w:val="en-US"/>
        </w:rPr>
        <w:t>B to c:</w:t>
      </w:r>
      <w:r>
        <w:rPr>
          <w:rFonts w:asciiTheme="majorBidi" w:hAnsiTheme="majorBidi" w:cstheme="majorBidi"/>
          <w:b/>
          <w:bCs/>
          <w:sz w:val="28"/>
          <w:szCs w:val="28"/>
          <w:lang w:val="en-US"/>
        </w:rPr>
        <w:t xml:space="preserve"> </w:t>
      </w:r>
      <w:r>
        <w:rPr>
          <w:rFonts w:asciiTheme="majorBidi" w:hAnsiTheme="majorBidi" w:cstheme="majorBidi"/>
          <w:sz w:val="28"/>
          <w:szCs w:val="28"/>
          <w:lang w:val="en-US"/>
        </w:rPr>
        <w:t>business to consumer.</w:t>
      </w:r>
    </w:p>
    <w:p w:rsidR="007F7E59" w:rsidRDefault="007F7E59" w:rsidP="007F7E59">
      <w:pPr>
        <w:rPr>
          <w:rFonts w:asciiTheme="majorBidi" w:hAnsiTheme="majorBidi" w:cstheme="majorBidi"/>
          <w:sz w:val="28"/>
          <w:szCs w:val="28"/>
        </w:rPr>
      </w:pPr>
      <w:r w:rsidRPr="007F7E59">
        <w:rPr>
          <w:rFonts w:asciiTheme="majorBidi" w:hAnsiTheme="majorBidi" w:cstheme="majorBidi"/>
          <w:b/>
          <w:bCs/>
          <w:sz w:val="28"/>
          <w:szCs w:val="28"/>
        </w:rPr>
        <w:t>SRC :</w:t>
      </w:r>
      <w:r w:rsidRPr="007F7E59">
        <w:rPr>
          <w:rFonts w:asciiTheme="majorBidi" w:hAnsiTheme="majorBidi" w:cstheme="majorBidi"/>
          <w:sz w:val="28"/>
          <w:szCs w:val="28"/>
        </w:rPr>
        <w:t xml:space="preserve"> Service Rapprochement &amp; Contrôle </w:t>
      </w:r>
    </w:p>
    <w:p w:rsidR="005311A1" w:rsidRDefault="005311A1" w:rsidP="007F7E59">
      <w:pPr>
        <w:rPr>
          <w:rFonts w:asciiTheme="majorBidi" w:hAnsiTheme="majorBidi" w:cstheme="majorBidi"/>
          <w:sz w:val="28"/>
          <w:szCs w:val="28"/>
        </w:rPr>
      </w:pPr>
      <w:r w:rsidRPr="005311A1">
        <w:rPr>
          <w:rFonts w:asciiTheme="majorBidi" w:hAnsiTheme="majorBidi" w:cstheme="majorBidi"/>
          <w:b/>
          <w:bCs/>
          <w:sz w:val="28"/>
          <w:szCs w:val="28"/>
        </w:rPr>
        <w:t>BO :</w:t>
      </w:r>
      <w:r>
        <w:rPr>
          <w:rFonts w:asciiTheme="majorBidi" w:hAnsiTheme="majorBidi" w:cstheme="majorBidi"/>
          <w:sz w:val="28"/>
          <w:szCs w:val="28"/>
        </w:rPr>
        <w:t xml:space="preserve"> back office </w:t>
      </w:r>
    </w:p>
    <w:p w:rsidR="007945E1" w:rsidRDefault="00FD3901" w:rsidP="007F7E59">
      <w:pPr>
        <w:rPr>
          <w:rFonts w:asciiTheme="majorBidi" w:hAnsiTheme="majorBidi" w:cstheme="majorBidi"/>
          <w:sz w:val="28"/>
          <w:szCs w:val="28"/>
        </w:rPr>
      </w:pPr>
      <w:r w:rsidRPr="00FD3901">
        <w:rPr>
          <w:rFonts w:asciiTheme="majorBidi" w:hAnsiTheme="majorBidi" w:cstheme="majorBidi"/>
          <w:b/>
          <w:bCs/>
          <w:sz w:val="28"/>
          <w:szCs w:val="28"/>
        </w:rPr>
        <w:t>GAB :</w:t>
      </w:r>
      <w:r>
        <w:rPr>
          <w:rFonts w:asciiTheme="majorBidi" w:hAnsiTheme="majorBidi" w:cstheme="majorBidi"/>
          <w:sz w:val="28"/>
          <w:szCs w:val="28"/>
        </w:rPr>
        <w:t xml:space="preserve"> guichet automatique de la BNA</w:t>
      </w:r>
    </w:p>
    <w:p w:rsidR="007945E1" w:rsidRDefault="00834B23" w:rsidP="007F7E59">
      <w:pPr>
        <w:rPr>
          <w:rFonts w:asciiTheme="majorBidi" w:hAnsiTheme="majorBidi" w:cstheme="majorBidi"/>
          <w:sz w:val="28"/>
          <w:szCs w:val="28"/>
        </w:rPr>
      </w:pPr>
      <w:r w:rsidRPr="00834B23">
        <w:rPr>
          <w:rFonts w:asciiTheme="majorBidi" w:hAnsiTheme="majorBidi" w:cstheme="majorBidi"/>
          <w:b/>
          <w:bCs/>
          <w:sz w:val="28"/>
          <w:szCs w:val="28"/>
        </w:rPr>
        <w:t>NTIC :</w:t>
      </w:r>
      <w:r>
        <w:rPr>
          <w:rFonts w:asciiTheme="majorBidi" w:hAnsiTheme="majorBidi" w:cstheme="majorBidi"/>
          <w:b/>
          <w:bCs/>
          <w:sz w:val="28"/>
          <w:szCs w:val="28"/>
        </w:rPr>
        <w:t xml:space="preserve"> </w:t>
      </w:r>
      <w:r>
        <w:rPr>
          <w:rFonts w:asciiTheme="majorBidi" w:hAnsiTheme="majorBidi" w:cstheme="majorBidi"/>
          <w:sz w:val="28"/>
          <w:szCs w:val="28"/>
        </w:rPr>
        <w:t xml:space="preserve">Nouvelle </w:t>
      </w:r>
      <w:r w:rsidRPr="00834B23">
        <w:rPr>
          <w:rFonts w:asciiTheme="majorBidi" w:hAnsiTheme="majorBidi" w:cstheme="majorBidi"/>
          <w:sz w:val="28"/>
          <w:szCs w:val="28"/>
        </w:rPr>
        <w:t>Technologies de l’information et de la Communication.</w:t>
      </w:r>
    </w:p>
    <w:p w:rsidR="00834B23" w:rsidRDefault="00834B23" w:rsidP="007F7E59">
      <w:pPr>
        <w:rPr>
          <w:rFonts w:asciiTheme="majorBidi" w:hAnsiTheme="majorBidi" w:cstheme="majorBidi"/>
          <w:sz w:val="28"/>
          <w:szCs w:val="28"/>
        </w:rPr>
      </w:pPr>
    </w:p>
    <w:p w:rsidR="00834B23" w:rsidRPr="00834B23" w:rsidRDefault="00834B23" w:rsidP="007F7E59">
      <w:pPr>
        <w:rPr>
          <w:rFonts w:asciiTheme="majorBidi" w:hAnsiTheme="majorBidi" w:cstheme="majorBidi"/>
          <w:sz w:val="28"/>
          <w:szCs w:val="28"/>
        </w:rPr>
      </w:pPr>
    </w:p>
    <w:p w:rsidR="007945E1" w:rsidRDefault="007945E1" w:rsidP="007F7E59">
      <w:pPr>
        <w:rPr>
          <w:rFonts w:asciiTheme="majorBidi" w:hAnsiTheme="majorBidi" w:cstheme="majorBidi"/>
          <w:sz w:val="28"/>
          <w:szCs w:val="28"/>
        </w:rPr>
      </w:pPr>
    </w:p>
    <w:p w:rsidR="007945E1" w:rsidRDefault="007945E1" w:rsidP="007F7E59">
      <w:pPr>
        <w:rPr>
          <w:rFonts w:asciiTheme="majorBidi" w:hAnsiTheme="majorBidi" w:cstheme="majorBidi"/>
          <w:sz w:val="28"/>
          <w:szCs w:val="28"/>
        </w:rPr>
      </w:pPr>
    </w:p>
    <w:p w:rsidR="007945E1" w:rsidRDefault="007945E1" w:rsidP="007F7E59">
      <w:pPr>
        <w:rPr>
          <w:rFonts w:asciiTheme="majorBidi" w:hAnsiTheme="majorBidi" w:cstheme="majorBidi"/>
          <w:sz w:val="28"/>
          <w:szCs w:val="28"/>
        </w:rPr>
      </w:pPr>
    </w:p>
    <w:p w:rsidR="007945E1" w:rsidRDefault="007945E1" w:rsidP="007F7E59">
      <w:pPr>
        <w:rPr>
          <w:rFonts w:asciiTheme="majorBidi" w:hAnsiTheme="majorBidi" w:cstheme="majorBidi"/>
          <w:sz w:val="28"/>
          <w:szCs w:val="28"/>
        </w:rPr>
      </w:pPr>
    </w:p>
    <w:p w:rsidR="007945E1" w:rsidRDefault="007945E1" w:rsidP="007F7E59">
      <w:pPr>
        <w:rPr>
          <w:rFonts w:asciiTheme="majorBidi" w:hAnsiTheme="majorBidi" w:cstheme="majorBidi"/>
          <w:sz w:val="28"/>
          <w:szCs w:val="28"/>
        </w:rPr>
      </w:pPr>
    </w:p>
    <w:p w:rsidR="007945E1" w:rsidRDefault="007945E1" w:rsidP="007F7E59">
      <w:pPr>
        <w:rPr>
          <w:rFonts w:asciiTheme="majorBidi" w:hAnsiTheme="majorBidi" w:cstheme="majorBidi"/>
          <w:sz w:val="28"/>
          <w:szCs w:val="28"/>
        </w:rPr>
      </w:pPr>
    </w:p>
    <w:p w:rsidR="007945E1" w:rsidRDefault="007945E1" w:rsidP="007F7E59">
      <w:pPr>
        <w:rPr>
          <w:rFonts w:asciiTheme="majorBidi" w:hAnsiTheme="majorBidi" w:cstheme="majorBidi"/>
          <w:sz w:val="28"/>
          <w:szCs w:val="28"/>
        </w:rPr>
      </w:pPr>
    </w:p>
    <w:p w:rsidR="007945E1" w:rsidRDefault="00FD3901" w:rsidP="007F7E59">
      <w:pPr>
        <w:rPr>
          <w:rFonts w:asciiTheme="majorBidi" w:hAnsiTheme="majorBidi" w:cstheme="majorBidi"/>
          <w:b/>
          <w:bCs/>
          <w:sz w:val="28"/>
          <w:szCs w:val="28"/>
        </w:rPr>
      </w:pPr>
      <w:r w:rsidRPr="00FD3901">
        <w:rPr>
          <w:rFonts w:asciiTheme="majorBidi" w:hAnsiTheme="majorBidi" w:cstheme="majorBidi"/>
          <w:b/>
          <w:bCs/>
          <w:sz w:val="28"/>
          <w:szCs w:val="28"/>
        </w:rPr>
        <w:t>Liste des tableaux :</w:t>
      </w:r>
    </w:p>
    <w:p w:rsidR="00FD3901" w:rsidRDefault="00FD3901" w:rsidP="007F7E59">
      <w:pPr>
        <w:rPr>
          <w:rFonts w:asciiTheme="majorBidi" w:hAnsiTheme="majorBidi" w:cstheme="majorBidi"/>
          <w:sz w:val="24"/>
          <w:szCs w:val="24"/>
        </w:rPr>
      </w:pPr>
      <w:r>
        <w:rPr>
          <w:rFonts w:asciiTheme="majorBidi" w:hAnsiTheme="majorBidi" w:cstheme="majorBidi"/>
          <w:sz w:val="24"/>
          <w:szCs w:val="24"/>
        </w:rPr>
        <w:t xml:space="preserve">Tableau 1 : représente le genre en chiffre. </w:t>
      </w:r>
    </w:p>
    <w:p w:rsidR="00FD3901" w:rsidRDefault="00FD3901" w:rsidP="007F7E59">
      <w:pPr>
        <w:rPr>
          <w:rFonts w:asciiTheme="majorBidi" w:hAnsiTheme="majorBidi" w:cstheme="majorBidi"/>
          <w:sz w:val="24"/>
          <w:szCs w:val="24"/>
        </w:rPr>
      </w:pPr>
      <w:r>
        <w:rPr>
          <w:rFonts w:asciiTheme="majorBidi" w:hAnsiTheme="majorBidi" w:cstheme="majorBidi"/>
          <w:sz w:val="24"/>
          <w:szCs w:val="24"/>
        </w:rPr>
        <w:t>Tableau 2 : représente les différentes tranches d’âge.</w:t>
      </w:r>
    </w:p>
    <w:p w:rsidR="00FD3901" w:rsidRDefault="00FD3901" w:rsidP="007F7E59">
      <w:pPr>
        <w:rPr>
          <w:rFonts w:asciiTheme="majorBidi" w:hAnsiTheme="majorBidi" w:cstheme="majorBidi"/>
          <w:sz w:val="24"/>
          <w:szCs w:val="24"/>
        </w:rPr>
      </w:pPr>
      <w:r>
        <w:rPr>
          <w:rFonts w:asciiTheme="majorBidi" w:hAnsiTheme="majorBidi" w:cstheme="majorBidi"/>
          <w:sz w:val="24"/>
          <w:szCs w:val="24"/>
        </w:rPr>
        <w:t>Tableau 3 : représente les types de profession des clients</w:t>
      </w:r>
    </w:p>
    <w:p w:rsidR="00A30A71" w:rsidRDefault="00FD3901" w:rsidP="007F7E59">
      <w:pPr>
        <w:rPr>
          <w:rFonts w:asciiTheme="majorBidi" w:hAnsiTheme="majorBidi" w:cstheme="majorBidi"/>
          <w:sz w:val="24"/>
          <w:szCs w:val="24"/>
        </w:rPr>
      </w:pPr>
      <w:r>
        <w:rPr>
          <w:rFonts w:asciiTheme="majorBidi" w:hAnsiTheme="majorBidi" w:cstheme="majorBidi"/>
          <w:sz w:val="24"/>
          <w:szCs w:val="24"/>
        </w:rPr>
        <w:t>Tableau 4 :</w:t>
      </w:r>
      <w:r w:rsidR="00A30A71">
        <w:rPr>
          <w:rFonts w:asciiTheme="majorBidi" w:hAnsiTheme="majorBidi" w:cstheme="majorBidi"/>
          <w:sz w:val="24"/>
          <w:szCs w:val="24"/>
        </w:rPr>
        <w:t xml:space="preserve"> représente le type de compte client</w:t>
      </w:r>
    </w:p>
    <w:p w:rsidR="00A30A71" w:rsidRDefault="00A30A71" w:rsidP="007F7E59">
      <w:pPr>
        <w:rPr>
          <w:rFonts w:asciiTheme="majorBidi" w:hAnsiTheme="majorBidi" w:cstheme="majorBidi"/>
          <w:sz w:val="24"/>
          <w:szCs w:val="24"/>
        </w:rPr>
      </w:pPr>
      <w:r>
        <w:rPr>
          <w:rFonts w:asciiTheme="majorBidi" w:hAnsiTheme="majorBidi" w:cstheme="majorBidi"/>
          <w:sz w:val="24"/>
          <w:szCs w:val="24"/>
        </w:rPr>
        <w:t xml:space="preserve">Tableau 5 : représente le revenue des clients  </w:t>
      </w:r>
    </w:p>
    <w:p w:rsidR="00A30A71" w:rsidRDefault="00A30A71" w:rsidP="007F7E59">
      <w:pPr>
        <w:rPr>
          <w:rFonts w:asciiTheme="majorBidi" w:hAnsiTheme="majorBidi" w:cstheme="majorBidi"/>
          <w:sz w:val="24"/>
          <w:szCs w:val="24"/>
        </w:rPr>
      </w:pPr>
      <w:r>
        <w:rPr>
          <w:rFonts w:asciiTheme="majorBidi" w:hAnsiTheme="majorBidi" w:cstheme="majorBidi"/>
          <w:sz w:val="24"/>
          <w:szCs w:val="24"/>
        </w:rPr>
        <w:t>Tableau 6 : possession d’une carte CIB</w:t>
      </w:r>
    </w:p>
    <w:p w:rsidR="00A30A71" w:rsidRDefault="00A30A71" w:rsidP="007F7E59">
      <w:pPr>
        <w:rPr>
          <w:rFonts w:asciiTheme="majorBidi" w:hAnsiTheme="majorBidi" w:cstheme="majorBidi"/>
          <w:sz w:val="24"/>
          <w:szCs w:val="24"/>
        </w:rPr>
      </w:pPr>
      <w:r>
        <w:rPr>
          <w:rFonts w:asciiTheme="majorBidi" w:hAnsiTheme="majorBidi" w:cstheme="majorBidi"/>
          <w:sz w:val="24"/>
          <w:szCs w:val="24"/>
        </w:rPr>
        <w:t xml:space="preserve">Tableau 7 : l’utilisation de la banque des équipements modernes </w:t>
      </w:r>
    </w:p>
    <w:p w:rsidR="00A30A71" w:rsidRDefault="00A30A71" w:rsidP="007F7E59">
      <w:pPr>
        <w:rPr>
          <w:rFonts w:asciiTheme="majorBidi" w:hAnsiTheme="majorBidi" w:cstheme="majorBidi"/>
          <w:sz w:val="24"/>
          <w:szCs w:val="24"/>
        </w:rPr>
      </w:pPr>
      <w:r>
        <w:rPr>
          <w:rFonts w:asciiTheme="majorBidi" w:hAnsiTheme="majorBidi" w:cstheme="majorBidi"/>
          <w:sz w:val="24"/>
          <w:szCs w:val="24"/>
        </w:rPr>
        <w:t>Tableau 8 : l’avis des clients sur la disponibilité de la liquidité à la BNA</w:t>
      </w:r>
    </w:p>
    <w:p w:rsidR="00A30A71" w:rsidRDefault="00A30A71" w:rsidP="007F7E59">
      <w:pPr>
        <w:rPr>
          <w:rFonts w:asciiTheme="majorBidi" w:hAnsiTheme="majorBidi" w:cstheme="majorBidi"/>
          <w:sz w:val="24"/>
          <w:szCs w:val="24"/>
        </w:rPr>
      </w:pPr>
      <w:r>
        <w:rPr>
          <w:rFonts w:asciiTheme="majorBidi" w:hAnsiTheme="majorBidi" w:cstheme="majorBidi"/>
          <w:sz w:val="24"/>
          <w:szCs w:val="24"/>
        </w:rPr>
        <w:t>Tableau 9 :</w:t>
      </w:r>
      <w:r w:rsidRPr="00A30A71">
        <w:t xml:space="preserve"> </w:t>
      </w:r>
      <w:r w:rsidRPr="00A30A71">
        <w:rPr>
          <w:rFonts w:asciiTheme="majorBidi" w:hAnsiTheme="majorBidi" w:cstheme="majorBidi"/>
          <w:sz w:val="24"/>
          <w:szCs w:val="24"/>
        </w:rPr>
        <w:t>l’avis des clients sur la</w:t>
      </w:r>
      <w:r>
        <w:rPr>
          <w:rFonts w:asciiTheme="majorBidi" w:hAnsiTheme="majorBidi" w:cstheme="majorBidi"/>
          <w:sz w:val="24"/>
          <w:szCs w:val="24"/>
        </w:rPr>
        <w:t xml:space="preserve"> localisation est l’accessibilité de l’agence </w:t>
      </w:r>
    </w:p>
    <w:p w:rsidR="00A30A71" w:rsidRDefault="00A30A71" w:rsidP="007F7E59">
      <w:pPr>
        <w:rPr>
          <w:rFonts w:asciiTheme="majorBidi" w:hAnsiTheme="majorBidi" w:cstheme="majorBidi"/>
          <w:sz w:val="24"/>
          <w:szCs w:val="24"/>
        </w:rPr>
      </w:pPr>
      <w:r>
        <w:rPr>
          <w:rFonts w:asciiTheme="majorBidi" w:hAnsiTheme="majorBidi" w:cstheme="majorBidi"/>
          <w:sz w:val="24"/>
          <w:szCs w:val="24"/>
        </w:rPr>
        <w:t>Tableau 10 : l’utilisation des guichets de la BNA (GAB)</w:t>
      </w:r>
    </w:p>
    <w:p w:rsidR="00A30A71" w:rsidRDefault="00A30A71" w:rsidP="007F7E59">
      <w:pPr>
        <w:rPr>
          <w:rFonts w:asciiTheme="majorBidi" w:hAnsiTheme="majorBidi" w:cstheme="majorBidi"/>
          <w:sz w:val="24"/>
          <w:szCs w:val="24"/>
        </w:rPr>
      </w:pPr>
      <w:r>
        <w:rPr>
          <w:rFonts w:asciiTheme="majorBidi" w:hAnsiTheme="majorBidi" w:cstheme="majorBidi"/>
          <w:sz w:val="24"/>
          <w:szCs w:val="24"/>
        </w:rPr>
        <w:t>Tableau 11 : es-que les clients trouve que les files d’attente sont courte</w:t>
      </w:r>
    </w:p>
    <w:p w:rsidR="00A30A71" w:rsidRDefault="00A30A71" w:rsidP="007F7E59">
      <w:pPr>
        <w:rPr>
          <w:rFonts w:asciiTheme="majorBidi" w:hAnsiTheme="majorBidi" w:cstheme="majorBidi"/>
          <w:sz w:val="24"/>
          <w:szCs w:val="24"/>
        </w:rPr>
      </w:pPr>
      <w:r>
        <w:rPr>
          <w:rFonts w:asciiTheme="majorBidi" w:hAnsiTheme="majorBidi" w:cstheme="majorBidi"/>
          <w:sz w:val="24"/>
          <w:szCs w:val="24"/>
        </w:rPr>
        <w:t xml:space="preserve">Tableau 12 : les services sont fournis par priorité </w:t>
      </w:r>
    </w:p>
    <w:p w:rsidR="00A30A71" w:rsidRDefault="00A30A71" w:rsidP="007F7E59">
      <w:pPr>
        <w:rPr>
          <w:rFonts w:asciiTheme="majorBidi" w:hAnsiTheme="majorBidi" w:cstheme="majorBidi"/>
          <w:sz w:val="24"/>
          <w:szCs w:val="24"/>
        </w:rPr>
      </w:pPr>
      <w:r>
        <w:rPr>
          <w:rFonts w:asciiTheme="majorBidi" w:hAnsiTheme="majorBidi" w:cstheme="majorBidi"/>
          <w:sz w:val="24"/>
          <w:szCs w:val="24"/>
        </w:rPr>
        <w:t>Tableau 13 </w:t>
      </w:r>
      <w:r w:rsidR="002472C5">
        <w:rPr>
          <w:rFonts w:asciiTheme="majorBidi" w:hAnsiTheme="majorBidi" w:cstheme="majorBidi"/>
          <w:sz w:val="24"/>
          <w:szCs w:val="24"/>
        </w:rPr>
        <w:t>: la</w:t>
      </w:r>
      <w:r>
        <w:rPr>
          <w:rFonts w:asciiTheme="majorBidi" w:hAnsiTheme="majorBidi" w:cstheme="majorBidi"/>
          <w:sz w:val="24"/>
          <w:szCs w:val="24"/>
        </w:rPr>
        <w:t xml:space="preserve"> rapidité  de la mise en relation avec le service demandé </w:t>
      </w:r>
    </w:p>
    <w:p w:rsidR="002472C5" w:rsidRDefault="002472C5" w:rsidP="007F7E59">
      <w:pPr>
        <w:rPr>
          <w:rFonts w:asciiTheme="majorBidi" w:hAnsiTheme="majorBidi" w:cstheme="majorBidi"/>
          <w:sz w:val="24"/>
          <w:szCs w:val="24"/>
        </w:rPr>
      </w:pPr>
      <w:r>
        <w:rPr>
          <w:rFonts w:asciiTheme="majorBidi" w:hAnsiTheme="majorBidi" w:cstheme="majorBidi"/>
          <w:sz w:val="24"/>
          <w:szCs w:val="24"/>
        </w:rPr>
        <w:t xml:space="preserve">Tableau 14 : la compétence des employés de la banque </w:t>
      </w:r>
    </w:p>
    <w:p w:rsidR="002472C5" w:rsidRDefault="002472C5" w:rsidP="007F7E59">
      <w:pPr>
        <w:rPr>
          <w:rFonts w:asciiTheme="majorBidi" w:hAnsiTheme="majorBidi" w:cstheme="majorBidi"/>
          <w:sz w:val="24"/>
          <w:szCs w:val="24"/>
        </w:rPr>
      </w:pPr>
      <w:r>
        <w:rPr>
          <w:rFonts w:asciiTheme="majorBidi" w:hAnsiTheme="majorBidi" w:cstheme="majorBidi"/>
          <w:sz w:val="24"/>
          <w:szCs w:val="24"/>
        </w:rPr>
        <w:t>Tableau 15 : l’exécution des services d’une manière rigoureuse et correcte</w:t>
      </w:r>
    </w:p>
    <w:p w:rsidR="002472C5" w:rsidRDefault="002472C5" w:rsidP="007F7E59">
      <w:pPr>
        <w:rPr>
          <w:rFonts w:asciiTheme="majorBidi" w:hAnsiTheme="majorBidi" w:cstheme="majorBidi"/>
          <w:sz w:val="24"/>
          <w:szCs w:val="24"/>
        </w:rPr>
      </w:pPr>
      <w:r>
        <w:rPr>
          <w:rFonts w:asciiTheme="majorBidi" w:hAnsiTheme="majorBidi" w:cstheme="majorBidi"/>
          <w:sz w:val="24"/>
          <w:szCs w:val="24"/>
        </w:rPr>
        <w:t>Tableau 16 : les employés accordent des conseils utiles aux clients</w:t>
      </w:r>
    </w:p>
    <w:p w:rsidR="002472C5" w:rsidRDefault="002472C5" w:rsidP="007F7E59">
      <w:pPr>
        <w:rPr>
          <w:rFonts w:asciiTheme="majorBidi" w:hAnsiTheme="majorBidi" w:cstheme="majorBidi"/>
          <w:sz w:val="24"/>
          <w:szCs w:val="24"/>
        </w:rPr>
      </w:pPr>
      <w:r>
        <w:rPr>
          <w:rFonts w:asciiTheme="majorBidi" w:hAnsiTheme="majorBidi" w:cstheme="majorBidi"/>
          <w:sz w:val="24"/>
          <w:szCs w:val="24"/>
        </w:rPr>
        <w:t>Tableau 17 : la banque tient à la confidentialité des informations de ses clients</w:t>
      </w:r>
    </w:p>
    <w:p w:rsidR="002472C5" w:rsidRDefault="002472C5" w:rsidP="007F7E59">
      <w:pPr>
        <w:rPr>
          <w:rFonts w:asciiTheme="majorBidi" w:hAnsiTheme="majorBidi" w:cstheme="majorBidi"/>
          <w:sz w:val="24"/>
          <w:szCs w:val="24"/>
        </w:rPr>
      </w:pPr>
      <w:r>
        <w:rPr>
          <w:rFonts w:asciiTheme="majorBidi" w:hAnsiTheme="majorBidi" w:cstheme="majorBidi"/>
          <w:sz w:val="24"/>
          <w:szCs w:val="24"/>
        </w:rPr>
        <w:t xml:space="preserve">Tableau 18 : suivit de la procédure de la part du personnel </w:t>
      </w:r>
    </w:p>
    <w:p w:rsidR="002472C5" w:rsidRDefault="002472C5" w:rsidP="007F7E59">
      <w:pPr>
        <w:rPr>
          <w:rFonts w:asciiTheme="majorBidi" w:hAnsiTheme="majorBidi" w:cstheme="majorBidi"/>
          <w:sz w:val="24"/>
          <w:szCs w:val="24"/>
        </w:rPr>
      </w:pPr>
      <w:r>
        <w:rPr>
          <w:rFonts w:asciiTheme="majorBidi" w:hAnsiTheme="majorBidi" w:cstheme="majorBidi"/>
          <w:sz w:val="24"/>
          <w:szCs w:val="24"/>
        </w:rPr>
        <w:t xml:space="preserve">Tableau 19 : le personnel ne distingue pas entre ces clients </w:t>
      </w:r>
    </w:p>
    <w:p w:rsidR="002472C5" w:rsidRDefault="002472C5" w:rsidP="007F7E59">
      <w:pPr>
        <w:rPr>
          <w:rFonts w:asciiTheme="majorBidi" w:hAnsiTheme="majorBidi" w:cstheme="majorBidi"/>
          <w:sz w:val="24"/>
          <w:szCs w:val="24"/>
        </w:rPr>
      </w:pPr>
      <w:r>
        <w:rPr>
          <w:rFonts w:asciiTheme="majorBidi" w:hAnsiTheme="majorBidi" w:cstheme="majorBidi"/>
          <w:sz w:val="24"/>
          <w:szCs w:val="24"/>
        </w:rPr>
        <w:t xml:space="preserve">Tableau 20 : l’accueil du client de la part du personnel </w:t>
      </w:r>
    </w:p>
    <w:p w:rsidR="002472C5" w:rsidRDefault="002472C5" w:rsidP="002472C5">
      <w:pPr>
        <w:rPr>
          <w:rFonts w:asciiTheme="majorBidi" w:hAnsiTheme="majorBidi" w:cstheme="majorBidi"/>
          <w:sz w:val="24"/>
          <w:szCs w:val="24"/>
        </w:rPr>
      </w:pPr>
      <w:r>
        <w:rPr>
          <w:rFonts w:asciiTheme="majorBidi" w:hAnsiTheme="majorBidi" w:cstheme="majorBidi"/>
          <w:sz w:val="24"/>
          <w:szCs w:val="24"/>
        </w:rPr>
        <w:t>Tableau 21 : satisfaction du client d’une manière générale</w:t>
      </w:r>
    </w:p>
    <w:p w:rsidR="002472C5" w:rsidRDefault="002472C5" w:rsidP="002472C5">
      <w:pPr>
        <w:rPr>
          <w:rFonts w:asciiTheme="majorBidi" w:hAnsiTheme="majorBidi" w:cstheme="majorBidi"/>
          <w:sz w:val="24"/>
          <w:szCs w:val="24"/>
        </w:rPr>
      </w:pPr>
      <w:r>
        <w:rPr>
          <w:rFonts w:asciiTheme="majorBidi" w:hAnsiTheme="majorBidi" w:cstheme="majorBidi"/>
          <w:sz w:val="24"/>
          <w:szCs w:val="24"/>
        </w:rPr>
        <w:t>Tableau 22 : es-que les clients vont recommander la BNA à leur amis</w:t>
      </w:r>
    </w:p>
    <w:p w:rsidR="002472C5" w:rsidRDefault="002472C5" w:rsidP="002472C5">
      <w:pPr>
        <w:rPr>
          <w:rFonts w:asciiTheme="majorBidi" w:hAnsiTheme="majorBidi" w:cstheme="majorBidi"/>
          <w:sz w:val="24"/>
          <w:szCs w:val="24"/>
        </w:rPr>
      </w:pPr>
      <w:r>
        <w:rPr>
          <w:rFonts w:asciiTheme="majorBidi" w:hAnsiTheme="majorBidi" w:cstheme="majorBidi"/>
          <w:sz w:val="24"/>
          <w:szCs w:val="24"/>
        </w:rPr>
        <w:t xml:space="preserve">Tableau 23 : traitement des réclamations </w:t>
      </w:r>
    </w:p>
    <w:p w:rsidR="002472C5" w:rsidRDefault="002472C5" w:rsidP="002472C5">
      <w:pPr>
        <w:rPr>
          <w:rFonts w:asciiTheme="majorBidi" w:hAnsiTheme="majorBidi" w:cstheme="majorBidi"/>
          <w:sz w:val="24"/>
          <w:szCs w:val="24"/>
        </w:rPr>
      </w:pPr>
      <w:r>
        <w:rPr>
          <w:rFonts w:asciiTheme="majorBidi" w:hAnsiTheme="majorBidi" w:cstheme="majorBidi"/>
          <w:sz w:val="24"/>
          <w:szCs w:val="24"/>
        </w:rPr>
        <w:t xml:space="preserve">Tableau 24 : souhait de changer de banque </w:t>
      </w:r>
    </w:p>
    <w:p w:rsidR="002472C5" w:rsidRDefault="002472C5" w:rsidP="002472C5">
      <w:pPr>
        <w:rPr>
          <w:rFonts w:asciiTheme="majorBidi" w:hAnsiTheme="majorBidi" w:cstheme="majorBidi"/>
          <w:sz w:val="24"/>
          <w:szCs w:val="24"/>
        </w:rPr>
      </w:pPr>
      <w:r>
        <w:rPr>
          <w:rFonts w:asciiTheme="majorBidi" w:hAnsiTheme="majorBidi" w:cstheme="majorBidi"/>
          <w:sz w:val="24"/>
          <w:szCs w:val="24"/>
        </w:rPr>
        <w:t xml:space="preserve">  </w:t>
      </w:r>
    </w:p>
    <w:p w:rsidR="00FD3901" w:rsidRDefault="00A30A71" w:rsidP="007F7E59">
      <w:pPr>
        <w:rPr>
          <w:rFonts w:asciiTheme="majorBidi" w:hAnsiTheme="majorBidi" w:cstheme="majorBidi"/>
          <w:sz w:val="24"/>
          <w:szCs w:val="24"/>
        </w:rPr>
      </w:pPr>
      <w:r>
        <w:rPr>
          <w:rFonts w:asciiTheme="majorBidi" w:hAnsiTheme="majorBidi" w:cstheme="majorBidi"/>
          <w:sz w:val="24"/>
          <w:szCs w:val="24"/>
        </w:rPr>
        <w:t xml:space="preserve"> </w:t>
      </w:r>
    </w:p>
    <w:p w:rsidR="00FD3901" w:rsidRDefault="002472C5" w:rsidP="007F7E59">
      <w:pPr>
        <w:rPr>
          <w:rFonts w:asciiTheme="majorBidi" w:hAnsiTheme="majorBidi" w:cstheme="majorBidi"/>
          <w:b/>
          <w:bCs/>
          <w:sz w:val="28"/>
          <w:szCs w:val="28"/>
        </w:rPr>
      </w:pPr>
      <w:r w:rsidRPr="002472C5">
        <w:rPr>
          <w:rFonts w:asciiTheme="majorBidi" w:hAnsiTheme="majorBidi" w:cstheme="majorBidi"/>
          <w:b/>
          <w:bCs/>
          <w:sz w:val="28"/>
          <w:szCs w:val="28"/>
        </w:rPr>
        <w:t>Liste de figure :</w:t>
      </w:r>
    </w:p>
    <w:p w:rsidR="00E231F2" w:rsidRDefault="00E231F2" w:rsidP="007F7E59">
      <w:pPr>
        <w:rPr>
          <w:rFonts w:asciiTheme="majorBidi" w:hAnsiTheme="majorBidi" w:cstheme="majorBidi"/>
          <w:sz w:val="24"/>
          <w:szCs w:val="24"/>
        </w:rPr>
      </w:pPr>
      <w:r>
        <w:rPr>
          <w:rFonts w:asciiTheme="majorBidi" w:hAnsiTheme="majorBidi" w:cstheme="majorBidi"/>
          <w:sz w:val="24"/>
          <w:szCs w:val="24"/>
        </w:rPr>
        <w:t>Figure 1 : stratégie défensive vs stratégie offensive</w:t>
      </w:r>
    </w:p>
    <w:p w:rsidR="00E231F2" w:rsidRDefault="00E231F2" w:rsidP="007F7E59">
      <w:pPr>
        <w:rPr>
          <w:rFonts w:asciiTheme="majorBidi" w:hAnsiTheme="majorBidi" w:cstheme="majorBidi"/>
          <w:sz w:val="24"/>
          <w:szCs w:val="24"/>
        </w:rPr>
      </w:pPr>
      <w:r>
        <w:rPr>
          <w:rFonts w:asciiTheme="majorBidi" w:hAnsiTheme="majorBidi" w:cstheme="majorBidi"/>
          <w:sz w:val="24"/>
          <w:szCs w:val="24"/>
        </w:rPr>
        <w:t>Figure 2 : étape du CRM</w:t>
      </w:r>
    </w:p>
    <w:p w:rsidR="00E231F2" w:rsidRDefault="00E231F2" w:rsidP="007F7E59">
      <w:pPr>
        <w:rPr>
          <w:rFonts w:asciiTheme="majorBidi" w:hAnsiTheme="majorBidi" w:cstheme="majorBidi"/>
          <w:sz w:val="24"/>
          <w:szCs w:val="24"/>
        </w:rPr>
      </w:pPr>
      <w:r>
        <w:rPr>
          <w:rFonts w:asciiTheme="majorBidi" w:hAnsiTheme="majorBidi" w:cstheme="majorBidi"/>
          <w:sz w:val="24"/>
          <w:szCs w:val="24"/>
        </w:rPr>
        <w:t>Figure 3 : qui montre les modèles de la satisfaction</w:t>
      </w:r>
    </w:p>
    <w:p w:rsidR="00E231F2" w:rsidRDefault="00E231F2" w:rsidP="007F7E59">
      <w:pPr>
        <w:rPr>
          <w:rFonts w:asciiTheme="majorBidi" w:hAnsiTheme="majorBidi" w:cstheme="majorBidi"/>
          <w:sz w:val="24"/>
          <w:szCs w:val="24"/>
        </w:rPr>
      </w:pPr>
      <w:r>
        <w:rPr>
          <w:rFonts w:asciiTheme="majorBidi" w:hAnsiTheme="majorBidi" w:cstheme="majorBidi"/>
          <w:sz w:val="24"/>
          <w:szCs w:val="24"/>
        </w:rPr>
        <w:t>Figure 4 : les 3 caractéristiques de la satisfaction client</w:t>
      </w:r>
    </w:p>
    <w:p w:rsidR="00E231F2" w:rsidRDefault="00E231F2" w:rsidP="007F7E59">
      <w:pPr>
        <w:rPr>
          <w:rFonts w:asciiTheme="majorBidi" w:hAnsiTheme="majorBidi" w:cstheme="majorBidi"/>
          <w:sz w:val="24"/>
          <w:szCs w:val="24"/>
        </w:rPr>
      </w:pPr>
      <w:r>
        <w:rPr>
          <w:rFonts w:asciiTheme="majorBidi" w:hAnsiTheme="majorBidi" w:cstheme="majorBidi"/>
          <w:sz w:val="24"/>
          <w:szCs w:val="24"/>
        </w:rPr>
        <w:t>Figure 5 : montrent les déterminent de la valeur délivré au client</w:t>
      </w:r>
    </w:p>
    <w:p w:rsidR="00E231F2" w:rsidRDefault="00E231F2" w:rsidP="007F7E59">
      <w:pPr>
        <w:rPr>
          <w:rFonts w:asciiTheme="majorBidi" w:hAnsiTheme="majorBidi" w:cstheme="majorBidi"/>
          <w:sz w:val="24"/>
          <w:szCs w:val="24"/>
        </w:rPr>
      </w:pPr>
      <w:r>
        <w:rPr>
          <w:rFonts w:asciiTheme="majorBidi" w:hAnsiTheme="majorBidi" w:cstheme="majorBidi"/>
          <w:sz w:val="24"/>
          <w:szCs w:val="24"/>
        </w:rPr>
        <w:t>Figure 6 : mesure de la satisfaction</w:t>
      </w:r>
    </w:p>
    <w:p w:rsidR="00E231F2" w:rsidRDefault="00E231F2" w:rsidP="007F7E59">
      <w:pPr>
        <w:rPr>
          <w:rFonts w:asciiTheme="majorBidi" w:hAnsiTheme="majorBidi" w:cstheme="majorBidi"/>
          <w:sz w:val="24"/>
          <w:szCs w:val="24"/>
        </w:rPr>
      </w:pPr>
      <w:r>
        <w:rPr>
          <w:rFonts w:asciiTheme="majorBidi" w:hAnsiTheme="majorBidi" w:cstheme="majorBidi"/>
          <w:sz w:val="24"/>
          <w:szCs w:val="24"/>
        </w:rPr>
        <w:t xml:space="preserve">Figure 7 : les trois composants de la fidélité </w:t>
      </w:r>
    </w:p>
    <w:p w:rsidR="00E231F2" w:rsidRDefault="00E231F2" w:rsidP="007F7E59">
      <w:pPr>
        <w:rPr>
          <w:rFonts w:asciiTheme="majorBidi" w:hAnsiTheme="majorBidi" w:cstheme="majorBidi"/>
          <w:sz w:val="24"/>
          <w:szCs w:val="24"/>
        </w:rPr>
      </w:pPr>
      <w:r>
        <w:rPr>
          <w:rFonts w:asciiTheme="majorBidi" w:hAnsiTheme="majorBidi" w:cstheme="majorBidi"/>
          <w:sz w:val="24"/>
          <w:szCs w:val="24"/>
        </w:rPr>
        <w:t xml:space="preserve">Figure 8 : illustre les étapes de la démarche de la fidélisation </w:t>
      </w:r>
    </w:p>
    <w:p w:rsidR="00E231F2" w:rsidRDefault="00E231F2" w:rsidP="007F7E59">
      <w:pPr>
        <w:rPr>
          <w:rFonts w:asciiTheme="majorBidi" w:hAnsiTheme="majorBidi" w:cstheme="majorBidi"/>
          <w:sz w:val="24"/>
          <w:szCs w:val="24"/>
        </w:rPr>
      </w:pPr>
      <w:r>
        <w:rPr>
          <w:rFonts w:asciiTheme="majorBidi" w:hAnsiTheme="majorBidi" w:cstheme="majorBidi"/>
          <w:sz w:val="24"/>
          <w:szCs w:val="24"/>
        </w:rPr>
        <w:t>Figure 9 : organigramme générale de la BNA</w:t>
      </w:r>
    </w:p>
    <w:p w:rsidR="002472C5" w:rsidRDefault="00E231F2" w:rsidP="007F7E59">
      <w:pPr>
        <w:rPr>
          <w:rFonts w:asciiTheme="majorBidi" w:hAnsiTheme="majorBidi" w:cstheme="majorBidi"/>
          <w:b/>
          <w:bCs/>
          <w:sz w:val="28"/>
          <w:szCs w:val="28"/>
        </w:rPr>
      </w:pPr>
      <w:r w:rsidRPr="00E231F2">
        <w:rPr>
          <w:rFonts w:asciiTheme="majorBidi" w:hAnsiTheme="majorBidi" w:cstheme="majorBidi"/>
          <w:b/>
          <w:bCs/>
          <w:sz w:val="28"/>
          <w:szCs w:val="28"/>
        </w:rPr>
        <w:t xml:space="preserve">Liste des histogrammes :   </w:t>
      </w:r>
    </w:p>
    <w:p w:rsidR="00E231F2" w:rsidRDefault="00E231F2" w:rsidP="007F7E59">
      <w:pPr>
        <w:rPr>
          <w:rFonts w:asciiTheme="majorBidi" w:hAnsiTheme="majorBidi" w:cstheme="majorBidi"/>
          <w:sz w:val="24"/>
          <w:szCs w:val="24"/>
        </w:rPr>
      </w:pPr>
      <w:r>
        <w:rPr>
          <w:rFonts w:asciiTheme="majorBidi" w:hAnsiTheme="majorBidi" w:cstheme="majorBidi"/>
          <w:sz w:val="24"/>
          <w:szCs w:val="24"/>
        </w:rPr>
        <w:t>Histogramme 1 : représente les différentes tranches d’âge</w:t>
      </w:r>
    </w:p>
    <w:p w:rsidR="00E231F2" w:rsidRDefault="00E231F2" w:rsidP="007F7E59">
      <w:pPr>
        <w:rPr>
          <w:rFonts w:asciiTheme="majorBidi" w:hAnsiTheme="majorBidi" w:cstheme="majorBidi"/>
          <w:sz w:val="24"/>
          <w:szCs w:val="24"/>
        </w:rPr>
      </w:pPr>
      <w:r>
        <w:rPr>
          <w:rFonts w:asciiTheme="majorBidi" w:hAnsiTheme="majorBidi" w:cstheme="majorBidi"/>
          <w:sz w:val="24"/>
          <w:szCs w:val="24"/>
        </w:rPr>
        <w:t>Histogramme 2 : catégorie socioprofessionnel</w:t>
      </w:r>
    </w:p>
    <w:p w:rsidR="00E231F2" w:rsidRDefault="00E231F2" w:rsidP="007F7E59">
      <w:pPr>
        <w:rPr>
          <w:rFonts w:asciiTheme="majorBidi" w:hAnsiTheme="majorBidi" w:cstheme="majorBidi"/>
          <w:sz w:val="24"/>
          <w:szCs w:val="24"/>
        </w:rPr>
      </w:pPr>
      <w:r>
        <w:rPr>
          <w:rFonts w:asciiTheme="majorBidi" w:hAnsiTheme="majorBidi" w:cstheme="majorBidi"/>
          <w:sz w:val="24"/>
          <w:szCs w:val="24"/>
        </w:rPr>
        <w:t>Histogramme 3 : fréquence est pourcentage des types de compte client</w:t>
      </w:r>
    </w:p>
    <w:p w:rsidR="00E231F2" w:rsidRDefault="00E231F2" w:rsidP="007F7E59">
      <w:pPr>
        <w:rPr>
          <w:rFonts w:asciiTheme="majorBidi" w:hAnsiTheme="majorBidi" w:cstheme="majorBidi"/>
          <w:sz w:val="24"/>
          <w:szCs w:val="24"/>
        </w:rPr>
      </w:pPr>
      <w:r>
        <w:rPr>
          <w:rFonts w:asciiTheme="majorBidi" w:hAnsiTheme="majorBidi" w:cstheme="majorBidi"/>
          <w:sz w:val="24"/>
          <w:szCs w:val="24"/>
        </w:rPr>
        <w:t>Histogramme 4 : revenue client</w:t>
      </w:r>
    </w:p>
    <w:p w:rsidR="00E231F2" w:rsidRDefault="00E231F2" w:rsidP="007F7E59">
      <w:pPr>
        <w:rPr>
          <w:rFonts w:asciiTheme="majorBidi" w:hAnsiTheme="majorBidi" w:cstheme="majorBidi"/>
          <w:sz w:val="24"/>
          <w:szCs w:val="24"/>
        </w:rPr>
      </w:pPr>
      <w:r>
        <w:rPr>
          <w:rFonts w:asciiTheme="majorBidi" w:hAnsiTheme="majorBidi" w:cstheme="majorBidi"/>
          <w:sz w:val="24"/>
          <w:szCs w:val="24"/>
        </w:rPr>
        <w:t xml:space="preserve">Histogramme 5 : représente la compétence des employés </w:t>
      </w:r>
    </w:p>
    <w:p w:rsidR="00E231F2" w:rsidRDefault="00E231F2" w:rsidP="007F7E59">
      <w:pPr>
        <w:rPr>
          <w:rFonts w:asciiTheme="majorBidi" w:hAnsiTheme="majorBidi" w:cstheme="majorBidi"/>
          <w:sz w:val="24"/>
          <w:szCs w:val="24"/>
        </w:rPr>
      </w:pPr>
      <w:r>
        <w:rPr>
          <w:rFonts w:asciiTheme="majorBidi" w:hAnsiTheme="majorBidi" w:cstheme="majorBidi"/>
          <w:sz w:val="24"/>
          <w:szCs w:val="24"/>
        </w:rPr>
        <w:t xml:space="preserve">Histogramme 6 : le personnel ne distingue jamais entre ces clients </w:t>
      </w:r>
    </w:p>
    <w:p w:rsidR="00E231F2" w:rsidRDefault="00E231F2" w:rsidP="007F7E59">
      <w:pPr>
        <w:rPr>
          <w:rFonts w:asciiTheme="majorBidi" w:hAnsiTheme="majorBidi" w:cstheme="majorBidi"/>
          <w:sz w:val="24"/>
          <w:szCs w:val="24"/>
        </w:rPr>
      </w:pPr>
      <w:r>
        <w:rPr>
          <w:rFonts w:asciiTheme="majorBidi" w:hAnsiTheme="majorBidi" w:cstheme="majorBidi"/>
          <w:sz w:val="24"/>
          <w:szCs w:val="24"/>
        </w:rPr>
        <w:t xml:space="preserve">Histogramme 7 : les agents de la BNA sont gentils et courtois </w:t>
      </w:r>
    </w:p>
    <w:p w:rsidR="00855346" w:rsidRDefault="00855346" w:rsidP="007F7E59">
      <w:pPr>
        <w:rPr>
          <w:rFonts w:asciiTheme="majorBidi" w:hAnsiTheme="majorBidi" w:cstheme="majorBidi"/>
          <w:sz w:val="24"/>
          <w:szCs w:val="24"/>
        </w:rPr>
      </w:pPr>
      <w:r>
        <w:rPr>
          <w:rFonts w:asciiTheme="majorBidi" w:hAnsiTheme="majorBidi" w:cstheme="majorBidi"/>
          <w:sz w:val="24"/>
          <w:szCs w:val="24"/>
        </w:rPr>
        <w:t>Histogramme 8 : satisfaction client d’une manière générale des services présenté par la banque</w:t>
      </w:r>
    </w:p>
    <w:p w:rsidR="00855346" w:rsidRDefault="00855346" w:rsidP="007F7E59">
      <w:pPr>
        <w:rPr>
          <w:rFonts w:asciiTheme="majorBidi" w:hAnsiTheme="majorBidi" w:cstheme="majorBidi"/>
          <w:sz w:val="28"/>
          <w:szCs w:val="28"/>
        </w:rPr>
      </w:pPr>
      <w:r w:rsidRPr="00855346">
        <w:rPr>
          <w:rFonts w:asciiTheme="majorBidi" w:hAnsiTheme="majorBidi" w:cstheme="majorBidi"/>
          <w:b/>
          <w:bCs/>
          <w:sz w:val="28"/>
          <w:szCs w:val="28"/>
        </w:rPr>
        <w:t xml:space="preserve">Liste </w:t>
      </w:r>
      <w:r>
        <w:rPr>
          <w:rFonts w:asciiTheme="majorBidi" w:hAnsiTheme="majorBidi" w:cstheme="majorBidi"/>
          <w:b/>
          <w:bCs/>
          <w:sz w:val="28"/>
          <w:szCs w:val="28"/>
        </w:rPr>
        <w:t xml:space="preserve"> des graphiques à</w:t>
      </w:r>
      <w:r w:rsidRPr="00855346">
        <w:rPr>
          <w:rFonts w:asciiTheme="majorBidi" w:hAnsiTheme="majorBidi" w:cstheme="majorBidi"/>
          <w:b/>
          <w:bCs/>
          <w:sz w:val="28"/>
          <w:szCs w:val="28"/>
        </w:rPr>
        <w:t xml:space="preserve"> secteur</w:t>
      </w:r>
      <w:r>
        <w:rPr>
          <w:rFonts w:asciiTheme="majorBidi" w:hAnsiTheme="majorBidi" w:cstheme="majorBidi"/>
          <w:b/>
          <w:bCs/>
          <w:sz w:val="28"/>
          <w:szCs w:val="28"/>
        </w:rPr>
        <w:t> </w:t>
      </w:r>
      <w:r>
        <w:rPr>
          <w:rFonts w:asciiTheme="majorBidi" w:hAnsiTheme="majorBidi" w:cstheme="majorBidi"/>
          <w:sz w:val="28"/>
          <w:szCs w:val="28"/>
        </w:rPr>
        <w:t>:</w:t>
      </w:r>
      <w:r w:rsidRPr="00855346">
        <w:rPr>
          <w:rFonts w:asciiTheme="majorBidi" w:hAnsiTheme="majorBidi" w:cstheme="majorBidi"/>
          <w:sz w:val="28"/>
          <w:szCs w:val="28"/>
        </w:rPr>
        <w:t xml:space="preserve"> </w:t>
      </w:r>
    </w:p>
    <w:p w:rsidR="00855346" w:rsidRDefault="00855346" w:rsidP="007F7E59">
      <w:pPr>
        <w:rPr>
          <w:rFonts w:asciiTheme="majorBidi" w:hAnsiTheme="majorBidi" w:cstheme="majorBidi"/>
          <w:sz w:val="24"/>
          <w:szCs w:val="24"/>
        </w:rPr>
      </w:pPr>
      <w:r>
        <w:rPr>
          <w:rFonts w:asciiTheme="majorBidi" w:hAnsiTheme="majorBidi" w:cstheme="majorBidi"/>
          <w:sz w:val="24"/>
          <w:szCs w:val="24"/>
        </w:rPr>
        <w:t>Graphique à secteur 1 : représente les clients qui procédé une carte CIB</w:t>
      </w:r>
    </w:p>
    <w:p w:rsidR="00855346" w:rsidRDefault="00855346" w:rsidP="007F7E59">
      <w:pPr>
        <w:rPr>
          <w:rFonts w:asciiTheme="majorBidi" w:hAnsiTheme="majorBidi" w:cstheme="majorBidi"/>
          <w:sz w:val="24"/>
          <w:szCs w:val="24"/>
        </w:rPr>
      </w:pPr>
      <w:r>
        <w:rPr>
          <w:rFonts w:asciiTheme="majorBidi" w:hAnsiTheme="majorBidi" w:cstheme="majorBidi"/>
          <w:sz w:val="24"/>
          <w:szCs w:val="24"/>
        </w:rPr>
        <w:t xml:space="preserve">Graphique à secteur 2 : recommandation de la BNA par les clients </w:t>
      </w:r>
    </w:p>
    <w:p w:rsidR="00DB58AF" w:rsidRDefault="00855346" w:rsidP="004934D6">
      <w:pPr>
        <w:rPr>
          <w:rFonts w:asciiTheme="majorBidi" w:hAnsiTheme="majorBidi" w:cstheme="majorBidi"/>
          <w:sz w:val="24"/>
          <w:szCs w:val="24"/>
        </w:rPr>
      </w:pPr>
      <w:r>
        <w:rPr>
          <w:rFonts w:asciiTheme="majorBidi" w:hAnsiTheme="majorBidi" w:cstheme="majorBidi"/>
          <w:sz w:val="24"/>
          <w:szCs w:val="24"/>
        </w:rPr>
        <w:t>Graphique à secteur 3 </w:t>
      </w:r>
      <w:r w:rsidR="004934D6">
        <w:rPr>
          <w:rFonts w:asciiTheme="majorBidi" w:hAnsiTheme="majorBidi" w:cstheme="majorBidi"/>
          <w:sz w:val="24"/>
          <w:szCs w:val="24"/>
        </w:rPr>
        <w:t>: souhait de changer de banque</w:t>
      </w:r>
    </w:p>
    <w:p w:rsidR="00DB58AF" w:rsidRDefault="00DB58AF">
      <w:pPr>
        <w:rPr>
          <w:rFonts w:asciiTheme="majorBidi" w:hAnsiTheme="majorBidi" w:cstheme="majorBidi"/>
          <w:sz w:val="24"/>
          <w:szCs w:val="24"/>
        </w:rPr>
      </w:pPr>
      <w:r>
        <w:rPr>
          <w:rFonts w:asciiTheme="majorBidi" w:hAnsiTheme="majorBidi" w:cstheme="majorBidi"/>
          <w:sz w:val="24"/>
          <w:szCs w:val="24"/>
        </w:rPr>
        <w:br w:type="page"/>
      </w:r>
    </w:p>
    <w:p w:rsidR="00853E8F" w:rsidRPr="00853E8F" w:rsidRDefault="00853E8F" w:rsidP="00853E8F">
      <w:pPr>
        <w:jc w:val="center"/>
        <w:rPr>
          <w:rFonts w:asciiTheme="majorBidi" w:hAnsiTheme="majorBidi" w:cstheme="majorBidi"/>
          <w:b/>
          <w:bCs/>
          <w:sz w:val="32"/>
          <w:szCs w:val="32"/>
          <w:u w:val="single"/>
        </w:rPr>
      </w:pPr>
      <w:r w:rsidRPr="00853E8F">
        <w:rPr>
          <w:rFonts w:asciiTheme="majorBidi" w:hAnsiTheme="majorBidi" w:cstheme="majorBidi"/>
          <w:b/>
          <w:bCs/>
          <w:sz w:val="32"/>
          <w:szCs w:val="32"/>
          <w:u w:val="single"/>
        </w:rPr>
        <w:t xml:space="preserve">Tables des matières </w:t>
      </w:r>
    </w:p>
    <w:p w:rsidR="005D2E66" w:rsidRDefault="00DB58AF">
      <w:pPr>
        <w:pStyle w:val="TM1"/>
        <w:tabs>
          <w:tab w:val="right" w:leader="dot" w:pos="9062"/>
        </w:tabs>
        <w:rPr>
          <w:rFonts w:eastAsiaTheme="minorEastAsia"/>
          <w:noProof/>
          <w:lang w:eastAsia="fr-FR"/>
        </w:rPr>
      </w:pPr>
      <w:r>
        <w:rPr>
          <w:rFonts w:asciiTheme="majorBidi" w:hAnsiTheme="majorBidi" w:cstheme="majorBidi"/>
          <w:sz w:val="24"/>
          <w:szCs w:val="24"/>
        </w:rPr>
        <w:fldChar w:fldCharType="begin"/>
      </w:r>
      <w:r>
        <w:rPr>
          <w:rFonts w:asciiTheme="majorBidi" w:hAnsiTheme="majorBidi" w:cstheme="majorBidi"/>
          <w:sz w:val="24"/>
          <w:szCs w:val="24"/>
        </w:rPr>
        <w:instrText xml:space="preserve"> TOC \o "1-4" \h \z \t "Citation;1" </w:instrText>
      </w:r>
      <w:r>
        <w:rPr>
          <w:rFonts w:asciiTheme="majorBidi" w:hAnsiTheme="majorBidi" w:cstheme="majorBidi"/>
          <w:sz w:val="24"/>
          <w:szCs w:val="24"/>
        </w:rPr>
        <w:fldChar w:fldCharType="separate"/>
      </w:r>
      <w:hyperlink w:anchor="_Toc52103821" w:history="1">
        <w:r w:rsidR="005D2E66" w:rsidRPr="00AA4D34">
          <w:rPr>
            <w:rStyle w:val="Lienhypertexte"/>
            <w:noProof/>
          </w:rPr>
          <w:t>Introductions générale :</w:t>
        </w:r>
        <w:r w:rsidR="005D2E66">
          <w:rPr>
            <w:noProof/>
            <w:webHidden/>
          </w:rPr>
          <w:tab/>
        </w:r>
        <w:r w:rsidR="005D2E66">
          <w:rPr>
            <w:noProof/>
            <w:webHidden/>
          </w:rPr>
          <w:fldChar w:fldCharType="begin"/>
        </w:r>
        <w:r w:rsidR="005D2E66">
          <w:rPr>
            <w:noProof/>
            <w:webHidden/>
          </w:rPr>
          <w:instrText xml:space="preserve"> PAGEREF _Toc52103821 \h </w:instrText>
        </w:r>
        <w:r w:rsidR="005D2E66">
          <w:rPr>
            <w:noProof/>
            <w:webHidden/>
          </w:rPr>
        </w:r>
        <w:r w:rsidR="005D2E66">
          <w:rPr>
            <w:noProof/>
            <w:webHidden/>
          </w:rPr>
          <w:fldChar w:fldCharType="separate"/>
        </w:r>
        <w:r w:rsidR="009762C8">
          <w:rPr>
            <w:noProof/>
            <w:webHidden/>
          </w:rPr>
          <w:t>2</w:t>
        </w:r>
        <w:r w:rsidR="005D2E66">
          <w:rPr>
            <w:noProof/>
            <w:webHidden/>
          </w:rPr>
          <w:fldChar w:fldCharType="end"/>
        </w:r>
      </w:hyperlink>
    </w:p>
    <w:p w:rsidR="005D2E66" w:rsidRDefault="009762C8">
      <w:pPr>
        <w:pStyle w:val="TM1"/>
        <w:tabs>
          <w:tab w:val="right" w:leader="dot" w:pos="9062"/>
        </w:tabs>
        <w:rPr>
          <w:rFonts w:eastAsiaTheme="minorEastAsia"/>
          <w:noProof/>
          <w:lang w:eastAsia="fr-FR"/>
        </w:rPr>
      </w:pPr>
      <w:hyperlink w:anchor="_Toc52103822" w:history="1">
        <w:r w:rsidR="005D2E66" w:rsidRPr="00AA4D34">
          <w:rPr>
            <w:rStyle w:val="Lienhypertexte"/>
            <w:noProof/>
          </w:rPr>
          <w:t>Préface chapitre 1 :</w:t>
        </w:r>
        <w:r w:rsidR="005D2E66">
          <w:rPr>
            <w:noProof/>
            <w:webHidden/>
          </w:rPr>
          <w:tab/>
        </w:r>
        <w:r w:rsidR="005D2E66">
          <w:rPr>
            <w:noProof/>
            <w:webHidden/>
          </w:rPr>
          <w:fldChar w:fldCharType="begin"/>
        </w:r>
        <w:r w:rsidR="005D2E66">
          <w:rPr>
            <w:noProof/>
            <w:webHidden/>
          </w:rPr>
          <w:instrText xml:space="preserve"> PAGEREF _Toc52103822 \h </w:instrText>
        </w:r>
        <w:r w:rsidR="005D2E66">
          <w:rPr>
            <w:noProof/>
            <w:webHidden/>
          </w:rPr>
        </w:r>
        <w:r w:rsidR="005D2E66">
          <w:rPr>
            <w:noProof/>
            <w:webHidden/>
          </w:rPr>
          <w:fldChar w:fldCharType="separate"/>
        </w:r>
        <w:r>
          <w:rPr>
            <w:noProof/>
            <w:webHidden/>
          </w:rPr>
          <w:t>6</w:t>
        </w:r>
        <w:r w:rsidR="005D2E66">
          <w:rPr>
            <w:noProof/>
            <w:webHidden/>
          </w:rPr>
          <w:fldChar w:fldCharType="end"/>
        </w:r>
      </w:hyperlink>
    </w:p>
    <w:p w:rsidR="005D2E66" w:rsidRDefault="009762C8">
      <w:pPr>
        <w:pStyle w:val="TM1"/>
        <w:tabs>
          <w:tab w:val="right" w:leader="dot" w:pos="9062"/>
        </w:tabs>
        <w:rPr>
          <w:rFonts w:eastAsiaTheme="minorEastAsia"/>
          <w:noProof/>
          <w:lang w:eastAsia="fr-FR"/>
        </w:rPr>
      </w:pPr>
      <w:hyperlink w:anchor="_Toc52103823" w:history="1">
        <w:r w:rsidR="005D2E66" w:rsidRPr="00AA4D34">
          <w:rPr>
            <w:rStyle w:val="Lienhypertexte"/>
            <w:noProof/>
          </w:rPr>
          <w:t>Section 1 : généralité sur le marketing relationnel</w:t>
        </w:r>
        <w:r w:rsidR="005D2E66">
          <w:rPr>
            <w:noProof/>
            <w:webHidden/>
          </w:rPr>
          <w:tab/>
        </w:r>
        <w:r w:rsidR="005D2E66">
          <w:rPr>
            <w:noProof/>
            <w:webHidden/>
          </w:rPr>
          <w:fldChar w:fldCharType="begin"/>
        </w:r>
        <w:r w:rsidR="005D2E66">
          <w:rPr>
            <w:noProof/>
            <w:webHidden/>
          </w:rPr>
          <w:instrText xml:space="preserve"> PAGEREF _Toc52103823 \h </w:instrText>
        </w:r>
        <w:r w:rsidR="005D2E66">
          <w:rPr>
            <w:noProof/>
            <w:webHidden/>
          </w:rPr>
        </w:r>
        <w:r w:rsidR="005D2E66">
          <w:rPr>
            <w:noProof/>
            <w:webHidden/>
          </w:rPr>
          <w:fldChar w:fldCharType="separate"/>
        </w:r>
        <w:r>
          <w:rPr>
            <w:noProof/>
            <w:webHidden/>
          </w:rPr>
          <w:t>7</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24" w:history="1">
        <w:r w:rsidR="005D2E66" w:rsidRPr="00AA4D34">
          <w:rPr>
            <w:rStyle w:val="Lienhypertexte"/>
            <w:noProof/>
          </w:rPr>
          <w:t>1.1</w:t>
        </w:r>
        <w:r w:rsidR="005D2E66">
          <w:rPr>
            <w:rFonts w:eastAsiaTheme="minorEastAsia"/>
            <w:noProof/>
            <w:lang w:eastAsia="fr-FR"/>
          </w:rPr>
          <w:tab/>
        </w:r>
        <w:r w:rsidR="005D2E66" w:rsidRPr="00AA4D34">
          <w:rPr>
            <w:rStyle w:val="Lienhypertexte"/>
            <w:noProof/>
          </w:rPr>
          <w:t>Historique du marketing relationnel :</w:t>
        </w:r>
        <w:r w:rsidR="005D2E66">
          <w:rPr>
            <w:noProof/>
            <w:webHidden/>
          </w:rPr>
          <w:tab/>
        </w:r>
        <w:r w:rsidR="005D2E66">
          <w:rPr>
            <w:noProof/>
            <w:webHidden/>
          </w:rPr>
          <w:fldChar w:fldCharType="begin"/>
        </w:r>
        <w:r w:rsidR="005D2E66">
          <w:rPr>
            <w:noProof/>
            <w:webHidden/>
          </w:rPr>
          <w:instrText xml:space="preserve"> PAGEREF _Toc52103824 \h </w:instrText>
        </w:r>
        <w:r w:rsidR="005D2E66">
          <w:rPr>
            <w:noProof/>
            <w:webHidden/>
          </w:rPr>
        </w:r>
        <w:r w:rsidR="005D2E66">
          <w:rPr>
            <w:noProof/>
            <w:webHidden/>
          </w:rPr>
          <w:fldChar w:fldCharType="separate"/>
        </w:r>
        <w:r>
          <w:rPr>
            <w:noProof/>
            <w:webHidden/>
          </w:rPr>
          <w:t>7</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25" w:history="1">
        <w:r w:rsidR="005D2E66" w:rsidRPr="00AA4D34">
          <w:rPr>
            <w:rStyle w:val="Lienhypertexte"/>
            <w:noProof/>
          </w:rPr>
          <w:t>1.2</w:t>
        </w:r>
        <w:r w:rsidR="005D2E66">
          <w:rPr>
            <w:rFonts w:eastAsiaTheme="minorEastAsia"/>
            <w:noProof/>
            <w:lang w:eastAsia="fr-FR"/>
          </w:rPr>
          <w:tab/>
        </w:r>
        <w:r w:rsidR="005D2E66" w:rsidRPr="00AA4D34">
          <w:rPr>
            <w:rStyle w:val="Lienhypertexte"/>
            <w:noProof/>
          </w:rPr>
          <w:t>La naissance du marketing relationnel :</w:t>
        </w:r>
        <w:r w:rsidR="005D2E66">
          <w:rPr>
            <w:noProof/>
            <w:webHidden/>
          </w:rPr>
          <w:tab/>
        </w:r>
        <w:r w:rsidR="005D2E66">
          <w:rPr>
            <w:noProof/>
            <w:webHidden/>
          </w:rPr>
          <w:fldChar w:fldCharType="begin"/>
        </w:r>
        <w:r w:rsidR="005D2E66">
          <w:rPr>
            <w:noProof/>
            <w:webHidden/>
          </w:rPr>
          <w:instrText xml:space="preserve"> PAGEREF _Toc52103825 \h </w:instrText>
        </w:r>
        <w:r w:rsidR="005D2E66">
          <w:rPr>
            <w:noProof/>
            <w:webHidden/>
          </w:rPr>
        </w:r>
        <w:r w:rsidR="005D2E66">
          <w:rPr>
            <w:noProof/>
            <w:webHidden/>
          </w:rPr>
          <w:fldChar w:fldCharType="separate"/>
        </w:r>
        <w:r>
          <w:rPr>
            <w:noProof/>
            <w:webHidden/>
          </w:rPr>
          <w:t>7</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26" w:history="1">
        <w:r w:rsidR="005D2E66" w:rsidRPr="00AA4D34">
          <w:rPr>
            <w:rStyle w:val="Lienhypertexte"/>
            <w:noProof/>
          </w:rPr>
          <w:t>1.3</w:t>
        </w:r>
        <w:r w:rsidR="005D2E66">
          <w:rPr>
            <w:rFonts w:eastAsiaTheme="minorEastAsia"/>
            <w:noProof/>
            <w:lang w:eastAsia="fr-FR"/>
          </w:rPr>
          <w:tab/>
        </w:r>
        <w:r w:rsidR="005D2E66" w:rsidRPr="00AA4D34">
          <w:rPr>
            <w:rStyle w:val="Lienhypertexte"/>
            <w:noProof/>
          </w:rPr>
          <w:t>Définitions du marketing relationnel :</w:t>
        </w:r>
        <w:r w:rsidR="005D2E66">
          <w:rPr>
            <w:noProof/>
            <w:webHidden/>
          </w:rPr>
          <w:tab/>
        </w:r>
        <w:r w:rsidR="005D2E66">
          <w:rPr>
            <w:noProof/>
            <w:webHidden/>
          </w:rPr>
          <w:fldChar w:fldCharType="begin"/>
        </w:r>
        <w:r w:rsidR="005D2E66">
          <w:rPr>
            <w:noProof/>
            <w:webHidden/>
          </w:rPr>
          <w:instrText xml:space="preserve"> PAGEREF _Toc52103826 \h </w:instrText>
        </w:r>
        <w:r w:rsidR="005D2E66">
          <w:rPr>
            <w:noProof/>
            <w:webHidden/>
          </w:rPr>
        </w:r>
        <w:r w:rsidR="005D2E66">
          <w:rPr>
            <w:noProof/>
            <w:webHidden/>
          </w:rPr>
          <w:fldChar w:fldCharType="separate"/>
        </w:r>
        <w:r>
          <w:rPr>
            <w:noProof/>
            <w:webHidden/>
          </w:rPr>
          <w:t>7</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27" w:history="1">
        <w:r w:rsidR="005D2E66" w:rsidRPr="00AA4D34">
          <w:rPr>
            <w:rStyle w:val="Lienhypertexte"/>
            <w:noProof/>
          </w:rPr>
          <w:t>1.4</w:t>
        </w:r>
        <w:r w:rsidR="005D2E66">
          <w:rPr>
            <w:rFonts w:eastAsiaTheme="minorEastAsia"/>
            <w:noProof/>
            <w:lang w:eastAsia="fr-FR"/>
          </w:rPr>
          <w:tab/>
        </w:r>
        <w:r w:rsidR="005D2E66" w:rsidRPr="00AA4D34">
          <w:rPr>
            <w:rStyle w:val="Lienhypertexte"/>
            <w:noProof/>
          </w:rPr>
          <w:t>Les composants du marketing relationnel :</w:t>
        </w:r>
        <w:r w:rsidR="005D2E66">
          <w:rPr>
            <w:noProof/>
            <w:webHidden/>
          </w:rPr>
          <w:tab/>
        </w:r>
        <w:r w:rsidR="005D2E66">
          <w:rPr>
            <w:noProof/>
            <w:webHidden/>
          </w:rPr>
          <w:fldChar w:fldCharType="begin"/>
        </w:r>
        <w:r w:rsidR="005D2E66">
          <w:rPr>
            <w:noProof/>
            <w:webHidden/>
          </w:rPr>
          <w:instrText xml:space="preserve"> PAGEREF _Toc52103827 \h </w:instrText>
        </w:r>
        <w:r w:rsidR="005D2E66">
          <w:rPr>
            <w:noProof/>
            <w:webHidden/>
          </w:rPr>
        </w:r>
        <w:r w:rsidR="005D2E66">
          <w:rPr>
            <w:noProof/>
            <w:webHidden/>
          </w:rPr>
          <w:fldChar w:fldCharType="separate"/>
        </w:r>
        <w:r>
          <w:rPr>
            <w:noProof/>
            <w:webHidden/>
          </w:rPr>
          <w:t>8</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28" w:history="1">
        <w:r w:rsidR="005D2E66" w:rsidRPr="00AA4D34">
          <w:rPr>
            <w:rStyle w:val="Lienhypertexte"/>
            <w:noProof/>
          </w:rPr>
          <w:t>1.5</w:t>
        </w:r>
        <w:r w:rsidR="005D2E66">
          <w:rPr>
            <w:rFonts w:eastAsiaTheme="minorEastAsia"/>
            <w:noProof/>
            <w:lang w:eastAsia="fr-FR"/>
          </w:rPr>
          <w:tab/>
        </w:r>
        <w:r w:rsidR="005D2E66" w:rsidRPr="00AA4D34">
          <w:rPr>
            <w:rStyle w:val="Lienhypertexte"/>
            <w:noProof/>
          </w:rPr>
          <w:t>Marketing transactionnel :</w:t>
        </w:r>
        <w:r w:rsidR="005D2E66">
          <w:rPr>
            <w:noProof/>
            <w:webHidden/>
          </w:rPr>
          <w:tab/>
        </w:r>
        <w:r w:rsidR="005D2E66">
          <w:rPr>
            <w:noProof/>
            <w:webHidden/>
          </w:rPr>
          <w:fldChar w:fldCharType="begin"/>
        </w:r>
        <w:r w:rsidR="005D2E66">
          <w:rPr>
            <w:noProof/>
            <w:webHidden/>
          </w:rPr>
          <w:instrText xml:space="preserve"> PAGEREF _Toc52103828 \h </w:instrText>
        </w:r>
        <w:r w:rsidR="005D2E66">
          <w:rPr>
            <w:noProof/>
            <w:webHidden/>
          </w:rPr>
        </w:r>
        <w:r w:rsidR="005D2E66">
          <w:rPr>
            <w:noProof/>
            <w:webHidden/>
          </w:rPr>
          <w:fldChar w:fldCharType="separate"/>
        </w:r>
        <w:r>
          <w:rPr>
            <w:noProof/>
            <w:webHidden/>
          </w:rPr>
          <w:t>9</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29" w:history="1">
        <w:r w:rsidR="005D2E66" w:rsidRPr="00AA4D34">
          <w:rPr>
            <w:rStyle w:val="Lienhypertexte"/>
            <w:noProof/>
          </w:rPr>
          <w:t>1.6</w:t>
        </w:r>
        <w:r w:rsidR="005D2E66">
          <w:rPr>
            <w:rFonts w:eastAsiaTheme="minorEastAsia"/>
            <w:noProof/>
            <w:lang w:eastAsia="fr-FR"/>
          </w:rPr>
          <w:tab/>
        </w:r>
        <w:r w:rsidR="005D2E66" w:rsidRPr="00AA4D34">
          <w:rPr>
            <w:rStyle w:val="Lienhypertexte"/>
            <w:noProof/>
          </w:rPr>
          <w:t xml:space="preserve">les mission du marketing relationnel : </w:t>
        </w:r>
        <w:r w:rsidR="005D2E66">
          <w:rPr>
            <w:noProof/>
            <w:webHidden/>
          </w:rPr>
          <w:tab/>
        </w:r>
        <w:r w:rsidR="005D2E66">
          <w:rPr>
            <w:noProof/>
            <w:webHidden/>
          </w:rPr>
          <w:fldChar w:fldCharType="begin"/>
        </w:r>
        <w:r w:rsidR="005D2E66">
          <w:rPr>
            <w:noProof/>
            <w:webHidden/>
          </w:rPr>
          <w:instrText xml:space="preserve"> PAGEREF _Toc52103829 \h </w:instrText>
        </w:r>
        <w:r w:rsidR="005D2E66">
          <w:rPr>
            <w:noProof/>
            <w:webHidden/>
          </w:rPr>
        </w:r>
        <w:r w:rsidR="005D2E66">
          <w:rPr>
            <w:noProof/>
            <w:webHidden/>
          </w:rPr>
          <w:fldChar w:fldCharType="separate"/>
        </w:r>
        <w:r>
          <w:rPr>
            <w:noProof/>
            <w:webHidden/>
          </w:rPr>
          <w:t>10</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30" w:history="1">
        <w:r w:rsidR="005D2E66" w:rsidRPr="00AA4D34">
          <w:rPr>
            <w:rStyle w:val="Lienhypertexte"/>
            <w:noProof/>
          </w:rPr>
          <w:t>1.7</w:t>
        </w:r>
        <w:r w:rsidR="005D2E66">
          <w:rPr>
            <w:rFonts w:eastAsiaTheme="minorEastAsia"/>
            <w:noProof/>
            <w:lang w:eastAsia="fr-FR"/>
          </w:rPr>
          <w:tab/>
        </w:r>
        <w:r w:rsidR="005D2E66" w:rsidRPr="00AA4D34">
          <w:rPr>
            <w:rStyle w:val="Lienhypertexte"/>
            <w:noProof/>
          </w:rPr>
          <w:t xml:space="preserve">les modalités du marketing relationnel : </w:t>
        </w:r>
        <w:r w:rsidR="005D2E66">
          <w:rPr>
            <w:noProof/>
            <w:webHidden/>
          </w:rPr>
          <w:tab/>
        </w:r>
        <w:r w:rsidR="005D2E66">
          <w:rPr>
            <w:noProof/>
            <w:webHidden/>
          </w:rPr>
          <w:fldChar w:fldCharType="begin"/>
        </w:r>
        <w:r w:rsidR="005D2E66">
          <w:rPr>
            <w:noProof/>
            <w:webHidden/>
          </w:rPr>
          <w:instrText xml:space="preserve"> PAGEREF _Toc52103830 \h </w:instrText>
        </w:r>
        <w:r w:rsidR="005D2E66">
          <w:rPr>
            <w:noProof/>
            <w:webHidden/>
          </w:rPr>
        </w:r>
        <w:r w:rsidR="005D2E66">
          <w:rPr>
            <w:noProof/>
            <w:webHidden/>
          </w:rPr>
          <w:fldChar w:fldCharType="separate"/>
        </w:r>
        <w:r>
          <w:rPr>
            <w:noProof/>
            <w:webHidden/>
          </w:rPr>
          <w:t>11</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31" w:history="1">
        <w:r w:rsidR="005D2E66" w:rsidRPr="00AA4D34">
          <w:rPr>
            <w:rStyle w:val="Lienhypertexte"/>
            <w:noProof/>
          </w:rPr>
          <w:t>1.8</w:t>
        </w:r>
        <w:r w:rsidR="005D2E66">
          <w:rPr>
            <w:rFonts w:eastAsiaTheme="minorEastAsia"/>
            <w:noProof/>
            <w:lang w:eastAsia="fr-FR"/>
          </w:rPr>
          <w:tab/>
        </w:r>
        <w:r w:rsidR="005D2E66" w:rsidRPr="00AA4D34">
          <w:rPr>
            <w:rStyle w:val="Lienhypertexte"/>
            <w:noProof/>
          </w:rPr>
          <w:t>Les leviers du marketing relationnel :</w:t>
        </w:r>
        <w:r w:rsidR="005D2E66">
          <w:rPr>
            <w:noProof/>
            <w:webHidden/>
          </w:rPr>
          <w:tab/>
        </w:r>
        <w:r w:rsidR="005D2E66">
          <w:rPr>
            <w:noProof/>
            <w:webHidden/>
          </w:rPr>
          <w:fldChar w:fldCharType="begin"/>
        </w:r>
        <w:r w:rsidR="005D2E66">
          <w:rPr>
            <w:noProof/>
            <w:webHidden/>
          </w:rPr>
          <w:instrText xml:space="preserve"> PAGEREF _Toc52103831 \h </w:instrText>
        </w:r>
        <w:r w:rsidR="005D2E66">
          <w:rPr>
            <w:noProof/>
            <w:webHidden/>
          </w:rPr>
        </w:r>
        <w:r w:rsidR="005D2E66">
          <w:rPr>
            <w:noProof/>
            <w:webHidden/>
          </w:rPr>
          <w:fldChar w:fldCharType="separate"/>
        </w:r>
        <w:r>
          <w:rPr>
            <w:noProof/>
            <w:webHidden/>
          </w:rPr>
          <w:t>12</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32" w:history="1">
        <w:r w:rsidR="005D2E66" w:rsidRPr="00AA4D34">
          <w:rPr>
            <w:rStyle w:val="Lienhypertexte"/>
            <w:noProof/>
          </w:rPr>
          <w:t>1.8.1</w:t>
        </w:r>
        <w:r w:rsidR="005D2E66">
          <w:rPr>
            <w:rFonts w:eastAsiaTheme="minorEastAsia"/>
            <w:noProof/>
            <w:lang w:eastAsia="fr-FR"/>
          </w:rPr>
          <w:tab/>
        </w:r>
        <w:r w:rsidR="005D2E66" w:rsidRPr="00AA4D34">
          <w:rPr>
            <w:rStyle w:val="Lienhypertexte"/>
            <w:noProof/>
          </w:rPr>
          <w:t>Les limites du marketing relationnel :</w:t>
        </w:r>
        <w:r w:rsidR="005D2E66">
          <w:rPr>
            <w:noProof/>
            <w:webHidden/>
          </w:rPr>
          <w:tab/>
        </w:r>
        <w:r w:rsidR="005D2E66">
          <w:rPr>
            <w:noProof/>
            <w:webHidden/>
          </w:rPr>
          <w:fldChar w:fldCharType="begin"/>
        </w:r>
        <w:r w:rsidR="005D2E66">
          <w:rPr>
            <w:noProof/>
            <w:webHidden/>
          </w:rPr>
          <w:instrText xml:space="preserve"> PAGEREF _Toc52103832 \h </w:instrText>
        </w:r>
        <w:r w:rsidR="005D2E66">
          <w:rPr>
            <w:noProof/>
            <w:webHidden/>
          </w:rPr>
        </w:r>
        <w:r w:rsidR="005D2E66">
          <w:rPr>
            <w:noProof/>
            <w:webHidden/>
          </w:rPr>
          <w:fldChar w:fldCharType="separate"/>
        </w:r>
        <w:r>
          <w:rPr>
            <w:noProof/>
            <w:webHidden/>
          </w:rPr>
          <w:t>12</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33" w:history="1">
        <w:r w:rsidR="005D2E66" w:rsidRPr="00AA4D34">
          <w:rPr>
            <w:rStyle w:val="Lienhypertexte"/>
            <w:noProof/>
          </w:rPr>
          <w:t>1.9</w:t>
        </w:r>
        <w:r w:rsidR="005D2E66">
          <w:rPr>
            <w:rFonts w:eastAsiaTheme="minorEastAsia"/>
            <w:noProof/>
            <w:lang w:eastAsia="fr-FR"/>
          </w:rPr>
          <w:tab/>
        </w:r>
        <w:r w:rsidR="005D2E66" w:rsidRPr="00AA4D34">
          <w:rPr>
            <w:rStyle w:val="Lienhypertexte"/>
            <w:noProof/>
          </w:rPr>
          <w:t>Le marketing relationnel au seins de l’entreprise :</w:t>
        </w:r>
        <w:r w:rsidR="005D2E66">
          <w:rPr>
            <w:noProof/>
            <w:webHidden/>
          </w:rPr>
          <w:tab/>
        </w:r>
        <w:r w:rsidR="005D2E66">
          <w:rPr>
            <w:noProof/>
            <w:webHidden/>
          </w:rPr>
          <w:fldChar w:fldCharType="begin"/>
        </w:r>
        <w:r w:rsidR="005D2E66">
          <w:rPr>
            <w:noProof/>
            <w:webHidden/>
          </w:rPr>
          <w:instrText xml:space="preserve"> PAGEREF _Toc52103833 \h </w:instrText>
        </w:r>
        <w:r w:rsidR="005D2E66">
          <w:rPr>
            <w:noProof/>
            <w:webHidden/>
          </w:rPr>
        </w:r>
        <w:r w:rsidR="005D2E66">
          <w:rPr>
            <w:noProof/>
            <w:webHidden/>
          </w:rPr>
          <w:fldChar w:fldCharType="separate"/>
        </w:r>
        <w:r>
          <w:rPr>
            <w:noProof/>
            <w:webHidden/>
          </w:rPr>
          <w:t>13</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34" w:history="1">
        <w:r w:rsidR="005D2E66" w:rsidRPr="00AA4D34">
          <w:rPr>
            <w:rStyle w:val="Lienhypertexte"/>
            <w:noProof/>
          </w:rPr>
          <w:t>1.9.1</w:t>
        </w:r>
        <w:r w:rsidR="005D2E66">
          <w:rPr>
            <w:rFonts w:eastAsiaTheme="minorEastAsia"/>
            <w:noProof/>
            <w:lang w:eastAsia="fr-FR"/>
          </w:rPr>
          <w:tab/>
        </w:r>
        <w:r w:rsidR="005D2E66" w:rsidRPr="00AA4D34">
          <w:rPr>
            <w:rStyle w:val="Lienhypertexte"/>
            <w:noProof/>
          </w:rPr>
          <w:t>la mission de l’entreprise :</w:t>
        </w:r>
        <w:r w:rsidR="005D2E66">
          <w:rPr>
            <w:noProof/>
            <w:webHidden/>
          </w:rPr>
          <w:tab/>
        </w:r>
        <w:r w:rsidR="005D2E66">
          <w:rPr>
            <w:noProof/>
            <w:webHidden/>
          </w:rPr>
          <w:fldChar w:fldCharType="begin"/>
        </w:r>
        <w:r w:rsidR="005D2E66">
          <w:rPr>
            <w:noProof/>
            <w:webHidden/>
          </w:rPr>
          <w:instrText xml:space="preserve"> PAGEREF _Toc52103834 \h </w:instrText>
        </w:r>
        <w:r w:rsidR="005D2E66">
          <w:rPr>
            <w:noProof/>
            <w:webHidden/>
          </w:rPr>
        </w:r>
        <w:r w:rsidR="005D2E66">
          <w:rPr>
            <w:noProof/>
            <w:webHidden/>
          </w:rPr>
          <w:fldChar w:fldCharType="separate"/>
        </w:r>
        <w:r>
          <w:rPr>
            <w:noProof/>
            <w:webHidden/>
          </w:rPr>
          <w:t>13</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35" w:history="1">
        <w:r w:rsidR="005D2E66" w:rsidRPr="00AA4D34">
          <w:rPr>
            <w:rStyle w:val="Lienhypertexte"/>
            <w:noProof/>
          </w:rPr>
          <w:t>1.9.2</w:t>
        </w:r>
        <w:r w:rsidR="005D2E66">
          <w:rPr>
            <w:rFonts w:eastAsiaTheme="minorEastAsia"/>
            <w:noProof/>
            <w:lang w:eastAsia="fr-FR"/>
          </w:rPr>
          <w:tab/>
        </w:r>
        <w:r w:rsidR="005D2E66" w:rsidRPr="00AA4D34">
          <w:rPr>
            <w:rStyle w:val="Lienhypertexte"/>
            <w:noProof/>
          </w:rPr>
          <w:t xml:space="preserve">Stratégie offensive et stratégie défensive : </w:t>
        </w:r>
        <w:r w:rsidR="005D2E66">
          <w:rPr>
            <w:noProof/>
            <w:webHidden/>
          </w:rPr>
          <w:tab/>
        </w:r>
        <w:r w:rsidR="005D2E66">
          <w:rPr>
            <w:noProof/>
            <w:webHidden/>
          </w:rPr>
          <w:fldChar w:fldCharType="begin"/>
        </w:r>
        <w:r w:rsidR="005D2E66">
          <w:rPr>
            <w:noProof/>
            <w:webHidden/>
          </w:rPr>
          <w:instrText xml:space="preserve"> PAGEREF _Toc52103835 \h </w:instrText>
        </w:r>
        <w:r w:rsidR="005D2E66">
          <w:rPr>
            <w:noProof/>
            <w:webHidden/>
          </w:rPr>
        </w:r>
        <w:r w:rsidR="005D2E66">
          <w:rPr>
            <w:noProof/>
            <w:webHidden/>
          </w:rPr>
          <w:fldChar w:fldCharType="separate"/>
        </w:r>
        <w:r>
          <w:rPr>
            <w:noProof/>
            <w:webHidden/>
          </w:rPr>
          <w:t>13</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36" w:history="1">
        <w:r w:rsidR="005D2E66" w:rsidRPr="00AA4D34">
          <w:rPr>
            <w:rStyle w:val="Lienhypertexte"/>
            <w:noProof/>
          </w:rPr>
          <w:t>1.9.3</w:t>
        </w:r>
        <w:r w:rsidR="005D2E66">
          <w:rPr>
            <w:rFonts w:eastAsiaTheme="minorEastAsia"/>
            <w:noProof/>
            <w:lang w:eastAsia="fr-FR"/>
          </w:rPr>
          <w:tab/>
        </w:r>
        <w:r w:rsidR="005D2E66" w:rsidRPr="00AA4D34">
          <w:rPr>
            <w:rStyle w:val="Lienhypertexte"/>
            <w:noProof/>
          </w:rPr>
          <w:t>les caractéristiques de l’entreprise relationnelle :</w:t>
        </w:r>
        <w:r w:rsidR="005D2E66">
          <w:rPr>
            <w:noProof/>
            <w:webHidden/>
          </w:rPr>
          <w:tab/>
        </w:r>
        <w:r w:rsidR="005D2E66">
          <w:rPr>
            <w:noProof/>
            <w:webHidden/>
          </w:rPr>
          <w:fldChar w:fldCharType="begin"/>
        </w:r>
        <w:r w:rsidR="005D2E66">
          <w:rPr>
            <w:noProof/>
            <w:webHidden/>
          </w:rPr>
          <w:instrText xml:space="preserve"> PAGEREF _Toc52103836 \h </w:instrText>
        </w:r>
        <w:r w:rsidR="005D2E66">
          <w:rPr>
            <w:noProof/>
            <w:webHidden/>
          </w:rPr>
        </w:r>
        <w:r w:rsidR="005D2E66">
          <w:rPr>
            <w:noProof/>
            <w:webHidden/>
          </w:rPr>
          <w:fldChar w:fldCharType="separate"/>
        </w:r>
        <w:r>
          <w:rPr>
            <w:noProof/>
            <w:webHidden/>
          </w:rPr>
          <w:t>15</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37" w:history="1">
        <w:r w:rsidR="005D2E66" w:rsidRPr="00AA4D34">
          <w:rPr>
            <w:rStyle w:val="Lienhypertexte"/>
            <w:noProof/>
          </w:rPr>
          <w:t>1.10</w:t>
        </w:r>
        <w:r w:rsidR="005D2E66">
          <w:rPr>
            <w:rFonts w:eastAsiaTheme="minorEastAsia"/>
            <w:noProof/>
            <w:lang w:eastAsia="fr-FR"/>
          </w:rPr>
          <w:tab/>
        </w:r>
        <w:r w:rsidR="005D2E66" w:rsidRPr="00AA4D34">
          <w:rPr>
            <w:rStyle w:val="Lienhypertexte"/>
            <w:noProof/>
          </w:rPr>
          <w:t>Définitions de marketing des services :</w:t>
        </w:r>
        <w:r w:rsidR="005D2E66">
          <w:rPr>
            <w:noProof/>
            <w:webHidden/>
          </w:rPr>
          <w:tab/>
        </w:r>
        <w:r w:rsidR="005D2E66">
          <w:rPr>
            <w:noProof/>
            <w:webHidden/>
          </w:rPr>
          <w:fldChar w:fldCharType="begin"/>
        </w:r>
        <w:r w:rsidR="005D2E66">
          <w:rPr>
            <w:noProof/>
            <w:webHidden/>
          </w:rPr>
          <w:instrText xml:space="preserve"> PAGEREF _Toc52103837 \h </w:instrText>
        </w:r>
        <w:r w:rsidR="005D2E66">
          <w:rPr>
            <w:noProof/>
            <w:webHidden/>
          </w:rPr>
        </w:r>
        <w:r w:rsidR="005D2E66">
          <w:rPr>
            <w:noProof/>
            <w:webHidden/>
          </w:rPr>
          <w:fldChar w:fldCharType="separate"/>
        </w:r>
        <w:r>
          <w:rPr>
            <w:noProof/>
            <w:webHidden/>
          </w:rPr>
          <w:t>15</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38" w:history="1">
        <w:r w:rsidR="005D2E66" w:rsidRPr="00AA4D34">
          <w:rPr>
            <w:rStyle w:val="Lienhypertexte"/>
            <w:noProof/>
          </w:rPr>
          <w:t>1.10.1</w:t>
        </w:r>
        <w:r w:rsidR="005D2E66">
          <w:rPr>
            <w:rFonts w:eastAsiaTheme="minorEastAsia"/>
            <w:noProof/>
            <w:lang w:eastAsia="fr-FR"/>
          </w:rPr>
          <w:tab/>
        </w:r>
        <w:r w:rsidR="005D2E66" w:rsidRPr="00AA4D34">
          <w:rPr>
            <w:rStyle w:val="Lienhypertexte"/>
            <w:noProof/>
          </w:rPr>
          <w:t>Les formes de marketing des services :</w:t>
        </w:r>
        <w:r w:rsidR="005D2E66">
          <w:rPr>
            <w:noProof/>
            <w:webHidden/>
          </w:rPr>
          <w:tab/>
        </w:r>
        <w:r w:rsidR="005D2E66">
          <w:rPr>
            <w:noProof/>
            <w:webHidden/>
          </w:rPr>
          <w:fldChar w:fldCharType="begin"/>
        </w:r>
        <w:r w:rsidR="005D2E66">
          <w:rPr>
            <w:noProof/>
            <w:webHidden/>
          </w:rPr>
          <w:instrText xml:space="preserve"> PAGEREF _Toc52103838 \h </w:instrText>
        </w:r>
        <w:r w:rsidR="005D2E66">
          <w:rPr>
            <w:noProof/>
            <w:webHidden/>
          </w:rPr>
        </w:r>
        <w:r w:rsidR="005D2E66">
          <w:rPr>
            <w:noProof/>
            <w:webHidden/>
          </w:rPr>
          <w:fldChar w:fldCharType="separate"/>
        </w:r>
        <w:r>
          <w:rPr>
            <w:noProof/>
            <w:webHidden/>
          </w:rPr>
          <w:t>15</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39" w:history="1">
        <w:r w:rsidR="005D2E66" w:rsidRPr="00AA4D34">
          <w:rPr>
            <w:rStyle w:val="Lienhypertexte"/>
            <w:noProof/>
          </w:rPr>
          <w:t>1.11</w:t>
        </w:r>
        <w:r w:rsidR="005D2E66">
          <w:rPr>
            <w:rFonts w:eastAsiaTheme="minorEastAsia"/>
            <w:noProof/>
            <w:lang w:eastAsia="fr-FR"/>
          </w:rPr>
          <w:tab/>
        </w:r>
        <w:r w:rsidR="005D2E66" w:rsidRPr="00AA4D34">
          <w:rPr>
            <w:rStyle w:val="Lienhypertexte"/>
            <w:noProof/>
          </w:rPr>
          <w:t>Le marketing bancaire :</w:t>
        </w:r>
        <w:r w:rsidR="005D2E66">
          <w:rPr>
            <w:noProof/>
            <w:webHidden/>
          </w:rPr>
          <w:tab/>
        </w:r>
        <w:r w:rsidR="005D2E66">
          <w:rPr>
            <w:noProof/>
            <w:webHidden/>
          </w:rPr>
          <w:fldChar w:fldCharType="begin"/>
        </w:r>
        <w:r w:rsidR="005D2E66">
          <w:rPr>
            <w:noProof/>
            <w:webHidden/>
          </w:rPr>
          <w:instrText xml:space="preserve"> PAGEREF _Toc52103839 \h </w:instrText>
        </w:r>
        <w:r w:rsidR="005D2E66">
          <w:rPr>
            <w:noProof/>
            <w:webHidden/>
          </w:rPr>
        </w:r>
        <w:r w:rsidR="005D2E66">
          <w:rPr>
            <w:noProof/>
            <w:webHidden/>
          </w:rPr>
          <w:fldChar w:fldCharType="separate"/>
        </w:r>
        <w:r>
          <w:rPr>
            <w:noProof/>
            <w:webHidden/>
          </w:rPr>
          <w:t>16</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40" w:history="1">
        <w:r w:rsidR="005D2E66" w:rsidRPr="00AA4D34">
          <w:rPr>
            <w:rStyle w:val="Lienhypertexte"/>
            <w:noProof/>
          </w:rPr>
          <w:t>1.11.1</w:t>
        </w:r>
        <w:r w:rsidR="005D2E66">
          <w:rPr>
            <w:rFonts w:eastAsiaTheme="minorEastAsia"/>
            <w:noProof/>
            <w:lang w:eastAsia="fr-FR"/>
          </w:rPr>
          <w:tab/>
        </w:r>
        <w:r w:rsidR="005D2E66" w:rsidRPr="00AA4D34">
          <w:rPr>
            <w:rStyle w:val="Lienhypertexte"/>
            <w:noProof/>
          </w:rPr>
          <w:t>Les spécificités de marketing bancaire :</w:t>
        </w:r>
        <w:r w:rsidR="005D2E66">
          <w:rPr>
            <w:noProof/>
            <w:webHidden/>
          </w:rPr>
          <w:tab/>
        </w:r>
        <w:r w:rsidR="005D2E66">
          <w:rPr>
            <w:noProof/>
            <w:webHidden/>
          </w:rPr>
          <w:fldChar w:fldCharType="begin"/>
        </w:r>
        <w:r w:rsidR="005D2E66">
          <w:rPr>
            <w:noProof/>
            <w:webHidden/>
          </w:rPr>
          <w:instrText xml:space="preserve"> PAGEREF _Toc52103840 \h </w:instrText>
        </w:r>
        <w:r w:rsidR="005D2E66">
          <w:rPr>
            <w:noProof/>
            <w:webHidden/>
          </w:rPr>
        </w:r>
        <w:r w:rsidR="005D2E66">
          <w:rPr>
            <w:noProof/>
            <w:webHidden/>
          </w:rPr>
          <w:fldChar w:fldCharType="separate"/>
        </w:r>
        <w:r>
          <w:rPr>
            <w:noProof/>
            <w:webHidden/>
          </w:rPr>
          <w:t>16</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41" w:history="1">
        <w:r w:rsidR="005D2E66" w:rsidRPr="00AA4D34">
          <w:rPr>
            <w:rStyle w:val="Lienhypertexte"/>
            <w:noProof/>
          </w:rPr>
          <w:t>1.11.2</w:t>
        </w:r>
        <w:r w:rsidR="005D2E66">
          <w:rPr>
            <w:rFonts w:eastAsiaTheme="minorEastAsia"/>
            <w:noProof/>
            <w:lang w:eastAsia="fr-FR"/>
          </w:rPr>
          <w:tab/>
        </w:r>
        <w:r w:rsidR="005D2E66" w:rsidRPr="00AA4D34">
          <w:rPr>
            <w:rStyle w:val="Lienhypertexte"/>
            <w:noProof/>
          </w:rPr>
          <w:t>Les caractéristiques qui influence le marketing bancaire :</w:t>
        </w:r>
        <w:r w:rsidR="005D2E66">
          <w:rPr>
            <w:noProof/>
            <w:webHidden/>
          </w:rPr>
          <w:tab/>
        </w:r>
        <w:r w:rsidR="005D2E66">
          <w:rPr>
            <w:noProof/>
            <w:webHidden/>
          </w:rPr>
          <w:fldChar w:fldCharType="begin"/>
        </w:r>
        <w:r w:rsidR="005D2E66">
          <w:rPr>
            <w:noProof/>
            <w:webHidden/>
          </w:rPr>
          <w:instrText xml:space="preserve"> PAGEREF _Toc52103841 \h </w:instrText>
        </w:r>
        <w:r w:rsidR="005D2E66">
          <w:rPr>
            <w:noProof/>
            <w:webHidden/>
          </w:rPr>
        </w:r>
        <w:r w:rsidR="005D2E66">
          <w:rPr>
            <w:noProof/>
            <w:webHidden/>
          </w:rPr>
          <w:fldChar w:fldCharType="separate"/>
        </w:r>
        <w:r>
          <w:rPr>
            <w:noProof/>
            <w:webHidden/>
          </w:rPr>
          <w:t>16</w:t>
        </w:r>
        <w:r w:rsidR="005D2E66">
          <w:rPr>
            <w:noProof/>
            <w:webHidden/>
          </w:rPr>
          <w:fldChar w:fldCharType="end"/>
        </w:r>
      </w:hyperlink>
    </w:p>
    <w:p w:rsidR="005D2E66" w:rsidRDefault="009762C8">
      <w:pPr>
        <w:pStyle w:val="TM1"/>
        <w:tabs>
          <w:tab w:val="left" w:pos="440"/>
          <w:tab w:val="right" w:leader="dot" w:pos="9062"/>
        </w:tabs>
        <w:rPr>
          <w:rFonts w:eastAsiaTheme="minorEastAsia"/>
          <w:noProof/>
          <w:lang w:eastAsia="fr-FR"/>
        </w:rPr>
      </w:pPr>
      <w:hyperlink w:anchor="_Toc52103842" w:history="1">
        <w:r w:rsidR="005D2E66" w:rsidRPr="00AA4D34">
          <w:rPr>
            <w:rStyle w:val="Lienhypertexte"/>
            <w:noProof/>
          </w:rPr>
          <w:t>2</w:t>
        </w:r>
        <w:r w:rsidR="005D2E66">
          <w:rPr>
            <w:rFonts w:eastAsiaTheme="minorEastAsia"/>
            <w:noProof/>
            <w:lang w:eastAsia="fr-FR"/>
          </w:rPr>
          <w:tab/>
        </w:r>
        <w:r w:rsidR="005D2E66" w:rsidRPr="00AA4D34">
          <w:rPr>
            <w:rStyle w:val="Lienhypertexte"/>
            <w:noProof/>
          </w:rPr>
          <w:t>Section 2 : généralité sur la gestion de relation client</w:t>
        </w:r>
        <w:r w:rsidR="005D2E66">
          <w:rPr>
            <w:noProof/>
            <w:webHidden/>
          </w:rPr>
          <w:tab/>
        </w:r>
        <w:r w:rsidR="005D2E66">
          <w:rPr>
            <w:noProof/>
            <w:webHidden/>
          </w:rPr>
          <w:fldChar w:fldCharType="begin"/>
        </w:r>
        <w:r w:rsidR="005D2E66">
          <w:rPr>
            <w:noProof/>
            <w:webHidden/>
          </w:rPr>
          <w:instrText xml:space="preserve"> PAGEREF _Toc52103842 \h </w:instrText>
        </w:r>
        <w:r w:rsidR="005D2E66">
          <w:rPr>
            <w:noProof/>
            <w:webHidden/>
          </w:rPr>
        </w:r>
        <w:r w:rsidR="005D2E66">
          <w:rPr>
            <w:noProof/>
            <w:webHidden/>
          </w:rPr>
          <w:fldChar w:fldCharType="separate"/>
        </w:r>
        <w:r>
          <w:rPr>
            <w:noProof/>
            <w:webHidden/>
          </w:rPr>
          <w:t>18</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43" w:history="1">
        <w:r w:rsidR="005D2E66" w:rsidRPr="00AA4D34">
          <w:rPr>
            <w:rStyle w:val="Lienhypertexte"/>
            <w:noProof/>
          </w:rPr>
          <w:t>2.1</w:t>
        </w:r>
        <w:r w:rsidR="005D2E66">
          <w:rPr>
            <w:rFonts w:eastAsiaTheme="minorEastAsia"/>
            <w:noProof/>
            <w:lang w:eastAsia="fr-FR"/>
          </w:rPr>
          <w:tab/>
        </w:r>
        <w:r w:rsidR="005D2E66" w:rsidRPr="00AA4D34">
          <w:rPr>
            <w:rStyle w:val="Lienhypertexte"/>
            <w:noProof/>
          </w:rPr>
          <w:t>L’évolution de la Gestion Relation Client :</w:t>
        </w:r>
        <w:r w:rsidR="005D2E66">
          <w:rPr>
            <w:noProof/>
            <w:webHidden/>
          </w:rPr>
          <w:tab/>
        </w:r>
        <w:r w:rsidR="005D2E66">
          <w:rPr>
            <w:noProof/>
            <w:webHidden/>
          </w:rPr>
          <w:fldChar w:fldCharType="begin"/>
        </w:r>
        <w:r w:rsidR="005D2E66">
          <w:rPr>
            <w:noProof/>
            <w:webHidden/>
          </w:rPr>
          <w:instrText xml:space="preserve"> PAGEREF _Toc52103843 \h </w:instrText>
        </w:r>
        <w:r w:rsidR="005D2E66">
          <w:rPr>
            <w:noProof/>
            <w:webHidden/>
          </w:rPr>
        </w:r>
        <w:r w:rsidR="005D2E66">
          <w:rPr>
            <w:noProof/>
            <w:webHidden/>
          </w:rPr>
          <w:fldChar w:fldCharType="separate"/>
        </w:r>
        <w:r>
          <w:rPr>
            <w:noProof/>
            <w:webHidden/>
          </w:rPr>
          <w:t>18</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44" w:history="1">
        <w:r w:rsidR="005D2E66" w:rsidRPr="00AA4D34">
          <w:rPr>
            <w:rStyle w:val="Lienhypertexte"/>
            <w:noProof/>
          </w:rPr>
          <w:t>2.2</w:t>
        </w:r>
        <w:r w:rsidR="005D2E66">
          <w:rPr>
            <w:rFonts w:eastAsiaTheme="minorEastAsia"/>
            <w:noProof/>
            <w:lang w:eastAsia="fr-FR"/>
          </w:rPr>
          <w:tab/>
        </w:r>
        <w:r w:rsidR="005D2E66" w:rsidRPr="00AA4D34">
          <w:rPr>
            <w:rStyle w:val="Lienhypertexte"/>
            <w:noProof/>
          </w:rPr>
          <w:t>Définitions du CRM :</w:t>
        </w:r>
        <w:r w:rsidR="005D2E66">
          <w:rPr>
            <w:noProof/>
            <w:webHidden/>
          </w:rPr>
          <w:tab/>
        </w:r>
        <w:r w:rsidR="005D2E66">
          <w:rPr>
            <w:noProof/>
            <w:webHidden/>
          </w:rPr>
          <w:fldChar w:fldCharType="begin"/>
        </w:r>
        <w:r w:rsidR="005D2E66">
          <w:rPr>
            <w:noProof/>
            <w:webHidden/>
          </w:rPr>
          <w:instrText xml:space="preserve"> PAGEREF _Toc52103844 \h </w:instrText>
        </w:r>
        <w:r w:rsidR="005D2E66">
          <w:rPr>
            <w:noProof/>
            <w:webHidden/>
          </w:rPr>
        </w:r>
        <w:r w:rsidR="005D2E66">
          <w:rPr>
            <w:noProof/>
            <w:webHidden/>
          </w:rPr>
          <w:fldChar w:fldCharType="separate"/>
        </w:r>
        <w:r>
          <w:rPr>
            <w:noProof/>
            <w:webHidden/>
          </w:rPr>
          <w:t>19</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45" w:history="1">
        <w:r w:rsidR="005D2E66" w:rsidRPr="00AA4D34">
          <w:rPr>
            <w:rStyle w:val="Lienhypertexte"/>
            <w:noProof/>
          </w:rPr>
          <w:t>2.3</w:t>
        </w:r>
        <w:r w:rsidR="005D2E66">
          <w:rPr>
            <w:rFonts w:eastAsiaTheme="minorEastAsia"/>
            <w:noProof/>
            <w:lang w:eastAsia="fr-FR"/>
          </w:rPr>
          <w:tab/>
        </w:r>
        <w:r w:rsidR="005D2E66" w:rsidRPr="00AA4D34">
          <w:rPr>
            <w:rStyle w:val="Lienhypertexte"/>
            <w:noProof/>
          </w:rPr>
          <w:t>Les avantage et les inconvénient du CRM :</w:t>
        </w:r>
        <w:r w:rsidR="005D2E66">
          <w:rPr>
            <w:noProof/>
            <w:webHidden/>
          </w:rPr>
          <w:tab/>
        </w:r>
        <w:r w:rsidR="005D2E66">
          <w:rPr>
            <w:noProof/>
            <w:webHidden/>
          </w:rPr>
          <w:fldChar w:fldCharType="begin"/>
        </w:r>
        <w:r w:rsidR="005D2E66">
          <w:rPr>
            <w:noProof/>
            <w:webHidden/>
          </w:rPr>
          <w:instrText xml:space="preserve"> PAGEREF _Toc52103845 \h </w:instrText>
        </w:r>
        <w:r w:rsidR="005D2E66">
          <w:rPr>
            <w:noProof/>
            <w:webHidden/>
          </w:rPr>
        </w:r>
        <w:r w:rsidR="005D2E66">
          <w:rPr>
            <w:noProof/>
            <w:webHidden/>
          </w:rPr>
          <w:fldChar w:fldCharType="separate"/>
        </w:r>
        <w:r>
          <w:rPr>
            <w:noProof/>
            <w:webHidden/>
          </w:rPr>
          <w:t>20</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46" w:history="1">
        <w:r w:rsidR="005D2E66" w:rsidRPr="00AA4D34">
          <w:rPr>
            <w:rStyle w:val="Lienhypertexte"/>
            <w:noProof/>
          </w:rPr>
          <w:t>2.4</w:t>
        </w:r>
        <w:r w:rsidR="005D2E66">
          <w:rPr>
            <w:rFonts w:eastAsiaTheme="minorEastAsia"/>
            <w:noProof/>
            <w:lang w:eastAsia="fr-FR"/>
          </w:rPr>
          <w:tab/>
        </w:r>
        <w:r w:rsidR="005D2E66" w:rsidRPr="00AA4D34">
          <w:rPr>
            <w:rStyle w:val="Lienhypertexte"/>
            <w:noProof/>
          </w:rPr>
          <w:t>Quatre type de  CRM :</w:t>
        </w:r>
        <w:r w:rsidR="005D2E66">
          <w:rPr>
            <w:noProof/>
            <w:webHidden/>
          </w:rPr>
          <w:tab/>
        </w:r>
        <w:r w:rsidR="005D2E66">
          <w:rPr>
            <w:noProof/>
            <w:webHidden/>
          </w:rPr>
          <w:fldChar w:fldCharType="begin"/>
        </w:r>
        <w:r w:rsidR="005D2E66">
          <w:rPr>
            <w:noProof/>
            <w:webHidden/>
          </w:rPr>
          <w:instrText xml:space="preserve"> PAGEREF _Toc52103846 \h </w:instrText>
        </w:r>
        <w:r w:rsidR="005D2E66">
          <w:rPr>
            <w:noProof/>
            <w:webHidden/>
          </w:rPr>
        </w:r>
        <w:r w:rsidR="005D2E66">
          <w:rPr>
            <w:noProof/>
            <w:webHidden/>
          </w:rPr>
          <w:fldChar w:fldCharType="separate"/>
        </w:r>
        <w:r>
          <w:rPr>
            <w:noProof/>
            <w:webHidden/>
          </w:rPr>
          <w:t>21</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47" w:history="1">
        <w:r w:rsidR="005D2E66" w:rsidRPr="00AA4D34">
          <w:rPr>
            <w:rStyle w:val="Lienhypertexte"/>
            <w:noProof/>
          </w:rPr>
          <w:t>2.5</w:t>
        </w:r>
        <w:r w:rsidR="005D2E66">
          <w:rPr>
            <w:rFonts w:eastAsiaTheme="minorEastAsia"/>
            <w:noProof/>
            <w:lang w:eastAsia="fr-FR"/>
          </w:rPr>
          <w:tab/>
        </w:r>
        <w:r w:rsidR="005D2E66" w:rsidRPr="00AA4D34">
          <w:rPr>
            <w:rStyle w:val="Lienhypertexte"/>
            <w:noProof/>
          </w:rPr>
          <w:t>Les fonctions du CRM :</w:t>
        </w:r>
        <w:r w:rsidR="005D2E66">
          <w:rPr>
            <w:noProof/>
            <w:webHidden/>
          </w:rPr>
          <w:tab/>
        </w:r>
        <w:r w:rsidR="005D2E66">
          <w:rPr>
            <w:noProof/>
            <w:webHidden/>
          </w:rPr>
          <w:fldChar w:fldCharType="begin"/>
        </w:r>
        <w:r w:rsidR="005D2E66">
          <w:rPr>
            <w:noProof/>
            <w:webHidden/>
          </w:rPr>
          <w:instrText xml:space="preserve"> PAGEREF _Toc52103847 \h </w:instrText>
        </w:r>
        <w:r w:rsidR="005D2E66">
          <w:rPr>
            <w:noProof/>
            <w:webHidden/>
          </w:rPr>
        </w:r>
        <w:r w:rsidR="005D2E66">
          <w:rPr>
            <w:noProof/>
            <w:webHidden/>
          </w:rPr>
          <w:fldChar w:fldCharType="separate"/>
        </w:r>
        <w:r>
          <w:rPr>
            <w:noProof/>
            <w:webHidden/>
          </w:rPr>
          <w:t>24</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48" w:history="1">
        <w:r w:rsidR="005D2E66" w:rsidRPr="00AA4D34">
          <w:rPr>
            <w:rStyle w:val="Lienhypertexte"/>
            <w:noProof/>
          </w:rPr>
          <w:t>2.6</w:t>
        </w:r>
        <w:r w:rsidR="005D2E66">
          <w:rPr>
            <w:rFonts w:eastAsiaTheme="minorEastAsia"/>
            <w:noProof/>
            <w:lang w:eastAsia="fr-FR"/>
          </w:rPr>
          <w:tab/>
        </w:r>
        <w:r w:rsidR="005D2E66" w:rsidRPr="00AA4D34">
          <w:rPr>
            <w:rStyle w:val="Lienhypertexte"/>
            <w:noProof/>
          </w:rPr>
          <w:t>Les démarche du CRM :</w:t>
        </w:r>
        <w:r w:rsidR="005D2E66">
          <w:rPr>
            <w:noProof/>
            <w:webHidden/>
          </w:rPr>
          <w:tab/>
        </w:r>
        <w:r w:rsidR="005D2E66">
          <w:rPr>
            <w:noProof/>
            <w:webHidden/>
          </w:rPr>
          <w:fldChar w:fldCharType="begin"/>
        </w:r>
        <w:r w:rsidR="005D2E66">
          <w:rPr>
            <w:noProof/>
            <w:webHidden/>
          </w:rPr>
          <w:instrText xml:space="preserve"> PAGEREF _Toc52103848 \h </w:instrText>
        </w:r>
        <w:r w:rsidR="005D2E66">
          <w:rPr>
            <w:noProof/>
            <w:webHidden/>
          </w:rPr>
        </w:r>
        <w:r w:rsidR="005D2E66">
          <w:rPr>
            <w:noProof/>
            <w:webHidden/>
          </w:rPr>
          <w:fldChar w:fldCharType="separate"/>
        </w:r>
        <w:r>
          <w:rPr>
            <w:noProof/>
            <w:webHidden/>
          </w:rPr>
          <w:t>26</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49" w:history="1">
        <w:r w:rsidR="005D2E66" w:rsidRPr="00AA4D34">
          <w:rPr>
            <w:rStyle w:val="Lienhypertexte"/>
            <w:noProof/>
          </w:rPr>
          <w:t>2.7</w:t>
        </w:r>
        <w:r w:rsidR="005D2E66">
          <w:rPr>
            <w:rFonts w:eastAsiaTheme="minorEastAsia"/>
            <w:noProof/>
            <w:lang w:eastAsia="fr-FR"/>
          </w:rPr>
          <w:tab/>
        </w:r>
        <w:r w:rsidR="005D2E66" w:rsidRPr="00AA4D34">
          <w:rPr>
            <w:rStyle w:val="Lienhypertexte"/>
            <w:noProof/>
          </w:rPr>
          <w:t>Les outils du CRM :</w:t>
        </w:r>
        <w:r w:rsidR="005D2E66">
          <w:rPr>
            <w:noProof/>
            <w:webHidden/>
          </w:rPr>
          <w:tab/>
        </w:r>
        <w:r w:rsidR="005D2E66">
          <w:rPr>
            <w:noProof/>
            <w:webHidden/>
          </w:rPr>
          <w:fldChar w:fldCharType="begin"/>
        </w:r>
        <w:r w:rsidR="005D2E66">
          <w:rPr>
            <w:noProof/>
            <w:webHidden/>
          </w:rPr>
          <w:instrText xml:space="preserve"> PAGEREF _Toc52103849 \h </w:instrText>
        </w:r>
        <w:r w:rsidR="005D2E66">
          <w:rPr>
            <w:noProof/>
            <w:webHidden/>
          </w:rPr>
        </w:r>
        <w:r w:rsidR="005D2E66">
          <w:rPr>
            <w:noProof/>
            <w:webHidden/>
          </w:rPr>
          <w:fldChar w:fldCharType="separate"/>
        </w:r>
        <w:r>
          <w:rPr>
            <w:noProof/>
            <w:webHidden/>
          </w:rPr>
          <w:t>28</w:t>
        </w:r>
        <w:r w:rsidR="005D2E66">
          <w:rPr>
            <w:noProof/>
            <w:webHidden/>
          </w:rPr>
          <w:fldChar w:fldCharType="end"/>
        </w:r>
      </w:hyperlink>
    </w:p>
    <w:p w:rsidR="005D2E66" w:rsidRDefault="009762C8">
      <w:pPr>
        <w:pStyle w:val="TM1"/>
        <w:tabs>
          <w:tab w:val="right" w:leader="dot" w:pos="9062"/>
        </w:tabs>
        <w:rPr>
          <w:rFonts w:eastAsiaTheme="minorEastAsia"/>
          <w:noProof/>
          <w:lang w:eastAsia="fr-FR"/>
        </w:rPr>
      </w:pPr>
      <w:hyperlink w:anchor="_Toc52103850" w:history="1">
        <w:r w:rsidR="005D2E66" w:rsidRPr="00AA4D34">
          <w:rPr>
            <w:rStyle w:val="Lienhypertexte"/>
            <w:bCs/>
            <w:noProof/>
          </w:rPr>
          <w:t>Résumé chapitre 1 :</w:t>
        </w:r>
        <w:r w:rsidR="005D2E66">
          <w:rPr>
            <w:noProof/>
            <w:webHidden/>
          </w:rPr>
          <w:tab/>
        </w:r>
        <w:r w:rsidR="005D2E66">
          <w:rPr>
            <w:noProof/>
            <w:webHidden/>
          </w:rPr>
          <w:fldChar w:fldCharType="begin"/>
        </w:r>
        <w:r w:rsidR="005D2E66">
          <w:rPr>
            <w:noProof/>
            <w:webHidden/>
          </w:rPr>
          <w:instrText xml:space="preserve"> PAGEREF _Toc52103850 \h </w:instrText>
        </w:r>
        <w:r w:rsidR="005D2E66">
          <w:rPr>
            <w:noProof/>
            <w:webHidden/>
          </w:rPr>
        </w:r>
        <w:r w:rsidR="005D2E66">
          <w:rPr>
            <w:noProof/>
            <w:webHidden/>
          </w:rPr>
          <w:fldChar w:fldCharType="separate"/>
        </w:r>
        <w:r>
          <w:rPr>
            <w:noProof/>
            <w:webHidden/>
          </w:rPr>
          <w:t>29</w:t>
        </w:r>
        <w:r w:rsidR="005D2E66">
          <w:rPr>
            <w:noProof/>
            <w:webHidden/>
          </w:rPr>
          <w:fldChar w:fldCharType="end"/>
        </w:r>
      </w:hyperlink>
    </w:p>
    <w:p w:rsidR="005D2E66" w:rsidRDefault="009762C8">
      <w:pPr>
        <w:pStyle w:val="TM1"/>
        <w:tabs>
          <w:tab w:val="right" w:leader="dot" w:pos="9062"/>
        </w:tabs>
        <w:rPr>
          <w:rFonts w:eastAsiaTheme="minorEastAsia"/>
          <w:noProof/>
          <w:lang w:eastAsia="fr-FR"/>
        </w:rPr>
      </w:pPr>
      <w:hyperlink w:anchor="_Toc52103851" w:history="1">
        <w:r w:rsidR="005D2E66" w:rsidRPr="00AA4D34">
          <w:rPr>
            <w:rStyle w:val="Lienhypertexte"/>
            <w:noProof/>
          </w:rPr>
          <w:t>Préface chapitre 2 :</w:t>
        </w:r>
        <w:r w:rsidR="005D2E66">
          <w:rPr>
            <w:noProof/>
            <w:webHidden/>
          </w:rPr>
          <w:tab/>
        </w:r>
        <w:r w:rsidR="005D2E66">
          <w:rPr>
            <w:noProof/>
            <w:webHidden/>
          </w:rPr>
          <w:fldChar w:fldCharType="begin"/>
        </w:r>
        <w:r w:rsidR="005D2E66">
          <w:rPr>
            <w:noProof/>
            <w:webHidden/>
          </w:rPr>
          <w:instrText xml:space="preserve"> PAGEREF _Toc52103851 \h </w:instrText>
        </w:r>
        <w:r w:rsidR="005D2E66">
          <w:rPr>
            <w:noProof/>
            <w:webHidden/>
          </w:rPr>
        </w:r>
        <w:r w:rsidR="005D2E66">
          <w:rPr>
            <w:noProof/>
            <w:webHidden/>
          </w:rPr>
          <w:fldChar w:fldCharType="separate"/>
        </w:r>
        <w:r>
          <w:rPr>
            <w:noProof/>
            <w:webHidden/>
          </w:rPr>
          <w:t>31</w:t>
        </w:r>
        <w:r w:rsidR="005D2E66">
          <w:rPr>
            <w:noProof/>
            <w:webHidden/>
          </w:rPr>
          <w:fldChar w:fldCharType="end"/>
        </w:r>
      </w:hyperlink>
    </w:p>
    <w:p w:rsidR="005D2E66" w:rsidRDefault="009762C8">
      <w:pPr>
        <w:pStyle w:val="TM1"/>
        <w:tabs>
          <w:tab w:val="left" w:pos="440"/>
          <w:tab w:val="right" w:leader="dot" w:pos="9062"/>
        </w:tabs>
        <w:rPr>
          <w:rFonts w:eastAsiaTheme="minorEastAsia"/>
          <w:noProof/>
          <w:lang w:eastAsia="fr-FR"/>
        </w:rPr>
      </w:pPr>
      <w:hyperlink w:anchor="_Toc52103852" w:history="1">
        <w:r w:rsidR="005D2E66" w:rsidRPr="00AA4D34">
          <w:rPr>
            <w:rStyle w:val="Lienhypertexte"/>
            <w:noProof/>
          </w:rPr>
          <w:t>3</w:t>
        </w:r>
        <w:r w:rsidR="005D2E66">
          <w:rPr>
            <w:rFonts w:eastAsiaTheme="minorEastAsia"/>
            <w:noProof/>
            <w:lang w:eastAsia="fr-FR"/>
          </w:rPr>
          <w:tab/>
        </w:r>
        <w:r w:rsidR="005D2E66" w:rsidRPr="00AA4D34">
          <w:rPr>
            <w:rStyle w:val="Lienhypertexte"/>
            <w:noProof/>
          </w:rPr>
          <w:t>Section 1 : la satisfaction</w:t>
        </w:r>
        <w:r w:rsidR="005D2E66">
          <w:rPr>
            <w:noProof/>
            <w:webHidden/>
          </w:rPr>
          <w:tab/>
        </w:r>
        <w:r w:rsidR="005D2E66">
          <w:rPr>
            <w:noProof/>
            <w:webHidden/>
          </w:rPr>
          <w:fldChar w:fldCharType="begin"/>
        </w:r>
        <w:r w:rsidR="005D2E66">
          <w:rPr>
            <w:noProof/>
            <w:webHidden/>
          </w:rPr>
          <w:instrText xml:space="preserve"> PAGEREF _Toc52103852 \h </w:instrText>
        </w:r>
        <w:r w:rsidR="005D2E66">
          <w:rPr>
            <w:noProof/>
            <w:webHidden/>
          </w:rPr>
        </w:r>
        <w:r w:rsidR="005D2E66">
          <w:rPr>
            <w:noProof/>
            <w:webHidden/>
          </w:rPr>
          <w:fldChar w:fldCharType="separate"/>
        </w:r>
        <w:r>
          <w:rPr>
            <w:noProof/>
            <w:webHidden/>
          </w:rPr>
          <w:t>32</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53" w:history="1">
        <w:r w:rsidR="005D2E66" w:rsidRPr="00AA4D34">
          <w:rPr>
            <w:rStyle w:val="Lienhypertexte"/>
            <w:noProof/>
          </w:rPr>
          <w:t>3.1</w:t>
        </w:r>
        <w:r w:rsidR="005D2E66">
          <w:rPr>
            <w:rFonts w:eastAsiaTheme="minorEastAsia"/>
            <w:noProof/>
            <w:lang w:eastAsia="fr-FR"/>
          </w:rPr>
          <w:tab/>
        </w:r>
        <w:r w:rsidR="005D2E66" w:rsidRPr="00AA4D34">
          <w:rPr>
            <w:rStyle w:val="Lienhypertexte"/>
            <w:noProof/>
          </w:rPr>
          <w:t>Définition de la satisfaction :</w:t>
        </w:r>
        <w:r w:rsidR="005D2E66">
          <w:rPr>
            <w:noProof/>
            <w:webHidden/>
          </w:rPr>
          <w:tab/>
        </w:r>
        <w:r w:rsidR="005D2E66">
          <w:rPr>
            <w:noProof/>
            <w:webHidden/>
          </w:rPr>
          <w:fldChar w:fldCharType="begin"/>
        </w:r>
        <w:r w:rsidR="005D2E66">
          <w:rPr>
            <w:noProof/>
            <w:webHidden/>
          </w:rPr>
          <w:instrText xml:space="preserve"> PAGEREF _Toc52103853 \h </w:instrText>
        </w:r>
        <w:r w:rsidR="005D2E66">
          <w:rPr>
            <w:noProof/>
            <w:webHidden/>
          </w:rPr>
        </w:r>
        <w:r w:rsidR="005D2E66">
          <w:rPr>
            <w:noProof/>
            <w:webHidden/>
          </w:rPr>
          <w:fldChar w:fldCharType="separate"/>
        </w:r>
        <w:r>
          <w:rPr>
            <w:noProof/>
            <w:webHidden/>
          </w:rPr>
          <w:t>32</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54" w:history="1">
        <w:r w:rsidR="005D2E66" w:rsidRPr="00AA4D34">
          <w:rPr>
            <w:rStyle w:val="Lienhypertexte"/>
            <w:noProof/>
          </w:rPr>
          <w:t>3.2</w:t>
        </w:r>
        <w:r w:rsidR="005D2E66">
          <w:rPr>
            <w:rFonts w:eastAsiaTheme="minorEastAsia"/>
            <w:noProof/>
            <w:lang w:eastAsia="fr-FR"/>
          </w:rPr>
          <w:tab/>
        </w:r>
        <w:r w:rsidR="005D2E66" w:rsidRPr="00AA4D34">
          <w:rPr>
            <w:rStyle w:val="Lienhypertexte"/>
            <w:noProof/>
          </w:rPr>
          <w:t>Les 3 caractéristiques de la satisfaction :</w:t>
        </w:r>
        <w:r w:rsidR="005D2E66">
          <w:rPr>
            <w:noProof/>
            <w:webHidden/>
          </w:rPr>
          <w:tab/>
        </w:r>
        <w:r w:rsidR="005D2E66">
          <w:rPr>
            <w:noProof/>
            <w:webHidden/>
          </w:rPr>
          <w:fldChar w:fldCharType="begin"/>
        </w:r>
        <w:r w:rsidR="005D2E66">
          <w:rPr>
            <w:noProof/>
            <w:webHidden/>
          </w:rPr>
          <w:instrText xml:space="preserve"> PAGEREF _Toc52103854 \h </w:instrText>
        </w:r>
        <w:r w:rsidR="005D2E66">
          <w:rPr>
            <w:noProof/>
            <w:webHidden/>
          </w:rPr>
        </w:r>
        <w:r w:rsidR="005D2E66">
          <w:rPr>
            <w:noProof/>
            <w:webHidden/>
          </w:rPr>
          <w:fldChar w:fldCharType="separate"/>
        </w:r>
        <w:r>
          <w:rPr>
            <w:noProof/>
            <w:webHidden/>
          </w:rPr>
          <w:t>33</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55" w:history="1">
        <w:r w:rsidR="005D2E66" w:rsidRPr="00AA4D34">
          <w:rPr>
            <w:rStyle w:val="Lienhypertexte"/>
            <w:noProof/>
          </w:rPr>
          <w:t>3.3</w:t>
        </w:r>
        <w:r w:rsidR="005D2E66">
          <w:rPr>
            <w:rFonts w:eastAsiaTheme="minorEastAsia"/>
            <w:noProof/>
            <w:lang w:eastAsia="fr-FR"/>
          </w:rPr>
          <w:tab/>
        </w:r>
        <w:r w:rsidR="005D2E66" w:rsidRPr="00AA4D34">
          <w:rPr>
            <w:rStyle w:val="Lienhypertexte"/>
            <w:noProof/>
          </w:rPr>
          <w:t>La valeur perçue par le client :</w:t>
        </w:r>
        <w:r w:rsidR="005D2E66">
          <w:rPr>
            <w:noProof/>
            <w:webHidden/>
          </w:rPr>
          <w:tab/>
        </w:r>
        <w:r w:rsidR="005D2E66">
          <w:rPr>
            <w:noProof/>
            <w:webHidden/>
          </w:rPr>
          <w:fldChar w:fldCharType="begin"/>
        </w:r>
        <w:r w:rsidR="005D2E66">
          <w:rPr>
            <w:noProof/>
            <w:webHidden/>
          </w:rPr>
          <w:instrText xml:space="preserve"> PAGEREF _Toc52103855 \h </w:instrText>
        </w:r>
        <w:r w:rsidR="005D2E66">
          <w:rPr>
            <w:noProof/>
            <w:webHidden/>
          </w:rPr>
        </w:r>
        <w:r w:rsidR="005D2E66">
          <w:rPr>
            <w:noProof/>
            <w:webHidden/>
          </w:rPr>
          <w:fldChar w:fldCharType="separate"/>
        </w:r>
        <w:r>
          <w:rPr>
            <w:noProof/>
            <w:webHidden/>
          </w:rPr>
          <w:t>35</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56" w:history="1">
        <w:r w:rsidR="005D2E66" w:rsidRPr="00AA4D34">
          <w:rPr>
            <w:rStyle w:val="Lienhypertexte"/>
            <w:noProof/>
          </w:rPr>
          <w:t>3.4</w:t>
        </w:r>
        <w:r w:rsidR="005D2E66">
          <w:rPr>
            <w:rFonts w:eastAsiaTheme="minorEastAsia"/>
            <w:noProof/>
            <w:lang w:eastAsia="fr-FR"/>
          </w:rPr>
          <w:tab/>
        </w:r>
        <w:r w:rsidR="005D2E66" w:rsidRPr="00AA4D34">
          <w:rPr>
            <w:rStyle w:val="Lienhypertexte"/>
            <w:noProof/>
          </w:rPr>
          <w:t>Les moyens de mesure la satisfaction client:</w:t>
        </w:r>
        <w:r w:rsidR="005D2E66">
          <w:rPr>
            <w:noProof/>
            <w:webHidden/>
          </w:rPr>
          <w:tab/>
        </w:r>
        <w:r w:rsidR="005D2E66">
          <w:rPr>
            <w:noProof/>
            <w:webHidden/>
          </w:rPr>
          <w:fldChar w:fldCharType="begin"/>
        </w:r>
        <w:r w:rsidR="005D2E66">
          <w:rPr>
            <w:noProof/>
            <w:webHidden/>
          </w:rPr>
          <w:instrText xml:space="preserve"> PAGEREF _Toc52103856 \h </w:instrText>
        </w:r>
        <w:r w:rsidR="005D2E66">
          <w:rPr>
            <w:noProof/>
            <w:webHidden/>
          </w:rPr>
        </w:r>
        <w:r w:rsidR="005D2E66">
          <w:rPr>
            <w:noProof/>
            <w:webHidden/>
          </w:rPr>
          <w:fldChar w:fldCharType="separate"/>
        </w:r>
        <w:r>
          <w:rPr>
            <w:noProof/>
            <w:webHidden/>
          </w:rPr>
          <w:t>36</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57" w:history="1">
        <w:r w:rsidR="005D2E66" w:rsidRPr="00AA4D34">
          <w:rPr>
            <w:rStyle w:val="Lienhypertexte"/>
            <w:noProof/>
          </w:rPr>
          <w:t>3.4.1</w:t>
        </w:r>
        <w:r w:rsidR="005D2E66">
          <w:rPr>
            <w:rFonts w:eastAsiaTheme="minorEastAsia"/>
            <w:noProof/>
            <w:lang w:eastAsia="fr-FR"/>
          </w:rPr>
          <w:tab/>
        </w:r>
        <w:r w:rsidR="005D2E66" w:rsidRPr="00AA4D34">
          <w:rPr>
            <w:rStyle w:val="Lienhypertexte"/>
            <w:noProof/>
          </w:rPr>
          <w:t>Les suggestions et les réclamations :</w:t>
        </w:r>
        <w:r w:rsidR="005D2E66">
          <w:rPr>
            <w:noProof/>
            <w:webHidden/>
          </w:rPr>
          <w:tab/>
        </w:r>
        <w:r w:rsidR="005D2E66">
          <w:rPr>
            <w:noProof/>
            <w:webHidden/>
          </w:rPr>
          <w:fldChar w:fldCharType="begin"/>
        </w:r>
        <w:r w:rsidR="005D2E66">
          <w:rPr>
            <w:noProof/>
            <w:webHidden/>
          </w:rPr>
          <w:instrText xml:space="preserve"> PAGEREF _Toc52103857 \h </w:instrText>
        </w:r>
        <w:r w:rsidR="005D2E66">
          <w:rPr>
            <w:noProof/>
            <w:webHidden/>
          </w:rPr>
        </w:r>
        <w:r w:rsidR="005D2E66">
          <w:rPr>
            <w:noProof/>
            <w:webHidden/>
          </w:rPr>
          <w:fldChar w:fldCharType="separate"/>
        </w:r>
        <w:r>
          <w:rPr>
            <w:noProof/>
            <w:webHidden/>
          </w:rPr>
          <w:t>36</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58" w:history="1">
        <w:r w:rsidR="005D2E66" w:rsidRPr="00AA4D34">
          <w:rPr>
            <w:rStyle w:val="Lienhypertexte"/>
            <w:noProof/>
          </w:rPr>
          <w:t>3.4.2</w:t>
        </w:r>
        <w:r w:rsidR="005D2E66">
          <w:rPr>
            <w:rFonts w:eastAsiaTheme="minorEastAsia"/>
            <w:noProof/>
            <w:lang w:eastAsia="fr-FR"/>
          </w:rPr>
          <w:tab/>
        </w:r>
        <w:r w:rsidR="005D2E66" w:rsidRPr="00AA4D34">
          <w:rPr>
            <w:rStyle w:val="Lienhypertexte"/>
            <w:noProof/>
          </w:rPr>
          <w:t>Les enquêtes de satisfaction :</w:t>
        </w:r>
        <w:r w:rsidR="005D2E66">
          <w:rPr>
            <w:noProof/>
            <w:webHidden/>
          </w:rPr>
          <w:tab/>
        </w:r>
        <w:r w:rsidR="005D2E66">
          <w:rPr>
            <w:noProof/>
            <w:webHidden/>
          </w:rPr>
          <w:fldChar w:fldCharType="begin"/>
        </w:r>
        <w:r w:rsidR="005D2E66">
          <w:rPr>
            <w:noProof/>
            <w:webHidden/>
          </w:rPr>
          <w:instrText xml:space="preserve"> PAGEREF _Toc52103858 \h </w:instrText>
        </w:r>
        <w:r w:rsidR="005D2E66">
          <w:rPr>
            <w:noProof/>
            <w:webHidden/>
          </w:rPr>
        </w:r>
        <w:r w:rsidR="005D2E66">
          <w:rPr>
            <w:noProof/>
            <w:webHidden/>
          </w:rPr>
          <w:fldChar w:fldCharType="separate"/>
        </w:r>
        <w:r>
          <w:rPr>
            <w:noProof/>
            <w:webHidden/>
          </w:rPr>
          <w:t>36</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59" w:history="1">
        <w:r w:rsidR="005D2E66" w:rsidRPr="00AA4D34">
          <w:rPr>
            <w:rStyle w:val="Lienhypertexte"/>
            <w:noProof/>
          </w:rPr>
          <w:t>3.4.3</w:t>
        </w:r>
        <w:r w:rsidR="005D2E66">
          <w:rPr>
            <w:rFonts w:eastAsiaTheme="minorEastAsia"/>
            <w:noProof/>
            <w:lang w:eastAsia="fr-FR"/>
          </w:rPr>
          <w:tab/>
        </w:r>
        <w:r w:rsidR="005D2E66" w:rsidRPr="00AA4D34">
          <w:rPr>
            <w:rStyle w:val="Lienhypertexte"/>
            <w:noProof/>
          </w:rPr>
          <w:t>Le taux départ :</w:t>
        </w:r>
        <w:r w:rsidR="005D2E66">
          <w:rPr>
            <w:noProof/>
            <w:webHidden/>
          </w:rPr>
          <w:tab/>
        </w:r>
        <w:r w:rsidR="005D2E66">
          <w:rPr>
            <w:noProof/>
            <w:webHidden/>
          </w:rPr>
          <w:fldChar w:fldCharType="begin"/>
        </w:r>
        <w:r w:rsidR="005D2E66">
          <w:rPr>
            <w:noProof/>
            <w:webHidden/>
          </w:rPr>
          <w:instrText xml:space="preserve"> PAGEREF _Toc52103859 \h </w:instrText>
        </w:r>
        <w:r w:rsidR="005D2E66">
          <w:rPr>
            <w:noProof/>
            <w:webHidden/>
          </w:rPr>
        </w:r>
        <w:r w:rsidR="005D2E66">
          <w:rPr>
            <w:noProof/>
            <w:webHidden/>
          </w:rPr>
          <w:fldChar w:fldCharType="separate"/>
        </w:r>
        <w:r>
          <w:rPr>
            <w:noProof/>
            <w:webHidden/>
          </w:rPr>
          <w:t>36</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60" w:history="1">
        <w:r w:rsidR="005D2E66" w:rsidRPr="00AA4D34">
          <w:rPr>
            <w:rStyle w:val="Lienhypertexte"/>
            <w:noProof/>
          </w:rPr>
          <w:t>3.4.4</w:t>
        </w:r>
        <w:r w:rsidR="005D2E66">
          <w:rPr>
            <w:rFonts w:eastAsiaTheme="minorEastAsia"/>
            <w:noProof/>
            <w:lang w:eastAsia="fr-FR"/>
          </w:rPr>
          <w:tab/>
        </w:r>
        <w:r w:rsidR="005D2E66" w:rsidRPr="00AA4D34">
          <w:rPr>
            <w:rStyle w:val="Lienhypertexte"/>
            <w:noProof/>
          </w:rPr>
          <w:t>Le client mystère :</w:t>
        </w:r>
        <w:r w:rsidR="005D2E66">
          <w:rPr>
            <w:noProof/>
            <w:webHidden/>
          </w:rPr>
          <w:tab/>
        </w:r>
        <w:r w:rsidR="005D2E66">
          <w:rPr>
            <w:noProof/>
            <w:webHidden/>
          </w:rPr>
          <w:fldChar w:fldCharType="begin"/>
        </w:r>
        <w:r w:rsidR="005D2E66">
          <w:rPr>
            <w:noProof/>
            <w:webHidden/>
          </w:rPr>
          <w:instrText xml:space="preserve"> PAGEREF _Toc52103860 \h </w:instrText>
        </w:r>
        <w:r w:rsidR="005D2E66">
          <w:rPr>
            <w:noProof/>
            <w:webHidden/>
          </w:rPr>
        </w:r>
        <w:r w:rsidR="005D2E66">
          <w:rPr>
            <w:noProof/>
            <w:webHidden/>
          </w:rPr>
          <w:fldChar w:fldCharType="separate"/>
        </w:r>
        <w:r>
          <w:rPr>
            <w:noProof/>
            <w:webHidden/>
          </w:rPr>
          <w:t>37</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61" w:history="1">
        <w:r w:rsidR="005D2E66" w:rsidRPr="00AA4D34">
          <w:rPr>
            <w:rStyle w:val="Lienhypertexte"/>
            <w:noProof/>
          </w:rPr>
          <w:t>3.5</w:t>
        </w:r>
        <w:r w:rsidR="005D2E66">
          <w:rPr>
            <w:rFonts w:eastAsiaTheme="minorEastAsia"/>
            <w:noProof/>
            <w:lang w:eastAsia="fr-FR"/>
          </w:rPr>
          <w:tab/>
        </w:r>
        <w:r w:rsidR="005D2E66" w:rsidRPr="00AA4D34">
          <w:rPr>
            <w:rStyle w:val="Lienhypertexte"/>
            <w:noProof/>
          </w:rPr>
          <w:t>Les étapes pour mettre en place une mesure de la satisfaction :</w:t>
        </w:r>
        <w:r w:rsidR="005D2E66">
          <w:rPr>
            <w:noProof/>
            <w:webHidden/>
          </w:rPr>
          <w:tab/>
        </w:r>
        <w:r w:rsidR="005D2E66">
          <w:rPr>
            <w:noProof/>
            <w:webHidden/>
          </w:rPr>
          <w:fldChar w:fldCharType="begin"/>
        </w:r>
        <w:r w:rsidR="005D2E66">
          <w:rPr>
            <w:noProof/>
            <w:webHidden/>
          </w:rPr>
          <w:instrText xml:space="preserve"> PAGEREF _Toc52103861 \h </w:instrText>
        </w:r>
        <w:r w:rsidR="005D2E66">
          <w:rPr>
            <w:noProof/>
            <w:webHidden/>
          </w:rPr>
        </w:r>
        <w:r w:rsidR="005D2E66">
          <w:rPr>
            <w:noProof/>
            <w:webHidden/>
          </w:rPr>
          <w:fldChar w:fldCharType="separate"/>
        </w:r>
        <w:r>
          <w:rPr>
            <w:noProof/>
            <w:webHidden/>
          </w:rPr>
          <w:t>38</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62" w:history="1">
        <w:r w:rsidR="005D2E66" w:rsidRPr="00AA4D34">
          <w:rPr>
            <w:rStyle w:val="Lienhypertexte"/>
            <w:noProof/>
          </w:rPr>
          <w:t>3.5.1</w:t>
        </w:r>
        <w:r w:rsidR="005D2E66">
          <w:rPr>
            <w:rFonts w:eastAsiaTheme="minorEastAsia"/>
            <w:noProof/>
            <w:lang w:eastAsia="fr-FR"/>
          </w:rPr>
          <w:tab/>
        </w:r>
        <w:r w:rsidR="005D2E66" w:rsidRPr="00AA4D34">
          <w:rPr>
            <w:rStyle w:val="Lienhypertexte"/>
            <w:noProof/>
          </w:rPr>
          <w:t>Identifier les déterminations de la satisfaction :</w:t>
        </w:r>
        <w:r w:rsidR="005D2E66">
          <w:rPr>
            <w:noProof/>
            <w:webHidden/>
          </w:rPr>
          <w:tab/>
        </w:r>
        <w:r w:rsidR="005D2E66">
          <w:rPr>
            <w:noProof/>
            <w:webHidden/>
          </w:rPr>
          <w:fldChar w:fldCharType="begin"/>
        </w:r>
        <w:r w:rsidR="005D2E66">
          <w:rPr>
            <w:noProof/>
            <w:webHidden/>
          </w:rPr>
          <w:instrText xml:space="preserve"> PAGEREF _Toc52103862 \h </w:instrText>
        </w:r>
        <w:r w:rsidR="005D2E66">
          <w:rPr>
            <w:noProof/>
            <w:webHidden/>
          </w:rPr>
        </w:r>
        <w:r w:rsidR="005D2E66">
          <w:rPr>
            <w:noProof/>
            <w:webHidden/>
          </w:rPr>
          <w:fldChar w:fldCharType="separate"/>
        </w:r>
        <w:r>
          <w:rPr>
            <w:noProof/>
            <w:webHidden/>
          </w:rPr>
          <w:t>38</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63" w:history="1">
        <w:r w:rsidR="005D2E66" w:rsidRPr="00AA4D34">
          <w:rPr>
            <w:rStyle w:val="Lienhypertexte"/>
            <w:noProof/>
          </w:rPr>
          <w:t>3.5.2</w:t>
        </w:r>
        <w:r w:rsidR="005D2E66">
          <w:rPr>
            <w:rFonts w:eastAsiaTheme="minorEastAsia"/>
            <w:noProof/>
            <w:lang w:eastAsia="fr-FR"/>
          </w:rPr>
          <w:tab/>
        </w:r>
        <w:r w:rsidR="005D2E66" w:rsidRPr="00AA4D34">
          <w:rPr>
            <w:rStyle w:val="Lienhypertexte"/>
            <w:noProof/>
          </w:rPr>
          <w:t>Analysé les critères de satisfaction et d’insatisfaction :</w:t>
        </w:r>
        <w:r w:rsidR="005D2E66">
          <w:rPr>
            <w:noProof/>
            <w:webHidden/>
          </w:rPr>
          <w:tab/>
        </w:r>
        <w:r w:rsidR="005D2E66">
          <w:rPr>
            <w:noProof/>
            <w:webHidden/>
          </w:rPr>
          <w:fldChar w:fldCharType="begin"/>
        </w:r>
        <w:r w:rsidR="005D2E66">
          <w:rPr>
            <w:noProof/>
            <w:webHidden/>
          </w:rPr>
          <w:instrText xml:space="preserve"> PAGEREF _Toc52103863 \h </w:instrText>
        </w:r>
        <w:r w:rsidR="005D2E66">
          <w:rPr>
            <w:noProof/>
            <w:webHidden/>
          </w:rPr>
        </w:r>
        <w:r w:rsidR="005D2E66">
          <w:rPr>
            <w:noProof/>
            <w:webHidden/>
          </w:rPr>
          <w:fldChar w:fldCharType="separate"/>
        </w:r>
        <w:r>
          <w:rPr>
            <w:noProof/>
            <w:webHidden/>
          </w:rPr>
          <w:t>38</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64" w:history="1">
        <w:r w:rsidR="005D2E66" w:rsidRPr="00AA4D34">
          <w:rPr>
            <w:rStyle w:val="Lienhypertexte"/>
            <w:noProof/>
          </w:rPr>
          <w:t>3.5.3</w:t>
        </w:r>
        <w:r w:rsidR="005D2E66">
          <w:rPr>
            <w:rFonts w:eastAsiaTheme="minorEastAsia"/>
            <w:noProof/>
            <w:lang w:eastAsia="fr-FR"/>
          </w:rPr>
          <w:tab/>
        </w:r>
        <w:r w:rsidR="005D2E66" w:rsidRPr="00AA4D34">
          <w:rPr>
            <w:rStyle w:val="Lienhypertexte"/>
            <w:noProof/>
          </w:rPr>
          <w:t>Construire et mettre en place des critères de satisfaction :</w:t>
        </w:r>
        <w:r w:rsidR="005D2E66">
          <w:rPr>
            <w:noProof/>
            <w:webHidden/>
          </w:rPr>
          <w:tab/>
        </w:r>
        <w:r w:rsidR="005D2E66">
          <w:rPr>
            <w:noProof/>
            <w:webHidden/>
          </w:rPr>
          <w:fldChar w:fldCharType="begin"/>
        </w:r>
        <w:r w:rsidR="005D2E66">
          <w:rPr>
            <w:noProof/>
            <w:webHidden/>
          </w:rPr>
          <w:instrText xml:space="preserve"> PAGEREF _Toc52103864 \h </w:instrText>
        </w:r>
        <w:r w:rsidR="005D2E66">
          <w:rPr>
            <w:noProof/>
            <w:webHidden/>
          </w:rPr>
        </w:r>
        <w:r w:rsidR="005D2E66">
          <w:rPr>
            <w:noProof/>
            <w:webHidden/>
          </w:rPr>
          <w:fldChar w:fldCharType="separate"/>
        </w:r>
        <w:r>
          <w:rPr>
            <w:noProof/>
            <w:webHidden/>
          </w:rPr>
          <w:t>38</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65" w:history="1">
        <w:r w:rsidR="005D2E66" w:rsidRPr="00AA4D34">
          <w:rPr>
            <w:rStyle w:val="Lienhypertexte"/>
            <w:noProof/>
          </w:rPr>
          <w:t>3.5.4</w:t>
        </w:r>
        <w:r w:rsidR="005D2E66">
          <w:rPr>
            <w:rFonts w:eastAsiaTheme="minorEastAsia"/>
            <w:noProof/>
            <w:lang w:eastAsia="fr-FR"/>
          </w:rPr>
          <w:tab/>
        </w:r>
        <w:r w:rsidR="005D2E66" w:rsidRPr="00AA4D34">
          <w:rPr>
            <w:rStyle w:val="Lienhypertexte"/>
            <w:noProof/>
          </w:rPr>
          <w:t>Se comparer aux concurrents :</w:t>
        </w:r>
        <w:r w:rsidR="005D2E66">
          <w:rPr>
            <w:noProof/>
            <w:webHidden/>
          </w:rPr>
          <w:tab/>
        </w:r>
        <w:r w:rsidR="005D2E66">
          <w:rPr>
            <w:noProof/>
            <w:webHidden/>
          </w:rPr>
          <w:fldChar w:fldCharType="begin"/>
        </w:r>
        <w:r w:rsidR="005D2E66">
          <w:rPr>
            <w:noProof/>
            <w:webHidden/>
          </w:rPr>
          <w:instrText xml:space="preserve"> PAGEREF _Toc52103865 \h </w:instrText>
        </w:r>
        <w:r w:rsidR="005D2E66">
          <w:rPr>
            <w:noProof/>
            <w:webHidden/>
          </w:rPr>
        </w:r>
        <w:r w:rsidR="005D2E66">
          <w:rPr>
            <w:noProof/>
            <w:webHidden/>
          </w:rPr>
          <w:fldChar w:fldCharType="separate"/>
        </w:r>
        <w:r>
          <w:rPr>
            <w:noProof/>
            <w:webHidden/>
          </w:rPr>
          <w:t>38</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66" w:history="1">
        <w:r w:rsidR="005D2E66" w:rsidRPr="00AA4D34">
          <w:rPr>
            <w:rStyle w:val="Lienhypertexte"/>
            <w:noProof/>
          </w:rPr>
          <w:t>3.6</w:t>
        </w:r>
        <w:r w:rsidR="005D2E66">
          <w:rPr>
            <w:rFonts w:eastAsiaTheme="minorEastAsia"/>
            <w:noProof/>
            <w:lang w:eastAsia="fr-FR"/>
          </w:rPr>
          <w:tab/>
        </w:r>
        <w:r w:rsidR="005D2E66" w:rsidRPr="00AA4D34">
          <w:rPr>
            <w:rStyle w:val="Lienhypertexte"/>
            <w:noProof/>
          </w:rPr>
          <w:t>Améliorer la satisfaction des clients :</w:t>
        </w:r>
        <w:r w:rsidR="005D2E66">
          <w:rPr>
            <w:noProof/>
            <w:webHidden/>
          </w:rPr>
          <w:tab/>
        </w:r>
        <w:r w:rsidR="005D2E66">
          <w:rPr>
            <w:noProof/>
            <w:webHidden/>
          </w:rPr>
          <w:fldChar w:fldCharType="begin"/>
        </w:r>
        <w:r w:rsidR="005D2E66">
          <w:rPr>
            <w:noProof/>
            <w:webHidden/>
          </w:rPr>
          <w:instrText xml:space="preserve"> PAGEREF _Toc52103866 \h </w:instrText>
        </w:r>
        <w:r w:rsidR="005D2E66">
          <w:rPr>
            <w:noProof/>
            <w:webHidden/>
          </w:rPr>
        </w:r>
        <w:r w:rsidR="005D2E66">
          <w:rPr>
            <w:noProof/>
            <w:webHidden/>
          </w:rPr>
          <w:fldChar w:fldCharType="separate"/>
        </w:r>
        <w:r>
          <w:rPr>
            <w:noProof/>
            <w:webHidden/>
          </w:rPr>
          <w:t>39</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67" w:history="1">
        <w:r w:rsidR="005D2E66" w:rsidRPr="00AA4D34">
          <w:rPr>
            <w:rStyle w:val="Lienhypertexte"/>
            <w:noProof/>
          </w:rPr>
          <w:t>3.7</w:t>
        </w:r>
        <w:r w:rsidR="005D2E66">
          <w:rPr>
            <w:rFonts w:eastAsiaTheme="minorEastAsia"/>
            <w:noProof/>
            <w:lang w:eastAsia="fr-FR"/>
          </w:rPr>
          <w:tab/>
        </w:r>
        <w:r w:rsidR="005D2E66" w:rsidRPr="00AA4D34">
          <w:rPr>
            <w:rStyle w:val="Lienhypertexte"/>
            <w:noProof/>
          </w:rPr>
          <w:t>Les dimensions de la satisfaction dans la qualité de service :</w:t>
        </w:r>
        <w:r w:rsidR="005D2E66">
          <w:rPr>
            <w:noProof/>
            <w:webHidden/>
          </w:rPr>
          <w:tab/>
        </w:r>
        <w:r w:rsidR="005D2E66">
          <w:rPr>
            <w:noProof/>
            <w:webHidden/>
          </w:rPr>
          <w:fldChar w:fldCharType="begin"/>
        </w:r>
        <w:r w:rsidR="005D2E66">
          <w:rPr>
            <w:noProof/>
            <w:webHidden/>
          </w:rPr>
          <w:instrText xml:space="preserve"> PAGEREF _Toc52103867 \h </w:instrText>
        </w:r>
        <w:r w:rsidR="005D2E66">
          <w:rPr>
            <w:noProof/>
            <w:webHidden/>
          </w:rPr>
        </w:r>
        <w:r w:rsidR="005D2E66">
          <w:rPr>
            <w:noProof/>
            <w:webHidden/>
          </w:rPr>
          <w:fldChar w:fldCharType="separate"/>
        </w:r>
        <w:r>
          <w:rPr>
            <w:noProof/>
            <w:webHidden/>
          </w:rPr>
          <w:t>39</w:t>
        </w:r>
        <w:r w:rsidR="005D2E66">
          <w:rPr>
            <w:noProof/>
            <w:webHidden/>
          </w:rPr>
          <w:fldChar w:fldCharType="end"/>
        </w:r>
      </w:hyperlink>
    </w:p>
    <w:p w:rsidR="005D2E66" w:rsidRDefault="009762C8">
      <w:pPr>
        <w:pStyle w:val="TM1"/>
        <w:tabs>
          <w:tab w:val="left" w:pos="440"/>
          <w:tab w:val="right" w:leader="dot" w:pos="9062"/>
        </w:tabs>
        <w:rPr>
          <w:rFonts w:eastAsiaTheme="minorEastAsia"/>
          <w:noProof/>
          <w:lang w:eastAsia="fr-FR"/>
        </w:rPr>
      </w:pPr>
      <w:hyperlink w:anchor="_Toc52103868" w:history="1">
        <w:r w:rsidR="005D2E66" w:rsidRPr="00AA4D34">
          <w:rPr>
            <w:rStyle w:val="Lienhypertexte"/>
            <w:noProof/>
          </w:rPr>
          <w:t>4</w:t>
        </w:r>
        <w:r w:rsidR="005D2E66">
          <w:rPr>
            <w:rFonts w:eastAsiaTheme="minorEastAsia"/>
            <w:noProof/>
            <w:lang w:eastAsia="fr-FR"/>
          </w:rPr>
          <w:tab/>
        </w:r>
        <w:r w:rsidR="005D2E66" w:rsidRPr="00AA4D34">
          <w:rPr>
            <w:rStyle w:val="Lienhypertexte"/>
            <w:noProof/>
          </w:rPr>
          <w:t>Section 2 : la fidélité</w:t>
        </w:r>
        <w:r w:rsidR="005D2E66">
          <w:rPr>
            <w:noProof/>
            <w:webHidden/>
          </w:rPr>
          <w:tab/>
        </w:r>
        <w:r w:rsidR="005D2E66">
          <w:rPr>
            <w:noProof/>
            <w:webHidden/>
          </w:rPr>
          <w:fldChar w:fldCharType="begin"/>
        </w:r>
        <w:r w:rsidR="005D2E66">
          <w:rPr>
            <w:noProof/>
            <w:webHidden/>
          </w:rPr>
          <w:instrText xml:space="preserve"> PAGEREF _Toc52103868 \h </w:instrText>
        </w:r>
        <w:r w:rsidR="005D2E66">
          <w:rPr>
            <w:noProof/>
            <w:webHidden/>
          </w:rPr>
        </w:r>
        <w:r w:rsidR="005D2E66">
          <w:rPr>
            <w:noProof/>
            <w:webHidden/>
          </w:rPr>
          <w:fldChar w:fldCharType="separate"/>
        </w:r>
        <w:r>
          <w:rPr>
            <w:noProof/>
            <w:webHidden/>
          </w:rPr>
          <w:t>41</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69" w:history="1">
        <w:r w:rsidR="005D2E66" w:rsidRPr="00AA4D34">
          <w:rPr>
            <w:rStyle w:val="Lienhypertexte"/>
            <w:noProof/>
          </w:rPr>
          <w:t>4.1</w:t>
        </w:r>
        <w:r w:rsidR="005D2E66">
          <w:rPr>
            <w:rFonts w:eastAsiaTheme="minorEastAsia"/>
            <w:noProof/>
            <w:lang w:eastAsia="fr-FR"/>
          </w:rPr>
          <w:tab/>
        </w:r>
        <w:r w:rsidR="005D2E66" w:rsidRPr="00AA4D34">
          <w:rPr>
            <w:rStyle w:val="Lienhypertexte"/>
            <w:noProof/>
          </w:rPr>
          <w:t>Définition de la fidélité :</w:t>
        </w:r>
        <w:r w:rsidR="005D2E66">
          <w:rPr>
            <w:noProof/>
            <w:webHidden/>
          </w:rPr>
          <w:tab/>
        </w:r>
        <w:r w:rsidR="005D2E66">
          <w:rPr>
            <w:noProof/>
            <w:webHidden/>
          </w:rPr>
          <w:fldChar w:fldCharType="begin"/>
        </w:r>
        <w:r w:rsidR="005D2E66">
          <w:rPr>
            <w:noProof/>
            <w:webHidden/>
          </w:rPr>
          <w:instrText xml:space="preserve"> PAGEREF _Toc52103869 \h </w:instrText>
        </w:r>
        <w:r w:rsidR="005D2E66">
          <w:rPr>
            <w:noProof/>
            <w:webHidden/>
          </w:rPr>
        </w:r>
        <w:r w:rsidR="005D2E66">
          <w:rPr>
            <w:noProof/>
            <w:webHidden/>
          </w:rPr>
          <w:fldChar w:fldCharType="separate"/>
        </w:r>
        <w:r>
          <w:rPr>
            <w:noProof/>
            <w:webHidden/>
          </w:rPr>
          <w:t>41</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70" w:history="1">
        <w:r w:rsidR="005D2E66" w:rsidRPr="00AA4D34">
          <w:rPr>
            <w:rStyle w:val="Lienhypertexte"/>
            <w:noProof/>
          </w:rPr>
          <w:t>4.2</w:t>
        </w:r>
        <w:r w:rsidR="005D2E66">
          <w:rPr>
            <w:rFonts w:eastAsiaTheme="minorEastAsia"/>
            <w:noProof/>
            <w:lang w:eastAsia="fr-FR"/>
          </w:rPr>
          <w:tab/>
        </w:r>
        <w:r w:rsidR="005D2E66" w:rsidRPr="00AA4D34">
          <w:rPr>
            <w:rStyle w:val="Lienhypertexte"/>
            <w:noProof/>
          </w:rPr>
          <w:t xml:space="preserve">Type de fidélité : </w:t>
        </w:r>
        <w:r w:rsidR="005D2E66">
          <w:rPr>
            <w:noProof/>
            <w:webHidden/>
          </w:rPr>
          <w:tab/>
        </w:r>
        <w:r w:rsidR="005D2E66">
          <w:rPr>
            <w:noProof/>
            <w:webHidden/>
          </w:rPr>
          <w:fldChar w:fldCharType="begin"/>
        </w:r>
        <w:r w:rsidR="005D2E66">
          <w:rPr>
            <w:noProof/>
            <w:webHidden/>
          </w:rPr>
          <w:instrText xml:space="preserve"> PAGEREF _Toc52103870 \h </w:instrText>
        </w:r>
        <w:r w:rsidR="005D2E66">
          <w:rPr>
            <w:noProof/>
            <w:webHidden/>
          </w:rPr>
        </w:r>
        <w:r w:rsidR="005D2E66">
          <w:rPr>
            <w:noProof/>
            <w:webHidden/>
          </w:rPr>
          <w:fldChar w:fldCharType="separate"/>
        </w:r>
        <w:r>
          <w:rPr>
            <w:noProof/>
            <w:webHidden/>
          </w:rPr>
          <w:t>41</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71" w:history="1">
        <w:r w:rsidR="005D2E66" w:rsidRPr="00AA4D34">
          <w:rPr>
            <w:rStyle w:val="Lienhypertexte"/>
            <w:noProof/>
          </w:rPr>
          <w:t>4.2.1</w:t>
        </w:r>
        <w:r w:rsidR="005D2E66">
          <w:rPr>
            <w:rFonts w:eastAsiaTheme="minorEastAsia"/>
            <w:noProof/>
            <w:lang w:eastAsia="fr-FR"/>
          </w:rPr>
          <w:tab/>
        </w:r>
        <w:r w:rsidR="005D2E66" w:rsidRPr="00AA4D34">
          <w:rPr>
            <w:rStyle w:val="Lienhypertexte"/>
            <w:noProof/>
          </w:rPr>
          <w:t>Fidélité absolue et fidélité relative :</w:t>
        </w:r>
        <w:r w:rsidR="005D2E66">
          <w:rPr>
            <w:noProof/>
            <w:webHidden/>
          </w:rPr>
          <w:tab/>
        </w:r>
        <w:r w:rsidR="005D2E66">
          <w:rPr>
            <w:noProof/>
            <w:webHidden/>
          </w:rPr>
          <w:fldChar w:fldCharType="begin"/>
        </w:r>
        <w:r w:rsidR="005D2E66">
          <w:rPr>
            <w:noProof/>
            <w:webHidden/>
          </w:rPr>
          <w:instrText xml:space="preserve"> PAGEREF _Toc52103871 \h </w:instrText>
        </w:r>
        <w:r w:rsidR="005D2E66">
          <w:rPr>
            <w:noProof/>
            <w:webHidden/>
          </w:rPr>
        </w:r>
        <w:r w:rsidR="005D2E66">
          <w:rPr>
            <w:noProof/>
            <w:webHidden/>
          </w:rPr>
          <w:fldChar w:fldCharType="separate"/>
        </w:r>
        <w:r>
          <w:rPr>
            <w:noProof/>
            <w:webHidden/>
          </w:rPr>
          <w:t>41</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72" w:history="1">
        <w:r w:rsidR="005D2E66" w:rsidRPr="00AA4D34">
          <w:rPr>
            <w:rStyle w:val="Lienhypertexte"/>
            <w:noProof/>
          </w:rPr>
          <w:t>4.2.2</w:t>
        </w:r>
        <w:r w:rsidR="005D2E66">
          <w:rPr>
            <w:rFonts w:eastAsiaTheme="minorEastAsia"/>
            <w:noProof/>
            <w:lang w:eastAsia="fr-FR"/>
          </w:rPr>
          <w:tab/>
        </w:r>
        <w:r w:rsidR="005D2E66" w:rsidRPr="00AA4D34">
          <w:rPr>
            <w:rStyle w:val="Lienhypertexte"/>
            <w:noProof/>
          </w:rPr>
          <w:t>Fidélité comportementale et fidélité d’attitude :</w:t>
        </w:r>
        <w:r w:rsidR="005D2E66">
          <w:rPr>
            <w:noProof/>
            <w:webHidden/>
          </w:rPr>
          <w:tab/>
        </w:r>
        <w:r w:rsidR="005D2E66">
          <w:rPr>
            <w:noProof/>
            <w:webHidden/>
          </w:rPr>
          <w:fldChar w:fldCharType="begin"/>
        </w:r>
        <w:r w:rsidR="005D2E66">
          <w:rPr>
            <w:noProof/>
            <w:webHidden/>
          </w:rPr>
          <w:instrText xml:space="preserve"> PAGEREF _Toc52103872 \h </w:instrText>
        </w:r>
        <w:r w:rsidR="005D2E66">
          <w:rPr>
            <w:noProof/>
            <w:webHidden/>
          </w:rPr>
        </w:r>
        <w:r w:rsidR="005D2E66">
          <w:rPr>
            <w:noProof/>
            <w:webHidden/>
          </w:rPr>
          <w:fldChar w:fldCharType="separate"/>
        </w:r>
        <w:r>
          <w:rPr>
            <w:noProof/>
            <w:webHidden/>
          </w:rPr>
          <w:t>42</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73" w:history="1">
        <w:r w:rsidR="005D2E66" w:rsidRPr="00AA4D34">
          <w:rPr>
            <w:rStyle w:val="Lienhypertexte"/>
            <w:noProof/>
          </w:rPr>
          <w:t>4.2.3</w:t>
        </w:r>
        <w:r w:rsidR="005D2E66">
          <w:rPr>
            <w:rFonts w:eastAsiaTheme="minorEastAsia"/>
            <w:noProof/>
            <w:lang w:eastAsia="fr-FR"/>
          </w:rPr>
          <w:tab/>
        </w:r>
        <w:r w:rsidR="005D2E66" w:rsidRPr="00AA4D34">
          <w:rPr>
            <w:rStyle w:val="Lienhypertexte"/>
            <w:noProof/>
          </w:rPr>
          <w:t>Fidélité active et fidélité passive :</w:t>
        </w:r>
        <w:r w:rsidR="005D2E66">
          <w:rPr>
            <w:noProof/>
            <w:webHidden/>
          </w:rPr>
          <w:tab/>
        </w:r>
        <w:r w:rsidR="005D2E66">
          <w:rPr>
            <w:noProof/>
            <w:webHidden/>
          </w:rPr>
          <w:fldChar w:fldCharType="begin"/>
        </w:r>
        <w:r w:rsidR="005D2E66">
          <w:rPr>
            <w:noProof/>
            <w:webHidden/>
          </w:rPr>
          <w:instrText xml:space="preserve"> PAGEREF _Toc52103873 \h </w:instrText>
        </w:r>
        <w:r w:rsidR="005D2E66">
          <w:rPr>
            <w:noProof/>
            <w:webHidden/>
          </w:rPr>
        </w:r>
        <w:r w:rsidR="005D2E66">
          <w:rPr>
            <w:noProof/>
            <w:webHidden/>
          </w:rPr>
          <w:fldChar w:fldCharType="separate"/>
        </w:r>
        <w:r>
          <w:rPr>
            <w:noProof/>
            <w:webHidden/>
          </w:rPr>
          <w:t>43</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74" w:history="1">
        <w:r w:rsidR="005D2E66" w:rsidRPr="00AA4D34">
          <w:rPr>
            <w:rStyle w:val="Lienhypertexte"/>
            <w:noProof/>
          </w:rPr>
          <w:t>4.3</w:t>
        </w:r>
        <w:r w:rsidR="005D2E66">
          <w:rPr>
            <w:rFonts w:eastAsiaTheme="minorEastAsia"/>
            <w:noProof/>
            <w:lang w:eastAsia="fr-FR"/>
          </w:rPr>
          <w:tab/>
        </w:r>
        <w:r w:rsidR="005D2E66" w:rsidRPr="00AA4D34">
          <w:rPr>
            <w:rStyle w:val="Lienhypertexte"/>
            <w:noProof/>
          </w:rPr>
          <w:t xml:space="preserve">L’importance de la fidélité : </w:t>
        </w:r>
        <w:r w:rsidR="005D2E66">
          <w:rPr>
            <w:noProof/>
            <w:webHidden/>
          </w:rPr>
          <w:tab/>
        </w:r>
        <w:r w:rsidR="005D2E66">
          <w:rPr>
            <w:noProof/>
            <w:webHidden/>
          </w:rPr>
          <w:fldChar w:fldCharType="begin"/>
        </w:r>
        <w:r w:rsidR="005D2E66">
          <w:rPr>
            <w:noProof/>
            <w:webHidden/>
          </w:rPr>
          <w:instrText xml:space="preserve"> PAGEREF _Toc52103874 \h </w:instrText>
        </w:r>
        <w:r w:rsidR="005D2E66">
          <w:rPr>
            <w:noProof/>
            <w:webHidden/>
          </w:rPr>
        </w:r>
        <w:r w:rsidR="005D2E66">
          <w:rPr>
            <w:noProof/>
            <w:webHidden/>
          </w:rPr>
          <w:fldChar w:fldCharType="separate"/>
        </w:r>
        <w:r>
          <w:rPr>
            <w:noProof/>
            <w:webHidden/>
          </w:rPr>
          <w:t>44</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75" w:history="1">
        <w:r w:rsidR="005D2E66" w:rsidRPr="00AA4D34">
          <w:rPr>
            <w:rStyle w:val="Lienhypertexte"/>
            <w:noProof/>
          </w:rPr>
          <w:t>4.4</w:t>
        </w:r>
        <w:r w:rsidR="005D2E66">
          <w:rPr>
            <w:rFonts w:eastAsiaTheme="minorEastAsia"/>
            <w:noProof/>
            <w:lang w:eastAsia="fr-FR"/>
          </w:rPr>
          <w:tab/>
        </w:r>
        <w:r w:rsidR="005D2E66" w:rsidRPr="00AA4D34">
          <w:rPr>
            <w:rStyle w:val="Lienhypertexte"/>
            <w:noProof/>
          </w:rPr>
          <w:t>Les limites de la fidélisation :</w:t>
        </w:r>
        <w:r w:rsidR="005D2E66">
          <w:rPr>
            <w:noProof/>
            <w:webHidden/>
          </w:rPr>
          <w:tab/>
        </w:r>
        <w:r w:rsidR="005D2E66">
          <w:rPr>
            <w:noProof/>
            <w:webHidden/>
          </w:rPr>
          <w:fldChar w:fldCharType="begin"/>
        </w:r>
        <w:r w:rsidR="005D2E66">
          <w:rPr>
            <w:noProof/>
            <w:webHidden/>
          </w:rPr>
          <w:instrText xml:space="preserve"> PAGEREF _Toc52103875 \h </w:instrText>
        </w:r>
        <w:r w:rsidR="005D2E66">
          <w:rPr>
            <w:noProof/>
            <w:webHidden/>
          </w:rPr>
        </w:r>
        <w:r w:rsidR="005D2E66">
          <w:rPr>
            <w:noProof/>
            <w:webHidden/>
          </w:rPr>
          <w:fldChar w:fldCharType="separate"/>
        </w:r>
        <w:r>
          <w:rPr>
            <w:noProof/>
            <w:webHidden/>
          </w:rPr>
          <w:t>44</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76" w:history="1">
        <w:r w:rsidR="005D2E66" w:rsidRPr="00AA4D34">
          <w:rPr>
            <w:rStyle w:val="Lienhypertexte"/>
            <w:noProof/>
          </w:rPr>
          <w:t>4.5</w:t>
        </w:r>
        <w:r w:rsidR="005D2E66">
          <w:rPr>
            <w:rFonts w:eastAsiaTheme="minorEastAsia"/>
            <w:noProof/>
            <w:lang w:eastAsia="fr-FR"/>
          </w:rPr>
          <w:tab/>
        </w:r>
        <w:r w:rsidR="005D2E66" w:rsidRPr="00AA4D34">
          <w:rPr>
            <w:rStyle w:val="Lienhypertexte"/>
            <w:noProof/>
          </w:rPr>
          <w:t>Les démarches de la fidélisation :</w:t>
        </w:r>
        <w:r w:rsidR="005D2E66">
          <w:rPr>
            <w:noProof/>
            <w:webHidden/>
          </w:rPr>
          <w:tab/>
        </w:r>
        <w:r w:rsidR="005D2E66">
          <w:rPr>
            <w:noProof/>
            <w:webHidden/>
          </w:rPr>
          <w:fldChar w:fldCharType="begin"/>
        </w:r>
        <w:r w:rsidR="005D2E66">
          <w:rPr>
            <w:noProof/>
            <w:webHidden/>
          </w:rPr>
          <w:instrText xml:space="preserve"> PAGEREF _Toc52103876 \h </w:instrText>
        </w:r>
        <w:r w:rsidR="005D2E66">
          <w:rPr>
            <w:noProof/>
            <w:webHidden/>
          </w:rPr>
        </w:r>
        <w:r w:rsidR="005D2E66">
          <w:rPr>
            <w:noProof/>
            <w:webHidden/>
          </w:rPr>
          <w:fldChar w:fldCharType="separate"/>
        </w:r>
        <w:r>
          <w:rPr>
            <w:noProof/>
            <w:webHidden/>
          </w:rPr>
          <w:t>45</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77" w:history="1">
        <w:r w:rsidR="005D2E66" w:rsidRPr="00AA4D34">
          <w:rPr>
            <w:rStyle w:val="Lienhypertexte"/>
            <w:noProof/>
          </w:rPr>
          <w:t>4.6</w:t>
        </w:r>
        <w:r w:rsidR="005D2E66">
          <w:rPr>
            <w:rFonts w:eastAsiaTheme="minorEastAsia"/>
            <w:noProof/>
            <w:lang w:eastAsia="fr-FR"/>
          </w:rPr>
          <w:tab/>
        </w:r>
        <w:r w:rsidR="005D2E66" w:rsidRPr="00AA4D34">
          <w:rPr>
            <w:rStyle w:val="Lienhypertexte"/>
            <w:noProof/>
          </w:rPr>
          <w:t>Les outils de la fidélisation :</w:t>
        </w:r>
        <w:r w:rsidR="005D2E66">
          <w:rPr>
            <w:noProof/>
            <w:webHidden/>
          </w:rPr>
          <w:tab/>
        </w:r>
        <w:r w:rsidR="005D2E66">
          <w:rPr>
            <w:noProof/>
            <w:webHidden/>
          </w:rPr>
          <w:fldChar w:fldCharType="begin"/>
        </w:r>
        <w:r w:rsidR="005D2E66">
          <w:rPr>
            <w:noProof/>
            <w:webHidden/>
          </w:rPr>
          <w:instrText xml:space="preserve"> PAGEREF _Toc52103877 \h </w:instrText>
        </w:r>
        <w:r w:rsidR="005D2E66">
          <w:rPr>
            <w:noProof/>
            <w:webHidden/>
          </w:rPr>
        </w:r>
        <w:r w:rsidR="005D2E66">
          <w:rPr>
            <w:noProof/>
            <w:webHidden/>
          </w:rPr>
          <w:fldChar w:fldCharType="separate"/>
        </w:r>
        <w:r>
          <w:rPr>
            <w:noProof/>
            <w:webHidden/>
          </w:rPr>
          <w:t>47</w:t>
        </w:r>
        <w:r w:rsidR="005D2E66">
          <w:rPr>
            <w:noProof/>
            <w:webHidden/>
          </w:rPr>
          <w:fldChar w:fldCharType="end"/>
        </w:r>
      </w:hyperlink>
    </w:p>
    <w:p w:rsidR="005D2E66" w:rsidRDefault="009762C8">
      <w:pPr>
        <w:pStyle w:val="TM1"/>
        <w:tabs>
          <w:tab w:val="right" w:leader="dot" w:pos="9062"/>
        </w:tabs>
        <w:rPr>
          <w:rFonts w:eastAsiaTheme="minorEastAsia"/>
          <w:noProof/>
          <w:lang w:eastAsia="fr-FR"/>
        </w:rPr>
      </w:pPr>
      <w:hyperlink w:anchor="_Toc52103878" w:history="1">
        <w:r w:rsidR="005D2E66" w:rsidRPr="00AA4D34">
          <w:rPr>
            <w:rStyle w:val="Lienhypertexte"/>
            <w:bCs/>
            <w:noProof/>
          </w:rPr>
          <w:t>Résumé du chapitre 2 :</w:t>
        </w:r>
        <w:r w:rsidR="005D2E66">
          <w:rPr>
            <w:noProof/>
            <w:webHidden/>
          </w:rPr>
          <w:tab/>
        </w:r>
        <w:r w:rsidR="005D2E66">
          <w:rPr>
            <w:noProof/>
            <w:webHidden/>
          </w:rPr>
          <w:fldChar w:fldCharType="begin"/>
        </w:r>
        <w:r w:rsidR="005D2E66">
          <w:rPr>
            <w:noProof/>
            <w:webHidden/>
          </w:rPr>
          <w:instrText xml:space="preserve"> PAGEREF _Toc52103878 \h </w:instrText>
        </w:r>
        <w:r w:rsidR="005D2E66">
          <w:rPr>
            <w:noProof/>
            <w:webHidden/>
          </w:rPr>
        </w:r>
        <w:r w:rsidR="005D2E66">
          <w:rPr>
            <w:noProof/>
            <w:webHidden/>
          </w:rPr>
          <w:fldChar w:fldCharType="separate"/>
        </w:r>
        <w:r>
          <w:rPr>
            <w:noProof/>
            <w:webHidden/>
          </w:rPr>
          <w:t>49</w:t>
        </w:r>
        <w:r w:rsidR="005D2E66">
          <w:rPr>
            <w:noProof/>
            <w:webHidden/>
          </w:rPr>
          <w:fldChar w:fldCharType="end"/>
        </w:r>
      </w:hyperlink>
    </w:p>
    <w:p w:rsidR="005D2E66" w:rsidRDefault="009762C8">
      <w:pPr>
        <w:pStyle w:val="TM1"/>
        <w:tabs>
          <w:tab w:val="right" w:leader="dot" w:pos="9062"/>
        </w:tabs>
        <w:rPr>
          <w:rFonts w:eastAsiaTheme="minorEastAsia"/>
          <w:noProof/>
          <w:lang w:eastAsia="fr-FR"/>
        </w:rPr>
      </w:pPr>
      <w:hyperlink w:anchor="_Toc52103879" w:history="1">
        <w:r w:rsidR="005D2E66" w:rsidRPr="00AA4D34">
          <w:rPr>
            <w:rStyle w:val="Lienhypertexte"/>
            <w:noProof/>
          </w:rPr>
          <w:t>Préface du chapitre 3 :</w:t>
        </w:r>
        <w:r w:rsidR="005D2E66">
          <w:rPr>
            <w:noProof/>
            <w:webHidden/>
          </w:rPr>
          <w:tab/>
        </w:r>
        <w:r w:rsidR="005D2E66">
          <w:rPr>
            <w:noProof/>
            <w:webHidden/>
          </w:rPr>
          <w:fldChar w:fldCharType="begin"/>
        </w:r>
        <w:r w:rsidR="005D2E66">
          <w:rPr>
            <w:noProof/>
            <w:webHidden/>
          </w:rPr>
          <w:instrText xml:space="preserve"> PAGEREF _Toc52103879 \h </w:instrText>
        </w:r>
        <w:r w:rsidR="005D2E66">
          <w:rPr>
            <w:noProof/>
            <w:webHidden/>
          </w:rPr>
        </w:r>
        <w:r w:rsidR="005D2E66">
          <w:rPr>
            <w:noProof/>
            <w:webHidden/>
          </w:rPr>
          <w:fldChar w:fldCharType="separate"/>
        </w:r>
        <w:r>
          <w:rPr>
            <w:noProof/>
            <w:webHidden/>
          </w:rPr>
          <w:t>51</w:t>
        </w:r>
        <w:r w:rsidR="005D2E66">
          <w:rPr>
            <w:noProof/>
            <w:webHidden/>
          </w:rPr>
          <w:fldChar w:fldCharType="end"/>
        </w:r>
      </w:hyperlink>
    </w:p>
    <w:p w:rsidR="005D2E66" w:rsidRDefault="009762C8">
      <w:pPr>
        <w:pStyle w:val="TM1"/>
        <w:tabs>
          <w:tab w:val="left" w:pos="440"/>
          <w:tab w:val="right" w:leader="dot" w:pos="9062"/>
        </w:tabs>
        <w:rPr>
          <w:rFonts w:eastAsiaTheme="minorEastAsia"/>
          <w:noProof/>
          <w:lang w:eastAsia="fr-FR"/>
        </w:rPr>
      </w:pPr>
      <w:hyperlink w:anchor="_Toc52103880" w:history="1">
        <w:r w:rsidR="005D2E66" w:rsidRPr="00AA4D34">
          <w:rPr>
            <w:rStyle w:val="Lienhypertexte"/>
            <w:noProof/>
          </w:rPr>
          <w:t>5</w:t>
        </w:r>
        <w:r w:rsidR="005D2E66">
          <w:rPr>
            <w:rFonts w:eastAsiaTheme="minorEastAsia"/>
            <w:noProof/>
            <w:lang w:eastAsia="fr-FR"/>
          </w:rPr>
          <w:tab/>
        </w:r>
        <w:r w:rsidR="005D2E66" w:rsidRPr="00AA4D34">
          <w:rPr>
            <w:rStyle w:val="Lienhypertexte"/>
            <w:noProof/>
          </w:rPr>
          <w:t>Section 01 : information générale et présentation l’entreprise (BNA) :</w:t>
        </w:r>
        <w:r w:rsidR="005D2E66">
          <w:rPr>
            <w:noProof/>
            <w:webHidden/>
          </w:rPr>
          <w:tab/>
        </w:r>
        <w:r w:rsidR="005D2E66">
          <w:rPr>
            <w:noProof/>
            <w:webHidden/>
          </w:rPr>
          <w:fldChar w:fldCharType="begin"/>
        </w:r>
        <w:r w:rsidR="005D2E66">
          <w:rPr>
            <w:noProof/>
            <w:webHidden/>
          </w:rPr>
          <w:instrText xml:space="preserve"> PAGEREF _Toc52103880 \h </w:instrText>
        </w:r>
        <w:r w:rsidR="005D2E66">
          <w:rPr>
            <w:noProof/>
            <w:webHidden/>
          </w:rPr>
        </w:r>
        <w:r w:rsidR="005D2E66">
          <w:rPr>
            <w:noProof/>
            <w:webHidden/>
          </w:rPr>
          <w:fldChar w:fldCharType="separate"/>
        </w:r>
        <w:r>
          <w:rPr>
            <w:noProof/>
            <w:webHidden/>
          </w:rPr>
          <w:t>52</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81" w:history="1">
        <w:r w:rsidR="005D2E66" w:rsidRPr="00AA4D34">
          <w:rPr>
            <w:rStyle w:val="Lienhypertexte"/>
            <w:noProof/>
          </w:rPr>
          <w:t>5.1</w:t>
        </w:r>
        <w:r w:rsidR="005D2E66">
          <w:rPr>
            <w:rFonts w:eastAsiaTheme="minorEastAsia"/>
            <w:noProof/>
            <w:lang w:eastAsia="fr-FR"/>
          </w:rPr>
          <w:tab/>
        </w:r>
        <w:r w:rsidR="005D2E66" w:rsidRPr="00AA4D34">
          <w:rPr>
            <w:rStyle w:val="Lienhypertexte"/>
            <w:noProof/>
          </w:rPr>
          <w:t>Présentation de la Banque National d’Algérie (BNA) :</w:t>
        </w:r>
        <w:r w:rsidR="005D2E66">
          <w:rPr>
            <w:noProof/>
            <w:webHidden/>
          </w:rPr>
          <w:tab/>
        </w:r>
        <w:r w:rsidR="005D2E66">
          <w:rPr>
            <w:noProof/>
            <w:webHidden/>
          </w:rPr>
          <w:fldChar w:fldCharType="begin"/>
        </w:r>
        <w:r w:rsidR="005D2E66">
          <w:rPr>
            <w:noProof/>
            <w:webHidden/>
          </w:rPr>
          <w:instrText xml:space="preserve"> PAGEREF _Toc52103881 \h </w:instrText>
        </w:r>
        <w:r w:rsidR="005D2E66">
          <w:rPr>
            <w:noProof/>
            <w:webHidden/>
          </w:rPr>
        </w:r>
        <w:r w:rsidR="005D2E66">
          <w:rPr>
            <w:noProof/>
            <w:webHidden/>
          </w:rPr>
          <w:fldChar w:fldCharType="separate"/>
        </w:r>
        <w:r>
          <w:rPr>
            <w:noProof/>
            <w:webHidden/>
          </w:rPr>
          <w:t>52</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82" w:history="1">
        <w:r w:rsidR="005D2E66" w:rsidRPr="00AA4D34">
          <w:rPr>
            <w:rStyle w:val="Lienhypertexte"/>
            <w:noProof/>
          </w:rPr>
          <w:t>5.1.1</w:t>
        </w:r>
        <w:r w:rsidR="005D2E66">
          <w:rPr>
            <w:rFonts w:eastAsiaTheme="minorEastAsia"/>
            <w:noProof/>
            <w:lang w:eastAsia="fr-FR"/>
          </w:rPr>
          <w:tab/>
        </w:r>
        <w:r w:rsidR="005D2E66" w:rsidRPr="00AA4D34">
          <w:rPr>
            <w:rStyle w:val="Lienhypertexte"/>
            <w:noProof/>
          </w:rPr>
          <w:t>Histoire de la Banque d’Algérie :</w:t>
        </w:r>
        <w:r w:rsidR="005D2E66">
          <w:rPr>
            <w:noProof/>
            <w:webHidden/>
          </w:rPr>
          <w:tab/>
        </w:r>
        <w:r w:rsidR="005D2E66">
          <w:rPr>
            <w:noProof/>
            <w:webHidden/>
          </w:rPr>
          <w:fldChar w:fldCharType="begin"/>
        </w:r>
        <w:r w:rsidR="005D2E66">
          <w:rPr>
            <w:noProof/>
            <w:webHidden/>
          </w:rPr>
          <w:instrText xml:space="preserve"> PAGEREF _Toc52103882 \h </w:instrText>
        </w:r>
        <w:r w:rsidR="005D2E66">
          <w:rPr>
            <w:noProof/>
            <w:webHidden/>
          </w:rPr>
        </w:r>
        <w:r w:rsidR="005D2E66">
          <w:rPr>
            <w:noProof/>
            <w:webHidden/>
          </w:rPr>
          <w:fldChar w:fldCharType="separate"/>
        </w:r>
        <w:r>
          <w:rPr>
            <w:noProof/>
            <w:webHidden/>
          </w:rPr>
          <w:t>52</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83" w:history="1">
        <w:r w:rsidR="005D2E66" w:rsidRPr="00AA4D34">
          <w:rPr>
            <w:rStyle w:val="Lienhypertexte"/>
            <w:noProof/>
          </w:rPr>
          <w:t>5.1.2</w:t>
        </w:r>
        <w:r w:rsidR="005D2E66">
          <w:rPr>
            <w:rFonts w:eastAsiaTheme="minorEastAsia"/>
            <w:noProof/>
            <w:lang w:eastAsia="fr-FR"/>
          </w:rPr>
          <w:tab/>
        </w:r>
        <w:r w:rsidR="005D2E66" w:rsidRPr="00AA4D34">
          <w:rPr>
            <w:rStyle w:val="Lienhypertexte"/>
            <w:noProof/>
          </w:rPr>
          <w:t>La forme juridique de la BNA :</w:t>
        </w:r>
        <w:r w:rsidR="005D2E66">
          <w:rPr>
            <w:noProof/>
            <w:webHidden/>
          </w:rPr>
          <w:tab/>
        </w:r>
        <w:r w:rsidR="005D2E66">
          <w:rPr>
            <w:noProof/>
            <w:webHidden/>
          </w:rPr>
          <w:fldChar w:fldCharType="begin"/>
        </w:r>
        <w:r w:rsidR="005D2E66">
          <w:rPr>
            <w:noProof/>
            <w:webHidden/>
          </w:rPr>
          <w:instrText xml:space="preserve"> PAGEREF _Toc52103883 \h </w:instrText>
        </w:r>
        <w:r w:rsidR="005D2E66">
          <w:rPr>
            <w:noProof/>
            <w:webHidden/>
          </w:rPr>
        </w:r>
        <w:r w:rsidR="005D2E66">
          <w:rPr>
            <w:noProof/>
            <w:webHidden/>
          </w:rPr>
          <w:fldChar w:fldCharType="separate"/>
        </w:r>
        <w:r>
          <w:rPr>
            <w:noProof/>
            <w:webHidden/>
          </w:rPr>
          <w:t>53</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84" w:history="1">
        <w:r w:rsidR="005D2E66" w:rsidRPr="00AA4D34">
          <w:rPr>
            <w:rStyle w:val="Lienhypertexte"/>
            <w:noProof/>
          </w:rPr>
          <w:t>5.1.3</w:t>
        </w:r>
        <w:r w:rsidR="005D2E66">
          <w:rPr>
            <w:rFonts w:eastAsiaTheme="minorEastAsia"/>
            <w:noProof/>
            <w:lang w:eastAsia="fr-FR"/>
          </w:rPr>
          <w:tab/>
        </w:r>
        <w:r w:rsidR="005D2E66" w:rsidRPr="00AA4D34">
          <w:rPr>
            <w:rStyle w:val="Lienhypertexte"/>
            <w:noProof/>
          </w:rPr>
          <w:t>L'organisation et les missions d'une agence de la BNA</w:t>
        </w:r>
        <w:r w:rsidR="005D2E66">
          <w:rPr>
            <w:noProof/>
            <w:webHidden/>
          </w:rPr>
          <w:tab/>
        </w:r>
        <w:r w:rsidR="005D2E66">
          <w:rPr>
            <w:noProof/>
            <w:webHidden/>
          </w:rPr>
          <w:fldChar w:fldCharType="begin"/>
        </w:r>
        <w:r w:rsidR="005D2E66">
          <w:rPr>
            <w:noProof/>
            <w:webHidden/>
          </w:rPr>
          <w:instrText xml:space="preserve"> PAGEREF _Toc52103884 \h </w:instrText>
        </w:r>
        <w:r w:rsidR="005D2E66">
          <w:rPr>
            <w:noProof/>
            <w:webHidden/>
          </w:rPr>
        </w:r>
        <w:r w:rsidR="005D2E66">
          <w:rPr>
            <w:noProof/>
            <w:webHidden/>
          </w:rPr>
          <w:fldChar w:fldCharType="separate"/>
        </w:r>
        <w:r>
          <w:rPr>
            <w:noProof/>
            <w:webHidden/>
          </w:rPr>
          <w:t>53</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85" w:history="1">
        <w:r w:rsidR="005D2E66" w:rsidRPr="00AA4D34">
          <w:rPr>
            <w:rStyle w:val="Lienhypertexte"/>
            <w:noProof/>
          </w:rPr>
          <w:t>5.1.4</w:t>
        </w:r>
        <w:r w:rsidR="005D2E66">
          <w:rPr>
            <w:rFonts w:eastAsiaTheme="minorEastAsia"/>
            <w:noProof/>
            <w:lang w:eastAsia="fr-FR"/>
          </w:rPr>
          <w:tab/>
        </w:r>
        <w:r w:rsidR="005D2E66" w:rsidRPr="00AA4D34">
          <w:rPr>
            <w:rStyle w:val="Lienhypertexte"/>
            <w:noProof/>
          </w:rPr>
          <w:t>Les missions d'une agence de la BNA :</w:t>
        </w:r>
        <w:r w:rsidR="005D2E66">
          <w:rPr>
            <w:noProof/>
            <w:webHidden/>
          </w:rPr>
          <w:tab/>
        </w:r>
        <w:r w:rsidR="005D2E66">
          <w:rPr>
            <w:noProof/>
            <w:webHidden/>
          </w:rPr>
          <w:fldChar w:fldCharType="begin"/>
        </w:r>
        <w:r w:rsidR="005D2E66">
          <w:rPr>
            <w:noProof/>
            <w:webHidden/>
          </w:rPr>
          <w:instrText xml:space="preserve"> PAGEREF _Toc52103885 \h </w:instrText>
        </w:r>
        <w:r w:rsidR="005D2E66">
          <w:rPr>
            <w:noProof/>
            <w:webHidden/>
          </w:rPr>
        </w:r>
        <w:r w:rsidR="005D2E66">
          <w:rPr>
            <w:noProof/>
            <w:webHidden/>
          </w:rPr>
          <w:fldChar w:fldCharType="separate"/>
        </w:r>
        <w:r>
          <w:rPr>
            <w:noProof/>
            <w:webHidden/>
          </w:rPr>
          <w:t>55</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86" w:history="1">
        <w:r w:rsidR="005D2E66" w:rsidRPr="00AA4D34">
          <w:rPr>
            <w:rStyle w:val="Lienhypertexte"/>
            <w:noProof/>
          </w:rPr>
          <w:t>5.1.5</w:t>
        </w:r>
        <w:r w:rsidR="005D2E66">
          <w:rPr>
            <w:rFonts w:eastAsiaTheme="minorEastAsia"/>
            <w:noProof/>
            <w:lang w:eastAsia="fr-FR"/>
          </w:rPr>
          <w:tab/>
        </w:r>
        <w:r w:rsidR="005D2E66" w:rsidRPr="00AA4D34">
          <w:rPr>
            <w:rStyle w:val="Lienhypertexte"/>
            <w:noProof/>
          </w:rPr>
          <w:t>Les objectifs de la BNA :</w:t>
        </w:r>
        <w:r w:rsidR="005D2E66">
          <w:rPr>
            <w:noProof/>
            <w:webHidden/>
          </w:rPr>
          <w:tab/>
        </w:r>
        <w:r w:rsidR="005D2E66">
          <w:rPr>
            <w:noProof/>
            <w:webHidden/>
          </w:rPr>
          <w:fldChar w:fldCharType="begin"/>
        </w:r>
        <w:r w:rsidR="005D2E66">
          <w:rPr>
            <w:noProof/>
            <w:webHidden/>
          </w:rPr>
          <w:instrText xml:space="preserve"> PAGEREF _Toc52103886 \h </w:instrText>
        </w:r>
        <w:r w:rsidR="005D2E66">
          <w:rPr>
            <w:noProof/>
            <w:webHidden/>
          </w:rPr>
        </w:r>
        <w:r w:rsidR="005D2E66">
          <w:rPr>
            <w:noProof/>
            <w:webHidden/>
          </w:rPr>
          <w:fldChar w:fldCharType="separate"/>
        </w:r>
        <w:r>
          <w:rPr>
            <w:noProof/>
            <w:webHidden/>
          </w:rPr>
          <w:t>55</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87" w:history="1">
        <w:r w:rsidR="005D2E66" w:rsidRPr="00AA4D34">
          <w:rPr>
            <w:rStyle w:val="Lienhypertexte"/>
            <w:noProof/>
          </w:rPr>
          <w:t>5.1.6</w:t>
        </w:r>
        <w:r w:rsidR="005D2E66">
          <w:rPr>
            <w:rFonts w:eastAsiaTheme="minorEastAsia"/>
            <w:noProof/>
            <w:lang w:eastAsia="fr-FR"/>
          </w:rPr>
          <w:tab/>
        </w:r>
        <w:r w:rsidR="005D2E66" w:rsidRPr="00AA4D34">
          <w:rPr>
            <w:rStyle w:val="Lienhypertexte"/>
            <w:noProof/>
          </w:rPr>
          <w:t>Les différents services de l’agence BNA :</w:t>
        </w:r>
        <w:r w:rsidR="005D2E66">
          <w:rPr>
            <w:noProof/>
            <w:webHidden/>
          </w:rPr>
          <w:tab/>
        </w:r>
        <w:r w:rsidR="005D2E66">
          <w:rPr>
            <w:noProof/>
            <w:webHidden/>
          </w:rPr>
          <w:fldChar w:fldCharType="begin"/>
        </w:r>
        <w:r w:rsidR="005D2E66">
          <w:rPr>
            <w:noProof/>
            <w:webHidden/>
          </w:rPr>
          <w:instrText xml:space="preserve"> PAGEREF _Toc52103887 \h </w:instrText>
        </w:r>
        <w:r w:rsidR="005D2E66">
          <w:rPr>
            <w:noProof/>
            <w:webHidden/>
          </w:rPr>
        </w:r>
        <w:r w:rsidR="005D2E66">
          <w:rPr>
            <w:noProof/>
            <w:webHidden/>
          </w:rPr>
          <w:fldChar w:fldCharType="separate"/>
        </w:r>
        <w:r>
          <w:rPr>
            <w:noProof/>
            <w:webHidden/>
          </w:rPr>
          <w:t>56</w:t>
        </w:r>
        <w:r w:rsidR="005D2E66">
          <w:rPr>
            <w:noProof/>
            <w:webHidden/>
          </w:rPr>
          <w:fldChar w:fldCharType="end"/>
        </w:r>
      </w:hyperlink>
    </w:p>
    <w:p w:rsidR="005D2E66" w:rsidRDefault="009762C8">
      <w:pPr>
        <w:pStyle w:val="TM4"/>
        <w:tabs>
          <w:tab w:val="left" w:pos="1540"/>
          <w:tab w:val="right" w:leader="dot" w:pos="9062"/>
        </w:tabs>
        <w:rPr>
          <w:rFonts w:eastAsiaTheme="minorEastAsia"/>
          <w:noProof/>
          <w:lang w:eastAsia="fr-FR"/>
        </w:rPr>
      </w:pPr>
      <w:hyperlink w:anchor="_Toc52103888" w:history="1">
        <w:r w:rsidR="005D2E66" w:rsidRPr="00AA4D34">
          <w:rPr>
            <w:rStyle w:val="Lienhypertexte"/>
            <w:noProof/>
          </w:rPr>
          <w:t>5.1.6.1</w:t>
        </w:r>
        <w:r w:rsidR="005D2E66">
          <w:rPr>
            <w:rFonts w:eastAsiaTheme="minorEastAsia"/>
            <w:noProof/>
            <w:lang w:eastAsia="fr-FR"/>
          </w:rPr>
          <w:tab/>
        </w:r>
        <w:r w:rsidR="005D2E66" w:rsidRPr="00AA4D34">
          <w:rPr>
            <w:rStyle w:val="Lienhypertexte"/>
            <w:noProof/>
          </w:rPr>
          <w:t>Service Crédit :</w:t>
        </w:r>
        <w:r w:rsidR="005D2E66">
          <w:rPr>
            <w:noProof/>
            <w:webHidden/>
          </w:rPr>
          <w:tab/>
        </w:r>
        <w:r w:rsidR="005D2E66">
          <w:rPr>
            <w:noProof/>
            <w:webHidden/>
          </w:rPr>
          <w:fldChar w:fldCharType="begin"/>
        </w:r>
        <w:r w:rsidR="005D2E66">
          <w:rPr>
            <w:noProof/>
            <w:webHidden/>
          </w:rPr>
          <w:instrText xml:space="preserve"> PAGEREF _Toc52103888 \h </w:instrText>
        </w:r>
        <w:r w:rsidR="005D2E66">
          <w:rPr>
            <w:noProof/>
            <w:webHidden/>
          </w:rPr>
        </w:r>
        <w:r w:rsidR="005D2E66">
          <w:rPr>
            <w:noProof/>
            <w:webHidden/>
          </w:rPr>
          <w:fldChar w:fldCharType="separate"/>
        </w:r>
        <w:r>
          <w:rPr>
            <w:noProof/>
            <w:webHidden/>
          </w:rPr>
          <w:t>56</w:t>
        </w:r>
        <w:r w:rsidR="005D2E66">
          <w:rPr>
            <w:noProof/>
            <w:webHidden/>
          </w:rPr>
          <w:fldChar w:fldCharType="end"/>
        </w:r>
      </w:hyperlink>
    </w:p>
    <w:p w:rsidR="005D2E66" w:rsidRDefault="009762C8">
      <w:pPr>
        <w:pStyle w:val="TM4"/>
        <w:tabs>
          <w:tab w:val="left" w:pos="1540"/>
          <w:tab w:val="right" w:leader="dot" w:pos="9062"/>
        </w:tabs>
        <w:rPr>
          <w:rFonts w:eastAsiaTheme="minorEastAsia"/>
          <w:noProof/>
          <w:lang w:eastAsia="fr-FR"/>
        </w:rPr>
      </w:pPr>
      <w:hyperlink w:anchor="_Toc52103889" w:history="1">
        <w:r w:rsidR="005D2E66" w:rsidRPr="00AA4D34">
          <w:rPr>
            <w:rStyle w:val="Lienhypertexte"/>
            <w:noProof/>
          </w:rPr>
          <w:t>5.1.6.2</w:t>
        </w:r>
        <w:r w:rsidR="005D2E66">
          <w:rPr>
            <w:rFonts w:eastAsiaTheme="minorEastAsia"/>
            <w:noProof/>
            <w:lang w:eastAsia="fr-FR"/>
          </w:rPr>
          <w:tab/>
        </w:r>
        <w:r w:rsidR="005D2E66" w:rsidRPr="00AA4D34">
          <w:rPr>
            <w:rStyle w:val="Lienhypertexte"/>
            <w:noProof/>
          </w:rPr>
          <w:t>Service caisse :</w:t>
        </w:r>
        <w:r w:rsidR="005D2E66">
          <w:rPr>
            <w:noProof/>
            <w:webHidden/>
          </w:rPr>
          <w:tab/>
        </w:r>
        <w:r w:rsidR="005D2E66">
          <w:rPr>
            <w:noProof/>
            <w:webHidden/>
          </w:rPr>
          <w:fldChar w:fldCharType="begin"/>
        </w:r>
        <w:r w:rsidR="005D2E66">
          <w:rPr>
            <w:noProof/>
            <w:webHidden/>
          </w:rPr>
          <w:instrText xml:space="preserve"> PAGEREF _Toc52103889 \h </w:instrText>
        </w:r>
        <w:r w:rsidR="005D2E66">
          <w:rPr>
            <w:noProof/>
            <w:webHidden/>
          </w:rPr>
        </w:r>
        <w:r w:rsidR="005D2E66">
          <w:rPr>
            <w:noProof/>
            <w:webHidden/>
          </w:rPr>
          <w:fldChar w:fldCharType="separate"/>
        </w:r>
        <w:r>
          <w:rPr>
            <w:noProof/>
            <w:webHidden/>
          </w:rPr>
          <w:t>56</w:t>
        </w:r>
        <w:r w:rsidR="005D2E66">
          <w:rPr>
            <w:noProof/>
            <w:webHidden/>
          </w:rPr>
          <w:fldChar w:fldCharType="end"/>
        </w:r>
      </w:hyperlink>
    </w:p>
    <w:p w:rsidR="005D2E66" w:rsidRDefault="009762C8">
      <w:pPr>
        <w:pStyle w:val="TM4"/>
        <w:tabs>
          <w:tab w:val="left" w:pos="1540"/>
          <w:tab w:val="right" w:leader="dot" w:pos="9062"/>
        </w:tabs>
        <w:rPr>
          <w:rFonts w:eastAsiaTheme="minorEastAsia"/>
          <w:noProof/>
          <w:lang w:eastAsia="fr-FR"/>
        </w:rPr>
      </w:pPr>
      <w:hyperlink w:anchor="_Toc52103890" w:history="1">
        <w:r w:rsidR="005D2E66" w:rsidRPr="00AA4D34">
          <w:rPr>
            <w:rStyle w:val="Lienhypertexte"/>
            <w:noProof/>
          </w:rPr>
          <w:t>5.1.6.3</w:t>
        </w:r>
        <w:r w:rsidR="005D2E66">
          <w:rPr>
            <w:rFonts w:eastAsiaTheme="minorEastAsia"/>
            <w:noProof/>
            <w:lang w:eastAsia="fr-FR"/>
          </w:rPr>
          <w:tab/>
        </w:r>
        <w:r w:rsidR="005D2E66" w:rsidRPr="00AA4D34">
          <w:rPr>
            <w:rStyle w:val="Lienhypertexte"/>
            <w:noProof/>
          </w:rPr>
          <w:t>Service secrétariat engagement :</w:t>
        </w:r>
        <w:r w:rsidR="005D2E66">
          <w:rPr>
            <w:noProof/>
            <w:webHidden/>
          </w:rPr>
          <w:tab/>
        </w:r>
        <w:r w:rsidR="005D2E66">
          <w:rPr>
            <w:noProof/>
            <w:webHidden/>
          </w:rPr>
          <w:fldChar w:fldCharType="begin"/>
        </w:r>
        <w:r w:rsidR="005D2E66">
          <w:rPr>
            <w:noProof/>
            <w:webHidden/>
          </w:rPr>
          <w:instrText xml:space="preserve"> PAGEREF _Toc52103890 \h </w:instrText>
        </w:r>
        <w:r w:rsidR="005D2E66">
          <w:rPr>
            <w:noProof/>
            <w:webHidden/>
          </w:rPr>
        </w:r>
        <w:r w:rsidR="005D2E66">
          <w:rPr>
            <w:noProof/>
            <w:webHidden/>
          </w:rPr>
          <w:fldChar w:fldCharType="separate"/>
        </w:r>
        <w:r>
          <w:rPr>
            <w:noProof/>
            <w:webHidden/>
          </w:rPr>
          <w:t>56</w:t>
        </w:r>
        <w:r w:rsidR="005D2E66">
          <w:rPr>
            <w:noProof/>
            <w:webHidden/>
          </w:rPr>
          <w:fldChar w:fldCharType="end"/>
        </w:r>
      </w:hyperlink>
    </w:p>
    <w:p w:rsidR="005D2E66" w:rsidRDefault="009762C8">
      <w:pPr>
        <w:pStyle w:val="TM4"/>
        <w:tabs>
          <w:tab w:val="left" w:pos="1540"/>
          <w:tab w:val="right" w:leader="dot" w:pos="9062"/>
        </w:tabs>
        <w:rPr>
          <w:rFonts w:eastAsiaTheme="minorEastAsia"/>
          <w:noProof/>
          <w:lang w:eastAsia="fr-FR"/>
        </w:rPr>
      </w:pPr>
      <w:hyperlink w:anchor="_Toc52103891" w:history="1">
        <w:r w:rsidR="005D2E66" w:rsidRPr="00AA4D34">
          <w:rPr>
            <w:rStyle w:val="Lienhypertexte"/>
            <w:noProof/>
          </w:rPr>
          <w:t>5.1.6.4</w:t>
        </w:r>
        <w:r w:rsidR="005D2E66">
          <w:rPr>
            <w:rFonts w:eastAsiaTheme="minorEastAsia"/>
            <w:noProof/>
            <w:lang w:eastAsia="fr-FR"/>
          </w:rPr>
          <w:tab/>
        </w:r>
        <w:r w:rsidR="005D2E66" w:rsidRPr="00AA4D34">
          <w:rPr>
            <w:rStyle w:val="Lienhypertexte"/>
            <w:noProof/>
          </w:rPr>
          <w:t>Service Commerce extérieur (Comex) :</w:t>
        </w:r>
        <w:r w:rsidR="005D2E66">
          <w:rPr>
            <w:noProof/>
            <w:webHidden/>
          </w:rPr>
          <w:tab/>
        </w:r>
        <w:r w:rsidR="005D2E66">
          <w:rPr>
            <w:noProof/>
            <w:webHidden/>
          </w:rPr>
          <w:fldChar w:fldCharType="begin"/>
        </w:r>
        <w:r w:rsidR="005D2E66">
          <w:rPr>
            <w:noProof/>
            <w:webHidden/>
          </w:rPr>
          <w:instrText xml:space="preserve"> PAGEREF _Toc52103891 \h </w:instrText>
        </w:r>
        <w:r w:rsidR="005D2E66">
          <w:rPr>
            <w:noProof/>
            <w:webHidden/>
          </w:rPr>
        </w:r>
        <w:r w:rsidR="005D2E66">
          <w:rPr>
            <w:noProof/>
            <w:webHidden/>
          </w:rPr>
          <w:fldChar w:fldCharType="separate"/>
        </w:r>
        <w:r>
          <w:rPr>
            <w:noProof/>
            <w:webHidden/>
          </w:rPr>
          <w:t>56</w:t>
        </w:r>
        <w:r w:rsidR="005D2E66">
          <w:rPr>
            <w:noProof/>
            <w:webHidden/>
          </w:rPr>
          <w:fldChar w:fldCharType="end"/>
        </w:r>
      </w:hyperlink>
    </w:p>
    <w:p w:rsidR="005D2E66" w:rsidRDefault="009762C8">
      <w:pPr>
        <w:pStyle w:val="TM3"/>
        <w:tabs>
          <w:tab w:val="left" w:pos="1320"/>
          <w:tab w:val="right" w:leader="dot" w:pos="9062"/>
        </w:tabs>
        <w:rPr>
          <w:rFonts w:eastAsiaTheme="minorEastAsia"/>
          <w:noProof/>
          <w:lang w:eastAsia="fr-FR"/>
        </w:rPr>
      </w:pPr>
      <w:hyperlink w:anchor="_Toc52103892" w:history="1">
        <w:r w:rsidR="005D2E66" w:rsidRPr="00AA4D34">
          <w:rPr>
            <w:rStyle w:val="Lienhypertexte"/>
            <w:noProof/>
          </w:rPr>
          <w:t>5.1.7</w:t>
        </w:r>
        <w:r w:rsidR="005D2E66">
          <w:rPr>
            <w:rFonts w:eastAsiaTheme="minorEastAsia"/>
            <w:noProof/>
            <w:lang w:eastAsia="fr-FR"/>
          </w:rPr>
          <w:tab/>
        </w:r>
        <w:r w:rsidR="005D2E66" w:rsidRPr="00AA4D34">
          <w:rPr>
            <w:rStyle w:val="Lienhypertexte"/>
            <w:noProof/>
          </w:rPr>
          <w:t>Type de compte BNA :</w:t>
        </w:r>
        <w:r w:rsidR="005D2E66">
          <w:rPr>
            <w:noProof/>
            <w:webHidden/>
          </w:rPr>
          <w:tab/>
        </w:r>
        <w:r w:rsidR="005D2E66">
          <w:rPr>
            <w:noProof/>
            <w:webHidden/>
          </w:rPr>
          <w:fldChar w:fldCharType="begin"/>
        </w:r>
        <w:r w:rsidR="005D2E66">
          <w:rPr>
            <w:noProof/>
            <w:webHidden/>
          </w:rPr>
          <w:instrText xml:space="preserve"> PAGEREF _Toc52103892 \h </w:instrText>
        </w:r>
        <w:r w:rsidR="005D2E66">
          <w:rPr>
            <w:noProof/>
            <w:webHidden/>
          </w:rPr>
        </w:r>
        <w:r w:rsidR="005D2E66">
          <w:rPr>
            <w:noProof/>
            <w:webHidden/>
          </w:rPr>
          <w:fldChar w:fldCharType="separate"/>
        </w:r>
        <w:r>
          <w:rPr>
            <w:noProof/>
            <w:webHidden/>
          </w:rPr>
          <w:t>57</w:t>
        </w:r>
        <w:r w:rsidR="005D2E66">
          <w:rPr>
            <w:noProof/>
            <w:webHidden/>
          </w:rPr>
          <w:fldChar w:fldCharType="end"/>
        </w:r>
      </w:hyperlink>
    </w:p>
    <w:p w:rsidR="005D2E66" w:rsidRDefault="009762C8">
      <w:pPr>
        <w:pStyle w:val="TM4"/>
        <w:tabs>
          <w:tab w:val="left" w:pos="1540"/>
          <w:tab w:val="right" w:leader="dot" w:pos="9062"/>
        </w:tabs>
        <w:rPr>
          <w:rFonts w:eastAsiaTheme="minorEastAsia"/>
          <w:noProof/>
          <w:lang w:eastAsia="fr-FR"/>
        </w:rPr>
      </w:pPr>
      <w:hyperlink w:anchor="_Toc52103893" w:history="1">
        <w:r w:rsidR="005D2E66" w:rsidRPr="00AA4D34">
          <w:rPr>
            <w:rStyle w:val="Lienhypertexte"/>
            <w:noProof/>
          </w:rPr>
          <w:t>5.1.7.1</w:t>
        </w:r>
        <w:r w:rsidR="005D2E66">
          <w:rPr>
            <w:rFonts w:eastAsiaTheme="minorEastAsia"/>
            <w:noProof/>
            <w:lang w:eastAsia="fr-FR"/>
          </w:rPr>
          <w:tab/>
        </w:r>
        <w:r w:rsidR="005D2E66" w:rsidRPr="00AA4D34">
          <w:rPr>
            <w:rStyle w:val="Lienhypertexte"/>
            <w:noProof/>
          </w:rPr>
          <w:t>Le compte d’épargne (livre d’épargne) :</w:t>
        </w:r>
        <w:r w:rsidR="005D2E66">
          <w:rPr>
            <w:noProof/>
            <w:webHidden/>
          </w:rPr>
          <w:tab/>
        </w:r>
        <w:r w:rsidR="005D2E66">
          <w:rPr>
            <w:noProof/>
            <w:webHidden/>
          </w:rPr>
          <w:fldChar w:fldCharType="begin"/>
        </w:r>
        <w:r w:rsidR="005D2E66">
          <w:rPr>
            <w:noProof/>
            <w:webHidden/>
          </w:rPr>
          <w:instrText xml:space="preserve"> PAGEREF _Toc52103893 \h </w:instrText>
        </w:r>
        <w:r w:rsidR="005D2E66">
          <w:rPr>
            <w:noProof/>
            <w:webHidden/>
          </w:rPr>
        </w:r>
        <w:r w:rsidR="005D2E66">
          <w:rPr>
            <w:noProof/>
            <w:webHidden/>
          </w:rPr>
          <w:fldChar w:fldCharType="separate"/>
        </w:r>
        <w:r>
          <w:rPr>
            <w:noProof/>
            <w:webHidden/>
          </w:rPr>
          <w:t>57</w:t>
        </w:r>
        <w:r w:rsidR="005D2E66">
          <w:rPr>
            <w:noProof/>
            <w:webHidden/>
          </w:rPr>
          <w:fldChar w:fldCharType="end"/>
        </w:r>
      </w:hyperlink>
    </w:p>
    <w:p w:rsidR="005D2E66" w:rsidRDefault="009762C8">
      <w:pPr>
        <w:pStyle w:val="TM4"/>
        <w:tabs>
          <w:tab w:val="left" w:pos="1540"/>
          <w:tab w:val="right" w:leader="dot" w:pos="9062"/>
        </w:tabs>
        <w:rPr>
          <w:rFonts w:eastAsiaTheme="minorEastAsia"/>
          <w:noProof/>
          <w:lang w:eastAsia="fr-FR"/>
        </w:rPr>
      </w:pPr>
      <w:hyperlink w:anchor="_Toc52103894" w:history="1">
        <w:r w:rsidR="005D2E66" w:rsidRPr="00AA4D34">
          <w:rPr>
            <w:rStyle w:val="Lienhypertexte"/>
            <w:noProof/>
          </w:rPr>
          <w:t>5.1.7.2</w:t>
        </w:r>
        <w:r w:rsidR="005D2E66">
          <w:rPr>
            <w:rFonts w:eastAsiaTheme="minorEastAsia"/>
            <w:noProof/>
            <w:lang w:eastAsia="fr-FR"/>
          </w:rPr>
          <w:tab/>
        </w:r>
        <w:r w:rsidR="005D2E66" w:rsidRPr="00AA4D34">
          <w:rPr>
            <w:rStyle w:val="Lienhypertexte"/>
            <w:noProof/>
          </w:rPr>
          <w:t>Compte de chèque :</w:t>
        </w:r>
        <w:r w:rsidR="005D2E66">
          <w:rPr>
            <w:noProof/>
            <w:webHidden/>
          </w:rPr>
          <w:tab/>
        </w:r>
        <w:r w:rsidR="005D2E66">
          <w:rPr>
            <w:noProof/>
            <w:webHidden/>
          </w:rPr>
          <w:fldChar w:fldCharType="begin"/>
        </w:r>
        <w:r w:rsidR="005D2E66">
          <w:rPr>
            <w:noProof/>
            <w:webHidden/>
          </w:rPr>
          <w:instrText xml:space="preserve"> PAGEREF _Toc52103894 \h </w:instrText>
        </w:r>
        <w:r w:rsidR="005D2E66">
          <w:rPr>
            <w:noProof/>
            <w:webHidden/>
          </w:rPr>
        </w:r>
        <w:r w:rsidR="005D2E66">
          <w:rPr>
            <w:noProof/>
            <w:webHidden/>
          </w:rPr>
          <w:fldChar w:fldCharType="separate"/>
        </w:r>
        <w:r>
          <w:rPr>
            <w:noProof/>
            <w:webHidden/>
          </w:rPr>
          <w:t>57</w:t>
        </w:r>
        <w:r w:rsidR="005D2E66">
          <w:rPr>
            <w:noProof/>
            <w:webHidden/>
          </w:rPr>
          <w:fldChar w:fldCharType="end"/>
        </w:r>
      </w:hyperlink>
    </w:p>
    <w:p w:rsidR="005D2E66" w:rsidRDefault="009762C8">
      <w:pPr>
        <w:pStyle w:val="TM4"/>
        <w:tabs>
          <w:tab w:val="left" w:pos="1540"/>
          <w:tab w:val="right" w:leader="dot" w:pos="9062"/>
        </w:tabs>
        <w:rPr>
          <w:rFonts w:eastAsiaTheme="minorEastAsia"/>
          <w:noProof/>
          <w:lang w:eastAsia="fr-FR"/>
        </w:rPr>
      </w:pPr>
      <w:hyperlink w:anchor="_Toc52103895" w:history="1">
        <w:r w:rsidR="005D2E66" w:rsidRPr="00AA4D34">
          <w:rPr>
            <w:rStyle w:val="Lienhypertexte"/>
            <w:noProof/>
          </w:rPr>
          <w:t>5.1.7.3</w:t>
        </w:r>
        <w:r w:rsidR="005D2E66">
          <w:rPr>
            <w:rFonts w:eastAsiaTheme="minorEastAsia"/>
            <w:noProof/>
            <w:lang w:eastAsia="fr-FR"/>
          </w:rPr>
          <w:tab/>
        </w:r>
        <w:r w:rsidR="005D2E66" w:rsidRPr="00AA4D34">
          <w:rPr>
            <w:rStyle w:val="Lienhypertexte"/>
            <w:noProof/>
          </w:rPr>
          <w:t>Le compte courant :</w:t>
        </w:r>
        <w:r w:rsidR="005D2E66">
          <w:rPr>
            <w:noProof/>
            <w:webHidden/>
          </w:rPr>
          <w:tab/>
        </w:r>
        <w:r w:rsidR="005D2E66">
          <w:rPr>
            <w:noProof/>
            <w:webHidden/>
          </w:rPr>
          <w:fldChar w:fldCharType="begin"/>
        </w:r>
        <w:r w:rsidR="005D2E66">
          <w:rPr>
            <w:noProof/>
            <w:webHidden/>
          </w:rPr>
          <w:instrText xml:space="preserve"> PAGEREF _Toc52103895 \h </w:instrText>
        </w:r>
        <w:r w:rsidR="005D2E66">
          <w:rPr>
            <w:noProof/>
            <w:webHidden/>
          </w:rPr>
        </w:r>
        <w:r w:rsidR="005D2E66">
          <w:rPr>
            <w:noProof/>
            <w:webHidden/>
          </w:rPr>
          <w:fldChar w:fldCharType="separate"/>
        </w:r>
        <w:r>
          <w:rPr>
            <w:noProof/>
            <w:webHidden/>
          </w:rPr>
          <w:t>57</w:t>
        </w:r>
        <w:r w:rsidR="005D2E66">
          <w:rPr>
            <w:noProof/>
            <w:webHidden/>
          </w:rPr>
          <w:fldChar w:fldCharType="end"/>
        </w:r>
      </w:hyperlink>
    </w:p>
    <w:p w:rsidR="005D2E66" w:rsidRDefault="009762C8">
      <w:pPr>
        <w:pStyle w:val="TM4"/>
        <w:tabs>
          <w:tab w:val="left" w:pos="1540"/>
          <w:tab w:val="right" w:leader="dot" w:pos="9062"/>
        </w:tabs>
        <w:rPr>
          <w:rFonts w:eastAsiaTheme="minorEastAsia"/>
          <w:noProof/>
          <w:lang w:eastAsia="fr-FR"/>
        </w:rPr>
      </w:pPr>
      <w:hyperlink w:anchor="_Toc52103896" w:history="1">
        <w:r w:rsidR="005D2E66" w:rsidRPr="00AA4D34">
          <w:rPr>
            <w:rStyle w:val="Lienhypertexte"/>
            <w:noProof/>
          </w:rPr>
          <w:t>5.1.7.4</w:t>
        </w:r>
        <w:r w:rsidR="005D2E66">
          <w:rPr>
            <w:rFonts w:eastAsiaTheme="minorEastAsia"/>
            <w:noProof/>
            <w:lang w:eastAsia="fr-FR"/>
          </w:rPr>
          <w:tab/>
        </w:r>
        <w:r w:rsidR="005D2E66" w:rsidRPr="00AA4D34">
          <w:rPr>
            <w:rStyle w:val="Lienhypertexte"/>
            <w:noProof/>
          </w:rPr>
          <w:t>Les placements à terme :</w:t>
        </w:r>
        <w:r w:rsidR="005D2E66">
          <w:rPr>
            <w:noProof/>
            <w:webHidden/>
          </w:rPr>
          <w:tab/>
        </w:r>
        <w:r w:rsidR="005D2E66">
          <w:rPr>
            <w:noProof/>
            <w:webHidden/>
          </w:rPr>
          <w:fldChar w:fldCharType="begin"/>
        </w:r>
        <w:r w:rsidR="005D2E66">
          <w:rPr>
            <w:noProof/>
            <w:webHidden/>
          </w:rPr>
          <w:instrText xml:space="preserve"> PAGEREF _Toc52103896 \h </w:instrText>
        </w:r>
        <w:r w:rsidR="005D2E66">
          <w:rPr>
            <w:noProof/>
            <w:webHidden/>
          </w:rPr>
        </w:r>
        <w:r w:rsidR="005D2E66">
          <w:rPr>
            <w:noProof/>
            <w:webHidden/>
          </w:rPr>
          <w:fldChar w:fldCharType="separate"/>
        </w:r>
        <w:r>
          <w:rPr>
            <w:noProof/>
            <w:webHidden/>
          </w:rPr>
          <w:t>57</w:t>
        </w:r>
        <w:r w:rsidR="005D2E66">
          <w:rPr>
            <w:noProof/>
            <w:webHidden/>
          </w:rPr>
          <w:fldChar w:fldCharType="end"/>
        </w:r>
      </w:hyperlink>
    </w:p>
    <w:p w:rsidR="005D2E66" w:rsidRDefault="009762C8">
      <w:pPr>
        <w:pStyle w:val="TM1"/>
        <w:tabs>
          <w:tab w:val="left" w:pos="440"/>
          <w:tab w:val="right" w:leader="dot" w:pos="9062"/>
        </w:tabs>
        <w:rPr>
          <w:rFonts w:eastAsiaTheme="minorEastAsia"/>
          <w:noProof/>
          <w:lang w:eastAsia="fr-FR"/>
        </w:rPr>
      </w:pPr>
      <w:hyperlink w:anchor="_Toc52103897" w:history="1">
        <w:r w:rsidR="005D2E66" w:rsidRPr="00AA4D34">
          <w:rPr>
            <w:rStyle w:val="Lienhypertexte"/>
            <w:noProof/>
          </w:rPr>
          <w:t>6</w:t>
        </w:r>
        <w:r w:rsidR="005D2E66">
          <w:rPr>
            <w:rFonts w:eastAsiaTheme="minorEastAsia"/>
            <w:noProof/>
            <w:lang w:eastAsia="fr-FR"/>
          </w:rPr>
          <w:tab/>
        </w:r>
        <w:r w:rsidR="005D2E66" w:rsidRPr="00AA4D34">
          <w:rPr>
            <w:rStyle w:val="Lienhypertexte"/>
            <w:noProof/>
          </w:rPr>
          <w:t>Section 2 : Partie pratique</w:t>
        </w:r>
        <w:r w:rsidR="005D2E66">
          <w:rPr>
            <w:noProof/>
            <w:webHidden/>
          </w:rPr>
          <w:tab/>
        </w:r>
        <w:r w:rsidR="005D2E66">
          <w:rPr>
            <w:noProof/>
            <w:webHidden/>
          </w:rPr>
          <w:fldChar w:fldCharType="begin"/>
        </w:r>
        <w:r w:rsidR="005D2E66">
          <w:rPr>
            <w:noProof/>
            <w:webHidden/>
          </w:rPr>
          <w:instrText xml:space="preserve"> PAGEREF _Toc52103897 \h </w:instrText>
        </w:r>
        <w:r w:rsidR="005D2E66">
          <w:rPr>
            <w:noProof/>
            <w:webHidden/>
          </w:rPr>
        </w:r>
        <w:r w:rsidR="005D2E66">
          <w:rPr>
            <w:noProof/>
            <w:webHidden/>
          </w:rPr>
          <w:fldChar w:fldCharType="separate"/>
        </w:r>
        <w:r>
          <w:rPr>
            <w:noProof/>
            <w:webHidden/>
          </w:rPr>
          <w:t>57</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98" w:history="1">
        <w:r w:rsidR="005D2E66" w:rsidRPr="00AA4D34">
          <w:rPr>
            <w:rStyle w:val="Lienhypertexte"/>
            <w:noProof/>
          </w:rPr>
          <w:t>6.1</w:t>
        </w:r>
        <w:r w:rsidR="005D2E66">
          <w:rPr>
            <w:rFonts w:eastAsiaTheme="minorEastAsia"/>
            <w:noProof/>
            <w:lang w:eastAsia="fr-FR"/>
          </w:rPr>
          <w:tab/>
        </w:r>
        <w:r w:rsidR="005D2E66" w:rsidRPr="00AA4D34">
          <w:rPr>
            <w:rStyle w:val="Lienhypertexte"/>
            <w:noProof/>
          </w:rPr>
          <w:t>L’enquête est la méthode de collecte de donnée :</w:t>
        </w:r>
        <w:r w:rsidR="005D2E66">
          <w:rPr>
            <w:noProof/>
            <w:webHidden/>
          </w:rPr>
          <w:tab/>
        </w:r>
        <w:r w:rsidR="005D2E66">
          <w:rPr>
            <w:noProof/>
            <w:webHidden/>
          </w:rPr>
          <w:fldChar w:fldCharType="begin"/>
        </w:r>
        <w:r w:rsidR="005D2E66">
          <w:rPr>
            <w:noProof/>
            <w:webHidden/>
          </w:rPr>
          <w:instrText xml:space="preserve"> PAGEREF _Toc52103898 \h </w:instrText>
        </w:r>
        <w:r w:rsidR="005D2E66">
          <w:rPr>
            <w:noProof/>
            <w:webHidden/>
          </w:rPr>
        </w:r>
        <w:r w:rsidR="005D2E66">
          <w:rPr>
            <w:noProof/>
            <w:webHidden/>
          </w:rPr>
          <w:fldChar w:fldCharType="separate"/>
        </w:r>
        <w:r>
          <w:rPr>
            <w:noProof/>
            <w:webHidden/>
          </w:rPr>
          <w:t>57</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899" w:history="1">
        <w:r w:rsidR="005D2E66" w:rsidRPr="00AA4D34">
          <w:rPr>
            <w:rStyle w:val="Lienhypertexte"/>
            <w:noProof/>
          </w:rPr>
          <w:t>6.2</w:t>
        </w:r>
        <w:r w:rsidR="005D2E66">
          <w:rPr>
            <w:rFonts w:eastAsiaTheme="minorEastAsia"/>
            <w:noProof/>
            <w:lang w:eastAsia="fr-FR"/>
          </w:rPr>
          <w:tab/>
        </w:r>
        <w:r w:rsidR="005D2E66" w:rsidRPr="00AA4D34">
          <w:rPr>
            <w:rStyle w:val="Lienhypertexte"/>
            <w:noProof/>
          </w:rPr>
          <w:t>Le but de l’étude :</w:t>
        </w:r>
        <w:r w:rsidR="005D2E66">
          <w:rPr>
            <w:noProof/>
            <w:webHidden/>
          </w:rPr>
          <w:tab/>
        </w:r>
        <w:r w:rsidR="005D2E66">
          <w:rPr>
            <w:noProof/>
            <w:webHidden/>
          </w:rPr>
          <w:fldChar w:fldCharType="begin"/>
        </w:r>
        <w:r w:rsidR="005D2E66">
          <w:rPr>
            <w:noProof/>
            <w:webHidden/>
          </w:rPr>
          <w:instrText xml:space="preserve"> PAGEREF _Toc52103899 \h </w:instrText>
        </w:r>
        <w:r w:rsidR="005D2E66">
          <w:rPr>
            <w:noProof/>
            <w:webHidden/>
          </w:rPr>
        </w:r>
        <w:r w:rsidR="005D2E66">
          <w:rPr>
            <w:noProof/>
            <w:webHidden/>
          </w:rPr>
          <w:fldChar w:fldCharType="separate"/>
        </w:r>
        <w:r>
          <w:rPr>
            <w:noProof/>
            <w:webHidden/>
          </w:rPr>
          <w:t>58</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900" w:history="1">
        <w:r w:rsidR="005D2E66" w:rsidRPr="00AA4D34">
          <w:rPr>
            <w:rStyle w:val="Lienhypertexte"/>
            <w:noProof/>
          </w:rPr>
          <w:t>6.3</w:t>
        </w:r>
        <w:r w:rsidR="005D2E66">
          <w:rPr>
            <w:rFonts w:eastAsiaTheme="minorEastAsia"/>
            <w:noProof/>
            <w:lang w:eastAsia="fr-FR"/>
          </w:rPr>
          <w:tab/>
        </w:r>
        <w:r w:rsidR="005D2E66" w:rsidRPr="00AA4D34">
          <w:rPr>
            <w:rStyle w:val="Lienhypertexte"/>
            <w:noProof/>
          </w:rPr>
          <w:t>L’analyse des résultats de l’enquête par questionnaire :</w:t>
        </w:r>
        <w:r w:rsidR="005D2E66">
          <w:rPr>
            <w:noProof/>
            <w:webHidden/>
          </w:rPr>
          <w:tab/>
        </w:r>
        <w:r w:rsidR="005D2E66">
          <w:rPr>
            <w:noProof/>
            <w:webHidden/>
          </w:rPr>
          <w:fldChar w:fldCharType="begin"/>
        </w:r>
        <w:r w:rsidR="005D2E66">
          <w:rPr>
            <w:noProof/>
            <w:webHidden/>
          </w:rPr>
          <w:instrText xml:space="preserve"> PAGEREF _Toc52103900 \h </w:instrText>
        </w:r>
        <w:r w:rsidR="005D2E66">
          <w:rPr>
            <w:noProof/>
            <w:webHidden/>
          </w:rPr>
        </w:r>
        <w:r w:rsidR="005D2E66">
          <w:rPr>
            <w:noProof/>
            <w:webHidden/>
          </w:rPr>
          <w:fldChar w:fldCharType="separate"/>
        </w:r>
        <w:r>
          <w:rPr>
            <w:noProof/>
            <w:webHidden/>
          </w:rPr>
          <w:t>58</w:t>
        </w:r>
        <w:r w:rsidR="005D2E66">
          <w:rPr>
            <w:noProof/>
            <w:webHidden/>
          </w:rPr>
          <w:fldChar w:fldCharType="end"/>
        </w:r>
      </w:hyperlink>
    </w:p>
    <w:p w:rsidR="005D2E66" w:rsidRDefault="009762C8">
      <w:pPr>
        <w:pStyle w:val="TM2"/>
        <w:tabs>
          <w:tab w:val="left" w:pos="880"/>
          <w:tab w:val="right" w:leader="dot" w:pos="9062"/>
        </w:tabs>
        <w:rPr>
          <w:rFonts w:eastAsiaTheme="minorEastAsia"/>
          <w:noProof/>
          <w:lang w:eastAsia="fr-FR"/>
        </w:rPr>
      </w:pPr>
      <w:hyperlink w:anchor="_Toc52103901" w:history="1">
        <w:r w:rsidR="005D2E66" w:rsidRPr="00AA4D34">
          <w:rPr>
            <w:rStyle w:val="Lienhypertexte"/>
            <w:noProof/>
          </w:rPr>
          <w:t>6.4</w:t>
        </w:r>
        <w:r w:rsidR="005D2E66">
          <w:rPr>
            <w:rFonts w:eastAsiaTheme="minorEastAsia"/>
            <w:noProof/>
            <w:lang w:eastAsia="fr-FR"/>
          </w:rPr>
          <w:tab/>
        </w:r>
        <w:r w:rsidR="005D2E66" w:rsidRPr="00AA4D34">
          <w:rPr>
            <w:rStyle w:val="Lienhypertexte"/>
            <w:noProof/>
          </w:rPr>
          <w:t>Synthèse de l’étude au sein de la banque nationale d’Algérie :</w:t>
        </w:r>
        <w:r w:rsidR="005D2E66">
          <w:rPr>
            <w:noProof/>
            <w:webHidden/>
          </w:rPr>
          <w:tab/>
        </w:r>
        <w:r w:rsidR="005D2E66">
          <w:rPr>
            <w:noProof/>
            <w:webHidden/>
          </w:rPr>
          <w:fldChar w:fldCharType="begin"/>
        </w:r>
        <w:r w:rsidR="005D2E66">
          <w:rPr>
            <w:noProof/>
            <w:webHidden/>
          </w:rPr>
          <w:instrText xml:space="preserve"> PAGEREF _Toc52103901 \h </w:instrText>
        </w:r>
        <w:r w:rsidR="005D2E66">
          <w:rPr>
            <w:noProof/>
            <w:webHidden/>
          </w:rPr>
        </w:r>
        <w:r w:rsidR="005D2E66">
          <w:rPr>
            <w:noProof/>
            <w:webHidden/>
          </w:rPr>
          <w:fldChar w:fldCharType="separate"/>
        </w:r>
        <w:r>
          <w:rPr>
            <w:noProof/>
            <w:webHidden/>
          </w:rPr>
          <w:t>74</w:t>
        </w:r>
        <w:r w:rsidR="005D2E66">
          <w:rPr>
            <w:noProof/>
            <w:webHidden/>
          </w:rPr>
          <w:fldChar w:fldCharType="end"/>
        </w:r>
      </w:hyperlink>
    </w:p>
    <w:p w:rsidR="005D2E66" w:rsidRDefault="009762C8">
      <w:pPr>
        <w:pStyle w:val="TM1"/>
        <w:tabs>
          <w:tab w:val="right" w:leader="dot" w:pos="9062"/>
        </w:tabs>
        <w:rPr>
          <w:rFonts w:eastAsiaTheme="minorEastAsia"/>
          <w:noProof/>
          <w:lang w:eastAsia="fr-FR"/>
        </w:rPr>
      </w:pPr>
      <w:hyperlink w:anchor="_Toc52103902" w:history="1">
        <w:r w:rsidR="005D2E66" w:rsidRPr="00AA4D34">
          <w:rPr>
            <w:rStyle w:val="Lienhypertexte"/>
            <w:bCs/>
            <w:noProof/>
          </w:rPr>
          <w:t>Résumé du chapitre 3 :</w:t>
        </w:r>
        <w:r w:rsidR="005D2E66">
          <w:rPr>
            <w:noProof/>
            <w:webHidden/>
          </w:rPr>
          <w:tab/>
        </w:r>
        <w:r w:rsidR="005D2E66">
          <w:rPr>
            <w:noProof/>
            <w:webHidden/>
          </w:rPr>
          <w:fldChar w:fldCharType="begin"/>
        </w:r>
        <w:r w:rsidR="005D2E66">
          <w:rPr>
            <w:noProof/>
            <w:webHidden/>
          </w:rPr>
          <w:instrText xml:space="preserve"> PAGEREF _Toc52103902 \h </w:instrText>
        </w:r>
        <w:r w:rsidR="005D2E66">
          <w:rPr>
            <w:noProof/>
            <w:webHidden/>
          </w:rPr>
        </w:r>
        <w:r w:rsidR="005D2E66">
          <w:rPr>
            <w:noProof/>
            <w:webHidden/>
          </w:rPr>
          <w:fldChar w:fldCharType="separate"/>
        </w:r>
        <w:r>
          <w:rPr>
            <w:noProof/>
            <w:webHidden/>
          </w:rPr>
          <w:t>75</w:t>
        </w:r>
        <w:r w:rsidR="005D2E66">
          <w:rPr>
            <w:noProof/>
            <w:webHidden/>
          </w:rPr>
          <w:fldChar w:fldCharType="end"/>
        </w:r>
      </w:hyperlink>
    </w:p>
    <w:p w:rsidR="005D2E66" w:rsidRDefault="009762C8">
      <w:pPr>
        <w:pStyle w:val="TM1"/>
        <w:tabs>
          <w:tab w:val="right" w:leader="dot" w:pos="9062"/>
        </w:tabs>
        <w:rPr>
          <w:rFonts w:eastAsiaTheme="minorEastAsia"/>
          <w:noProof/>
          <w:lang w:eastAsia="fr-FR"/>
        </w:rPr>
      </w:pPr>
      <w:hyperlink w:anchor="_Toc52103903" w:history="1">
        <w:r w:rsidR="005D2E66" w:rsidRPr="00AA4D34">
          <w:rPr>
            <w:rStyle w:val="Lienhypertexte"/>
            <w:noProof/>
          </w:rPr>
          <w:t>Conclusion générale :</w:t>
        </w:r>
        <w:r w:rsidR="005D2E66">
          <w:rPr>
            <w:noProof/>
            <w:webHidden/>
          </w:rPr>
          <w:tab/>
        </w:r>
        <w:r w:rsidR="005D2E66">
          <w:rPr>
            <w:noProof/>
            <w:webHidden/>
          </w:rPr>
          <w:fldChar w:fldCharType="begin"/>
        </w:r>
        <w:r w:rsidR="005D2E66">
          <w:rPr>
            <w:noProof/>
            <w:webHidden/>
          </w:rPr>
          <w:instrText xml:space="preserve"> PAGEREF _Toc52103903 \h </w:instrText>
        </w:r>
        <w:r w:rsidR="005D2E66">
          <w:rPr>
            <w:noProof/>
            <w:webHidden/>
          </w:rPr>
        </w:r>
        <w:r w:rsidR="005D2E66">
          <w:rPr>
            <w:noProof/>
            <w:webHidden/>
          </w:rPr>
          <w:fldChar w:fldCharType="separate"/>
        </w:r>
        <w:r>
          <w:rPr>
            <w:noProof/>
            <w:webHidden/>
          </w:rPr>
          <w:t>77</w:t>
        </w:r>
        <w:r w:rsidR="005D2E66">
          <w:rPr>
            <w:noProof/>
            <w:webHidden/>
          </w:rPr>
          <w:fldChar w:fldCharType="end"/>
        </w:r>
      </w:hyperlink>
    </w:p>
    <w:p w:rsidR="004934D6" w:rsidRDefault="00DB58AF" w:rsidP="004934D6">
      <w:pPr>
        <w:rPr>
          <w:rFonts w:asciiTheme="majorBidi" w:hAnsiTheme="majorBidi" w:cstheme="majorBidi"/>
          <w:sz w:val="24"/>
          <w:szCs w:val="24"/>
        </w:rPr>
      </w:pPr>
      <w:r>
        <w:rPr>
          <w:rFonts w:asciiTheme="majorBidi" w:hAnsiTheme="majorBidi" w:cstheme="majorBidi"/>
          <w:sz w:val="24"/>
          <w:szCs w:val="24"/>
        </w:rPr>
        <w:fldChar w:fldCharType="end"/>
      </w:r>
    </w:p>
    <w:p w:rsidR="004934D6" w:rsidRDefault="004934D6">
      <w:pPr>
        <w:rPr>
          <w:rFonts w:asciiTheme="majorBidi" w:hAnsiTheme="majorBidi" w:cstheme="majorBidi"/>
          <w:sz w:val="24"/>
          <w:szCs w:val="24"/>
        </w:rPr>
      </w:pPr>
      <w:r>
        <w:rPr>
          <w:rFonts w:asciiTheme="majorBidi" w:hAnsiTheme="majorBidi" w:cstheme="majorBidi"/>
          <w:sz w:val="24"/>
          <w:szCs w:val="24"/>
        </w:rPr>
        <w:br w:type="page"/>
      </w:r>
    </w:p>
    <w:p w:rsidR="002079F6" w:rsidRDefault="002079F6" w:rsidP="004934D6">
      <w:pPr>
        <w:rPr>
          <w:rFonts w:asciiTheme="majorBidi" w:hAnsiTheme="majorBidi" w:cstheme="majorBidi"/>
          <w:sz w:val="24"/>
          <w:szCs w:val="24"/>
        </w:rPr>
        <w:sectPr w:rsidR="002079F6" w:rsidSect="003E7427">
          <w:footnotePr>
            <w:numRestart w:val="eachPage"/>
          </w:footnotePr>
          <w:pgSz w:w="11906" w:h="16838"/>
          <w:pgMar w:top="1417" w:right="1417" w:bottom="1417" w:left="1417" w:header="708" w:footer="708" w:gutter="0"/>
          <w:pgBorders w:display="firstPage" w:offsetFrom="page">
            <w:top w:val="single" w:sz="4" w:space="24" w:color="auto"/>
            <w:left w:val="single" w:sz="4" w:space="24" w:color="auto"/>
            <w:bottom w:val="single" w:sz="4" w:space="24" w:color="auto"/>
            <w:right w:val="single" w:sz="4" w:space="24" w:color="auto"/>
          </w:pgBorders>
          <w:cols w:space="708"/>
          <w:docGrid w:linePitch="360"/>
        </w:sectPr>
      </w:pPr>
    </w:p>
    <w:p w:rsidR="00855346" w:rsidRDefault="00855346" w:rsidP="007F7E59">
      <w:pPr>
        <w:rPr>
          <w:rFonts w:asciiTheme="majorBidi" w:hAnsiTheme="majorBidi" w:cstheme="majorBidi"/>
          <w:sz w:val="24"/>
          <w:szCs w:val="24"/>
        </w:rPr>
      </w:pPr>
    </w:p>
    <w:p w:rsidR="00855346" w:rsidRDefault="00855346" w:rsidP="007F7E59">
      <w:pPr>
        <w:rPr>
          <w:rFonts w:asciiTheme="majorBidi" w:hAnsiTheme="majorBidi" w:cstheme="majorBidi"/>
          <w:sz w:val="24"/>
          <w:szCs w:val="24"/>
        </w:rPr>
      </w:pPr>
    </w:p>
    <w:p w:rsidR="00855346" w:rsidRDefault="00855346" w:rsidP="007F7E59">
      <w:pPr>
        <w:rPr>
          <w:rFonts w:asciiTheme="majorBidi" w:hAnsiTheme="majorBidi" w:cstheme="majorBidi"/>
          <w:sz w:val="24"/>
          <w:szCs w:val="24"/>
        </w:rPr>
      </w:pPr>
    </w:p>
    <w:p w:rsidR="003D2FDB" w:rsidRDefault="003D2FDB" w:rsidP="003D2FDB">
      <w:pPr>
        <w:jc w:val="center"/>
        <w:rPr>
          <w:rFonts w:asciiTheme="majorBidi" w:hAnsiTheme="majorBidi" w:cstheme="majorBidi"/>
          <w:b/>
          <w:bCs/>
          <w:sz w:val="56"/>
          <w:szCs w:val="56"/>
        </w:rPr>
      </w:pPr>
    </w:p>
    <w:p w:rsidR="003D2FDB" w:rsidRDefault="003D2FDB" w:rsidP="003D2FDB">
      <w:pPr>
        <w:jc w:val="center"/>
        <w:rPr>
          <w:rFonts w:asciiTheme="majorBidi" w:hAnsiTheme="majorBidi" w:cstheme="majorBidi"/>
          <w:b/>
          <w:bCs/>
          <w:sz w:val="56"/>
          <w:szCs w:val="56"/>
        </w:rPr>
      </w:pPr>
    </w:p>
    <w:p w:rsidR="003D2FDB" w:rsidRDefault="003D2FDB" w:rsidP="003D2FDB">
      <w:pPr>
        <w:jc w:val="center"/>
        <w:rPr>
          <w:rFonts w:asciiTheme="majorBidi" w:hAnsiTheme="majorBidi" w:cstheme="majorBidi"/>
          <w:b/>
          <w:bCs/>
          <w:sz w:val="56"/>
          <w:szCs w:val="56"/>
        </w:rPr>
      </w:pPr>
    </w:p>
    <w:p w:rsidR="003D2FDB" w:rsidRDefault="003D2FDB" w:rsidP="003D2FDB">
      <w:pPr>
        <w:jc w:val="center"/>
        <w:rPr>
          <w:rFonts w:asciiTheme="majorBidi" w:hAnsiTheme="majorBidi" w:cstheme="majorBidi"/>
          <w:b/>
          <w:bCs/>
          <w:sz w:val="56"/>
          <w:szCs w:val="56"/>
        </w:rPr>
      </w:pPr>
    </w:p>
    <w:p w:rsidR="003D2FDB" w:rsidRDefault="003D2FDB" w:rsidP="002079F6">
      <w:pPr>
        <w:rPr>
          <w:rFonts w:asciiTheme="majorBidi" w:hAnsiTheme="majorBidi" w:cstheme="majorBidi"/>
          <w:b/>
          <w:bCs/>
          <w:sz w:val="56"/>
          <w:szCs w:val="56"/>
        </w:rPr>
      </w:pPr>
    </w:p>
    <w:p w:rsidR="00855346" w:rsidRPr="003D2FDB" w:rsidRDefault="003D2FDB" w:rsidP="003D2FDB">
      <w:pPr>
        <w:pBdr>
          <w:top w:val="single" w:sz="4" w:space="1" w:color="auto"/>
          <w:left w:val="single" w:sz="4" w:space="4" w:color="auto"/>
          <w:bottom w:val="single" w:sz="4" w:space="1" w:color="auto"/>
          <w:right w:val="single" w:sz="4" w:space="4" w:color="auto"/>
        </w:pBdr>
        <w:jc w:val="center"/>
        <w:rPr>
          <w:rFonts w:asciiTheme="majorBidi" w:hAnsiTheme="majorBidi" w:cstheme="majorBidi"/>
          <w:b/>
          <w:bCs/>
          <w:sz w:val="56"/>
          <w:szCs w:val="56"/>
        </w:rPr>
      </w:pPr>
      <w:r w:rsidRPr="003D2FDB">
        <w:rPr>
          <w:rFonts w:asciiTheme="majorBidi" w:hAnsiTheme="majorBidi" w:cstheme="majorBidi"/>
          <w:b/>
          <w:bCs/>
          <w:sz w:val="56"/>
          <w:szCs w:val="56"/>
        </w:rPr>
        <w:t xml:space="preserve">Introduction générale </w:t>
      </w:r>
    </w:p>
    <w:p w:rsidR="00855346" w:rsidRPr="00855346" w:rsidRDefault="00855346" w:rsidP="00855346">
      <w:pPr>
        <w:rPr>
          <w:rFonts w:asciiTheme="majorBidi" w:hAnsiTheme="majorBidi" w:cstheme="majorBidi"/>
          <w:sz w:val="24"/>
          <w:szCs w:val="24"/>
        </w:rPr>
      </w:pPr>
    </w:p>
    <w:p w:rsidR="00855346" w:rsidRPr="00855346" w:rsidRDefault="00855346" w:rsidP="00855346">
      <w:pPr>
        <w:rPr>
          <w:rFonts w:asciiTheme="majorBidi" w:hAnsiTheme="majorBidi" w:cstheme="majorBidi"/>
          <w:sz w:val="24"/>
          <w:szCs w:val="24"/>
        </w:rPr>
      </w:pPr>
    </w:p>
    <w:p w:rsidR="00855346" w:rsidRPr="00855346" w:rsidRDefault="00855346" w:rsidP="00855346">
      <w:pPr>
        <w:rPr>
          <w:rFonts w:asciiTheme="majorBidi" w:hAnsiTheme="majorBidi" w:cstheme="majorBidi"/>
          <w:sz w:val="24"/>
          <w:szCs w:val="24"/>
        </w:rPr>
      </w:pPr>
    </w:p>
    <w:p w:rsidR="00855346" w:rsidRPr="00855346" w:rsidRDefault="00855346" w:rsidP="00855346">
      <w:pPr>
        <w:rPr>
          <w:rFonts w:asciiTheme="majorBidi" w:hAnsiTheme="majorBidi" w:cstheme="majorBidi"/>
          <w:sz w:val="24"/>
          <w:szCs w:val="24"/>
        </w:rPr>
      </w:pPr>
    </w:p>
    <w:p w:rsidR="00855346" w:rsidRPr="00855346" w:rsidRDefault="00855346" w:rsidP="00855346">
      <w:pPr>
        <w:rPr>
          <w:rFonts w:asciiTheme="majorBidi" w:hAnsiTheme="majorBidi" w:cstheme="majorBidi"/>
          <w:sz w:val="24"/>
          <w:szCs w:val="24"/>
        </w:rPr>
      </w:pPr>
    </w:p>
    <w:p w:rsidR="00855346" w:rsidRPr="00855346" w:rsidRDefault="00855346" w:rsidP="00855346">
      <w:pPr>
        <w:rPr>
          <w:rFonts w:asciiTheme="majorBidi" w:hAnsiTheme="majorBidi" w:cstheme="majorBidi"/>
          <w:sz w:val="24"/>
          <w:szCs w:val="24"/>
        </w:rPr>
      </w:pPr>
    </w:p>
    <w:p w:rsidR="00855346" w:rsidRPr="00855346" w:rsidRDefault="00855346" w:rsidP="00855346">
      <w:pPr>
        <w:rPr>
          <w:rFonts w:asciiTheme="majorBidi" w:hAnsiTheme="majorBidi" w:cstheme="majorBidi"/>
          <w:sz w:val="24"/>
          <w:szCs w:val="24"/>
        </w:rPr>
      </w:pPr>
    </w:p>
    <w:p w:rsidR="00855346" w:rsidRPr="00855346" w:rsidRDefault="00855346" w:rsidP="00855346">
      <w:pPr>
        <w:rPr>
          <w:rFonts w:asciiTheme="majorBidi" w:hAnsiTheme="majorBidi" w:cstheme="majorBidi"/>
          <w:sz w:val="24"/>
          <w:szCs w:val="24"/>
        </w:rPr>
      </w:pPr>
    </w:p>
    <w:p w:rsidR="00855346" w:rsidRPr="00855346" w:rsidRDefault="00855346" w:rsidP="002079F6">
      <w:pPr>
        <w:ind w:firstLine="708"/>
        <w:rPr>
          <w:rFonts w:asciiTheme="majorBidi" w:hAnsiTheme="majorBidi" w:cstheme="majorBidi"/>
          <w:sz w:val="24"/>
          <w:szCs w:val="24"/>
        </w:rPr>
      </w:pPr>
    </w:p>
    <w:p w:rsidR="00855346" w:rsidRPr="00855346" w:rsidRDefault="00855346" w:rsidP="00855346">
      <w:pPr>
        <w:rPr>
          <w:rFonts w:asciiTheme="majorBidi" w:hAnsiTheme="majorBidi" w:cstheme="majorBidi"/>
          <w:sz w:val="24"/>
          <w:szCs w:val="24"/>
        </w:rPr>
      </w:pPr>
    </w:p>
    <w:p w:rsidR="00855346" w:rsidRPr="00855346" w:rsidRDefault="00855346" w:rsidP="00855346">
      <w:pPr>
        <w:rPr>
          <w:rFonts w:asciiTheme="majorBidi" w:hAnsiTheme="majorBidi" w:cstheme="majorBidi"/>
          <w:sz w:val="24"/>
          <w:szCs w:val="24"/>
        </w:rPr>
      </w:pPr>
    </w:p>
    <w:p w:rsidR="00855346" w:rsidRPr="00855346" w:rsidRDefault="00855346" w:rsidP="00855346">
      <w:pPr>
        <w:rPr>
          <w:rFonts w:asciiTheme="majorBidi" w:hAnsiTheme="majorBidi" w:cstheme="majorBidi"/>
          <w:sz w:val="24"/>
          <w:szCs w:val="24"/>
        </w:rPr>
      </w:pPr>
    </w:p>
    <w:p w:rsidR="001649DF" w:rsidRDefault="00855346" w:rsidP="003D2FDB">
      <w:pPr>
        <w:rPr>
          <w:rFonts w:asciiTheme="majorBidi" w:hAnsiTheme="majorBidi" w:cstheme="majorBidi"/>
          <w:sz w:val="24"/>
          <w:szCs w:val="24"/>
        </w:rPr>
      </w:pPr>
      <w:r w:rsidRPr="00855346">
        <w:rPr>
          <w:rFonts w:asciiTheme="majorBidi" w:hAnsiTheme="majorBidi" w:cstheme="majorBidi"/>
          <w:sz w:val="24"/>
          <w:szCs w:val="24"/>
        </w:rPr>
        <w:t> </w:t>
      </w:r>
    </w:p>
    <w:p w:rsidR="001649DF" w:rsidRPr="001649DF" w:rsidRDefault="001649DF" w:rsidP="001649DF">
      <w:pPr>
        <w:pStyle w:val="Citation"/>
      </w:pPr>
      <w:bookmarkStart w:id="0" w:name="_Toc50207042"/>
      <w:bookmarkStart w:id="1" w:name="_Toc52103821"/>
      <w:r w:rsidRPr="001649DF">
        <w:t>Introductions générale :</w:t>
      </w:r>
      <w:bookmarkEnd w:id="0"/>
      <w:bookmarkEnd w:id="1"/>
    </w:p>
    <w:p w:rsidR="003D2FDB" w:rsidRPr="003D2FDB" w:rsidRDefault="003D2FDB" w:rsidP="003D2FDB">
      <w:pPr>
        <w:rPr>
          <w:rFonts w:asciiTheme="majorBidi" w:hAnsiTheme="majorBidi" w:cstheme="majorBidi"/>
          <w:sz w:val="24"/>
          <w:szCs w:val="24"/>
        </w:rPr>
      </w:pPr>
      <w:r w:rsidRPr="003D2FDB">
        <w:t xml:space="preserve"> </w:t>
      </w:r>
      <w:r w:rsidRPr="003D2FDB">
        <w:rPr>
          <w:rFonts w:asciiTheme="majorBidi" w:hAnsiTheme="majorBidi" w:cstheme="majorBidi"/>
          <w:sz w:val="24"/>
          <w:szCs w:val="24"/>
        </w:rPr>
        <w:t>Le phénomène de la mondialisation a provoqué un bouleversement dans le monde des affaires et a touché tous les domaines d'activité, de l'entreprise manufacturière aux différents prestataires de services, comme les banques et les assurances, incitant les dirigeants de ces dernières à reconsidérer cet aspect et à changer leur perception du client en termes de stratégie et en essayant de mieux comprendre les consommateurs pour les maintenir en ordre. Tout cela est dans de nouveaux concurrents du monde entier sur le marché international. La stratégie derrière eux ignore toute concurrence.</w:t>
      </w:r>
    </w:p>
    <w:p w:rsidR="003D2FDB" w:rsidRPr="003D2FDB" w:rsidRDefault="003D2FDB" w:rsidP="003D2FDB">
      <w:pPr>
        <w:rPr>
          <w:rFonts w:asciiTheme="majorBidi" w:hAnsiTheme="majorBidi" w:cstheme="majorBidi"/>
          <w:sz w:val="24"/>
          <w:szCs w:val="24"/>
        </w:rPr>
      </w:pPr>
      <w:r w:rsidRPr="003D2FDB">
        <w:rPr>
          <w:rFonts w:asciiTheme="majorBidi" w:hAnsiTheme="majorBidi" w:cstheme="majorBidi"/>
          <w:sz w:val="24"/>
          <w:szCs w:val="24"/>
        </w:rPr>
        <w:t>Les entreprises ont ressenti et ont dû faire un effort considérable vers une amélioration continue et une adaptation aux derniers développements à savoir, les changements socio-économiques, politiques et les développements du marché. Le niveau de technologie de l'information et le fait que le client soit trop isolé a conduit à  une aliénation progressive entre le producteur et le consommateur, entité qui raisonne à ce sujet de la manière la plus profonde qu'il puisse paraître.</w:t>
      </w:r>
    </w:p>
    <w:p w:rsidR="003D2FDB" w:rsidRPr="003D2FDB" w:rsidRDefault="003D2FDB" w:rsidP="003D2FDB">
      <w:pPr>
        <w:rPr>
          <w:rFonts w:asciiTheme="majorBidi" w:hAnsiTheme="majorBidi" w:cstheme="majorBidi"/>
          <w:sz w:val="24"/>
          <w:szCs w:val="24"/>
        </w:rPr>
      </w:pPr>
      <w:r w:rsidRPr="003D2FDB">
        <w:rPr>
          <w:rFonts w:asciiTheme="majorBidi" w:hAnsiTheme="majorBidi" w:cstheme="majorBidi"/>
          <w:sz w:val="24"/>
          <w:szCs w:val="24"/>
        </w:rPr>
        <w:t>C’est pour ça que la gestion de la relation client, se place au cœur des stratégies des entreprises, c’est la démarche qui réalise ces objectifs et qui assure la croissance de l’entreprise à long terme, elle représente donc une opportunité pour le marketing et la vente.</w:t>
      </w:r>
    </w:p>
    <w:p w:rsidR="003D2FDB" w:rsidRPr="003D2FDB" w:rsidRDefault="003D2FDB" w:rsidP="003D2FDB">
      <w:pPr>
        <w:rPr>
          <w:rFonts w:asciiTheme="majorBidi" w:hAnsiTheme="majorBidi" w:cstheme="majorBidi"/>
          <w:sz w:val="24"/>
          <w:szCs w:val="24"/>
        </w:rPr>
      </w:pPr>
      <w:r w:rsidRPr="003D2FDB">
        <w:rPr>
          <w:rFonts w:asciiTheme="majorBidi" w:hAnsiTheme="majorBidi" w:cstheme="majorBidi"/>
          <w:sz w:val="24"/>
          <w:szCs w:val="24"/>
        </w:rPr>
        <w:t>Les clients sont la principale source de revenue pour l’entreprise dans la majorité des cas, mais ces dernières années avec le phénomène de la mondialisation et le marché libre mondial ouvert à la concurrence.                                                                                                             La concurrence est de plus en plus féroce et les clients peuvent désormais sélectionner ou changer de fournisseur en un seul clic.</w:t>
      </w:r>
    </w:p>
    <w:p w:rsidR="003D2FDB" w:rsidRPr="003D2FDB" w:rsidRDefault="003D2FDB" w:rsidP="003D2FDB">
      <w:pPr>
        <w:rPr>
          <w:rFonts w:asciiTheme="majorBidi" w:hAnsiTheme="majorBidi" w:cstheme="majorBidi"/>
          <w:sz w:val="24"/>
          <w:szCs w:val="24"/>
        </w:rPr>
      </w:pPr>
      <w:r w:rsidRPr="003D2FDB">
        <w:rPr>
          <w:rFonts w:asciiTheme="majorBidi" w:hAnsiTheme="majorBidi" w:cstheme="majorBidi"/>
          <w:sz w:val="24"/>
          <w:szCs w:val="24"/>
        </w:rPr>
        <w:t>À cet égard, l'entreprise utilise une approche de type «gestion de la relation client», qui constitue une stratégie basée sur l'information, élément essentiel pouvant apporter un avantage concurrentiel en plaçant des systèmes d'information plus performants.</w:t>
      </w:r>
    </w:p>
    <w:p w:rsidR="003D2FDB" w:rsidRPr="003D2FDB" w:rsidRDefault="003D2FDB" w:rsidP="003D2FDB">
      <w:pPr>
        <w:rPr>
          <w:rFonts w:asciiTheme="majorBidi" w:hAnsiTheme="majorBidi" w:cstheme="majorBidi"/>
          <w:sz w:val="24"/>
          <w:szCs w:val="24"/>
        </w:rPr>
      </w:pPr>
      <w:r w:rsidRPr="003D2FDB">
        <w:rPr>
          <w:rFonts w:asciiTheme="majorBidi" w:hAnsiTheme="majorBidi" w:cstheme="majorBidi"/>
          <w:sz w:val="24"/>
          <w:szCs w:val="24"/>
        </w:rPr>
        <w:t>Aujourd’hui, la gestion de la relation client est devenue importante, elle fait référence à l'ensemble du processus de construction et de maintenance et établir des relations avantageuses avec les clients et leur fournir une valeur et une satisfaction plus élevées que les concurrents. Il regroupe toutes les activités visant à gagner et fidéliser les clients.</w:t>
      </w:r>
    </w:p>
    <w:p w:rsidR="003D2FDB" w:rsidRPr="003D2FDB" w:rsidRDefault="003D2FDB" w:rsidP="003D2FDB">
      <w:pPr>
        <w:rPr>
          <w:rFonts w:asciiTheme="majorBidi" w:hAnsiTheme="majorBidi" w:cstheme="majorBidi"/>
          <w:sz w:val="24"/>
          <w:szCs w:val="24"/>
        </w:rPr>
      </w:pPr>
      <w:r w:rsidRPr="003D2FDB">
        <w:rPr>
          <w:rFonts w:asciiTheme="majorBidi" w:hAnsiTheme="majorBidi" w:cstheme="majorBidi"/>
          <w:sz w:val="24"/>
          <w:szCs w:val="24"/>
        </w:rPr>
        <w:t>Cependant, l’entreprise vise à fidéliser ses clients, car il est beaucoup plus coûteux de gagner des clients potentiels que de fidéliser des clients, c'est pourquoi de nombreuses entreprises concentrent leurs stratégies sur les services qu'elles fournissent. Pour cela, ils ont besoin de connaître toutes les informations utiles concernant les clients.</w:t>
      </w:r>
    </w:p>
    <w:p w:rsidR="003D2FDB" w:rsidRPr="003D2FDB" w:rsidRDefault="003D2FDB" w:rsidP="003D2FDB">
      <w:pPr>
        <w:rPr>
          <w:rFonts w:asciiTheme="majorBidi" w:hAnsiTheme="majorBidi" w:cstheme="majorBidi"/>
          <w:sz w:val="24"/>
          <w:szCs w:val="24"/>
        </w:rPr>
      </w:pPr>
      <w:r w:rsidRPr="003D2FDB">
        <w:rPr>
          <w:rFonts w:asciiTheme="majorBidi" w:hAnsiTheme="majorBidi" w:cstheme="majorBidi"/>
          <w:sz w:val="24"/>
          <w:szCs w:val="24"/>
        </w:rPr>
        <w:t>La satisfaction améliore l'image et le positionnement de l'offre. Les clients satisfaits sont des clients fidèles sur le marché, et recommande volontairement la marque à d'autres clients. La satisfaction augmente la fidélité des clients.</w:t>
      </w:r>
    </w:p>
    <w:p w:rsidR="003D2FDB" w:rsidRPr="003D2FDB" w:rsidRDefault="003D2FDB" w:rsidP="003D2FDB">
      <w:pPr>
        <w:rPr>
          <w:rFonts w:asciiTheme="majorBidi" w:hAnsiTheme="majorBidi" w:cstheme="majorBidi"/>
          <w:sz w:val="24"/>
          <w:szCs w:val="24"/>
        </w:rPr>
      </w:pPr>
      <w:r w:rsidRPr="003D2FDB">
        <w:rPr>
          <w:rFonts w:asciiTheme="majorBidi" w:hAnsiTheme="majorBidi" w:cstheme="majorBidi"/>
          <w:sz w:val="24"/>
          <w:szCs w:val="24"/>
        </w:rPr>
        <w:t xml:space="preserve">Pour réussir, les banques Algériennes essayent de se différencier par rapport aux autres (banques privées étrangères : Société General et BNP Paribas…), en Utilisant certaines techniques pour comprendre leur public et construire avec eux une relation durable basée sur la satisfaction et la fidélité. </w:t>
      </w:r>
    </w:p>
    <w:p w:rsidR="003D2FDB" w:rsidRPr="003D2FDB" w:rsidRDefault="003D2FDB" w:rsidP="003D2FDB">
      <w:pPr>
        <w:rPr>
          <w:rFonts w:asciiTheme="majorBidi" w:hAnsiTheme="majorBidi" w:cstheme="majorBidi"/>
          <w:sz w:val="24"/>
          <w:szCs w:val="24"/>
        </w:rPr>
      </w:pPr>
      <w:r w:rsidRPr="003D2FDB">
        <w:rPr>
          <w:rFonts w:asciiTheme="majorBidi" w:hAnsiTheme="majorBidi" w:cstheme="majorBidi"/>
          <w:sz w:val="24"/>
          <w:szCs w:val="24"/>
        </w:rPr>
        <w:t>Dans ce travail de recherche, nous allons essayer de comprendre et d’analyser le degré de satisfaction et de fidélité des clients par rapport à la qualité de service, et pour cela, nous avons choisi de faire notre recherche à la Banque Nationale d’Algérie qui évolue dans un secteur très concurrentiel, et pour cela nous allons tenter de répondre à la question de recherche principale qui suit :</w:t>
      </w:r>
    </w:p>
    <w:p w:rsidR="003D2FDB" w:rsidRPr="00042CBA" w:rsidRDefault="003D2FDB" w:rsidP="003D2FDB">
      <w:pPr>
        <w:rPr>
          <w:rFonts w:asciiTheme="majorBidi" w:hAnsiTheme="majorBidi" w:cstheme="majorBidi"/>
          <w:b/>
          <w:bCs/>
          <w:sz w:val="24"/>
          <w:szCs w:val="24"/>
        </w:rPr>
      </w:pPr>
      <w:r w:rsidRPr="00042CBA">
        <w:rPr>
          <w:rFonts w:asciiTheme="majorBidi" w:hAnsiTheme="majorBidi" w:cstheme="majorBidi"/>
          <w:b/>
          <w:bCs/>
          <w:sz w:val="24"/>
          <w:szCs w:val="24"/>
        </w:rPr>
        <w:t>Quelle est l’impact de la qualité de service sur la satisfaction est la fidélité du client ?</w:t>
      </w:r>
    </w:p>
    <w:p w:rsidR="003D2FDB" w:rsidRPr="003D2FDB" w:rsidRDefault="003D2FDB" w:rsidP="003D2FDB">
      <w:pPr>
        <w:rPr>
          <w:rFonts w:asciiTheme="majorBidi" w:hAnsiTheme="majorBidi" w:cstheme="majorBidi"/>
          <w:sz w:val="24"/>
          <w:szCs w:val="24"/>
        </w:rPr>
      </w:pPr>
      <w:r w:rsidRPr="003D2FDB">
        <w:rPr>
          <w:rFonts w:asciiTheme="majorBidi" w:hAnsiTheme="majorBidi" w:cstheme="majorBidi"/>
          <w:sz w:val="24"/>
          <w:szCs w:val="24"/>
        </w:rPr>
        <w:t>A partir  de cette question principale découlent les questions secondaires suivantes :</w:t>
      </w:r>
    </w:p>
    <w:p w:rsidR="003D2FDB" w:rsidRPr="003D2FDB" w:rsidRDefault="003D2FDB" w:rsidP="003D2FDB">
      <w:pPr>
        <w:rPr>
          <w:rFonts w:asciiTheme="majorBidi" w:hAnsiTheme="majorBidi" w:cstheme="majorBidi"/>
          <w:sz w:val="24"/>
          <w:szCs w:val="24"/>
        </w:rPr>
      </w:pPr>
      <w:r w:rsidRPr="003D2FDB">
        <w:rPr>
          <w:rFonts w:asciiTheme="majorBidi" w:hAnsiTheme="majorBidi" w:cstheme="majorBidi"/>
          <w:sz w:val="24"/>
          <w:szCs w:val="24"/>
        </w:rPr>
        <w:t>1.</w:t>
      </w:r>
      <w:r w:rsidRPr="003D2FDB">
        <w:rPr>
          <w:rFonts w:asciiTheme="majorBidi" w:hAnsiTheme="majorBidi" w:cstheme="majorBidi"/>
          <w:sz w:val="24"/>
          <w:szCs w:val="24"/>
        </w:rPr>
        <w:tab/>
        <w:t>Quels sont les facteurs déterminants de la satisfaction ?</w:t>
      </w:r>
    </w:p>
    <w:p w:rsidR="003D2FDB" w:rsidRPr="003D2FDB" w:rsidRDefault="003D2FDB" w:rsidP="003D2FDB">
      <w:pPr>
        <w:rPr>
          <w:rFonts w:asciiTheme="majorBidi" w:hAnsiTheme="majorBidi" w:cstheme="majorBidi"/>
          <w:sz w:val="24"/>
          <w:szCs w:val="24"/>
        </w:rPr>
      </w:pPr>
      <w:r w:rsidRPr="003D2FDB">
        <w:rPr>
          <w:rFonts w:asciiTheme="majorBidi" w:hAnsiTheme="majorBidi" w:cstheme="majorBidi"/>
          <w:sz w:val="24"/>
          <w:szCs w:val="24"/>
        </w:rPr>
        <w:t>2.</w:t>
      </w:r>
      <w:r w:rsidRPr="003D2FDB">
        <w:rPr>
          <w:rFonts w:asciiTheme="majorBidi" w:hAnsiTheme="majorBidi" w:cstheme="majorBidi"/>
          <w:sz w:val="24"/>
          <w:szCs w:val="24"/>
        </w:rPr>
        <w:tab/>
        <w:t>Es-que les clients de la BNA sont satisfaits par les services offerts ?</w:t>
      </w:r>
    </w:p>
    <w:p w:rsidR="003D2FDB" w:rsidRPr="003D2FDB" w:rsidRDefault="003D2FDB" w:rsidP="003D2FDB">
      <w:pPr>
        <w:rPr>
          <w:rFonts w:asciiTheme="majorBidi" w:hAnsiTheme="majorBidi" w:cstheme="majorBidi"/>
          <w:sz w:val="24"/>
          <w:szCs w:val="24"/>
        </w:rPr>
      </w:pPr>
      <w:r w:rsidRPr="003D2FDB">
        <w:rPr>
          <w:rFonts w:asciiTheme="majorBidi" w:hAnsiTheme="majorBidi" w:cstheme="majorBidi"/>
          <w:sz w:val="24"/>
          <w:szCs w:val="24"/>
        </w:rPr>
        <w:t>3.</w:t>
      </w:r>
      <w:r w:rsidRPr="003D2FDB">
        <w:rPr>
          <w:rFonts w:asciiTheme="majorBidi" w:hAnsiTheme="majorBidi" w:cstheme="majorBidi"/>
          <w:sz w:val="24"/>
          <w:szCs w:val="24"/>
        </w:rPr>
        <w:tab/>
        <w:t>La satisfaction des clients de la BNA favorise-elle leur fidélité ?</w:t>
      </w:r>
    </w:p>
    <w:p w:rsidR="003D2FDB" w:rsidRPr="003D2FDB" w:rsidRDefault="003D2FDB" w:rsidP="003D2FDB">
      <w:pPr>
        <w:rPr>
          <w:rFonts w:asciiTheme="majorBidi" w:hAnsiTheme="majorBidi" w:cstheme="majorBidi"/>
          <w:sz w:val="24"/>
          <w:szCs w:val="24"/>
        </w:rPr>
      </w:pPr>
      <w:r w:rsidRPr="003D2FDB">
        <w:rPr>
          <w:rFonts w:asciiTheme="majorBidi" w:hAnsiTheme="majorBidi" w:cstheme="majorBidi"/>
          <w:sz w:val="24"/>
          <w:szCs w:val="24"/>
        </w:rPr>
        <w:t xml:space="preserve"> Pour mener à bien notre étude, nous avons opté de procéder par une enquête auprès d’un échantillon de clients au sein de l’agence BNA numéro 633 Alger Birkhadem.                                                    Afin de mieux cerner notre problématique, nous avons posé certaines hypothèses :</w:t>
      </w:r>
    </w:p>
    <w:p w:rsidR="003D2FDB" w:rsidRPr="003D2FDB" w:rsidRDefault="003D2FDB" w:rsidP="003D2FDB">
      <w:pPr>
        <w:rPr>
          <w:rFonts w:asciiTheme="majorBidi" w:hAnsiTheme="majorBidi" w:cstheme="majorBidi"/>
          <w:sz w:val="24"/>
          <w:szCs w:val="24"/>
        </w:rPr>
      </w:pPr>
      <w:r w:rsidRPr="00042CBA">
        <w:rPr>
          <w:rFonts w:asciiTheme="majorBidi" w:hAnsiTheme="majorBidi" w:cstheme="majorBidi"/>
          <w:b/>
          <w:bCs/>
          <w:sz w:val="24"/>
          <w:szCs w:val="24"/>
        </w:rPr>
        <w:t xml:space="preserve">Hypothèse 1 : </w:t>
      </w:r>
      <w:r w:rsidRPr="003D2FDB">
        <w:rPr>
          <w:rFonts w:asciiTheme="majorBidi" w:hAnsiTheme="majorBidi" w:cstheme="majorBidi"/>
          <w:sz w:val="24"/>
          <w:szCs w:val="24"/>
        </w:rPr>
        <w:t>la qualité de service est essentielle à la satisfaction du client.</w:t>
      </w:r>
    </w:p>
    <w:p w:rsidR="003D2FDB" w:rsidRPr="003D2FDB" w:rsidRDefault="003D2FDB" w:rsidP="003D2FDB">
      <w:pPr>
        <w:rPr>
          <w:rFonts w:asciiTheme="majorBidi" w:hAnsiTheme="majorBidi" w:cstheme="majorBidi"/>
          <w:sz w:val="24"/>
          <w:szCs w:val="24"/>
        </w:rPr>
      </w:pPr>
      <w:r w:rsidRPr="00042CBA">
        <w:rPr>
          <w:rFonts w:asciiTheme="majorBidi" w:hAnsiTheme="majorBidi" w:cstheme="majorBidi"/>
          <w:b/>
          <w:bCs/>
          <w:sz w:val="24"/>
          <w:szCs w:val="24"/>
        </w:rPr>
        <w:t>Hypothèse 2 :</w:t>
      </w:r>
      <w:r w:rsidRPr="003D2FDB">
        <w:rPr>
          <w:rFonts w:asciiTheme="majorBidi" w:hAnsiTheme="majorBidi" w:cstheme="majorBidi"/>
          <w:sz w:val="24"/>
          <w:szCs w:val="24"/>
        </w:rPr>
        <w:t xml:space="preserve"> les clients de la BNA sont satisfaits des services qui leur sont offerts, et la satisfaction client entraine la fidélité.</w:t>
      </w:r>
    </w:p>
    <w:p w:rsidR="002F2E65" w:rsidRDefault="003D2FDB" w:rsidP="00BF6E98">
      <w:pPr>
        <w:rPr>
          <w:rFonts w:asciiTheme="majorBidi" w:hAnsiTheme="majorBidi" w:cstheme="majorBidi"/>
          <w:sz w:val="24"/>
          <w:szCs w:val="24"/>
        </w:rPr>
      </w:pPr>
      <w:r w:rsidRPr="003D2FDB">
        <w:rPr>
          <w:rFonts w:asciiTheme="majorBidi" w:hAnsiTheme="majorBidi" w:cstheme="majorBidi"/>
          <w:sz w:val="24"/>
          <w:szCs w:val="24"/>
        </w:rPr>
        <w:t xml:space="preserve">Notre méthodologie de travail s’est axée, sur une recherche bibliographique </w:t>
      </w:r>
      <w:r w:rsidR="0049429B" w:rsidRPr="003D2FDB">
        <w:rPr>
          <w:rFonts w:asciiTheme="majorBidi" w:hAnsiTheme="majorBidi" w:cstheme="majorBidi"/>
          <w:sz w:val="24"/>
          <w:szCs w:val="24"/>
        </w:rPr>
        <w:t>telle</w:t>
      </w:r>
      <w:r w:rsidRPr="003D2FDB">
        <w:rPr>
          <w:rFonts w:asciiTheme="majorBidi" w:hAnsiTheme="majorBidi" w:cstheme="majorBidi"/>
          <w:sz w:val="24"/>
          <w:szCs w:val="24"/>
        </w:rPr>
        <w:t xml:space="preserve"> que les différents ouvrages et documents qui concernent la partie théorique de notre travail.</w:t>
      </w:r>
      <w:r w:rsidR="002F2E65">
        <w:rPr>
          <w:rFonts w:asciiTheme="majorBidi" w:hAnsiTheme="majorBidi" w:cstheme="majorBidi"/>
          <w:sz w:val="24"/>
          <w:szCs w:val="24"/>
        </w:rPr>
        <w:t xml:space="preserve"> </w:t>
      </w:r>
      <w:r w:rsidR="0049429B">
        <w:rPr>
          <w:rFonts w:asciiTheme="majorBidi" w:hAnsiTheme="majorBidi" w:cstheme="majorBidi"/>
          <w:sz w:val="24"/>
          <w:szCs w:val="24"/>
        </w:rPr>
        <w:t>Je</w:t>
      </w:r>
      <w:r w:rsidR="002F2E65">
        <w:rPr>
          <w:rFonts w:asciiTheme="majorBidi" w:hAnsiTheme="majorBidi" w:cstheme="majorBidi"/>
          <w:sz w:val="24"/>
          <w:szCs w:val="24"/>
        </w:rPr>
        <w:t xml:space="preserve"> me suis basé sur des </w:t>
      </w:r>
      <w:r w:rsidR="0049429B">
        <w:rPr>
          <w:rFonts w:asciiTheme="majorBidi" w:hAnsiTheme="majorBidi" w:cstheme="majorBidi"/>
          <w:sz w:val="24"/>
          <w:szCs w:val="24"/>
        </w:rPr>
        <w:t>recherches précédentes</w:t>
      </w:r>
      <w:r w:rsidR="00BF6E98">
        <w:rPr>
          <w:rFonts w:asciiTheme="majorBidi" w:hAnsiTheme="majorBidi" w:cstheme="majorBidi"/>
          <w:sz w:val="24"/>
          <w:szCs w:val="24"/>
        </w:rPr>
        <w:t xml:space="preserve"> sur des </w:t>
      </w:r>
      <w:r w:rsidR="0049429B">
        <w:rPr>
          <w:rFonts w:asciiTheme="majorBidi" w:hAnsiTheme="majorBidi" w:cstheme="majorBidi"/>
          <w:sz w:val="24"/>
          <w:szCs w:val="24"/>
        </w:rPr>
        <w:t>thèses</w:t>
      </w:r>
      <w:r w:rsidR="00BF6E98">
        <w:rPr>
          <w:rFonts w:asciiTheme="majorBidi" w:hAnsiTheme="majorBidi" w:cstheme="majorBidi"/>
          <w:sz w:val="24"/>
          <w:szCs w:val="24"/>
        </w:rPr>
        <w:t xml:space="preserve"> de mastère :</w:t>
      </w:r>
      <w:r w:rsidR="002F2E65">
        <w:rPr>
          <w:rFonts w:asciiTheme="majorBidi" w:hAnsiTheme="majorBidi" w:cstheme="majorBidi"/>
          <w:sz w:val="24"/>
          <w:szCs w:val="24"/>
        </w:rPr>
        <w:t xml:space="preserve"> </w:t>
      </w:r>
      <w:r w:rsidR="00BF6E98" w:rsidRPr="00BF6E98">
        <w:rPr>
          <w:rFonts w:asciiTheme="majorBidi" w:hAnsiTheme="majorBidi" w:cstheme="majorBidi"/>
          <w:sz w:val="24"/>
          <w:szCs w:val="24"/>
        </w:rPr>
        <w:t>L’influence de la gestion de la relation client</w:t>
      </w:r>
      <w:r w:rsidR="00BF6E98">
        <w:rPr>
          <w:rFonts w:asciiTheme="majorBidi" w:hAnsiTheme="majorBidi" w:cstheme="majorBidi"/>
          <w:sz w:val="24"/>
          <w:szCs w:val="24"/>
        </w:rPr>
        <w:t xml:space="preserve"> </w:t>
      </w:r>
      <w:r w:rsidR="00BF6E98" w:rsidRPr="00BF6E98">
        <w:rPr>
          <w:rFonts w:asciiTheme="majorBidi" w:hAnsiTheme="majorBidi" w:cstheme="majorBidi"/>
          <w:sz w:val="24"/>
          <w:szCs w:val="24"/>
        </w:rPr>
        <w:t>sur la fidélisation et</w:t>
      </w:r>
      <w:r w:rsidR="00BF6E98">
        <w:rPr>
          <w:rFonts w:asciiTheme="majorBidi" w:hAnsiTheme="majorBidi" w:cstheme="majorBidi"/>
          <w:sz w:val="24"/>
          <w:szCs w:val="24"/>
        </w:rPr>
        <w:t xml:space="preserve"> </w:t>
      </w:r>
      <w:r w:rsidR="00BF6E98" w:rsidRPr="00BF6E98">
        <w:rPr>
          <w:rFonts w:asciiTheme="majorBidi" w:hAnsiTheme="majorBidi" w:cstheme="majorBidi"/>
          <w:sz w:val="24"/>
          <w:szCs w:val="24"/>
        </w:rPr>
        <w:t>la satisfaction des clients</w:t>
      </w:r>
      <w:r w:rsidR="00BF6E98">
        <w:rPr>
          <w:rFonts w:asciiTheme="majorBidi" w:hAnsiTheme="majorBidi" w:cstheme="majorBidi"/>
          <w:sz w:val="24"/>
          <w:szCs w:val="24"/>
        </w:rPr>
        <w:t xml:space="preserve"> 2017, </w:t>
      </w:r>
      <w:r w:rsidR="00FB220D">
        <w:rPr>
          <w:rFonts w:asciiTheme="majorBidi" w:hAnsiTheme="majorBidi" w:cstheme="majorBidi"/>
          <w:sz w:val="24"/>
          <w:szCs w:val="24"/>
        </w:rPr>
        <w:t>La Gestion Relation Client</w:t>
      </w:r>
      <w:r w:rsidR="00BF6E98" w:rsidRPr="00BF6E98">
        <w:rPr>
          <w:rFonts w:asciiTheme="majorBidi" w:hAnsiTheme="majorBidi" w:cstheme="majorBidi"/>
          <w:sz w:val="24"/>
          <w:szCs w:val="24"/>
        </w:rPr>
        <w:t>: de la Satisfaction à la</w:t>
      </w:r>
      <w:r w:rsidR="00BF6E98">
        <w:rPr>
          <w:rFonts w:asciiTheme="majorBidi" w:hAnsiTheme="majorBidi" w:cstheme="majorBidi"/>
          <w:sz w:val="24"/>
          <w:szCs w:val="24"/>
        </w:rPr>
        <w:t xml:space="preserve"> </w:t>
      </w:r>
      <w:r w:rsidR="00BF6E98" w:rsidRPr="00BF6E98">
        <w:rPr>
          <w:rFonts w:asciiTheme="majorBidi" w:hAnsiTheme="majorBidi" w:cstheme="majorBidi"/>
          <w:sz w:val="24"/>
          <w:szCs w:val="24"/>
        </w:rPr>
        <w:t>Fidélisation client</w:t>
      </w:r>
      <w:r w:rsidR="00BF6E98">
        <w:rPr>
          <w:rFonts w:asciiTheme="majorBidi" w:hAnsiTheme="majorBidi" w:cstheme="majorBidi"/>
          <w:sz w:val="24"/>
          <w:szCs w:val="24"/>
        </w:rPr>
        <w:t xml:space="preserve"> 2014, </w:t>
      </w:r>
      <w:r w:rsidR="00BF6E98" w:rsidRPr="00BF6E98">
        <w:rPr>
          <w:rFonts w:asciiTheme="majorBidi" w:hAnsiTheme="majorBidi" w:cstheme="majorBidi"/>
          <w:sz w:val="24"/>
          <w:szCs w:val="24"/>
        </w:rPr>
        <w:t>La gestion de la relation client</w:t>
      </w:r>
      <w:r w:rsidR="00BF6E98">
        <w:rPr>
          <w:rFonts w:asciiTheme="majorBidi" w:hAnsiTheme="majorBidi" w:cstheme="majorBidi"/>
          <w:sz w:val="24"/>
          <w:szCs w:val="24"/>
        </w:rPr>
        <w:t xml:space="preserve"> 2016</w:t>
      </w:r>
    </w:p>
    <w:p w:rsidR="003D2FDB" w:rsidRPr="003D2FDB" w:rsidRDefault="003D2FDB" w:rsidP="003D2FDB">
      <w:pPr>
        <w:rPr>
          <w:rFonts w:asciiTheme="majorBidi" w:hAnsiTheme="majorBidi" w:cstheme="majorBidi"/>
          <w:sz w:val="24"/>
          <w:szCs w:val="24"/>
        </w:rPr>
      </w:pPr>
      <w:r w:rsidRPr="003D2FDB">
        <w:rPr>
          <w:rFonts w:asciiTheme="majorBidi" w:hAnsiTheme="majorBidi" w:cstheme="majorBidi"/>
          <w:sz w:val="24"/>
          <w:szCs w:val="24"/>
        </w:rPr>
        <w:t>L’outil d’analyse choisi pour vérifier ces hypothèses consiste une enquête par questionnaire auprès des clients de la «BNA» afin de vérifier sur le terrain leur degré de satisfaction et leur fidélité.</w:t>
      </w:r>
    </w:p>
    <w:p w:rsidR="002F2E65" w:rsidRDefault="003D2FDB" w:rsidP="002F2E65">
      <w:pPr>
        <w:rPr>
          <w:rFonts w:asciiTheme="majorBidi" w:hAnsiTheme="majorBidi" w:cstheme="majorBidi"/>
          <w:sz w:val="24"/>
          <w:szCs w:val="24"/>
        </w:rPr>
      </w:pPr>
      <w:r w:rsidRPr="003D2FDB">
        <w:rPr>
          <w:rFonts w:asciiTheme="majorBidi" w:hAnsiTheme="majorBidi" w:cstheme="majorBidi"/>
          <w:sz w:val="24"/>
          <w:szCs w:val="24"/>
        </w:rPr>
        <w:t>Pour mener à bien ce travail, nous avons jugé utile de diviser ce mémoire en trois chapitres :</w:t>
      </w:r>
      <w:r w:rsidR="002F2E65">
        <w:rPr>
          <w:rFonts w:asciiTheme="majorBidi" w:hAnsiTheme="majorBidi" w:cstheme="majorBidi"/>
          <w:sz w:val="24"/>
          <w:szCs w:val="24"/>
        </w:rPr>
        <w:t xml:space="preserve"> </w:t>
      </w:r>
      <w:r w:rsidRPr="003D2FDB">
        <w:rPr>
          <w:rFonts w:asciiTheme="majorBidi" w:hAnsiTheme="majorBidi" w:cstheme="majorBidi"/>
          <w:sz w:val="24"/>
          <w:szCs w:val="24"/>
        </w:rPr>
        <w:t>Le premier chapitre est composé de deux sections, la première section comporte des généralités sur le marketing, la deuxième section traites la gestion de relation client (CRM) et ces différent outils est moyens.</w:t>
      </w:r>
    </w:p>
    <w:p w:rsidR="002F2E65" w:rsidRDefault="003D2FDB" w:rsidP="002F2E65">
      <w:pPr>
        <w:rPr>
          <w:rFonts w:asciiTheme="majorBidi" w:hAnsiTheme="majorBidi" w:cstheme="majorBidi"/>
          <w:sz w:val="24"/>
          <w:szCs w:val="24"/>
        </w:rPr>
      </w:pPr>
      <w:r w:rsidRPr="003D2FDB">
        <w:rPr>
          <w:rFonts w:asciiTheme="majorBidi" w:hAnsiTheme="majorBidi" w:cstheme="majorBidi"/>
          <w:sz w:val="24"/>
          <w:szCs w:val="24"/>
        </w:rPr>
        <w:t>Le deuxième chapitre sera consacré à la satisfaction et la fidélisation des clients, ainsi que les différentes stratégies appliquées, moyens, outils utilisés et démarche de satisfactions est fidélisation enfin nous allons parler des dimensions de satisfactions dans la qualité de services.</w:t>
      </w:r>
      <w:r w:rsidR="002F2E65">
        <w:rPr>
          <w:rFonts w:asciiTheme="majorBidi" w:hAnsiTheme="majorBidi" w:cstheme="majorBidi"/>
          <w:sz w:val="24"/>
          <w:szCs w:val="24"/>
        </w:rPr>
        <w:t xml:space="preserve"> </w:t>
      </w:r>
    </w:p>
    <w:p w:rsidR="002F2E65" w:rsidRDefault="003D2FDB" w:rsidP="002F2E65">
      <w:pPr>
        <w:rPr>
          <w:rFonts w:asciiTheme="majorBidi" w:hAnsiTheme="majorBidi" w:cstheme="majorBidi"/>
          <w:sz w:val="24"/>
          <w:szCs w:val="24"/>
        </w:rPr>
      </w:pPr>
      <w:r w:rsidRPr="003D2FDB">
        <w:rPr>
          <w:rFonts w:asciiTheme="majorBidi" w:hAnsiTheme="majorBidi" w:cstheme="majorBidi"/>
          <w:sz w:val="24"/>
          <w:szCs w:val="24"/>
        </w:rPr>
        <w:t>Le troisième chapitre est dédié et aux aspects pratique du travail. L’étude sera réalisée à la Banque nationale d'Algérie. Dans ce chapitre, nous présenterons l'organisation de la Banque nationale d'Algérie et décrirons les méthodes utilisées dans nos travaux. Rechercher, et enfin nous allons montrer et expliquer les résultats obtenus à partir des données collectées via le questionnaire dans cette banque.</w:t>
      </w:r>
    </w:p>
    <w:p w:rsidR="002F2E65" w:rsidRDefault="002F2E65" w:rsidP="002F2E65">
      <w:pPr>
        <w:rPr>
          <w:rFonts w:asciiTheme="majorBidi" w:hAnsiTheme="majorBidi" w:cstheme="majorBidi"/>
          <w:sz w:val="24"/>
          <w:szCs w:val="24"/>
        </w:rPr>
      </w:pPr>
    </w:p>
    <w:p w:rsidR="002F2E65" w:rsidRDefault="002F2E65" w:rsidP="002F2E65">
      <w:pPr>
        <w:rPr>
          <w:rFonts w:asciiTheme="majorBidi" w:hAnsiTheme="majorBidi" w:cstheme="majorBidi"/>
          <w:sz w:val="24"/>
          <w:szCs w:val="24"/>
        </w:rPr>
        <w:sectPr w:rsidR="002F2E65" w:rsidSect="002079F6">
          <w:headerReference w:type="default" r:id="rId10"/>
          <w:footerReference w:type="default" r:id="rId11"/>
          <w:footnotePr>
            <w:numRestart w:val="eachPage"/>
          </w:footnotePr>
          <w:pgSz w:w="11906" w:h="16838"/>
          <w:pgMar w:top="1417" w:right="1417" w:bottom="1417" w:left="1417" w:header="708" w:footer="708" w:gutter="0"/>
          <w:pgBorders w:display="firstPage" w:offsetFrom="page">
            <w:top w:val="single" w:sz="4" w:space="24" w:color="auto"/>
            <w:left w:val="single" w:sz="4" w:space="24" w:color="auto"/>
            <w:bottom w:val="single" w:sz="4" w:space="24" w:color="auto"/>
            <w:right w:val="single" w:sz="4" w:space="24" w:color="auto"/>
          </w:pgBorders>
          <w:pgNumType w:start="1"/>
          <w:cols w:space="708"/>
          <w:docGrid w:linePitch="360"/>
        </w:sectPr>
      </w:pPr>
    </w:p>
    <w:p w:rsidR="00855346" w:rsidRPr="00855346" w:rsidRDefault="00855346" w:rsidP="003D2FDB">
      <w:pPr>
        <w:rPr>
          <w:rFonts w:asciiTheme="majorBidi" w:hAnsiTheme="majorBidi" w:cstheme="majorBidi"/>
          <w:sz w:val="24"/>
          <w:szCs w:val="24"/>
        </w:rPr>
      </w:pPr>
    </w:p>
    <w:p w:rsidR="00855346" w:rsidRPr="00855346" w:rsidRDefault="00855346" w:rsidP="00855346">
      <w:pPr>
        <w:rPr>
          <w:rFonts w:asciiTheme="majorBidi" w:hAnsiTheme="majorBidi" w:cstheme="majorBidi"/>
          <w:sz w:val="24"/>
          <w:szCs w:val="24"/>
        </w:rPr>
      </w:pPr>
    </w:p>
    <w:p w:rsidR="00855346" w:rsidRPr="00855346" w:rsidRDefault="00855346" w:rsidP="00855346">
      <w:pPr>
        <w:rPr>
          <w:rFonts w:asciiTheme="majorBidi" w:hAnsiTheme="majorBidi" w:cstheme="majorBidi"/>
          <w:sz w:val="24"/>
          <w:szCs w:val="24"/>
        </w:rPr>
      </w:pPr>
    </w:p>
    <w:p w:rsidR="00855346" w:rsidRPr="00855346" w:rsidRDefault="00855346" w:rsidP="00855346">
      <w:pPr>
        <w:rPr>
          <w:rFonts w:asciiTheme="majorBidi" w:hAnsiTheme="majorBidi" w:cstheme="majorBidi"/>
          <w:sz w:val="24"/>
          <w:szCs w:val="24"/>
        </w:rPr>
      </w:pPr>
    </w:p>
    <w:p w:rsidR="00855346" w:rsidRPr="00855346" w:rsidRDefault="00855346" w:rsidP="00855346">
      <w:pPr>
        <w:rPr>
          <w:rFonts w:asciiTheme="majorBidi" w:hAnsiTheme="majorBidi" w:cstheme="majorBidi"/>
          <w:sz w:val="24"/>
          <w:szCs w:val="24"/>
        </w:rPr>
      </w:pPr>
    </w:p>
    <w:p w:rsidR="003D2FDB" w:rsidRDefault="003D2FDB" w:rsidP="003D2FDB">
      <w:pPr>
        <w:rPr>
          <w:rFonts w:asciiTheme="majorBidi" w:hAnsiTheme="majorBidi" w:cstheme="majorBidi"/>
          <w:sz w:val="32"/>
          <w:szCs w:val="32"/>
        </w:rPr>
      </w:pPr>
    </w:p>
    <w:p w:rsidR="003D2FDB" w:rsidRDefault="003D2FDB" w:rsidP="003D2FDB">
      <w:pPr>
        <w:rPr>
          <w:rFonts w:asciiTheme="majorBidi" w:hAnsiTheme="majorBidi" w:cstheme="majorBidi"/>
          <w:sz w:val="32"/>
          <w:szCs w:val="32"/>
        </w:rPr>
      </w:pPr>
    </w:p>
    <w:p w:rsidR="003D2FDB" w:rsidRDefault="003D2FDB" w:rsidP="003D2FDB">
      <w:pPr>
        <w:rPr>
          <w:rFonts w:asciiTheme="majorBidi" w:hAnsiTheme="majorBidi" w:cstheme="majorBidi"/>
          <w:sz w:val="32"/>
          <w:szCs w:val="32"/>
        </w:rPr>
      </w:pPr>
    </w:p>
    <w:p w:rsidR="003D2FDB" w:rsidRDefault="003D2FDB" w:rsidP="003D2FDB">
      <w:pPr>
        <w:rPr>
          <w:rFonts w:asciiTheme="majorBidi" w:hAnsiTheme="majorBidi" w:cstheme="majorBidi"/>
          <w:sz w:val="32"/>
          <w:szCs w:val="32"/>
        </w:rPr>
      </w:pPr>
    </w:p>
    <w:p w:rsidR="003D2FDB" w:rsidRDefault="003D2FDB" w:rsidP="003D2FDB">
      <w:pPr>
        <w:jc w:val="center"/>
        <w:rPr>
          <w:rFonts w:asciiTheme="majorBidi" w:hAnsiTheme="majorBidi" w:cstheme="majorBidi"/>
          <w:b/>
          <w:bCs/>
          <w:sz w:val="56"/>
          <w:szCs w:val="56"/>
        </w:rPr>
      </w:pPr>
    </w:p>
    <w:p w:rsidR="003D2FDB" w:rsidRDefault="003D2FDB" w:rsidP="003D2FDB">
      <w:pPr>
        <w:pBdr>
          <w:top w:val="single" w:sz="4" w:space="1" w:color="auto"/>
          <w:left w:val="single" w:sz="4" w:space="4" w:color="auto"/>
          <w:bottom w:val="single" w:sz="4" w:space="1" w:color="auto"/>
          <w:right w:val="single" w:sz="4" w:space="4" w:color="auto"/>
        </w:pBdr>
        <w:jc w:val="center"/>
        <w:rPr>
          <w:rFonts w:asciiTheme="majorBidi" w:hAnsiTheme="majorBidi" w:cstheme="majorBidi"/>
          <w:b/>
          <w:bCs/>
          <w:sz w:val="56"/>
          <w:szCs w:val="56"/>
        </w:rPr>
      </w:pPr>
      <w:r w:rsidRPr="00CF7A45">
        <w:rPr>
          <w:rFonts w:asciiTheme="majorBidi" w:hAnsiTheme="majorBidi" w:cstheme="majorBidi"/>
          <w:b/>
          <w:bCs/>
          <w:sz w:val="56"/>
          <w:szCs w:val="56"/>
        </w:rPr>
        <w:t>Chapitre 1 : généralité sur le CRM et le marketing relationnel</w:t>
      </w:r>
    </w:p>
    <w:p w:rsidR="003D2FDB" w:rsidRDefault="003D2FDB" w:rsidP="003D2FDB">
      <w:pPr>
        <w:rPr>
          <w:rFonts w:asciiTheme="majorBidi" w:hAnsiTheme="majorBidi" w:cstheme="majorBidi"/>
          <w:b/>
          <w:bCs/>
          <w:sz w:val="56"/>
          <w:szCs w:val="56"/>
        </w:rPr>
      </w:pPr>
    </w:p>
    <w:p w:rsidR="003D2FDB" w:rsidRDefault="003D2FDB" w:rsidP="003D2FDB">
      <w:pPr>
        <w:rPr>
          <w:rFonts w:asciiTheme="majorBidi" w:hAnsiTheme="majorBidi" w:cstheme="majorBidi"/>
          <w:b/>
          <w:bCs/>
          <w:sz w:val="56"/>
          <w:szCs w:val="56"/>
        </w:rPr>
      </w:pPr>
    </w:p>
    <w:p w:rsidR="003D2FDB" w:rsidRDefault="003D2FDB" w:rsidP="003D2FDB">
      <w:pPr>
        <w:rPr>
          <w:rFonts w:asciiTheme="majorBidi" w:hAnsiTheme="majorBidi" w:cstheme="majorBidi"/>
          <w:b/>
          <w:bCs/>
          <w:sz w:val="56"/>
          <w:szCs w:val="56"/>
        </w:rPr>
      </w:pPr>
    </w:p>
    <w:p w:rsidR="003D2FDB" w:rsidRDefault="003D2FDB" w:rsidP="003D2FDB">
      <w:pPr>
        <w:rPr>
          <w:rFonts w:asciiTheme="majorBidi" w:hAnsiTheme="majorBidi" w:cstheme="majorBidi"/>
          <w:b/>
          <w:bCs/>
          <w:sz w:val="56"/>
          <w:szCs w:val="56"/>
        </w:rPr>
      </w:pPr>
    </w:p>
    <w:p w:rsidR="003D2FDB" w:rsidRDefault="003D2FDB" w:rsidP="003D2FDB">
      <w:pPr>
        <w:rPr>
          <w:rFonts w:asciiTheme="majorBidi" w:hAnsiTheme="majorBidi" w:cstheme="majorBidi"/>
          <w:b/>
          <w:bCs/>
          <w:sz w:val="56"/>
          <w:szCs w:val="56"/>
        </w:rPr>
      </w:pPr>
    </w:p>
    <w:p w:rsidR="00855346" w:rsidRDefault="003D2FDB" w:rsidP="003D2FDB">
      <w:pPr>
        <w:rPr>
          <w:rFonts w:asciiTheme="majorBidi" w:hAnsiTheme="majorBidi" w:cstheme="majorBidi"/>
          <w:b/>
          <w:bCs/>
          <w:sz w:val="56"/>
          <w:szCs w:val="56"/>
        </w:rPr>
      </w:pPr>
      <w:r>
        <w:rPr>
          <w:rFonts w:asciiTheme="majorBidi" w:hAnsiTheme="majorBidi" w:cstheme="majorBidi"/>
          <w:b/>
          <w:bCs/>
          <w:sz w:val="56"/>
          <w:szCs w:val="56"/>
        </w:rPr>
        <w:br w:type="page"/>
      </w:r>
    </w:p>
    <w:p w:rsidR="003D2FDB" w:rsidRPr="00C44AA3" w:rsidRDefault="00670D3B" w:rsidP="005409C0">
      <w:pPr>
        <w:pStyle w:val="Citation"/>
        <w:rPr>
          <w:b w:val="0"/>
        </w:rPr>
      </w:pPr>
      <w:bookmarkStart w:id="2" w:name="_Toc50207043"/>
      <w:bookmarkStart w:id="3" w:name="_Toc52103822"/>
      <w:r>
        <w:rPr>
          <w:b w:val="0"/>
        </w:rPr>
        <w:t xml:space="preserve">Préface </w:t>
      </w:r>
      <w:r w:rsidR="008C6074">
        <w:rPr>
          <w:b w:val="0"/>
        </w:rPr>
        <w:t xml:space="preserve">chapitre 1 </w:t>
      </w:r>
      <w:r w:rsidR="003D2FDB" w:rsidRPr="00C44AA3">
        <w:rPr>
          <w:b w:val="0"/>
        </w:rPr>
        <w:t>:</w:t>
      </w:r>
      <w:bookmarkEnd w:id="2"/>
      <w:bookmarkEnd w:id="3"/>
    </w:p>
    <w:p w:rsidR="003D2FDB" w:rsidRPr="007A5A22" w:rsidRDefault="003D2FDB" w:rsidP="003D2FDB">
      <w:pPr>
        <w:rPr>
          <w:sz w:val="24"/>
          <w:szCs w:val="24"/>
        </w:rPr>
      </w:pPr>
      <w:r w:rsidRPr="007A5A22">
        <w:rPr>
          <w:rFonts w:asciiTheme="majorBidi" w:hAnsiTheme="majorBidi" w:cstheme="majorBidi"/>
          <w:sz w:val="24"/>
          <w:szCs w:val="24"/>
        </w:rPr>
        <w:t>Tout être humaine a des désirs à satisfaire, des attentes à accomplir Le marketing influencer ces désirs de sorte que le besoin se traduit par une demande. le marketing connait un succès croissant de nos jours dans le relationnel, cependant les entreprise on toujours essayer de comprendre et de satisfaire et fidéliser les consommateur.</w:t>
      </w:r>
      <w:r w:rsidRPr="007A5A22">
        <w:rPr>
          <w:sz w:val="24"/>
          <w:szCs w:val="24"/>
        </w:rPr>
        <w:t xml:space="preserve"> </w:t>
      </w:r>
    </w:p>
    <w:p w:rsidR="003D2FDB" w:rsidRPr="007A5A22" w:rsidRDefault="003D2FDB" w:rsidP="003D2FDB">
      <w:pPr>
        <w:rPr>
          <w:rFonts w:asciiTheme="majorBidi" w:hAnsiTheme="majorBidi" w:cstheme="majorBidi"/>
          <w:sz w:val="24"/>
          <w:szCs w:val="24"/>
        </w:rPr>
      </w:pPr>
      <w:r w:rsidRPr="007A5A22">
        <w:rPr>
          <w:rFonts w:asciiTheme="majorBidi" w:hAnsiTheme="majorBidi" w:cstheme="majorBidi"/>
          <w:sz w:val="24"/>
          <w:szCs w:val="24"/>
        </w:rPr>
        <w:t xml:space="preserve">Ce chapitre est deviser en deux sections la première qui aborde des généralité sur le marketing relationnel et la seconde section aborde des généralités sur la gestion de relation client ou le management de relations client  </w:t>
      </w:r>
    </w:p>
    <w:p w:rsidR="003D2FDB" w:rsidRPr="007A5A22" w:rsidRDefault="003D2FDB" w:rsidP="003D2FDB">
      <w:pPr>
        <w:rPr>
          <w:rFonts w:asciiTheme="majorBidi" w:hAnsiTheme="majorBidi" w:cstheme="majorBidi"/>
          <w:sz w:val="24"/>
          <w:szCs w:val="24"/>
        </w:rPr>
      </w:pPr>
      <w:r w:rsidRPr="007A5A22">
        <w:rPr>
          <w:rFonts w:asciiTheme="majorBidi" w:hAnsiTheme="majorBidi" w:cstheme="majorBidi"/>
          <w:sz w:val="24"/>
          <w:szCs w:val="24"/>
        </w:rPr>
        <w:t>Dans la première section nous allons voir la définition du marketing relationnel, ensuite ses composant, la différence entre marketing relationnel et transactionnel, enfin nous allons parler du mark</w:t>
      </w:r>
      <w:r w:rsidR="00670D3B">
        <w:rPr>
          <w:rFonts w:asciiTheme="majorBidi" w:hAnsiTheme="majorBidi" w:cstheme="majorBidi"/>
          <w:sz w:val="24"/>
          <w:szCs w:val="24"/>
        </w:rPr>
        <w:t>eting au siens d’une entreprise</w:t>
      </w:r>
      <w:r w:rsidRPr="007A5A22">
        <w:rPr>
          <w:rFonts w:asciiTheme="majorBidi" w:hAnsiTheme="majorBidi" w:cstheme="majorBidi"/>
          <w:sz w:val="24"/>
          <w:szCs w:val="24"/>
        </w:rPr>
        <w:t>.</w:t>
      </w:r>
    </w:p>
    <w:p w:rsidR="003D2FDB" w:rsidRPr="003D2FDB" w:rsidRDefault="003D2FDB" w:rsidP="003D2FDB">
      <w:pPr>
        <w:rPr>
          <w:rFonts w:asciiTheme="majorBidi" w:hAnsiTheme="majorBidi" w:cstheme="majorBidi"/>
          <w:sz w:val="24"/>
          <w:szCs w:val="24"/>
        </w:rPr>
      </w:pPr>
      <w:r w:rsidRPr="007A5A22">
        <w:rPr>
          <w:rFonts w:asciiTheme="majorBidi" w:hAnsiTheme="majorBidi" w:cstheme="majorBidi"/>
          <w:sz w:val="24"/>
          <w:szCs w:val="24"/>
        </w:rPr>
        <w:t xml:space="preserve">Dans </w:t>
      </w:r>
      <w:r w:rsidR="0049429B" w:rsidRPr="007A5A22">
        <w:rPr>
          <w:rFonts w:asciiTheme="majorBidi" w:hAnsiTheme="majorBidi" w:cstheme="majorBidi"/>
          <w:sz w:val="24"/>
          <w:szCs w:val="24"/>
        </w:rPr>
        <w:t>la deuxième section</w:t>
      </w:r>
      <w:r w:rsidRPr="007A5A22">
        <w:rPr>
          <w:rFonts w:asciiTheme="majorBidi" w:hAnsiTheme="majorBidi" w:cstheme="majorBidi"/>
          <w:sz w:val="24"/>
          <w:szCs w:val="24"/>
        </w:rPr>
        <w:t xml:space="preserve"> nous allons voir </w:t>
      </w:r>
      <w:r w:rsidR="0049429B" w:rsidRPr="007A5A22">
        <w:rPr>
          <w:rFonts w:asciiTheme="majorBidi" w:hAnsiTheme="majorBidi" w:cstheme="majorBidi"/>
          <w:sz w:val="24"/>
          <w:szCs w:val="24"/>
        </w:rPr>
        <w:t>la définition</w:t>
      </w:r>
      <w:r w:rsidRPr="007A5A22">
        <w:rPr>
          <w:rFonts w:asciiTheme="majorBidi" w:hAnsiTheme="majorBidi" w:cstheme="majorBidi"/>
          <w:sz w:val="24"/>
          <w:szCs w:val="24"/>
        </w:rPr>
        <w:t xml:space="preserve"> du CRM, ensuite ava</w:t>
      </w:r>
      <w:r w:rsidR="0049429B">
        <w:rPr>
          <w:rFonts w:asciiTheme="majorBidi" w:hAnsiTheme="majorBidi" w:cstheme="majorBidi"/>
          <w:sz w:val="24"/>
          <w:szCs w:val="24"/>
        </w:rPr>
        <w:t>ntage de CRM et les type de CRM</w:t>
      </w:r>
      <w:r w:rsidRPr="007A5A22">
        <w:rPr>
          <w:rFonts w:asciiTheme="majorBidi" w:hAnsiTheme="majorBidi" w:cstheme="majorBidi"/>
          <w:sz w:val="24"/>
          <w:szCs w:val="24"/>
        </w:rPr>
        <w:t xml:space="preserve">, enfin on va voir </w:t>
      </w:r>
      <w:r w:rsidR="0049429B" w:rsidRPr="007A5A22">
        <w:rPr>
          <w:rFonts w:asciiTheme="majorBidi" w:hAnsiTheme="majorBidi" w:cstheme="majorBidi"/>
          <w:sz w:val="24"/>
          <w:szCs w:val="24"/>
        </w:rPr>
        <w:t>les démarches</w:t>
      </w:r>
      <w:r w:rsidRPr="007A5A22">
        <w:rPr>
          <w:rFonts w:asciiTheme="majorBidi" w:hAnsiTheme="majorBidi" w:cstheme="majorBidi"/>
          <w:sz w:val="24"/>
          <w:szCs w:val="24"/>
        </w:rPr>
        <w:t xml:space="preserve"> de CRM.</w:t>
      </w:r>
    </w:p>
    <w:p w:rsidR="00855346" w:rsidRDefault="00855346" w:rsidP="00855346">
      <w:pPr>
        <w:rPr>
          <w:rFonts w:asciiTheme="majorBidi" w:hAnsiTheme="majorBidi" w:cstheme="majorBidi"/>
          <w:sz w:val="24"/>
          <w:szCs w:val="24"/>
        </w:rPr>
      </w:pPr>
    </w:p>
    <w:p w:rsidR="003D2FDB" w:rsidRDefault="003D2FDB" w:rsidP="00855346">
      <w:pPr>
        <w:rPr>
          <w:rFonts w:asciiTheme="majorBidi" w:hAnsiTheme="majorBidi" w:cstheme="majorBidi"/>
          <w:sz w:val="24"/>
          <w:szCs w:val="24"/>
        </w:rPr>
      </w:pPr>
    </w:p>
    <w:p w:rsidR="003D2FDB" w:rsidRDefault="003D2FDB" w:rsidP="00855346">
      <w:pPr>
        <w:rPr>
          <w:rFonts w:asciiTheme="majorBidi" w:hAnsiTheme="majorBidi" w:cstheme="majorBidi"/>
          <w:sz w:val="24"/>
          <w:szCs w:val="24"/>
        </w:rPr>
      </w:pPr>
    </w:p>
    <w:p w:rsidR="003D2FDB" w:rsidRDefault="003D2FDB" w:rsidP="00855346">
      <w:pPr>
        <w:rPr>
          <w:rFonts w:asciiTheme="majorBidi" w:hAnsiTheme="majorBidi" w:cstheme="majorBidi"/>
          <w:sz w:val="24"/>
          <w:szCs w:val="24"/>
        </w:rPr>
      </w:pPr>
    </w:p>
    <w:p w:rsidR="003D2FDB" w:rsidRDefault="003D2FDB" w:rsidP="00855346">
      <w:pPr>
        <w:rPr>
          <w:rFonts w:asciiTheme="majorBidi" w:hAnsiTheme="majorBidi" w:cstheme="majorBidi"/>
          <w:sz w:val="24"/>
          <w:szCs w:val="24"/>
        </w:rPr>
      </w:pPr>
    </w:p>
    <w:p w:rsidR="003D2FDB" w:rsidRDefault="003D2FDB" w:rsidP="00855346">
      <w:pPr>
        <w:rPr>
          <w:rFonts w:asciiTheme="majorBidi" w:hAnsiTheme="majorBidi" w:cstheme="majorBidi"/>
          <w:sz w:val="24"/>
          <w:szCs w:val="24"/>
        </w:rPr>
      </w:pPr>
    </w:p>
    <w:p w:rsidR="003D2FDB" w:rsidRDefault="003D2FDB" w:rsidP="00855346">
      <w:pPr>
        <w:rPr>
          <w:rFonts w:asciiTheme="majorBidi" w:hAnsiTheme="majorBidi" w:cstheme="majorBidi"/>
          <w:sz w:val="24"/>
          <w:szCs w:val="24"/>
        </w:rPr>
      </w:pPr>
    </w:p>
    <w:p w:rsidR="003D2FDB" w:rsidRDefault="003D2FDB" w:rsidP="00855346">
      <w:pPr>
        <w:rPr>
          <w:rFonts w:asciiTheme="majorBidi" w:hAnsiTheme="majorBidi" w:cstheme="majorBidi"/>
          <w:sz w:val="24"/>
          <w:szCs w:val="24"/>
        </w:rPr>
      </w:pPr>
    </w:p>
    <w:p w:rsidR="003D2FDB" w:rsidRDefault="003D2FDB" w:rsidP="00855346">
      <w:pPr>
        <w:rPr>
          <w:rFonts w:asciiTheme="majorBidi" w:hAnsiTheme="majorBidi" w:cstheme="majorBidi"/>
          <w:sz w:val="24"/>
          <w:szCs w:val="24"/>
        </w:rPr>
      </w:pPr>
    </w:p>
    <w:p w:rsidR="003D2FDB" w:rsidRDefault="003D2FDB" w:rsidP="00855346">
      <w:pPr>
        <w:rPr>
          <w:rFonts w:asciiTheme="majorBidi" w:hAnsiTheme="majorBidi" w:cstheme="majorBidi"/>
          <w:sz w:val="24"/>
          <w:szCs w:val="24"/>
        </w:rPr>
      </w:pPr>
    </w:p>
    <w:p w:rsidR="003D2FDB" w:rsidRDefault="003D2FDB" w:rsidP="00855346">
      <w:pPr>
        <w:rPr>
          <w:rFonts w:asciiTheme="majorBidi" w:hAnsiTheme="majorBidi" w:cstheme="majorBidi"/>
          <w:sz w:val="24"/>
          <w:szCs w:val="24"/>
        </w:rPr>
      </w:pPr>
    </w:p>
    <w:p w:rsidR="003D2FDB" w:rsidRDefault="003D2FDB" w:rsidP="00855346">
      <w:pPr>
        <w:rPr>
          <w:rFonts w:asciiTheme="majorBidi" w:hAnsiTheme="majorBidi" w:cstheme="majorBidi"/>
          <w:sz w:val="24"/>
          <w:szCs w:val="24"/>
        </w:rPr>
      </w:pPr>
    </w:p>
    <w:p w:rsidR="003D2FDB" w:rsidRDefault="003D2FDB" w:rsidP="00855346">
      <w:pPr>
        <w:rPr>
          <w:rFonts w:asciiTheme="majorBidi" w:hAnsiTheme="majorBidi" w:cstheme="majorBidi"/>
          <w:sz w:val="24"/>
          <w:szCs w:val="24"/>
        </w:rPr>
      </w:pPr>
    </w:p>
    <w:p w:rsidR="003D2FDB" w:rsidRDefault="003D2FDB" w:rsidP="00855346">
      <w:pPr>
        <w:rPr>
          <w:rFonts w:asciiTheme="majorBidi" w:hAnsiTheme="majorBidi" w:cstheme="majorBidi"/>
          <w:sz w:val="24"/>
          <w:szCs w:val="24"/>
        </w:rPr>
      </w:pPr>
    </w:p>
    <w:p w:rsidR="003D2FDB" w:rsidRDefault="003D2FDB" w:rsidP="00855346">
      <w:pPr>
        <w:rPr>
          <w:rFonts w:asciiTheme="majorBidi" w:hAnsiTheme="majorBidi" w:cstheme="majorBidi"/>
          <w:sz w:val="24"/>
          <w:szCs w:val="24"/>
        </w:rPr>
      </w:pPr>
    </w:p>
    <w:p w:rsidR="003D2FDB" w:rsidRDefault="003D2FDB" w:rsidP="00855346">
      <w:pPr>
        <w:rPr>
          <w:rFonts w:asciiTheme="majorBidi" w:hAnsiTheme="majorBidi" w:cstheme="majorBidi"/>
          <w:sz w:val="24"/>
          <w:szCs w:val="24"/>
        </w:rPr>
      </w:pPr>
    </w:p>
    <w:p w:rsidR="003D2FDB" w:rsidRDefault="003D2FDB" w:rsidP="00855346">
      <w:pPr>
        <w:rPr>
          <w:rFonts w:asciiTheme="majorBidi" w:hAnsiTheme="majorBidi" w:cstheme="majorBidi"/>
          <w:sz w:val="24"/>
          <w:szCs w:val="24"/>
        </w:rPr>
      </w:pPr>
    </w:p>
    <w:p w:rsidR="00792BDE" w:rsidRPr="00792BDE" w:rsidRDefault="00792BDE" w:rsidP="00C44AA3">
      <w:pPr>
        <w:pStyle w:val="Citation"/>
      </w:pPr>
      <w:bookmarkStart w:id="4" w:name="_Toc50207044"/>
      <w:bookmarkStart w:id="5" w:name="_Toc52103823"/>
      <w:r w:rsidRPr="00792BDE">
        <w:t>Section 1 : généralité sur le marketing relationnel</w:t>
      </w:r>
      <w:bookmarkEnd w:id="4"/>
      <w:bookmarkEnd w:id="5"/>
    </w:p>
    <w:p w:rsidR="00792BDE" w:rsidRPr="00792BDE" w:rsidRDefault="00792BDE" w:rsidP="00A21774">
      <w:pPr>
        <w:pStyle w:val="Titre2"/>
      </w:pPr>
      <w:bookmarkStart w:id="6" w:name="_Toc50207045"/>
      <w:bookmarkStart w:id="7" w:name="_Toc52103824"/>
      <w:r w:rsidRPr="00792BDE">
        <w:t xml:space="preserve">Historique du marketing </w:t>
      </w:r>
      <w:r w:rsidRPr="00A21774">
        <w:t>relationnel</w:t>
      </w:r>
      <w:r w:rsidRPr="00792BDE">
        <w:t> :</w:t>
      </w:r>
      <w:bookmarkEnd w:id="6"/>
      <w:bookmarkEnd w:id="7"/>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Après-seconde Guerre mondiale le marketing relationnel s’inscrire dans le cadre global des évolutions économiques qui a été connue par les entreprise américaine. Un certain nombre de marchés occidentaux ont pu constater que les comportements actuels des consommateurs sont éclectisme et hédonisme. Ces comportement sont apparue suite au développement d’une économie de l’hyper choix ce qui favoriser  l’augmentation de la consommation.</w:t>
      </w:r>
    </w:p>
    <w:p w:rsidR="00792BDE" w:rsidRPr="00792BDE" w:rsidRDefault="0049429B" w:rsidP="00792BDE">
      <w:pPr>
        <w:rPr>
          <w:rFonts w:asciiTheme="majorBidi" w:hAnsiTheme="majorBidi" w:cstheme="majorBidi"/>
          <w:sz w:val="24"/>
          <w:szCs w:val="24"/>
        </w:rPr>
      </w:pPr>
      <w:r w:rsidRPr="00792BDE">
        <w:rPr>
          <w:rFonts w:asciiTheme="majorBidi" w:hAnsiTheme="majorBidi" w:cstheme="majorBidi"/>
          <w:sz w:val="24"/>
          <w:szCs w:val="24"/>
        </w:rPr>
        <w:t>Le</w:t>
      </w:r>
      <w:r w:rsidR="00792BDE" w:rsidRPr="00792BDE">
        <w:rPr>
          <w:rFonts w:asciiTheme="majorBidi" w:hAnsiTheme="majorBidi" w:cstheme="majorBidi"/>
          <w:sz w:val="24"/>
          <w:szCs w:val="24"/>
        </w:rPr>
        <w:t xml:space="preserve"> marketing relationnel s’intéresse plus spécifiquement aux thématiques de fidélisation et de rétention de la clientèle. L’entreprise considère qu’il est aberrant de récompenser davantage un acheteur volatile pour un acte d’achat unique qu’un acheteur fidèle.</w:t>
      </w:r>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Le marketing relationnel est donc aussi une forme de construction d'une prime pour  une fidélité qui coûte finalement à l'entreprise moins que de devoir conquérir de  nouveau client, comme hypothèse sous-jacente est de tenir compte du fait que le coût le recrutement de nouveaux clients est supérieur à celui associé à la fidélisation client.</w:t>
      </w:r>
      <w:r w:rsidRPr="00792BDE">
        <w:rPr>
          <w:rFonts w:asciiTheme="majorBidi" w:hAnsiTheme="majorBidi" w:cstheme="majorBidi"/>
          <w:sz w:val="24"/>
          <w:szCs w:val="24"/>
          <w:vertAlign w:val="superscript"/>
        </w:rPr>
        <w:footnoteReference w:id="1"/>
      </w:r>
    </w:p>
    <w:p w:rsidR="00792BDE" w:rsidRPr="00792BDE" w:rsidRDefault="00792BDE" w:rsidP="00792BDE">
      <w:pPr>
        <w:rPr>
          <w:rFonts w:asciiTheme="majorBidi" w:hAnsiTheme="majorBidi" w:cstheme="majorBidi"/>
          <w:b/>
          <w:bCs/>
          <w:sz w:val="24"/>
          <w:szCs w:val="24"/>
          <w:u w:val="single"/>
        </w:rPr>
      </w:pPr>
    </w:p>
    <w:p w:rsidR="00792BDE" w:rsidRPr="00792BDE" w:rsidRDefault="00792BDE" w:rsidP="00A21774">
      <w:pPr>
        <w:pStyle w:val="Titre2"/>
      </w:pPr>
      <w:bookmarkStart w:id="8" w:name="_Toc50207046"/>
      <w:bookmarkStart w:id="9" w:name="_Toc52103825"/>
      <w:r w:rsidRPr="00792BDE">
        <w:t xml:space="preserve">La naissance du marketing </w:t>
      </w:r>
      <w:r w:rsidRPr="00A21774">
        <w:t>relationnel</w:t>
      </w:r>
      <w:r w:rsidRPr="00792BDE">
        <w:t> :</w:t>
      </w:r>
      <w:bookmarkEnd w:id="8"/>
      <w:bookmarkEnd w:id="9"/>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 xml:space="preserve">Le marketing relationnel peut être considérer comme un concept très ancien qui remonte aux origines du marketing, Il s’est développé en partie sous l’ombre du marketing des service . vu que ce type de marketing est caractérisé par l’intangibilité de l’offre et la difficulté à évaluer les prestations  même après la consommation, par absence des compétences nécessaires du client à l’évaluer, les interactions sociales sont importantes et permettent de développer une connaissance réciproque ainsi qu’un lien d’attachement. </w:t>
      </w:r>
    </w:p>
    <w:p w:rsidR="00792BDE" w:rsidRPr="00792BDE" w:rsidRDefault="0049429B" w:rsidP="00792BDE">
      <w:pPr>
        <w:rPr>
          <w:rFonts w:asciiTheme="majorBidi" w:hAnsiTheme="majorBidi" w:cstheme="majorBidi"/>
          <w:sz w:val="24"/>
          <w:szCs w:val="24"/>
        </w:rPr>
      </w:pPr>
      <w:r w:rsidRPr="00792BDE">
        <w:rPr>
          <w:rFonts w:asciiTheme="majorBidi" w:hAnsiTheme="majorBidi" w:cstheme="majorBidi"/>
          <w:sz w:val="24"/>
          <w:szCs w:val="24"/>
        </w:rPr>
        <w:t>L’actif</w:t>
      </w:r>
      <w:r w:rsidR="00792BDE" w:rsidRPr="00792BDE">
        <w:rPr>
          <w:rFonts w:asciiTheme="majorBidi" w:hAnsiTheme="majorBidi" w:cstheme="majorBidi"/>
          <w:sz w:val="24"/>
          <w:szCs w:val="24"/>
        </w:rPr>
        <w:t xml:space="preserve"> immatériel est constitué par un lien qui protège l’entreprise de la pression et de la concurrence, donc la marketing relationnel donne une grande importance aux clients qui contribuent a la création de valeur ce qui a conduit les entreprises à reconsidérer le rôle du client.</w:t>
      </w:r>
      <w:r w:rsidR="00792BDE" w:rsidRPr="00792BDE">
        <w:rPr>
          <w:rFonts w:asciiTheme="majorBidi" w:hAnsiTheme="majorBidi" w:cstheme="majorBidi"/>
          <w:sz w:val="24"/>
          <w:szCs w:val="24"/>
          <w:vertAlign w:val="superscript"/>
        </w:rPr>
        <w:footnoteReference w:id="2"/>
      </w:r>
    </w:p>
    <w:p w:rsidR="00792BDE" w:rsidRPr="00792BDE" w:rsidRDefault="00792BDE" w:rsidP="00A21774">
      <w:pPr>
        <w:pStyle w:val="Titre2"/>
      </w:pPr>
      <w:bookmarkStart w:id="10" w:name="_Toc50207047"/>
      <w:bookmarkStart w:id="11" w:name="_Toc52103826"/>
      <w:r w:rsidRPr="00792BDE">
        <w:t>Définitions du marketing relationnel :</w:t>
      </w:r>
      <w:bookmarkEnd w:id="10"/>
      <w:bookmarkEnd w:id="11"/>
    </w:p>
    <w:p w:rsidR="003D2FDB" w:rsidRPr="00855346" w:rsidRDefault="00792BDE" w:rsidP="00792BDE">
      <w:pPr>
        <w:rPr>
          <w:rFonts w:asciiTheme="majorBidi" w:hAnsiTheme="majorBidi" w:cstheme="majorBidi"/>
          <w:sz w:val="24"/>
          <w:szCs w:val="24"/>
        </w:rPr>
      </w:pPr>
      <w:r w:rsidRPr="00792BDE">
        <w:rPr>
          <w:rFonts w:asciiTheme="majorBidi" w:hAnsiTheme="majorBidi" w:cstheme="majorBidi"/>
          <w:sz w:val="24"/>
          <w:szCs w:val="24"/>
        </w:rPr>
        <w:t>« </w:t>
      </w:r>
      <w:r w:rsidR="0049429B" w:rsidRPr="00792BDE">
        <w:rPr>
          <w:rFonts w:asciiTheme="majorBidi" w:hAnsiTheme="majorBidi" w:cstheme="majorBidi"/>
          <w:sz w:val="24"/>
          <w:szCs w:val="24"/>
        </w:rPr>
        <w:t>Le</w:t>
      </w:r>
      <w:r w:rsidRPr="00792BDE">
        <w:rPr>
          <w:rFonts w:asciiTheme="majorBidi" w:hAnsiTheme="majorBidi" w:cstheme="majorBidi"/>
          <w:sz w:val="24"/>
          <w:szCs w:val="24"/>
        </w:rPr>
        <w:t xml:space="preserve"> marketing relationnel a pour but de construire des relations durables et satisfaisantes avec les autres acteur du marché afin de gagner leur préférence et leur confiance à long terme. Il s’appuie sur les liens économiques, technologiques et sociaux entre les parties. Il ne s’agit pas seulement de faire de la gestion de la relations client, mais également de la gestion des</w:t>
      </w:r>
    </w:p>
    <w:p w:rsidR="00855346" w:rsidRPr="00855346" w:rsidRDefault="00855346" w:rsidP="00855346">
      <w:pPr>
        <w:rPr>
          <w:rFonts w:asciiTheme="majorBidi" w:hAnsiTheme="majorBidi" w:cstheme="majorBidi"/>
          <w:sz w:val="24"/>
          <w:szCs w:val="24"/>
        </w:rPr>
      </w:pPr>
    </w:p>
    <w:p w:rsidR="00836D60" w:rsidRDefault="00836D60" w:rsidP="00792BDE">
      <w:pPr>
        <w:rPr>
          <w:rFonts w:asciiTheme="majorBidi" w:hAnsiTheme="majorBidi" w:cstheme="majorBidi"/>
          <w:sz w:val="24"/>
          <w:szCs w:val="24"/>
        </w:rPr>
      </w:pPr>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 xml:space="preserve">relation avec les partenaires auprès de quatre types d’acteurs essentiels pour l’entreprise :ses client, ses employés, ses partenaires marketing (fournisseurs , distributeurs, revendeurs, agences prestataires de services) et les membres de la communauté financières (actionnaires, investisseurs, analystes). Le stade ultime du marketing relationnel est </w:t>
      </w:r>
      <w:r w:rsidR="0049429B" w:rsidRPr="00792BDE">
        <w:rPr>
          <w:rFonts w:asciiTheme="majorBidi" w:hAnsiTheme="majorBidi" w:cstheme="majorBidi"/>
          <w:sz w:val="24"/>
          <w:szCs w:val="24"/>
        </w:rPr>
        <w:t>la construction</w:t>
      </w:r>
      <w:r w:rsidRPr="00792BDE">
        <w:rPr>
          <w:rFonts w:asciiTheme="majorBidi" w:hAnsiTheme="majorBidi" w:cstheme="majorBidi"/>
          <w:sz w:val="24"/>
          <w:szCs w:val="24"/>
        </w:rPr>
        <w:t xml:space="preserve"> d’un réseau marketing qui intégré  l’entreprise et toutes les parties prenantes à son activité. Aujourd’hui, la concurrence n’est plus entre entreprise mais entre réseaux. Il importe donc de construire un réseau efficace avec les partenaires-clés. </w:t>
      </w:r>
      <w:r w:rsidR="0049429B" w:rsidRPr="00792BDE">
        <w:rPr>
          <w:rFonts w:asciiTheme="majorBidi" w:hAnsiTheme="majorBidi" w:cstheme="majorBidi"/>
          <w:sz w:val="24"/>
          <w:szCs w:val="24"/>
        </w:rPr>
        <w:t>La construction</w:t>
      </w:r>
      <w:r w:rsidRPr="00792BDE">
        <w:rPr>
          <w:rFonts w:asciiTheme="majorBidi" w:hAnsiTheme="majorBidi" w:cstheme="majorBidi"/>
          <w:sz w:val="24"/>
          <w:szCs w:val="24"/>
        </w:rPr>
        <w:t xml:space="preserve"> de  relations fortes exige de comprendre les ressources et les compétences de chacun, ses besoin, ses objectifs et ses ²motivations. »</w:t>
      </w:r>
      <w:r w:rsidRPr="00792BDE">
        <w:rPr>
          <w:rFonts w:asciiTheme="majorBidi" w:hAnsiTheme="majorBidi" w:cstheme="majorBidi"/>
          <w:sz w:val="24"/>
          <w:szCs w:val="24"/>
          <w:vertAlign w:val="superscript"/>
        </w:rPr>
        <w:footnoteReference w:id="3"/>
      </w:r>
    </w:p>
    <w:p w:rsidR="0049429B" w:rsidRDefault="0049429B" w:rsidP="00792BDE">
      <w:pPr>
        <w:rPr>
          <w:rFonts w:asciiTheme="majorBidi" w:hAnsiTheme="majorBidi" w:cstheme="majorBidi"/>
          <w:sz w:val="24"/>
          <w:szCs w:val="24"/>
        </w:rPr>
      </w:pPr>
      <w:r w:rsidRPr="00792BDE">
        <w:rPr>
          <w:rFonts w:asciiTheme="majorBidi" w:hAnsiTheme="majorBidi" w:cstheme="majorBidi"/>
          <w:sz w:val="24"/>
          <w:szCs w:val="24"/>
        </w:rPr>
        <w:t>Groupes</w:t>
      </w:r>
      <w:r w:rsidR="00792BDE" w:rsidRPr="00792BDE">
        <w:rPr>
          <w:rFonts w:asciiTheme="majorBidi" w:hAnsiTheme="majorBidi" w:cstheme="majorBidi"/>
          <w:sz w:val="24"/>
          <w:szCs w:val="24"/>
        </w:rPr>
        <w:t xml:space="preserve"> de clients, sélectionnés en fonctions de </w:t>
      </w:r>
      <w:r w:rsidRPr="00792BDE">
        <w:rPr>
          <w:rFonts w:asciiTheme="majorBidi" w:hAnsiTheme="majorBidi" w:cstheme="majorBidi"/>
          <w:sz w:val="24"/>
          <w:szCs w:val="24"/>
        </w:rPr>
        <w:t>leurs contributions potentielles</w:t>
      </w:r>
      <w:r w:rsidR="00792BDE" w:rsidRPr="00792BDE">
        <w:rPr>
          <w:rFonts w:asciiTheme="majorBidi" w:hAnsiTheme="majorBidi" w:cstheme="majorBidi"/>
          <w:sz w:val="24"/>
          <w:szCs w:val="24"/>
        </w:rPr>
        <w:t xml:space="preserve"> au succès de l'entreprise. »  </w:t>
      </w:r>
      <w:r w:rsidR="00792BDE" w:rsidRPr="00792BDE">
        <w:rPr>
          <w:rFonts w:asciiTheme="majorBidi" w:hAnsiTheme="majorBidi" w:cstheme="majorBidi"/>
          <w:sz w:val="24"/>
          <w:szCs w:val="24"/>
          <w:vertAlign w:val="superscript"/>
        </w:rPr>
        <w:footnoteReference w:id="4"/>
      </w:r>
      <w:r w:rsidR="00792BDE" w:rsidRPr="00792BDE">
        <w:rPr>
          <w:rFonts w:asciiTheme="majorBidi" w:hAnsiTheme="majorBidi" w:cstheme="majorBidi"/>
          <w:sz w:val="24"/>
          <w:szCs w:val="24"/>
        </w:rPr>
        <w:t xml:space="preserve"> </w:t>
      </w:r>
    </w:p>
    <w:p w:rsidR="00792BDE" w:rsidRPr="0049429B" w:rsidRDefault="0049429B" w:rsidP="00792BDE">
      <w:pPr>
        <w:rPr>
          <w:rFonts w:asciiTheme="majorBidi" w:hAnsiTheme="majorBidi" w:cstheme="majorBidi"/>
          <w:b/>
          <w:bCs/>
          <w:sz w:val="24"/>
          <w:szCs w:val="24"/>
        </w:rPr>
      </w:pPr>
      <w:r w:rsidRPr="0049429B">
        <w:rPr>
          <w:rFonts w:asciiTheme="majorBidi" w:hAnsiTheme="majorBidi" w:cstheme="majorBidi"/>
          <w:b/>
          <w:bCs/>
          <w:sz w:val="24"/>
          <w:szCs w:val="24"/>
        </w:rPr>
        <w:t>Le</w:t>
      </w:r>
      <w:r w:rsidR="00792BDE" w:rsidRPr="0049429B">
        <w:rPr>
          <w:rFonts w:asciiTheme="majorBidi" w:hAnsiTheme="majorBidi" w:cstheme="majorBidi"/>
          <w:b/>
          <w:bCs/>
          <w:sz w:val="24"/>
          <w:szCs w:val="24"/>
        </w:rPr>
        <w:t xml:space="preserve"> marketing relationnel :</w:t>
      </w:r>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Inciter  les entreprises à fidéliser les clients, et aussi qui ont pour objectif de réduire l’attrition (défection) des clients et de développer la part des clients.</w:t>
      </w:r>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Le marketing relationnel est intégré dans les politiques de gestion de la relation client en s’appuyant sur les outils technologiques, et les systèmes d’information les plus fiables.</w:t>
      </w:r>
    </w:p>
    <w:p w:rsidR="00792BDE" w:rsidRPr="00792BDE" w:rsidRDefault="00792BDE" w:rsidP="00792BDE">
      <w:pPr>
        <w:rPr>
          <w:rFonts w:asciiTheme="majorBidi" w:hAnsiTheme="majorBidi" w:cstheme="majorBidi"/>
          <w:sz w:val="24"/>
          <w:szCs w:val="24"/>
        </w:rPr>
      </w:pPr>
    </w:p>
    <w:p w:rsidR="00792BDE" w:rsidRPr="00792BDE" w:rsidRDefault="00792BDE" w:rsidP="00A21774">
      <w:pPr>
        <w:pStyle w:val="Titre2"/>
      </w:pPr>
      <w:bookmarkStart w:id="12" w:name="_Toc50207048"/>
      <w:bookmarkStart w:id="13" w:name="_Toc52103827"/>
      <w:r w:rsidRPr="00792BDE">
        <w:t>Les composants du marketing relationnel :</w:t>
      </w:r>
      <w:r w:rsidRPr="00792BDE">
        <w:rPr>
          <w:vertAlign w:val="superscript"/>
        </w:rPr>
        <w:footnoteReference w:id="5"/>
      </w:r>
      <w:bookmarkEnd w:id="12"/>
      <w:bookmarkEnd w:id="13"/>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 xml:space="preserve">Le marketing relationnel vise à développer une relation de qualité entre l’entreprise, les produits et la marque et des personnes qui sont ou deviendront des clients de l’entreprise. </w:t>
      </w:r>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Ci-dessous nous allons citez les composants du marketing relationnel :</w:t>
      </w:r>
    </w:p>
    <w:p w:rsidR="00792BDE" w:rsidRPr="00792BDE" w:rsidRDefault="00792BDE" w:rsidP="005B60C2">
      <w:pPr>
        <w:numPr>
          <w:ilvl w:val="0"/>
          <w:numId w:val="1"/>
        </w:numPr>
        <w:rPr>
          <w:rFonts w:asciiTheme="majorBidi" w:hAnsiTheme="majorBidi" w:cstheme="majorBidi"/>
          <w:b/>
          <w:bCs/>
          <w:sz w:val="24"/>
          <w:szCs w:val="24"/>
          <w:u w:val="single"/>
        </w:rPr>
      </w:pPr>
      <w:r w:rsidRPr="00792BDE">
        <w:rPr>
          <w:rFonts w:asciiTheme="majorBidi" w:hAnsiTheme="majorBidi" w:cstheme="majorBidi"/>
          <w:b/>
          <w:bCs/>
          <w:sz w:val="24"/>
          <w:szCs w:val="24"/>
          <w:u w:val="single"/>
        </w:rPr>
        <w:t>la confiance :</w:t>
      </w:r>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La confiance est considérée comme un facteur essentiel du marketing relationnel et explicatif des comportements de prise de décision. Dans le marketing relationnel la confiance est intégrée comme une croyance, on peut mesuré la confiance grâce a deux facteurs : la crédibilité et la bienveillance Plusieurs acteurs la considèrent comme un facteur essentiel dans le développement d’une relation, du fait qu’elle renforce la solidité de cette dernière.</w:t>
      </w:r>
    </w:p>
    <w:p w:rsidR="00792BDE" w:rsidRPr="00792BDE" w:rsidRDefault="00792BDE" w:rsidP="005B60C2">
      <w:pPr>
        <w:numPr>
          <w:ilvl w:val="0"/>
          <w:numId w:val="1"/>
        </w:numPr>
        <w:rPr>
          <w:rFonts w:asciiTheme="majorBidi" w:hAnsiTheme="majorBidi" w:cstheme="majorBidi"/>
          <w:b/>
          <w:bCs/>
          <w:sz w:val="24"/>
          <w:szCs w:val="24"/>
          <w:u w:val="single"/>
        </w:rPr>
      </w:pPr>
      <w:r w:rsidRPr="00792BDE">
        <w:rPr>
          <w:rFonts w:asciiTheme="majorBidi" w:hAnsiTheme="majorBidi" w:cstheme="majorBidi"/>
          <w:b/>
          <w:bCs/>
          <w:sz w:val="24"/>
          <w:szCs w:val="24"/>
          <w:u w:val="single"/>
        </w:rPr>
        <w:t xml:space="preserve">l’engagement :  </w:t>
      </w:r>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 xml:space="preserve">C’est un stade avancé de liaison relationnelle, c’est-un désir de maintenir une relation de valeur L’engagement veut dire aussi la volonté des partenaires d’échange de maintenir une relation de valeur et de fournir le maximum d’efforts, ils ajoutent qu’il est le principal facteur caractérisant une relation réussite.il existe deux type d’engagement qui sont : </w:t>
      </w:r>
    </w:p>
    <w:p w:rsidR="00855346" w:rsidRPr="00855346" w:rsidRDefault="00855346" w:rsidP="00855346">
      <w:pPr>
        <w:rPr>
          <w:rFonts w:asciiTheme="majorBidi" w:hAnsiTheme="majorBidi" w:cstheme="majorBidi"/>
          <w:sz w:val="24"/>
          <w:szCs w:val="24"/>
        </w:rPr>
      </w:pPr>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 xml:space="preserve">L’engagement affectif : c’est un lien émotionnel qui peut lier le personnel a son entreprise ou bien du client envers sa marque. </w:t>
      </w:r>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L’engagement calculé, quand à lui, est basé principalement sur les couts et se traduit par la persistance d’une ligne de conduite liée aux risques de changement.</w:t>
      </w:r>
    </w:p>
    <w:p w:rsidR="00792BDE" w:rsidRPr="00792BDE" w:rsidRDefault="0049429B" w:rsidP="005B60C2">
      <w:pPr>
        <w:numPr>
          <w:ilvl w:val="0"/>
          <w:numId w:val="1"/>
        </w:numPr>
        <w:rPr>
          <w:rFonts w:asciiTheme="majorBidi" w:hAnsiTheme="majorBidi" w:cstheme="majorBidi"/>
          <w:b/>
          <w:bCs/>
          <w:sz w:val="24"/>
          <w:szCs w:val="24"/>
          <w:u w:val="single"/>
        </w:rPr>
      </w:pPr>
      <w:r>
        <w:rPr>
          <w:rFonts w:asciiTheme="majorBidi" w:hAnsiTheme="majorBidi" w:cstheme="majorBidi"/>
          <w:b/>
          <w:bCs/>
          <w:sz w:val="24"/>
          <w:szCs w:val="24"/>
          <w:u w:val="single"/>
        </w:rPr>
        <w:t>L</w:t>
      </w:r>
      <w:r w:rsidRPr="00792BDE">
        <w:rPr>
          <w:rFonts w:asciiTheme="majorBidi" w:hAnsiTheme="majorBidi" w:cstheme="majorBidi"/>
          <w:b/>
          <w:bCs/>
          <w:sz w:val="24"/>
          <w:szCs w:val="24"/>
          <w:u w:val="single"/>
        </w:rPr>
        <w:t>a communication</w:t>
      </w:r>
      <w:r w:rsidR="00792BDE" w:rsidRPr="00792BDE">
        <w:rPr>
          <w:rFonts w:asciiTheme="majorBidi" w:hAnsiTheme="majorBidi" w:cstheme="majorBidi"/>
          <w:b/>
          <w:bCs/>
          <w:sz w:val="24"/>
          <w:szCs w:val="24"/>
          <w:u w:val="single"/>
        </w:rPr>
        <w:t> :</w:t>
      </w:r>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 xml:space="preserve">La </w:t>
      </w:r>
      <w:r w:rsidR="0049429B" w:rsidRPr="00792BDE">
        <w:rPr>
          <w:rFonts w:asciiTheme="majorBidi" w:hAnsiTheme="majorBidi" w:cstheme="majorBidi"/>
          <w:sz w:val="24"/>
          <w:szCs w:val="24"/>
        </w:rPr>
        <w:t>communication</w:t>
      </w:r>
      <w:r w:rsidRPr="00792BDE">
        <w:rPr>
          <w:rFonts w:asciiTheme="majorBidi" w:hAnsiTheme="majorBidi" w:cstheme="majorBidi"/>
          <w:sz w:val="24"/>
          <w:szCs w:val="24"/>
        </w:rPr>
        <w:t xml:space="preserve"> est </w:t>
      </w:r>
      <w:r w:rsidR="0049429B" w:rsidRPr="00792BDE">
        <w:rPr>
          <w:rFonts w:asciiTheme="majorBidi" w:hAnsiTheme="majorBidi" w:cstheme="majorBidi"/>
          <w:sz w:val="24"/>
          <w:szCs w:val="24"/>
        </w:rPr>
        <w:t>définie</w:t>
      </w:r>
      <w:r w:rsidRPr="00792BDE">
        <w:rPr>
          <w:rFonts w:asciiTheme="majorBidi" w:hAnsiTheme="majorBidi" w:cstheme="majorBidi"/>
          <w:sz w:val="24"/>
          <w:szCs w:val="24"/>
        </w:rPr>
        <w:t xml:space="preserve"> comme le partage d’information pertinentes et actualisées entre les firmes .elle permet  de faire circuler l’information et de coordonner les différentes activités, et de traiter et résoudre les conflits pouvant surgir tout au long de l’interaction.</w:t>
      </w:r>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La satisfaction est considérée comme le résultat d’une évolution entre la valeur perçue et les attentes préalable des clients.</w:t>
      </w:r>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 xml:space="preserve">Enfin les entreprises cherchant à entretenir une relation durable avec leurs clients, mettent tout en œuvre pour réaliser cette satisfaction. </w:t>
      </w:r>
    </w:p>
    <w:p w:rsidR="00792BDE" w:rsidRPr="00792BDE" w:rsidRDefault="00792BDE" w:rsidP="00792BDE">
      <w:pPr>
        <w:rPr>
          <w:rFonts w:asciiTheme="majorBidi" w:hAnsiTheme="majorBidi" w:cstheme="majorBidi"/>
          <w:b/>
          <w:bCs/>
          <w:sz w:val="24"/>
          <w:szCs w:val="24"/>
          <w:u w:val="single"/>
        </w:rPr>
      </w:pPr>
    </w:p>
    <w:p w:rsidR="00792BDE" w:rsidRPr="00792BDE" w:rsidRDefault="00792BDE" w:rsidP="00A21774">
      <w:pPr>
        <w:pStyle w:val="Titre2"/>
      </w:pPr>
      <w:bookmarkStart w:id="14" w:name="_Toc50207049"/>
      <w:bookmarkStart w:id="15" w:name="_Toc52103828"/>
      <w:r w:rsidRPr="00792BDE">
        <w:t>Marketing transactionnel :</w:t>
      </w:r>
      <w:r w:rsidRPr="00792BDE">
        <w:rPr>
          <w:vertAlign w:val="superscript"/>
        </w:rPr>
        <w:footnoteReference w:id="6"/>
      </w:r>
      <w:bookmarkEnd w:id="14"/>
      <w:bookmarkEnd w:id="15"/>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le marketing transactionnel se rattache à la transaction autant que objet, qui constitue un événement durant lequel un échange de valeur a lieu entre deux parties.</w:t>
      </w:r>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Beaucoup de personne croit que le marketing transactionnel c’est de persuader les gens d’effectuer une transaction en raison du prix ou de l’attractivité d’un produit en un lieu et temps donné.</w:t>
      </w:r>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Selon J-M Lehu le marketing transactionnel c’est  « un marketing centré sur la transaction, autrement dit sur l’acte d’achat : Marketing de conquête, sa vision est donc court-terme, le but étant de conclure la valeur ».</w:t>
      </w:r>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 xml:space="preserve">durant de nombreuses d’années, les entreprise ont privilégier le marketing de transaction dans le but d’accroitre le volume des ventes des produits ou services. L’approche utilisé par les entreprise était de concentrer les efforts sur la recherche de nombreux consommateurs, Cette approche reprend les thèmes de l'économie classique Insérez l'échange dans un mécanisme d'allocation de ressources simple. On peut donc dire que le marketing transactionnel favorise  les activités à court terme. L'objectif principal est de trouver de nouveaux clients pour l'entreprise. </w:t>
      </w:r>
    </w:p>
    <w:p w:rsidR="00792BDE" w:rsidRPr="00792BDE" w:rsidRDefault="00792BDE" w:rsidP="00792BDE">
      <w:pPr>
        <w:rPr>
          <w:rFonts w:asciiTheme="majorBidi" w:hAnsiTheme="majorBidi" w:cstheme="majorBidi"/>
          <w:sz w:val="24"/>
          <w:szCs w:val="24"/>
        </w:rPr>
      </w:pPr>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 xml:space="preserve">Voici un tableau qui illustre la différence entre le marketing relationnel et transactionnel : </w:t>
      </w:r>
      <w:r w:rsidRPr="00792BDE">
        <w:rPr>
          <w:rFonts w:asciiTheme="majorBidi" w:hAnsiTheme="majorBidi" w:cstheme="majorBidi"/>
          <w:sz w:val="24"/>
          <w:szCs w:val="24"/>
          <w:vertAlign w:val="superscript"/>
        </w:rPr>
        <w:footnoteReference w:id="7"/>
      </w:r>
    </w:p>
    <w:tbl>
      <w:tblPr>
        <w:tblStyle w:val="Grilledutableau"/>
        <w:tblW w:w="0" w:type="auto"/>
        <w:tblLook w:val="04A0" w:firstRow="1" w:lastRow="0" w:firstColumn="1" w:lastColumn="0" w:noHBand="0" w:noVBand="1"/>
      </w:tblPr>
      <w:tblGrid>
        <w:gridCol w:w="4606"/>
        <w:gridCol w:w="4606"/>
      </w:tblGrid>
      <w:tr w:rsidR="00792BDE" w:rsidRPr="00792BDE" w:rsidTr="00792BDE">
        <w:trPr>
          <w:trHeight w:val="541"/>
        </w:trPr>
        <w:tc>
          <w:tcPr>
            <w:tcW w:w="4606" w:type="dxa"/>
          </w:tcPr>
          <w:p w:rsidR="00792BDE" w:rsidRPr="00792BDE" w:rsidRDefault="00792BDE" w:rsidP="00792BDE">
            <w:pPr>
              <w:spacing w:after="200" w:line="276" w:lineRule="auto"/>
              <w:rPr>
                <w:rFonts w:asciiTheme="majorBidi" w:hAnsiTheme="majorBidi" w:cstheme="majorBidi"/>
                <w:sz w:val="24"/>
                <w:szCs w:val="24"/>
              </w:rPr>
            </w:pPr>
            <w:r w:rsidRPr="00792BDE">
              <w:rPr>
                <w:rFonts w:asciiTheme="majorBidi" w:hAnsiTheme="majorBidi" w:cstheme="majorBidi"/>
                <w:sz w:val="24"/>
                <w:szCs w:val="24"/>
              </w:rPr>
              <w:t>Marketing de la relation</w:t>
            </w:r>
          </w:p>
        </w:tc>
        <w:tc>
          <w:tcPr>
            <w:tcW w:w="4606" w:type="dxa"/>
          </w:tcPr>
          <w:p w:rsidR="00792BDE" w:rsidRPr="00792BDE" w:rsidRDefault="00792BDE" w:rsidP="00792BDE">
            <w:pPr>
              <w:spacing w:after="200" w:line="276" w:lineRule="auto"/>
              <w:rPr>
                <w:rFonts w:asciiTheme="majorBidi" w:hAnsiTheme="majorBidi" w:cstheme="majorBidi"/>
                <w:sz w:val="24"/>
                <w:szCs w:val="24"/>
              </w:rPr>
            </w:pPr>
            <w:r w:rsidRPr="00792BDE">
              <w:rPr>
                <w:rFonts w:asciiTheme="majorBidi" w:hAnsiTheme="majorBidi" w:cstheme="majorBidi"/>
                <w:sz w:val="24"/>
                <w:szCs w:val="24"/>
              </w:rPr>
              <w:t>Marketing de la transaction</w:t>
            </w:r>
          </w:p>
        </w:tc>
      </w:tr>
      <w:tr w:rsidR="00792BDE" w:rsidRPr="00792BDE" w:rsidTr="00792BDE">
        <w:trPr>
          <w:trHeight w:val="3693"/>
        </w:trPr>
        <w:tc>
          <w:tcPr>
            <w:tcW w:w="4606" w:type="dxa"/>
          </w:tcPr>
          <w:p w:rsidR="00792BDE" w:rsidRPr="00792BDE" w:rsidRDefault="00792BDE" w:rsidP="00792BDE">
            <w:pPr>
              <w:spacing w:after="200" w:line="276" w:lineRule="auto"/>
              <w:rPr>
                <w:rFonts w:asciiTheme="majorBidi" w:hAnsiTheme="majorBidi" w:cstheme="majorBidi"/>
              </w:rPr>
            </w:pPr>
            <w:r w:rsidRPr="00792BDE">
              <w:rPr>
                <w:rFonts w:asciiTheme="majorBidi" w:hAnsiTheme="majorBidi" w:cstheme="majorBidi"/>
                <w:sz w:val="24"/>
                <w:szCs w:val="24"/>
              </w:rPr>
              <w:t xml:space="preserve">• </w:t>
            </w:r>
            <w:r w:rsidRPr="00792BDE">
              <w:rPr>
                <w:rFonts w:asciiTheme="majorBidi" w:hAnsiTheme="majorBidi" w:cstheme="majorBidi"/>
              </w:rPr>
              <w:t xml:space="preserve">Orientation à long terme </w:t>
            </w:r>
          </w:p>
          <w:p w:rsidR="00792BDE" w:rsidRPr="00792BDE" w:rsidRDefault="00792BDE" w:rsidP="00792BDE">
            <w:pPr>
              <w:spacing w:after="200" w:line="276" w:lineRule="auto"/>
              <w:rPr>
                <w:rFonts w:asciiTheme="majorBidi" w:hAnsiTheme="majorBidi" w:cstheme="majorBidi"/>
              </w:rPr>
            </w:pPr>
            <w:r w:rsidRPr="00792BDE">
              <w:rPr>
                <w:rFonts w:asciiTheme="majorBidi" w:hAnsiTheme="majorBidi" w:cstheme="majorBidi"/>
              </w:rPr>
              <w:t xml:space="preserve">• Intérêt pour la vente isolée </w:t>
            </w:r>
          </w:p>
          <w:p w:rsidR="00792BDE" w:rsidRPr="00792BDE" w:rsidRDefault="00792BDE" w:rsidP="00792BDE">
            <w:pPr>
              <w:spacing w:after="200" w:line="276" w:lineRule="auto"/>
              <w:rPr>
                <w:rFonts w:asciiTheme="majorBidi" w:hAnsiTheme="majorBidi" w:cstheme="majorBidi"/>
              </w:rPr>
            </w:pPr>
            <w:r w:rsidRPr="00792BDE">
              <w:rPr>
                <w:rFonts w:asciiTheme="majorBidi" w:hAnsiTheme="majorBidi" w:cstheme="majorBidi"/>
              </w:rPr>
              <w:t xml:space="preserve">• Contact avec la clientèle discontinu </w:t>
            </w:r>
          </w:p>
          <w:p w:rsidR="00792BDE" w:rsidRPr="00792BDE" w:rsidRDefault="00792BDE" w:rsidP="00792BDE">
            <w:pPr>
              <w:spacing w:after="200" w:line="276" w:lineRule="auto"/>
              <w:rPr>
                <w:rFonts w:asciiTheme="majorBidi" w:hAnsiTheme="majorBidi" w:cstheme="majorBidi"/>
              </w:rPr>
            </w:pPr>
            <w:r w:rsidRPr="00792BDE">
              <w:rPr>
                <w:rFonts w:asciiTheme="majorBidi" w:hAnsiTheme="majorBidi" w:cstheme="majorBidi"/>
              </w:rPr>
              <w:t xml:space="preserve">• Mise en avant des caractéristiques du produit • Peu d’importance au service clientèle </w:t>
            </w:r>
          </w:p>
          <w:p w:rsidR="00792BDE" w:rsidRPr="00792BDE" w:rsidRDefault="00792BDE" w:rsidP="00792BDE">
            <w:pPr>
              <w:spacing w:after="200" w:line="276" w:lineRule="auto"/>
              <w:rPr>
                <w:rFonts w:asciiTheme="majorBidi" w:hAnsiTheme="majorBidi" w:cstheme="majorBidi"/>
              </w:rPr>
            </w:pPr>
            <w:r w:rsidRPr="00792BDE">
              <w:rPr>
                <w:rFonts w:asciiTheme="majorBidi" w:hAnsiTheme="majorBidi" w:cstheme="majorBidi"/>
              </w:rPr>
              <w:t>• Engagement limité à satisfaire la clientèle</w:t>
            </w:r>
          </w:p>
          <w:p w:rsidR="00792BDE" w:rsidRPr="00792BDE" w:rsidRDefault="00792BDE" w:rsidP="00792BDE">
            <w:pPr>
              <w:spacing w:after="200" w:line="276" w:lineRule="auto"/>
              <w:rPr>
                <w:rFonts w:asciiTheme="majorBidi" w:hAnsiTheme="majorBidi" w:cstheme="majorBidi"/>
              </w:rPr>
            </w:pPr>
            <w:r w:rsidRPr="00792BDE">
              <w:rPr>
                <w:rFonts w:asciiTheme="majorBidi" w:hAnsiTheme="majorBidi" w:cstheme="majorBidi"/>
              </w:rPr>
              <w:t xml:space="preserve">• Contact clientèle modéré </w:t>
            </w:r>
          </w:p>
          <w:p w:rsidR="00792BDE" w:rsidRPr="00792BDE" w:rsidRDefault="00792BDE" w:rsidP="00792BDE">
            <w:pPr>
              <w:spacing w:after="200" w:line="276" w:lineRule="auto"/>
              <w:rPr>
                <w:rFonts w:asciiTheme="majorBidi" w:hAnsiTheme="majorBidi" w:cstheme="majorBidi"/>
                <w:sz w:val="24"/>
                <w:szCs w:val="24"/>
              </w:rPr>
            </w:pPr>
            <w:r w:rsidRPr="00792BDE">
              <w:rPr>
                <w:rFonts w:asciiTheme="majorBidi" w:hAnsiTheme="majorBidi" w:cstheme="majorBidi"/>
              </w:rPr>
              <w:t>•La qualité est d’abord le souci de la production.</w:t>
            </w:r>
          </w:p>
        </w:tc>
        <w:tc>
          <w:tcPr>
            <w:tcW w:w="4606" w:type="dxa"/>
          </w:tcPr>
          <w:p w:rsidR="00792BDE" w:rsidRPr="00792BDE" w:rsidRDefault="00792BDE" w:rsidP="00792BDE">
            <w:pPr>
              <w:spacing w:after="200" w:line="276" w:lineRule="auto"/>
              <w:rPr>
                <w:rFonts w:asciiTheme="majorBidi" w:hAnsiTheme="majorBidi" w:cstheme="majorBidi"/>
              </w:rPr>
            </w:pPr>
            <w:r w:rsidRPr="00792BDE">
              <w:rPr>
                <w:rFonts w:asciiTheme="majorBidi" w:hAnsiTheme="majorBidi" w:cstheme="majorBidi"/>
              </w:rPr>
              <w:t xml:space="preserve">• Orientation à court terme </w:t>
            </w:r>
          </w:p>
          <w:p w:rsidR="00792BDE" w:rsidRPr="00792BDE" w:rsidRDefault="00792BDE" w:rsidP="00792BDE">
            <w:pPr>
              <w:spacing w:after="200" w:line="276" w:lineRule="auto"/>
              <w:rPr>
                <w:rFonts w:asciiTheme="majorBidi" w:hAnsiTheme="majorBidi" w:cstheme="majorBidi"/>
              </w:rPr>
            </w:pPr>
            <w:r w:rsidRPr="00792BDE">
              <w:rPr>
                <w:rFonts w:asciiTheme="majorBidi" w:hAnsiTheme="majorBidi" w:cstheme="majorBidi"/>
              </w:rPr>
              <w:t xml:space="preserve">• Intérêt pour la vente isolée </w:t>
            </w:r>
          </w:p>
          <w:p w:rsidR="00792BDE" w:rsidRPr="00792BDE" w:rsidRDefault="00792BDE" w:rsidP="00792BDE">
            <w:pPr>
              <w:spacing w:after="200" w:line="276" w:lineRule="auto"/>
              <w:rPr>
                <w:rFonts w:asciiTheme="majorBidi" w:hAnsiTheme="majorBidi" w:cstheme="majorBidi"/>
              </w:rPr>
            </w:pPr>
            <w:r w:rsidRPr="00792BDE">
              <w:rPr>
                <w:rFonts w:asciiTheme="majorBidi" w:hAnsiTheme="majorBidi" w:cstheme="majorBidi"/>
              </w:rPr>
              <w:t xml:space="preserve">• Contact avec la clientèle discontinu </w:t>
            </w:r>
          </w:p>
          <w:p w:rsidR="00792BDE" w:rsidRPr="00792BDE" w:rsidRDefault="00792BDE" w:rsidP="00792BDE">
            <w:pPr>
              <w:spacing w:after="200" w:line="276" w:lineRule="auto"/>
              <w:rPr>
                <w:rFonts w:asciiTheme="majorBidi" w:hAnsiTheme="majorBidi" w:cstheme="majorBidi"/>
              </w:rPr>
            </w:pPr>
            <w:r w:rsidRPr="00792BDE">
              <w:rPr>
                <w:rFonts w:asciiTheme="majorBidi" w:hAnsiTheme="majorBidi" w:cstheme="majorBidi"/>
              </w:rPr>
              <w:t>• Mise en avant des caractéristiques du produit</w:t>
            </w:r>
          </w:p>
          <w:p w:rsidR="00792BDE" w:rsidRPr="00792BDE" w:rsidRDefault="00792BDE" w:rsidP="00792BDE">
            <w:pPr>
              <w:spacing w:after="200" w:line="276" w:lineRule="auto"/>
              <w:rPr>
                <w:rFonts w:asciiTheme="majorBidi" w:hAnsiTheme="majorBidi" w:cstheme="majorBidi"/>
              </w:rPr>
            </w:pPr>
            <w:r w:rsidRPr="00792BDE">
              <w:rPr>
                <w:rFonts w:asciiTheme="majorBidi" w:hAnsiTheme="majorBidi" w:cstheme="majorBidi"/>
              </w:rPr>
              <w:t>• Peu d’importance au service clientèle</w:t>
            </w:r>
          </w:p>
          <w:p w:rsidR="00792BDE" w:rsidRPr="00792BDE" w:rsidRDefault="00792BDE" w:rsidP="00792BDE">
            <w:pPr>
              <w:spacing w:after="200" w:line="276" w:lineRule="auto"/>
              <w:rPr>
                <w:rFonts w:asciiTheme="majorBidi" w:hAnsiTheme="majorBidi" w:cstheme="majorBidi"/>
              </w:rPr>
            </w:pPr>
            <w:r w:rsidRPr="00792BDE">
              <w:rPr>
                <w:rFonts w:asciiTheme="majorBidi" w:hAnsiTheme="majorBidi" w:cstheme="majorBidi"/>
              </w:rPr>
              <w:t xml:space="preserve">• Engagement limité à satisfaire la clientèle </w:t>
            </w:r>
          </w:p>
          <w:p w:rsidR="00792BDE" w:rsidRPr="00792BDE" w:rsidRDefault="00792BDE" w:rsidP="00792BDE">
            <w:pPr>
              <w:spacing w:after="200" w:line="276" w:lineRule="auto"/>
              <w:rPr>
                <w:rFonts w:asciiTheme="majorBidi" w:hAnsiTheme="majorBidi" w:cstheme="majorBidi"/>
              </w:rPr>
            </w:pPr>
            <w:r w:rsidRPr="00792BDE">
              <w:rPr>
                <w:rFonts w:asciiTheme="majorBidi" w:hAnsiTheme="majorBidi" w:cstheme="majorBidi"/>
              </w:rPr>
              <w:t xml:space="preserve">• Contact clientèle modéré </w:t>
            </w:r>
          </w:p>
          <w:p w:rsidR="00792BDE" w:rsidRPr="00792BDE" w:rsidRDefault="00792BDE" w:rsidP="00792BDE">
            <w:pPr>
              <w:spacing w:after="200" w:line="276" w:lineRule="auto"/>
              <w:rPr>
                <w:rFonts w:asciiTheme="majorBidi" w:hAnsiTheme="majorBidi" w:cstheme="majorBidi"/>
                <w:sz w:val="24"/>
                <w:szCs w:val="24"/>
              </w:rPr>
            </w:pPr>
            <w:r w:rsidRPr="00792BDE">
              <w:rPr>
                <w:rFonts w:asciiTheme="majorBidi" w:hAnsiTheme="majorBidi" w:cstheme="majorBidi"/>
              </w:rPr>
              <w:t>• La qualité est d’abord le souci de la production.</w:t>
            </w:r>
          </w:p>
        </w:tc>
      </w:tr>
    </w:tbl>
    <w:p w:rsidR="00792BDE" w:rsidRPr="00792BDE" w:rsidRDefault="00792BDE" w:rsidP="00A21774">
      <w:pPr>
        <w:pStyle w:val="Titre2"/>
      </w:pPr>
      <w:bookmarkStart w:id="16" w:name="_Toc50207050"/>
      <w:bookmarkStart w:id="17" w:name="_Toc52103829"/>
      <w:r w:rsidRPr="00792BDE">
        <w:t xml:space="preserve">les mission du marketing relationnel : </w:t>
      </w:r>
      <w:r w:rsidRPr="00792BDE">
        <w:rPr>
          <w:vertAlign w:val="superscript"/>
        </w:rPr>
        <w:footnoteReference w:id="8"/>
      </w:r>
      <w:bookmarkEnd w:id="16"/>
      <w:bookmarkEnd w:id="17"/>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b/>
          <w:bCs/>
          <w:noProof/>
          <w:sz w:val="24"/>
          <w:szCs w:val="24"/>
          <w:u w:val="single"/>
          <w:lang w:val="en-US"/>
        </w:rPr>
        <mc:AlternateContent>
          <mc:Choice Requires="wps">
            <w:drawing>
              <wp:anchor distT="0" distB="0" distL="114300" distR="114300" simplePos="0" relativeHeight="251659264" behindDoc="0" locked="0" layoutInCell="1" allowOverlap="1" wp14:anchorId="1F53F109" wp14:editId="72529CBD">
                <wp:simplePos x="0" y="0"/>
                <wp:positionH relativeFrom="column">
                  <wp:posOffset>1190262</wp:posOffset>
                </wp:positionH>
                <wp:positionV relativeFrom="paragraph">
                  <wp:posOffset>628</wp:posOffset>
                </wp:positionV>
                <wp:extent cx="3084844" cy="492369"/>
                <wp:effectExtent l="0" t="0" r="20320" b="22225"/>
                <wp:wrapNone/>
                <wp:docPr id="24" name="Organigramme : Processus 24"/>
                <wp:cNvGraphicFramePr/>
                <a:graphic xmlns:a="http://schemas.openxmlformats.org/drawingml/2006/main">
                  <a:graphicData uri="http://schemas.microsoft.com/office/word/2010/wordprocessingShape">
                    <wps:wsp>
                      <wps:cNvSpPr/>
                      <wps:spPr>
                        <a:xfrm>
                          <a:off x="0" y="0"/>
                          <a:ext cx="3084844" cy="492369"/>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rsidR="00273BF5" w:rsidRPr="00F866E3" w:rsidRDefault="00273BF5" w:rsidP="00792BDE">
                            <w:pPr>
                              <w:jc w:val="center"/>
                              <w:rPr>
                                <w:rFonts w:asciiTheme="majorBidi" w:hAnsiTheme="majorBidi" w:cstheme="majorBidi"/>
                                <w:sz w:val="28"/>
                                <w:szCs w:val="28"/>
                              </w:rPr>
                            </w:pPr>
                            <w:r w:rsidRPr="00F866E3">
                              <w:rPr>
                                <w:rFonts w:asciiTheme="majorBidi" w:hAnsiTheme="majorBidi" w:cstheme="majorBidi"/>
                                <w:sz w:val="28"/>
                                <w:szCs w:val="28"/>
                              </w:rPr>
                              <w:t>Marketing relationnel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F53F109" id="_x0000_t109" coordsize="21600,21600" o:spt="109" path="m,l,21600r21600,l21600,xe">
                <v:stroke joinstyle="miter"/>
                <v:path gradientshapeok="t" o:connecttype="rect"/>
              </v:shapetype>
              <v:shape id="Organigramme : Processus 24" o:spid="_x0000_s1026" type="#_x0000_t109" style="position:absolute;margin-left:93.7pt;margin-top:.05pt;width:242.9pt;height:38.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" fillcolor="white [3201]" strokecolor="#f79646 [3209]" strokeweight="2pt">
                <v:textbox>
                  <w:txbxContent>
                    <w:p w:rsidR="00273BF5" w:rsidRPr="00F866E3" w:rsidRDefault="00273BF5" w:rsidP="00792BDE">
                      <w:pPr>
                        <w:jc w:val="center"/>
                        <w:rPr>
                          <w:rFonts w:asciiTheme="majorBidi" w:hAnsiTheme="majorBidi" w:cstheme="majorBidi"/>
                          <w:sz w:val="28"/>
                          <w:szCs w:val="28"/>
                        </w:rPr>
                      </w:pPr>
                      <w:r w:rsidRPr="00F866E3">
                        <w:rPr>
                          <w:rFonts w:asciiTheme="majorBidi" w:hAnsiTheme="majorBidi" w:cstheme="majorBidi"/>
                          <w:sz w:val="28"/>
                          <w:szCs w:val="28"/>
                        </w:rPr>
                        <w:t>Marketing relationnel</w:t>
                      </w:r>
                    </w:p>
                  </w:txbxContent>
                </v:textbox>
              </v:shape>
            </w:pict>
          </mc:Fallback>
        </mc:AlternateContent>
      </w:r>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noProof/>
          <w:sz w:val="24"/>
          <w:szCs w:val="24"/>
          <w:lang w:val="en-US"/>
        </w:rPr>
        <mc:AlternateContent>
          <mc:Choice Requires="wps">
            <w:drawing>
              <wp:anchor distT="0" distB="0" distL="114300" distR="114300" simplePos="0" relativeHeight="251677696" behindDoc="0" locked="0" layoutInCell="1" allowOverlap="1" wp14:anchorId="665400E2" wp14:editId="3FB2D277">
                <wp:simplePos x="0" y="0"/>
                <wp:positionH relativeFrom="column">
                  <wp:posOffset>2614930</wp:posOffset>
                </wp:positionH>
                <wp:positionV relativeFrom="paragraph">
                  <wp:posOffset>95885</wp:posOffset>
                </wp:positionV>
                <wp:extent cx="9525" cy="365125"/>
                <wp:effectExtent l="57150" t="19050" r="66675" b="73025"/>
                <wp:wrapNone/>
                <wp:docPr id="42" name="Connecteur droit 42"/>
                <wp:cNvGraphicFramePr/>
                <a:graphic xmlns:a="http://schemas.openxmlformats.org/drawingml/2006/main">
                  <a:graphicData uri="http://schemas.microsoft.com/office/word/2010/wordprocessingShape">
                    <wps:wsp>
                      <wps:cNvCnPr/>
                      <wps:spPr>
                        <a:xfrm>
                          <a:off x="0" y="0"/>
                          <a:ext cx="9525" cy="365125"/>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5CA4558B" id="Connecteur droit 42" o:spid="_x0000_s1026" style="position:absolute;z-index:251677696;visibility:visible;mso-wrap-style:square;mso-wrap-distance-left:9pt;mso-wrap-distance-top:0;mso-wrap-distance-right:9pt;mso-wrap-distance-bottom:0;mso-position-horizontal:absolute;mso-position-horizontal-relative:text;mso-position-vertical:absolute;mso-position-vertical-relative:text" from="205.9pt,7.55pt" to="206.65pt,3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" strokecolor="black [3200]" strokeweight="2pt">
                <v:shadow on="t" color="black" opacity="24903f" origin=",.5" offset="0,.55556mm"/>
              </v:line>
            </w:pict>
          </mc:Fallback>
        </mc:AlternateContent>
      </w:r>
    </w:p>
    <w:p w:rsidR="00792BDE" w:rsidRPr="00A21774" w:rsidRDefault="00792BDE" w:rsidP="005B60C2">
      <w:pPr>
        <w:pStyle w:val="Paragraphedeliste"/>
        <w:numPr>
          <w:ilvl w:val="0"/>
          <w:numId w:val="35"/>
        </w:numPr>
        <w:rPr>
          <w:rFonts w:asciiTheme="majorBidi" w:hAnsiTheme="majorBidi" w:cstheme="majorBidi"/>
          <w:sz w:val="24"/>
          <w:szCs w:val="24"/>
        </w:rPr>
      </w:pPr>
      <w:r w:rsidRPr="00792BDE">
        <w:rPr>
          <w:noProof/>
          <w:lang w:val="en-US"/>
        </w:rPr>
        <mc:AlternateContent>
          <mc:Choice Requires="wps">
            <w:drawing>
              <wp:anchor distT="0" distB="0" distL="114300" distR="114300" simplePos="0" relativeHeight="251671552" behindDoc="0" locked="0" layoutInCell="1" allowOverlap="1" wp14:anchorId="4A40FC71" wp14:editId="3A215364">
                <wp:simplePos x="0" y="0"/>
                <wp:positionH relativeFrom="column">
                  <wp:posOffset>4739005</wp:posOffset>
                </wp:positionH>
                <wp:positionV relativeFrom="paragraph">
                  <wp:posOffset>2982595</wp:posOffset>
                </wp:positionV>
                <wp:extent cx="1257300" cy="1724025"/>
                <wp:effectExtent l="0" t="0" r="19050" b="28575"/>
                <wp:wrapNone/>
                <wp:docPr id="36" name="Rectangle 36"/>
                <wp:cNvGraphicFramePr/>
                <a:graphic xmlns:a="http://schemas.openxmlformats.org/drawingml/2006/main">
                  <a:graphicData uri="http://schemas.microsoft.com/office/word/2010/wordprocessingShape">
                    <wps:wsp>
                      <wps:cNvSpPr/>
                      <wps:spPr>
                        <a:xfrm>
                          <a:off x="0" y="0"/>
                          <a:ext cx="1257300" cy="1724025"/>
                        </a:xfrm>
                        <a:prstGeom prst="rect">
                          <a:avLst/>
                        </a:prstGeom>
                      </wps:spPr>
                      <wps:style>
                        <a:lnRef idx="2">
                          <a:schemeClr val="accent6"/>
                        </a:lnRef>
                        <a:fillRef idx="1">
                          <a:schemeClr val="lt1"/>
                        </a:fillRef>
                        <a:effectRef idx="0">
                          <a:schemeClr val="accent6"/>
                        </a:effectRef>
                        <a:fontRef idx="minor">
                          <a:schemeClr val="dk1"/>
                        </a:fontRef>
                      </wps:style>
                      <wps:txbx>
                        <w:txbxContent>
                          <w:p w:rsidR="00273BF5" w:rsidRPr="000F3E60" w:rsidRDefault="00273BF5" w:rsidP="00792BDE">
                            <w:pPr>
                              <w:rPr>
                                <w:rFonts w:asciiTheme="majorBidi" w:hAnsiTheme="majorBidi" w:cstheme="majorBidi"/>
                                <w:sz w:val="28"/>
                                <w:szCs w:val="28"/>
                              </w:rPr>
                            </w:pPr>
                            <w:r w:rsidRPr="000F3E60">
                              <w:rPr>
                                <w:rFonts w:asciiTheme="majorBidi" w:hAnsiTheme="majorBidi" w:cstheme="majorBidi"/>
                                <w:sz w:val="28"/>
                                <w:szCs w:val="28"/>
                              </w:rPr>
                              <w:t>Transformer la</w:t>
                            </w:r>
                            <w:r>
                              <w:rPr>
                                <w:rFonts w:asciiTheme="majorBidi" w:hAnsiTheme="majorBidi" w:cstheme="majorBidi"/>
                                <w:sz w:val="28"/>
                                <w:szCs w:val="28"/>
                              </w:rPr>
                              <w:t xml:space="preserve"> </w:t>
                            </w:r>
                            <w:r w:rsidRPr="000F3E60">
                              <w:rPr>
                                <w:rFonts w:asciiTheme="majorBidi" w:hAnsiTheme="majorBidi" w:cstheme="majorBidi"/>
                                <w:sz w:val="28"/>
                                <w:szCs w:val="28"/>
                              </w:rPr>
                              <w:t>cible en</w:t>
                            </w:r>
                            <w:r>
                              <w:rPr>
                                <w:rFonts w:asciiTheme="majorBidi" w:hAnsiTheme="majorBidi" w:cstheme="majorBidi"/>
                                <w:sz w:val="28"/>
                                <w:szCs w:val="28"/>
                              </w:rPr>
                              <w:t xml:space="preserve"> </w:t>
                            </w:r>
                            <w:r w:rsidRPr="000F3E60">
                              <w:rPr>
                                <w:rFonts w:asciiTheme="majorBidi" w:hAnsiTheme="majorBidi" w:cstheme="majorBidi"/>
                                <w:sz w:val="28"/>
                                <w:szCs w:val="28"/>
                              </w:rPr>
                              <w:t>partenaire et</w:t>
                            </w:r>
                            <w:r>
                              <w:rPr>
                                <w:rFonts w:asciiTheme="majorBidi" w:hAnsiTheme="majorBidi" w:cstheme="majorBidi"/>
                                <w:sz w:val="28"/>
                                <w:szCs w:val="28"/>
                              </w:rPr>
                              <w:t xml:space="preserve"> </w:t>
                            </w:r>
                            <w:r w:rsidRPr="000F3E60">
                              <w:rPr>
                                <w:rFonts w:asciiTheme="majorBidi" w:hAnsiTheme="majorBidi" w:cstheme="majorBidi"/>
                                <w:sz w:val="28"/>
                                <w:szCs w:val="28"/>
                              </w:rPr>
                              <w:t>préconisateur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40FC71" id="Rectangle 36" o:spid="_x0000_s1027" style="position:absolute;left:0;text-align:left;margin-left:373.15pt;margin-top:234.85pt;width:99pt;height:135.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" fillcolor="white [3201]" strokecolor="#f79646 [3209]" strokeweight="2pt">
                <v:textbox>
                  <w:txbxContent>
                    <w:p w:rsidR="00273BF5" w:rsidRPr="000F3E60" w:rsidRDefault="00273BF5" w:rsidP="00792BDE">
                      <w:pPr>
                        <w:rPr>
                          <w:rFonts w:asciiTheme="majorBidi" w:hAnsiTheme="majorBidi" w:cstheme="majorBidi"/>
                          <w:sz w:val="28"/>
                          <w:szCs w:val="28"/>
                        </w:rPr>
                      </w:pPr>
                      <w:r w:rsidRPr="000F3E60">
                        <w:rPr>
                          <w:rFonts w:asciiTheme="majorBidi" w:hAnsiTheme="majorBidi" w:cstheme="majorBidi"/>
                          <w:sz w:val="28"/>
                          <w:szCs w:val="28"/>
                        </w:rPr>
                        <w:t>Transformer la</w:t>
                      </w:r>
                      <w:r>
                        <w:rPr>
                          <w:rFonts w:asciiTheme="majorBidi" w:hAnsiTheme="majorBidi" w:cstheme="majorBidi"/>
                          <w:sz w:val="28"/>
                          <w:szCs w:val="28"/>
                        </w:rPr>
                        <w:t xml:space="preserve"> </w:t>
                      </w:r>
                      <w:r w:rsidRPr="000F3E60">
                        <w:rPr>
                          <w:rFonts w:asciiTheme="majorBidi" w:hAnsiTheme="majorBidi" w:cstheme="majorBidi"/>
                          <w:sz w:val="28"/>
                          <w:szCs w:val="28"/>
                        </w:rPr>
                        <w:t>cible en</w:t>
                      </w:r>
                      <w:r>
                        <w:rPr>
                          <w:rFonts w:asciiTheme="majorBidi" w:hAnsiTheme="majorBidi" w:cstheme="majorBidi"/>
                          <w:sz w:val="28"/>
                          <w:szCs w:val="28"/>
                        </w:rPr>
                        <w:t xml:space="preserve"> </w:t>
                      </w:r>
                      <w:r w:rsidRPr="000F3E60">
                        <w:rPr>
                          <w:rFonts w:asciiTheme="majorBidi" w:hAnsiTheme="majorBidi" w:cstheme="majorBidi"/>
                          <w:sz w:val="28"/>
                          <w:szCs w:val="28"/>
                        </w:rPr>
                        <w:t>partenaire et</w:t>
                      </w:r>
                      <w:r>
                        <w:rPr>
                          <w:rFonts w:asciiTheme="majorBidi" w:hAnsiTheme="majorBidi" w:cstheme="majorBidi"/>
                          <w:sz w:val="28"/>
                          <w:szCs w:val="28"/>
                        </w:rPr>
                        <w:t xml:space="preserve"> </w:t>
                      </w:r>
                      <w:r w:rsidRPr="000F3E60">
                        <w:rPr>
                          <w:rFonts w:asciiTheme="majorBidi" w:hAnsiTheme="majorBidi" w:cstheme="majorBidi"/>
                          <w:sz w:val="28"/>
                          <w:szCs w:val="28"/>
                        </w:rPr>
                        <w:t>préconisateur</w:t>
                      </w:r>
                    </w:p>
                  </w:txbxContent>
                </v:textbox>
              </v:rect>
            </w:pict>
          </mc:Fallback>
        </mc:AlternateContent>
      </w:r>
      <w:r w:rsidRPr="00792BDE">
        <w:rPr>
          <w:noProof/>
          <w:lang w:val="en-US"/>
        </w:rPr>
        <mc:AlternateContent>
          <mc:Choice Requires="wps">
            <w:drawing>
              <wp:anchor distT="0" distB="0" distL="114300" distR="114300" simplePos="0" relativeHeight="251668480" behindDoc="0" locked="0" layoutInCell="1" allowOverlap="1" wp14:anchorId="2B890317" wp14:editId="42484214">
                <wp:simplePos x="0" y="0"/>
                <wp:positionH relativeFrom="column">
                  <wp:posOffset>-385445</wp:posOffset>
                </wp:positionH>
                <wp:positionV relativeFrom="paragraph">
                  <wp:posOffset>3087370</wp:posOffset>
                </wp:positionV>
                <wp:extent cx="1174750" cy="1619250"/>
                <wp:effectExtent l="0" t="0" r="25400" b="19050"/>
                <wp:wrapNone/>
                <wp:docPr id="33" name="Rectangle 33"/>
                <wp:cNvGraphicFramePr/>
                <a:graphic xmlns:a="http://schemas.openxmlformats.org/drawingml/2006/main">
                  <a:graphicData uri="http://schemas.microsoft.com/office/word/2010/wordprocessingShape">
                    <wps:wsp>
                      <wps:cNvSpPr/>
                      <wps:spPr>
                        <a:xfrm>
                          <a:off x="0" y="0"/>
                          <a:ext cx="1174750" cy="1619250"/>
                        </a:xfrm>
                        <a:prstGeom prst="rect">
                          <a:avLst/>
                        </a:prstGeom>
                      </wps:spPr>
                      <wps:style>
                        <a:lnRef idx="2">
                          <a:schemeClr val="accent6"/>
                        </a:lnRef>
                        <a:fillRef idx="1">
                          <a:schemeClr val="lt1"/>
                        </a:fillRef>
                        <a:effectRef idx="0">
                          <a:schemeClr val="accent6"/>
                        </a:effectRef>
                        <a:fontRef idx="minor">
                          <a:schemeClr val="dk1"/>
                        </a:fontRef>
                      </wps:style>
                      <wps:txbx>
                        <w:txbxContent>
                          <w:p w:rsidR="00273BF5" w:rsidRPr="000F3E60" w:rsidRDefault="00273BF5" w:rsidP="00792BDE">
                            <w:pPr>
                              <w:rPr>
                                <w:rFonts w:asciiTheme="majorBidi" w:hAnsiTheme="majorBidi" w:cstheme="majorBidi"/>
                                <w:sz w:val="28"/>
                                <w:szCs w:val="28"/>
                              </w:rPr>
                            </w:pPr>
                            <w:r w:rsidRPr="000F3E60">
                              <w:rPr>
                                <w:rFonts w:asciiTheme="majorBidi" w:hAnsiTheme="majorBidi" w:cstheme="majorBidi"/>
                                <w:sz w:val="28"/>
                                <w:szCs w:val="28"/>
                              </w:rPr>
                              <w:t>Modifier/</w:t>
                            </w:r>
                            <w:r>
                              <w:rPr>
                                <w:rFonts w:asciiTheme="majorBidi" w:hAnsiTheme="majorBidi" w:cstheme="majorBidi"/>
                                <w:sz w:val="28"/>
                                <w:szCs w:val="28"/>
                              </w:rPr>
                              <w:t xml:space="preserve"> </w:t>
                            </w:r>
                            <w:r w:rsidRPr="000F3E60">
                              <w:rPr>
                                <w:rFonts w:asciiTheme="majorBidi" w:hAnsiTheme="majorBidi" w:cstheme="majorBidi"/>
                                <w:sz w:val="28"/>
                                <w:szCs w:val="28"/>
                              </w:rPr>
                              <w:t>structurer cible</w:t>
                            </w:r>
                            <w:r>
                              <w:rPr>
                                <w:rFonts w:asciiTheme="majorBidi" w:hAnsiTheme="majorBidi" w:cstheme="majorBidi"/>
                                <w:sz w:val="28"/>
                                <w:szCs w:val="28"/>
                              </w:rPr>
                              <w:t xml:space="preserve"> </w:t>
                            </w:r>
                            <w:r w:rsidRPr="000F3E60">
                              <w:rPr>
                                <w:rFonts w:asciiTheme="majorBidi" w:hAnsiTheme="majorBidi" w:cstheme="majorBidi"/>
                                <w:sz w:val="28"/>
                                <w:szCs w:val="28"/>
                              </w:rPr>
                              <w:t>les schémas de</w:t>
                            </w:r>
                            <w:r>
                              <w:rPr>
                                <w:rFonts w:asciiTheme="majorBidi" w:hAnsiTheme="majorBidi" w:cstheme="majorBidi"/>
                                <w:sz w:val="28"/>
                                <w:szCs w:val="28"/>
                              </w:rPr>
                              <w:t xml:space="preserve"> </w:t>
                            </w:r>
                            <w:r w:rsidRPr="000F3E60">
                              <w:rPr>
                                <w:rFonts w:asciiTheme="majorBidi" w:hAnsiTheme="majorBidi" w:cstheme="majorBidi"/>
                                <w:sz w:val="28"/>
                                <w:szCs w:val="28"/>
                              </w:rPr>
                              <w:t>pense de la</w:t>
                            </w:r>
                            <w:r>
                              <w:rPr>
                                <w:rFonts w:asciiTheme="majorBidi" w:hAnsiTheme="majorBidi" w:cstheme="majorBidi"/>
                                <w:sz w:val="28"/>
                                <w:szCs w:val="28"/>
                              </w:rPr>
                              <w:t xml:space="preserve"> </w:t>
                            </w:r>
                            <w:r w:rsidRPr="000F3E60">
                              <w:rPr>
                                <w:rFonts w:asciiTheme="majorBidi" w:hAnsiTheme="majorBidi" w:cstheme="majorBidi"/>
                                <w:sz w:val="28"/>
                                <w:szCs w:val="28"/>
                              </w:rPr>
                              <w:t>cible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890317" id="Rectangle 33" o:spid="_x0000_s1028" style="position:absolute;left:0;text-align:left;margin-left:-30.35pt;margin-top:243.1pt;width:92.5pt;height:1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" fillcolor="white [3201]" strokecolor="#f79646 [3209]" strokeweight="2pt">
                <v:textbox>
                  <w:txbxContent>
                    <w:p w:rsidR="00273BF5" w:rsidRPr="000F3E60" w:rsidRDefault="00273BF5" w:rsidP="00792BDE">
                      <w:pPr>
                        <w:rPr>
                          <w:rFonts w:asciiTheme="majorBidi" w:hAnsiTheme="majorBidi" w:cstheme="majorBidi"/>
                          <w:sz w:val="28"/>
                          <w:szCs w:val="28"/>
                        </w:rPr>
                      </w:pPr>
                      <w:r w:rsidRPr="000F3E60">
                        <w:rPr>
                          <w:rFonts w:asciiTheme="majorBidi" w:hAnsiTheme="majorBidi" w:cstheme="majorBidi"/>
                          <w:sz w:val="28"/>
                          <w:szCs w:val="28"/>
                        </w:rPr>
                        <w:t>Modifier/</w:t>
                      </w:r>
                      <w:r>
                        <w:rPr>
                          <w:rFonts w:asciiTheme="majorBidi" w:hAnsiTheme="majorBidi" w:cstheme="majorBidi"/>
                          <w:sz w:val="28"/>
                          <w:szCs w:val="28"/>
                        </w:rPr>
                        <w:t xml:space="preserve"> </w:t>
                      </w:r>
                      <w:r w:rsidRPr="000F3E60">
                        <w:rPr>
                          <w:rFonts w:asciiTheme="majorBidi" w:hAnsiTheme="majorBidi" w:cstheme="majorBidi"/>
                          <w:sz w:val="28"/>
                          <w:szCs w:val="28"/>
                        </w:rPr>
                        <w:t>structurer cible</w:t>
                      </w:r>
                      <w:r>
                        <w:rPr>
                          <w:rFonts w:asciiTheme="majorBidi" w:hAnsiTheme="majorBidi" w:cstheme="majorBidi"/>
                          <w:sz w:val="28"/>
                          <w:szCs w:val="28"/>
                        </w:rPr>
                        <w:t xml:space="preserve"> </w:t>
                      </w:r>
                      <w:r w:rsidRPr="000F3E60">
                        <w:rPr>
                          <w:rFonts w:asciiTheme="majorBidi" w:hAnsiTheme="majorBidi" w:cstheme="majorBidi"/>
                          <w:sz w:val="28"/>
                          <w:szCs w:val="28"/>
                        </w:rPr>
                        <w:t>les schémas de</w:t>
                      </w:r>
                      <w:r>
                        <w:rPr>
                          <w:rFonts w:asciiTheme="majorBidi" w:hAnsiTheme="majorBidi" w:cstheme="majorBidi"/>
                          <w:sz w:val="28"/>
                          <w:szCs w:val="28"/>
                        </w:rPr>
                        <w:t xml:space="preserve"> </w:t>
                      </w:r>
                      <w:r w:rsidRPr="000F3E60">
                        <w:rPr>
                          <w:rFonts w:asciiTheme="majorBidi" w:hAnsiTheme="majorBidi" w:cstheme="majorBidi"/>
                          <w:sz w:val="28"/>
                          <w:szCs w:val="28"/>
                        </w:rPr>
                        <w:t>pense de la</w:t>
                      </w:r>
                      <w:r>
                        <w:rPr>
                          <w:rFonts w:asciiTheme="majorBidi" w:hAnsiTheme="majorBidi" w:cstheme="majorBidi"/>
                          <w:sz w:val="28"/>
                          <w:szCs w:val="28"/>
                        </w:rPr>
                        <w:t xml:space="preserve"> </w:t>
                      </w:r>
                      <w:r w:rsidRPr="000F3E60">
                        <w:rPr>
                          <w:rFonts w:asciiTheme="majorBidi" w:hAnsiTheme="majorBidi" w:cstheme="majorBidi"/>
                          <w:sz w:val="28"/>
                          <w:szCs w:val="28"/>
                        </w:rPr>
                        <w:t>cible</w:t>
                      </w:r>
                    </w:p>
                  </w:txbxContent>
                </v:textbox>
              </v:rect>
            </w:pict>
          </mc:Fallback>
        </mc:AlternateContent>
      </w:r>
      <w:r w:rsidRPr="00792BDE">
        <w:rPr>
          <w:noProof/>
          <w:lang w:val="en-US"/>
        </w:rPr>
        <mc:AlternateContent>
          <mc:Choice Requires="wps">
            <w:drawing>
              <wp:anchor distT="0" distB="0" distL="114300" distR="114300" simplePos="0" relativeHeight="251669504" behindDoc="0" locked="0" layoutInCell="1" allowOverlap="1" wp14:anchorId="691BBFFF" wp14:editId="68A18575">
                <wp:simplePos x="0" y="0"/>
                <wp:positionH relativeFrom="column">
                  <wp:posOffset>1195705</wp:posOffset>
                </wp:positionH>
                <wp:positionV relativeFrom="paragraph">
                  <wp:posOffset>3087370</wp:posOffset>
                </wp:positionV>
                <wp:extent cx="1175385" cy="1704975"/>
                <wp:effectExtent l="0" t="0" r="24765" b="28575"/>
                <wp:wrapNone/>
                <wp:docPr id="34" name="Rectangle 34"/>
                <wp:cNvGraphicFramePr/>
                <a:graphic xmlns:a="http://schemas.openxmlformats.org/drawingml/2006/main">
                  <a:graphicData uri="http://schemas.microsoft.com/office/word/2010/wordprocessingShape">
                    <wps:wsp>
                      <wps:cNvSpPr/>
                      <wps:spPr>
                        <a:xfrm>
                          <a:off x="0" y="0"/>
                          <a:ext cx="1175385" cy="1704975"/>
                        </a:xfrm>
                        <a:prstGeom prst="rect">
                          <a:avLst/>
                        </a:prstGeom>
                      </wps:spPr>
                      <wps:style>
                        <a:lnRef idx="2">
                          <a:schemeClr val="accent6"/>
                        </a:lnRef>
                        <a:fillRef idx="1">
                          <a:schemeClr val="lt1"/>
                        </a:fillRef>
                        <a:effectRef idx="0">
                          <a:schemeClr val="accent6"/>
                        </a:effectRef>
                        <a:fontRef idx="minor">
                          <a:schemeClr val="dk1"/>
                        </a:fontRef>
                      </wps:style>
                      <wps:txbx>
                        <w:txbxContent>
                          <w:p w:rsidR="00273BF5" w:rsidRPr="000F3E60" w:rsidRDefault="00273BF5" w:rsidP="00792BDE">
                            <w:pPr>
                              <w:rPr>
                                <w:rFonts w:asciiTheme="majorBidi" w:hAnsiTheme="majorBidi" w:cstheme="majorBidi"/>
                                <w:sz w:val="28"/>
                                <w:szCs w:val="28"/>
                              </w:rPr>
                            </w:pPr>
                            <w:r w:rsidRPr="000F3E60">
                              <w:rPr>
                                <w:rFonts w:asciiTheme="majorBidi" w:hAnsiTheme="majorBidi" w:cstheme="majorBidi"/>
                                <w:sz w:val="28"/>
                                <w:szCs w:val="28"/>
                              </w:rPr>
                              <w:t>S’insérer et</w:t>
                            </w:r>
                            <w:r>
                              <w:rPr>
                                <w:rFonts w:asciiTheme="majorBidi" w:hAnsiTheme="majorBidi" w:cstheme="majorBidi"/>
                                <w:sz w:val="28"/>
                                <w:szCs w:val="28"/>
                              </w:rPr>
                              <w:t xml:space="preserve"> s’adapter </w:t>
                            </w:r>
                            <w:r w:rsidRPr="000F3E60">
                              <w:rPr>
                                <w:rFonts w:asciiTheme="majorBidi" w:hAnsiTheme="majorBidi" w:cstheme="majorBidi"/>
                                <w:sz w:val="28"/>
                                <w:szCs w:val="28"/>
                              </w:rPr>
                              <w:t>dans la</w:t>
                            </w:r>
                            <w:r>
                              <w:rPr>
                                <w:rFonts w:asciiTheme="majorBidi" w:hAnsiTheme="majorBidi" w:cstheme="majorBidi"/>
                                <w:sz w:val="28"/>
                                <w:szCs w:val="28"/>
                              </w:rPr>
                              <w:t xml:space="preserve"> </w:t>
                            </w:r>
                            <w:r w:rsidRPr="000F3E60">
                              <w:rPr>
                                <w:rFonts w:asciiTheme="majorBidi" w:hAnsiTheme="majorBidi" w:cstheme="majorBidi"/>
                                <w:sz w:val="28"/>
                                <w:szCs w:val="28"/>
                              </w:rPr>
                              <w:t>logique (souvent</w:t>
                            </w:r>
                            <w:r>
                              <w:rPr>
                                <w:rFonts w:asciiTheme="majorBidi" w:hAnsiTheme="majorBidi" w:cstheme="majorBidi"/>
                                <w:sz w:val="28"/>
                                <w:szCs w:val="28"/>
                              </w:rPr>
                              <w:t xml:space="preserve"> </w:t>
                            </w:r>
                            <w:r w:rsidRPr="000F3E60">
                              <w:rPr>
                                <w:rFonts w:asciiTheme="majorBidi" w:hAnsiTheme="majorBidi" w:cstheme="majorBidi"/>
                                <w:sz w:val="28"/>
                                <w:szCs w:val="28"/>
                              </w:rPr>
                              <w:t>non modifiable</w:t>
                            </w:r>
                            <w:r>
                              <w:rPr>
                                <w:rFonts w:asciiTheme="majorBidi" w:hAnsiTheme="majorBidi" w:cstheme="majorBidi"/>
                                <w:sz w:val="28"/>
                                <w:szCs w:val="28"/>
                              </w:rPr>
                              <w:t xml:space="preserve"> </w:t>
                            </w:r>
                            <w:r w:rsidRPr="000F3E60">
                              <w:rPr>
                                <w:rFonts w:asciiTheme="majorBidi" w:hAnsiTheme="majorBidi" w:cstheme="majorBidi"/>
                                <w:sz w:val="28"/>
                                <w:szCs w:val="28"/>
                              </w:rPr>
                              <w:t>de la cible)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91BBFFF" id="Rectangle 34" o:spid="_x0000_s1029" style="position:absolute;left:0;text-align:left;margin-left:94.15pt;margin-top:243.1pt;width:92.55pt;height:134.2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" fillcolor="white [3201]" strokecolor="#f79646 [3209]" strokeweight="2pt">
                <v:textbox>
                  <w:txbxContent>
                    <w:p w:rsidR="00273BF5" w:rsidRPr="000F3E60" w:rsidRDefault="00273BF5" w:rsidP="00792BDE">
                      <w:pPr>
                        <w:rPr>
                          <w:rFonts w:asciiTheme="majorBidi" w:hAnsiTheme="majorBidi" w:cstheme="majorBidi"/>
                          <w:sz w:val="28"/>
                          <w:szCs w:val="28"/>
                        </w:rPr>
                      </w:pPr>
                      <w:r w:rsidRPr="000F3E60">
                        <w:rPr>
                          <w:rFonts w:asciiTheme="majorBidi" w:hAnsiTheme="majorBidi" w:cstheme="majorBidi"/>
                          <w:sz w:val="28"/>
                          <w:szCs w:val="28"/>
                        </w:rPr>
                        <w:t>S’insérer et</w:t>
                      </w:r>
                      <w:r>
                        <w:rPr>
                          <w:rFonts w:asciiTheme="majorBidi" w:hAnsiTheme="majorBidi" w:cstheme="majorBidi"/>
                          <w:sz w:val="28"/>
                          <w:szCs w:val="28"/>
                        </w:rPr>
                        <w:t xml:space="preserve"> s’adapter </w:t>
                      </w:r>
                      <w:r w:rsidRPr="000F3E60">
                        <w:rPr>
                          <w:rFonts w:asciiTheme="majorBidi" w:hAnsiTheme="majorBidi" w:cstheme="majorBidi"/>
                          <w:sz w:val="28"/>
                          <w:szCs w:val="28"/>
                        </w:rPr>
                        <w:t>dans la</w:t>
                      </w:r>
                      <w:r>
                        <w:rPr>
                          <w:rFonts w:asciiTheme="majorBidi" w:hAnsiTheme="majorBidi" w:cstheme="majorBidi"/>
                          <w:sz w:val="28"/>
                          <w:szCs w:val="28"/>
                        </w:rPr>
                        <w:t xml:space="preserve"> </w:t>
                      </w:r>
                      <w:r w:rsidRPr="000F3E60">
                        <w:rPr>
                          <w:rFonts w:asciiTheme="majorBidi" w:hAnsiTheme="majorBidi" w:cstheme="majorBidi"/>
                          <w:sz w:val="28"/>
                          <w:szCs w:val="28"/>
                        </w:rPr>
                        <w:t>logique (souvent</w:t>
                      </w:r>
                      <w:r>
                        <w:rPr>
                          <w:rFonts w:asciiTheme="majorBidi" w:hAnsiTheme="majorBidi" w:cstheme="majorBidi"/>
                          <w:sz w:val="28"/>
                          <w:szCs w:val="28"/>
                        </w:rPr>
                        <w:t xml:space="preserve"> </w:t>
                      </w:r>
                      <w:r w:rsidRPr="000F3E60">
                        <w:rPr>
                          <w:rFonts w:asciiTheme="majorBidi" w:hAnsiTheme="majorBidi" w:cstheme="majorBidi"/>
                          <w:sz w:val="28"/>
                          <w:szCs w:val="28"/>
                        </w:rPr>
                        <w:t>non modifiable</w:t>
                      </w:r>
                      <w:r>
                        <w:rPr>
                          <w:rFonts w:asciiTheme="majorBidi" w:hAnsiTheme="majorBidi" w:cstheme="majorBidi"/>
                          <w:sz w:val="28"/>
                          <w:szCs w:val="28"/>
                        </w:rPr>
                        <w:t xml:space="preserve"> </w:t>
                      </w:r>
                      <w:r w:rsidRPr="000F3E60">
                        <w:rPr>
                          <w:rFonts w:asciiTheme="majorBidi" w:hAnsiTheme="majorBidi" w:cstheme="majorBidi"/>
                          <w:sz w:val="28"/>
                          <w:szCs w:val="28"/>
                        </w:rPr>
                        <w:t>de la cible)</w:t>
                      </w:r>
                    </w:p>
                  </w:txbxContent>
                </v:textbox>
              </v:rect>
            </w:pict>
          </mc:Fallback>
        </mc:AlternateContent>
      </w:r>
      <w:r w:rsidRPr="00792BDE">
        <w:rPr>
          <w:noProof/>
          <w:lang w:val="en-US"/>
        </w:rPr>
        <mc:AlternateContent>
          <mc:Choice Requires="wps">
            <w:drawing>
              <wp:anchor distT="0" distB="0" distL="114300" distR="114300" simplePos="0" relativeHeight="251670528" behindDoc="0" locked="0" layoutInCell="1" allowOverlap="1" wp14:anchorId="1789C1F5" wp14:editId="1AE28F6D">
                <wp:simplePos x="0" y="0"/>
                <wp:positionH relativeFrom="column">
                  <wp:posOffset>2929255</wp:posOffset>
                </wp:positionH>
                <wp:positionV relativeFrom="paragraph">
                  <wp:posOffset>3039746</wp:posOffset>
                </wp:positionV>
                <wp:extent cx="1144905" cy="1752600"/>
                <wp:effectExtent l="0" t="0" r="17145" b="19050"/>
                <wp:wrapNone/>
                <wp:docPr id="35" name="Rectangle 35"/>
                <wp:cNvGraphicFramePr/>
                <a:graphic xmlns:a="http://schemas.openxmlformats.org/drawingml/2006/main">
                  <a:graphicData uri="http://schemas.microsoft.com/office/word/2010/wordprocessingShape">
                    <wps:wsp>
                      <wps:cNvSpPr/>
                      <wps:spPr>
                        <a:xfrm>
                          <a:off x="0" y="0"/>
                          <a:ext cx="1144905" cy="1752600"/>
                        </a:xfrm>
                        <a:prstGeom prst="rect">
                          <a:avLst/>
                        </a:prstGeom>
                      </wps:spPr>
                      <wps:style>
                        <a:lnRef idx="2">
                          <a:schemeClr val="accent6"/>
                        </a:lnRef>
                        <a:fillRef idx="1">
                          <a:schemeClr val="lt1"/>
                        </a:fillRef>
                        <a:effectRef idx="0">
                          <a:schemeClr val="accent6"/>
                        </a:effectRef>
                        <a:fontRef idx="minor">
                          <a:schemeClr val="dk1"/>
                        </a:fontRef>
                      </wps:style>
                      <wps:txbx>
                        <w:txbxContent>
                          <w:p w:rsidR="00273BF5" w:rsidRPr="000F3E60" w:rsidRDefault="00273BF5" w:rsidP="00792BDE">
                            <w:pPr>
                              <w:jc w:val="center"/>
                              <w:rPr>
                                <w:rFonts w:asciiTheme="majorBidi" w:hAnsiTheme="majorBidi" w:cstheme="majorBidi"/>
                                <w:sz w:val="28"/>
                                <w:szCs w:val="28"/>
                              </w:rPr>
                            </w:pPr>
                            <w:r>
                              <w:rPr>
                                <w:rFonts w:asciiTheme="majorBidi" w:hAnsiTheme="majorBidi" w:cstheme="majorBidi"/>
                                <w:sz w:val="28"/>
                                <w:szCs w:val="28"/>
                              </w:rPr>
                              <w:t xml:space="preserve">Rendre fidèle convaincre la cible de notre présence permanente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89C1F5" id="Rectangle 35" o:spid="_x0000_s1030" style="position:absolute;left:0;text-align:left;margin-left:230.65pt;margin-top:239.35pt;width:90.15pt;height:13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" fillcolor="white [3201]" strokecolor="#f79646 [3209]" strokeweight="2pt">
                <v:textbox>
                  <w:txbxContent>
                    <w:p w:rsidR="00273BF5" w:rsidRPr="000F3E60" w:rsidRDefault="00273BF5" w:rsidP="00792BDE">
                      <w:pPr>
                        <w:jc w:val="center"/>
                        <w:rPr>
                          <w:rFonts w:asciiTheme="majorBidi" w:hAnsiTheme="majorBidi" w:cstheme="majorBidi"/>
                          <w:sz w:val="28"/>
                          <w:szCs w:val="28"/>
                        </w:rPr>
                      </w:pPr>
                      <w:r>
                        <w:rPr>
                          <w:rFonts w:asciiTheme="majorBidi" w:hAnsiTheme="majorBidi" w:cstheme="majorBidi"/>
                          <w:sz w:val="28"/>
                          <w:szCs w:val="28"/>
                        </w:rPr>
                        <w:t xml:space="preserve">Rendre fidèle convaincre la cible de notre présence permanente </w:t>
                      </w:r>
                    </w:p>
                  </w:txbxContent>
                </v:textbox>
              </v:rect>
            </w:pict>
          </mc:Fallback>
        </mc:AlternateContent>
      </w:r>
      <w:r w:rsidRPr="00792BDE">
        <w:rPr>
          <w:noProof/>
          <w:lang w:val="en-US"/>
        </w:rPr>
        <mc:AlternateContent>
          <mc:Choice Requires="wps">
            <w:drawing>
              <wp:anchor distT="0" distB="0" distL="114300" distR="114300" simplePos="0" relativeHeight="251667456" behindDoc="0" locked="0" layoutInCell="1" allowOverlap="1" wp14:anchorId="00A4FDA7" wp14:editId="54A393DB">
                <wp:simplePos x="0" y="0"/>
                <wp:positionH relativeFrom="column">
                  <wp:posOffset>5205730</wp:posOffset>
                </wp:positionH>
                <wp:positionV relativeFrom="paragraph">
                  <wp:posOffset>1861185</wp:posOffset>
                </wp:positionV>
                <wp:extent cx="0" cy="1119505"/>
                <wp:effectExtent l="114300" t="19050" r="76200" b="99695"/>
                <wp:wrapNone/>
                <wp:docPr id="32" name="Connecteur droit avec flèche 32"/>
                <wp:cNvGraphicFramePr/>
                <a:graphic xmlns:a="http://schemas.openxmlformats.org/drawingml/2006/main">
                  <a:graphicData uri="http://schemas.microsoft.com/office/word/2010/wordprocessingShape">
                    <wps:wsp>
                      <wps:cNvCnPr/>
                      <wps:spPr>
                        <a:xfrm>
                          <a:off x="0" y="0"/>
                          <a:ext cx="0" cy="111950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9EC1A57" id="_x0000_t32" coordsize="21600,21600" o:spt="32" o:oned="t" path="m,l21600,21600e" filled="f">
                <v:path arrowok="t" fillok="f" o:connecttype="none"/>
                <o:lock v:ext="edit" shapetype="t"/>
              </v:shapetype>
              <v:shape id="Connecteur droit avec flèche 32" o:spid="_x0000_s1026" type="#_x0000_t32" style="position:absolute;margin-left:409.9pt;margin-top:146.55pt;width:0;height:88.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" strokecolor="black [3200]" strokeweight="2pt">
                <v:stroke endarrow="open"/>
                <v:shadow on="t" color="black" opacity="24903f" origin=",.5" offset="0,.55556mm"/>
              </v:shape>
            </w:pict>
          </mc:Fallback>
        </mc:AlternateContent>
      </w:r>
      <w:r w:rsidRPr="00792BDE">
        <w:rPr>
          <w:noProof/>
          <w:lang w:val="en-US"/>
        </w:rPr>
        <mc:AlternateContent>
          <mc:Choice Requires="wps">
            <w:drawing>
              <wp:anchor distT="0" distB="0" distL="114300" distR="114300" simplePos="0" relativeHeight="251663360" behindDoc="0" locked="0" layoutInCell="1" allowOverlap="1" wp14:anchorId="226C2E80" wp14:editId="2B409FB2">
                <wp:simplePos x="0" y="0"/>
                <wp:positionH relativeFrom="column">
                  <wp:posOffset>4558030</wp:posOffset>
                </wp:positionH>
                <wp:positionV relativeFrom="paragraph">
                  <wp:posOffset>537210</wp:posOffset>
                </wp:positionV>
                <wp:extent cx="1343025" cy="1323975"/>
                <wp:effectExtent l="0" t="0" r="28575" b="28575"/>
                <wp:wrapNone/>
                <wp:docPr id="28" name="Organigramme : Processus 28"/>
                <wp:cNvGraphicFramePr/>
                <a:graphic xmlns:a="http://schemas.openxmlformats.org/drawingml/2006/main">
                  <a:graphicData uri="http://schemas.microsoft.com/office/word/2010/wordprocessingShape">
                    <wps:wsp>
                      <wps:cNvSpPr/>
                      <wps:spPr>
                        <a:xfrm>
                          <a:off x="0" y="0"/>
                          <a:ext cx="1343025" cy="1323975"/>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rsidR="00273BF5" w:rsidRPr="00F866E3" w:rsidRDefault="00273BF5" w:rsidP="00792BDE">
                            <w:pPr>
                              <w:rPr>
                                <w:rFonts w:asciiTheme="majorBidi" w:hAnsiTheme="majorBidi" w:cstheme="majorBidi"/>
                                <w:sz w:val="28"/>
                                <w:szCs w:val="28"/>
                              </w:rPr>
                            </w:pPr>
                            <w:r w:rsidRPr="00F866E3">
                              <w:rPr>
                                <w:rFonts w:asciiTheme="majorBidi" w:hAnsiTheme="majorBidi" w:cstheme="majorBidi"/>
                                <w:sz w:val="28"/>
                                <w:szCs w:val="28"/>
                              </w:rPr>
                              <w:t>Marketing</w:t>
                            </w:r>
                            <w:r>
                              <w:rPr>
                                <w:rFonts w:asciiTheme="majorBidi" w:hAnsiTheme="majorBidi" w:cstheme="majorBidi"/>
                                <w:sz w:val="28"/>
                                <w:szCs w:val="28"/>
                              </w:rPr>
                              <w:t xml:space="preserve"> </w:t>
                            </w:r>
                            <w:r w:rsidRPr="00F866E3">
                              <w:rPr>
                                <w:rFonts w:asciiTheme="majorBidi" w:hAnsiTheme="majorBidi" w:cstheme="majorBidi"/>
                                <w:sz w:val="28"/>
                                <w:szCs w:val="28"/>
                              </w:rPr>
                              <w:t>Relationnel</w:t>
                            </w:r>
                          </w:p>
                          <w:p w:rsidR="00273BF5" w:rsidRPr="00F866E3" w:rsidRDefault="00273BF5" w:rsidP="00792BDE">
                            <w:pPr>
                              <w:rPr>
                                <w:rFonts w:asciiTheme="majorBidi" w:hAnsiTheme="majorBidi" w:cstheme="majorBidi"/>
                                <w:sz w:val="28"/>
                                <w:szCs w:val="28"/>
                              </w:rPr>
                            </w:pPr>
                            <w:r w:rsidRPr="00F866E3">
                              <w:rPr>
                                <w:rFonts w:asciiTheme="majorBidi" w:hAnsiTheme="majorBidi" w:cstheme="majorBidi"/>
                                <w:sz w:val="28"/>
                                <w:szCs w:val="28"/>
                              </w:rPr>
                              <w:t>De</w:t>
                            </w:r>
                            <w:r>
                              <w:rPr>
                                <w:rFonts w:asciiTheme="majorBidi" w:hAnsiTheme="majorBidi" w:cstheme="majorBidi"/>
                                <w:sz w:val="28"/>
                                <w:szCs w:val="28"/>
                              </w:rPr>
                              <w:t xml:space="preserve"> p</w:t>
                            </w:r>
                            <w:r w:rsidRPr="00F866E3">
                              <w:rPr>
                                <w:rFonts w:asciiTheme="majorBidi" w:hAnsiTheme="majorBidi" w:cstheme="majorBidi"/>
                                <w:sz w:val="28"/>
                                <w:szCs w:val="28"/>
                              </w:rPr>
                              <w:t>artenariat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6C2E80" id="Organigramme : Processus 28" o:spid="_x0000_s1031" type="#_x0000_t109" style="position:absolute;left:0;text-align:left;margin-left:358.9pt;margin-top:42.3pt;width:105.75pt;height:104.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" fillcolor="white [3201]" strokecolor="#f79646 [3209]" strokeweight="2pt">
                <v:textbox>
                  <w:txbxContent>
                    <w:p w:rsidR="00273BF5" w:rsidRPr="00F866E3" w:rsidRDefault="00273BF5" w:rsidP="00792BDE">
                      <w:pPr>
                        <w:rPr>
                          <w:rFonts w:asciiTheme="majorBidi" w:hAnsiTheme="majorBidi" w:cstheme="majorBidi"/>
                          <w:sz w:val="28"/>
                          <w:szCs w:val="28"/>
                        </w:rPr>
                      </w:pPr>
                      <w:r w:rsidRPr="00F866E3">
                        <w:rPr>
                          <w:rFonts w:asciiTheme="majorBidi" w:hAnsiTheme="majorBidi" w:cstheme="majorBidi"/>
                          <w:sz w:val="28"/>
                          <w:szCs w:val="28"/>
                        </w:rPr>
                        <w:t>Marketing</w:t>
                      </w:r>
                      <w:r>
                        <w:rPr>
                          <w:rFonts w:asciiTheme="majorBidi" w:hAnsiTheme="majorBidi" w:cstheme="majorBidi"/>
                          <w:sz w:val="28"/>
                          <w:szCs w:val="28"/>
                        </w:rPr>
                        <w:t xml:space="preserve"> </w:t>
                      </w:r>
                      <w:r w:rsidRPr="00F866E3">
                        <w:rPr>
                          <w:rFonts w:asciiTheme="majorBidi" w:hAnsiTheme="majorBidi" w:cstheme="majorBidi"/>
                          <w:sz w:val="28"/>
                          <w:szCs w:val="28"/>
                        </w:rPr>
                        <w:t>Relationnel</w:t>
                      </w:r>
                    </w:p>
                    <w:p w:rsidR="00273BF5" w:rsidRPr="00F866E3" w:rsidRDefault="00273BF5" w:rsidP="00792BDE">
                      <w:pPr>
                        <w:rPr>
                          <w:rFonts w:asciiTheme="majorBidi" w:hAnsiTheme="majorBidi" w:cstheme="majorBidi"/>
                          <w:sz w:val="28"/>
                          <w:szCs w:val="28"/>
                        </w:rPr>
                      </w:pPr>
                      <w:r w:rsidRPr="00F866E3">
                        <w:rPr>
                          <w:rFonts w:asciiTheme="majorBidi" w:hAnsiTheme="majorBidi" w:cstheme="majorBidi"/>
                          <w:sz w:val="28"/>
                          <w:szCs w:val="28"/>
                        </w:rPr>
                        <w:t>De</w:t>
                      </w:r>
                      <w:r>
                        <w:rPr>
                          <w:rFonts w:asciiTheme="majorBidi" w:hAnsiTheme="majorBidi" w:cstheme="majorBidi"/>
                          <w:sz w:val="28"/>
                          <w:szCs w:val="28"/>
                        </w:rPr>
                        <w:t xml:space="preserve"> p</w:t>
                      </w:r>
                      <w:r w:rsidRPr="00F866E3">
                        <w:rPr>
                          <w:rFonts w:asciiTheme="majorBidi" w:hAnsiTheme="majorBidi" w:cstheme="majorBidi"/>
                          <w:sz w:val="28"/>
                          <w:szCs w:val="28"/>
                        </w:rPr>
                        <w:t>artenariat</w:t>
                      </w:r>
                    </w:p>
                  </w:txbxContent>
                </v:textbox>
              </v:shape>
            </w:pict>
          </mc:Fallback>
        </mc:AlternateContent>
      </w:r>
      <w:r w:rsidRPr="00792BDE">
        <w:rPr>
          <w:noProof/>
          <w:lang w:val="en-US"/>
        </w:rPr>
        <mc:AlternateContent>
          <mc:Choice Requires="wps">
            <w:drawing>
              <wp:anchor distT="0" distB="0" distL="114300" distR="114300" simplePos="0" relativeHeight="251660288" behindDoc="0" locked="0" layoutInCell="1" allowOverlap="1" wp14:anchorId="693B362B" wp14:editId="1F9A0CE7">
                <wp:simplePos x="0" y="0"/>
                <wp:positionH relativeFrom="column">
                  <wp:posOffset>-300355</wp:posOffset>
                </wp:positionH>
                <wp:positionV relativeFrom="paragraph">
                  <wp:posOffset>537210</wp:posOffset>
                </wp:positionV>
                <wp:extent cx="1038225" cy="1245870"/>
                <wp:effectExtent l="0" t="0" r="28575" b="11430"/>
                <wp:wrapNone/>
                <wp:docPr id="25" name="Organigramme : Processus 25"/>
                <wp:cNvGraphicFramePr/>
                <a:graphic xmlns:a="http://schemas.openxmlformats.org/drawingml/2006/main">
                  <a:graphicData uri="http://schemas.microsoft.com/office/word/2010/wordprocessingShape">
                    <wps:wsp>
                      <wps:cNvSpPr/>
                      <wps:spPr>
                        <a:xfrm>
                          <a:off x="0" y="0"/>
                          <a:ext cx="1038225" cy="1245870"/>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rsidR="00273BF5" w:rsidRPr="00F866E3" w:rsidRDefault="00273BF5" w:rsidP="00792BDE">
                            <w:pPr>
                              <w:rPr>
                                <w:rFonts w:asciiTheme="majorBidi" w:hAnsiTheme="majorBidi" w:cstheme="majorBidi"/>
                                <w:sz w:val="28"/>
                                <w:szCs w:val="28"/>
                              </w:rPr>
                            </w:pPr>
                            <w:r w:rsidRPr="00F866E3">
                              <w:rPr>
                                <w:rFonts w:asciiTheme="majorBidi" w:hAnsiTheme="majorBidi" w:cstheme="majorBidi"/>
                                <w:sz w:val="28"/>
                                <w:szCs w:val="28"/>
                              </w:rPr>
                              <w:t>Marketing</w:t>
                            </w:r>
                          </w:p>
                          <w:p w:rsidR="00273BF5" w:rsidRPr="00F866E3" w:rsidRDefault="00273BF5" w:rsidP="00792BDE">
                            <w:pPr>
                              <w:rPr>
                                <w:rFonts w:asciiTheme="majorBidi" w:hAnsiTheme="majorBidi" w:cstheme="majorBidi"/>
                                <w:sz w:val="28"/>
                                <w:szCs w:val="28"/>
                              </w:rPr>
                            </w:pPr>
                            <w:r>
                              <w:rPr>
                                <w:rFonts w:asciiTheme="majorBidi" w:hAnsiTheme="majorBidi" w:cstheme="majorBidi"/>
                                <w:sz w:val="28"/>
                                <w:szCs w:val="28"/>
                              </w:rPr>
                              <w:t>R</w:t>
                            </w:r>
                            <w:r w:rsidRPr="00F866E3">
                              <w:rPr>
                                <w:rFonts w:asciiTheme="majorBidi" w:hAnsiTheme="majorBidi" w:cstheme="majorBidi"/>
                                <w:sz w:val="28"/>
                                <w:szCs w:val="28"/>
                              </w:rPr>
                              <w:t>elationnel</w:t>
                            </w:r>
                          </w:p>
                          <w:p w:rsidR="00273BF5" w:rsidRPr="00F866E3" w:rsidRDefault="00273BF5" w:rsidP="00792BDE">
                            <w:pPr>
                              <w:jc w:val="center"/>
                              <w:rPr>
                                <w:rFonts w:asciiTheme="majorBidi" w:hAnsiTheme="majorBidi" w:cstheme="majorBidi"/>
                                <w:sz w:val="28"/>
                                <w:szCs w:val="28"/>
                              </w:rPr>
                            </w:pPr>
                            <w:r w:rsidRPr="00F866E3">
                              <w:rPr>
                                <w:rFonts w:asciiTheme="majorBidi" w:hAnsiTheme="majorBidi" w:cstheme="majorBidi"/>
                                <w:sz w:val="28"/>
                                <w:szCs w:val="28"/>
                              </w:rPr>
                              <w:t>Proactif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3B362B" id="Organigramme : Processus 25" o:spid="_x0000_s1032" type="#_x0000_t109" style="position:absolute;left:0;text-align:left;margin-left:-23.65pt;margin-top:42.3pt;width:81.75pt;height:98.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" fillcolor="white [3201]" strokecolor="#f79646 [3209]" strokeweight="2pt">
                <v:textbox>
                  <w:txbxContent>
                    <w:p w:rsidR="00273BF5" w:rsidRPr="00F866E3" w:rsidRDefault="00273BF5" w:rsidP="00792BDE">
                      <w:pPr>
                        <w:rPr>
                          <w:rFonts w:asciiTheme="majorBidi" w:hAnsiTheme="majorBidi" w:cstheme="majorBidi"/>
                          <w:sz w:val="28"/>
                          <w:szCs w:val="28"/>
                        </w:rPr>
                      </w:pPr>
                      <w:r w:rsidRPr="00F866E3">
                        <w:rPr>
                          <w:rFonts w:asciiTheme="majorBidi" w:hAnsiTheme="majorBidi" w:cstheme="majorBidi"/>
                          <w:sz w:val="28"/>
                          <w:szCs w:val="28"/>
                        </w:rPr>
                        <w:t>Marketing</w:t>
                      </w:r>
                    </w:p>
                    <w:p w:rsidR="00273BF5" w:rsidRPr="00F866E3" w:rsidRDefault="00273BF5" w:rsidP="00792BDE">
                      <w:pPr>
                        <w:rPr>
                          <w:rFonts w:asciiTheme="majorBidi" w:hAnsiTheme="majorBidi" w:cstheme="majorBidi"/>
                          <w:sz w:val="28"/>
                          <w:szCs w:val="28"/>
                        </w:rPr>
                      </w:pPr>
                      <w:r>
                        <w:rPr>
                          <w:rFonts w:asciiTheme="majorBidi" w:hAnsiTheme="majorBidi" w:cstheme="majorBidi"/>
                          <w:sz w:val="28"/>
                          <w:szCs w:val="28"/>
                        </w:rPr>
                        <w:t>R</w:t>
                      </w:r>
                      <w:r w:rsidRPr="00F866E3">
                        <w:rPr>
                          <w:rFonts w:asciiTheme="majorBidi" w:hAnsiTheme="majorBidi" w:cstheme="majorBidi"/>
                          <w:sz w:val="28"/>
                          <w:szCs w:val="28"/>
                        </w:rPr>
                        <w:t>elationnel</w:t>
                      </w:r>
                    </w:p>
                    <w:p w:rsidR="00273BF5" w:rsidRPr="00F866E3" w:rsidRDefault="00273BF5" w:rsidP="00792BDE">
                      <w:pPr>
                        <w:jc w:val="center"/>
                        <w:rPr>
                          <w:rFonts w:asciiTheme="majorBidi" w:hAnsiTheme="majorBidi" w:cstheme="majorBidi"/>
                          <w:sz w:val="28"/>
                          <w:szCs w:val="28"/>
                        </w:rPr>
                      </w:pPr>
                      <w:r w:rsidRPr="00F866E3">
                        <w:rPr>
                          <w:rFonts w:asciiTheme="majorBidi" w:hAnsiTheme="majorBidi" w:cstheme="majorBidi"/>
                          <w:sz w:val="28"/>
                          <w:szCs w:val="28"/>
                        </w:rPr>
                        <w:t>Proactif</w:t>
                      </w:r>
                    </w:p>
                  </w:txbxContent>
                </v:textbox>
              </v:shape>
            </w:pict>
          </mc:Fallback>
        </mc:AlternateContent>
      </w:r>
      <w:r w:rsidRPr="00792BDE">
        <w:rPr>
          <w:noProof/>
          <w:lang w:val="en-US"/>
        </w:rPr>
        <mc:AlternateContent>
          <mc:Choice Requires="wps">
            <w:drawing>
              <wp:anchor distT="0" distB="0" distL="114300" distR="114300" simplePos="0" relativeHeight="251676672" behindDoc="0" locked="0" layoutInCell="1" allowOverlap="1" wp14:anchorId="73EDC85D" wp14:editId="042C9ECF">
                <wp:simplePos x="0" y="0"/>
                <wp:positionH relativeFrom="column">
                  <wp:posOffset>5196205</wp:posOffset>
                </wp:positionH>
                <wp:positionV relativeFrom="paragraph">
                  <wp:posOffset>108585</wp:posOffset>
                </wp:positionV>
                <wp:extent cx="9525" cy="428625"/>
                <wp:effectExtent l="95250" t="19050" r="85725" b="85725"/>
                <wp:wrapNone/>
                <wp:docPr id="41" name="Connecteur droit avec flèche 41"/>
                <wp:cNvGraphicFramePr/>
                <a:graphic xmlns:a="http://schemas.openxmlformats.org/drawingml/2006/main">
                  <a:graphicData uri="http://schemas.microsoft.com/office/word/2010/wordprocessingShape">
                    <wps:wsp>
                      <wps:cNvCnPr/>
                      <wps:spPr>
                        <a:xfrm>
                          <a:off x="0" y="0"/>
                          <a:ext cx="9525" cy="42862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7AFDA8C6" id="Connecteur droit avec flèche 41" o:spid="_x0000_s1026" type="#_x0000_t32" style="position:absolute;margin-left:409.15pt;margin-top:8.55pt;width:.75pt;height:33.75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" strokecolor="black [3200]" strokeweight="2pt">
                <v:stroke endarrow="open"/>
                <v:shadow on="t" color="black" opacity="24903f" origin=",.5" offset="0,.55556mm"/>
              </v:shape>
            </w:pict>
          </mc:Fallback>
        </mc:AlternateContent>
      </w:r>
      <w:r w:rsidRPr="00792BDE">
        <w:rPr>
          <w:noProof/>
          <w:lang w:val="en-US"/>
        </w:rPr>
        <mc:AlternateContent>
          <mc:Choice Requires="wps">
            <w:drawing>
              <wp:anchor distT="0" distB="0" distL="114300" distR="114300" simplePos="0" relativeHeight="251675648" behindDoc="0" locked="0" layoutInCell="1" allowOverlap="1" wp14:anchorId="3ED52AD0" wp14:editId="12D84F92">
                <wp:simplePos x="0" y="0"/>
                <wp:positionH relativeFrom="column">
                  <wp:posOffset>3395980</wp:posOffset>
                </wp:positionH>
                <wp:positionV relativeFrom="paragraph">
                  <wp:posOffset>108585</wp:posOffset>
                </wp:positionV>
                <wp:extent cx="0" cy="428625"/>
                <wp:effectExtent l="114300" t="19050" r="76200" b="85725"/>
                <wp:wrapNone/>
                <wp:docPr id="40" name="Connecteur droit avec flèche 40"/>
                <wp:cNvGraphicFramePr/>
                <a:graphic xmlns:a="http://schemas.openxmlformats.org/drawingml/2006/main">
                  <a:graphicData uri="http://schemas.microsoft.com/office/word/2010/wordprocessingShape">
                    <wps:wsp>
                      <wps:cNvCnPr/>
                      <wps:spPr>
                        <a:xfrm>
                          <a:off x="0" y="0"/>
                          <a:ext cx="0" cy="42862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59B277BB" id="Connecteur droit avec flèche 40" o:spid="_x0000_s1026" type="#_x0000_t32" style="position:absolute;margin-left:267.4pt;margin-top:8.55pt;width:0;height:33.7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" strokecolor="black [3200]" strokeweight="2pt">
                <v:stroke endarrow="open"/>
                <v:shadow on="t" color="black" opacity="24903f" origin=",.5" offset="0,.55556mm"/>
              </v:shape>
            </w:pict>
          </mc:Fallback>
        </mc:AlternateContent>
      </w:r>
      <w:r w:rsidRPr="00792BDE">
        <w:rPr>
          <w:noProof/>
          <w:lang w:val="en-US"/>
        </w:rPr>
        <mc:AlternateContent>
          <mc:Choice Requires="wps">
            <w:drawing>
              <wp:anchor distT="0" distB="0" distL="114300" distR="114300" simplePos="0" relativeHeight="251674624" behindDoc="0" locked="0" layoutInCell="1" allowOverlap="1" wp14:anchorId="0F715DFF" wp14:editId="0B2FBDD5">
                <wp:simplePos x="0" y="0"/>
                <wp:positionH relativeFrom="column">
                  <wp:posOffset>1662430</wp:posOffset>
                </wp:positionH>
                <wp:positionV relativeFrom="paragraph">
                  <wp:posOffset>108585</wp:posOffset>
                </wp:positionV>
                <wp:extent cx="0" cy="428625"/>
                <wp:effectExtent l="114300" t="19050" r="76200" b="85725"/>
                <wp:wrapNone/>
                <wp:docPr id="39" name="Connecteur droit avec flèche 39"/>
                <wp:cNvGraphicFramePr/>
                <a:graphic xmlns:a="http://schemas.openxmlformats.org/drawingml/2006/main">
                  <a:graphicData uri="http://schemas.microsoft.com/office/word/2010/wordprocessingShape">
                    <wps:wsp>
                      <wps:cNvCnPr/>
                      <wps:spPr>
                        <a:xfrm>
                          <a:off x="0" y="0"/>
                          <a:ext cx="0" cy="42862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shape w14:anchorId="1B1F3276" id="Connecteur droit avec flèche 39" o:spid="_x0000_s1026" type="#_x0000_t32" style="position:absolute;margin-left:130.9pt;margin-top:8.55pt;width:0;height:33.75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" strokecolor="black [3200]" strokeweight="2pt">
                <v:stroke endarrow="open"/>
                <v:shadow on="t" color="black" opacity="24903f" origin=",.5" offset="0,.55556mm"/>
              </v:shape>
            </w:pict>
          </mc:Fallback>
        </mc:AlternateContent>
      </w:r>
      <w:r w:rsidRPr="00792BDE">
        <w:rPr>
          <w:noProof/>
          <w:lang w:val="en-US"/>
        </w:rPr>
        <mc:AlternateContent>
          <mc:Choice Requires="wps">
            <w:drawing>
              <wp:anchor distT="0" distB="0" distL="114300" distR="114300" simplePos="0" relativeHeight="251672576" behindDoc="0" locked="0" layoutInCell="1" allowOverlap="1" wp14:anchorId="41923EB7" wp14:editId="227CBE03">
                <wp:simplePos x="0" y="0"/>
                <wp:positionH relativeFrom="column">
                  <wp:posOffset>281305</wp:posOffset>
                </wp:positionH>
                <wp:positionV relativeFrom="paragraph">
                  <wp:posOffset>89535</wp:posOffset>
                </wp:positionV>
                <wp:extent cx="4914900" cy="19050"/>
                <wp:effectExtent l="38100" t="38100" r="57150" b="95250"/>
                <wp:wrapNone/>
                <wp:docPr id="37" name="Connecteur droit 37"/>
                <wp:cNvGraphicFramePr/>
                <a:graphic xmlns:a="http://schemas.openxmlformats.org/drawingml/2006/main">
                  <a:graphicData uri="http://schemas.microsoft.com/office/word/2010/wordprocessingShape">
                    <wps:wsp>
                      <wps:cNvCnPr/>
                      <wps:spPr>
                        <a:xfrm>
                          <a:off x="0" y="0"/>
                          <a:ext cx="4914900" cy="1905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0366CFDF" id="Connecteur droit 37" o:spid="_x0000_s1026" style="position:absolute;z-index:251672576;visibility:visible;mso-wrap-style:square;mso-wrap-distance-left:9pt;mso-wrap-distance-top:0;mso-wrap-distance-right:9pt;mso-wrap-distance-bottom:0;mso-position-horizontal:absolute;mso-position-horizontal-relative:text;mso-position-vertical:absolute;mso-position-vertical-relative:text" from="22.15pt,7.05pt" to="409.15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" strokecolor="black [3200]" strokeweight="2pt">
                <v:shadow on="t" color="black" opacity="24903f" origin=",.5" offset="0,.55556mm"/>
              </v:line>
            </w:pict>
          </mc:Fallback>
        </mc:AlternateContent>
      </w:r>
      <w:r w:rsidRPr="00792BDE">
        <w:rPr>
          <w:noProof/>
          <w:lang w:val="en-US"/>
        </w:rPr>
        <mc:AlternateContent>
          <mc:Choice Requires="wps">
            <w:drawing>
              <wp:anchor distT="0" distB="0" distL="114300" distR="114300" simplePos="0" relativeHeight="251673600" behindDoc="0" locked="0" layoutInCell="1" allowOverlap="1" wp14:anchorId="2692302A" wp14:editId="514E8224">
                <wp:simplePos x="0" y="0"/>
                <wp:positionH relativeFrom="column">
                  <wp:posOffset>290830</wp:posOffset>
                </wp:positionH>
                <wp:positionV relativeFrom="paragraph">
                  <wp:posOffset>80010</wp:posOffset>
                </wp:positionV>
                <wp:extent cx="0" cy="457200"/>
                <wp:effectExtent l="95250" t="19050" r="76200" b="95250"/>
                <wp:wrapNone/>
                <wp:docPr id="38" name="Connecteur droit avec flèche 38"/>
                <wp:cNvGraphicFramePr/>
                <a:graphic xmlns:a="http://schemas.openxmlformats.org/drawingml/2006/main">
                  <a:graphicData uri="http://schemas.microsoft.com/office/word/2010/wordprocessingShape">
                    <wps:wsp>
                      <wps:cNvCnPr/>
                      <wps:spPr>
                        <a:xfrm>
                          <a:off x="0" y="0"/>
                          <a:ext cx="0" cy="45720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56F8F9A" id="Connecteur droit avec flèche 38" o:spid="_x0000_s1026" type="#_x0000_t32" style="position:absolute;margin-left:22.9pt;margin-top:6.3pt;width:0;height:36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" strokecolor="black [3200]" strokeweight="2pt">
                <v:stroke endarrow="open"/>
                <v:shadow on="t" color="black" opacity="24903f" origin=",.5" offset="0,.55556mm"/>
              </v:shape>
            </w:pict>
          </mc:Fallback>
        </mc:AlternateContent>
      </w:r>
      <w:r w:rsidRPr="00792BDE">
        <w:rPr>
          <w:noProof/>
          <w:lang w:val="en-US"/>
        </w:rPr>
        <mc:AlternateContent>
          <mc:Choice Requires="wps">
            <w:drawing>
              <wp:anchor distT="0" distB="0" distL="114300" distR="114300" simplePos="0" relativeHeight="251664384" behindDoc="0" locked="0" layoutInCell="1" allowOverlap="1" wp14:anchorId="4BE37279" wp14:editId="6FAB6C2A">
                <wp:simplePos x="0" y="0"/>
                <wp:positionH relativeFrom="column">
                  <wp:posOffset>186055</wp:posOffset>
                </wp:positionH>
                <wp:positionV relativeFrom="paragraph">
                  <wp:posOffset>1784985</wp:posOffset>
                </wp:positionV>
                <wp:extent cx="0" cy="1256030"/>
                <wp:effectExtent l="95250" t="19050" r="114300" b="96520"/>
                <wp:wrapNone/>
                <wp:docPr id="29" name="Connecteur droit avec flèche 29"/>
                <wp:cNvGraphicFramePr/>
                <a:graphic xmlns:a="http://schemas.openxmlformats.org/drawingml/2006/main">
                  <a:graphicData uri="http://schemas.microsoft.com/office/word/2010/wordprocessingShape">
                    <wps:wsp>
                      <wps:cNvCnPr/>
                      <wps:spPr>
                        <a:xfrm flipH="1">
                          <a:off x="0" y="0"/>
                          <a:ext cx="0" cy="125603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DDB8A20" id="Connecteur droit avec flèche 29" o:spid="_x0000_s1026" type="#_x0000_t32" style="position:absolute;margin-left:14.65pt;margin-top:140.55pt;width:0;height:98.9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" strokecolor="black [3200]" strokeweight="2pt">
                <v:stroke endarrow="open"/>
                <v:shadow on="t" color="black" opacity="24903f" origin=",.5" offset="0,.55556mm"/>
              </v:shape>
            </w:pict>
          </mc:Fallback>
        </mc:AlternateContent>
      </w:r>
      <w:r w:rsidRPr="00792BDE">
        <w:rPr>
          <w:noProof/>
          <w:lang w:val="en-US"/>
        </w:rPr>
        <mc:AlternateContent>
          <mc:Choice Requires="wps">
            <w:drawing>
              <wp:anchor distT="0" distB="0" distL="114300" distR="114300" simplePos="0" relativeHeight="251666432" behindDoc="0" locked="0" layoutInCell="1" allowOverlap="1" wp14:anchorId="1E6169CA" wp14:editId="1A243ED4">
                <wp:simplePos x="0" y="0"/>
                <wp:positionH relativeFrom="column">
                  <wp:posOffset>3395980</wp:posOffset>
                </wp:positionH>
                <wp:positionV relativeFrom="paragraph">
                  <wp:posOffset>1784985</wp:posOffset>
                </wp:positionV>
                <wp:extent cx="40005" cy="1257300"/>
                <wp:effectExtent l="57150" t="19050" r="112395" b="95250"/>
                <wp:wrapNone/>
                <wp:docPr id="31" name="Connecteur droit avec flèche 31"/>
                <wp:cNvGraphicFramePr/>
                <a:graphic xmlns:a="http://schemas.openxmlformats.org/drawingml/2006/main">
                  <a:graphicData uri="http://schemas.microsoft.com/office/word/2010/wordprocessingShape">
                    <wps:wsp>
                      <wps:cNvCnPr/>
                      <wps:spPr>
                        <a:xfrm>
                          <a:off x="0" y="0"/>
                          <a:ext cx="40005" cy="125730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shape w14:anchorId="77603D39" id="Connecteur droit avec flèche 31" o:spid="_x0000_s1026" type="#_x0000_t32" style="position:absolute;margin-left:267.4pt;margin-top:140.55pt;width:3.15pt;height:99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" strokecolor="black [3200]" strokeweight="2pt">
                <v:stroke endarrow="open"/>
                <v:shadow on="t" color="black" opacity="24903f" origin=",.5" offset="0,.55556mm"/>
              </v:shape>
            </w:pict>
          </mc:Fallback>
        </mc:AlternateContent>
      </w:r>
      <w:r w:rsidRPr="00792BDE">
        <w:rPr>
          <w:noProof/>
          <w:lang w:val="en-US"/>
        </w:rPr>
        <mc:AlternateContent>
          <mc:Choice Requires="wps">
            <w:drawing>
              <wp:anchor distT="0" distB="0" distL="114300" distR="114300" simplePos="0" relativeHeight="251665408" behindDoc="0" locked="0" layoutInCell="1" allowOverlap="1" wp14:anchorId="7B8B19B0" wp14:editId="22656A81">
                <wp:simplePos x="0" y="0"/>
                <wp:positionH relativeFrom="column">
                  <wp:posOffset>1662235</wp:posOffset>
                </wp:positionH>
                <wp:positionV relativeFrom="paragraph">
                  <wp:posOffset>1784671</wp:posOffset>
                </wp:positionV>
                <wp:extent cx="0" cy="1256030"/>
                <wp:effectExtent l="95250" t="19050" r="114300" b="96520"/>
                <wp:wrapNone/>
                <wp:docPr id="30" name="Connecteur droit avec flèche 30"/>
                <wp:cNvGraphicFramePr/>
                <a:graphic xmlns:a="http://schemas.openxmlformats.org/drawingml/2006/main">
                  <a:graphicData uri="http://schemas.microsoft.com/office/word/2010/wordprocessingShape">
                    <wps:wsp>
                      <wps:cNvCnPr/>
                      <wps:spPr>
                        <a:xfrm>
                          <a:off x="0" y="0"/>
                          <a:ext cx="0" cy="125603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shape w14:anchorId="247FD0F7" id="Connecteur droit avec flèche 30" o:spid="_x0000_s1026" type="#_x0000_t32" style="position:absolute;margin-left:130.9pt;margin-top:140.55pt;width:0;height:98.9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" strokecolor="black [3200]" strokeweight="2pt">
                <v:stroke endarrow="open"/>
                <v:shadow on="t" color="black" opacity="24903f" origin=",.5" offset="0,.55556mm"/>
              </v:shape>
            </w:pict>
          </mc:Fallback>
        </mc:AlternateContent>
      </w:r>
      <w:r w:rsidRPr="00792BDE">
        <w:rPr>
          <w:noProof/>
          <w:lang w:val="en-US"/>
        </w:rPr>
        <mc:AlternateContent>
          <mc:Choice Requires="wps">
            <w:drawing>
              <wp:anchor distT="0" distB="0" distL="114300" distR="114300" simplePos="0" relativeHeight="251662336" behindDoc="0" locked="0" layoutInCell="1" allowOverlap="1" wp14:anchorId="27B38A31" wp14:editId="2DC93D8A">
                <wp:simplePos x="0" y="0"/>
                <wp:positionH relativeFrom="column">
                  <wp:posOffset>2848240</wp:posOffset>
                </wp:positionH>
                <wp:positionV relativeFrom="paragraph">
                  <wp:posOffset>538885</wp:posOffset>
                </wp:positionV>
                <wp:extent cx="1145512" cy="1245870"/>
                <wp:effectExtent l="0" t="0" r="17145" b="11430"/>
                <wp:wrapNone/>
                <wp:docPr id="27" name="Organigramme : Processus 27"/>
                <wp:cNvGraphicFramePr/>
                <a:graphic xmlns:a="http://schemas.openxmlformats.org/drawingml/2006/main">
                  <a:graphicData uri="http://schemas.microsoft.com/office/word/2010/wordprocessingShape">
                    <wps:wsp>
                      <wps:cNvSpPr/>
                      <wps:spPr>
                        <a:xfrm>
                          <a:off x="0" y="0"/>
                          <a:ext cx="1145512" cy="1245870"/>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rsidR="00273BF5" w:rsidRPr="00F866E3" w:rsidRDefault="00273BF5" w:rsidP="00792BDE">
                            <w:pPr>
                              <w:rPr>
                                <w:rFonts w:asciiTheme="majorBidi" w:hAnsiTheme="majorBidi" w:cstheme="majorBidi"/>
                                <w:sz w:val="28"/>
                                <w:szCs w:val="28"/>
                              </w:rPr>
                            </w:pPr>
                            <w:r w:rsidRPr="00F866E3">
                              <w:rPr>
                                <w:rFonts w:asciiTheme="majorBidi" w:hAnsiTheme="majorBidi" w:cstheme="majorBidi"/>
                                <w:sz w:val="28"/>
                                <w:szCs w:val="28"/>
                              </w:rPr>
                              <w:t>Marketing</w:t>
                            </w:r>
                          </w:p>
                          <w:p w:rsidR="00273BF5" w:rsidRPr="00F866E3" w:rsidRDefault="00273BF5" w:rsidP="00792BDE">
                            <w:pPr>
                              <w:rPr>
                                <w:rFonts w:asciiTheme="majorBidi" w:hAnsiTheme="majorBidi" w:cstheme="majorBidi"/>
                                <w:sz w:val="28"/>
                                <w:szCs w:val="28"/>
                              </w:rPr>
                            </w:pPr>
                            <w:r w:rsidRPr="00F866E3">
                              <w:rPr>
                                <w:rFonts w:asciiTheme="majorBidi" w:hAnsiTheme="majorBidi" w:cstheme="majorBidi"/>
                                <w:sz w:val="28"/>
                                <w:szCs w:val="28"/>
                              </w:rPr>
                              <w:t>Relationnel</w:t>
                            </w:r>
                          </w:p>
                          <w:p w:rsidR="00273BF5" w:rsidRPr="00F866E3" w:rsidRDefault="00273BF5" w:rsidP="00792BDE">
                            <w:pPr>
                              <w:jc w:val="center"/>
                              <w:rPr>
                                <w:rFonts w:asciiTheme="majorBidi" w:hAnsiTheme="majorBidi" w:cstheme="majorBidi"/>
                                <w:sz w:val="28"/>
                                <w:szCs w:val="28"/>
                              </w:rPr>
                            </w:pPr>
                            <w:r w:rsidRPr="00F866E3">
                              <w:rPr>
                                <w:rFonts w:asciiTheme="majorBidi" w:hAnsiTheme="majorBidi" w:cstheme="majorBidi"/>
                                <w:sz w:val="28"/>
                                <w:szCs w:val="28"/>
                              </w:rPr>
                              <w:t>Fidélisation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7B38A31" id="Organigramme : Processus 27" o:spid="_x0000_s1033" type="#_x0000_t109" style="position:absolute;left:0;text-align:left;margin-left:224.25pt;margin-top:42.45pt;width:90.2pt;height:98.1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" fillcolor="white [3201]" strokecolor="#f79646 [3209]" strokeweight="2pt">
                <v:textbox>
                  <w:txbxContent>
                    <w:p w:rsidR="00273BF5" w:rsidRPr="00F866E3" w:rsidRDefault="00273BF5" w:rsidP="00792BDE">
                      <w:pPr>
                        <w:rPr>
                          <w:rFonts w:asciiTheme="majorBidi" w:hAnsiTheme="majorBidi" w:cstheme="majorBidi"/>
                          <w:sz w:val="28"/>
                          <w:szCs w:val="28"/>
                        </w:rPr>
                      </w:pPr>
                      <w:r w:rsidRPr="00F866E3">
                        <w:rPr>
                          <w:rFonts w:asciiTheme="majorBidi" w:hAnsiTheme="majorBidi" w:cstheme="majorBidi"/>
                          <w:sz w:val="28"/>
                          <w:szCs w:val="28"/>
                        </w:rPr>
                        <w:t>Marketing</w:t>
                      </w:r>
                    </w:p>
                    <w:p w:rsidR="00273BF5" w:rsidRPr="00F866E3" w:rsidRDefault="00273BF5" w:rsidP="00792BDE">
                      <w:pPr>
                        <w:rPr>
                          <w:rFonts w:asciiTheme="majorBidi" w:hAnsiTheme="majorBidi" w:cstheme="majorBidi"/>
                          <w:sz w:val="28"/>
                          <w:szCs w:val="28"/>
                        </w:rPr>
                      </w:pPr>
                      <w:r w:rsidRPr="00F866E3">
                        <w:rPr>
                          <w:rFonts w:asciiTheme="majorBidi" w:hAnsiTheme="majorBidi" w:cstheme="majorBidi"/>
                          <w:sz w:val="28"/>
                          <w:szCs w:val="28"/>
                        </w:rPr>
                        <w:t>Relationnel</w:t>
                      </w:r>
                    </w:p>
                    <w:p w:rsidR="00273BF5" w:rsidRPr="00F866E3" w:rsidRDefault="00273BF5" w:rsidP="00792BDE">
                      <w:pPr>
                        <w:jc w:val="center"/>
                        <w:rPr>
                          <w:rFonts w:asciiTheme="majorBidi" w:hAnsiTheme="majorBidi" w:cstheme="majorBidi"/>
                          <w:sz w:val="28"/>
                          <w:szCs w:val="28"/>
                        </w:rPr>
                      </w:pPr>
                      <w:r w:rsidRPr="00F866E3">
                        <w:rPr>
                          <w:rFonts w:asciiTheme="majorBidi" w:hAnsiTheme="majorBidi" w:cstheme="majorBidi"/>
                          <w:sz w:val="28"/>
                          <w:szCs w:val="28"/>
                        </w:rPr>
                        <w:t>Fidélisation</w:t>
                      </w:r>
                    </w:p>
                  </w:txbxContent>
                </v:textbox>
              </v:shape>
            </w:pict>
          </mc:Fallback>
        </mc:AlternateContent>
      </w:r>
      <w:r w:rsidRPr="00792BDE">
        <w:rPr>
          <w:noProof/>
          <w:lang w:val="en-US"/>
        </w:rPr>
        <mc:AlternateContent>
          <mc:Choice Requires="wps">
            <w:drawing>
              <wp:anchor distT="0" distB="0" distL="114300" distR="114300" simplePos="0" relativeHeight="251661312" behindDoc="0" locked="0" layoutInCell="1" allowOverlap="1" wp14:anchorId="1C4A9267" wp14:editId="73DF46E4">
                <wp:simplePos x="0" y="0"/>
                <wp:positionH relativeFrom="column">
                  <wp:posOffset>1109875</wp:posOffset>
                </wp:positionH>
                <wp:positionV relativeFrom="paragraph">
                  <wp:posOffset>538885</wp:posOffset>
                </wp:positionV>
                <wp:extent cx="1075174" cy="1245870"/>
                <wp:effectExtent l="0" t="0" r="10795" b="11430"/>
                <wp:wrapNone/>
                <wp:docPr id="26" name="Organigramme : Processus 26"/>
                <wp:cNvGraphicFramePr/>
                <a:graphic xmlns:a="http://schemas.openxmlformats.org/drawingml/2006/main">
                  <a:graphicData uri="http://schemas.microsoft.com/office/word/2010/wordprocessingShape">
                    <wps:wsp>
                      <wps:cNvSpPr/>
                      <wps:spPr>
                        <a:xfrm>
                          <a:off x="0" y="0"/>
                          <a:ext cx="1075174" cy="1245870"/>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rsidR="00273BF5" w:rsidRPr="00F866E3" w:rsidRDefault="00273BF5" w:rsidP="00792BDE">
                            <w:pPr>
                              <w:rPr>
                                <w:rFonts w:asciiTheme="majorBidi" w:hAnsiTheme="majorBidi" w:cstheme="majorBidi"/>
                                <w:sz w:val="28"/>
                                <w:szCs w:val="28"/>
                              </w:rPr>
                            </w:pPr>
                            <w:r w:rsidRPr="00F866E3">
                              <w:rPr>
                                <w:rFonts w:asciiTheme="majorBidi" w:hAnsiTheme="majorBidi" w:cstheme="majorBidi"/>
                                <w:sz w:val="28"/>
                                <w:szCs w:val="28"/>
                              </w:rPr>
                              <w:t>Marketing</w:t>
                            </w:r>
                          </w:p>
                          <w:p w:rsidR="00273BF5" w:rsidRPr="00F866E3" w:rsidRDefault="00273BF5" w:rsidP="00792BDE">
                            <w:pPr>
                              <w:rPr>
                                <w:rFonts w:asciiTheme="majorBidi" w:hAnsiTheme="majorBidi" w:cstheme="majorBidi"/>
                                <w:sz w:val="28"/>
                                <w:szCs w:val="28"/>
                              </w:rPr>
                            </w:pPr>
                            <w:r w:rsidRPr="00F866E3">
                              <w:rPr>
                                <w:rFonts w:asciiTheme="majorBidi" w:hAnsiTheme="majorBidi" w:cstheme="majorBidi"/>
                                <w:sz w:val="28"/>
                                <w:szCs w:val="28"/>
                              </w:rPr>
                              <w:t>Relationnel</w:t>
                            </w:r>
                          </w:p>
                          <w:p w:rsidR="00273BF5" w:rsidRPr="00F866E3" w:rsidRDefault="00273BF5" w:rsidP="00792BDE">
                            <w:pPr>
                              <w:jc w:val="center"/>
                              <w:rPr>
                                <w:rFonts w:asciiTheme="majorBidi" w:hAnsiTheme="majorBidi" w:cstheme="majorBidi"/>
                                <w:sz w:val="28"/>
                                <w:szCs w:val="28"/>
                              </w:rPr>
                            </w:pPr>
                            <w:r w:rsidRPr="00F866E3">
                              <w:rPr>
                                <w:rFonts w:asciiTheme="majorBidi" w:hAnsiTheme="majorBidi" w:cstheme="majorBidi"/>
                                <w:sz w:val="28"/>
                                <w:szCs w:val="28"/>
                              </w:rPr>
                              <w:t>Adaptatif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C4A9267" id="Organigramme : Processus 26" o:spid="_x0000_s1034" type="#_x0000_t109" style="position:absolute;left:0;text-align:left;margin-left:87.4pt;margin-top:42.45pt;width:84.65pt;height:98.1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" fillcolor="white [3201]" strokecolor="#f79646 [3209]" strokeweight="2pt">
                <v:textbox>
                  <w:txbxContent>
                    <w:p w:rsidR="00273BF5" w:rsidRPr="00F866E3" w:rsidRDefault="00273BF5" w:rsidP="00792BDE">
                      <w:pPr>
                        <w:rPr>
                          <w:rFonts w:asciiTheme="majorBidi" w:hAnsiTheme="majorBidi" w:cstheme="majorBidi"/>
                          <w:sz w:val="28"/>
                          <w:szCs w:val="28"/>
                        </w:rPr>
                      </w:pPr>
                      <w:r w:rsidRPr="00F866E3">
                        <w:rPr>
                          <w:rFonts w:asciiTheme="majorBidi" w:hAnsiTheme="majorBidi" w:cstheme="majorBidi"/>
                          <w:sz w:val="28"/>
                          <w:szCs w:val="28"/>
                        </w:rPr>
                        <w:t>Marketing</w:t>
                      </w:r>
                    </w:p>
                    <w:p w:rsidR="00273BF5" w:rsidRPr="00F866E3" w:rsidRDefault="00273BF5" w:rsidP="00792BDE">
                      <w:pPr>
                        <w:rPr>
                          <w:rFonts w:asciiTheme="majorBidi" w:hAnsiTheme="majorBidi" w:cstheme="majorBidi"/>
                          <w:sz w:val="28"/>
                          <w:szCs w:val="28"/>
                        </w:rPr>
                      </w:pPr>
                      <w:r w:rsidRPr="00F866E3">
                        <w:rPr>
                          <w:rFonts w:asciiTheme="majorBidi" w:hAnsiTheme="majorBidi" w:cstheme="majorBidi"/>
                          <w:sz w:val="28"/>
                          <w:szCs w:val="28"/>
                        </w:rPr>
                        <w:t>Relationnel</w:t>
                      </w:r>
                    </w:p>
                    <w:p w:rsidR="00273BF5" w:rsidRPr="00F866E3" w:rsidRDefault="00273BF5" w:rsidP="00792BDE">
                      <w:pPr>
                        <w:jc w:val="center"/>
                        <w:rPr>
                          <w:rFonts w:asciiTheme="majorBidi" w:hAnsiTheme="majorBidi" w:cstheme="majorBidi"/>
                          <w:sz w:val="28"/>
                          <w:szCs w:val="28"/>
                        </w:rPr>
                      </w:pPr>
                      <w:r w:rsidRPr="00F866E3">
                        <w:rPr>
                          <w:rFonts w:asciiTheme="majorBidi" w:hAnsiTheme="majorBidi" w:cstheme="majorBidi"/>
                          <w:sz w:val="28"/>
                          <w:szCs w:val="28"/>
                        </w:rPr>
                        <w:t>Adaptatif</w:t>
                      </w:r>
                    </w:p>
                  </w:txbxContent>
                </v:textbox>
              </v:shape>
            </w:pict>
          </mc:Fallback>
        </mc:AlternateContent>
      </w:r>
      <w:r w:rsidRPr="00A21774">
        <w:rPr>
          <w:rFonts w:asciiTheme="majorBidi" w:hAnsiTheme="majorBidi" w:cstheme="majorBidi"/>
          <w:sz w:val="24"/>
          <w:szCs w:val="24"/>
        </w:rPr>
        <w:br w:type="page"/>
      </w:r>
      <w:r w:rsidRPr="00A21774">
        <w:rPr>
          <w:rFonts w:asciiTheme="majorBidi" w:hAnsiTheme="majorBidi" w:cstheme="majorBidi"/>
          <w:b/>
          <w:bCs/>
          <w:sz w:val="24"/>
          <w:szCs w:val="24"/>
          <w:u w:val="single"/>
        </w:rPr>
        <w:t xml:space="preserve">Le marketing relationnel proactif : </w:t>
      </w:r>
      <w:r>
        <w:rPr>
          <w:rStyle w:val="Appelnotedebasdep"/>
          <w:rFonts w:asciiTheme="majorBidi" w:hAnsiTheme="majorBidi" w:cstheme="majorBidi"/>
          <w:b/>
          <w:bCs/>
          <w:sz w:val="24"/>
          <w:szCs w:val="24"/>
          <w:u w:val="single"/>
        </w:rPr>
        <w:footnoteReference w:id="9"/>
      </w:r>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Le marketing proactive c’est le contact de l'entreprise avec la client a pour but de suggérer les améliorations du produit utilisé et de recueillir des idées des produits nouveaux, ou de proposer un produit personnalisé pour les clients important. L'entreprise doit aider le client à repérer, à structurer ou à reconnaître ses besoins.</w:t>
      </w:r>
    </w:p>
    <w:p w:rsidR="00792BDE" w:rsidRPr="00792BDE" w:rsidRDefault="00792BDE" w:rsidP="005B60C2">
      <w:pPr>
        <w:numPr>
          <w:ilvl w:val="0"/>
          <w:numId w:val="1"/>
        </w:numPr>
        <w:rPr>
          <w:rFonts w:asciiTheme="majorBidi" w:hAnsiTheme="majorBidi" w:cstheme="majorBidi"/>
          <w:b/>
          <w:bCs/>
          <w:sz w:val="24"/>
          <w:szCs w:val="24"/>
          <w:u w:val="single"/>
        </w:rPr>
      </w:pPr>
      <w:r w:rsidRPr="00792BDE">
        <w:rPr>
          <w:rFonts w:asciiTheme="majorBidi" w:hAnsiTheme="majorBidi" w:cstheme="majorBidi"/>
          <w:b/>
          <w:bCs/>
          <w:sz w:val="24"/>
          <w:szCs w:val="24"/>
          <w:u w:val="single"/>
        </w:rPr>
        <w:t>Le marketing relationnel adaptatif :</w:t>
      </w:r>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Le marketing relationnel adaptatif, c’est que l'entreprise prend l'initiative d'aller ou de téléphoner pour s'assurer que le produit comble parfaitement les attentes du client.</w:t>
      </w:r>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Elle se renseigne de la suggestion de l'amélioration et les déceptions spécifique éventuelles. L'entreprise doit mettre l'accent sur la construction et le maintien du dialogue.</w:t>
      </w:r>
    </w:p>
    <w:p w:rsidR="00792BDE" w:rsidRPr="00792BDE" w:rsidRDefault="00792BDE" w:rsidP="005B60C2">
      <w:pPr>
        <w:numPr>
          <w:ilvl w:val="0"/>
          <w:numId w:val="1"/>
        </w:numPr>
        <w:rPr>
          <w:rFonts w:asciiTheme="majorBidi" w:hAnsiTheme="majorBidi" w:cstheme="majorBidi"/>
          <w:b/>
          <w:bCs/>
          <w:sz w:val="24"/>
          <w:szCs w:val="24"/>
          <w:u w:val="single"/>
        </w:rPr>
      </w:pPr>
      <w:r w:rsidRPr="00792BDE">
        <w:rPr>
          <w:rFonts w:asciiTheme="majorBidi" w:hAnsiTheme="majorBidi" w:cstheme="majorBidi"/>
          <w:b/>
          <w:bCs/>
          <w:sz w:val="24"/>
          <w:szCs w:val="24"/>
          <w:u w:val="single"/>
        </w:rPr>
        <w:t>Le Marketing relationnel de Fidélisation :</w:t>
      </w:r>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 xml:space="preserve">La dimension réactive dans le marketing relationnel de fidélisation est très importante L'entreprise doit montrer qu'elle peut faire mieux, proposer des améliorations adaptées aux problèmes, créés en permanence de la valeur pour ses clients. </w:t>
      </w:r>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L’entreprise doit répondre aux questions  du client et écouter ses revendications car il n'y a pas plus infidèle qu'un client qui n'est pas satisfait.</w:t>
      </w:r>
    </w:p>
    <w:p w:rsidR="00792BDE" w:rsidRPr="00792BDE" w:rsidRDefault="00792BDE" w:rsidP="005B60C2">
      <w:pPr>
        <w:numPr>
          <w:ilvl w:val="0"/>
          <w:numId w:val="1"/>
        </w:numPr>
        <w:rPr>
          <w:rFonts w:asciiTheme="majorBidi" w:hAnsiTheme="majorBidi" w:cstheme="majorBidi"/>
          <w:b/>
          <w:bCs/>
          <w:sz w:val="24"/>
          <w:szCs w:val="24"/>
          <w:u w:val="single"/>
        </w:rPr>
      </w:pPr>
      <w:r w:rsidRPr="00792BDE">
        <w:rPr>
          <w:rFonts w:asciiTheme="majorBidi" w:hAnsiTheme="majorBidi" w:cstheme="majorBidi"/>
          <w:b/>
          <w:bCs/>
          <w:sz w:val="24"/>
          <w:szCs w:val="24"/>
          <w:u w:val="single"/>
        </w:rPr>
        <w:t>Le marketing de partenariat :</w:t>
      </w:r>
    </w:p>
    <w:p w:rsidR="00792BDE" w:rsidRPr="00792BDE" w:rsidRDefault="00792BDE" w:rsidP="00792BDE">
      <w:pPr>
        <w:rPr>
          <w:rFonts w:asciiTheme="majorBidi" w:hAnsiTheme="majorBidi" w:cstheme="majorBidi"/>
          <w:sz w:val="24"/>
          <w:szCs w:val="24"/>
        </w:rPr>
      </w:pPr>
      <w:r w:rsidRPr="00792BDE">
        <w:rPr>
          <w:rFonts w:asciiTheme="majorBidi" w:hAnsiTheme="majorBidi" w:cstheme="majorBidi"/>
          <w:sz w:val="24"/>
          <w:szCs w:val="24"/>
        </w:rPr>
        <w:t xml:space="preserve">Dans le marketing relationnel de partenariat le client est complice. Ce dernier travaille en partenariat avec l'entreprise pour satisfaire ses attentes, dénicher des idées des nouveaux produits et créer de la valeur pour l’entreprise.   </w:t>
      </w:r>
    </w:p>
    <w:p w:rsidR="00792BDE" w:rsidRPr="00792BDE" w:rsidRDefault="00792BDE" w:rsidP="00A21774">
      <w:pPr>
        <w:pStyle w:val="Titre2"/>
      </w:pPr>
      <w:bookmarkStart w:id="18" w:name="_Toc50207051"/>
      <w:bookmarkStart w:id="19" w:name="_Toc52103830"/>
      <w:r w:rsidRPr="00792BDE">
        <w:t xml:space="preserve">les modalités du marketing relationnel : </w:t>
      </w:r>
      <w:r w:rsidRPr="00792BDE">
        <w:rPr>
          <w:vertAlign w:val="superscript"/>
        </w:rPr>
        <w:footnoteReference w:id="10"/>
      </w:r>
      <w:bookmarkEnd w:id="18"/>
      <w:bookmarkEnd w:id="19"/>
    </w:p>
    <w:p w:rsidR="00792BDE" w:rsidRPr="00792BDE" w:rsidRDefault="00792BDE" w:rsidP="005B60C2">
      <w:pPr>
        <w:numPr>
          <w:ilvl w:val="0"/>
          <w:numId w:val="2"/>
        </w:numPr>
        <w:rPr>
          <w:rFonts w:asciiTheme="majorBidi" w:hAnsiTheme="majorBidi" w:cstheme="majorBidi"/>
          <w:b/>
          <w:bCs/>
          <w:sz w:val="24"/>
          <w:szCs w:val="24"/>
        </w:rPr>
      </w:pPr>
      <w:r w:rsidRPr="00792BDE">
        <w:rPr>
          <w:rFonts w:asciiTheme="majorBidi" w:hAnsiTheme="majorBidi" w:cstheme="majorBidi"/>
          <w:b/>
          <w:bCs/>
          <w:sz w:val="24"/>
          <w:szCs w:val="24"/>
        </w:rPr>
        <w:t>Connaitre :</w:t>
      </w:r>
      <w:r w:rsidRPr="00792BDE">
        <w:rPr>
          <w:rFonts w:asciiTheme="majorBidi" w:hAnsiTheme="majorBidi" w:cstheme="majorBidi"/>
          <w:sz w:val="24"/>
          <w:szCs w:val="24"/>
        </w:rPr>
        <w:t xml:space="preserve"> pour faire du marketing relationnel il faut nouer des relations individuelles et interactives avec ses clients, une entreprise doit d'abord les connaitre, non pas seulement par leur noms et adresses, mais par leur « profils ».</w:t>
      </w:r>
    </w:p>
    <w:p w:rsidR="00792BDE" w:rsidRPr="00792BDE" w:rsidRDefault="00792BDE" w:rsidP="005B60C2">
      <w:pPr>
        <w:numPr>
          <w:ilvl w:val="0"/>
          <w:numId w:val="2"/>
        </w:numPr>
        <w:rPr>
          <w:rFonts w:asciiTheme="majorBidi" w:hAnsiTheme="majorBidi" w:cstheme="majorBidi"/>
          <w:sz w:val="24"/>
          <w:szCs w:val="24"/>
        </w:rPr>
      </w:pPr>
      <w:r w:rsidRPr="00792BDE">
        <w:rPr>
          <w:rFonts w:asciiTheme="majorBidi" w:hAnsiTheme="majorBidi" w:cstheme="majorBidi"/>
          <w:b/>
          <w:bCs/>
          <w:sz w:val="24"/>
          <w:szCs w:val="24"/>
        </w:rPr>
        <w:t xml:space="preserve">Communiquer : </w:t>
      </w:r>
      <w:r w:rsidRPr="00792BDE">
        <w:rPr>
          <w:rFonts w:asciiTheme="majorBidi" w:hAnsiTheme="majorBidi" w:cstheme="majorBidi"/>
          <w:sz w:val="24"/>
          <w:szCs w:val="24"/>
        </w:rPr>
        <w:t>pour s'adresser à ses clients dans un esprit « relationnel » plutôt que « transactionnel » une entreprise dispose de plusieurs moyens, par exemple  l’entreprise peut envoyer de courrier personnalise.</w:t>
      </w:r>
    </w:p>
    <w:p w:rsidR="00CE6F25" w:rsidRDefault="00792BDE" w:rsidP="005B60C2">
      <w:pPr>
        <w:numPr>
          <w:ilvl w:val="0"/>
          <w:numId w:val="2"/>
        </w:numPr>
        <w:rPr>
          <w:rFonts w:asciiTheme="majorBidi" w:hAnsiTheme="majorBidi" w:cstheme="majorBidi"/>
          <w:sz w:val="24"/>
          <w:szCs w:val="24"/>
        </w:rPr>
      </w:pPr>
      <w:r w:rsidRPr="00792BDE">
        <w:rPr>
          <w:rFonts w:asciiTheme="majorBidi" w:hAnsiTheme="majorBidi" w:cstheme="majorBidi"/>
          <w:b/>
          <w:bCs/>
          <w:sz w:val="24"/>
          <w:szCs w:val="24"/>
        </w:rPr>
        <w:t xml:space="preserve">Ecouter les clients : </w:t>
      </w:r>
      <w:r w:rsidRPr="00792BDE">
        <w:rPr>
          <w:rFonts w:asciiTheme="majorBidi" w:hAnsiTheme="majorBidi" w:cstheme="majorBidi"/>
          <w:sz w:val="24"/>
          <w:szCs w:val="24"/>
        </w:rPr>
        <w:t>les relations de l'entreprise avec ses clients doivent être interactives. Elle doit chercher à établir avec eux un dialogue. En utilisant deux outils principaux:</w:t>
      </w:r>
      <w:r>
        <w:rPr>
          <w:rFonts w:asciiTheme="majorBidi" w:hAnsiTheme="majorBidi" w:cstheme="majorBidi"/>
          <w:sz w:val="24"/>
          <w:szCs w:val="24"/>
        </w:rPr>
        <w:t xml:space="preserve"> </w:t>
      </w:r>
    </w:p>
    <w:p w:rsidR="00792BDE" w:rsidRDefault="00792BDE" w:rsidP="00CE6F25">
      <w:pPr>
        <w:ind w:left="644"/>
        <w:rPr>
          <w:rFonts w:asciiTheme="majorBidi" w:hAnsiTheme="majorBidi" w:cstheme="majorBidi"/>
          <w:sz w:val="24"/>
          <w:szCs w:val="24"/>
        </w:rPr>
      </w:pPr>
      <w:r w:rsidRPr="00792BDE">
        <w:rPr>
          <w:rFonts w:asciiTheme="majorBidi" w:hAnsiTheme="majorBidi" w:cstheme="majorBidi"/>
          <w:sz w:val="24"/>
          <w:szCs w:val="24"/>
        </w:rPr>
        <w:t>- Les enquêtes auprès de ses clients, celle dont l'objet est de mesurer la satisfaction à l'égard des produits ou services.</w:t>
      </w:r>
    </w:p>
    <w:p w:rsidR="00CE6F25" w:rsidRPr="00CE6F25" w:rsidRDefault="00CE6F25" w:rsidP="00CE6F25">
      <w:pPr>
        <w:ind w:left="644"/>
        <w:rPr>
          <w:rFonts w:asciiTheme="majorBidi" w:hAnsiTheme="majorBidi" w:cstheme="majorBidi"/>
          <w:sz w:val="24"/>
          <w:szCs w:val="24"/>
        </w:rPr>
      </w:pPr>
      <w:r w:rsidRPr="00CE6F25">
        <w:rPr>
          <w:rFonts w:asciiTheme="majorBidi" w:hAnsiTheme="majorBidi" w:cstheme="majorBidi"/>
          <w:sz w:val="24"/>
          <w:szCs w:val="24"/>
        </w:rPr>
        <w:t>- Le service client, chargé de recevoir et de traiter les demandes d'informations ou les plaintes et réclamations des clients.</w:t>
      </w:r>
    </w:p>
    <w:p w:rsidR="00CE6F25" w:rsidRPr="00CE6F25" w:rsidRDefault="00CE6F25" w:rsidP="00CE6F25">
      <w:pPr>
        <w:ind w:left="644"/>
        <w:rPr>
          <w:rFonts w:asciiTheme="majorBidi" w:hAnsiTheme="majorBidi" w:cstheme="majorBidi"/>
          <w:sz w:val="24"/>
          <w:szCs w:val="24"/>
        </w:rPr>
      </w:pPr>
      <w:r w:rsidRPr="00CE6F25">
        <w:rPr>
          <w:rFonts w:asciiTheme="majorBidi" w:hAnsiTheme="majorBidi" w:cstheme="majorBidi"/>
          <w:sz w:val="24"/>
          <w:szCs w:val="24"/>
        </w:rPr>
        <w:t xml:space="preserve">     d</w:t>
      </w:r>
      <w:r w:rsidRPr="00CE6F25">
        <w:rPr>
          <w:rFonts w:asciiTheme="majorBidi" w:hAnsiTheme="majorBidi" w:cstheme="majorBidi"/>
          <w:b/>
          <w:bCs/>
          <w:sz w:val="24"/>
          <w:szCs w:val="24"/>
        </w:rPr>
        <w:t>- Récompenser les clients pour leur fidélité :</w:t>
      </w:r>
      <w:r w:rsidRPr="00CE6F25">
        <w:rPr>
          <w:rFonts w:asciiTheme="majorBidi" w:hAnsiTheme="majorBidi" w:cstheme="majorBidi"/>
          <w:sz w:val="24"/>
          <w:szCs w:val="24"/>
        </w:rPr>
        <w:t xml:space="preserve"> Pour encourager la fidélité des clients, les principaux moyens du marketing relationnel sont les points et les cartes de fidélité à travers des offres bonus. </w:t>
      </w:r>
    </w:p>
    <w:p w:rsidR="00CE6F25" w:rsidRPr="00CE6F25" w:rsidRDefault="00CE6F25" w:rsidP="005B60C2">
      <w:pPr>
        <w:numPr>
          <w:ilvl w:val="0"/>
          <w:numId w:val="2"/>
        </w:numPr>
        <w:rPr>
          <w:rFonts w:asciiTheme="majorBidi" w:hAnsiTheme="majorBidi" w:cstheme="majorBidi"/>
          <w:sz w:val="24"/>
          <w:szCs w:val="24"/>
        </w:rPr>
      </w:pPr>
      <w:r w:rsidRPr="00CE6F25">
        <w:rPr>
          <w:rFonts w:asciiTheme="majorBidi" w:hAnsiTheme="majorBidi" w:cstheme="majorBidi"/>
          <w:b/>
          <w:bCs/>
          <w:sz w:val="24"/>
          <w:szCs w:val="24"/>
        </w:rPr>
        <w:t xml:space="preserve">Associer les clients à la vie de l'entreprise : </w:t>
      </w:r>
      <w:r w:rsidRPr="00CE6F25">
        <w:rPr>
          <w:rFonts w:asciiTheme="majorBidi" w:hAnsiTheme="majorBidi" w:cstheme="majorBidi"/>
          <w:sz w:val="24"/>
          <w:szCs w:val="24"/>
        </w:rPr>
        <w:t>Les entreprises peuvent transformer leurs clients en partenaires ou amis de la manière suivante Clubs clients associés à la vie client, permettant à l'entreprise de recevoir Informations et offres promotionnelles.</w:t>
      </w:r>
    </w:p>
    <w:p w:rsidR="00CE6F25" w:rsidRPr="00CE6F25" w:rsidRDefault="00CE6F25" w:rsidP="00CE6F25">
      <w:pPr>
        <w:ind w:left="644"/>
        <w:rPr>
          <w:rFonts w:asciiTheme="majorBidi" w:hAnsiTheme="majorBidi" w:cstheme="majorBidi"/>
          <w:sz w:val="24"/>
          <w:szCs w:val="24"/>
        </w:rPr>
      </w:pPr>
      <w:r w:rsidRPr="00CE6F25">
        <w:rPr>
          <w:rFonts w:asciiTheme="majorBidi" w:hAnsiTheme="majorBidi" w:cstheme="majorBidi"/>
          <w:sz w:val="24"/>
          <w:szCs w:val="24"/>
        </w:rPr>
        <w:t>Un autre moyen encore utilisé dans le même but est le parrainage consiste d'offrir des cadeaux aux clients est encouragent les gens autour d'eux de Devenir clients à leur tour. Le système offre deux avantages, D'une part, il aide à trouver de nouveaux clients, d'autre part, il peut améliorer et participer aux ventes de produits pour fidéliser la clientèle et la fidélité Services pour les gens autour.</w:t>
      </w:r>
    </w:p>
    <w:p w:rsidR="00CE6F25" w:rsidRPr="00CE6F25" w:rsidRDefault="00CE6F25" w:rsidP="00A21774">
      <w:pPr>
        <w:pStyle w:val="Titre2"/>
      </w:pPr>
      <w:bookmarkStart w:id="20" w:name="_Toc50207052"/>
      <w:bookmarkStart w:id="21" w:name="_Toc52103831"/>
      <w:r w:rsidRPr="00CE6F25">
        <w:t>Les leviers du marketing relationnel </w:t>
      </w:r>
      <w:r w:rsidRPr="00CE6F25">
        <w:rPr>
          <w:vertAlign w:val="superscript"/>
        </w:rPr>
        <w:footnoteReference w:id="11"/>
      </w:r>
      <w:r w:rsidRPr="00CE6F25">
        <w:t>:</w:t>
      </w:r>
      <w:bookmarkEnd w:id="20"/>
      <w:bookmarkEnd w:id="21"/>
    </w:p>
    <w:p w:rsidR="00CE6F25" w:rsidRPr="00CE6F25" w:rsidRDefault="00CE6F25" w:rsidP="005B60C2">
      <w:pPr>
        <w:numPr>
          <w:ilvl w:val="0"/>
          <w:numId w:val="3"/>
        </w:numPr>
        <w:rPr>
          <w:rFonts w:asciiTheme="majorBidi" w:hAnsiTheme="majorBidi" w:cstheme="majorBidi"/>
          <w:sz w:val="24"/>
          <w:szCs w:val="24"/>
        </w:rPr>
      </w:pPr>
      <w:r w:rsidRPr="00CE6F25">
        <w:rPr>
          <w:rFonts w:asciiTheme="majorBidi" w:hAnsiTheme="majorBidi" w:cstheme="majorBidi"/>
          <w:sz w:val="24"/>
          <w:szCs w:val="24"/>
        </w:rPr>
        <w:t>la fidélité: c’est de récompense le comportement d'achat Avantages tangibles, ou avantages grâce à la reconnaissance et au traitement différent.</w:t>
      </w:r>
    </w:p>
    <w:p w:rsidR="00CE6F25" w:rsidRPr="00CE6F25" w:rsidRDefault="00CE6F25" w:rsidP="005B60C2">
      <w:pPr>
        <w:numPr>
          <w:ilvl w:val="0"/>
          <w:numId w:val="3"/>
        </w:numPr>
        <w:rPr>
          <w:rFonts w:asciiTheme="majorBidi" w:hAnsiTheme="majorBidi" w:cstheme="majorBidi"/>
          <w:sz w:val="24"/>
          <w:szCs w:val="24"/>
        </w:rPr>
      </w:pPr>
      <w:r w:rsidRPr="00CE6F25">
        <w:rPr>
          <w:rFonts w:asciiTheme="majorBidi" w:hAnsiTheme="majorBidi" w:cstheme="majorBidi"/>
          <w:sz w:val="24"/>
          <w:szCs w:val="24"/>
        </w:rPr>
        <w:t xml:space="preserve"> l'affinité: c’est les avantages offerts aux clients et qui sont liés à l'ensemble du domaine de la vie, pas seulement les produits ou services vendus.</w:t>
      </w:r>
    </w:p>
    <w:p w:rsidR="00CE6F25" w:rsidRPr="00CE6F25" w:rsidRDefault="00CE6F25" w:rsidP="005B60C2">
      <w:pPr>
        <w:numPr>
          <w:ilvl w:val="0"/>
          <w:numId w:val="3"/>
        </w:numPr>
        <w:rPr>
          <w:rFonts w:asciiTheme="majorBidi" w:hAnsiTheme="majorBidi" w:cstheme="majorBidi"/>
          <w:sz w:val="24"/>
          <w:szCs w:val="24"/>
        </w:rPr>
      </w:pPr>
      <w:r w:rsidRPr="00CE6F25">
        <w:rPr>
          <w:rFonts w:asciiTheme="majorBidi" w:hAnsiTheme="majorBidi" w:cstheme="majorBidi"/>
          <w:sz w:val="24"/>
          <w:szCs w:val="24"/>
        </w:rPr>
        <w:t>Crée une communauté : L'entreprise encourage et soutient le développement de communautés d'utilisateurs dont les relations internes et l'apparence créent de la valeur.</w:t>
      </w:r>
    </w:p>
    <w:p w:rsidR="00CE6F25" w:rsidRPr="00CE6F25" w:rsidRDefault="00CE6F25" w:rsidP="005B60C2">
      <w:pPr>
        <w:numPr>
          <w:ilvl w:val="0"/>
          <w:numId w:val="3"/>
        </w:numPr>
        <w:rPr>
          <w:rFonts w:asciiTheme="majorBidi" w:hAnsiTheme="majorBidi" w:cstheme="majorBidi"/>
          <w:sz w:val="24"/>
          <w:szCs w:val="24"/>
        </w:rPr>
      </w:pPr>
      <w:r w:rsidRPr="00CE6F25">
        <w:rPr>
          <w:rFonts w:asciiTheme="majorBidi" w:hAnsiTheme="majorBidi" w:cstheme="majorBidi"/>
          <w:sz w:val="24"/>
          <w:szCs w:val="24"/>
        </w:rPr>
        <w:t>La personnalisation de l’offre : la connaissance du clients permet la personnalisation de l’offre, si le fournisseur modifie le taux de fidélisation de la clientèle, les revenus accumulés seront perdus.</w:t>
      </w:r>
    </w:p>
    <w:p w:rsidR="00CE6F25" w:rsidRPr="00CE6F25" w:rsidRDefault="00CE6F25" w:rsidP="00CE6F25">
      <w:pPr>
        <w:ind w:left="644"/>
        <w:rPr>
          <w:rFonts w:asciiTheme="majorBidi" w:hAnsiTheme="majorBidi" w:cstheme="majorBidi"/>
          <w:sz w:val="24"/>
          <w:szCs w:val="24"/>
        </w:rPr>
      </w:pPr>
    </w:p>
    <w:p w:rsidR="00CE6F25" w:rsidRPr="00CE6F25" w:rsidRDefault="00CE6F25" w:rsidP="00A21774">
      <w:pPr>
        <w:pStyle w:val="Titre3"/>
      </w:pPr>
      <w:bookmarkStart w:id="22" w:name="_Toc50207053"/>
      <w:bookmarkStart w:id="23" w:name="_Toc52103832"/>
      <w:r w:rsidRPr="00CE6F25">
        <w:t>Les limites du marketing relationnel :</w:t>
      </w:r>
      <w:bookmarkEnd w:id="22"/>
      <w:bookmarkEnd w:id="23"/>
      <w:r w:rsidRPr="00CE6F25">
        <w:t xml:space="preserve"> </w:t>
      </w:r>
    </w:p>
    <w:p w:rsidR="00CE6F25" w:rsidRDefault="00CE6F25" w:rsidP="005B60C2">
      <w:pPr>
        <w:numPr>
          <w:ilvl w:val="0"/>
          <w:numId w:val="4"/>
        </w:numPr>
        <w:rPr>
          <w:rFonts w:asciiTheme="majorBidi" w:hAnsiTheme="majorBidi" w:cstheme="majorBidi"/>
          <w:sz w:val="24"/>
          <w:szCs w:val="24"/>
        </w:rPr>
      </w:pPr>
      <w:r w:rsidRPr="00CE6F25">
        <w:rPr>
          <w:rFonts w:asciiTheme="majorBidi" w:hAnsiTheme="majorBidi" w:cstheme="majorBidi"/>
          <w:sz w:val="24"/>
          <w:szCs w:val="24"/>
        </w:rPr>
        <w:t>Le coût de l'établissement de communications personnalisées et régulières avec les clients est élevé (coût d'achat d'une base de données, coût d'achat d'outils informatiques et coût des médias).</w:t>
      </w:r>
    </w:p>
    <w:p w:rsidR="00CE6F25" w:rsidRDefault="00CE6F25" w:rsidP="005B60C2">
      <w:pPr>
        <w:numPr>
          <w:ilvl w:val="0"/>
          <w:numId w:val="4"/>
        </w:numPr>
        <w:rPr>
          <w:rFonts w:asciiTheme="majorBidi" w:hAnsiTheme="majorBidi" w:cstheme="majorBidi"/>
          <w:sz w:val="24"/>
          <w:szCs w:val="24"/>
        </w:rPr>
      </w:pPr>
      <w:r w:rsidRPr="00CE6F25">
        <w:rPr>
          <w:rFonts w:asciiTheme="majorBidi" w:hAnsiTheme="majorBidi" w:cstheme="majorBidi"/>
          <w:sz w:val="24"/>
          <w:szCs w:val="24"/>
        </w:rPr>
        <w:t>Gains à long terme</w:t>
      </w:r>
    </w:p>
    <w:p w:rsidR="00CE6F25" w:rsidRPr="00CE6F25" w:rsidRDefault="00CE6F25" w:rsidP="005B60C2">
      <w:pPr>
        <w:numPr>
          <w:ilvl w:val="0"/>
          <w:numId w:val="4"/>
        </w:numPr>
        <w:rPr>
          <w:rFonts w:asciiTheme="majorBidi" w:hAnsiTheme="majorBidi" w:cstheme="majorBidi"/>
          <w:sz w:val="24"/>
          <w:szCs w:val="24"/>
        </w:rPr>
      </w:pPr>
      <w:r w:rsidRPr="00CE6F25">
        <w:rPr>
          <w:rFonts w:asciiTheme="majorBidi" w:hAnsiTheme="majorBidi" w:cstheme="majorBidi"/>
          <w:sz w:val="24"/>
          <w:szCs w:val="24"/>
        </w:rPr>
        <w:t>Ce n’est pas tous les consommateurs qui veulent une relation personnalisée.</w:t>
      </w:r>
    </w:p>
    <w:p w:rsidR="00CE6F25" w:rsidRPr="00CE6F25" w:rsidRDefault="00CE6F25" w:rsidP="005B60C2">
      <w:pPr>
        <w:numPr>
          <w:ilvl w:val="0"/>
          <w:numId w:val="4"/>
        </w:numPr>
        <w:rPr>
          <w:rFonts w:asciiTheme="majorBidi" w:hAnsiTheme="majorBidi" w:cstheme="majorBidi"/>
          <w:sz w:val="24"/>
          <w:szCs w:val="24"/>
        </w:rPr>
      </w:pPr>
      <w:r w:rsidRPr="00CE6F25">
        <w:rPr>
          <w:rFonts w:asciiTheme="majorBidi" w:hAnsiTheme="majorBidi" w:cstheme="majorBidi"/>
          <w:sz w:val="24"/>
          <w:szCs w:val="24"/>
        </w:rPr>
        <w:t>De nombreuses entreprises hésitent à investir dans l'établissement et l'exploitation Base de données (l'attribution de la qualité utilise toujours la technologie suivante Marketing relationnel), il estime que le marketing relationnel peut parfois épuiser les clients Être suivi, harcelé par téléphone, fax.</w:t>
      </w:r>
    </w:p>
    <w:p w:rsidR="00CE6F25" w:rsidRPr="00CE6F25" w:rsidRDefault="00CE6F25" w:rsidP="00A21774">
      <w:pPr>
        <w:pStyle w:val="Titre2"/>
      </w:pPr>
      <w:bookmarkStart w:id="24" w:name="_Toc50207054"/>
      <w:bookmarkStart w:id="25" w:name="_Toc52103833"/>
      <w:r w:rsidRPr="00CE6F25">
        <w:t>Le marketing relationnel au seins de l’entreprise :</w:t>
      </w:r>
      <w:r w:rsidRPr="00CE6F25">
        <w:rPr>
          <w:vertAlign w:val="superscript"/>
        </w:rPr>
        <w:footnoteReference w:id="12"/>
      </w:r>
      <w:bookmarkEnd w:id="24"/>
      <w:bookmarkEnd w:id="25"/>
    </w:p>
    <w:p w:rsidR="00CE6F25" w:rsidRPr="007A5A22" w:rsidRDefault="00CE6F25" w:rsidP="00CE6F25">
      <w:pPr>
        <w:rPr>
          <w:rFonts w:asciiTheme="majorBidi" w:hAnsiTheme="majorBidi" w:cstheme="majorBidi"/>
          <w:sz w:val="24"/>
          <w:szCs w:val="24"/>
        </w:rPr>
      </w:pPr>
      <w:r w:rsidRPr="007A5A22">
        <w:rPr>
          <w:rFonts w:asciiTheme="majorBidi" w:hAnsiTheme="majorBidi" w:cstheme="majorBidi"/>
          <w:sz w:val="24"/>
          <w:szCs w:val="24"/>
        </w:rPr>
        <w:t>La stratégie relationnelle et le résultat d’un schéma de décision cohérent, et de l’analyse systématique des opportunités et des menaces qui se posent à l’entreprise sur son marché. Ces décision concernent non seulement ce a quoi l’entreprise aspire mais aussi comment elle souhaite atteindre ses objectif sur le plan relationnel en particulier.</w:t>
      </w:r>
    </w:p>
    <w:p w:rsidR="00CE6F25" w:rsidRPr="007A5A22" w:rsidRDefault="00CE6F25" w:rsidP="00CE6F25">
      <w:pPr>
        <w:rPr>
          <w:rFonts w:asciiTheme="majorBidi" w:hAnsiTheme="majorBidi" w:cstheme="majorBidi"/>
          <w:sz w:val="24"/>
          <w:szCs w:val="24"/>
        </w:rPr>
      </w:pPr>
      <w:r w:rsidRPr="007A5A22">
        <w:rPr>
          <w:rFonts w:asciiTheme="majorBidi" w:hAnsiTheme="majorBidi" w:cstheme="majorBidi"/>
          <w:sz w:val="24"/>
          <w:szCs w:val="24"/>
        </w:rPr>
        <w:t>La mission, la culture, la gestion du personnel, la structure et les systèmes d’exploitation en cohérence avec l’orientations du client l’entreprise doit penser à tout ça dans le but de créer un environnement qui puisse faciliter et encourager la recherche et la satisfaction du client.</w:t>
      </w:r>
    </w:p>
    <w:p w:rsidR="00CE6F25" w:rsidRPr="007A5A22" w:rsidRDefault="00CE6F25" w:rsidP="00CE6F25">
      <w:pPr>
        <w:rPr>
          <w:rFonts w:asciiTheme="majorBidi" w:hAnsiTheme="majorBidi" w:cstheme="majorBidi"/>
          <w:sz w:val="24"/>
          <w:szCs w:val="24"/>
        </w:rPr>
      </w:pPr>
      <w:r w:rsidRPr="007A5A22">
        <w:rPr>
          <w:rFonts w:asciiTheme="majorBidi" w:hAnsiTheme="majorBidi" w:cstheme="majorBidi"/>
          <w:sz w:val="24"/>
          <w:szCs w:val="24"/>
        </w:rPr>
        <w:t>Les clients qui ne souhaitent ni donner des conseils ni entreprendre aucun effort vis-à-vis de la société doivent être abandonnés. La perspective a pour principe que tout client n’est pas bon a prendre et qu’il n’est pas forcément de l’intérêt de l’entreprise de chercher a le satisfaire et a le fidéliser .</w:t>
      </w:r>
    </w:p>
    <w:p w:rsidR="00CE6F25" w:rsidRPr="00CE6F25" w:rsidRDefault="00CE6F25" w:rsidP="00A21774">
      <w:pPr>
        <w:pStyle w:val="Titre3"/>
      </w:pPr>
      <w:bookmarkStart w:id="26" w:name="_Toc50207055"/>
      <w:bookmarkStart w:id="27" w:name="_Toc52103834"/>
      <w:r w:rsidRPr="00CE6F25">
        <w:t>la mission de l’entreprise :</w:t>
      </w:r>
      <w:bookmarkEnd w:id="26"/>
      <w:bookmarkEnd w:id="27"/>
    </w:p>
    <w:p w:rsidR="00CE6F25" w:rsidRPr="007A5A22" w:rsidRDefault="00CE6F25" w:rsidP="00CE6F25">
      <w:pPr>
        <w:rPr>
          <w:rFonts w:asciiTheme="majorBidi" w:hAnsiTheme="majorBidi" w:cstheme="majorBidi"/>
          <w:sz w:val="24"/>
          <w:szCs w:val="24"/>
        </w:rPr>
      </w:pPr>
      <w:r w:rsidRPr="007A5A22">
        <w:rPr>
          <w:rFonts w:asciiTheme="majorBidi" w:hAnsiTheme="majorBidi" w:cstheme="majorBidi"/>
          <w:sz w:val="24"/>
          <w:szCs w:val="24"/>
        </w:rPr>
        <w:t>L’entreprise traditionnelle a pour objectif d’acquérir de nouveaux clients, nouveaux produits, offre promotionnelles et marques attrayants pour réussir à avoir une part de marché plus importante. Par contre les entreprise relationnelle adopte une démarche différente, elle ne vise pas le bénéfice immédiat généré par chaque transaction, mais construire sa démarche sur ce qu’on appelle la valeur a vie du client (customer lifetime value). So objectif est d’augmenter la valeur actuelle nette de la contribution par client grâce à une relation individuelle plus permanente.</w:t>
      </w:r>
    </w:p>
    <w:p w:rsidR="00CE6F25" w:rsidRPr="007A5A22" w:rsidRDefault="00CE6F25" w:rsidP="00CE6F25">
      <w:pPr>
        <w:rPr>
          <w:rFonts w:asciiTheme="majorBidi" w:hAnsiTheme="majorBidi" w:cstheme="majorBidi"/>
          <w:sz w:val="24"/>
          <w:szCs w:val="24"/>
        </w:rPr>
      </w:pPr>
      <w:r w:rsidRPr="007A5A22">
        <w:rPr>
          <w:rFonts w:asciiTheme="majorBidi" w:hAnsiTheme="majorBidi" w:cstheme="majorBidi"/>
          <w:sz w:val="24"/>
          <w:szCs w:val="24"/>
        </w:rPr>
        <w:t xml:space="preserve"> L’entreprise peut même envisage des pertes sur les transactions initiales au profit d’un retour financier à long terme afin de créer des relations durables avec le client.</w:t>
      </w:r>
    </w:p>
    <w:p w:rsidR="00CE6F25" w:rsidRPr="00CE6F25" w:rsidRDefault="00CE6F25" w:rsidP="00CE6F25">
      <w:pPr>
        <w:rPr>
          <w:rFonts w:asciiTheme="majorBidi" w:hAnsiTheme="majorBidi" w:cstheme="majorBidi"/>
          <w:sz w:val="24"/>
          <w:szCs w:val="24"/>
        </w:rPr>
      </w:pPr>
      <w:r w:rsidRPr="007A5A22">
        <w:rPr>
          <w:rFonts w:asciiTheme="majorBidi" w:hAnsiTheme="majorBidi" w:cstheme="majorBidi"/>
          <w:sz w:val="24"/>
          <w:szCs w:val="24"/>
        </w:rPr>
        <w:t>Pour satisfaire ses objectif  stratégique, l’entreprise essaie de savoir davantage sur les besoins et les désir spécifique de chaque client et elle étudie avec soin les incertitudes possibles vécues par eux au cours de la relations.</w:t>
      </w:r>
    </w:p>
    <w:p w:rsidR="00CE6F25" w:rsidRPr="00665C68" w:rsidRDefault="00CE6F25" w:rsidP="00A21774">
      <w:pPr>
        <w:pStyle w:val="Titre3"/>
      </w:pPr>
      <w:bookmarkStart w:id="28" w:name="_Toc50207056"/>
      <w:bookmarkStart w:id="29" w:name="_Toc52103835"/>
      <w:r w:rsidRPr="00665C68">
        <w:t xml:space="preserve">Stratégie offensive et stratégie défensive : </w:t>
      </w:r>
      <w:r w:rsidRPr="007A5A22">
        <w:rPr>
          <w:rStyle w:val="Appelnotedebasdep"/>
          <w:szCs w:val="24"/>
        </w:rPr>
        <w:footnoteReference w:id="13"/>
      </w:r>
      <w:bookmarkEnd w:id="28"/>
      <w:bookmarkEnd w:id="29"/>
    </w:p>
    <w:p w:rsidR="00CE6F25" w:rsidRDefault="00CE6F25" w:rsidP="00CE6F25">
      <w:pPr>
        <w:rPr>
          <w:rFonts w:asciiTheme="majorBidi" w:hAnsiTheme="majorBidi" w:cstheme="majorBidi"/>
          <w:sz w:val="24"/>
          <w:szCs w:val="24"/>
        </w:rPr>
      </w:pPr>
      <w:r w:rsidRPr="007A5A22">
        <w:rPr>
          <w:rFonts w:asciiTheme="majorBidi" w:hAnsiTheme="majorBidi" w:cstheme="majorBidi"/>
          <w:sz w:val="24"/>
          <w:szCs w:val="24"/>
        </w:rPr>
        <w:t>la stratégie offensive est-une stratégie qui vise à accroitre les part de marches et l’acquisition de nouveaux clients et l’élimination de toute forme de concurrence.</w:t>
      </w:r>
      <w:r>
        <w:rPr>
          <w:rFonts w:asciiTheme="majorBidi" w:hAnsiTheme="majorBidi" w:cstheme="majorBidi"/>
          <w:sz w:val="24"/>
          <w:szCs w:val="24"/>
        </w:rPr>
        <w:t xml:space="preserve"> </w:t>
      </w:r>
      <w:r w:rsidRPr="007A5A22">
        <w:rPr>
          <w:rFonts w:asciiTheme="majorBidi" w:hAnsiTheme="majorBidi" w:cstheme="majorBidi"/>
          <w:sz w:val="24"/>
          <w:szCs w:val="24"/>
        </w:rPr>
        <w:t xml:space="preserve">La stratégie défensive est-une stratégie qui a pour objectif de défendre ses positions pour rester à l’abri de la concurrence, dans ce cas l’entreprise ne cherche plus à gagner du terrain mais à défendre ses </w:t>
      </w:r>
      <w:r>
        <w:rPr>
          <w:rFonts w:asciiTheme="majorBidi" w:hAnsiTheme="majorBidi" w:cstheme="majorBidi"/>
          <w:sz w:val="24"/>
          <w:szCs w:val="24"/>
        </w:rPr>
        <w:t>positions face à la concurrence</w:t>
      </w:r>
      <w:r w:rsidRPr="007A5A22">
        <w:rPr>
          <w:rFonts w:asciiTheme="majorBidi" w:hAnsiTheme="majorBidi" w:cstheme="majorBidi"/>
          <w:sz w:val="24"/>
          <w:szCs w:val="24"/>
        </w:rPr>
        <w:t>.</w:t>
      </w:r>
    </w:p>
    <w:p w:rsidR="0049429B" w:rsidRDefault="0049429B" w:rsidP="00CE6F25">
      <w:pPr>
        <w:rPr>
          <w:rFonts w:asciiTheme="majorBidi" w:hAnsiTheme="majorBidi" w:cstheme="majorBidi"/>
          <w:b/>
          <w:bCs/>
          <w:sz w:val="24"/>
          <w:szCs w:val="24"/>
        </w:rPr>
      </w:pPr>
    </w:p>
    <w:p w:rsidR="0049429B" w:rsidRDefault="0049429B" w:rsidP="00CE6F25">
      <w:pPr>
        <w:rPr>
          <w:rFonts w:asciiTheme="majorBidi" w:hAnsiTheme="majorBidi" w:cstheme="majorBidi"/>
          <w:b/>
          <w:bCs/>
          <w:sz w:val="24"/>
          <w:szCs w:val="24"/>
        </w:rPr>
      </w:pPr>
    </w:p>
    <w:p w:rsidR="00CE6F25" w:rsidRPr="00CE6F25" w:rsidRDefault="00CE6F25" w:rsidP="00CE6F25">
      <w:pPr>
        <w:rPr>
          <w:rFonts w:asciiTheme="majorBidi" w:hAnsiTheme="majorBidi" w:cstheme="majorBidi"/>
          <w:b/>
          <w:bCs/>
          <w:sz w:val="24"/>
          <w:szCs w:val="24"/>
        </w:rPr>
      </w:pPr>
      <w:r w:rsidRPr="00CE6F25">
        <w:rPr>
          <w:rFonts w:asciiTheme="majorBidi" w:hAnsiTheme="majorBidi" w:cstheme="majorBidi"/>
          <w:b/>
          <w:bCs/>
          <w:sz w:val="24"/>
          <w:szCs w:val="24"/>
        </w:rPr>
        <w:t xml:space="preserve">Un schéma qui montre la différence entre une stratégie offensive et une stratégie  </w:t>
      </w:r>
    </w:p>
    <w:p w:rsidR="00CE6F25" w:rsidRPr="00CE6F25" w:rsidRDefault="00CE6F25" w:rsidP="00CE6F25">
      <w:pPr>
        <w:rPr>
          <w:rFonts w:asciiTheme="majorBidi" w:hAnsiTheme="majorBidi" w:cstheme="majorBidi"/>
          <w:b/>
          <w:bCs/>
          <w:sz w:val="24"/>
          <w:szCs w:val="24"/>
        </w:rPr>
      </w:pPr>
    </w:p>
    <w:p w:rsidR="00CE6F25" w:rsidRPr="00CE6F25" w:rsidRDefault="00CE6F25" w:rsidP="00CE6F25">
      <w:pPr>
        <w:rPr>
          <w:rFonts w:asciiTheme="majorBidi" w:hAnsiTheme="majorBidi" w:cstheme="majorBidi"/>
          <w:b/>
          <w:bCs/>
          <w:sz w:val="24"/>
          <w:szCs w:val="24"/>
        </w:rPr>
      </w:pPr>
      <w:r w:rsidRPr="00CE6F25">
        <w:rPr>
          <w:rFonts w:asciiTheme="majorBidi" w:hAnsiTheme="majorBidi" w:cstheme="majorBidi"/>
          <w:b/>
          <w:bCs/>
          <w:sz w:val="24"/>
          <w:szCs w:val="24"/>
        </w:rPr>
        <w:t xml:space="preserve">Figure 1 : Stratégie défensive vs stratégie offensive </w:t>
      </w:r>
      <w:r w:rsidRPr="00CE6F25">
        <w:rPr>
          <w:rFonts w:asciiTheme="majorBidi" w:hAnsiTheme="majorBidi" w:cstheme="majorBidi"/>
          <w:b/>
          <w:bCs/>
          <w:sz w:val="24"/>
          <w:szCs w:val="24"/>
          <w:vertAlign w:val="superscript"/>
        </w:rPr>
        <w:footnoteReference w:id="14"/>
      </w:r>
    </w:p>
    <w:p w:rsidR="00CE6F25" w:rsidRPr="007A5A22" w:rsidRDefault="00CE6F25" w:rsidP="00CE6F25">
      <w:pPr>
        <w:rPr>
          <w:rFonts w:asciiTheme="majorBidi" w:hAnsiTheme="majorBidi" w:cstheme="majorBidi"/>
          <w:sz w:val="24"/>
          <w:szCs w:val="24"/>
        </w:rPr>
      </w:pPr>
      <w:r w:rsidRPr="00CE6F25">
        <w:rPr>
          <w:rFonts w:asciiTheme="majorBidi" w:hAnsiTheme="majorBidi" w:cstheme="majorBidi"/>
          <w:noProof/>
          <w:sz w:val="24"/>
          <w:szCs w:val="24"/>
          <w:lang w:val="en-US"/>
        </w:rPr>
        <mc:AlternateContent>
          <mc:Choice Requires="wps">
            <w:drawing>
              <wp:anchor distT="0" distB="0" distL="114300" distR="114300" simplePos="0" relativeHeight="251684864" behindDoc="0" locked="0" layoutInCell="1" allowOverlap="1" wp14:anchorId="57AF91FC" wp14:editId="058065D0">
                <wp:simplePos x="0" y="0"/>
                <wp:positionH relativeFrom="column">
                  <wp:posOffset>3386455</wp:posOffset>
                </wp:positionH>
                <wp:positionV relativeFrom="paragraph">
                  <wp:posOffset>2914650</wp:posOffset>
                </wp:positionV>
                <wp:extent cx="1838325" cy="685800"/>
                <wp:effectExtent l="0" t="0" r="28575" b="19050"/>
                <wp:wrapNone/>
                <wp:docPr id="15" name="Rectangle 15"/>
                <wp:cNvGraphicFramePr/>
                <a:graphic xmlns:a="http://schemas.openxmlformats.org/drawingml/2006/main">
                  <a:graphicData uri="http://schemas.microsoft.com/office/word/2010/wordprocessingShape">
                    <wps:wsp>
                      <wps:cNvSpPr/>
                      <wps:spPr>
                        <a:xfrm>
                          <a:off x="0" y="0"/>
                          <a:ext cx="1838325" cy="685800"/>
                        </a:xfrm>
                        <a:prstGeom prst="rect">
                          <a:avLst/>
                        </a:prstGeom>
                      </wps:spPr>
                      <wps:style>
                        <a:lnRef idx="2">
                          <a:schemeClr val="accent6"/>
                        </a:lnRef>
                        <a:fillRef idx="1">
                          <a:schemeClr val="lt1"/>
                        </a:fillRef>
                        <a:effectRef idx="0">
                          <a:schemeClr val="accent6"/>
                        </a:effectRef>
                        <a:fontRef idx="minor">
                          <a:schemeClr val="dk1"/>
                        </a:fontRef>
                      </wps:style>
                      <wps:txbx>
                        <w:txbxContent>
                          <w:p w:rsidR="00273BF5" w:rsidRDefault="00273BF5" w:rsidP="00CE6F25">
                            <w:pPr>
                              <w:jc w:val="center"/>
                            </w:pPr>
                            <w:r>
                              <w:t>Elever des barrières a l’entrée de nouveaux concurrents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7AF91FC" id="Rectangle 15" o:spid="_x0000_s1035" style="position:absolute;margin-left:266.65pt;margin-top:229.5pt;width:144.75pt;height:54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" fillcolor="white [3201]" strokecolor="#f79646 [3209]" strokeweight="2pt">
                <v:textbox>
                  <w:txbxContent>
                    <w:p w:rsidR="00273BF5" w:rsidRDefault="00273BF5" w:rsidP="00CE6F25">
                      <w:pPr>
                        <w:jc w:val="center"/>
                      </w:pPr>
                      <w:r>
                        <w:t>Elever des barrières a l’entrée de nouveaux concurrents</w:t>
                      </w:r>
                    </w:p>
                  </w:txbxContent>
                </v:textbox>
              </v:rect>
            </w:pict>
          </mc:Fallback>
        </mc:AlternateContent>
      </w:r>
      <w:r w:rsidRPr="00CE6F25">
        <w:rPr>
          <w:rFonts w:asciiTheme="majorBidi" w:hAnsiTheme="majorBidi" w:cstheme="majorBidi"/>
          <w:noProof/>
          <w:sz w:val="24"/>
          <w:szCs w:val="24"/>
          <w:lang w:val="en-US"/>
        </w:rPr>
        <mc:AlternateContent>
          <mc:Choice Requires="wps">
            <w:drawing>
              <wp:anchor distT="0" distB="0" distL="114300" distR="114300" simplePos="0" relativeHeight="251680768" behindDoc="0" locked="0" layoutInCell="1" allowOverlap="1" wp14:anchorId="29CE9A4E" wp14:editId="76026F96">
                <wp:simplePos x="0" y="0"/>
                <wp:positionH relativeFrom="column">
                  <wp:posOffset>528955</wp:posOffset>
                </wp:positionH>
                <wp:positionV relativeFrom="paragraph">
                  <wp:posOffset>1676400</wp:posOffset>
                </wp:positionV>
                <wp:extent cx="1495425" cy="533400"/>
                <wp:effectExtent l="0" t="0" r="28575" b="19050"/>
                <wp:wrapNone/>
                <wp:docPr id="11" name="Rectangle 11"/>
                <wp:cNvGraphicFramePr/>
                <a:graphic xmlns:a="http://schemas.openxmlformats.org/drawingml/2006/main">
                  <a:graphicData uri="http://schemas.microsoft.com/office/word/2010/wordprocessingShape">
                    <wps:wsp>
                      <wps:cNvSpPr/>
                      <wps:spPr>
                        <a:xfrm>
                          <a:off x="0" y="0"/>
                          <a:ext cx="1495425" cy="533400"/>
                        </a:xfrm>
                        <a:prstGeom prst="rect">
                          <a:avLst/>
                        </a:prstGeom>
                      </wps:spPr>
                      <wps:style>
                        <a:lnRef idx="2">
                          <a:schemeClr val="accent6"/>
                        </a:lnRef>
                        <a:fillRef idx="1">
                          <a:schemeClr val="lt1"/>
                        </a:fillRef>
                        <a:effectRef idx="0">
                          <a:schemeClr val="accent6"/>
                        </a:effectRef>
                        <a:fontRef idx="minor">
                          <a:schemeClr val="dk1"/>
                        </a:fontRef>
                      </wps:style>
                      <wps:txbx>
                        <w:txbxContent>
                          <w:p w:rsidR="00273BF5" w:rsidRDefault="00273BF5" w:rsidP="00CE6F25">
                            <w:pPr>
                              <w:jc w:val="center"/>
                            </w:pPr>
                            <w:r>
                              <w:t>Offensive (nouveaux clients)</w:t>
                            </w:r>
                          </w:p>
                          <w:p w:rsidR="00273BF5" w:rsidRDefault="00273BF5" w:rsidP="00CE6F2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CE9A4E" id="Rectangle 11" o:spid="_x0000_s1036" style="position:absolute;margin-left:41.65pt;margin-top:132pt;width:117.75pt;height:4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" fillcolor="white [3201]" strokecolor="#f79646 [3209]" strokeweight="2pt">
                <v:textbox>
                  <w:txbxContent>
                    <w:p w:rsidR="00273BF5" w:rsidRDefault="00273BF5" w:rsidP="00CE6F25">
                      <w:pPr>
                        <w:jc w:val="center"/>
                      </w:pPr>
                      <w:r>
                        <w:t>Offensive (nouveaux clients)</w:t>
                      </w:r>
                    </w:p>
                    <w:p w:rsidR="00273BF5" w:rsidRDefault="00273BF5" w:rsidP="00CE6F25">
                      <w:pPr>
                        <w:jc w:val="center"/>
                      </w:pPr>
                    </w:p>
                  </w:txbxContent>
                </v:textbox>
              </v:rect>
            </w:pict>
          </mc:Fallback>
        </mc:AlternateContent>
      </w:r>
      <w:r w:rsidRPr="00CE6F25">
        <w:rPr>
          <w:rFonts w:asciiTheme="majorBidi" w:hAnsiTheme="majorBidi" w:cstheme="majorBidi"/>
          <w:noProof/>
          <w:sz w:val="24"/>
          <w:szCs w:val="24"/>
          <w:lang w:val="en-US"/>
        </w:rPr>
        <mc:AlternateContent>
          <mc:Choice Requires="wps">
            <w:drawing>
              <wp:anchor distT="0" distB="0" distL="114300" distR="114300" simplePos="0" relativeHeight="251692032" behindDoc="0" locked="0" layoutInCell="1" allowOverlap="1" wp14:anchorId="567FB1BF" wp14:editId="7BD2C792">
                <wp:simplePos x="0" y="0"/>
                <wp:positionH relativeFrom="column">
                  <wp:posOffset>1891030</wp:posOffset>
                </wp:positionH>
                <wp:positionV relativeFrom="paragraph">
                  <wp:posOffset>4171950</wp:posOffset>
                </wp:positionV>
                <wp:extent cx="1495425" cy="514350"/>
                <wp:effectExtent l="0" t="0" r="85725" b="114300"/>
                <wp:wrapNone/>
                <wp:docPr id="23" name="Connecteur en angle 23"/>
                <wp:cNvGraphicFramePr/>
                <a:graphic xmlns:a="http://schemas.openxmlformats.org/drawingml/2006/main">
                  <a:graphicData uri="http://schemas.microsoft.com/office/word/2010/wordprocessingShape">
                    <wps:wsp>
                      <wps:cNvCnPr/>
                      <wps:spPr>
                        <a:xfrm>
                          <a:off x="0" y="0"/>
                          <a:ext cx="1495425" cy="514350"/>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type w14:anchorId="3BE5EFC2" id="_x0000_t34" coordsize="21600,21600" o:spt="34" o:oned="t" adj="10800" path="m,l@0,0@0,21600,21600,21600e" filled="f">
                <v:stroke joinstyle="miter"/>
                <v:formulas>
                  <v:f eqn="val #0"/>
                </v:formulas>
                <v:path arrowok="t" fillok="f" o:connecttype="none"/>
                <v:handles>
                  <v:h position="#0,center"/>
                </v:handles>
                <o:lock v:ext="edit" shapetype="t"/>
              </v:shapetype>
              <v:shape id="Connecteur en angle 23" o:spid="_x0000_s1026" type="#_x0000_t34" style="position:absolute;margin-left:148.9pt;margin-top:328.5pt;width:117.75pt;height:40.5pt;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" strokecolor="#4579b8 [3044]">
                <v:stroke endarrow="open"/>
              </v:shape>
            </w:pict>
          </mc:Fallback>
        </mc:AlternateContent>
      </w:r>
      <w:r w:rsidRPr="00CE6F25">
        <w:rPr>
          <w:rFonts w:asciiTheme="majorBidi" w:hAnsiTheme="majorBidi" w:cstheme="majorBidi"/>
          <w:noProof/>
          <w:sz w:val="24"/>
          <w:szCs w:val="24"/>
          <w:lang w:val="en-US"/>
        </w:rPr>
        <mc:AlternateContent>
          <mc:Choice Requires="wps">
            <w:drawing>
              <wp:anchor distT="0" distB="0" distL="114300" distR="114300" simplePos="0" relativeHeight="251691008" behindDoc="0" locked="0" layoutInCell="1" allowOverlap="1" wp14:anchorId="603F2E6A" wp14:editId="72E47471">
                <wp:simplePos x="0" y="0"/>
                <wp:positionH relativeFrom="column">
                  <wp:posOffset>1824355</wp:posOffset>
                </wp:positionH>
                <wp:positionV relativeFrom="paragraph">
                  <wp:posOffset>3162300</wp:posOffset>
                </wp:positionV>
                <wp:extent cx="1562100" cy="533400"/>
                <wp:effectExtent l="0" t="76200" r="0" b="19050"/>
                <wp:wrapNone/>
                <wp:docPr id="22" name="Connecteur en angle 22"/>
                <wp:cNvGraphicFramePr/>
                <a:graphic xmlns:a="http://schemas.openxmlformats.org/drawingml/2006/main">
                  <a:graphicData uri="http://schemas.microsoft.com/office/word/2010/wordprocessingShape">
                    <wps:wsp>
                      <wps:cNvCnPr/>
                      <wps:spPr>
                        <a:xfrm flipV="1">
                          <a:off x="0" y="0"/>
                          <a:ext cx="1562100" cy="533400"/>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BC9B405" id="Connecteur en angle 22" o:spid="_x0000_s1026" type="#_x0000_t34" style="position:absolute;margin-left:143.65pt;margin-top:249pt;width:123pt;height:42pt;flip:y;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" strokecolor="#4579b8 [3044]">
                <v:stroke endarrow="open"/>
              </v:shape>
            </w:pict>
          </mc:Fallback>
        </mc:AlternateContent>
      </w:r>
      <w:r w:rsidRPr="00CE6F25">
        <w:rPr>
          <w:rFonts w:asciiTheme="majorBidi" w:hAnsiTheme="majorBidi" w:cstheme="majorBidi"/>
          <w:noProof/>
          <w:sz w:val="24"/>
          <w:szCs w:val="24"/>
          <w:lang w:val="en-US"/>
        </w:rPr>
        <mc:AlternateContent>
          <mc:Choice Requires="wps">
            <w:drawing>
              <wp:anchor distT="0" distB="0" distL="114300" distR="114300" simplePos="0" relativeHeight="251689984" behindDoc="0" locked="0" layoutInCell="1" allowOverlap="1" wp14:anchorId="41540E62" wp14:editId="50B89EB1">
                <wp:simplePos x="0" y="0"/>
                <wp:positionH relativeFrom="column">
                  <wp:posOffset>1557655</wp:posOffset>
                </wp:positionH>
                <wp:positionV relativeFrom="paragraph">
                  <wp:posOffset>2085975</wp:posOffset>
                </wp:positionV>
                <wp:extent cx="1828800" cy="123825"/>
                <wp:effectExtent l="0" t="0" r="76200" b="104775"/>
                <wp:wrapNone/>
                <wp:docPr id="21" name="Connecteur en angle 21"/>
                <wp:cNvGraphicFramePr/>
                <a:graphic xmlns:a="http://schemas.openxmlformats.org/drawingml/2006/main">
                  <a:graphicData uri="http://schemas.microsoft.com/office/word/2010/wordprocessingShape">
                    <wps:wsp>
                      <wps:cNvCnPr/>
                      <wps:spPr>
                        <a:xfrm>
                          <a:off x="0" y="0"/>
                          <a:ext cx="1828800" cy="123825"/>
                        </a:xfrm>
                        <a:prstGeom prst="bentConnector3">
                          <a:avLst/>
                        </a:prstGeom>
                        <a:ln>
                          <a:tailEnd type="arrow"/>
                        </a:ln>
                      </wps:spPr>
                      <wps:style>
                        <a:lnRef idx="1">
                          <a:schemeClr val="accent4"/>
                        </a:lnRef>
                        <a:fillRef idx="0">
                          <a:schemeClr val="accent4"/>
                        </a:fillRef>
                        <a:effectRef idx="0">
                          <a:schemeClr val="accent4"/>
                        </a:effectRef>
                        <a:fontRef idx="minor">
                          <a:schemeClr val="tx1"/>
                        </a:fontRef>
                      </wps:style>
                      <wps:bodyPr/>
                    </wps:wsp>
                  </a:graphicData>
                </a:graphic>
              </wp:anchor>
            </w:drawing>
          </mc:Choice>
          <mc:Fallback>
            <w:pict>
              <v:shape w14:anchorId="446B4EB3" id="Connecteur en angle 21" o:spid="_x0000_s1026" type="#_x0000_t34" style="position:absolute;margin-left:122.65pt;margin-top:164.25pt;width:2in;height:9.75pt;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" strokecolor="#795d9b [3047]">
                <v:stroke endarrow="open"/>
              </v:shape>
            </w:pict>
          </mc:Fallback>
        </mc:AlternateContent>
      </w:r>
      <w:r w:rsidRPr="00CE6F25">
        <w:rPr>
          <w:rFonts w:asciiTheme="majorBidi" w:hAnsiTheme="majorBidi" w:cstheme="majorBidi"/>
          <w:noProof/>
          <w:sz w:val="24"/>
          <w:szCs w:val="24"/>
          <w:lang w:val="en-US"/>
        </w:rPr>
        <mc:AlternateContent>
          <mc:Choice Requires="wps">
            <w:drawing>
              <wp:anchor distT="0" distB="0" distL="114300" distR="114300" simplePos="0" relativeHeight="251688960" behindDoc="0" locked="0" layoutInCell="1" allowOverlap="1" wp14:anchorId="55ACC504" wp14:editId="600F06B0">
                <wp:simplePos x="0" y="0"/>
                <wp:positionH relativeFrom="column">
                  <wp:posOffset>1557655</wp:posOffset>
                </wp:positionH>
                <wp:positionV relativeFrom="paragraph">
                  <wp:posOffset>857250</wp:posOffset>
                </wp:positionV>
                <wp:extent cx="1828800" cy="819150"/>
                <wp:effectExtent l="0" t="76200" r="0" b="19050"/>
                <wp:wrapNone/>
                <wp:docPr id="20" name="Connecteur en angle 20"/>
                <wp:cNvGraphicFramePr/>
                <a:graphic xmlns:a="http://schemas.openxmlformats.org/drawingml/2006/main">
                  <a:graphicData uri="http://schemas.microsoft.com/office/word/2010/wordprocessingShape">
                    <wps:wsp>
                      <wps:cNvCnPr/>
                      <wps:spPr>
                        <a:xfrm flipV="1">
                          <a:off x="0" y="0"/>
                          <a:ext cx="1828800" cy="819150"/>
                        </a:xfrm>
                        <a:prstGeom prst="bentConnector3">
                          <a:avLst/>
                        </a:prstGeom>
                        <a:ln>
                          <a:tailEnd type="arrow"/>
                        </a:ln>
                      </wps:spPr>
                      <wps:style>
                        <a:lnRef idx="1">
                          <a:schemeClr val="accent4"/>
                        </a:lnRef>
                        <a:fillRef idx="0">
                          <a:schemeClr val="accent4"/>
                        </a:fillRef>
                        <a:effectRef idx="0">
                          <a:schemeClr val="accent4"/>
                        </a:effectRef>
                        <a:fontRef idx="minor">
                          <a:schemeClr val="tx1"/>
                        </a:fontRef>
                      </wps:style>
                      <wps:bodyPr/>
                    </wps:wsp>
                  </a:graphicData>
                </a:graphic>
              </wp:anchor>
            </w:drawing>
          </mc:Choice>
          <mc:Fallback>
            <w:pict>
              <v:shape w14:anchorId="7E4FA4CD" id="Connecteur en angle 20" o:spid="_x0000_s1026" type="#_x0000_t34" style="position:absolute;margin-left:122.65pt;margin-top:67.5pt;width:2in;height:64.5pt;flip:y;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" strokecolor="#795d9b [3047]">
                <v:stroke endarrow="open"/>
              </v:shape>
            </w:pict>
          </mc:Fallback>
        </mc:AlternateContent>
      </w:r>
      <w:r w:rsidRPr="00CE6F25">
        <w:rPr>
          <w:rFonts w:asciiTheme="majorBidi" w:hAnsiTheme="majorBidi" w:cstheme="majorBidi"/>
          <w:noProof/>
          <w:sz w:val="24"/>
          <w:szCs w:val="24"/>
          <w:lang w:val="en-US"/>
        </w:rPr>
        <mc:AlternateContent>
          <mc:Choice Requires="wps">
            <w:drawing>
              <wp:anchor distT="0" distB="0" distL="114300" distR="114300" simplePos="0" relativeHeight="251687936" behindDoc="0" locked="0" layoutInCell="1" allowOverlap="1" wp14:anchorId="3B807EC8" wp14:editId="4B8C8743">
                <wp:simplePos x="0" y="0"/>
                <wp:positionH relativeFrom="column">
                  <wp:posOffset>186055</wp:posOffset>
                </wp:positionH>
                <wp:positionV relativeFrom="paragraph">
                  <wp:posOffset>3057525</wp:posOffset>
                </wp:positionV>
                <wp:extent cx="390525" cy="914400"/>
                <wp:effectExtent l="38100" t="38100" r="66675" b="152400"/>
                <wp:wrapNone/>
                <wp:docPr id="19" name="Connecteur en angle 19"/>
                <wp:cNvGraphicFramePr/>
                <a:graphic xmlns:a="http://schemas.openxmlformats.org/drawingml/2006/main">
                  <a:graphicData uri="http://schemas.microsoft.com/office/word/2010/wordprocessingShape">
                    <wps:wsp>
                      <wps:cNvCnPr/>
                      <wps:spPr>
                        <a:xfrm>
                          <a:off x="0" y="0"/>
                          <a:ext cx="390525" cy="914400"/>
                        </a:xfrm>
                        <a:prstGeom prst="bentConnector3">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7FE4A348" id="Connecteur en angle 19" o:spid="_x0000_s1026" type="#_x0000_t34" style="position:absolute;margin-left:14.65pt;margin-top:240.75pt;width:30.75pt;height:1in;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" strokecolor="black [3200]" strokeweight="2pt">
                <v:stroke endarrow="open"/>
                <v:shadow on="t" color="black" opacity="24903f" origin=",.5" offset="0,.55556mm"/>
              </v:shape>
            </w:pict>
          </mc:Fallback>
        </mc:AlternateContent>
      </w:r>
      <w:r w:rsidRPr="00CE6F25">
        <w:rPr>
          <w:rFonts w:asciiTheme="majorBidi" w:hAnsiTheme="majorBidi" w:cstheme="majorBidi"/>
          <w:noProof/>
          <w:sz w:val="24"/>
          <w:szCs w:val="24"/>
          <w:lang w:val="en-US"/>
        </w:rPr>
        <mc:AlternateContent>
          <mc:Choice Requires="wps">
            <w:drawing>
              <wp:anchor distT="0" distB="0" distL="114300" distR="114300" simplePos="0" relativeHeight="251679744" behindDoc="0" locked="0" layoutInCell="1" allowOverlap="1" wp14:anchorId="692DEF8D" wp14:editId="224BE8BD">
                <wp:simplePos x="0" y="0"/>
                <wp:positionH relativeFrom="column">
                  <wp:posOffset>-223520</wp:posOffset>
                </wp:positionH>
                <wp:positionV relativeFrom="paragraph">
                  <wp:posOffset>2609850</wp:posOffset>
                </wp:positionV>
                <wp:extent cx="1419225" cy="447675"/>
                <wp:effectExtent l="0" t="0" r="28575" b="28575"/>
                <wp:wrapNone/>
                <wp:docPr id="7" name="Rectangle 7"/>
                <wp:cNvGraphicFramePr/>
                <a:graphic xmlns:a="http://schemas.openxmlformats.org/drawingml/2006/main">
                  <a:graphicData uri="http://schemas.microsoft.com/office/word/2010/wordprocessingShape">
                    <wps:wsp>
                      <wps:cNvSpPr/>
                      <wps:spPr>
                        <a:xfrm>
                          <a:off x="0" y="0"/>
                          <a:ext cx="1419225" cy="447675"/>
                        </a:xfrm>
                        <a:prstGeom prst="rect">
                          <a:avLst/>
                        </a:prstGeom>
                      </wps:spPr>
                      <wps:style>
                        <a:lnRef idx="2">
                          <a:schemeClr val="accent6"/>
                        </a:lnRef>
                        <a:fillRef idx="1">
                          <a:schemeClr val="lt1"/>
                        </a:fillRef>
                        <a:effectRef idx="0">
                          <a:schemeClr val="accent6"/>
                        </a:effectRef>
                        <a:fontRef idx="minor">
                          <a:schemeClr val="dk1"/>
                        </a:fontRef>
                      </wps:style>
                      <wps:txbx>
                        <w:txbxContent>
                          <w:p w:rsidR="00273BF5" w:rsidRDefault="00273BF5" w:rsidP="00CE6F25">
                            <w:pPr>
                              <w:jc w:val="center"/>
                            </w:pPr>
                            <w:r>
                              <w:t xml:space="preserve">Stratégie générique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92DEF8D" id="Rectangle 7" o:spid="_x0000_s1037" style="position:absolute;margin-left:-17.6pt;margin-top:205.5pt;width:111.75pt;height:35.25pt;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" fillcolor="white [3201]" strokecolor="#f79646 [3209]" strokeweight="2pt">
                <v:textbox>
                  <w:txbxContent>
                    <w:p w:rsidR="00273BF5" w:rsidRDefault="00273BF5" w:rsidP="00CE6F25">
                      <w:pPr>
                        <w:jc w:val="center"/>
                      </w:pPr>
                      <w:r>
                        <w:t xml:space="preserve">Stratégie générique </w:t>
                      </w:r>
                    </w:p>
                  </w:txbxContent>
                </v:textbox>
              </v:rect>
            </w:pict>
          </mc:Fallback>
        </mc:AlternateContent>
      </w:r>
      <w:r w:rsidRPr="00CE6F25">
        <w:rPr>
          <w:rFonts w:asciiTheme="majorBidi" w:hAnsiTheme="majorBidi" w:cstheme="majorBidi"/>
          <w:noProof/>
          <w:sz w:val="24"/>
          <w:szCs w:val="24"/>
          <w:lang w:val="en-US"/>
        </w:rPr>
        <mc:AlternateContent>
          <mc:Choice Requires="wps">
            <w:drawing>
              <wp:anchor distT="0" distB="0" distL="114300" distR="114300" simplePos="0" relativeHeight="251686912" behindDoc="0" locked="0" layoutInCell="1" allowOverlap="1" wp14:anchorId="552C5F72" wp14:editId="22566884">
                <wp:simplePos x="0" y="0"/>
                <wp:positionH relativeFrom="column">
                  <wp:posOffset>33655</wp:posOffset>
                </wp:positionH>
                <wp:positionV relativeFrom="paragraph">
                  <wp:posOffset>1876425</wp:posOffset>
                </wp:positionV>
                <wp:extent cx="495300" cy="723900"/>
                <wp:effectExtent l="38100" t="38100" r="57150" b="95250"/>
                <wp:wrapNone/>
                <wp:docPr id="18" name="Connecteur en angle 18"/>
                <wp:cNvGraphicFramePr/>
                <a:graphic xmlns:a="http://schemas.openxmlformats.org/drawingml/2006/main">
                  <a:graphicData uri="http://schemas.microsoft.com/office/word/2010/wordprocessingShape">
                    <wps:wsp>
                      <wps:cNvCnPr/>
                      <wps:spPr>
                        <a:xfrm flipV="1">
                          <a:off x="0" y="0"/>
                          <a:ext cx="495300" cy="723900"/>
                        </a:xfrm>
                        <a:prstGeom prst="bentConnector3">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64DB2781" id="Connecteur en angle 18" o:spid="_x0000_s1026" type="#_x0000_t34" style="position:absolute;margin-left:2.65pt;margin-top:147.75pt;width:39pt;height:57pt;flip:y;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" strokecolor="black [3200]" strokeweight="2pt">
                <v:shadow on="t" color="black" opacity="24903f" origin=",.5" offset="0,.55556mm"/>
              </v:shape>
            </w:pict>
          </mc:Fallback>
        </mc:AlternateContent>
      </w:r>
      <w:r w:rsidRPr="00CE6F25">
        <w:rPr>
          <w:rFonts w:asciiTheme="majorBidi" w:hAnsiTheme="majorBidi" w:cstheme="majorBidi"/>
          <w:noProof/>
          <w:sz w:val="24"/>
          <w:szCs w:val="24"/>
          <w:lang w:val="en-US"/>
        </w:rPr>
        <mc:AlternateContent>
          <mc:Choice Requires="wps">
            <w:drawing>
              <wp:anchor distT="0" distB="0" distL="114300" distR="114300" simplePos="0" relativeHeight="251685888" behindDoc="0" locked="0" layoutInCell="1" allowOverlap="1" wp14:anchorId="67F44A18" wp14:editId="21CB7920">
                <wp:simplePos x="0" y="0"/>
                <wp:positionH relativeFrom="column">
                  <wp:posOffset>3386455</wp:posOffset>
                </wp:positionH>
                <wp:positionV relativeFrom="paragraph">
                  <wp:posOffset>4171950</wp:posOffset>
                </wp:positionV>
                <wp:extent cx="1914525" cy="685800"/>
                <wp:effectExtent l="0" t="0" r="28575" b="19050"/>
                <wp:wrapNone/>
                <wp:docPr id="17" name="Rectangle 17"/>
                <wp:cNvGraphicFramePr/>
                <a:graphic xmlns:a="http://schemas.openxmlformats.org/drawingml/2006/main">
                  <a:graphicData uri="http://schemas.microsoft.com/office/word/2010/wordprocessingShape">
                    <wps:wsp>
                      <wps:cNvSpPr/>
                      <wps:spPr>
                        <a:xfrm>
                          <a:off x="0" y="0"/>
                          <a:ext cx="1914525" cy="685800"/>
                        </a:xfrm>
                        <a:prstGeom prst="rect">
                          <a:avLst/>
                        </a:prstGeom>
                      </wps:spPr>
                      <wps:style>
                        <a:lnRef idx="2">
                          <a:schemeClr val="accent6"/>
                        </a:lnRef>
                        <a:fillRef idx="1">
                          <a:schemeClr val="lt1"/>
                        </a:fillRef>
                        <a:effectRef idx="0">
                          <a:schemeClr val="accent6"/>
                        </a:effectRef>
                        <a:fontRef idx="minor">
                          <a:schemeClr val="dk1"/>
                        </a:fontRef>
                      </wps:style>
                      <wps:txbx>
                        <w:txbxContent>
                          <w:p w:rsidR="00273BF5" w:rsidRDefault="00273BF5" w:rsidP="00CE6F25">
                            <w:pPr>
                              <w:jc w:val="center"/>
                            </w:pPr>
                            <w:r>
                              <w:t xml:space="preserve">Augmenter la satisfaction du clients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7F44A18" id="Rectangle 17" o:spid="_x0000_s1038" style="position:absolute;margin-left:266.65pt;margin-top:328.5pt;width:150.75pt;height:54pt;z-index:251685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" fillcolor="white [3201]" strokecolor="#f79646 [3209]" strokeweight="2pt">
                <v:textbox>
                  <w:txbxContent>
                    <w:p w:rsidR="00273BF5" w:rsidRDefault="00273BF5" w:rsidP="00CE6F25">
                      <w:pPr>
                        <w:jc w:val="center"/>
                      </w:pPr>
                      <w:r>
                        <w:t xml:space="preserve">Augmenter la satisfaction du clients </w:t>
                      </w:r>
                    </w:p>
                  </w:txbxContent>
                </v:textbox>
              </v:rect>
            </w:pict>
          </mc:Fallback>
        </mc:AlternateContent>
      </w:r>
      <w:r w:rsidRPr="00CE6F25">
        <w:rPr>
          <w:rFonts w:asciiTheme="majorBidi" w:hAnsiTheme="majorBidi" w:cstheme="majorBidi"/>
          <w:noProof/>
          <w:sz w:val="24"/>
          <w:szCs w:val="24"/>
          <w:lang w:val="en-US"/>
        </w:rPr>
        <mc:AlternateContent>
          <mc:Choice Requires="wps">
            <w:drawing>
              <wp:anchor distT="0" distB="0" distL="114300" distR="114300" simplePos="0" relativeHeight="251683840" behindDoc="0" locked="0" layoutInCell="1" allowOverlap="1" wp14:anchorId="15F28483" wp14:editId="13D25ECC">
                <wp:simplePos x="0" y="0"/>
                <wp:positionH relativeFrom="column">
                  <wp:posOffset>3386455</wp:posOffset>
                </wp:positionH>
                <wp:positionV relativeFrom="paragraph">
                  <wp:posOffset>1724025</wp:posOffset>
                </wp:positionV>
                <wp:extent cx="1857375" cy="666750"/>
                <wp:effectExtent l="0" t="0" r="28575" b="19050"/>
                <wp:wrapNone/>
                <wp:docPr id="14" name="Rectangle 14"/>
                <wp:cNvGraphicFramePr/>
                <a:graphic xmlns:a="http://schemas.openxmlformats.org/drawingml/2006/main">
                  <a:graphicData uri="http://schemas.microsoft.com/office/word/2010/wordprocessingShape">
                    <wps:wsp>
                      <wps:cNvSpPr/>
                      <wps:spPr>
                        <a:xfrm>
                          <a:off x="0" y="0"/>
                          <a:ext cx="1857375" cy="666750"/>
                        </a:xfrm>
                        <a:prstGeom prst="rect">
                          <a:avLst/>
                        </a:prstGeom>
                      </wps:spPr>
                      <wps:style>
                        <a:lnRef idx="2">
                          <a:schemeClr val="accent6"/>
                        </a:lnRef>
                        <a:fillRef idx="1">
                          <a:schemeClr val="lt1"/>
                        </a:fillRef>
                        <a:effectRef idx="0">
                          <a:schemeClr val="accent6"/>
                        </a:effectRef>
                        <a:fontRef idx="minor">
                          <a:schemeClr val="dk1"/>
                        </a:fontRef>
                      </wps:style>
                      <wps:txbx>
                        <w:txbxContent>
                          <w:p w:rsidR="00273BF5" w:rsidRDefault="00273BF5" w:rsidP="00CE6F25">
                            <w:pPr>
                              <w:jc w:val="center"/>
                            </w:pPr>
                            <w:r>
                              <w:t>Augmenter ses parts de marché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5F28483" id="Rectangle 14" o:spid="_x0000_s1039" style="position:absolute;margin-left:266.65pt;margin-top:135.75pt;width:146.25pt;height:52.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" fillcolor="white [3201]" strokecolor="#f79646 [3209]" strokeweight="2pt">
                <v:textbox>
                  <w:txbxContent>
                    <w:p w:rsidR="00273BF5" w:rsidRDefault="00273BF5" w:rsidP="00CE6F25">
                      <w:pPr>
                        <w:jc w:val="center"/>
                      </w:pPr>
                      <w:r>
                        <w:t>Augmenter ses parts de marché</w:t>
                      </w:r>
                    </w:p>
                  </w:txbxContent>
                </v:textbox>
              </v:rect>
            </w:pict>
          </mc:Fallback>
        </mc:AlternateContent>
      </w:r>
      <w:r w:rsidRPr="00CE6F25">
        <w:rPr>
          <w:rFonts w:asciiTheme="majorBidi" w:hAnsiTheme="majorBidi" w:cstheme="majorBidi"/>
          <w:noProof/>
          <w:sz w:val="24"/>
          <w:szCs w:val="24"/>
          <w:lang w:val="en-US"/>
        </w:rPr>
        <mc:AlternateContent>
          <mc:Choice Requires="wps">
            <w:drawing>
              <wp:anchor distT="0" distB="0" distL="114300" distR="114300" simplePos="0" relativeHeight="251682816" behindDoc="0" locked="0" layoutInCell="1" allowOverlap="1" wp14:anchorId="088B7D59" wp14:editId="6A546C83">
                <wp:simplePos x="0" y="0"/>
                <wp:positionH relativeFrom="column">
                  <wp:posOffset>3386455</wp:posOffset>
                </wp:positionH>
                <wp:positionV relativeFrom="paragraph">
                  <wp:posOffset>609600</wp:posOffset>
                </wp:positionV>
                <wp:extent cx="1857375" cy="600075"/>
                <wp:effectExtent l="0" t="0" r="28575" b="28575"/>
                <wp:wrapNone/>
                <wp:docPr id="13" name="Rectangle 13"/>
                <wp:cNvGraphicFramePr/>
                <a:graphic xmlns:a="http://schemas.openxmlformats.org/drawingml/2006/main">
                  <a:graphicData uri="http://schemas.microsoft.com/office/word/2010/wordprocessingShape">
                    <wps:wsp>
                      <wps:cNvSpPr/>
                      <wps:spPr>
                        <a:xfrm>
                          <a:off x="0" y="0"/>
                          <a:ext cx="1857375" cy="600075"/>
                        </a:xfrm>
                        <a:prstGeom prst="rect">
                          <a:avLst/>
                        </a:prstGeom>
                      </wps:spPr>
                      <wps:style>
                        <a:lnRef idx="2">
                          <a:schemeClr val="accent6"/>
                        </a:lnRef>
                        <a:fillRef idx="1">
                          <a:schemeClr val="lt1"/>
                        </a:fillRef>
                        <a:effectRef idx="0">
                          <a:schemeClr val="accent6"/>
                        </a:effectRef>
                        <a:fontRef idx="minor">
                          <a:schemeClr val="dk1"/>
                        </a:fontRef>
                      </wps:style>
                      <wps:txbx>
                        <w:txbxContent>
                          <w:p w:rsidR="00273BF5" w:rsidRDefault="00273BF5" w:rsidP="00CE6F25">
                            <w:pPr>
                              <w:jc w:val="center"/>
                            </w:pPr>
                            <w:r>
                              <w:t>Elargir le marché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88B7D59" id="Rectangle 13" o:spid="_x0000_s1040" style="position:absolute;margin-left:266.65pt;margin-top:48pt;width:146.25pt;height:47.25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" fillcolor="white [3201]" strokecolor="#f79646 [3209]" strokeweight="2pt">
                <v:textbox>
                  <w:txbxContent>
                    <w:p w:rsidR="00273BF5" w:rsidRDefault="00273BF5" w:rsidP="00CE6F25">
                      <w:pPr>
                        <w:jc w:val="center"/>
                      </w:pPr>
                      <w:r>
                        <w:t>Elargir le marché</w:t>
                      </w:r>
                    </w:p>
                  </w:txbxContent>
                </v:textbox>
              </v:rect>
            </w:pict>
          </mc:Fallback>
        </mc:AlternateContent>
      </w:r>
      <w:r w:rsidRPr="00CE6F25">
        <w:rPr>
          <w:rFonts w:asciiTheme="majorBidi" w:hAnsiTheme="majorBidi" w:cstheme="majorBidi"/>
          <w:noProof/>
          <w:sz w:val="24"/>
          <w:szCs w:val="24"/>
          <w:lang w:val="en-US"/>
        </w:rPr>
        <mc:AlternateContent>
          <mc:Choice Requires="wps">
            <w:drawing>
              <wp:anchor distT="0" distB="0" distL="114300" distR="114300" simplePos="0" relativeHeight="251681792" behindDoc="0" locked="0" layoutInCell="1" allowOverlap="1" wp14:anchorId="43D3CBBC" wp14:editId="2F3BC596">
                <wp:simplePos x="0" y="0"/>
                <wp:positionH relativeFrom="column">
                  <wp:posOffset>576581</wp:posOffset>
                </wp:positionH>
                <wp:positionV relativeFrom="paragraph">
                  <wp:posOffset>3695700</wp:posOffset>
                </wp:positionV>
                <wp:extent cx="1447800" cy="476250"/>
                <wp:effectExtent l="0" t="0" r="19050" b="19050"/>
                <wp:wrapNone/>
                <wp:docPr id="12" name="Rectangle 12"/>
                <wp:cNvGraphicFramePr/>
                <a:graphic xmlns:a="http://schemas.openxmlformats.org/drawingml/2006/main">
                  <a:graphicData uri="http://schemas.microsoft.com/office/word/2010/wordprocessingShape">
                    <wps:wsp>
                      <wps:cNvSpPr/>
                      <wps:spPr>
                        <a:xfrm>
                          <a:off x="0" y="0"/>
                          <a:ext cx="1447800" cy="476250"/>
                        </a:xfrm>
                        <a:prstGeom prst="rect">
                          <a:avLst/>
                        </a:prstGeom>
                      </wps:spPr>
                      <wps:style>
                        <a:lnRef idx="2">
                          <a:schemeClr val="accent6"/>
                        </a:lnRef>
                        <a:fillRef idx="1">
                          <a:schemeClr val="lt1"/>
                        </a:fillRef>
                        <a:effectRef idx="0">
                          <a:schemeClr val="accent6"/>
                        </a:effectRef>
                        <a:fontRef idx="minor">
                          <a:schemeClr val="dk1"/>
                        </a:fontRef>
                      </wps:style>
                      <wps:txbx>
                        <w:txbxContent>
                          <w:p w:rsidR="00273BF5" w:rsidRDefault="00273BF5" w:rsidP="00CE6F25">
                            <w:pPr>
                              <w:jc w:val="center"/>
                            </w:pPr>
                            <w:r>
                              <w:t>Défensive (clients actuels)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D3CBBC" id="Rectangle 12" o:spid="_x0000_s1041" style="position:absolute;margin-left:45.4pt;margin-top:291pt;width:114pt;height:3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" fillcolor="white [3201]" strokecolor="#f79646 [3209]" strokeweight="2pt">
                <v:textbox>
                  <w:txbxContent>
                    <w:p w:rsidR="00273BF5" w:rsidRDefault="00273BF5" w:rsidP="00CE6F25">
                      <w:pPr>
                        <w:jc w:val="center"/>
                      </w:pPr>
                      <w:r>
                        <w:t>Défensive (clients actuels)</w:t>
                      </w:r>
                    </w:p>
                  </w:txbxContent>
                </v:textbox>
              </v:rect>
            </w:pict>
          </mc:Fallback>
        </mc:AlternateContent>
      </w:r>
      <w:r w:rsidRPr="00CE6F25">
        <w:rPr>
          <w:rFonts w:asciiTheme="majorBidi" w:hAnsiTheme="majorBidi" w:cstheme="majorBidi"/>
          <w:sz w:val="24"/>
          <w:szCs w:val="24"/>
        </w:rPr>
        <w:br w:type="page"/>
      </w:r>
    </w:p>
    <w:p w:rsidR="00CE6F25" w:rsidRPr="00CE6F25" w:rsidRDefault="00273BF5" w:rsidP="00A21774">
      <w:pPr>
        <w:pStyle w:val="Titre3"/>
      </w:pPr>
      <w:bookmarkStart w:id="30" w:name="_Toc50207057"/>
      <w:bookmarkStart w:id="31" w:name="_Toc52103836"/>
      <w:r w:rsidRPr="00CE6F25">
        <w:t>Les</w:t>
      </w:r>
      <w:r w:rsidR="00CE6F25" w:rsidRPr="00CE6F25">
        <w:t xml:space="preserve"> caractéristiques de l’entreprise relationnelle :</w:t>
      </w:r>
      <w:bookmarkEnd w:id="30"/>
      <w:bookmarkEnd w:id="31"/>
    </w:p>
    <w:p w:rsidR="00CE6F25" w:rsidRPr="00CE6F25" w:rsidRDefault="00CE6F25" w:rsidP="005B60C2">
      <w:pPr>
        <w:numPr>
          <w:ilvl w:val="0"/>
          <w:numId w:val="6"/>
        </w:numPr>
        <w:rPr>
          <w:rFonts w:asciiTheme="majorBidi" w:hAnsiTheme="majorBidi" w:cstheme="majorBidi"/>
          <w:sz w:val="24"/>
          <w:szCs w:val="24"/>
        </w:rPr>
      </w:pPr>
      <w:r w:rsidRPr="00CE6F25">
        <w:rPr>
          <w:rFonts w:asciiTheme="majorBidi" w:hAnsiTheme="majorBidi" w:cstheme="majorBidi"/>
          <w:sz w:val="24"/>
          <w:szCs w:val="24"/>
        </w:rPr>
        <w:t>Servir le client et le satisfaire de façon spécifique l’objectif pour l’entreprise c’est que la relations avec le client perdure.</w:t>
      </w:r>
    </w:p>
    <w:p w:rsidR="00CE6F25" w:rsidRPr="00CE6F25" w:rsidRDefault="00CE6F25" w:rsidP="005B60C2">
      <w:pPr>
        <w:numPr>
          <w:ilvl w:val="0"/>
          <w:numId w:val="6"/>
        </w:numPr>
        <w:rPr>
          <w:rFonts w:asciiTheme="majorBidi" w:hAnsiTheme="majorBidi" w:cstheme="majorBidi"/>
          <w:sz w:val="24"/>
          <w:szCs w:val="24"/>
        </w:rPr>
      </w:pPr>
      <w:r w:rsidRPr="00CE6F25">
        <w:rPr>
          <w:rFonts w:asciiTheme="majorBidi" w:hAnsiTheme="majorBidi" w:cstheme="majorBidi"/>
          <w:sz w:val="24"/>
          <w:szCs w:val="24"/>
        </w:rPr>
        <w:t xml:space="preserve">Développer une bonne relation avec ses clients sans trahir l’identité de l’’entreprise c.-à-d. son image de marque et ses marché, le principale centre d’intérêt pour l’entreprise c’est le relationnel, ni les produit ,ni les transactions.    </w:t>
      </w:r>
    </w:p>
    <w:p w:rsidR="00CE6F25" w:rsidRPr="00CE6F25" w:rsidRDefault="00CE6F25" w:rsidP="005B60C2">
      <w:pPr>
        <w:numPr>
          <w:ilvl w:val="0"/>
          <w:numId w:val="6"/>
        </w:numPr>
        <w:rPr>
          <w:rFonts w:asciiTheme="majorBidi" w:hAnsiTheme="majorBidi" w:cstheme="majorBidi"/>
          <w:sz w:val="24"/>
          <w:szCs w:val="24"/>
        </w:rPr>
      </w:pPr>
      <w:r w:rsidRPr="00CE6F25">
        <w:rPr>
          <w:rFonts w:asciiTheme="majorBidi" w:hAnsiTheme="majorBidi" w:cstheme="majorBidi"/>
          <w:sz w:val="24"/>
          <w:szCs w:val="24"/>
        </w:rPr>
        <w:t>L’entreprise adapte sa ligne de conduite de manière que les relations abordées facilite à développer l’empathie des salariés qui doivent se mettre à la place du client, cette méthode permet de crée une confiance réciproque et l’ouverture est la sincérité entre les parties.</w:t>
      </w:r>
    </w:p>
    <w:p w:rsidR="00CE6F25" w:rsidRPr="00CE6F25" w:rsidRDefault="00CE6F25" w:rsidP="005B60C2">
      <w:pPr>
        <w:numPr>
          <w:ilvl w:val="0"/>
          <w:numId w:val="6"/>
        </w:numPr>
        <w:rPr>
          <w:rFonts w:asciiTheme="majorBidi" w:hAnsiTheme="majorBidi" w:cstheme="majorBidi"/>
          <w:sz w:val="24"/>
          <w:szCs w:val="24"/>
        </w:rPr>
      </w:pPr>
      <w:r w:rsidRPr="00CE6F25">
        <w:rPr>
          <w:rFonts w:asciiTheme="majorBidi" w:hAnsiTheme="majorBidi" w:cstheme="majorBidi"/>
          <w:sz w:val="24"/>
          <w:szCs w:val="24"/>
        </w:rPr>
        <w:t>L’entreprise relationnel privilégier et prend en considérations la situation particulaire de chaque client pour mieux le satisfaire.</w:t>
      </w:r>
    </w:p>
    <w:p w:rsidR="00CE6F25" w:rsidRPr="00CE6F25" w:rsidRDefault="00CE6F25" w:rsidP="00CE6F25">
      <w:pPr>
        <w:ind w:left="644"/>
        <w:rPr>
          <w:rFonts w:asciiTheme="majorBidi" w:hAnsiTheme="majorBidi" w:cstheme="majorBidi"/>
          <w:sz w:val="24"/>
          <w:szCs w:val="24"/>
        </w:rPr>
      </w:pPr>
    </w:p>
    <w:p w:rsidR="00CE6F25" w:rsidRPr="00CE6F25" w:rsidRDefault="00CE6F25" w:rsidP="00A21774">
      <w:pPr>
        <w:pStyle w:val="Titre2"/>
      </w:pPr>
      <w:r w:rsidRPr="00CE6F25">
        <w:t xml:space="preserve"> </w:t>
      </w:r>
      <w:bookmarkStart w:id="32" w:name="_Toc50207058"/>
      <w:bookmarkStart w:id="33" w:name="_Toc52103837"/>
      <w:r w:rsidRPr="00CE6F25">
        <w:t>Définitions de marketing des services :</w:t>
      </w:r>
      <w:bookmarkEnd w:id="32"/>
      <w:bookmarkEnd w:id="33"/>
    </w:p>
    <w:p w:rsidR="00CE6F25" w:rsidRPr="00CE6F25" w:rsidRDefault="00CE6F25" w:rsidP="00CE6F25">
      <w:pPr>
        <w:ind w:left="644"/>
        <w:rPr>
          <w:rFonts w:asciiTheme="majorBidi" w:hAnsiTheme="majorBidi" w:cstheme="majorBidi"/>
          <w:sz w:val="24"/>
          <w:szCs w:val="24"/>
        </w:rPr>
      </w:pPr>
      <w:r w:rsidRPr="00CE6F25">
        <w:rPr>
          <w:rFonts w:asciiTheme="majorBidi" w:hAnsiTheme="majorBidi" w:cstheme="majorBidi"/>
          <w:sz w:val="24"/>
          <w:szCs w:val="24"/>
        </w:rPr>
        <w:t xml:space="preserve">« Déclinaison du marketing qui s’attache à définir et à développer des services propres à garantir une satisfaction totale du consommateur et, au-delà, qui permettent de s’assurer sa fidélité. La capacité à satisfaire les besoins des clients est la première déterminante du succès des entreprises dans l’économie de service. L’orientation client signifie que le client constitue le point central de l’activité de la firme, et cette dernière doit s’attacher à bien comprendre l’évolution de ses préférences », selon Michel Kostecki </w:t>
      </w:r>
      <w:r w:rsidRPr="00CE6F25">
        <w:rPr>
          <w:rFonts w:asciiTheme="majorBidi" w:hAnsiTheme="majorBidi" w:cstheme="majorBidi"/>
          <w:sz w:val="24"/>
          <w:szCs w:val="24"/>
          <w:vertAlign w:val="superscript"/>
        </w:rPr>
        <w:footnoteReference w:id="15"/>
      </w:r>
    </w:p>
    <w:p w:rsidR="00CE6F25" w:rsidRPr="00CE6F25" w:rsidRDefault="00CE6F25" w:rsidP="00CE6F25">
      <w:pPr>
        <w:ind w:left="644"/>
        <w:rPr>
          <w:rFonts w:asciiTheme="majorBidi" w:hAnsiTheme="majorBidi" w:cstheme="majorBidi"/>
          <w:sz w:val="24"/>
          <w:szCs w:val="24"/>
        </w:rPr>
      </w:pPr>
      <w:r w:rsidRPr="00CE6F25">
        <w:rPr>
          <w:rFonts w:asciiTheme="majorBidi" w:hAnsiTheme="majorBidi" w:cstheme="majorBidi"/>
          <w:sz w:val="24"/>
          <w:szCs w:val="24"/>
          <w:vertAlign w:val="superscript"/>
        </w:rPr>
        <w:footnoteReference w:id="16"/>
      </w:r>
    </w:p>
    <w:p w:rsidR="00CE6F25" w:rsidRPr="00CE6F25" w:rsidRDefault="00CE6F25" w:rsidP="00A21774">
      <w:pPr>
        <w:pStyle w:val="Titre3"/>
      </w:pPr>
      <w:r w:rsidRPr="00CE6F25">
        <w:t xml:space="preserve"> </w:t>
      </w:r>
      <w:bookmarkStart w:id="34" w:name="_Toc50207059"/>
      <w:bookmarkStart w:id="35" w:name="_Toc52103838"/>
      <w:r w:rsidRPr="00CE6F25">
        <w:t>Les formes de marketing des services :</w:t>
      </w:r>
      <w:bookmarkEnd w:id="34"/>
      <w:bookmarkEnd w:id="35"/>
    </w:p>
    <w:p w:rsidR="00CE6F25" w:rsidRPr="00CE6F25" w:rsidRDefault="00CE6F25" w:rsidP="00CE6F25">
      <w:pPr>
        <w:ind w:left="644"/>
        <w:rPr>
          <w:rFonts w:asciiTheme="majorBidi" w:hAnsiTheme="majorBidi" w:cstheme="majorBidi"/>
          <w:sz w:val="24"/>
          <w:szCs w:val="24"/>
        </w:rPr>
      </w:pPr>
      <w:r w:rsidRPr="00CE6F25">
        <w:rPr>
          <w:rFonts w:asciiTheme="majorBidi" w:hAnsiTheme="majorBidi" w:cstheme="majorBidi"/>
          <w:sz w:val="24"/>
          <w:szCs w:val="24"/>
        </w:rPr>
        <w:t>D'un point de vue marketing, les activités de service sont difficiles à gérer de maniéré  classique, donc le marketing de service nécessite trois types de marketing :</w:t>
      </w:r>
    </w:p>
    <w:p w:rsidR="00CE6F25" w:rsidRPr="00CE6F25" w:rsidRDefault="00CE6F25" w:rsidP="005B60C2">
      <w:pPr>
        <w:numPr>
          <w:ilvl w:val="0"/>
          <w:numId w:val="7"/>
        </w:numPr>
        <w:rPr>
          <w:rFonts w:asciiTheme="majorBidi" w:hAnsiTheme="majorBidi" w:cstheme="majorBidi"/>
          <w:sz w:val="24"/>
          <w:szCs w:val="24"/>
        </w:rPr>
      </w:pPr>
      <w:r w:rsidRPr="00CE6F25">
        <w:rPr>
          <w:rFonts w:asciiTheme="majorBidi" w:hAnsiTheme="majorBidi" w:cstheme="majorBidi"/>
          <w:b/>
          <w:bCs/>
          <w:sz w:val="24"/>
          <w:szCs w:val="24"/>
        </w:rPr>
        <w:t>Marketing interne :</w:t>
      </w:r>
      <w:r w:rsidRPr="00CE6F25">
        <w:rPr>
          <w:rFonts w:asciiTheme="majorBidi" w:hAnsiTheme="majorBidi" w:cstheme="majorBidi"/>
          <w:sz w:val="24"/>
          <w:szCs w:val="24"/>
        </w:rPr>
        <w:t xml:space="preserve"> Signifie que l'entreprise doit former et motiver Tous ses employés se consacrent à la satisfaction des clients. Il ne suffit donc pas de créer un service marketing spécifique, toute l'entreprise doit être mobilisée pour les pratiques marketings.</w:t>
      </w:r>
    </w:p>
    <w:p w:rsidR="00CE6F25" w:rsidRPr="00CE6F25" w:rsidRDefault="00CE6F25" w:rsidP="005B60C2">
      <w:pPr>
        <w:numPr>
          <w:ilvl w:val="0"/>
          <w:numId w:val="7"/>
        </w:numPr>
        <w:rPr>
          <w:rFonts w:asciiTheme="majorBidi" w:hAnsiTheme="majorBidi" w:cstheme="majorBidi"/>
          <w:sz w:val="24"/>
          <w:szCs w:val="24"/>
        </w:rPr>
      </w:pPr>
      <w:r w:rsidRPr="00CE6F25">
        <w:rPr>
          <w:rFonts w:asciiTheme="majorBidi" w:hAnsiTheme="majorBidi" w:cstheme="majorBidi"/>
          <w:b/>
          <w:bCs/>
          <w:sz w:val="24"/>
          <w:szCs w:val="24"/>
        </w:rPr>
        <w:t xml:space="preserve">Marketing externe : </w:t>
      </w:r>
      <w:r w:rsidRPr="00CE6F25">
        <w:rPr>
          <w:rFonts w:asciiTheme="majorBidi" w:hAnsiTheme="majorBidi" w:cstheme="majorBidi"/>
          <w:sz w:val="24"/>
          <w:szCs w:val="24"/>
        </w:rPr>
        <w:t>Il décrit le travail classique de préparation des services, de tarification, de distribution et de communication.</w:t>
      </w:r>
    </w:p>
    <w:p w:rsidR="00CE6F25" w:rsidRDefault="00CE6F25" w:rsidP="005B60C2">
      <w:pPr>
        <w:numPr>
          <w:ilvl w:val="0"/>
          <w:numId w:val="7"/>
        </w:numPr>
        <w:rPr>
          <w:rFonts w:asciiTheme="majorBidi" w:hAnsiTheme="majorBidi" w:cstheme="majorBidi"/>
          <w:sz w:val="24"/>
          <w:szCs w:val="24"/>
        </w:rPr>
      </w:pPr>
      <w:r w:rsidRPr="00CE6F25">
        <w:rPr>
          <w:rFonts w:asciiTheme="majorBidi" w:hAnsiTheme="majorBidi" w:cstheme="majorBidi"/>
          <w:b/>
          <w:bCs/>
          <w:sz w:val="24"/>
          <w:szCs w:val="24"/>
        </w:rPr>
        <w:t xml:space="preserve">Le marketing interactif : </w:t>
      </w:r>
      <w:r w:rsidRPr="00CE6F25">
        <w:rPr>
          <w:rFonts w:asciiTheme="majorBidi" w:hAnsiTheme="majorBidi" w:cstheme="majorBidi"/>
          <w:sz w:val="24"/>
          <w:szCs w:val="24"/>
        </w:rPr>
        <w:t>Insistez sur le fait que la qualité du service est l’interaction avec l'acheteur / vendeur est étroitement liée, le client ne juge pas seulement la qualité technique et la qualité fonctionnelle du service. C'est la faiblesse des services sur-standardisés; si nous augmentons la productivité, nous perdrons la qualité du contact avec les clients, et donc la qualité de la perception.</w:t>
      </w:r>
    </w:p>
    <w:p w:rsidR="00CE6F25" w:rsidRPr="00CE6F25" w:rsidRDefault="00CE6F25" w:rsidP="00CE6F25">
      <w:pPr>
        <w:rPr>
          <w:rFonts w:asciiTheme="majorBidi" w:hAnsiTheme="majorBidi" w:cstheme="majorBidi"/>
          <w:b/>
          <w:bCs/>
          <w:sz w:val="24"/>
          <w:szCs w:val="24"/>
          <w:u w:val="single"/>
        </w:rPr>
      </w:pPr>
      <w:r w:rsidRPr="00CE6F25">
        <w:rPr>
          <w:rFonts w:asciiTheme="majorBidi" w:hAnsiTheme="majorBidi" w:cstheme="majorBidi"/>
          <w:b/>
          <w:bCs/>
          <w:sz w:val="24"/>
          <w:szCs w:val="24"/>
          <w:u w:val="single"/>
          <w:vertAlign w:val="superscript"/>
        </w:rPr>
        <w:footnoteReference w:id="17"/>
      </w:r>
    </w:p>
    <w:p w:rsidR="00CE6F25" w:rsidRPr="00CE6F25" w:rsidRDefault="00CE6F25" w:rsidP="00A21774">
      <w:pPr>
        <w:pStyle w:val="Titre2"/>
      </w:pPr>
      <w:bookmarkStart w:id="36" w:name="_Toc50207060"/>
      <w:bookmarkStart w:id="37" w:name="_Toc52103839"/>
      <w:r w:rsidRPr="00CE6F25">
        <w:t>Le marketing bancaire :</w:t>
      </w:r>
      <w:bookmarkEnd w:id="36"/>
      <w:bookmarkEnd w:id="37"/>
    </w:p>
    <w:p w:rsidR="00CE6F25" w:rsidRPr="00CE6F25" w:rsidRDefault="00CE6F25" w:rsidP="00CE6F25">
      <w:pPr>
        <w:rPr>
          <w:rFonts w:asciiTheme="majorBidi" w:hAnsiTheme="majorBidi" w:cstheme="majorBidi"/>
          <w:sz w:val="24"/>
          <w:szCs w:val="24"/>
        </w:rPr>
      </w:pPr>
      <w:r w:rsidRPr="00CE6F25">
        <w:rPr>
          <w:rFonts w:asciiTheme="majorBidi" w:hAnsiTheme="majorBidi" w:cstheme="majorBidi"/>
          <w:sz w:val="24"/>
          <w:szCs w:val="24"/>
        </w:rPr>
        <w:t>De la création du marketing au concept marketing actuel, il a touché de nombreux domaines, y compris les services, en particulier la banque. Le marketing bancaire est nécessaire pour développer une image de marque unique, considérée comme le capital de réputation des institutions financières. Il devra intégrer les nouvelles technologies de l'information dans la stratégie marketing de la banque. De plus, il s'organise autour du processus de segmentation du marché ou de la clientèle et se réalise à travers le positionnement de la baisse des offres de services. En bref, le marketing bancaire implique des actions entreprises par la banque pour répondre aux besoins des clients.</w:t>
      </w:r>
    </w:p>
    <w:p w:rsidR="00CE6F25" w:rsidRPr="00CE6F25" w:rsidRDefault="00CE6F25" w:rsidP="00A21774">
      <w:pPr>
        <w:pStyle w:val="Titre3"/>
      </w:pPr>
      <w:r w:rsidRPr="00CE6F25">
        <w:t xml:space="preserve"> </w:t>
      </w:r>
      <w:bookmarkStart w:id="38" w:name="_Toc50207061"/>
      <w:bookmarkStart w:id="39" w:name="_Toc52103840"/>
      <w:r w:rsidRPr="00CE6F25">
        <w:t>Les spécificités de marketing</w:t>
      </w:r>
      <w:r w:rsidR="00A21774">
        <w:t xml:space="preserve"> bancaire</w:t>
      </w:r>
      <w:r w:rsidRPr="00CE6F25">
        <w:t> :</w:t>
      </w:r>
      <w:bookmarkEnd w:id="38"/>
      <w:bookmarkEnd w:id="39"/>
    </w:p>
    <w:p w:rsidR="00CE6F25" w:rsidRPr="00CE6F25" w:rsidRDefault="00CE6F25" w:rsidP="00CE6F25">
      <w:pPr>
        <w:rPr>
          <w:rFonts w:asciiTheme="majorBidi" w:hAnsiTheme="majorBidi" w:cstheme="majorBidi"/>
          <w:sz w:val="24"/>
          <w:szCs w:val="24"/>
        </w:rPr>
      </w:pPr>
      <w:r w:rsidRPr="00CE6F25">
        <w:rPr>
          <w:rFonts w:asciiTheme="majorBidi" w:hAnsiTheme="majorBidi" w:cstheme="majorBidi"/>
          <w:sz w:val="24"/>
          <w:szCs w:val="24"/>
        </w:rPr>
        <w:t>Parler de marketing bancaire doit se concentrer sur l'orientation de la particularité de son modèle d'application marketing. Ces modèles doivent intégrer une certaine quantité de données, comme indiqué ci-dessous :</w:t>
      </w:r>
    </w:p>
    <w:p w:rsidR="00CE6F25" w:rsidRPr="00CE6F25" w:rsidRDefault="00CE6F25" w:rsidP="005B60C2">
      <w:pPr>
        <w:numPr>
          <w:ilvl w:val="0"/>
          <w:numId w:val="8"/>
        </w:numPr>
        <w:rPr>
          <w:rFonts w:asciiTheme="majorBidi" w:hAnsiTheme="majorBidi" w:cstheme="majorBidi"/>
          <w:sz w:val="24"/>
          <w:szCs w:val="24"/>
        </w:rPr>
      </w:pPr>
      <w:r w:rsidRPr="00CE6F25">
        <w:rPr>
          <w:rFonts w:asciiTheme="majorBidi" w:hAnsiTheme="majorBidi" w:cstheme="majorBidi"/>
          <w:sz w:val="24"/>
          <w:szCs w:val="24"/>
        </w:rPr>
        <w:t>Les achats et le marketing interviennent en amont pour collecter les ressources auprès des fournisseurs de capitaux. Ces ressources seront converties en une distribution en aval aux clients des banques.</w:t>
      </w:r>
    </w:p>
    <w:p w:rsidR="00CE6F25" w:rsidRPr="00CE6F25" w:rsidRDefault="00CE6F25" w:rsidP="005B60C2">
      <w:pPr>
        <w:numPr>
          <w:ilvl w:val="0"/>
          <w:numId w:val="8"/>
        </w:numPr>
        <w:rPr>
          <w:rFonts w:asciiTheme="majorBidi" w:hAnsiTheme="majorBidi" w:cstheme="majorBidi"/>
          <w:sz w:val="24"/>
          <w:szCs w:val="24"/>
        </w:rPr>
      </w:pPr>
      <w:r w:rsidRPr="00CE6F25">
        <w:rPr>
          <w:rFonts w:asciiTheme="majorBidi" w:hAnsiTheme="majorBidi" w:cstheme="majorBidi"/>
          <w:sz w:val="24"/>
          <w:szCs w:val="24"/>
        </w:rPr>
        <w:t>Le marketing bancaire traite avec les entreprises et les banques ont pour objectif de collecter et de distribuer le capital des entreprises.</w:t>
      </w:r>
    </w:p>
    <w:p w:rsidR="00CE6F25" w:rsidRDefault="00CE6F25" w:rsidP="005B60C2">
      <w:pPr>
        <w:numPr>
          <w:ilvl w:val="0"/>
          <w:numId w:val="8"/>
        </w:numPr>
        <w:rPr>
          <w:rFonts w:asciiTheme="majorBidi" w:hAnsiTheme="majorBidi" w:cstheme="majorBidi"/>
          <w:sz w:val="24"/>
          <w:szCs w:val="24"/>
        </w:rPr>
      </w:pPr>
      <w:r w:rsidRPr="00CE6F25">
        <w:rPr>
          <w:rFonts w:asciiTheme="majorBidi" w:hAnsiTheme="majorBidi" w:cstheme="majorBidi"/>
          <w:sz w:val="24"/>
          <w:szCs w:val="24"/>
        </w:rPr>
        <w:t>Tout comme la commercialisation des produits de consommation, les banques gèrent une série de produits pour des clients privés, ils conviennent donc à un grand nombre de personnes.</w:t>
      </w:r>
    </w:p>
    <w:p w:rsidR="00CE6F25" w:rsidRPr="00CE6F25" w:rsidRDefault="00CE6F25" w:rsidP="00A21774">
      <w:pPr>
        <w:pStyle w:val="Titre3"/>
      </w:pPr>
      <w:bookmarkStart w:id="40" w:name="_Toc50207062"/>
      <w:bookmarkStart w:id="41" w:name="_Toc52103841"/>
      <w:r w:rsidRPr="00CE6F25">
        <w:t>Les caractéristiques qui influence le marketing bancaire :</w:t>
      </w:r>
      <w:bookmarkEnd w:id="40"/>
      <w:bookmarkEnd w:id="41"/>
    </w:p>
    <w:p w:rsidR="00CE6F25" w:rsidRPr="00CE6F25" w:rsidRDefault="00CE6F25" w:rsidP="005B60C2">
      <w:pPr>
        <w:numPr>
          <w:ilvl w:val="0"/>
          <w:numId w:val="9"/>
        </w:numPr>
        <w:rPr>
          <w:rFonts w:asciiTheme="majorBidi" w:hAnsiTheme="majorBidi" w:cstheme="majorBidi"/>
          <w:sz w:val="24"/>
          <w:szCs w:val="24"/>
        </w:rPr>
      </w:pPr>
      <w:r w:rsidRPr="00CE6F25">
        <w:rPr>
          <w:rFonts w:asciiTheme="majorBidi" w:hAnsiTheme="majorBidi" w:cstheme="majorBidi"/>
          <w:sz w:val="24"/>
          <w:szCs w:val="24"/>
        </w:rPr>
        <w:t>Surveillance nationale et interindustrielle forte, les banques ne peuvent pas contrôler leurs offres ou les prix, entre autres facteurs, ne sont pas affectés par les politiques gouvernementales.</w:t>
      </w:r>
    </w:p>
    <w:p w:rsidR="00CE6F25" w:rsidRDefault="00CE6F25" w:rsidP="005B60C2">
      <w:pPr>
        <w:numPr>
          <w:ilvl w:val="0"/>
          <w:numId w:val="9"/>
        </w:numPr>
        <w:rPr>
          <w:rFonts w:asciiTheme="majorBidi" w:hAnsiTheme="majorBidi" w:cstheme="majorBidi"/>
          <w:sz w:val="24"/>
          <w:szCs w:val="24"/>
        </w:rPr>
      </w:pPr>
      <w:r w:rsidRPr="00CE6F25">
        <w:rPr>
          <w:rFonts w:asciiTheme="majorBidi" w:hAnsiTheme="majorBidi" w:cstheme="majorBidi"/>
          <w:sz w:val="24"/>
          <w:szCs w:val="24"/>
        </w:rPr>
        <w:t>Le concept de risque est très fort.</w:t>
      </w:r>
    </w:p>
    <w:p w:rsidR="00CE6F25" w:rsidRPr="00CE6F25" w:rsidRDefault="00CE6F25" w:rsidP="005B60C2">
      <w:pPr>
        <w:numPr>
          <w:ilvl w:val="0"/>
          <w:numId w:val="9"/>
        </w:numPr>
        <w:rPr>
          <w:rFonts w:asciiTheme="majorBidi" w:hAnsiTheme="majorBidi" w:cstheme="majorBidi"/>
          <w:sz w:val="24"/>
          <w:szCs w:val="24"/>
        </w:rPr>
      </w:pPr>
      <w:r w:rsidRPr="00CE6F25">
        <w:rPr>
          <w:rFonts w:asciiTheme="majorBidi" w:hAnsiTheme="majorBidi" w:cstheme="majorBidi"/>
          <w:sz w:val="24"/>
          <w:szCs w:val="24"/>
        </w:rPr>
        <w:t>La position de la banque est toujours forte pour vendre (crédit), mais faible acheter (ressources).</w:t>
      </w:r>
    </w:p>
    <w:p w:rsidR="00CE6F25" w:rsidRPr="00CE6F25" w:rsidRDefault="00CE6F25" w:rsidP="005B60C2">
      <w:pPr>
        <w:numPr>
          <w:ilvl w:val="0"/>
          <w:numId w:val="9"/>
        </w:numPr>
        <w:rPr>
          <w:rFonts w:asciiTheme="majorBidi" w:hAnsiTheme="majorBidi" w:cstheme="majorBidi"/>
          <w:sz w:val="24"/>
          <w:szCs w:val="24"/>
        </w:rPr>
      </w:pPr>
      <w:r w:rsidRPr="00CE6F25">
        <w:rPr>
          <w:rFonts w:asciiTheme="majorBidi" w:hAnsiTheme="majorBidi" w:cstheme="majorBidi"/>
          <w:sz w:val="24"/>
          <w:szCs w:val="24"/>
        </w:rPr>
        <w:t>En ce qui concerne les particuliers, le niveau de culture client est généralement encore faible face aux aspects abstraits de certains services bancaires.</w:t>
      </w:r>
    </w:p>
    <w:p w:rsidR="00CE6F25" w:rsidRPr="00CE6F25" w:rsidRDefault="00CE6F25" w:rsidP="005B60C2">
      <w:pPr>
        <w:numPr>
          <w:ilvl w:val="0"/>
          <w:numId w:val="9"/>
        </w:numPr>
        <w:rPr>
          <w:rFonts w:asciiTheme="majorBidi" w:hAnsiTheme="majorBidi" w:cstheme="majorBidi"/>
          <w:sz w:val="24"/>
          <w:szCs w:val="24"/>
        </w:rPr>
      </w:pPr>
      <w:r w:rsidRPr="00CE6F25">
        <w:rPr>
          <w:rFonts w:asciiTheme="majorBidi" w:hAnsiTheme="majorBidi" w:cstheme="majorBidi"/>
          <w:sz w:val="24"/>
          <w:szCs w:val="24"/>
        </w:rPr>
        <w:t>Il existe une relation permanente entre la banque et ses clients.</w:t>
      </w:r>
    </w:p>
    <w:p w:rsidR="00CE6F25" w:rsidRDefault="00CE6F25" w:rsidP="00CE6F25">
      <w:pPr>
        <w:rPr>
          <w:rFonts w:asciiTheme="majorBidi" w:hAnsiTheme="majorBidi" w:cstheme="majorBidi"/>
          <w:sz w:val="24"/>
          <w:szCs w:val="24"/>
        </w:rPr>
      </w:pPr>
    </w:p>
    <w:p w:rsidR="00B17504" w:rsidRDefault="00B17504" w:rsidP="006010DE">
      <w:pPr>
        <w:rPr>
          <w:rFonts w:asciiTheme="majorBidi" w:hAnsiTheme="majorBidi" w:cstheme="majorBidi"/>
          <w:b/>
          <w:bCs/>
          <w:sz w:val="24"/>
          <w:szCs w:val="24"/>
        </w:rPr>
      </w:pPr>
    </w:p>
    <w:p w:rsidR="00B17504" w:rsidRDefault="00B17504" w:rsidP="006010DE">
      <w:pPr>
        <w:rPr>
          <w:rFonts w:asciiTheme="majorBidi" w:hAnsiTheme="majorBidi" w:cstheme="majorBidi"/>
          <w:b/>
          <w:bCs/>
          <w:sz w:val="24"/>
          <w:szCs w:val="24"/>
        </w:rPr>
      </w:pPr>
    </w:p>
    <w:p w:rsidR="00B17504" w:rsidRDefault="00B17504" w:rsidP="006010DE">
      <w:pPr>
        <w:rPr>
          <w:rFonts w:asciiTheme="majorBidi" w:hAnsiTheme="majorBidi" w:cstheme="majorBidi"/>
          <w:b/>
          <w:bCs/>
          <w:sz w:val="24"/>
          <w:szCs w:val="24"/>
        </w:rPr>
      </w:pPr>
    </w:p>
    <w:p w:rsidR="00B17504" w:rsidRDefault="00B17504" w:rsidP="006010DE">
      <w:pPr>
        <w:rPr>
          <w:rFonts w:asciiTheme="majorBidi" w:hAnsiTheme="majorBidi" w:cstheme="majorBidi"/>
          <w:b/>
          <w:bCs/>
          <w:sz w:val="24"/>
          <w:szCs w:val="24"/>
        </w:rPr>
      </w:pPr>
    </w:p>
    <w:p w:rsidR="00B17504" w:rsidRDefault="00B17504" w:rsidP="006010DE">
      <w:pPr>
        <w:rPr>
          <w:rFonts w:asciiTheme="majorBidi" w:hAnsiTheme="majorBidi" w:cstheme="majorBidi"/>
          <w:b/>
          <w:bCs/>
          <w:sz w:val="24"/>
          <w:szCs w:val="24"/>
        </w:rPr>
      </w:pPr>
    </w:p>
    <w:p w:rsidR="00B17504" w:rsidRDefault="00B17504" w:rsidP="006010DE">
      <w:pPr>
        <w:rPr>
          <w:rFonts w:asciiTheme="majorBidi" w:hAnsiTheme="majorBidi" w:cstheme="majorBidi"/>
          <w:b/>
          <w:bCs/>
          <w:sz w:val="24"/>
          <w:szCs w:val="24"/>
        </w:rPr>
      </w:pPr>
    </w:p>
    <w:p w:rsidR="00B17504" w:rsidRDefault="00B17504" w:rsidP="006010DE">
      <w:pPr>
        <w:rPr>
          <w:rFonts w:asciiTheme="majorBidi" w:hAnsiTheme="majorBidi" w:cstheme="majorBidi"/>
          <w:b/>
          <w:bCs/>
          <w:sz w:val="24"/>
          <w:szCs w:val="24"/>
        </w:rPr>
      </w:pPr>
    </w:p>
    <w:p w:rsidR="00B17504" w:rsidRDefault="00B17504" w:rsidP="006010DE">
      <w:pPr>
        <w:rPr>
          <w:rFonts w:asciiTheme="majorBidi" w:hAnsiTheme="majorBidi" w:cstheme="majorBidi"/>
          <w:b/>
          <w:bCs/>
          <w:sz w:val="24"/>
          <w:szCs w:val="24"/>
        </w:rPr>
      </w:pPr>
    </w:p>
    <w:p w:rsidR="00B17504" w:rsidRDefault="00B17504" w:rsidP="006010DE">
      <w:pPr>
        <w:rPr>
          <w:rFonts w:asciiTheme="majorBidi" w:hAnsiTheme="majorBidi" w:cstheme="majorBidi"/>
          <w:b/>
          <w:bCs/>
          <w:sz w:val="24"/>
          <w:szCs w:val="24"/>
        </w:rPr>
      </w:pPr>
    </w:p>
    <w:p w:rsidR="00B17504" w:rsidRDefault="00B17504" w:rsidP="006010DE">
      <w:pPr>
        <w:rPr>
          <w:rFonts w:asciiTheme="majorBidi" w:hAnsiTheme="majorBidi" w:cstheme="majorBidi"/>
          <w:b/>
          <w:bCs/>
          <w:sz w:val="24"/>
          <w:szCs w:val="24"/>
        </w:rPr>
      </w:pPr>
    </w:p>
    <w:p w:rsidR="00B17504" w:rsidRDefault="00B17504" w:rsidP="006010DE">
      <w:pPr>
        <w:rPr>
          <w:rFonts w:asciiTheme="majorBidi" w:hAnsiTheme="majorBidi" w:cstheme="majorBidi"/>
          <w:b/>
          <w:bCs/>
          <w:sz w:val="24"/>
          <w:szCs w:val="24"/>
        </w:rPr>
      </w:pPr>
    </w:p>
    <w:p w:rsidR="00B17504" w:rsidRDefault="00B17504" w:rsidP="006010DE">
      <w:pPr>
        <w:rPr>
          <w:rFonts w:asciiTheme="majorBidi" w:hAnsiTheme="majorBidi" w:cstheme="majorBidi"/>
          <w:b/>
          <w:bCs/>
          <w:sz w:val="24"/>
          <w:szCs w:val="24"/>
        </w:rPr>
      </w:pPr>
    </w:p>
    <w:p w:rsidR="00B17504" w:rsidRDefault="00B17504" w:rsidP="006010DE">
      <w:pPr>
        <w:rPr>
          <w:rFonts w:asciiTheme="majorBidi" w:hAnsiTheme="majorBidi" w:cstheme="majorBidi"/>
          <w:b/>
          <w:bCs/>
          <w:sz w:val="24"/>
          <w:szCs w:val="24"/>
        </w:rPr>
      </w:pPr>
    </w:p>
    <w:p w:rsidR="00B17504" w:rsidRDefault="00B17504" w:rsidP="006010DE">
      <w:pPr>
        <w:rPr>
          <w:rFonts w:asciiTheme="majorBidi" w:hAnsiTheme="majorBidi" w:cstheme="majorBidi"/>
          <w:b/>
          <w:bCs/>
          <w:sz w:val="24"/>
          <w:szCs w:val="24"/>
        </w:rPr>
      </w:pPr>
    </w:p>
    <w:p w:rsidR="00B17504" w:rsidRDefault="00B17504" w:rsidP="006010DE">
      <w:pPr>
        <w:rPr>
          <w:rFonts w:asciiTheme="majorBidi" w:hAnsiTheme="majorBidi" w:cstheme="majorBidi"/>
          <w:b/>
          <w:bCs/>
          <w:sz w:val="24"/>
          <w:szCs w:val="24"/>
        </w:rPr>
      </w:pPr>
    </w:p>
    <w:p w:rsidR="00B17504" w:rsidRDefault="00B17504" w:rsidP="006010DE">
      <w:pPr>
        <w:rPr>
          <w:rFonts w:asciiTheme="majorBidi" w:hAnsiTheme="majorBidi" w:cstheme="majorBidi"/>
          <w:b/>
          <w:bCs/>
          <w:sz w:val="24"/>
          <w:szCs w:val="24"/>
        </w:rPr>
      </w:pPr>
    </w:p>
    <w:p w:rsidR="00B17504" w:rsidRDefault="00B17504" w:rsidP="006010DE">
      <w:pPr>
        <w:rPr>
          <w:rFonts w:asciiTheme="majorBidi" w:hAnsiTheme="majorBidi" w:cstheme="majorBidi"/>
          <w:b/>
          <w:bCs/>
          <w:sz w:val="24"/>
          <w:szCs w:val="24"/>
        </w:rPr>
      </w:pPr>
    </w:p>
    <w:p w:rsidR="00B17504" w:rsidRDefault="00B17504" w:rsidP="006010DE">
      <w:pPr>
        <w:rPr>
          <w:rFonts w:asciiTheme="majorBidi" w:hAnsiTheme="majorBidi" w:cstheme="majorBidi"/>
          <w:b/>
          <w:bCs/>
          <w:sz w:val="24"/>
          <w:szCs w:val="24"/>
        </w:rPr>
      </w:pPr>
    </w:p>
    <w:p w:rsidR="00B17504" w:rsidRDefault="00B17504" w:rsidP="006010DE">
      <w:pPr>
        <w:rPr>
          <w:rFonts w:asciiTheme="majorBidi" w:hAnsiTheme="majorBidi" w:cstheme="majorBidi"/>
          <w:b/>
          <w:bCs/>
          <w:sz w:val="24"/>
          <w:szCs w:val="24"/>
        </w:rPr>
      </w:pPr>
    </w:p>
    <w:p w:rsidR="00B17504" w:rsidRDefault="00B17504" w:rsidP="006010DE">
      <w:pPr>
        <w:rPr>
          <w:rFonts w:asciiTheme="majorBidi" w:hAnsiTheme="majorBidi" w:cstheme="majorBidi"/>
          <w:b/>
          <w:bCs/>
          <w:sz w:val="24"/>
          <w:szCs w:val="24"/>
        </w:rPr>
      </w:pPr>
    </w:p>
    <w:p w:rsidR="00B17504" w:rsidRDefault="00B17504" w:rsidP="006010DE">
      <w:pPr>
        <w:rPr>
          <w:rFonts w:asciiTheme="majorBidi" w:hAnsiTheme="majorBidi" w:cstheme="majorBidi"/>
          <w:b/>
          <w:bCs/>
          <w:sz w:val="24"/>
          <w:szCs w:val="24"/>
        </w:rPr>
      </w:pPr>
    </w:p>
    <w:p w:rsidR="00B17504" w:rsidRDefault="00B17504" w:rsidP="006010DE">
      <w:pPr>
        <w:rPr>
          <w:rFonts w:asciiTheme="majorBidi" w:hAnsiTheme="majorBidi" w:cstheme="majorBidi"/>
          <w:b/>
          <w:bCs/>
          <w:sz w:val="24"/>
          <w:szCs w:val="24"/>
        </w:rPr>
      </w:pPr>
    </w:p>
    <w:p w:rsidR="00A21774" w:rsidRDefault="00A21774" w:rsidP="006010DE">
      <w:pPr>
        <w:rPr>
          <w:rFonts w:asciiTheme="majorBidi" w:hAnsiTheme="majorBidi" w:cstheme="majorBidi"/>
          <w:b/>
          <w:bCs/>
          <w:sz w:val="24"/>
          <w:szCs w:val="24"/>
        </w:rPr>
      </w:pPr>
    </w:p>
    <w:p w:rsidR="00A21774" w:rsidRDefault="00A21774" w:rsidP="006010DE">
      <w:pPr>
        <w:rPr>
          <w:rFonts w:asciiTheme="majorBidi" w:hAnsiTheme="majorBidi" w:cstheme="majorBidi"/>
          <w:b/>
          <w:bCs/>
          <w:sz w:val="24"/>
          <w:szCs w:val="24"/>
        </w:rPr>
      </w:pPr>
    </w:p>
    <w:p w:rsidR="00A21774" w:rsidRDefault="00A21774" w:rsidP="006010DE">
      <w:pPr>
        <w:rPr>
          <w:rFonts w:asciiTheme="majorBidi" w:hAnsiTheme="majorBidi" w:cstheme="majorBidi"/>
          <w:b/>
          <w:bCs/>
          <w:sz w:val="24"/>
          <w:szCs w:val="24"/>
        </w:rPr>
      </w:pPr>
    </w:p>
    <w:p w:rsidR="006010DE" w:rsidRPr="006010DE" w:rsidRDefault="006010DE" w:rsidP="00A21774">
      <w:pPr>
        <w:pStyle w:val="Titre1"/>
      </w:pPr>
      <w:bookmarkStart w:id="42" w:name="_Toc50207063"/>
      <w:bookmarkStart w:id="43" w:name="_Toc52103842"/>
      <w:r w:rsidRPr="006010DE">
        <w:t>Section 2 : généralité sur la gestion de relation client</w:t>
      </w:r>
      <w:bookmarkEnd w:id="42"/>
      <w:bookmarkEnd w:id="43"/>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La Gestion de la Relation Client (</w:t>
      </w:r>
      <w:r w:rsidRPr="006010DE">
        <w:rPr>
          <w:rFonts w:asciiTheme="majorBidi" w:hAnsiTheme="majorBidi" w:cstheme="majorBidi"/>
          <w:b/>
          <w:bCs/>
          <w:sz w:val="24"/>
          <w:szCs w:val="24"/>
        </w:rPr>
        <w:t>GRC</w:t>
      </w:r>
      <w:r w:rsidRPr="006010DE">
        <w:rPr>
          <w:rFonts w:asciiTheme="majorBidi" w:hAnsiTheme="majorBidi" w:cstheme="majorBidi"/>
          <w:sz w:val="24"/>
          <w:szCs w:val="24"/>
        </w:rPr>
        <w:t>) ou en Anglais Customer Relationship</w:t>
      </w:r>
      <w:r>
        <w:rPr>
          <w:rFonts w:asciiTheme="majorBidi" w:hAnsiTheme="majorBidi" w:cstheme="majorBidi"/>
          <w:sz w:val="24"/>
          <w:szCs w:val="24"/>
        </w:rPr>
        <w:t xml:space="preserve"> </w:t>
      </w:r>
      <w:r w:rsidRPr="006010DE">
        <w:rPr>
          <w:rFonts w:asciiTheme="majorBidi" w:hAnsiTheme="majorBidi" w:cstheme="majorBidi"/>
          <w:sz w:val="24"/>
          <w:szCs w:val="24"/>
        </w:rPr>
        <w:t>Management (</w:t>
      </w:r>
      <w:r w:rsidRPr="006010DE">
        <w:rPr>
          <w:rFonts w:asciiTheme="majorBidi" w:hAnsiTheme="majorBidi" w:cstheme="majorBidi"/>
          <w:b/>
          <w:bCs/>
          <w:sz w:val="24"/>
          <w:szCs w:val="24"/>
        </w:rPr>
        <w:t>CRM</w:t>
      </w:r>
      <w:r w:rsidRPr="006010DE">
        <w:rPr>
          <w:rFonts w:asciiTheme="majorBidi" w:hAnsiTheme="majorBidi" w:cstheme="majorBidi"/>
          <w:sz w:val="24"/>
          <w:szCs w:val="24"/>
        </w:rPr>
        <w:t>). La GRC avant quelle soit la principale source de revenus pour les entreprises, mais plutôt cette relation est marquée par la réalité humaine. La GRC a pour but de créer et entretenir une relation mutuellement bénéfique entre une entreprise et ses clients.</w:t>
      </w:r>
      <w:r>
        <w:rPr>
          <w:rFonts w:asciiTheme="majorBidi" w:hAnsiTheme="majorBidi" w:cstheme="majorBidi"/>
          <w:sz w:val="24"/>
          <w:szCs w:val="24"/>
        </w:rPr>
        <w:t xml:space="preserve"> </w:t>
      </w:r>
      <w:r w:rsidRPr="006010DE">
        <w:rPr>
          <w:rFonts w:asciiTheme="majorBidi" w:hAnsiTheme="majorBidi" w:cstheme="majorBidi"/>
          <w:sz w:val="24"/>
          <w:szCs w:val="24"/>
        </w:rPr>
        <w:t>Dans ce mode de relation, l’entreprise s’attache la fidélité du client en lui offrant</w:t>
      </w:r>
      <w:r>
        <w:rPr>
          <w:rFonts w:asciiTheme="majorBidi" w:hAnsiTheme="majorBidi" w:cstheme="majorBidi"/>
          <w:sz w:val="24"/>
          <w:szCs w:val="24"/>
        </w:rPr>
        <w:t xml:space="preserve"> </w:t>
      </w:r>
      <w:r w:rsidRPr="006010DE">
        <w:rPr>
          <w:rFonts w:asciiTheme="majorBidi" w:hAnsiTheme="majorBidi" w:cstheme="majorBidi"/>
          <w:sz w:val="24"/>
          <w:szCs w:val="24"/>
        </w:rPr>
        <w:t>une qualité de service qu’il ne trouverait pas ailleurs.</w:t>
      </w:r>
    </w:p>
    <w:p w:rsidR="006010DE" w:rsidRPr="006010DE" w:rsidRDefault="006010DE" w:rsidP="00A21774">
      <w:pPr>
        <w:pStyle w:val="Titre2"/>
      </w:pPr>
      <w:bookmarkStart w:id="44" w:name="_Toc50207064"/>
      <w:bookmarkStart w:id="45" w:name="_Toc52103843"/>
      <w:r w:rsidRPr="006010DE">
        <w:t>L’évolution de la Gestion Relation Client :</w:t>
      </w:r>
      <w:bookmarkEnd w:id="44"/>
      <w:bookmarkEnd w:id="45"/>
    </w:p>
    <w:p w:rsidR="006010DE" w:rsidRDefault="006010DE" w:rsidP="006010DE">
      <w:pPr>
        <w:rPr>
          <w:rFonts w:asciiTheme="majorBidi" w:hAnsiTheme="majorBidi" w:cstheme="majorBidi"/>
          <w:sz w:val="24"/>
          <w:szCs w:val="24"/>
        </w:rPr>
      </w:pPr>
      <w:r w:rsidRPr="006010DE">
        <w:rPr>
          <w:rFonts w:asciiTheme="majorBidi" w:hAnsiTheme="majorBidi" w:cstheme="majorBidi"/>
          <w:b/>
          <w:bCs/>
          <w:sz w:val="24"/>
          <w:szCs w:val="24"/>
        </w:rPr>
        <w:t>L’ère préindustrielle :</w:t>
      </w:r>
      <w:r w:rsidRPr="006010DE">
        <w:rPr>
          <w:rFonts w:asciiTheme="majorBidi" w:hAnsiTheme="majorBidi" w:cstheme="majorBidi"/>
          <w:sz w:val="24"/>
          <w:szCs w:val="24"/>
        </w:rPr>
        <w:t xml:space="preserve"> relation de proximité L’ère préindustrielle s’est terminée plus ou moins récemment selon les secteurs. Pour prendre l’exemple du commerce, l’apparition des grandes surfaces, les concentrations des centrales d’achat et les pressions concurrentielles sur les petits commerces ont débuté il y a quelques dizaines d’années. Auparavant, le commerce à destination du grand public était avant tout bâti sur un modèle de valeurs de proximité, de fonds de commerce à taille humaine et de relations personnelles, pour ne pas dire de voisinage.</w:t>
      </w:r>
      <w:r>
        <w:rPr>
          <w:rFonts w:asciiTheme="majorBidi" w:hAnsiTheme="majorBidi" w:cstheme="majorBidi"/>
          <w:sz w:val="24"/>
          <w:szCs w:val="24"/>
        </w:rPr>
        <w:t xml:space="preserve"> </w:t>
      </w:r>
    </w:p>
    <w:p w:rsidR="006010DE" w:rsidRPr="006010DE" w:rsidRDefault="00273BF5" w:rsidP="006010DE">
      <w:pPr>
        <w:rPr>
          <w:rFonts w:asciiTheme="majorBidi" w:hAnsiTheme="majorBidi" w:cstheme="majorBidi"/>
          <w:sz w:val="24"/>
          <w:szCs w:val="24"/>
        </w:rPr>
      </w:pPr>
      <w:r w:rsidRPr="006010DE">
        <w:rPr>
          <w:rFonts w:asciiTheme="majorBidi" w:hAnsiTheme="majorBidi" w:cstheme="majorBidi"/>
          <w:b/>
          <w:bCs/>
          <w:sz w:val="24"/>
          <w:szCs w:val="24"/>
        </w:rPr>
        <w:t>Les années</w:t>
      </w:r>
      <w:r w:rsidR="006010DE" w:rsidRPr="006010DE">
        <w:rPr>
          <w:rFonts w:asciiTheme="majorBidi" w:hAnsiTheme="majorBidi" w:cstheme="majorBidi"/>
          <w:b/>
          <w:bCs/>
          <w:sz w:val="24"/>
          <w:szCs w:val="24"/>
        </w:rPr>
        <w:t xml:space="preserve"> 50 et 60 :</w:t>
      </w:r>
      <w:r w:rsidR="006010DE" w:rsidRPr="006010DE">
        <w:rPr>
          <w:rFonts w:asciiTheme="majorBidi" w:hAnsiTheme="majorBidi" w:cstheme="majorBidi"/>
          <w:sz w:val="24"/>
          <w:szCs w:val="24"/>
        </w:rPr>
        <w:t xml:space="preserve"> reconstruction et push marketing </w:t>
      </w:r>
      <w:r w:rsidR="006010DE">
        <w:rPr>
          <w:rFonts w:asciiTheme="majorBidi" w:hAnsiTheme="majorBidi" w:cstheme="majorBidi"/>
          <w:sz w:val="24"/>
          <w:szCs w:val="24"/>
        </w:rPr>
        <w:t xml:space="preserve"> </w:t>
      </w:r>
      <w:r w:rsidR="006010DE" w:rsidRPr="006010DE">
        <w:rPr>
          <w:rFonts w:asciiTheme="majorBidi" w:hAnsiTheme="majorBidi" w:cstheme="majorBidi"/>
          <w:sz w:val="24"/>
          <w:szCs w:val="24"/>
        </w:rPr>
        <w:t>Les années 1950 et 1960 furent les années de la production de masse. Il fallait proposer des produits aux consommateurs pour répondre à une demande explosive. La demande était simple, l’offre devait l’être également.</w:t>
      </w:r>
      <w:r w:rsidR="006010DE">
        <w:rPr>
          <w:rFonts w:asciiTheme="majorBidi" w:hAnsiTheme="majorBidi" w:cstheme="majorBidi"/>
          <w:sz w:val="24"/>
          <w:szCs w:val="24"/>
        </w:rPr>
        <w:t xml:space="preserve"> </w:t>
      </w:r>
      <w:r w:rsidR="006010DE" w:rsidRPr="006010DE">
        <w:rPr>
          <w:rFonts w:asciiTheme="majorBidi" w:hAnsiTheme="majorBidi" w:cstheme="majorBidi"/>
          <w:sz w:val="24"/>
          <w:szCs w:val="24"/>
        </w:rPr>
        <w:t>Pendant cette période, les entreprises se sont essentiellement concentrées sur la création de nouveaux produits et l’élargissement de l’offre.</w:t>
      </w:r>
    </w:p>
    <w:p w:rsidR="006010DE" w:rsidRPr="006010DE" w:rsidRDefault="00273BF5" w:rsidP="006010DE">
      <w:pPr>
        <w:rPr>
          <w:rFonts w:asciiTheme="majorBidi" w:hAnsiTheme="majorBidi" w:cstheme="majorBidi"/>
          <w:sz w:val="24"/>
          <w:szCs w:val="24"/>
        </w:rPr>
      </w:pPr>
      <w:r w:rsidRPr="006010DE">
        <w:rPr>
          <w:rFonts w:asciiTheme="majorBidi" w:hAnsiTheme="majorBidi" w:cstheme="majorBidi"/>
          <w:b/>
          <w:bCs/>
          <w:sz w:val="24"/>
          <w:szCs w:val="24"/>
        </w:rPr>
        <w:t>Les années</w:t>
      </w:r>
      <w:r w:rsidR="006010DE" w:rsidRPr="006010DE">
        <w:rPr>
          <w:rFonts w:asciiTheme="majorBidi" w:hAnsiTheme="majorBidi" w:cstheme="majorBidi"/>
          <w:b/>
          <w:bCs/>
          <w:sz w:val="24"/>
          <w:szCs w:val="24"/>
        </w:rPr>
        <w:t xml:space="preserve"> 70 :</w:t>
      </w:r>
      <w:r w:rsidR="006010DE" w:rsidRPr="006010DE">
        <w:rPr>
          <w:rFonts w:asciiTheme="majorBidi" w:hAnsiTheme="majorBidi" w:cstheme="majorBidi"/>
          <w:sz w:val="24"/>
          <w:szCs w:val="24"/>
        </w:rPr>
        <w:t xml:space="preserve"> segmentation de marchés et mass markets Les années 1970 furent les années de la rationalisation. L’optimisation de la production visait à baisser les coûts de fabrication. Il fallait, par la combinaison d’une baisse des coûts, d’une amélioration des processus de vente et de la création de nouveaux moyens de toucher la clientèle, élargir la taille de leurs marchés potentiels. Les entreprises ont commencé à segmenter leurs clientèles et ont élargi leurs gammes de produits.</w:t>
      </w:r>
    </w:p>
    <w:p w:rsidR="006010DE" w:rsidRPr="006010DE" w:rsidRDefault="00273BF5" w:rsidP="006010DE">
      <w:pPr>
        <w:rPr>
          <w:rFonts w:asciiTheme="majorBidi" w:hAnsiTheme="majorBidi" w:cstheme="majorBidi"/>
          <w:sz w:val="24"/>
          <w:szCs w:val="24"/>
        </w:rPr>
      </w:pPr>
      <w:r w:rsidRPr="006010DE">
        <w:rPr>
          <w:rFonts w:asciiTheme="majorBidi" w:hAnsiTheme="majorBidi" w:cstheme="majorBidi"/>
          <w:b/>
          <w:bCs/>
          <w:sz w:val="24"/>
          <w:szCs w:val="24"/>
        </w:rPr>
        <w:t>Les années</w:t>
      </w:r>
      <w:r w:rsidR="006010DE" w:rsidRPr="006010DE">
        <w:rPr>
          <w:rFonts w:asciiTheme="majorBidi" w:hAnsiTheme="majorBidi" w:cstheme="majorBidi"/>
          <w:b/>
          <w:bCs/>
          <w:sz w:val="24"/>
          <w:szCs w:val="24"/>
        </w:rPr>
        <w:t xml:space="preserve"> 80 :</w:t>
      </w:r>
      <w:r w:rsidR="006010DE" w:rsidRPr="006010DE">
        <w:rPr>
          <w:rFonts w:asciiTheme="majorBidi" w:hAnsiTheme="majorBidi" w:cstheme="majorBidi"/>
          <w:sz w:val="24"/>
          <w:szCs w:val="24"/>
        </w:rPr>
        <w:t xml:space="preserve"> « consommacteur » et one to many Les années 1980 furent les années de la qualité. Les exigences des consommateurs commençaient à se faire sentir. Il fallait, pour satisfaire ceux-ci, améliorer la qualité des produits. Les entreprises se sont lancées dans la mesure de la qualité des produits et dans le développement des services aux clients. Pendant plus de trente ans, les entreprises ont perfectionné leurs techniques de production et de gestion</w:t>
      </w:r>
      <w:r w:rsidR="006010DE">
        <w:rPr>
          <w:rFonts w:asciiTheme="majorBidi" w:hAnsiTheme="majorBidi" w:cstheme="majorBidi"/>
          <w:sz w:val="24"/>
          <w:szCs w:val="24"/>
        </w:rPr>
        <w:t xml:space="preserve"> </w:t>
      </w:r>
      <w:r w:rsidR="006010DE" w:rsidRPr="006010DE">
        <w:rPr>
          <w:rFonts w:asciiTheme="majorBidi" w:hAnsiTheme="majorBidi" w:cstheme="majorBidi"/>
          <w:sz w:val="24"/>
          <w:szCs w:val="24"/>
        </w:rPr>
        <w:t>pour mieux connaître et maîtriser les produits. Dans la même période, elles ont évidemment développé des approches du client, mais celles-ci sont restées épisodiques et peu industrielles.</w:t>
      </w:r>
    </w:p>
    <w:p w:rsidR="006010DE" w:rsidRDefault="00273BF5" w:rsidP="006010DE">
      <w:pPr>
        <w:rPr>
          <w:rFonts w:asciiTheme="majorBidi" w:hAnsiTheme="majorBidi" w:cstheme="majorBidi"/>
          <w:sz w:val="24"/>
          <w:szCs w:val="24"/>
        </w:rPr>
      </w:pPr>
      <w:r w:rsidRPr="006010DE">
        <w:rPr>
          <w:rFonts w:asciiTheme="majorBidi" w:hAnsiTheme="majorBidi" w:cstheme="majorBidi"/>
          <w:b/>
          <w:bCs/>
          <w:sz w:val="24"/>
          <w:szCs w:val="24"/>
        </w:rPr>
        <w:t>Les années</w:t>
      </w:r>
      <w:r w:rsidR="006010DE" w:rsidRPr="006010DE">
        <w:rPr>
          <w:rFonts w:asciiTheme="majorBidi" w:hAnsiTheme="majorBidi" w:cstheme="majorBidi"/>
          <w:b/>
          <w:bCs/>
          <w:sz w:val="24"/>
          <w:szCs w:val="24"/>
        </w:rPr>
        <w:t xml:space="preserve"> 90 :</w:t>
      </w:r>
      <w:r w:rsidR="006010DE" w:rsidRPr="006010DE">
        <w:rPr>
          <w:rFonts w:asciiTheme="majorBidi" w:hAnsiTheme="majorBidi" w:cstheme="majorBidi"/>
          <w:sz w:val="24"/>
          <w:szCs w:val="24"/>
        </w:rPr>
        <w:t xml:space="preserve"> l’orientation client et le one to some Depuis le début des années 1990, le marché connaît une profonde modification avec l’inversion du paradigme marketing : passage d’une orientation produit à une orientation client.</w:t>
      </w:r>
      <w:r w:rsidR="006010DE">
        <w:rPr>
          <w:rFonts w:asciiTheme="majorBidi" w:hAnsiTheme="majorBidi" w:cstheme="majorBidi"/>
          <w:sz w:val="24"/>
          <w:szCs w:val="24"/>
        </w:rPr>
        <w:t xml:space="preserve"> </w:t>
      </w:r>
      <w:r w:rsidR="006010DE" w:rsidRPr="006010DE">
        <w:rPr>
          <w:rFonts w:asciiTheme="majorBidi" w:hAnsiTheme="majorBidi" w:cstheme="majorBidi"/>
          <w:sz w:val="24"/>
          <w:szCs w:val="24"/>
        </w:rPr>
        <w:t>Les années 1990 marquent le début de l’ère du client. Les bases de données client se multiplient. L’essor du marketing direct permet de mettre en avant les avantages de la relation directe. Les canaux d’accès et d’information prolifèrent.</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b/>
          <w:bCs/>
          <w:sz w:val="24"/>
          <w:szCs w:val="24"/>
        </w:rPr>
        <w:t>Début 2000 :</w:t>
      </w:r>
      <w:r w:rsidRPr="006010DE">
        <w:rPr>
          <w:rFonts w:asciiTheme="majorBidi" w:hAnsiTheme="majorBidi" w:cstheme="majorBidi"/>
          <w:sz w:val="24"/>
          <w:szCs w:val="24"/>
        </w:rPr>
        <w:t xml:space="preserve"> l’inversion des relations client-fournisseur et le one to one Sans aucun doute, les années 2000 marquent l’intensification de cette tendance client avec l’émergence du concept de marketing one to one : une offre spécifique pour chaque client, possible essentiellement grâce à l’avènement de l’Internet. Les entreprises, quels que soient leurs secteurs d’activité, concentrent leurs efforts sur le service et la gestion de la relation client.</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En parallèle, les nouveaux horizons ouverts par les technologies de communication et de l’information dessinent également une inversion des rôles : le consommateur joue un rôle de plus en plus actif jusqu’à se substituer aux distributeurs, à s’</w:t>
      </w:r>
      <w:r w:rsidR="00A95CFF" w:rsidRPr="006010DE">
        <w:rPr>
          <w:rFonts w:asciiTheme="majorBidi" w:hAnsiTheme="majorBidi" w:cstheme="majorBidi"/>
          <w:sz w:val="24"/>
          <w:szCs w:val="24"/>
        </w:rPr>
        <w:t>auto conseiller</w:t>
      </w:r>
      <w:r w:rsidRPr="006010DE">
        <w:rPr>
          <w:rFonts w:asciiTheme="majorBidi" w:hAnsiTheme="majorBidi" w:cstheme="majorBidi"/>
          <w:sz w:val="24"/>
          <w:szCs w:val="24"/>
        </w:rPr>
        <w:t xml:space="preserve"> et à assurer lui-même son propre service client.</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b/>
          <w:bCs/>
          <w:sz w:val="24"/>
          <w:szCs w:val="24"/>
        </w:rPr>
        <w:t>L’explosion de la bulle Internet :</w:t>
      </w:r>
      <w:r w:rsidRPr="006010DE">
        <w:rPr>
          <w:rFonts w:asciiTheme="majorBidi" w:hAnsiTheme="majorBidi" w:cstheme="majorBidi"/>
          <w:sz w:val="24"/>
          <w:szCs w:val="24"/>
        </w:rPr>
        <w:t xml:space="preserve"> l’heure des bilans et de la raison Après avoir cédé à l’euphorie générale et lancé sans compter des projets parfois pharaoniques, les entreprises marquent une pause dans leurs investissements technologiques et notamment dans le CRM. Cette pause est l’occasion de tirer un premier bilan des retours sur investissements, bilan parfois mitigé avec de réels succès mais aussi de véritables flops, certains allant jusqu’à l’abandon pur et simple du projet. À la lumière de ce bilan, les entreprises reconfigurent leurs attentes en matière de CRM, ce qui a conduit à une évolution dans la nature de la demande et donc des solutions proposées par le marché. Après une période de déraison, les projets sont évalués sur leurs perspectives de retour sur investissement à court terme.</w:t>
      </w:r>
    </w:p>
    <w:p w:rsidR="006010DE" w:rsidRPr="006010DE" w:rsidRDefault="006010DE" w:rsidP="00A21774">
      <w:pPr>
        <w:pStyle w:val="Titre2"/>
      </w:pPr>
      <w:bookmarkStart w:id="46" w:name="_Toc50207065"/>
      <w:bookmarkStart w:id="47" w:name="_Toc52103844"/>
      <w:r w:rsidRPr="006010DE">
        <w:t>Définitions du CRM :</w:t>
      </w:r>
      <w:bookmarkEnd w:id="46"/>
      <w:bookmarkEnd w:id="47"/>
    </w:p>
    <w:p w:rsidR="006010DE" w:rsidRPr="006010DE" w:rsidRDefault="006010DE" w:rsidP="006010DE">
      <w:pPr>
        <w:rPr>
          <w:rFonts w:asciiTheme="majorBidi" w:hAnsiTheme="majorBidi" w:cstheme="majorBidi"/>
          <w:sz w:val="24"/>
          <w:szCs w:val="24"/>
        </w:rPr>
      </w:pP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 Le CRM est considéré  comme un processus permettant de traiter tout ce qui concerne l’identifications des clients , la constitutions d’une base de connaissance sur la clientèle , l’élaborations d’une relations client et l’améliorations de l’image de l’entreprise et de ses produis auprès du client. Cette définitions insiste plutôt sur la nécessité d’accorder une attentions accrue au client et aux objectifs que l‘entreprise espère atteindre à son égard</w:t>
      </w:r>
      <w:r>
        <w:rPr>
          <w:rFonts w:asciiTheme="majorBidi" w:hAnsiTheme="majorBidi" w:cstheme="majorBidi"/>
          <w:sz w:val="24"/>
          <w:szCs w:val="24"/>
        </w:rPr>
        <w:t> »</w:t>
      </w:r>
      <w:r w:rsidRPr="006010DE">
        <w:rPr>
          <w:rFonts w:asciiTheme="majorBidi" w:hAnsiTheme="majorBidi" w:cstheme="majorBidi"/>
          <w:sz w:val="24"/>
          <w:szCs w:val="24"/>
        </w:rPr>
        <w:t xml:space="preserve"> . </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 xml:space="preserve">le fournisseur souhaite alors mieux connaitre ses clientèles </w:t>
      </w:r>
      <w:r>
        <w:rPr>
          <w:rFonts w:asciiTheme="majorBidi" w:hAnsiTheme="majorBidi" w:cstheme="majorBidi"/>
          <w:sz w:val="24"/>
          <w:szCs w:val="24"/>
        </w:rPr>
        <w:t>e</w:t>
      </w:r>
      <w:r w:rsidRPr="006010DE">
        <w:rPr>
          <w:rFonts w:asciiTheme="majorBidi" w:hAnsiTheme="majorBidi" w:cstheme="majorBidi"/>
          <w:sz w:val="24"/>
          <w:szCs w:val="24"/>
        </w:rPr>
        <w:t>t approfondir sa relations avec elles ; son but ne se limite pas à la concrétisations d’une vente , il parait important dans cette optique que l’intérêt du client et de l’entreprise l’un envers l’autre se prolonge dans le temps au lieu de de s’en tenir à la transaction de façon stricte et que cet intérêt aille au-delà de l’achat ou de la vente .</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l’entreprise tient en tout cas à ce que le client la perçoive comme une entité cohérente , un ensemble au-delà des produits qu’elle propose . à l’inverse l’entreprise veut voir en son client une personne clairement identifiée davantage qu’un acheteur anonyme cette définitions n’évoque pas le rôle des techniques de l’informations dans la stratégie relationnelle de l’entreprise.</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 xml:space="preserve">L’une de ces définitions est celle qui proposée en 2000 par le Metagroup, définit le CRM comme l’automatisations de processus d’entreprise horizontalement </w:t>
      </w:r>
      <w:r w:rsidR="000F195A" w:rsidRPr="006010DE">
        <w:rPr>
          <w:rFonts w:asciiTheme="majorBidi" w:hAnsiTheme="majorBidi" w:cstheme="majorBidi"/>
          <w:sz w:val="24"/>
          <w:szCs w:val="24"/>
        </w:rPr>
        <w:t>intégrés,</w:t>
      </w:r>
      <w:r w:rsidRPr="006010DE">
        <w:rPr>
          <w:rFonts w:asciiTheme="majorBidi" w:hAnsiTheme="majorBidi" w:cstheme="majorBidi"/>
          <w:sz w:val="24"/>
          <w:szCs w:val="24"/>
        </w:rPr>
        <w:t xml:space="preserve"> à travers plusieurs points de contact possibles avec le clients (marketing , ventes , après-vente et assistance technique )</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En ayant recours à des canaux multiples et interconnectés . cette définitions envisage clairement le CRM dans l‘optique des nouvelles technologies de l’informations et de la communications (NTIC).</w:t>
      </w:r>
      <w:r>
        <w:rPr>
          <w:rFonts w:asciiTheme="majorBidi" w:hAnsiTheme="majorBidi" w:cstheme="majorBidi"/>
          <w:sz w:val="24"/>
          <w:szCs w:val="24"/>
        </w:rPr>
        <w:t xml:space="preserve"> </w:t>
      </w:r>
      <w:r w:rsidRPr="006010DE">
        <w:rPr>
          <w:rFonts w:asciiTheme="majorBidi" w:hAnsiTheme="majorBidi" w:cstheme="majorBidi"/>
          <w:sz w:val="24"/>
          <w:szCs w:val="24"/>
        </w:rPr>
        <w:t>Celles-ci rendent possible en tout cas facilitent le contact entre agents de différ</w:t>
      </w:r>
      <w:r>
        <w:rPr>
          <w:rFonts w:asciiTheme="majorBidi" w:hAnsiTheme="majorBidi" w:cstheme="majorBidi"/>
          <w:sz w:val="24"/>
          <w:szCs w:val="24"/>
        </w:rPr>
        <w:t>ents services dans l’entreprise</w:t>
      </w:r>
      <w:r w:rsidRPr="006010DE">
        <w:rPr>
          <w:rFonts w:asciiTheme="majorBidi" w:hAnsiTheme="majorBidi" w:cstheme="majorBidi"/>
          <w:sz w:val="24"/>
          <w:szCs w:val="24"/>
        </w:rPr>
        <w:t>.</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 xml:space="preserve"> Le CRM représente une véritable stratégie </w:t>
      </w:r>
      <w:r w:rsidR="000F195A" w:rsidRPr="006010DE">
        <w:rPr>
          <w:rFonts w:asciiTheme="majorBidi" w:hAnsiTheme="majorBidi" w:cstheme="majorBidi"/>
          <w:sz w:val="24"/>
          <w:szCs w:val="24"/>
        </w:rPr>
        <w:t xml:space="preserve">fonctionnelle. </w:t>
      </w:r>
      <w:r w:rsidRPr="006010DE">
        <w:rPr>
          <w:rFonts w:asciiTheme="majorBidi" w:hAnsiTheme="majorBidi" w:cstheme="majorBidi"/>
          <w:sz w:val="24"/>
          <w:szCs w:val="24"/>
        </w:rPr>
        <w:t xml:space="preserve">il a des conséquences sur l’organisations tout entières : marketing, services </w:t>
      </w:r>
      <w:r w:rsidR="000F195A" w:rsidRPr="006010DE">
        <w:rPr>
          <w:rFonts w:asciiTheme="majorBidi" w:hAnsiTheme="majorBidi" w:cstheme="majorBidi"/>
          <w:sz w:val="24"/>
          <w:szCs w:val="24"/>
        </w:rPr>
        <w:t>informatique,</w:t>
      </w:r>
      <w:r w:rsidRPr="006010DE">
        <w:rPr>
          <w:rFonts w:asciiTheme="majorBidi" w:hAnsiTheme="majorBidi" w:cstheme="majorBidi"/>
          <w:sz w:val="24"/>
          <w:szCs w:val="24"/>
        </w:rPr>
        <w:t xml:space="preserve"> services </w:t>
      </w:r>
      <w:r w:rsidR="000F195A" w:rsidRPr="006010DE">
        <w:rPr>
          <w:rFonts w:asciiTheme="majorBidi" w:hAnsiTheme="majorBidi" w:cstheme="majorBidi"/>
          <w:sz w:val="24"/>
          <w:szCs w:val="24"/>
        </w:rPr>
        <w:t>clientèle,</w:t>
      </w:r>
      <w:r w:rsidRPr="006010DE">
        <w:rPr>
          <w:rFonts w:asciiTheme="majorBidi" w:hAnsiTheme="majorBidi" w:cstheme="majorBidi"/>
          <w:sz w:val="24"/>
          <w:szCs w:val="24"/>
        </w:rPr>
        <w:t xml:space="preserve"> </w:t>
      </w:r>
      <w:r w:rsidR="000F195A" w:rsidRPr="006010DE">
        <w:rPr>
          <w:rFonts w:asciiTheme="majorBidi" w:hAnsiTheme="majorBidi" w:cstheme="majorBidi"/>
          <w:sz w:val="24"/>
          <w:szCs w:val="24"/>
        </w:rPr>
        <w:t>logistique,</w:t>
      </w:r>
      <w:r w:rsidRPr="006010DE">
        <w:rPr>
          <w:rFonts w:asciiTheme="majorBidi" w:hAnsiTheme="majorBidi" w:cstheme="majorBidi"/>
          <w:sz w:val="24"/>
          <w:szCs w:val="24"/>
        </w:rPr>
        <w:t xml:space="preserve"> finance , productions et développement et ressources humaines . elle doit fournir les ligne directrices à chaque service de l’entreprise et a chaque </w:t>
      </w:r>
      <w:r w:rsidR="000F195A">
        <w:rPr>
          <w:rFonts w:asciiTheme="majorBidi" w:hAnsiTheme="majorBidi" w:cstheme="majorBidi"/>
          <w:sz w:val="24"/>
          <w:szCs w:val="24"/>
        </w:rPr>
        <w:t>agent en contact avec le client</w:t>
      </w:r>
      <w:r w:rsidRPr="006010DE">
        <w:rPr>
          <w:rFonts w:asciiTheme="majorBidi" w:hAnsiTheme="majorBidi" w:cstheme="majorBidi"/>
          <w:sz w:val="24"/>
          <w:szCs w:val="24"/>
        </w:rPr>
        <w:t xml:space="preserve">. </w:t>
      </w:r>
      <w:r w:rsidR="000F195A" w:rsidRPr="006010DE">
        <w:rPr>
          <w:rFonts w:asciiTheme="majorBidi" w:hAnsiTheme="majorBidi" w:cstheme="majorBidi"/>
          <w:sz w:val="24"/>
          <w:szCs w:val="24"/>
        </w:rPr>
        <w:t>Une</w:t>
      </w:r>
      <w:r w:rsidRPr="006010DE">
        <w:rPr>
          <w:rFonts w:asciiTheme="majorBidi" w:hAnsiTheme="majorBidi" w:cstheme="majorBidi"/>
          <w:sz w:val="24"/>
          <w:szCs w:val="24"/>
        </w:rPr>
        <w:t xml:space="preserve"> démarche « orienté client » doit être suivis par tous les </w:t>
      </w:r>
      <w:r w:rsidRPr="006010DE">
        <w:rPr>
          <w:rFonts w:asciiTheme="majorBidi" w:hAnsiTheme="majorBidi" w:cstheme="majorBidi"/>
          <w:sz w:val="24"/>
          <w:szCs w:val="24"/>
          <w:vertAlign w:val="superscript"/>
        </w:rPr>
        <w:footnoteReference w:id="18"/>
      </w:r>
      <w:r w:rsidRPr="006010DE">
        <w:rPr>
          <w:rFonts w:asciiTheme="majorBidi" w:hAnsiTheme="majorBidi" w:cstheme="majorBidi"/>
          <w:sz w:val="24"/>
          <w:szCs w:val="24"/>
        </w:rPr>
        <w:t>employés. le back-office en charge de satisfaire les engagement pris par le front-office , est lui aussi appelé a répondre aux attentes personnelles des clients ».</w:t>
      </w:r>
      <w:r w:rsidRPr="006010DE">
        <w:rPr>
          <w:rFonts w:asciiTheme="majorBidi" w:hAnsiTheme="majorBidi" w:cstheme="majorBidi"/>
          <w:sz w:val="24"/>
          <w:szCs w:val="24"/>
          <w:vertAlign w:val="superscript"/>
        </w:rPr>
        <w:footnoteReference w:id="19"/>
      </w:r>
      <w:r w:rsidRPr="006010DE">
        <w:rPr>
          <w:rFonts w:asciiTheme="majorBidi" w:hAnsiTheme="majorBidi" w:cstheme="majorBidi"/>
          <w:sz w:val="24"/>
          <w:szCs w:val="24"/>
        </w:rPr>
        <w:t> </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 l’ensemble des activités en prise directe avec les clients d’une entreprise, et qui s’inscrivent dans une logique de continuité avec ce client. Cette notion implique une volonté de pérennité dans les relations avec les clients à qui l’on a vendu un produit ou un service, soit parce qu’il continue de générer des revenus, soit parce qu’il offre des perspectives de ventes supplémentaires, soit encore par nécessité d’offrir un suivi du produit ou du service vendu ».</w:t>
      </w:r>
      <w:r w:rsidRPr="006010DE">
        <w:rPr>
          <w:rFonts w:asciiTheme="majorBidi" w:hAnsiTheme="majorBidi" w:cstheme="majorBidi"/>
          <w:sz w:val="24"/>
          <w:szCs w:val="24"/>
          <w:vertAlign w:val="superscript"/>
        </w:rPr>
        <w:footnoteReference w:id="20"/>
      </w:r>
    </w:p>
    <w:p w:rsidR="000F195A" w:rsidRPr="00B17504" w:rsidRDefault="006010DE" w:rsidP="00273BF5">
      <w:pPr>
        <w:rPr>
          <w:rFonts w:asciiTheme="majorBidi" w:hAnsiTheme="majorBidi" w:cstheme="majorBidi"/>
          <w:sz w:val="24"/>
          <w:szCs w:val="24"/>
        </w:rPr>
      </w:pPr>
      <w:r w:rsidRPr="006010DE">
        <w:rPr>
          <w:rFonts w:asciiTheme="majorBidi" w:hAnsiTheme="majorBidi" w:cstheme="majorBidi"/>
          <w:sz w:val="24"/>
          <w:szCs w:val="24"/>
        </w:rPr>
        <w:t>« Le CRM est la capacité à bâtir une relation profitable sur le long terme avec les meilleurs</w:t>
      </w:r>
      <w:r>
        <w:rPr>
          <w:rFonts w:asciiTheme="majorBidi" w:hAnsiTheme="majorBidi" w:cstheme="majorBidi"/>
          <w:sz w:val="24"/>
          <w:szCs w:val="24"/>
        </w:rPr>
        <w:t xml:space="preserve"> </w:t>
      </w:r>
      <w:r w:rsidRPr="006010DE">
        <w:rPr>
          <w:rFonts w:asciiTheme="majorBidi" w:hAnsiTheme="majorBidi" w:cstheme="majorBidi"/>
          <w:sz w:val="24"/>
          <w:szCs w:val="24"/>
        </w:rPr>
        <w:t>Clients en capitalisant sur l’ensemble des points de contacts par une allocation optimale des</w:t>
      </w:r>
      <w:r w:rsidR="00273BF5">
        <w:rPr>
          <w:rFonts w:asciiTheme="majorBidi" w:hAnsiTheme="majorBidi" w:cstheme="majorBidi"/>
          <w:sz w:val="24"/>
          <w:szCs w:val="24"/>
        </w:rPr>
        <w:t xml:space="preserve"> </w:t>
      </w:r>
      <w:r w:rsidRPr="006010DE">
        <w:rPr>
          <w:rFonts w:asciiTheme="majorBidi" w:hAnsiTheme="majorBidi" w:cstheme="majorBidi"/>
          <w:sz w:val="24"/>
          <w:szCs w:val="24"/>
        </w:rPr>
        <w:t>ressources.»</w:t>
      </w:r>
      <w:r w:rsidRPr="006010DE">
        <w:rPr>
          <w:rFonts w:asciiTheme="majorBidi" w:hAnsiTheme="majorBidi" w:cstheme="majorBidi"/>
          <w:sz w:val="24"/>
          <w:szCs w:val="24"/>
          <w:vertAlign w:val="superscript"/>
        </w:rPr>
        <w:footnoteReference w:id="21"/>
      </w:r>
    </w:p>
    <w:p w:rsidR="006010DE" w:rsidRPr="006010DE" w:rsidRDefault="00273BF5" w:rsidP="00A21774">
      <w:pPr>
        <w:pStyle w:val="Titre2"/>
      </w:pPr>
      <w:bookmarkStart w:id="48" w:name="_Toc50207066"/>
      <w:bookmarkStart w:id="49" w:name="_Toc52103845"/>
      <w:r w:rsidRPr="006010DE">
        <w:t>Les avantages</w:t>
      </w:r>
      <w:r w:rsidR="006010DE" w:rsidRPr="006010DE">
        <w:t xml:space="preserve"> et </w:t>
      </w:r>
      <w:r w:rsidRPr="006010DE">
        <w:t>les inconvénients</w:t>
      </w:r>
      <w:r w:rsidR="006010DE" w:rsidRPr="006010DE">
        <w:t xml:space="preserve"> du CRM :</w:t>
      </w:r>
      <w:bookmarkEnd w:id="48"/>
      <w:bookmarkEnd w:id="49"/>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Plusieurs avantages de la CRM sont définis dans marketing et parmi ses avantages on peut citer 3</w:t>
      </w:r>
      <w:r w:rsidRPr="006010DE">
        <w:rPr>
          <w:rFonts w:asciiTheme="majorBidi" w:hAnsiTheme="majorBidi" w:cstheme="majorBidi"/>
          <w:sz w:val="24"/>
          <w:szCs w:val="24"/>
          <w:vertAlign w:val="superscript"/>
        </w:rPr>
        <w:footnoteReference w:id="22"/>
      </w:r>
      <w:r w:rsidRPr="006010DE">
        <w:rPr>
          <w:rFonts w:asciiTheme="majorBidi" w:hAnsiTheme="majorBidi" w:cstheme="majorBidi"/>
          <w:sz w:val="24"/>
          <w:szCs w:val="24"/>
        </w:rPr>
        <w:t>:</w:t>
      </w:r>
    </w:p>
    <w:p w:rsidR="006010DE" w:rsidRPr="006010DE" w:rsidRDefault="006010DE" w:rsidP="005B60C2">
      <w:pPr>
        <w:numPr>
          <w:ilvl w:val="0"/>
          <w:numId w:val="11"/>
        </w:numPr>
        <w:rPr>
          <w:rFonts w:asciiTheme="majorBidi" w:hAnsiTheme="majorBidi" w:cstheme="majorBidi"/>
          <w:sz w:val="24"/>
          <w:szCs w:val="24"/>
        </w:rPr>
      </w:pPr>
      <w:r w:rsidRPr="006010DE">
        <w:rPr>
          <w:rFonts w:asciiTheme="majorBidi" w:hAnsiTheme="majorBidi" w:cstheme="majorBidi"/>
          <w:sz w:val="24"/>
          <w:szCs w:val="24"/>
        </w:rPr>
        <w:t>Améliorer la qualité des contacts (accueil, orientation, conseils…) ;</w:t>
      </w:r>
    </w:p>
    <w:p w:rsidR="006010DE" w:rsidRPr="006010DE" w:rsidRDefault="006010DE" w:rsidP="005B60C2">
      <w:pPr>
        <w:numPr>
          <w:ilvl w:val="0"/>
          <w:numId w:val="11"/>
        </w:numPr>
        <w:rPr>
          <w:rFonts w:asciiTheme="majorBidi" w:hAnsiTheme="majorBidi" w:cstheme="majorBidi"/>
          <w:sz w:val="24"/>
          <w:szCs w:val="24"/>
        </w:rPr>
      </w:pPr>
      <w:r w:rsidRPr="006010DE">
        <w:rPr>
          <w:rFonts w:asciiTheme="majorBidi" w:hAnsiTheme="majorBidi" w:cstheme="majorBidi"/>
          <w:sz w:val="24"/>
          <w:szCs w:val="24"/>
        </w:rPr>
        <w:t>Augmenter la satisfaction client ;</w:t>
      </w:r>
    </w:p>
    <w:p w:rsidR="006010DE" w:rsidRPr="006010DE" w:rsidRDefault="006010DE" w:rsidP="005B60C2">
      <w:pPr>
        <w:numPr>
          <w:ilvl w:val="0"/>
          <w:numId w:val="11"/>
        </w:numPr>
        <w:rPr>
          <w:rFonts w:asciiTheme="majorBidi" w:hAnsiTheme="majorBidi" w:cstheme="majorBidi"/>
          <w:sz w:val="24"/>
          <w:szCs w:val="24"/>
        </w:rPr>
      </w:pPr>
      <w:r w:rsidRPr="006010DE">
        <w:rPr>
          <w:rFonts w:asciiTheme="majorBidi" w:hAnsiTheme="majorBidi" w:cstheme="majorBidi"/>
          <w:sz w:val="24"/>
          <w:szCs w:val="24"/>
        </w:rPr>
        <w:t>Améliorer la fidélisation (amélioration du service client avec la réduction du nombre d’erreurs de commandes, les délais de réponses …) ;</w:t>
      </w:r>
    </w:p>
    <w:p w:rsidR="006010DE" w:rsidRPr="006010DE" w:rsidRDefault="006010DE" w:rsidP="005B60C2">
      <w:pPr>
        <w:numPr>
          <w:ilvl w:val="0"/>
          <w:numId w:val="11"/>
        </w:numPr>
        <w:rPr>
          <w:rFonts w:asciiTheme="majorBidi" w:hAnsiTheme="majorBidi" w:cstheme="majorBidi"/>
          <w:sz w:val="24"/>
          <w:szCs w:val="24"/>
        </w:rPr>
      </w:pPr>
      <w:r w:rsidRPr="006010DE">
        <w:rPr>
          <w:rFonts w:asciiTheme="majorBidi" w:hAnsiTheme="majorBidi" w:cstheme="majorBidi"/>
          <w:sz w:val="24"/>
          <w:szCs w:val="24"/>
        </w:rPr>
        <w:t>Réduire les coûts ;</w:t>
      </w:r>
    </w:p>
    <w:p w:rsidR="006010DE" w:rsidRPr="006010DE" w:rsidRDefault="006010DE" w:rsidP="005B60C2">
      <w:pPr>
        <w:numPr>
          <w:ilvl w:val="0"/>
          <w:numId w:val="11"/>
        </w:numPr>
        <w:rPr>
          <w:rFonts w:asciiTheme="majorBidi" w:hAnsiTheme="majorBidi" w:cstheme="majorBidi"/>
          <w:sz w:val="24"/>
          <w:szCs w:val="24"/>
        </w:rPr>
      </w:pPr>
      <w:r w:rsidRPr="006010DE">
        <w:rPr>
          <w:rFonts w:asciiTheme="majorBidi" w:hAnsiTheme="majorBidi" w:cstheme="majorBidi"/>
          <w:sz w:val="24"/>
          <w:szCs w:val="24"/>
        </w:rPr>
        <w:t>Augmenter les résultats ;</w:t>
      </w:r>
    </w:p>
    <w:p w:rsidR="006010DE" w:rsidRPr="006010DE" w:rsidRDefault="006010DE" w:rsidP="005B60C2">
      <w:pPr>
        <w:numPr>
          <w:ilvl w:val="0"/>
          <w:numId w:val="11"/>
        </w:numPr>
        <w:rPr>
          <w:rFonts w:asciiTheme="majorBidi" w:hAnsiTheme="majorBidi" w:cstheme="majorBidi"/>
          <w:sz w:val="24"/>
          <w:szCs w:val="24"/>
        </w:rPr>
      </w:pPr>
      <w:r w:rsidRPr="006010DE">
        <w:rPr>
          <w:rFonts w:asciiTheme="majorBidi" w:hAnsiTheme="majorBidi" w:cstheme="majorBidi"/>
          <w:sz w:val="24"/>
          <w:szCs w:val="24"/>
        </w:rPr>
        <w:t>Améliorer la qualité de l’information (le mailing, le télémarketing, les centres de réception d’appels…) ;</w:t>
      </w:r>
    </w:p>
    <w:p w:rsidR="006010DE" w:rsidRPr="006010DE" w:rsidRDefault="006010DE" w:rsidP="005B60C2">
      <w:pPr>
        <w:numPr>
          <w:ilvl w:val="0"/>
          <w:numId w:val="11"/>
        </w:numPr>
        <w:rPr>
          <w:rFonts w:asciiTheme="majorBidi" w:hAnsiTheme="majorBidi" w:cstheme="majorBidi"/>
          <w:sz w:val="24"/>
          <w:szCs w:val="24"/>
        </w:rPr>
      </w:pPr>
      <w:r w:rsidRPr="006010DE">
        <w:rPr>
          <w:rFonts w:asciiTheme="majorBidi" w:hAnsiTheme="majorBidi" w:cstheme="majorBidi"/>
          <w:sz w:val="24"/>
          <w:szCs w:val="24"/>
        </w:rPr>
        <w:t>Augmenter la valeur de l’entreprise (l’image de l’entreprise…) ;</w:t>
      </w:r>
    </w:p>
    <w:p w:rsidR="006010DE" w:rsidRPr="006010DE" w:rsidRDefault="006010DE" w:rsidP="005B60C2">
      <w:pPr>
        <w:numPr>
          <w:ilvl w:val="0"/>
          <w:numId w:val="11"/>
        </w:numPr>
        <w:rPr>
          <w:rFonts w:asciiTheme="majorBidi" w:hAnsiTheme="majorBidi" w:cstheme="majorBidi"/>
          <w:sz w:val="24"/>
          <w:szCs w:val="24"/>
        </w:rPr>
      </w:pPr>
      <w:r w:rsidRPr="006010DE">
        <w:rPr>
          <w:rFonts w:asciiTheme="majorBidi" w:hAnsiTheme="majorBidi" w:cstheme="majorBidi"/>
          <w:sz w:val="24"/>
          <w:szCs w:val="24"/>
        </w:rPr>
        <w:t>Accélérer l’intégration des nouveaux vendeurs ;</w:t>
      </w:r>
    </w:p>
    <w:p w:rsidR="006010DE" w:rsidRPr="006010DE" w:rsidRDefault="006010DE" w:rsidP="005B60C2">
      <w:pPr>
        <w:numPr>
          <w:ilvl w:val="0"/>
          <w:numId w:val="11"/>
        </w:numPr>
        <w:rPr>
          <w:rFonts w:asciiTheme="majorBidi" w:hAnsiTheme="majorBidi" w:cstheme="majorBidi"/>
          <w:sz w:val="24"/>
          <w:szCs w:val="24"/>
        </w:rPr>
      </w:pPr>
      <w:r w:rsidRPr="006010DE">
        <w:rPr>
          <w:rFonts w:asciiTheme="majorBidi" w:hAnsiTheme="majorBidi" w:cstheme="majorBidi"/>
          <w:sz w:val="24"/>
          <w:szCs w:val="24"/>
        </w:rPr>
        <w:t>Accélérer les cycles de vente (améliorer la productivité) ;</w:t>
      </w:r>
    </w:p>
    <w:p w:rsidR="000F195A" w:rsidRPr="00B17504" w:rsidRDefault="006010DE" w:rsidP="005B60C2">
      <w:pPr>
        <w:numPr>
          <w:ilvl w:val="0"/>
          <w:numId w:val="11"/>
        </w:numPr>
        <w:rPr>
          <w:rFonts w:asciiTheme="majorBidi" w:hAnsiTheme="majorBidi" w:cstheme="majorBidi"/>
          <w:sz w:val="24"/>
          <w:szCs w:val="24"/>
        </w:rPr>
      </w:pPr>
      <w:r w:rsidRPr="006010DE">
        <w:rPr>
          <w:rFonts w:asciiTheme="majorBidi" w:hAnsiTheme="majorBidi" w:cstheme="majorBidi"/>
          <w:sz w:val="24"/>
          <w:szCs w:val="24"/>
        </w:rPr>
        <w:t>Augmenter les taux de transformation (l’efficacité commerciale).</w:t>
      </w:r>
    </w:p>
    <w:p w:rsidR="000F195A" w:rsidRPr="00B17504" w:rsidRDefault="006010DE" w:rsidP="00B17504">
      <w:pPr>
        <w:rPr>
          <w:rFonts w:asciiTheme="majorBidi" w:hAnsiTheme="majorBidi" w:cstheme="majorBidi"/>
          <w:b/>
          <w:bCs/>
          <w:sz w:val="24"/>
          <w:szCs w:val="24"/>
        </w:rPr>
      </w:pPr>
      <w:r w:rsidRPr="006010DE">
        <w:rPr>
          <w:rFonts w:asciiTheme="majorBidi" w:hAnsiTheme="majorBidi" w:cstheme="majorBidi"/>
          <w:b/>
          <w:bCs/>
          <w:sz w:val="24"/>
          <w:szCs w:val="24"/>
        </w:rPr>
        <w:t>Les inconvénients CRM</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Les inconvénients de la CRM sont comme suit 3:</w:t>
      </w:r>
    </w:p>
    <w:p w:rsidR="006010DE" w:rsidRPr="006010DE" w:rsidRDefault="006010DE" w:rsidP="005B60C2">
      <w:pPr>
        <w:numPr>
          <w:ilvl w:val="0"/>
          <w:numId w:val="12"/>
        </w:numPr>
        <w:rPr>
          <w:rFonts w:asciiTheme="majorBidi" w:hAnsiTheme="majorBidi" w:cstheme="majorBidi"/>
          <w:sz w:val="24"/>
          <w:szCs w:val="24"/>
        </w:rPr>
      </w:pPr>
      <w:r w:rsidRPr="006010DE">
        <w:rPr>
          <w:rFonts w:asciiTheme="majorBidi" w:hAnsiTheme="majorBidi" w:cstheme="majorBidi"/>
          <w:sz w:val="24"/>
          <w:szCs w:val="24"/>
        </w:rPr>
        <w:t>Coûts d’implantation très élevée c’est une cause d’intégration ;</w:t>
      </w:r>
    </w:p>
    <w:p w:rsidR="006010DE" w:rsidRPr="006010DE" w:rsidRDefault="006010DE" w:rsidP="005B60C2">
      <w:pPr>
        <w:numPr>
          <w:ilvl w:val="0"/>
          <w:numId w:val="12"/>
        </w:numPr>
        <w:rPr>
          <w:rFonts w:asciiTheme="majorBidi" w:hAnsiTheme="majorBidi" w:cstheme="majorBidi"/>
          <w:sz w:val="24"/>
          <w:szCs w:val="24"/>
        </w:rPr>
      </w:pPr>
      <w:r w:rsidRPr="006010DE">
        <w:rPr>
          <w:rFonts w:asciiTheme="majorBidi" w:hAnsiTheme="majorBidi" w:cstheme="majorBidi"/>
          <w:sz w:val="24"/>
          <w:szCs w:val="24"/>
        </w:rPr>
        <w:t>Coûts élevé d’acquisition des technologies et de formation… ;</w:t>
      </w:r>
    </w:p>
    <w:p w:rsidR="006010DE" w:rsidRPr="006010DE" w:rsidRDefault="006010DE" w:rsidP="005B60C2">
      <w:pPr>
        <w:numPr>
          <w:ilvl w:val="0"/>
          <w:numId w:val="12"/>
        </w:numPr>
        <w:rPr>
          <w:rFonts w:asciiTheme="majorBidi" w:hAnsiTheme="majorBidi" w:cstheme="majorBidi"/>
          <w:sz w:val="24"/>
          <w:szCs w:val="24"/>
        </w:rPr>
      </w:pPr>
      <w:r w:rsidRPr="006010DE">
        <w:rPr>
          <w:rFonts w:asciiTheme="majorBidi" w:hAnsiTheme="majorBidi" w:cstheme="majorBidi"/>
          <w:sz w:val="24"/>
          <w:szCs w:val="24"/>
        </w:rPr>
        <w:t>Haut risque d’échec lors de l’implantation (absence de méthodologie et</w:t>
      </w:r>
    </w:p>
    <w:p w:rsidR="006010DE" w:rsidRPr="006010DE" w:rsidRDefault="006010DE" w:rsidP="005B60C2">
      <w:pPr>
        <w:numPr>
          <w:ilvl w:val="0"/>
          <w:numId w:val="12"/>
        </w:numPr>
        <w:rPr>
          <w:rFonts w:asciiTheme="majorBidi" w:hAnsiTheme="majorBidi" w:cstheme="majorBidi"/>
          <w:sz w:val="24"/>
          <w:szCs w:val="24"/>
        </w:rPr>
      </w:pPr>
      <w:r w:rsidRPr="006010DE">
        <w:rPr>
          <w:rFonts w:asciiTheme="majorBidi" w:hAnsiTheme="majorBidi" w:cstheme="majorBidi"/>
          <w:sz w:val="24"/>
          <w:szCs w:val="24"/>
        </w:rPr>
        <w:t>intégration des données clients soit vente, comptabilité, service…) ;</w:t>
      </w:r>
    </w:p>
    <w:p w:rsidR="006010DE" w:rsidRPr="006010DE" w:rsidRDefault="006010DE" w:rsidP="005B60C2">
      <w:pPr>
        <w:numPr>
          <w:ilvl w:val="0"/>
          <w:numId w:val="12"/>
        </w:numPr>
        <w:rPr>
          <w:rFonts w:asciiTheme="majorBidi" w:hAnsiTheme="majorBidi" w:cstheme="majorBidi"/>
          <w:sz w:val="24"/>
          <w:szCs w:val="24"/>
        </w:rPr>
      </w:pPr>
      <w:r w:rsidRPr="006010DE">
        <w:rPr>
          <w:rFonts w:asciiTheme="majorBidi" w:hAnsiTheme="majorBidi" w:cstheme="majorBidi"/>
          <w:sz w:val="24"/>
          <w:szCs w:val="24"/>
        </w:rPr>
        <w:t>Résistance aux changements c'est-à-dire l’intervention de tous les niveaux</w:t>
      </w:r>
    </w:p>
    <w:p w:rsidR="006010DE" w:rsidRPr="006010DE" w:rsidRDefault="006010DE" w:rsidP="005B60C2">
      <w:pPr>
        <w:numPr>
          <w:ilvl w:val="0"/>
          <w:numId w:val="12"/>
        </w:numPr>
        <w:rPr>
          <w:rFonts w:asciiTheme="majorBidi" w:hAnsiTheme="majorBidi" w:cstheme="majorBidi"/>
          <w:sz w:val="24"/>
          <w:szCs w:val="24"/>
        </w:rPr>
      </w:pPr>
      <w:r w:rsidRPr="006010DE">
        <w:rPr>
          <w:rFonts w:asciiTheme="majorBidi" w:hAnsiTheme="majorBidi" w:cstheme="majorBidi"/>
          <w:sz w:val="24"/>
          <w:szCs w:val="24"/>
        </w:rPr>
        <w:t>(centre d’appel doit s’arrimer aux nouvelles applications CRM).</w:t>
      </w:r>
    </w:p>
    <w:p w:rsidR="000F195A" w:rsidRPr="006010DE" w:rsidRDefault="000F195A" w:rsidP="006010DE">
      <w:pPr>
        <w:rPr>
          <w:rFonts w:asciiTheme="majorBidi" w:hAnsiTheme="majorBidi" w:cstheme="majorBidi"/>
          <w:b/>
          <w:bCs/>
          <w:sz w:val="24"/>
          <w:szCs w:val="24"/>
        </w:rPr>
      </w:pPr>
    </w:p>
    <w:p w:rsidR="006010DE" w:rsidRPr="006010DE" w:rsidRDefault="00273BF5" w:rsidP="00266B3A">
      <w:pPr>
        <w:pStyle w:val="Titre2"/>
      </w:pPr>
      <w:bookmarkStart w:id="50" w:name="_Toc50207067"/>
      <w:bookmarkStart w:id="51" w:name="_Toc52103846"/>
      <w:r w:rsidRPr="006010DE">
        <w:t>Quatre types de</w:t>
      </w:r>
      <w:r w:rsidR="006010DE" w:rsidRPr="006010DE">
        <w:t xml:space="preserve"> CRM :</w:t>
      </w:r>
      <w:bookmarkEnd w:id="50"/>
      <w:bookmarkEnd w:id="51"/>
      <w:r w:rsidR="006F3B9F">
        <w:rPr>
          <w:rStyle w:val="Appelnotedebasdep"/>
        </w:rPr>
        <w:footnoteReference w:id="23"/>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Le CRM permet au entreprise de toucher tous les type de clients auxquels  elle s’adresse en différents points de leur cycle de vie et de choisir le programme marketing qui correspond le mieux à l’attitude manifestée envers elle par chaque client et a sa volonté d’acquérir ses produit et sévices . il existe quatre types de programmes CRM , destinés à retrouver les clients qui se sont détournés de l’entreprise ou a retenir ceux qui prévoient de le faire , a fidéliser la clientèle existante , a accroitre ses achats dans une catégories de produits ou services (ou a l’attirer vers d’autres catégories) et a rechercher de nouveaux prospects .</w:t>
      </w:r>
    </w:p>
    <w:p w:rsidR="006010DE" w:rsidRPr="005409C0" w:rsidRDefault="006010DE" w:rsidP="005B60C2">
      <w:pPr>
        <w:pStyle w:val="Paragraphedeliste"/>
        <w:numPr>
          <w:ilvl w:val="0"/>
          <w:numId w:val="34"/>
        </w:numPr>
        <w:rPr>
          <w:rFonts w:asciiTheme="majorBidi" w:hAnsiTheme="majorBidi" w:cstheme="majorBidi"/>
          <w:b/>
          <w:bCs/>
          <w:sz w:val="24"/>
          <w:szCs w:val="24"/>
        </w:rPr>
      </w:pPr>
      <w:r w:rsidRPr="005409C0">
        <w:rPr>
          <w:rFonts w:asciiTheme="majorBidi" w:hAnsiTheme="majorBidi" w:cstheme="majorBidi"/>
          <w:b/>
          <w:bCs/>
          <w:sz w:val="24"/>
          <w:szCs w:val="24"/>
        </w:rPr>
        <w:t>Récupérations et conservations :</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 xml:space="preserve">L’objectif c’est de convaincre le client de rester fidèle a l’entreprise. des quatre catégories du </w:t>
      </w:r>
      <w:r w:rsidR="00273BF5" w:rsidRPr="006010DE">
        <w:rPr>
          <w:rFonts w:asciiTheme="majorBidi" w:hAnsiTheme="majorBidi" w:cstheme="majorBidi"/>
          <w:sz w:val="24"/>
          <w:szCs w:val="24"/>
        </w:rPr>
        <w:t>programme, c’est</w:t>
      </w:r>
      <w:r w:rsidRPr="006010DE">
        <w:rPr>
          <w:rFonts w:asciiTheme="majorBidi" w:hAnsiTheme="majorBidi" w:cstheme="majorBidi"/>
          <w:sz w:val="24"/>
          <w:szCs w:val="24"/>
        </w:rPr>
        <w:t xml:space="preserve"> celle qu’il importe le plus a réaliser en temps opportun.</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La sélectivité constitue un élément clé d’une campagne efficace. les organisateurs les plus dynamique en matière de CRM filtres souvent les prospect a contacter afin d’en exclure les clients ayant souvent changé de fournisseurs, les mauvais payeurs ou ceux qui n’exprime que des n’expriment que des besoins limités.</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 xml:space="preserve">Si dans l’ensemble des nouvelles techniques de sélections permettent aux entreprise d’élaguer leurs liste de contact, il en existe qui tend au contraire </w:t>
      </w:r>
      <w:r w:rsidR="00493DF2" w:rsidRPr="006010DE">
        <w:rPr>
          <w:rFonts w:asciiTheme="majorBidi" w:hAnsiTheme="majorBidi" w:cstheme="majorBidi"/>
          <w:sz w:val="24"/>
          <w:szCs w:val="24"/>
        </w:rPr>
        <w:t>à</w:t>
      </w:r>
      <w:r w:rsidRPr="006010DE">
        <w:rPr>
          <w:rFonts w:asciiTheme="majorBidi" w:hAnsiTheme="majorBidi" w:cstheme="majorBidi"/>
          <w:sz w:val="24"/>
          <w:szCs w:val="24"/>
        </w:rPr>
        <w:t xml:space="preserve"> les développer  autrefois, les organisations ne prêtaient pas attentions aux clients dont les commandes baissaient considérablement ou qui cessaient de commander, elles considéraient qu’ils se tournaient vers un autres produits.</w:t>
      </w:r>
    </w:p>
    <w:p w:rsid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Des travaux récents montrent qu’un nombre important des clients limitent l’ensemble de leur demande ou la transfèrent sur un produit concurrent. Pour maintenir leur profit et éviter que certains clients deviennent de typiques «déserteurs » potentiels, certaines entreprise incluent désormais dans leurs campagnes de récupérations ceux qui réduisent leur demande ou abandonnent certains produits.</w:t>
      </w:r>
      <w:r w:rsidR="006F3B9F">
        <w:rPr>
          <w:rStyle w:val="Appelnotedebasdep"/>
          <w:rFonts w:asciiTheme="majorBidi" w:hAnsiTheme="majorBidi" w:cstheme="majorBidi"/>
          <w:sz w:val="24"/>
          <w:szCs w:val="24"/>
        </w:rPr>
        <w:footnoteReference w:id="24"/>
      </w:r>
    </w:p>
    <w:p w:rsidR="00B17504" w:rsidRDefault="00B17504" w:rsidP="006010DE">
      <w:pPr>
        <w:rPr>
          <w:rFonts w:asciiTheme="majorBidi" w:hAnsiTheme="majorBidi" w:cstheme="majorBidi"/>
          <w:sz w:val="24"/>
          <w:szCs w:val="24"/>
        </w:rPr>
      </w:pPr>
    </w:p>
    <w:p w:rsidR="00B17504" w:rsidRPr="005409C0" w:rsidRDefault="00B17504" w:rsidP="005B60C2">
      <w:pPr>
        <w:pStyle w:val="Paragraphedeliste"/>
        <w:numPr>
          <w:ilvl w:val="0"/>
          <w:numId w:val="34"/>
        </w:numPr>
        <w:rPr>
          <w:rFonts w:asciiTheme="majorBidi" w:hAnsiTheme="majorBidi" w:cstheme="majorBidi"/>
          <w:b/>
          <w:bCs/>
          <w:sz w:val="24"/>
          <w:szCs w:val="24"/>
        </w:rPr>
      </w:pPr>
      <w:r w:rsidRPr="005409C0">
        <w:rPr>
          <w:rFonts w:asciiTheme="majorBidi" w:hAnsiTheme="majorBidi" w:cstheme="majorBidi"/>
          <w:b/>
          <w:bCs/>
          <w:sz w:val="24"/>
          <w:szCs w:val="24"/>
        </w:rPr>
        <w:t>Fidélisation des clients :</w:t>
      </w:r>
    </w:p>
    <w:p w:rsidR="00B17504" w:rsidRDefault="00B17504" w:rsidP="00B17504">
      <w:pPr>
        <w:rPr>
          <w:rFonts w:asciiTheme="majorBidi" w:hAnsiTheme="majorBidi" w:cstheme="majorBidi"/>
          <w:sz w:val="24"/>
          <w:szCs w:val="24"/>
        </w:rPr>
      </w:pPr>
      <w:r w:rsidRPr="006010DE">
        <w:rPr>
          <w:rFonts w:asciiTheme="majorBidi" w:hAnsiTheme="majorBidi" w:cstheme="majorBidi"/>
          <w:sz w:val="24"/>
          <w:szCs w:val="24"/>
        </w:rPr>
        <w:t xml:space="preserve">L’établissement des mesures précise est plus difficile sur la fidélisation .pour garder un client, l’entreprise utilises trois méthodes essentiels : </w:t>
      </w:r>
      <w:r>
        <w:rPr>
          <w:rFonts w:asciiTheme="majorBidi" w:hAnsiTheme="majorBidi" w:cstheme="majorBidi"/>
          <w:sz w:val="24"/>
          <w:szCs w:val="24"/>
        </w:rPr>
        <w:t xml:space="preserve"> </w:t>
      </w:r>
    </w:p>
    <w:p w:rsidR="00B17504" w:rsidRPr="006010DE" w:rsidRDefault="00B17504" w:rsidP="00B17504">
      <w:pPr>
        <w:rPr>
          <w:rFonts w:asciiTheme="majorBidi" w:hAnsiTheme="majorBidi" w:cstheme="majorBidi"/>
          <w:sz w:val="24"/>
          <w:szCs w:val="24"/>
        </w:rPr>
      </w:pPr>
      <w:r w:rsidRPr="006010DE">
        <w:rPr>
          <w:rFonts w:asciiTheme="majorBidi" w:hAnsiTheme="majorBidi" w:cstheme="majorBidi"/>
          <w:sz w:val="24"/>
          <w:szCs w:val="24"/>
        </w:rPr>
        <w:t>Segmentation selon la valeur, segmentation selon les besoins et modèles prévisionnels de défections.</w:t>
      </w:r>
      <w:r>
        <w:rPr>
          <w:rFonts w:asciiTheme="majorBidi" w:hAnsiTheme="majorBidi" w:cstheme="majorBidi"/>
          <w:sz w:val="24"/>
          <w:szCs w:val="24"/>
        </w:rPr>
        <w:t xml:space="preserve"> </w:t>
      </w:r>
      <w:r w:rsidRPr="006010DE">
        <w:rPr>
          <w:rFonts w:asciiTheme="majorBidi" w:hAnsiTheme="majorBidi" w:cstheme="majorBidi"/>
          <w:sz w:val="24"/>
          <w:szCs w:val="24"/>
        </w:rPr>
        <w:t>Donc les segmentations selon la valeur sert a déterminer les ressources que l’entreprise est prête a consacré pour maintenir la fidélité de ses clients, l’entreprise  n’investit rien sans être sur quelle va rentabiliser ses couts.</w:t>
      </w:r>
    </w:p>
    <w:p w:rsidR="00B17504" w:rsidRPr="006010DE" w:rsidRDefault="00B17504" w:rsidP="00B17504">
      <w:pPr>
        <w:rPr>
          <w:rFonts w:asciiTheme="majorBidi" w:hAnsiTheme="majorBidi" w:cstheme="majorBidi"/>
          <w:sz w:val="24"/>
          <w:szCs w:val="24"/>
        </w:rPr>
      </w:pPr>
      <w:r w:rsidRPr="006010DE">
        <w:rPr>
          <w:rFonts w:asciiTheme="majorBidi" w:hAnsiTheme="majorBidi" w:cstheme="majorBidi"/>
          <w:sz w:val="24"/>
          <w:szCs w:val="24"/>
        </w:rPr>
        <w:t>Une fois le client passé au crible de la segmentation selon la valeur, l’entreprise les soumet à la segmentation selon les besoin afin de trouver un programme de fidélisation personnalisé. les entreprise encourage leur client a être fidèle en les récompensant par une facturations préférentielle, des services d’assistance ou des crédit avantageux. La plupart de ces privilèges dépendent davantage du niveau de profit assuré par le client que le segment auquel il appartient.</w:t>
      </w:r>
    </w:p>
    <w:p w:rsidR="00B17504" w:rsidRDefault="00B17504" w:rsidP="00B17504">
      <w:pPr>
        <w:rPr>
          <w:rFonts w:asciiTheme="majorBidi" w:hAnsiTheme="majorBidi" w:cstheme="majorBidi"/>
          <w:sz w:val="24"/>
          <w:szCs w:val="24"/>
        </w:rPr>
      </w:pPr>
      <w:r w:rsidRPr="006010DE">
        <w:rPr>
          <w:rFonts w:asciiTheme="majorBidi" w:hAnsiTheme="majorBidi" w:cstheme="majorBidi"/>
          <w:sz w:val="24"/>
          <w:szCs w:val="24"/>
        </w:rPr>
        <w:t xml:space="preserve">La réussite d’une campagne de fidélisations consiste en la mise au point d’un modèle prévisionnel de défection, en utilisant des données démographique et informations relatives à l’usage dont l’entreprise dispose sur sa base de clientèle.  </w:t>
      </w:r>
    </w:p>
    <w:p w:rsidR="00B17504" w:rsidRPr="00B17504" w:rsidRDefault="00B17504" w:rsidP="005B60C2">
      <w:pPr>
        <w:pStyle w:val="Paragraphedeliste"/>
        <w:numPr>
          <w:ilvl w:val="0"/>
          <w:numId w:val="34"/>
        </w:numPr>
        <w:rPr>
          <w:rFonts w:asciiTheme="majorBidi" w:hAnsiTheme="majorBidi" w:cstheme="majorBidi"/>
          <w:sz w:val="24"/>
          <w:szCs w:val="24"/>
        </w:rPr>
      </w:pPr>
      <w:r w:rsidRPr="00B17504">
        <w:rPr>
          <w:rFonts w:asciiTheme="majorBidi" w:hAnsiTheme="majorBidi" w:cstheme="majorBidi"/>
          <w:b/>
          <w:bCs/>
          <w:sz w:val="24"/>
          <w:szCs w:val="24"/>
        </w:rPr>
        <w:t>Elargissement et l’amélioration de l’offre :</w:t>
      </w:r>
    </w:p>
    <w:p w:rsidR="00B17504" w:rsidRDefault="00B17504" w:rsidP="001544DF">
      <w:pPr>
        <w:rPr>
          <w:rFonts w:asciiTheme="majorBidi" w:hAnsiTheme="majorBidi" w:cstheme="majorBidi"/>
          <w:sz w:val="24"/>
          <w:szCs w:val="24"/>
        </w:rPr>
      </w:pPr>
      <w:r w:rsidRPr="006010DE">
        <w:rPr>
          <w:rFonts w:asciiTheme="majorBidi" w:hAnsiTheme="majorBidi" w:cstheme="majorBidi"/>
          <w:sz w:val="24"/>
          <w:szCs w:val="24"/>
        </w:rPr>
        <w:t>L’objectif c’est d’identifier les offres susceptibles d’intéresser le client en plus de celles auxquelles il répond déjà. La fonction du segment détermine la nature de l’offre dans lequel le client est classé selon ses besoin</w:t>
      </w:r>
      <w:r>
        <w:rPr>
          <w:rFonts w:asciiTheme="majorBidi" w:hAnsiTheme="majorBidi" w:cstheme="majorBidi"/>
          <w:sz w:val="24"/>
          <w:szCs w:val="24"/>
        </w:rPr>
        <w:t>s</w:t>
      </w:r>
      <w:r w:rsidRPr="006010DE">
        <w:rPr>
          <w:rFonts w:asciiTheme="majorBidi" w:hAnsiTheme="majorBidi" w:cstheme="majorBidi"/>
          <w:sz w:val="24"/>
          <w:szCs w:val="24"/>
        </w:rPr>
        <w:t>.</w:t>
      </w:r>
      <w:r>
        <w:rPr>
          <w:rFonts w:asciiTheme="majorBidi" w:hAnsiTheme="majorBidi" w:cstheme="majorBidi"/>
          <w:sz w:val="24"/>
          <w:szCs w:val="24"/>
        </w:rPr>
        <w:t xml:space="preserve"> </w:t>
      </w:r>
      <w:r w:rsidRPr="006010DE">
        <w:rPr>
          <w:rFonts w:asciiTheme="majorBidi" w:hAnsiTheme="majorBidi" w:cstheme="majorBidi"/>
          <w:sz w:val="24"/>
          <w:szCs w:val="24"/>
        </w:rPr>
        <w:t xml:space="preserve"> Après compositions de l’offre, l’entreprise présente directement l’offre au client.  L’amélioration de l’offre fonctionne suivants le même principe que l’élargissement de l’offre. L’améliorations ou l’élargissement de l’offre jouent un rôle considérable car les client ciblés entretiennent déjà des rapports avec l’entreprise, donc ils ne va pas considérer l’offre comme un produit ordinaire et se montrent prêts a lui consacrer un investissement supplémentaire.</w:t>
      </w:r>
      <w:r w:rsidRPr="006010DE">
        <w:rPr>
          <w:rFonts w:asciiTheme="majorBidi" w:hAnsiTheme="majorBidi" w:cstheme="majorBidi"/>
          <w:sz w:val="24"/>
          <w:szCs w:val="24"/>
          <w:vertAlign w:val="superscript"/>
        </w:rPr>
        <w:footnoteReference w:id="25"/>
      </w:r>
    </w:p>
    <w:p w:rsidR="001544DF" w:rsidRDefault="001544DF" w:rsidP="001544DF">
      <w:pPr>
        <w:rPr>
          <w:rFonts w:asciiTheme="majorBidi" w:hAnsiTheme="majorBidi" w:cstheme="majorBidi"/>
          <w:sz w:val="24"/>
          <w:szCs w:val="24"/>
        </w:rPr>
      </w:pPr>
    </w:p>
    <w:p w:rsidR="001544DF" w:rsidRPr="001544DF" w:rsidRDefault="001544DF" w:rsidP="005B60C2">
      <w:pPr>
        <w:pStyle w:val="Paragraphedeliste"/>
        <w:numPr>
          <w:ilvl w:val="0"/>
          <w:numId w:val="34"/>
        </w:numPr>
        <w:rPr>
          <w:rFonts w:asciiTheme="majorBidi" w:hAnsiTheme="majorBidi" w:cstheme="majorBidi"/>
          <w:b/>
          <w:bCs/>
          <w:sz w:val="24"/>
          <w:szCs w:val="24"/>
        </w:rPr>
      </w:pPr>
      <w:r w:rsidRPr="001544DF">
        <w:rPr>
          <w:rFonts w:asciiTheme="majorBidi" w:hAnsiTheme="majorBidi" w:cstheme="majorBidi"/>
          <w:b/>
          <w:bCs/>
          <w:sz w:val="24"/>
          <w:szCs w:val="24"/>
        </w:rPr>
        <w:t>Prospections :</w:t>
      </w:r>
    </w:p>
    <w:p w:rsidR="001544DF" w:rsidRPr="006010DE" w:rsidRDefault="001544DF" w:rsidP="001544DF">
      <w:pPr>
        <w:rPr>
          <w:rFonts w:asciiTheme="majorBidi" w:hAnsiTheme="majorBidi" w:cstheme="majorBidi"/>
          <w:sz w:val="24"/>
          <w:szCs w:val="24"/>
        </w:rPr>
      </w:pPr>
      <w:r w:rsidRPr="006010DE">
        <w:rPr>
          <w:rFonts w:asciiTheme="majorBidi" w:hAnsiTheme="majorBidi" w:cstheme="majorBidi"/>
          <w:sz w:val="24"/>
          <w:szCs w:val="24"/>
        </w:rPr>
        <w:t>La prospections c’est d’attirer un grand nombre de nouveaux client n’ayant jamais recouru aux services de l’entreprise, elle repose sur des élément essentiel : la segmentations, la sélectivité et les sources. Pour cibler l’offre de maniéré efficace il est nécessaire de réaliser un modèle de segmentations fondé sur les besoins.</w:t>
      </w:r>
      <w:r w:rsidRPr="006010DE">
        <w:rPr>
          <w:rFonts w:asciiTheme="majorBidi" w:hAnsiTheme="majorBidi" w:cstheme="majorBidi"/>
          <w:sz w:val="24"/>
          <w:szCs w:val="24"/>
          <w:vertAlign w:val="superscript"/>
        </w:rPr>
        <w:t xml:space="preserve"> </w:t>
      </w:r>
      <w:r w:rsidRPr="006010DE">
        <w:rPr>
          <w:rFonts w:asciiTheme="majorBidi" w:hAnsiTheme="majorBidi" w:cstheme="majorBidi"/>
          <w:sz w:val="24"/>
          <w:szCs w:val="24"/>
          <w:vertAlign w:val="superscript"/>
        </w:rPr>
        <w:footnoteReference w:id="26"/>
      </w:r>
    </w:p>
    <w:p w:rsidR="001544DF" w:rsidRPr="006010DE" w:rsidRDefault="001544DF" w:rsidP="001544DF">
      <w:pPr>
        <w:rPr>
          <w:rFonts w:asciiTheme="majorBidi" w:hAnsiTheme="majorBidi" w:cstheme="majorBidi"/>
          <w:sz w:val="24"/>
          <w:szCs w:val="24"/>
        </w:rPr>
      </w:pPr>
      <w:r w:rsidRPr="006010DE">
        <w:rPr>
          <w:rFonts w:asciiTheme="majorBidi" w:hAnsiTheme="majorBidi" w:cstheme="majorBidi"/>
          <w:sz w:val="24"/>
          <w:szCs w:val="24"/>
        </w:rPr>
        <w:t>POURQUOI PROSPECTER ?</w:t>
      </w:r>
    </w:p>
    <w:p w:rsidR="001544DF" w:rsidRPr="006010DE" w:rsidRDefault="001544DF" w:rsidP="001544DF">
      <w:pPr>
        <w:rPr>
          <w:rFonts w:asciiTheme="majorBidi" w:hAnsiTheme="majorBidi" w:cstheme="majorBidi"/>
          <w:sz w:val="24"/>
          <w:szCs w:val="24"/>
        </w:rPr>
      </w:pPr>
      <w:r w:rsidRPr="006010DE">
        <w:rPr>
          <w:rFonts w:asciiTheme="majorBidi" w:hAnsiTheme="majorBidi" w:cstheme="majorBidi"/>
          <w:sz w:val="24"/>
          <w:szCs w:val="24"/>
        </w:rPr>
        <w:t>L'entreprise choisit la stratégie de la prospection pour gagner des parts de marché ou si La concurrence s'intensifie, de nouveaux fournisseurs arrivent sur le marché, certains des concurrents baissent leurs prix ou bien l'entreprise est concurrencé par des importations à bas prix et les clients les plus importants font pression sur elle.</w:t>
      </w:r>
    </w:p>
    <w:p w:rsidR="001544DF" w:rsidRPr="006010DE" w:rsidRDefault="001544DF" w:rsidP="001544DF">
      <w:pPr>
        <w:rPr>
          <w:rFonts w:asciiTheme="majorBidi" w:hAnsiTheme="majorBidi" w:cstheme="majorBidi"/>
          <w:sz w:val="24"/>
          <w:szCs w:val="24"/>
        </w:rPr>
      </w:pPr>
      <w:r w:rsidRPr="006010DE">
        <w:rPr>
          <w:rFonts w:asciiTheme="majorBidi" w:hAnsiTheme="majorBidi" w:cstheme="majorBidi"/>
          <w:sz w:val="24"/>
          <w:szCs w:val="24"/>
        </w:rPr>
        <w:t xml:space="preserve">L’analyse du portefeuille de clientèle révèle que les ventes reposent presque entièrement sur les achats de clients importants : l'entreprise va orientez ses efforts vers l’acquisition de clients moyens avec un bon potentiel de développement. </w:t>
      </w:r>
    </w:p>
    <w:p w:rsidR="001544DF" w:rsidRDefault="001544DF" w:rsidP="001544DF">
      <w:pPr>
        <w:rPr>
          <w:rFonts w:asciiTheme="majorBidi" w:hAnsiTheme="majorBidi" w:cstheme="majorBidi"/>
          <w:sz w:val="24"/>
          <w:szCs w:val="24"/>
          <w:vertAlign w:val="superscript"/>
        </w:rPr>
      </w:pPr>
      <w:r w:rsidRPr="006010DE">
        <w:rPr>
          <w:rFonts w:asciiTheme="majorBidi" w:hAnsiTheme="majorBidi" w:cstheme="majorBidi"/>
          <w:sz w:val="24"/>
          <w:szCs w:val="24"/>
        </w:rPr>
        <w:t xml:space="preserve"> L’évolution technologique modifie les habitudes d’achats, de nouveaux segments de clientèle apparaissent : l'entreprise pars à la conquête de nouvelles cibles.</w:t>
      </w:r>
      <w:r>
        <w:rPr>
          <w:rFonts w:asciiTheme="majorBidi" w:hAnsiTheme="majorBidi" w:cstheme="majorBidi"/>
          <w:sz w:val="24"/>
          <w:szCs w:val="24"/>
          <w:vertAlign w:val="superscript"/>
        </w:rPr>
        <w:t>2</w:t>
      </w:r>
    </w:p>
    <w:p w:rsidR="001544DF" w:rsidRPr="006010DE" w:rsidRDefault="001544DF" w:rsidP="001544DF">
      <w:pPr>
        <w:rPr>
          <w:rFonts w:asciiTheme="majorBidi" w:hAnsiTheme="majorBidi" w:cstheme="majorBidi"/>
          <w:sz w:val="24"/>
          <w:szCs w:val="24"/>
        </w:rPr>
        <w:sectPr w:rsidR="001544DF" w:rsidRPr="006010DE" w:rsidSect="006407E8">
          <w:headerReference w:type="default" r:id="rId12"/>
          <w:footnotePr>
            <w:numRestart w:val="eachPage"/>
          </w:footnotePr>
          <w:pgSz w:w="11906" w:h="16838"/>
          <w:pgMar w:top="1417" w:right="1417" w:bottom="1417" w:left="1417" w:header="708" w:footer="708" w:gutter="0"/>
          <w:pgBorders w:display="firstPage" w:offsetFrom="page">
            <w:top w:val="single" w:sz="4" w:space="24" w:color="auto"/>
            <w:left w:val="single" w:sz="4" w:space="24" w:color="auto"/>
            <w:bottom w:val="single" w:sz="4" w:space="24" w:color="auto"/>
            <w:right w:val="single" w:sz="4" w:space="24" w:color="auto"/>
          </w:pgBorders>
          <w:pgNumType w:start="5"/>
          <w:cols w:space="708"/>
          <w:docGrid w:linePitch="360"/>
        </w:sectPr>
      </w:pPr>
    </w:p>
    <w:p w:rsidR="00B17504" w:rsidRPr="006010DE" w:rsidRDefault="00B17504" w:rsidP="00B17504">
      <w:pPr>
        <w:rPr>
          <w:rFonts w:asciiTheme="majorBidi" w:hAnsiTheme="majorBidi" w:cstheme="majorBidi"/>
          <w:b/>
          <w:bCs/>
          <w:sz w:val="24"/>
          <w:szCs w:val="24"/>
          <w:u w:val="single"/>
        </w:rPr>
      </w:pPr>
    </w:p>
    <w:p w:rsidR="00B17504" w:rsidRPr="006010DE" w:rsidRDefault="00B17504" w:rsidP="00266B3A">
      <w:pPr>
        <w:pStyle w:val="Titre2"/>
      </w:pPr>
      <w:bookmarkStart w:id="52" w:name="_Toc50207068"/>
      <w:bookmarkStart w:id="53" w:name="_Toc52103847"/>
      <w:r w:rsidRPr="006010DE">
        <w:t>Les fonctions du CRM :</w:t>
      </w:r>
      <w:r w:rsidRPr="006010DE">
        <w:rPr>
          <w:vertAlign w:val="superscript"/>
        </w:rPr>
        <w:footnoteReference w:id="27"/>
      </w:r>
      <w:bookmarkEnd w:id="52"/>
      <w:bookmarkEnd w:id="53"/>
    </w:p>
    <w:p w:rsidR="00B17504" w:rsidRPr="006010DE" w:rsidRDefault="00B17504" w:rsidP="00B17504">
      <w:pPr>
        <w:rPr>
          <w:rFonts w:asciiTheme="majorBidi" w:hAnsiTheme="majorBidi" w:cstheme="majorBidi"/>
          <w:sz w:val="24"/>
          <w:szCs w:val="24"/>
        </w:rPr>
      </w:pPr>
      <w:r w:rsidRPr="006010DE">
        <w:rPr>
          <w:rFonts w:asciiTheme="majorBidi" w:hAnsiTheme="majorBidi" w:cstheme="majorBidi"/>
          <w:sz w:val="24"/>
          <w:szCs w:val="24"/>
        </w:rPr>
        <w:t>Les fonctions d’un CRM peuvent être résumées a connaitre, choisir, conquérir et fidéliser la clientèle.</w:t>
      </w:r>
    </w:p>
    <w:p w:rsidR="00B17504" w:rsidRPr="005409C0" w:rsidRDefault="00B17504" w:rsidP="005B60C2">
      <w:pPr>
        <w:pStyle w:val="Paragraphedeliste"/>
        <w:numPr>
          <w:ilvl w:val="0"/>
          <w:numId w:val="10"/>
        </w:numPr>
        <w:rPr>
          <w:rFonts w:asciiTheme="majorBidi" w:hAnsiTheme="majorBidi" w:cstheme="majorBidi"/>
          <w:b/>
          <w:bCs/>
          <w:sz w:val="24"/>
          <w:szCs w:val="24"/>
        </w:rPr>
      </w:pPr>
      <w:r w:rsidRPr="005409C0">
        <w:rPr>
          <w:rFonts w:asciiTheme="majorBidi" w:hAnsiTheme="majorBidi" w:cstheme="majorBidi"/>
          <w:b/>
          <w:bCs/>
          <w:sz w:val="24"/>
          <w:szCs w:val="24"/>
        </w:rPr>
        <w:t>Connaître le client:</w:t>
      </w:r>
    </w:p>
    <w:p w:rsidR="00B17504" w:rsidRPr="006010DE" w:rsidRDefault="00B17504" w:rsidP="00CA7EE4">
      <w:pPr>
        <w:rPr>
          <w:rFonts w:asciiTheme="majorBidi" w:hAnsiTheme="majorBidi" w:cstheme="majorBidi"/>
          <w:sz w:val="24"/>
          <w:szCs w:val="24"/>
        </w:rPr>
      </w:pPr>
      <w:r w:rsidRPr="006010DE">
        <w:rPr>
          <w:rFonts w:asciiTheme="majorBidi" w:hAnsiTheme="majorBidi" w:cstheme="majorBidi"/>
          <w:sz w:val="24"/>
          <w:szCs w:val="24"/>
        </w:rPr>
        <w:t>L'entreprise doit collecter des informations pour lui permettre de décrire et caractériser ses caractéristiques Clients, puis elle le positionne sur le marché et découvrez de nouveaux segments de marché. Aujourd'hui, tous les moyens techniques existent pour structurer, gérer et analyser de grandes quantités de données. La gestion des relations clients comprend l'amélioration du capital client. D'un point de vue technique, le CRM implique la capture de toutes les données clients collectées en interne ou auprès d'organisations externes au niveau de l'entreprise et leur intégration dans un entrepôt de données Orientée vers le client.</w:t>
      </w:r>
    </w:p>
    <w:p w:rsidR="00B17504" w:rsidRPr="006010DE" w:rsidRDefault="00B17504" w:rsidP="005B60C2">
      <w:pPr>
        <w:numPr>
          <w:ilvl w:val="0"/>
          <w:numId w:val="14"/>
        </w:numPr>
        <w:rPr>
          <w:rFonts w:asciiTheme="majorBidi" w:hAnsiTheme="majorBidi" w:cstheme="majorBidi"/>
          <w:b/>
          <w:bCs/>
          <w:sz w:val="24"/>
          <w:szCs w:val="24"/>
        </w:rPr>
      </w:pPr>
      <w:r w:rsidRPr="006010DE">
        <w:rPr>
          <w:rFonts w:asciiTheme="majorBidi" w:hAnsiTheme="majorBidi" w:cstheme="majorBidi"/>
          <w:b/>
          <w:bCs/>
          <w:sz w:val="24"/>
          <w:szCs w:val="24"/>
        </w:rPr>
        <w:t>Choisir le client :</w:t>
      </w:r>
    </w:p>
    <w:p w:rsidR="00B17504" w:rsidRPr="006010DE" w:rsidRDefault="00B17504" w:rsidP="00B17504">
      <w:pPr>
        <w:rPr>
          <w:rFonts w:asciiTheme="majorBidi" w:hAnsiTheme="majorBidi" w:cstheme="majorBidi"/>
          <w:sz w:val="24"/>
          <w:szCs w:val="24"/>
        </w:rPr>
      </w:pPr>
      <w:r w:rsidRPr="006010DE">
        <w:rPr>
          <w:rFonts w:asciiTheme="majorBidi" w:hAnsiTheme="majorBidi" w:cstheme="majorBidi"/>
          <w:sz w:val="24"/>
          <w:szCs w:val="24"/>
        </w:rPr>
        <w:t xml:space="preserve">La prochaine étape consiste à utiliser la technologie la plus avancée pour analyser ces données - Datamining, analyse statistique rendant les résultats accessibles à tous les canaux Interagissez avec les clients. L'exploration de données permet d'analyser et </w:t>
      </w:r>
      <w:r>
        <w:rPr>
          <w:rFonts w:asciiTheme="majorBidi" w:hAnsiTheme="majorBidi" w:cstheme="majorBidi"/>
          <w:sz w:val="24"/>
          <w:szCs w:val="24"/>
        </w:rPr>
        <w:t xml:space="preserve"> </w:t>
      </w:r>
      <w:r w:rsidRPr="006010DE">
        <w:rPr>
          <w:rFonts w:asciiTheme="majorBidi" w:hAnsiTheme="majorBidi" w:cstheme="majorBidi"/>
          <w:sz w:val="24"/>
          <w:szCs w:val="24"/>
        </w:rPr>
        <w:t>d'interpréter de</w:t>
      </w:r>
      <w:r>
        <w:rPr>
          <w:rFonts w:asciiTheme="majorBidi" w:hAnsiTheme="majorBidi" w:cstheme="majorBidi"/>
          <w:sz w:val="24"/>
          <w:szCs w:val="24"/>
        </w:rPr>
        <w:t xml:space="preserve"> </w:t>
      </w:r>
      <w:r w:rsidRPr="006010DE">
        <w:rPr>
          <w:rFonts w:asciiTheme="majorBidi" w:hAnsiTheme="majorBidi" w:cstheme="majorBidi"/>
          <w:sz w:val="24"/>
          <w:szCs w:val="24"/>
        </w:rPr>
        <w:t>grandes quantités de données provenant de différentes sources pour identifier les tendances et combiner Similaire dans les catégories statistiques, et proposer des hypothèses, grâce aux informations collectées, l'entreprise pourra obtenir des réponses objectives comme base de sa stratégie opérationnelle.</w:t>
      </w:r>
    </w:p>
    <w:p w:rsidR="00B17504" w:rsidRPr="006010DE" w:rsidRDefault="00B17504" w:rsidP="00B17504">
      <w:pPr>
        <w:rPr>
          <w:rFonts w:asciiTheme="majorBidi" w:hAnsiTheme="majorBidi" w:cstheme="majorBidi"/>
          <w:sz w:val="24"/>
          <w:szCs w:val="24"/>
        </w:rPr>
      </w:pPr>
      <w:r w:rsidRPr="006010DE">
        <w:rPr>
          <w:rFonts w:asciiTheme="majorBidi" w:hAnsiTheme="majorBidi" w:cstheme="majorBidi"/>
          <w:sz w:val="24"/>
          <w:szCs w:val="24"/>
        </w:rPr>
        <w:t>Par conséquent, la centralisation des données clients devrait aider à gérer toutes les activités des clients. En effet, la Business Intelligence permet de développer les différentes composantes d'une stratégie (commerciale, marketing, canaux de vente, fidélisation) et fournit tous les tableaux de bord nécessaires.</w:t>
      </w:r>
    </w:p>
    <w:p w:rsidR="00B17504" w:rsidRPr="006010DE" w:rsidRDefault="00B17504" w:rsidP="00B17504">
      <w:pPr>
        <w:rPr>
          <w:rFonts w:asciiTheme="majorBidi" w:hAnsiTheme="majorBidi" w:cstheme="majorBidi"/>
          <w:sz w:val="24"/>
          <w:szCs w:val="24"/>
        </w:rPr>
      </w:pPr>
      <w:r w:rsidRPr="006010DE">
        <w:rPr>
          <w:rFonts w:asciiTheme="majorBidi" w:hAnsiTheme="majorBidi" w:cstheme="majorBidi"/>
          <w:sz w:val="24"/>
          <w:szCs w:val="24"/>
        </w:rPr>
        <w:t>Par conséquent, il est nécessaire de distinguer les clients en fonction de leurs besoins et de leur contribution aux résultats, et d'engager un dialogue avec eux pour réduire le coût des relations d'affaires. Améliorer l'efficacité de ce dialogue devrait permettre un retour d'information.</w:t>
      </w:r>
    </w:p>
    <w:p w:rsidR="00B17504" w:rsidRPr="006010DE" w:rsidRDefault="00B17504" w:rsidP="005B60C2">
      <w:pPr>
        <w:numPr>
          <w:ilvl w:val="0"/>
          <w:numId w:val="14"/>
        </w:numPr>
        <w:rPr>
          <w:rFonts w:asciiTheme="majorBidi" w:hAnsiTheme="majorBidi" w:cstheme="majorBidi"/>
          <w:b/>
          <w:bCs/>
          <w:sz w:val="24"/>
          <w:szCs w:val="24"/>
          <w:u w:val="single"/>
        </w:rPr>
      </w:pPr>
      <w:r w:rsidRPr="006010DE">
        <w:rPr>
          <w:rFonts w:asciiTheme="majorBidi" w:hAnsiTheme="majorBidi" w:cstheme="majorBidi"/>
          <w:b/>
          <w:bCs/>
          <w:sz w:val="24"/>
          <w:szCs w:val="24"/>
        </w:rPr>
        <w:t>Attirer de nouveaux clients :</w:t>
      </w:r>
    </w:p>
    <w:p w:rsidR="00B17504" w:rsidRDefault="00B17504" w:rsidP="00B17504">
      <w:pPr>
        <w:rPr>
          <w:rFonts w:asciiTheme="majorBidi" w:hAnsiTheme="majorBidi" w:cstheme="majorBidi"/>
          <w:sz w:val="24"/>
          <w:szCs w:val="24"/>
        </w:rPr>
      </w:pPr>
      <w:r w:rsidRPr="006010DE">
        <w:rPr>
          <w:rFonts w:asciiTheme="majorBidi" w:hAnsiTheme="majorBidi" w:cstheme="majorBidi"/>
          <w:sz w:val="24"/>
          <w:szCs w:val="24"/>
        </w:rPr>
        <w:t xml:space="preserve"> La mise en œuvre de stratégies orientées client implique l'ensemble du processus métier. De nouveaux canaux de vente se mettent en place (vente par téléphone, e-commerce, etc.) Opportunité commerciale. Un nouvel outil (automatisation de la force de vente) permet aux managers de créent leurs propres équipes pour mieux gérer leurs activités et gagner en efficacité, Suggestions d'interaction directe avec les clients.</w:t>
      </w:r>
    </w:p>
    <w:p w:rsidR="00CA7EE4" w:rsidRPr="006010DE" w:rsidRDefault="00CA7EE4" w:rsidP="00B17504">
      <w:pPr>
        <w:rPr>
          <w:rFonts w:asciiTheme="majorBidi" w:hAnsiTheme="majorBidi" w:cstheme="majorBidi"/>
          <w:sz w:val="24"/>
          <w:szCs w:val="24"/>
        </w:rPr>
      </w:pPr>
    </w:p>
    <w:p w:rsidR="00B17504" w:rsidRPr="006010DE" w:rsidRDefault="00B17504" w:rsidP="005B60C2">
      <w:pPr>
        <w:numPr>
          <w:ilvl w:val="0"/>
          <w:numId w:val="14"/>
        </w:numPr>
        <w:rPr>
          <w:rFonts w:asciiTheme="majorBidi" w:hAnsiTheme="majorBidi" w:cstheme="majorBidi"/>
          <w:b/>
          <w:bCs/>
          <w:sz w:val="24"/>
          <w:szCs w:val="24"/>
        </w:rPr>
      </w:pPr>
      <w:r w:rsidRPr="006010DE">
        <w:rPr>
          <w:rFonts w:asciiTheme="majorBidi" w:hAnsiTheme="majorBidi" w:cstheme="majorBidi"/>
          <w:b/>
          <w:bCs/>
          <w:sz w:val="24"/>
          <w:szCs w:val="24"/>
        </w:rPr>
        <w:t>Fidéliser les meilleurs clients :</w:t>
      </w:r>
    </w:p>
    <w:p w:rsidR="006010DE" w:rsidRDefault="00B17504" w:rsidP="00B17504">
      <w:pPr>
        <w:rPr>
          <w:rFonts w:asciiTheme="majorBidi" w:hAnsiTheme="majorBidi" w:cstheme="majorBidi"/>
          <w:sz w:val="24"/>
          <w:szCs w:val="24"/>
        </w:rPr>
      </w:pPr>
      <w:r w:rsidRPr="006010DE">
        <w:rPr>
          <w:rFonts w:asciiTheme="majorBidi" w:hAnsiTheme="majorBidi" w:cstheme="majorBidi"/>
          <w:sz w:val="24"/>
          <w:szCs w:val="24"/>
        </w:rPr>
        <w:t>Les programmes de fidélisation bénéficient de nouvelles possibilités technologiques, telles que Qu'une carte mémoire. Le service après-vente devient le privilège de la réalisation, Établir des relations personnalisées et durables avec les clients en leur fournissant de meilleurs devis Adaptez à ses besoins. Le support idéal de cette relation est le centre d'appels, qui vous permet de coordonner tous les éléments de la stratégie client à partir d'une base de connaissances qui fournit la seule vue du client nécessaire à cette relation «one-to-one». , Jusqu'à ce que l'enquêteur soit guidé pour proposer un plan personnalisé adapté à ces besoins. Cette qualité de service supplémentaire permet à l'entreprise d'améliorer continuellement sa connaissance des clients, d'affiner sa stratégie et d'augme</w:t>
      </w:r>
      <w:r w:rsidR="00CA7EE4">
        <w:rPr>
          <w:rFonts w:asciiTheme="majorBidi" w:hAnsiTheme="majorBidi" w:cstheme="majorBidi"/>
          <w:sz w:val="24"/>
          <w:szCs w:val="24"/>
        </w:rPr>
        <w:t>nter son efficacité commercial</w:t>
      </w:r>
    </w:p>
    <w:p w:rsidR="00CA7EE4" w:rsidRDefault="00CA7EE4" w:rsidP="00B17504">
      <w:pPr>
        <w:rPr>
          <w:rFonts w:asciiTheme="majorBidi" w:hAnsiTheme="majorBidi" w:cstheme="majorBidi"/>
          <w:sz w:val="24"/>
          <w:szCs w:val="24"/>
        </w:rPr>
      </w:pPr>
    </w:p>
    <w:p w:rsidR="00CA7EE4" w:rsidRPr="000F195A" w:rsidRDefault="00CA7EE4" w:rsidP="00B17504">
      <w:pPr>
        <w:rPr>
          <w:rFonts w:asciiTheme="majorBidi" w:hAnsiTheme="majorBidi" w:cstheme="majorBidi"/>
          <w:sz w:val="24"/>
          <w:szCs w:val="24"/>
        </w:rPr>
        <w:sectPr w:rsidR="00CA7EE4" w:rsidRPr="000F195A" w:rsidSect="00B17504">
          <w:footnotePr>
            <w:numRestart w:val="eachPage"/>
          </w:footnotePr>
          <w:type w:val="continuous"/>
          <w:pgSz w:w="11906" w:h="16838"/>
          <w:pgMar w:top="1417" w:right="1417" w:bottom="1417" w:left="1417" w:header="708" w:footer="708" w:gutter="0"/>
          <w:cols w:space="708"/>
          <w:docGrid w:linePitch="360"/>
        </w:sectPr>
      </w:pPr>
    </w:p>
    <w:p w:rsidR="000F195A" w:rsidRPr="000F195A" w:rsidRDefault="000F195A" w:rsidP="000F195A">
      <w:pPr>
        <w:rPr>
          <w:rFonts w:asciiTheme="majorBidi" w:hAnsiTheme="majorBidi" w:cstheme="majorBidi"/>
          <w:sz w:val="24"/>
          <w:szCs w:val="24"/>
        </w:rPr>
      </w:pPr>
    </w:p>
    <w:p w:rsidR="006010DE" w:rsidRPr="006010DE" w:rsidRDefault="006010DE" w:rsidP="00266B3A">
      <w:pPr>
        <w:pStyle w:val="Titre2"/>
      </w:pPr>
      <w:bookmarkStart w:id="54" w:name="_Toc50207069"/>
      <w:bookmarkStart w:id="55" w:name="_Toc52103848"/>
      <w:r w:rsidRPr="006010DE">
        <w:t>Les démarche du CRM :</w:t>
      </w:r>
      <w:bookmarkEnd w:id="54"/>
      <w:bookmarkEnd w:id="55"/>
    </w:p>
    <w:p w:rsidR="006010DE" w:rsidRPr="000F195A" w:rsidRDefault="006010DE" w:rsidP="000F195A">
      <w:pPr>
        <w:rPr>
          <w:rFonts w:asciiTheme="majorBidi" w:hAnsiTheme="majorBidi" w:cstheme="majorBidi"/>
          <w:sz w:val="24"/>
          <w:szCs w:val="24"/>
        </w:rPr>
      </w:pPr>
      <w:r w:rsidRPr="006010DE">
        <w:rPr>
          <w:rFonts w:asciiTheme="majorBidi" w:hAnsiTheme="majorBidi" w:cstheme="majorBidi"/>
          <w:sz w:val="24"/>
          <w:szCs w:val="24"/>
        </w:rPr>
        <w:t>Mise en place d'un programme pour bien gérer ses clients et les guidé en sa faveur, mais pour cela il faut une bonne marge de manœuvre qui va permettre de le réaliser et de vraiment comprendre le consommateur en se mettant à sa place. pour comprendre les clients et les contrôler, il est important de suivre les étapes de la démarche de la CRM afin de pouvoir  contrôlé et avoir une influence positive sur le client.</w:t>
      </w:r>
      <w:r w:rsidRPr="006010DE">
        <w:rPr>
          <w:rFonts w:asciiTheme="majorBidi" w:hAnsiTheme="majorBidi" w:cstheme="majorBidi"/>
          <w:sz w:val="24"/>
          <w:szCs w:val="24"/>
          <w:vertAlign w:val="superscript"/>
        </w:rPr>
        <w:footnoteReference w:id="28"/>
      </w:r>
    </w:p>
    <w:p w:rsidR="006010DE" w:rsidRPr="006010DE" w:rsidRDefault="006010DE" w:rsidP="006010DE">
      <w:pPr>
        <w:rPr>
          <w:rFonts w:asciiTheme="majorBidi" w:hAnsiTheme="majorBidi" w:cstheme="majorBidi"/>
          <w:b/>
          <w:bCs/>
          <w:sz w:val="24"/>
          <w:szCs w:val="24"/>
        </w:rPr>
      </w:pPr>
      <w:r w:rsidRPr="006010DE">
        <w:rPr>
          <w:rFonts w:asciiTheme="majorBidi" w:hAnsiTheme="majorBidi" w:cstheme="majorBidi"/>
          <w:b/>
          <w:bCs/>
          <w:sz w:val="24"/>
          <w:szCs w:val="24"/>
          <w:u w:val="single"/>
        </w:rPr>
        <w:t>Les étape du CRM :</w:t>
      </w:r>
      <w:r w:rsidRPr="006010DE">
        <w:rPr>
          <w:rFonts w:asciiTheme="majorBidi" w:hAnsiTheme="majorBidi" w:cstheme="majorBidi"/>
          <w:b/>
          <w:bCs/>
          <w:sz w:val="24"/>
          <w:szCs w:val="24"/>
        </w:rPr>
        <w:t xml:space="preserve"> </w:t>
      </w:r>
      <w:r w:rsidRPr="006010DE">
        <w:rPr>
          <w:rFonts w:asciiTheme="majorBidi" w:hAnsiTheme="majorBidi" w:cstheme="majorBidi"/>
          <w:b/>
          <w:bCs/>
          <w:sz w:val="24"/>
          <w:szCs w:val="24"/>
          <w:vertAlign w:val="superscript"/>
        </w:rPr>
        <w:footnoteReference w:id="29"/>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noProof/>
          <w:sz w:val="24"/>
          <w:szCs w:val="24"/>
          <w:lang w:val="en-US"/>
        </w:rPr>
        <mc:AlternateContent>
          <mc:Choice Requires="wps">
            <w:drawing>
              <wp:anchor distT="0" distB="0" distL="114300" distR="114300" simplePos="0" relativeHeight="251702272" behindDoc="0" locked="0" layoutInCell="1" allowOverlap="1" wp14:anchorId="2317E09D" wp14:editId="6610A7B2">
                <wp:simplePos x="0" y="0"/>
                <wp:positionH relativeFrom="column">
                  <wp:posOffset>2326982</wp:posOffset>
                </wp:positionH>
                <wp:positionV relativeFrom="paragraph">
                  <wp:posOffset>3223993</wp:posOffset>
                </wp:positionV>
                <wp:extent cx="0" cy="325852"/>
                <wp:effectExtent l="95250" t="19050" r="114300" b="93345"/>
                <wp:wrapNone/>
                <wp:docPr id="10" name="Connecteur droit avec flèche 10"/>
                <wp:cNvGraphicFramePr/>
                <a:graphic xmlns:a="http://schemas.openxmlformats.org/drawingml/2006/main">
                  <a:graphicData uri="http://schemas.microsoft.com/office/word/2010/wordprocessingShape">
                    <wps:wsp>
                      <wps:cNvCnPr/>
                      <wps:spPr>
                        <a:xfrm>
                          <a:off x="0" y="0"/>
                          <a:ext cx="0" cy="325852"/>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5B37982F" id="Connecteur droit avec flèche 10" o:spid="_x0000_s1026" type="#_x0000_t32" style="position:absolute;margin-left:183.25pt;margin-top:253.85pt;width:0;height:25.65pt;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" strokecolor="black [3200]" strokeweight="2pt">
                <v:stroke endarrow="open"/>
                <v:shadow on="t" color="black" opacity="24903f" origin=",.5" offset="0,.55556mm"/>
              </v:shape>
            </w:pict>
          </mc:Fallback>
        </mc:AlternateContent>
      </w:r>
      <w:r w:rsidRPr="006010DE">
        <w:rPr>
          <w:rFonts w:asciiTheme="majorBidi" w:hAnsiTheme="majorBidi" w:cstheme="majorBidi"/>
          <w:noProof/>
          <w:sz w:val="24"/>
          <w:szCs w:val="24"/>
          <w:lang w:val="en-US"/>
        </w:rPr>
        <mc:AlternateContent>
          <mc:Choice Requires="wps">
            <w:drawing>
              <wp:anchor distT="0" distB="0" distL="114300" distR="114300" simplePos="0" relativeHeight="251701248" behindDoc="0" locked="0" layoutInCell="1" allowOverlap="1" wp14:anchorId="27FE4E81" wp14:editId="6216617C">
                <wp:simplePos x="0" y="0"/>
                <wp:positionH relativeFrom="column">
                  <wp:posOffset>2326982</wp:posOffset>
                </wp:positionH>
                <wp:positionV relativeFrom="paragraph">
                  <wp:posOffset>2300898</wp:posOffset>
                </wp:positionV>
                <wp:extent cx="0" cy="343340"/>
                <wp:effectExtent l="95250" t="19050" r="114300" b="95250"/>
                <wp:wrapNone/>
                <wp:docPr id="9" name="Connecteur droit avec flèche 9"/>
                <wp:cNvGraphicFramePr/>
                <a:graphic xmlns:a="http://schemas.openxmlformats.org/drawingml/2006/main">
                  <a:graphicData uri="http://schemas.microsoft.com/office/word/2010/wordprocessingShape">
                    <wps:wsp>
                      <wps:cNvCnPr/>
                      <wps:spPr>
                        <a:xfrm>
                          <a:off x="0" y="0"/>
                          <a:ext cx="0" cy="34334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72252080" id="Connecteur droit avec flèche 9" o:spid="_x0000_s1026" type="#_x0000_t32" style="position:absolute;margin-left:183.25pt;margin-top:181.15pt;width:0;height:27.05pt;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" strokecolor="black [3200]" strokeweight="2pt">
                <v:stroke endarrow="open"/>
                <v:shadow on="t" color="black" opacity="24903f" origin=",.5" offset="0,.55556mm"/>
              </v:shape>
            </w:pict>
          </mc:Fallback>
        </mc:AlternateContent>
      </w:r>
      <w:r w:rsidRPr="006010DE">
        <w:rPr>
          <w:rFonts w:asciiTheme="majorBidi" w:hAnsiTheme="majorBidi" w:cstheme="majorBidi"/>
          <w:noProof/>
          <w:sz w:val="24"/>
          <w:szCs w:val="24"/>
          <w:lang w:val="en-US"/>
        </w:rPr>
        <mc:AlternateContent>
          <mc:Choice Requires="wps">
            <w:drawing>
              <wp:anchor distT="0" distB="0" distL="114300" distR="114300" simplePos="0" relativeHeight="251700224" behindDoc="0" locked="0" layoutInCell="1" allowOverlap="1" wp14:anchorId="0FA6BBD9" wp14:editId="0A813998">
                <wp:simplePos x="0" y="0"/>
                <wp:positionH relativeFrom="column">
                  <wp:posOffset>2326445</wp:posOffset>
                </wp:positionH>
                <wp:positionV relativeFrom="paragraph">
                  <wp:posOffset>1562735</wp:posOffset>
                </wp:positionV>
                <wp:extent cx="0" cy="263818"/>
                <wp:effectExtent l="95250" t="19050" r="57150" b="98425"/>
                <wp:wrapNone/>
                <wp:docPr id="8" name="Connecteur droit avec flèche 8"/>
                <wp:cNvGraphicFramePr/>
                <a:graphic xmlns:a="http://schemas.openxmlformats.org/drawingml/2006/main">
                  <a:graphicData uri="http://schemas.microsoft.com/office/word/2010/wordprocessingShape">
                    <wps:wsp>
                      <wps:cNvCnPr/>
                      <wps:spPr>
                        <a:xfrm>
                          <a:off x="0" y="0"/>
                          <a:ext cx="0" cy="263818"/>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8EEE05C" id="Connecteur droit avec flèche 8" o:spid="_x0000_s1026" type="#_x0000_t32" style="position:absolute;margin-left:183.2pt;margin-top:123.05pt;width:0;height:20.75pt;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" strokecolor="black [3200]" strokeweight="2pt">
                <v:stroke endarrow="open"/>
                <v:shadow on="t" color="black" opacity="24903f" origin=",.5" offset="0,.55556mm"/>
              </v:shape>
            </w:pict>
          </mc:Fallback>
        </mc:AlternateContent>
      </w:r>
      <w:r w:rsidRPr="006010DE">
        <w:rPr>
          <w:rFonts w:asciiTheme="majorBidi" w:hAnsiTheme="majorBidi" w:cstheme="majorBidi"/>
          <w:noProof/>
          <w:sz w:val="24"/>
          <w:szCs w:val="24"/>
          <w:lang w:val="en-US"/>
        </w:rPr>
        <mc:AlternateContent>
          <mc:Choice Requires="wps">
            <w:drawing>
              <wp:anchor distT="0" distB="0" distL="114300" distR="114300" simplePos="0" relativeHeight="251695104" behindDoc="0" locked="0" layoutInCell="1" allowOverlap="1" wp14:anchorId="1A8B33D1" wp14:editId="694FAA39">
                <wp:simplePos x="0" y="0"/>
                <wp:positionH relativeFrom="column">
                  <wp:posOffset>531495</wp:posOffset>
                </wp:positionH>
                <wp:positionV relativeFrom="paragraph">
                  <wp:posOffset>1052830</wp:posOffset>
                </wp:positionV>
                <wp:extent cx="3648075" cy="509905"/>
                <wp:effectExtent l="0" t="0" r="28575" b="23495"/>
                <wp:wrapNone/>
                <wp:docPr id="3" name="Rectangle 3"/>
                <wp:cNvGraphicFramePr/>
                <a:graphic xmlns:a="http://schemas.openxmlformats.org/drawingml/2006/main">
                  <a:graphicData uri="http://schemas.microsoft.com/office/word/2010/wordprocessingShape">
                    <wps:wsp>
                      <wps:cNvSpPr/>
                      <wps:spPr>
                        <a:xfrm>
                          <a:off x="0" y="0"/>
                          <a:ext cx="3648075" cy="509905"/>
                        </a:xfrm>
                        <a:prstGeom prst="rect">
                          <a:avLst/>
                        </a:prstGeom>
                      </wps:spPr>
                      <wps:style>
                        <a:lnRef idx="2">
                          <a:schemeClr val="accent6"/>
                        </a:lnRef>
                        <a:fillRef idx="1">
                          <a:schemeClr val="lt1"/>
                        </a:fillRef>
                        <a:effectRef idx="0">
                          <a:schemeClr val="accent6"/>
                        </a:effectRef>
                        <a:fontRef idx="minor">
                          <a:schemeClr val="dk1"/>
                        </a:fontRef>
                      </wps:style>
                      <wps:txbx>
                        <w:txbxContent>
                          <w:p w:rsidR="00273BF5" w:rsidRDefault="00273BF5" w:rsidP="006010DE">
                            <w:pPr>
                              <w:jc w:val="center"/>
                              <w:rPr>
                                <w:rFonts w:asciiTheme="majorBidi" w:hAnsiTheme="majorBidi" w:cstheme="majorBidi"/>
                                <w:sz w:val="48"/>
                                <w:szCs w:val="48"/>
                              </w:rPr>
                            </w:pPr>
                            <w:r>
                              <w:rPr>
                                <w:rFonts w:asciiTheme="majorBidi" w:hAnsiTheme="majorBidi" w:cstheme="majorBidi"/>
                                <w:sz w:val="48"/>
                                <w:szCs w:val="48"/>
                              </w:rPr>
                              <w:t>Segmenter</w:t>
                            </w:r>
                          </w:p>
                          <w:p w:rsidR="00273BF5" w:rsidRPr="00760778" w:rsidRDefault="00273BF5" w:rsidP="006010DE">
                            <w:pPr>
                              <w:jc w:val="center"/>
                              <w:rPr>
                                <w:rFonts w:asciiTheme="majorBidi" w:hAnsiTheme="majorBidi" w:cstheme="majorBidi"/>
                                <w:sz w:val="48"/>
                                <w:szCs w:val="4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8B33D1" id="Rectangle 3" o:spid="_x0000_s1042" style="position:absolute;margin-left:41.85pt;margin-top:82.9pt;width:287.25pt;height:40.1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" fillcolor="white [3201]" strokecolor="#f79646 [3209]" strokeweight="2pt">
                <v:textbox>
                  <w:txbxContent>
                    <w:p w:rsidR="00273BF5" w:rsidRDefault="00273BF5" w:rsidP="006010DE">
                      <w:pPr>
                        <w:jc w:val="center"/>
                        <w:rPr>
                          <w:rFonts w:asciiTheme="majorBidi" w:hAnsiTheme="majorBidi" w:cstheme="majorBidi"/>
                          <w:sz w:val="48"/>
                          <w:szCs w:val="48"/>
                        </w:rPr>
                      </w:pPr>
                      <w:r>
                        <w:rPr>
                          <w:rFonts w:asciiTheme="majorBidi" w:hAnsiTheme="majorBidi" w:cstheme="majorBidi"/>
                          <w:sz w:val="48"/>
                          <w:szCs w:val="48"/>
                        </w:rPr>
                        <w:t>Segmenter</w:t>
                      </w:r>
                    </w:p>
                    <w:p w:rsidR="00273BF5" w:rsidRPr="00760778" w:rsidRDefault="00273BF5" w:rsidP="006010DE">
                      <w:pPr>
                        <w:jc w:val="center"/>
                        <w:rPr>
                          <w:rFonts w:asciiTheme="majorBidi" w:hAnsiTheme="majorBidi" w:cstheme="majorBidi"/>
                          <w:sz w:val="48"/>
                          <w:szCs w:val="48"/>
                        </w:rPr>
                      </w:pPr>
                    </w:p>
                  </w:txbxContent>
                </v:textbox>
              </v:rect>
            </w:pict>
          </mc:Fallback>
        </mc:AlternateContent>
      </w:r>
      <w:r w:rsidRPr="006010DE">
        <w:rPr>
          <w:rFonts w:asciiTheme="majorBidi" w:hAnsiTheme="majorBidi" w:cstheme="majorBidi"/>
          <w:noProof/>
          <w:sz w:val="24"/>
          <w:szCs w:val="24"/>
          <w:lang w:val="en-US"/>
        </w:rPr>
        <mc:AlternateContent>
          <mc:Choice Requires="wps">
            <w:drawing>
              <wp:anchor distT="0" distB="0" distL="114300" distR="114300" simplePos="0" relativeHeight="251699200" behindDoc="0" locked="0" layoutInCell="1" allowOverlap="1" wp14:anchorId="3042299F" wp14:editId="7543753A">
                <wp:simplePos x="0" y="0"/>
                <wp:positionH relativeFrom="column">
                  <wp:posOffset>2318190</wp:posOffset>
                </wp:positionH>
                <wp:positionV relativeFrom="paragraph">
                  <wp:posOffset>727075</wp:posOffset>
                </wp:positionV>
                <wp:extent cx="8792" cy="325755"/>
                <wp:effectExtent l="95250" t="19050" r="106045" b="93345"/>
                <wp:wrapNone/>
                <wp:docPr id="6" name="Connecteur droit avec flèche 6"/>
                <wp:cNvGraphicFramePr/>
                <a:graphic xmlns:a="http://schemas.openxmlformats.org/drawingml/2006/main">
                  <a:graphicData uri="http://schemas.microsoft.com/office/word/2010/wordprocessingShape">
                    <wps:wsp>
                      <wps:cNvCnPr/>
                      <wps:spPr>
                        <a:xfrm>
                          <a:off x="0" y="0"/>
                          <a:ext cx="8792" cy="32575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60BA10FD" id="Connecteur droit avec flèche 6" o:spid="_x0000_s1026" type="#_x0000_t32" style="position:absolute;margin-left:182.55pt;margin-top:57.25pt;width:.7pt;height:25.65pt;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" strokecolor="black [3200]" strokeweight="2pt">
                <v:stroke endarrow="open"/>
                <v:shadow on="t" color="black" opacity="24903f" origin=",.5" offset="0,.55556mm"/>
              </v:shape>
            </w:pict>
          </mc:Fallback>
        </mc:AlternateContent>
      </w:r>
      <w:r w:rsidRPr="006010DE">
        <w:rPr>
          <w:rFonts w:asciiTheme="majorBidi" w:hAnsiTheme="majorBidi" w:cstheme="majorBidi"/>
          <w:noProof/>
          <w:sz w:val="24"/>
          <w:szCs w:val="24"/>
          <w:lang w:val="en-US"/>
        </w:rPr>
        <mc:AlternateContent>
          <mc:Choice Requires="wps">
            <w:drawing>
              <wp:anchor distT="0" distB="0" distL="114300" distR="114300" simplePos="0" relativeHeight="251698176" behindDoc="0" locked="0" layoutInCell="1" allowOverlap="1" wp14:anchorId="37F52250" wp14:editId="523234A6">
                <wp:simplePos x="0" y="0"/>
                <wp:positionH relativeFrom="column">
                  <wp:posOffset>533352</wp:posOffset>
                </wp:positionH>
                <wp:positionV relativeFrom="paragraph">
                  <wp:posOffset>3549845</wp:posOffset>
                </wp:positionV>
                <wp:extent cx="3647098" cy="501162"/>
                <wp:effectExtent l="0" t="0" r="10795" b="13335"/>
                <wp:wrapNone/>
                <wp:docPr id="5" name="Rectangle 5"/>
                <wp:cNvGraphicFramePr/>
                <a:graphic xmlns:a="http://schemas.openxmlformats.org/drawingml/2006/main">
                  <a:graphicData uri="http://schemas.microsoft.com/office/word/2010/wordprocessingShape">
                    <wps:wsp>
                      <wps:cNvSpPr/>
                      <wps:spPr>
                        <a:xfrm>
                          <a:off x="0" y="0"/>
                          <a:ext cx="3647098" cy="501162"/>
                        </a:xfrm>
                        <a:prstGeom prst="rect">
                          <a:avLst/>
                        </a:prstGeom>
                      </wps:spPr>
                      <wps:style>
                        <a:lnRef idx="2">
                          <a:schemeClr val="accent6"/>
                        </a:lnRef>
                        <a:fillRef idx="1">
                          <a:schemeClr val="lt1"/>
                        </a:fillRef>
                        <a:effectRef idx="0">
                          <a:schemeClr val="accent6"/>
                        </a:effectRef>
                        <a:fontRef idx="minor">
                          <a:schemeClr val="dk1"/>
                        </a:fontRef>
                      </wps:style>
                      <wps:txbx>
                        <w:txbxContent>
                          <w:p w:rsidR="00273BF5" w:rsidRPr="00760778" w:rsidRDefault="00273BF5" w:rsidP="006010DE">
                            <w:pPr>
                              <w:jc w:val="center"/>
                              <w:rPr>
                                <w:rFonts w:asciiTheme="majorBidi" w:hAnsiTheme="majorBidi" w:cstheme="majorBidi"/>
                                <w:sz w:val="48"/>
                                <w:szCs w:val="48"/>
                              </w:rPr>
                            </w:pPr>
                            <w:r w:rsidRPr="00760778">
                              <w:rPr>
                                <w:rFonts w:asciiTheme="majorBidi" w:hAnsiTheme="majorBidi" w:cstheme="majorBidi"/>
                                <w:sz w:val="48"/>
                                <w:szCs w:val="48"/>
                              </w:rPr>
                              <w:t xml:space="preserve">Evaluer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7F52250" id="Rectangle 5" o:spid="_x0000_s1043" style="position:absolute;margin-left:42pt;margin-top:279.5pt;width:287.15pt;height:39.45pt;z-index:251698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" fillcolor="white [3201]" strokecolor="#f79646 [3209]" strokeweight="2pt">
                <v:textbox>
                  <w:txbxContent>
                    <w:p w:rsidR="00273BF5" w:rsidRPr="00760778" w:rsidRDefault="00273BF5" w:rsidP="006010DE">
                      <w:pPr>
                        <w:jc w:val="center"/>
                        <w:rPr>
                          <w:rFonts w:asciiTheme="majorBidi" w:hAnsiTheme="majorBidi" w:cstheme="majorBidi"/>
                          <w:sz w:val="48"/>
                          <w:szCs w:val="48"/>
                        </w:rPr>
                      </w:pPr>
                      <w:r w:rsidRPr="00760778">
                        <w:rPr>
                          <w:rFonts w:asciiTheme="majorBidi" w:hAnsiTheme="majorBidi" w:cstheme="majorBidi"/>
                          <w:sz w:val="48"/>
                          <w:szCs w:val="48"/>
                        </w:rPr>
                        <w:t xml:space="preserve">Evaluer </w:t>
                      </w:r>
                    </w:p>
                  </w:txbxContent>
                </v:textbox>
              </v:rect>
            </w:pict>
          </mc:Fallback>
        </mc:AlternateContent>
      </w:r>
      <w:r w:rsidRPr="006010DE">
        <w:rPr>
          <w:rFonts w:asciiTheme="majorBidi" w:hAnsiTheme="majorBidi" w:cstheme="majorBidi"/>
          <w:noProof/>
          <w:sz w:val="24"/>
          <w:szCs w:val="24"/>
          <w:lang w:val="en-US"/>
        </w:rPr>
        <mc:AlternateContent>
          <mc:Choice Requires="wps">
            <w:drawing>
              <wp:anchor distT="0" distB="0" distL="114300" distR="114300" simplePos="0" relativeHeight="251697152" behindDoc="0" locked="0" layoutInCell="1" allowOverlap="1" wp14:anchorId="6B1A991F" wp14:editId="76712BC6">
                <wp:simplePos x="0" y="0"/>
                <wp:positionH relativeFrom="column">
                  <wp:posOffset>533351</wp:posOffset>
                </wp:positionH>
                <wp:positionV relativeFrom="paragraph">
                  <wp:posOffset>2644238</wp:posOffset>
                </wp:positionV>
                <wp:extent cx="3648710" cy="580292"/>
                <wp:effectExtent l="0" t="0" r="27940" b="10795"/>
                <wp:wrapNone/>
                <wp:docPr id="4" name="Rectangle 4"/>
                <wp:cNvGraphicFramePr/>
                <a:graphic xmlns:a="http://schemas.openxmlformats.org/drawingml/2006/main">
                  <a:graphicData uri="http://schemas.microsoft.com/office/word/2010/wordprocessingShape">
                    <wps:wsp>
                      <wps:cNvSpPr/>
                      <wps:spPr>
                        <a:xfrm>
                          <a:off x="0" y="0"/>
                          <a:ext cx="3648710" cy="580292"/>
                        </a:xfrm>
                        <a:prstGeom prst="rect">
                          <a:avLst/>
                        </a:prstGeom>
                      </wps:spPr>
                      <wps:style>
                        <a:lnRef idx="2">
                          <a:schemeClr val="accent6"/>
                        </a:lnRef>
                        <a:fillRef idx="1">
                          <a:schemeClr val="lt1"/>
                        </a:fillRef>
                        <a:effectRef idx="0">
                          <a:schemeClr val="accent6"/>
                        </a:effectRef>
                        <a:fontRef idx="minor">
                          <a:schemeClr val="dk1"/>
                        </a:fontRef>
                      </wps:style>
                      <wps:txbx>
                        <w:txbxContent>
                          <w:p w:rsidR="00273BF5" w:rsidRPr="00760778" w:rsidRDefault="00273BF5" w:rsidP="006010DE">
                            <w:pPr>
                              <w:jc w:val="center"/>
                              <w:rPr>
                                <w:rFonts w:asciiTheme="majorBidi" w:hAnsiTheme="majorBidi" w:cstheme="majorBidi"/>
                                <w:sz w:val="48"/>
                                <w:szCs w:val="48"/>
                              </w:rPr>
                            </w:pPr>
                            <w:r w:rsidRPr="00760778">
                              <w:rPr>
                                <w:rFonts w:asciiTheme="majorBidi" w:hAnsiTheme="majorBidi" w:cstheme="majorBidi"/>
                                <w:sz w:val="48"/>
                                <w:szCs w:val="48"/>
                              </w:rPr>
                              <w:t xml:space="preserve">Echangé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B1A991F" id="Rectangle 4" o:spid="_x0000_s1044" style="position:absolute;margin-left:42pt;margin-top:208.2pt;width:287.3pt;height:45.7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" fillcolor="white [3201]" strokecolor="#f79646 [3209]" strokeweight="2pt">
                <v:textbox>
                  <w:txbxContent>
                    <w:p w:rsidR="00273BF5" w:rsidRPr="00760778" w:rsidRDefault="00273BF5" w:rsidP="006010DE">
                      <w:pPr>
                        <w:jc w:val="center"/>
                        <w:rPr>
                          <w:rFonts w:asciiTheme="majorBidi" w:hAnsiTheme="majorBidi" w:cstheme="majorBidi"/>
                          <w:sz w:val="48"/>
                          <w:szCs w:val="48"/>
                        </w:rPr>
                      </w:pPr>
                      <w:r w:rsidRPr="00760778">
                        <w:rPr>
                          <w:rFonts w:asciiTheme="majorBidi" w:hAnsiTheme="majorBidi" w:cstheme="majorBidi"/>
                          <w:sz w:val="48"/>
                          <w:szCs w:val="48"/>
                        </w:rPr>
                        <w:t xml:space="preserve">Echangé </w:t>
                      </w:r>
                    </w:p>
                  </w:txbxContent>
                </v:textbox>
              </v:rect>
            </w:pict>
          </mc:Fallback>
        </mc:AlternateContent>
      </w:r>
      <w:r w:rsidRPr="006010DE">
        <w:rPr>
          <w:rFonts w:asciiTheme="majorBidi" w:hAnsiTheme="majorBidi" w:cstheme="majorBidi"/>
          <w:noProof/>
          <w:sz w:val="24"/>
          <w:szCs w:val="24"/>
          <w:lang w:val="en-US"/>
        </w:rPr>
        <mc:AlternateContent>
          <mc:Choice Requires="wps">
            <w:drawing>
              <wp:anchor distT="0" distB="0" distL="114300" distR="114300" simplePos="0" relativeHeight="251696128" behindDoc="0" locked="0" layoutInCell="1" allowOverlap="1" wp14:anchorId="6EA95253" wp14:editId="70C81CAE">
                <wp:simplePos x="0" y="0"/>
                <wp:positionH relativeFrom="column">
                  <wp:posOffset>533351</wp:posOffset>
                </wp:positionH>
                <wp:positionV relativeFrom="paragraph">
                  <wp:posOffset>1826553</wp:posOffset>
                </wp:positionV>
                <wp:extent cx="3647977" cy="474785"/>
                <wp:effectExtent l="0" t="0" r="10160" b="20955"/>
                <wp:wrapNone/>
                <wp:docPr id="16" name="Rectangle 16"/>
                <wp:cNvGraphicFramePr/>
                <a:graphic xmlns:a="http://schemas.openxmlformats.org/drawingml/2006/main">
                  <a:graphicData uri="http://schemas.microsoft.com/office/word/2010/wordprocessingShape">
                    <wps:wsp>
                      <wps:cNvSpPr/>
                      <wps:spPr>
                        <a:xfrm>
                          <a:off x="0" y="0"/>
                          <a:ext cx="3647977" cy="474785"/>
                        </a:xfrm>
                        <a:prstGeom prst="rect">
                          <a:avLst/>
                        </a:prstGeom>
                      </wps:spPr>
                      <wps:style>
                        <a:lnRef idx="2">
                          <a:schemeClr val="accent6"/>
                        </a:lnRef>
                        <a:fillRef idx="1">
                          <a:schemeClr val="lt1"/>
                        </a:fillRef>
                        <a:effectRef idx="0">
                          <a:schemeClr val="accent6"/>
                        </a:effectRef>
                        <a:fontRef idx="minor">
                          <a:schemeClr val="dk1"/>
                        </a:fontRef>
                      </wps:style>
                      <wps:txbx>
                        <w:txbxContent>
                          <w:p w:rsidR="00273BF5" w:rsidRDefault="00273BF5" w:rsidP="006010DE">
                            <w:pPr>
                              <w:jc w:val="center"/>
                              <w:rPr>
                                <w:rFonts w:asciiTheme="majorBidi" w:hAnsiTheme="majorBidi" w:cstheme="majorBidi"/>
                                <w:sz w:val="48"/>
                                <w:szCs w:val="48"/>
                              </w:rPr>
                            </w:pPr>
                            <w:r w:rsidRPr="00760778">
                              <w:rPr>
                                <w:rFonts w:asciiTheme="majorBidi" w:hAnsiTheme="majorBidi" w:cstheme="majorBidi"/>
                                <w:sz w:val="48"/>
                                <w:szCs w:val="48"/>
                              </w:rPr>
                              <w:t>Adapter</w:t>
                            </w:r>
                          </w:p>
                          <w:p w:rsidR="00273BF5" w:rsidRPr="00760778" w:rsidRDefault="00273BF5" w:rsidP="006010DE">
                            <w:pPr>
                              <w:jc w:val="center"/>
                              <w:rPr>
                                <w:rFonts w:asciiTheme="majorBidi" w:hAnsiTheme="majorBidi" w:cstheme="majorBidi"/>
                                <w:sz w:val="48"/>
                                <w:szCs w:val="4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A95253" id="Rectangle 16" o:spid="_x0000_s1045" style="position:absolute;margin-left:42pt;margin-top:143.8pt;width:287.25pt;height:37.4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" fillcolor="white [3201]" strokecolor="#f79646 [3209]" strokeweight="2pt">
                <v:textbox>
                  <w:txbxContent>
                    <w:p w:rsidR="00273BF5" w:rsidRDefault="00273BF5" w:rsidP="006010DE">
                      <w:pPr>
                        <w:jc w:val="center"/>
                        <w:rPr>
                          <w:rFonts w:asciiTheme="majorBidi" w:hAnsiTheme="majorBidi" w:cstheme="majorBidi"/>
                          <w:sz w:val="48"/>
                          <w:szCs w:val="48"/>
                        </w:rPr>
                      </w:pPr>
                      <w:r w:rsidRPr="00760778">
                        <w:rPr>
                          <w:rFonts w:asciiTheme="majorBidi" w:hAnsiTheme="majorBidi" w:cstheme="majorBidi"/>
                          <w:sz w:val="48"/>
                          <w:szCs w:val="48"/>
                        </w:rPr>
                        <w:t>Adapter</w:t>
                      </w:r>
                    </w:p>
                    <w:p w:rsidR="00273BF5" w:rsidRPr="00760778" w:rsidRDefault="00273BF5" w:rsidP="006010DE">
                      <w:pPr>
                        <w:jc w:val="center"/>
                        <w:rPr>
                          <w:rFonts w:asciiTheme="majorBidi" w:hAnsiTheme="majorBidi" w:cstheme="majorBidi"/>
                          <w:sz w:val="48"/>
                          <w:szCs w:val="48"/>
                        </w:rPr>
                      </w:pPr>
                    </w:p>
                  </w:txbxContent>
                </v:textbox>
              </v:rect>
            </w:pict>
          </mc:Fallback>
        </mc:AlternateContent>
      </w:r>
      <w:r w:rsidRPr="006010DE">
        <w:rPr>
          <w:rFonts w:asciiTheme="majorBidi" w:hAnsiTheme="majorBidi" w:cstheme="majorBidi"/>
          <w:noProof/>
          <w:sz w:val="24"/>
          <w:szCs w:val="24"/>
          <w:lang w:val="en-US"/>
        </w:rPr>
        <mc:AlternateContent>
          <mc:Choice Requires="wps">
            <w:drawing>
              <wp:anchor distT="0" distB="0" distL="114300" distR="114300" simplePos="0" relativeHeight="251694080" behindDoc="0" locked="0" layoutInCell="1" allowOverlap="1" wp14:anchorId="48013A05" wp14:editId="721BA090">
                <wp:simplePos x="0" y="0"/>
                <wp:positionH relativeFrom="column">
                  <wp:posOffset>532765</wp:posOffset>
                </wp:positionH>
                <wp:positionV relativeFrom="paragraph">
                  <wp:posOffset>252730</wp:posOffset>
                </wp:positionV>
                <wp:extent cx="3648710" cy="474345"/>
                <wp:effectExtent l="0" t="0" r="27940" b="20955"/>
                <wp:wrapNone/>
                <wp:docPr id="43" name="Rectangle 43"/>
                <wp:cNvGraphicFramePr/>
                <a:graphic xmlns:a="http://schemas.openxmlformats.org/drawingml/2006/main">
                  <a:graphicData uri="http://schemas.microsoft.com/office/word/2010/wordprocessingShape">
                    <wps:wsp>
                      <wps:cNvSpPr/>
                      <wps:spPr>
                        <a:xfrm>
                          <a:off x="0" y="0"/>
                          <a:ext cx="3648710" cy="474345"/>
                        </a:xfrm>
                        <a:prstGeom prst="rect">
                          <a:avLst/>
                        </a:prstGeom>
                      </wps:spPr>
                      <wps:style>
                        <a:lnRef idx="2">
                          <a:schemeClr val="accent6"/>
                        </a:lnRef>
                        <a:fillRef idx="1">
                          <a:schemeClr val="lt1"/>
                        </a:fillRef>
                        <a:effectRef idx="0">
                          <a:schemeClr val="accent6"/>
                        </a:effectRef>
                        <a:fontRef idx="minor">
                          <a:schemeClr val="dk1"/>
                        </a:fontRef>
                      </wps:style>
                      <wps:txbx>
                        <w:txbxContent>
                          <w:p w:rsidR="00273BF5" w:rsidRPr="00760778" w:rsidRDefault="00273BF5" w:rsidP="006010DE">
                            <w:pPr>
                              <w:jc w:val="center"/>
                              <w:rPr>
                                <w:rFonts w:asciiTheme="majorBidi" w:hAnsiTheme="majorBidi" w:cstheme="majorBidi"/>
                                <w:sz w:val="48"/>
                                <w:szCs w:val="48"/>
                              </w:rPr>
                            </w:pPr>
                            <w:r w:rsidRPr="00760778">
                              <w:rPr>
                                <w:rFonts w:asciiTheme="majorBidi" w:hAnsiTheme="majorBidi" w:cstheme="majorBidi"/>
                                <w:sz w:val="48"/>
                                <w:szCs w:val="48"/>
                              </w:rPr>
                              <w:t xml:space="preserve">Identifier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8013A05" id="Rectangle 43" o:spid="_x0000_s1046" style="position:absolute;margin-left:41.95pt;margin-top:19.9pt;width:287.3pt;height:37.35pt;z-index:251694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" fillcolor="white [3201]" strokecolor="#f79646 [3209]" strokeweight="2pt">
                <v:textbox>
                  <w:txbxContent>
                    <w:p w:rsidR="00273BF5" w:rsidRPr="00760778" w:rsidRDefault="00273BF5" w:rsidP="006010DE">
                      <w:pPr>
                        <w:jc w:val="center"/>
                        <w:rPr>
                          <w:rFonts w:asciiTheme="majorBidi" w:hAnsiTheme="majorBidi" w:cstheme="majorBidi"/>
                          <w:sz w:val="48"/>
                          <w:szCs w:val="48"/>
                        </w:rPr>
                      </w:pPr>
                      <w:r w:rsidRPr="00760778">
                        <w:rPr>
                          <w:rFonts w:asciiTheme="majorBidi" w:hAnsiTheme="majorBidi" w:cstheme="majorBidi"/>
                          <w:sz w:val="48"/>
                          <w:szCs w:val="48"/>
                        </w:rPr>
                        <w:t xml:space="preserve">Identifier </w:t>
                      </w:r>
                    </w:p>
                  </w:txbxContent>
                </v:textbox>
              </v:rect>
            </w:pict>
          </mc:Fallback>
        </mc:AlternateContent>
      </w:r>
      <w:r w:rsidRPr="006010DE">
        <w:rPr>
          <w:rFonts w:asciiTheme="majorBidi" w:hAnsiTheme="majorBidi" w:cstheme="majorBidi"/>
          <w:b/>
          <w:bCs/>
          <w:sz w:val="24"/>
          <w:szCs w:val="24"/>
        </w:rPr>
        <w:t xml:space="preserve">        </w:t>
      </w:r>
      <w:r w:rsidRPr="006010DE">
        <w:rPr>
          <w:rFonts w:asciiTheme="majorBidi" w:hAnsiTheme="majorBidi" w:cstheme="majorBidi"/>
          <w:sz w:val="24"/>
          <w:szCs w:val="24"/>
        </w:rPr>
        <w:t xml:space="preserve">Figure 2 : étape du CRM                                                                                                         </w:t>
      </w:r>
      <w:r w:rsidRPr="006010DE">
        <w:rPr>
          <w:rFonts w:asciiTheme="majorBidi" w:hAnsiTheme="majorBidi" w:cstheme="majorBidi"/>
          <w:sz w:val="24"/>
          <w:szCs w:val="24"/>
        </w:rPr>
        <w:br w:type="page"/>
      </w:r>
    </w:p>
    <w:p w:rsidR="006010DE" w:rsidRPr="006010DE" w:rsidRDefault="006010DE" w:rsidP="006010DE">
      <w:pPr>
        <w:rPr>
          <w:rFonts w:asciiTheme="majorBidi" w:hAnsiTheme="majorBidi" w:cstheme="majorBidi"/>
          <w:b/>
          <w:bCs/>
          <w:sz w:val="24"/>
          <w:szCs w:val="24"/>
        </w:rPr>
      </w:pPr>
      <w:r w:rsidRPr="006010DE">
        <w:rPr>
          <w:rFonts w:asciiTheme="majorBidi" w:hAnsiTheme="majorBidi" w:cstheme="majorBidi"/>
          <w:b/>
          <w:bCs/>
          <w:sz w:val="24"/>
          <w:szCs w:val="24"/>
          <w:vertAlign w:val="superscript"/>
        </w:rPr>
        <w:footnoteReference w:id="30"/>
      </w:r>
    </w:p>
    <w:p w:rsidR="006010DE" w:rsidRPr="006010DE" w:rsidRDefault="006010DE" w:rsidP="006010DE">
      <w:pPr>
        <w:rPr>
          <w:rFonts w:asciiTheme="majorBidi" w:hAnsiTheme="majorBidi" w:cstheme="majorBidi"/>
          <w:b/>
          <w:bCs/>
          <w:sz w:val="24"/>
          <w:szCs w:val="24"/>
          <w:u w:val="single"/>
        </w:rPr>
      </w:pPr>
      <w:r w:rsidRPr="006010DE">
        <w:rPr>
          <w:rFonts w:asciiTheme="majorBidi" w:hAnsiTheme="majorBidi" w:cstheme="majorBidi"/>
          <w:b/>
          <w:bCs/>
          <w:sz w:val="24"/>
          <w:szCs w:val="24"/>
          <w:u w:val="single"/>
        </w:rPr>
        <w:t>Identifier :</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Avant  de pénétré un marché l’entreprise doit collecté des informations sur les client par exemple :  informations sociodémographiques, géographiques, économiques, personnalité, style de vie, comportement …</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 xml:space="preserve">Quant il s’agit d’un type d’activité « b to b » l’entreprise cherche des information sur le secteur d’activité, taille, CA, rentabilité, localisation, processus d’achat …   </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les informations doivent être formalisées dans une base de donnée pour que l’entreprise connaisse ses clients d’une manière systématique et automatisée. Il y’a plusieurs sources d’informations tel que ; le questionnaire, la force de vente, le service après-vente, internet</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 xml:space="preserve"> La collecte de données doit être une démarche systémique et automatique au sein des entreprises afin de conserver des bases fiables et à jour. Toutes les opportunités de contact doivent enrichir cette base. </w:t>
      </w:r>
    </w:p>
    <w:p w:rsidR="006010DE" w:rsidRPr="006010DE" w:rsidRDefault="006010DE" w:rsidP="006010DE">
      <w:pPr>
        <w:rPr>
          <w:rFonts w:asciiTheme="majorBidi" w:hAnsiTheme="majorBidi" w:cstheme="majorBidi"/>
          <w:b/>
          <w:bCs/>
          <w:sz w:val="24"/>
          <w:szCs w:val="24"/>
          <w:u w:val="single"/>
        </w:rPr>
      </w:pPr>
      <w:r w:rsidRPr="006010DE">
        <w:rPr>
          <w:rFonts w:asciiTheme="majorBidi" w:hAnsiTheme="majorBidi" w:cstheme="majorBidi"/>
          <w:b/>
          <w:bCs/>
          <w:sz w:val="24"/>
          <w:szCs w:val="24"/>
          <w:u w:val="single"/>
        </w:rPr>
        <w:t>Segmenter :</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Segmenter c’est constituer des ensembles et des sous-ensembles homogènes en  regroupent des clients ou des prospects ayant des caractéristiques communes. susceptible d’affecter leur comportements. La segmentation des clients se fait en fonction de leurs achats (petit, moyen, grand), de type de produit acheté, de leurs centres d’intérêts exprimés.</w:t>
      </w:r>
    </w:p>
    <w:p w:rsidR="006010DE" w:rsidRPr="006010DE" w:rsidRDefault="006010DE" w:rsidP="006010DE">
      <w:pPr>
        <w:rPr>
          <w:rFonts w:asciiTheme="majorBidi" w:hAnsiTheme="majorBidi" w:cstheme="majorBidi"/>
          <w:b/>
          <w:bCs/>
          <w:sz w:val="24"/>
          <w:szCs w:val="24"/>
          <w:u w:val="single"/>
        </w:rPr>
      </w:pPr>
      <w:r w:rsidRPr="006010DE">
        <w:rPr>
          <w:rFonts w:asciiTheme="majorBidi" w:hAnsiTheme="majorBidi" w:cstheme="majorBidi"/>
          <w:b/>
          <w:bCs/>
          <w:sz w:val="24"/>
          <w:szCs w:val="24"/>
          <w:u w:val="single"/>
        </w:rPr>
        <w:t>Adapter le service et la communication :</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 xml:space="preserve"> Apres  l’identification et la segmentation des clients . Cette adaptation peut porter sur les offres, sur les canaux de contacte ou encore sur le contenu. Internet est le moyenne de communications le plus utilisés c'est un canal particulièrement bon marché pour personnaliser la communication. Un site Internet peut adapter efficacement son contenu au profit du client, reconnaître et accueillir un visiteur identifié, proposer des services liés à son profil, tels que des recommandations personnalisées et enrichir progressivement le profil de l'internaute.</w:t>
      </w:r>
    </w:p>
    <w:p w:rsidR="006010DE" w:rsidRPr="006010DE" w:rsidRDefault="006010DE" w:rsidP="006010DE">
      <w:pPr>
        <w:rPr>
          <w:rFonts w:asciiTheme="majorBidi" w:hAnsiTheme="majorBidi" w:cstheme="majorBidi"/>
          <w:b/>
          <w:bCs/>
          <w:sz w:val="24"/>
          <w:szCs w:val="24"/>
          <w:u w:val="single"/>
        </w:rPr>
      </w:pPr>
      <w:r w:rsidRPr="006010DE">
        <w:rPr>
          <w:rFonts w:asciiTheme="majorBidi" w:hAnsiTheme="majorBidi" w:cstheme="majorBidi"/>
          <w:b/>
          <w:bCs/>
          <w:sz w:val="24"/>
          <w:szCs w:val="24"/>
          <w:u w:val="single"/>
        </w:rPr>
        <w:t>Echanger :</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L’échange c'est une compagne organisées par l’entreprise, soit d’une repense aux sollicitations du client. Dans le premier cas, l’entreprise postera un courrier, passera un appel téléphonique. Dans le second cas, c’est le client qui sollicite l’entreprise, en appelant un standard téléphonique, en envoyant un courrier ou un e-mail. Ces interactions ont autant d’opportunités pour nourrir la base de donné d’information nouvelle sur le client ainsi que pour lui proposer une offre spécifique.</w:t>
      </w:r>
    </w:p>
    <w:p w:rsidR="006010DE" w:rsidRPr="006010DE" w:rsidRDefault="006010DE" w:rsidP="006010DE">
      <w:pPr>
        <w:rPr>
          <w:rFonts w:asciiTheme="majorBidi" w:hAnsiTheme="majorBidi" w:cstheme="majorBidi"/>
          <w:b/>
          <w:bCs/>
          <w:sz w:val="24"/>
          <w:szCs w:val="24"/>
          <w:u w:val="single"/>
        </w:rPr>
      </w:pPr>
    </w:p>
    <w:p w:rsidR="006010DE" w:rsidRPr="006010DE" w:rsidRDefault="006010DE" w:rsidP="006010DE">
      <w:pPr>
        <w:rPr>
          <w:rFonts w:asciiTheme="majorBidi" w:hAnsiTheme="majorBidi" w:cstheme="majorBidi"/>
          <w:b/>
          <w:bCs/>
          <w:sz w:val="24"/>
          <w:szCs w:val="24"/>
          <w:u w:val="single"/>
        </w:rPr>
      </w:pPr>
      <w:r w:rsidRPr="006010DE">
        <w:rPr>
          <w:rFonts w:asciiTheme="majorBidi" w:hAnsiTheme="majorBidi" w:cstheme="majorBidi"/>
          <w:b/>
          <w:bCs/>
          <w:sz w:val="24"/>
          <w:szCs w:val="24"/>
          <w:u w:val="single"/>
        </w:rPr>
        <w:t xml:space="preserve">Evaluer : </w:t>
      </w:r>
      <w:r w:rsidRPr="006010DE">
        <w:rPr>
          <w:rFonts w:asciiTheme="majorBidi" w:hAnsiTheme="majorBidi" w:cstheme="majorBidi"/>
          <w:b/>
          <w:bCs/>
          <w:sz w:val="24"/>
          <w:szCs w:val="24"/>
          <w:u w:val="single"/>
          <w:vertAlign w:val="superscript"/>
        </w:rPr>
        <w:footnoteReference w:id="31"/>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Pour être financièrement  stable, une entreprise a besoin d’entretenir des relations prospères avec tous ses clients. Pour cela, il est nécessaire de procéder à des bilans annuels.                                                                                             Des clients satisfaits et fidèles apportent de la stabilité financière, de même que des clients mécontents et indifférents augmentent le taux d'attrition et détériorent la réputation d'une entreprise. Une mauvaise relation peut parfois suffire à déstabiliser entièrement une entreprise. En procédant à des bilans réguliers et méthodiques, votre entreprise déterminera si une relation doit être améliorée ou s'il est temps de se séparer du client.</w:t>
      </w:r>
    </w:p>
    <w:p w:rsidR="006010DE" w:rsidRPr="006010DE" w:rsidRDefault="006010DE" w:rsidP="00266B3A">
      <w:pPr>
        <w:pStyle w:val="Titre2"/>
      </w:pPr>
      <w:bookmarkStart w:id="56" w:name="_Toc50207070"/>
      <w:bookmarkStart w:id="57" w:name="_Toc52103849"/>
      <w:r w:rsidRPr="006010DE">
        <w:t>Les outils du CRM :</w:t>
      </w:r>
      <w:bookmarkEnd w:id="56"/>
      <w:bookmarkEnd w:id="57"/>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 xml:space="preserve">Il y a plusieurs outils de CRM on a sélection les plus utilisé : </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vertAlign w:val="superscript"/>
        </w:rPr>
        <w:footnoteReference w:id="32"/>
      </w:r>
    </w:p>
    <w:p w:rsidR="006010DE" w:rsidRPr="006010DE" w:rsidRDefault="006010DE" w:rsidP="005B60C2">
      <w:pPr>
        <w:numPr>
          <w:ilvl w:val="0"/>
          <w:numId w:val="13"/>
        </w:numPr>
        <w:rPr>
          <w:rFonts w:asciiTheme="majorBidi" w:hAnsiTheme="majorBidi" w:cstheme="majorBidi"/>
          <w:b/>
          <w:bCs/>
          <w:sz w:val="24"/>
          <w:szCs w:val="24"/>
        </w:rPr>
      </w:pPr>
      <w:r w:rsidRPr="006010DE">
        <w:rPr>
          <w:rFonts w:asciiTheme="majorBidi" w:hAnsiTheme="majorBidi" w:cstheme="majorBidi"/>
          <w:b/>
          <w:bCs/>
          <w:sz w:val="24"/>
          <w:szCs w:val="24"/>
        </w:rPr>
        <w:t>Enquête satisfaction client :</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Une enquête de satisfaction consiste, comme son nom l’indique, à recueillir les avis de ses clients et à mesurer leur taux de satisfaction ou d’insatisfaction. Plusieurs raisons peuvent pousser les entreprises à réaliser ce type d’enquête marketing. Cet outil vise souvent à prévenir la perte de clients et à améliorer l’image de la marque.</w:t>
      </w:r>
    </w:p>
    <w:p w:rsidR="006010DE" w:rsidRPr="006010DE" w:rsidRDefault="006010DE" w:rsidP="006010DE">
      <w:pPr>
        <w:rPr>
          <w:rFonts w:asciiTheme="majorBidi" w:hAnsiTheme="majorBidi" w:cstheme="majorBidi"/>
          <w:sz w:val="24"/>
          <w:szCs w:val="24"/>
        </w:rPr>
      </w:pPr>
    </w:p>
    <w:p w:rsidR="006010DE" w:rsidRPr="006010DE" w:rsidRDefault="006010DE" w:rsidP="005B60C2">
      <w:pPr>
        <w:numPr>
          <w:ilvl w:val="0"/>
          <w:numId w:val="13"/>
        </w:numPr>
        <w:rPr>
          <w:rFonts w:asciiTheme="majorBidi" w:hAnsiTheme="majorBidi" w:cstheme="majorBidi"/>
          <w:b/>
          <w:bCs/>
          <w:sz w:val="24"/>
          <w:szCs w:val="24"/>
        </w:rPr>
      </w:pPr>
      <w:r w:rsidRPr="006010DE">
        <w:rPr>
          <w:rFonts w:asciiTheme="majorBidi" w:hAnsiTheme="majorBidi" w:cstheme="majorBidi"/>
          <w:b/>
          <w:bCs/>
          <w:sz w:val="24"/>
          <w:szCs w:val="24"/>
        </w:rPr>
        <w:t>Programme de fidélisation :</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 xml:space="preserve">Programme composé de campagne de communication, de remises ou de cadeaux commerciaux pour fidéliser les clients et les remercier. </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b/>
          <w:bCs/>
          <w:sz w:val="24"/>
          <w:szCs w:val="24"/>
          <w:vertAlign w:val="superscript"/>
        </w:rPr>
        <w:footnoteReference w:id="33"/>
      </w:r>
    </w:p>
    <w:p w:rsidR="006010DE" w:rsidRPr="006010DE" w:rsidRDefault="006010DE" w:rsidP="005B60C2">
      <w:pPr>
        <w:numPr>
          <w:ilvl w:val="0"/>
          <w:numId w:val="13"/>
        </w:numPr>
        <w:rPr>
          <w:rFonts w:asciiTheme="majorBidi" w:hAnsiTheme="majorBidi" w:cstheme="majorBidi"/>
          <w:b/>
          <w:bCs/>
          <w:sz w:val="24"/>
          <w:szCs w:val="24"/>
        </w:rPr>
      </w:pPr>
      <w:r w:rsidRPr="006010DE">
        <w:rPr>
          <w:rFonts w:asciiTheme="majorBidi" w:hAnsiTheme="majorBidi" w:cstheme="majorBidi"/>
          <w:b/>
          <w:bCs/>
          <w:sz w:val="24"/>
          <w:szCs w:val="24"/>
        </w:rPr>
        <w:t xml:space="preserve">Le back office : </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Est constitué de l’ensemble des activités administratives, de contrôle et des supports d’une entreprise. Parmi ces activités, on peut citer notamment les services de paye et de facturation, les services informatiques, ou encore le démarchage téléphonique des clients .</w:t>
      </w:r>
    </w:p>
    <w:p w:rsidR="006010DE" w:rsidRPr="006010DE" w:rsidRDefault="006010DE" w:rsidP="006010DE">
      <w:pPr>
        <w:rPr>
          <w:rFonts w:asciiTheme="majorBidi" w:hAnsiTheme="majorBidi" w:cstheme="majorBidi"/>
          <w:sz w:val="24"/>
          <w:szCs w:val="24"/>
        </w:rPr>
      </w:pPr>
    </w:p>
    <w:p w:rsidR="006010DE" w:rsidRPr="006010DE" w:rsidRDefault="006010DE" w:rsidP="005B60C2">
      <w:pPr>
        <w:numPr>
          <w:ilvl w:val="0"/>
          <w:numId w:val="13"/>
        </w:numPr>
        <w:rPr>
          <w:rFonts w:asciiTheme="majorBidi" w:hAnsiTheme="majorBidi" w:cstheme="majorBidi"/>
          <w:sz w:val="24"/>
          <w:szCs w:val="24"/>
        </w:rPr>
      </w:pPr>
      <w:r w:rsidRPr="006010DE">
        <w:rPr>
          <w:rFonts w:asciiTheme="majorBidi" w:hAnsiTheme="majorBidi" w:cstheme="majorBidi"/>
          <w:b/>
          <w:bCs/>
          <w:sz w:val="24"/>
          <w:szCs w:val="24"/>
        </w:rPr>
        <w:t>Le data warehouse ou entrepôt de données :</w:t>
      </w:r>
      <w:r>
        <w:rPr>
          <w:rFonts w:asciiTheme="majorBidi" w:hAnsiTheme="majorBidi" w:cstheme="majorBidi"/>
          <w:sz w:val="24"/>
          <w:szCs w:val="24"/>
        </w:rPr>
        <w:t xml:space="preserve"> </w:t>
      </w:r>
      <w:r w:rsidRPr="006010DE">
        <w:rPr>
          <w:rFonts w:asciiTheme="majorBidi" w:hAnsiTheme="majorBidi" w:cstheme="majorBidi"/>
          <w:sz w:val="24"/>
          <w:szCs w:val="24"/>
        </w:rPr>
        <w:t>C'est une grande base de données, structurées, organisées et stockées sur un support informatique où sont collectées les informations sur les clients prospects et produits qui peuvent venir de différentes sources.</w:t>
      </w:r>
    </w:p>
    <w:p w:rsidR="006010DE" w:rsidRPr="006010DE" w:rsidRDefault="006010DE" w:rsidP="005B60C2">
      <w:pPr>
        <w:numPr>
          <w:ilvl w:val="0"/>
          <w:numId w:val="13"/>
        </w:numPr>
        <w:rPr>
          <w:rFonts w:asciiTheme="majorBidi" w:hAnsiTheme="majorBidi" w:cstheme="majorBidi"/>
          <w:b/>
          <w:bCs/>
          <w:sz w:val="24"/>
          <w:szCs w:val="24"/>
        </w:rPr>
      </w:pPr>
      <w:r w:rsidRPr="006010DE">
        <w:rPr>
          <w:rFonts w:asciiTheme="majorBidi" w:hAnsiTheme="majorBidi" w:cstheme="majorBidi"/>
          <w:b/>
          <w:bCs/>
          <w:sz w:val="24"/>
          <w:szCs w:val="24"/>
        </w:rPr>
        <w:t xml:space="preserve">Le scoring : </w:t>
      </w: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C’est  de classer la sensibilité des clients par rapport à une proposition commerciale donnée. Il consiste à la suite d'un travail de fouilles de données, à établir un score par client qui permet de lui attribuer une probabilité de comportement: réponse à une action commerciale, risque de défection.</w:t>
      </w:r>
    </w:p>
    <w:p w:rsidR="006010DE" w:rsidRPr="00C30F48" w:rsidRDefault="006010DE" w:rsidP="006010DE">
      <w:pPr>
        <w:rPr>
          <w:rFonts w:asciiTheme="majorBidi" w:hAnsiTheme="majorBidi" w:cstheme="majorBidi"/>
          <w:b/>
          <w:bCs/>
          <w:sz w:val="24"/>
          <w:szCs w:val="24"/>
        </w:rPr>
      </w:pPr>
    </w:p>
    <w:p w:rsidR="006010DE" w:rsidRPr="00C30F48" w:rsidRDefault="00670D3B" w:rsidP="005409C0">
      <w:pPr>
        <w:pStyle w:val="Citation"/>
        <w:rPr>
          <w:b w:val="0"/>
          <w:bCs/>
        </w:rPr>
      </w:pPr>
      <w:bookmarkStart w:id="58" w:name="_Toc50207071"/>
      <w:bookmarkStart w:id="59" w:name="_Toc52103850"/>
      <w:r>
        <w:rPr>
          <w:b w:val="0"/>
          <w:bCs/>
        </w:rPr>
        <w:t>Résumé</w:t>
      </w:r>
      <w:r w:rsidR="008C6074">
        <w:rPr>
          <w:b w:val="0"/>
          <w:bCs/>
        </w:rPr>
        <w:t xml:space="preserve"> chapitre 1</w:t>
      </w:r>
      <w:r>
        <w:rPr>
          <w:b w:val="0"/>
          <w:bCs/>
        </w:rPr>
        <w:t xml:space="preserve"> </w:t>
      </w:r>
      <w:r w:rsidR="006010DE" w:rsidRPr="00C30F48">
        <w:rPr>
          <w:b w:val="0"/>
          <w:bCs/>
        </w:rPr>
        <w:t>:</w:t>
      </w:r>
      <w:bookmarkEnd w:id="58"/>
      <w:bookmarkEnd w:id="59"/>
      <w:r>
        <w:rPr>
          <w:b w:val="0"/>
          <w:bCs/>
        </w:rPr>
        <w:t xml:space="preserve"> </w:t>
      </w:r>
    </w:p>
    <w:p w:rsidR="006010DE" w:rsidRPr="006010DE" w:rsidRDefault="006010DE" w:rsidP="006010DE">
      <w:pPr>
        <w:rPr>
          <w:rFonts w:asciiTheme="majorBidi" w:hAnsiTheme="majorBidi" w:cstheme="majorBidi"/>
          <w:sz w:val="24"/>
          <w:szCs w:val="24"/>
        </w:rPr>
      </w:pPr>
    </w:p>
    <w:p w:rsidR="006010DE" w:rsidRPr="006010DE" w:rsidRDefault="006010DE" w:rsidP="006010DE">
      <w:pPr>
        <w:rPr>
          <w:rFonts w:asciiTheme="majorBidi" w:hAnsiTheme="majorBidi" w:cstheme="majorBidi"/>
          <w:sz w:val="24"/>
          <w:szCs w:val="24"/>
        </w:rPr>
      </w:pPr>
      <w:r w:rsidRPr="006010DE">
        <w:rPr>
          <w:rFonts w:asciiTheme="majorBidi" w:hAnsiTheme="majorBidi" w:cstheme="majorBidi"/>
          <w:sz w:val="24"/>
          <w:szCs w:val="24"/>
        </w:rPr>
        <w:t xml:space="preserve">On peut conclure que le marketing relationnel c’est d’attirer de satisfaire et enfin de fidéliser un client en l’écoutent et en répondent à ses inquiétude, de nos jours les entreprise  s’intéressent de plus en plus à la durabilité dans leurs relations avec leur clients dans un environnement de concurrence rude , donc l’entreprise a besoin d’un service CRM très compétant lui permettant de garder des clients le plus longtemps possible en les fidélisant à travers des actions promotionnelles personnalisées, il faut entre autres, que la perte de clients éventuelle a terme soit réduite et que la valeur à vie par client soit importante. Et ce n’est que dans les cas ou peuvent se développer des relations a long terme et mutuellement avantageuse que la stratégie relationnel représente un avantage concurrentiel indéniable pour l’entreprise. </w:t>
      </w:r>
    </w:p>
    <w:p w:rsidR="006010DE" w:rsidRPr="006010DE" w:rsidRDefault="006010DE" w:rsidP="006010DE">
      <w:pPr>
        <w:rPr>
          <w:rFonts w:asciiTheme="majorBidi" w:hAnsiTheme="majorBidi" w:cstheme="majorBidi"/>
          <w:sz w:val="24"/>
          <w:szCs w:val="24"/>
        </w:rPr>
      </w:pPr>
    </w:p>
    <w:p w:rsidR="006010DE" w:rsidRPr="006010DE" w:rsidRDefault="006010DE" w:rsidP="006010DE">
      <w:pPr>
        <w:rPr>
          <w:rFonts w:asciiTheme="majorBidi" w:hAnsiTheme="majorBidi" w:cstheme="majorBidi"/>
          <w:sz w:val="24"/>
          <w:szCs w:val="24"/>
        </w:rPr>
      </w:pPr>
    </w:p>
    <w:p w:rsidR="006010DE" w:rsidRPr="00CE6F25" w:rsidRDefault="006010DE" w:rsidP="006010DE">
      <w:pPr>
        <w:rPr>
          <w:rFonts w:asciiTheme="majorBidi" w:hAnsiTheme="majorBidi" w:cstheme="majorBidi"/>
          <w:sz w:val="24"/>
          <w:szCs w:val="24"/>
        </w:rPr>
      </w:pPr>
      <w:r w:rsidRPr="006010DE">
        <w:rPr>
          <w:rFonts w:asciiTheme="majorBidi" w:hAnsiTheme="majorBidi" w:cstheme="majorBidi"/>
          <w:sz w:val="24"/>
          <w:szCs w:val="24"/>
        </w:rPr>
        <w:t xml:space="preserve">                                                                                                                                     </w:t>
      </w:r>
    </w:p>
    <w:p w:rsidR="00CE6F25" w:rsidRPr="00792BDE" w:rsidRDefault="00CE6F25" w:rsidP="00CE6F25">
      <w:pPr>
        <w:ind w:left="644"/>
        <w:rPr>
          <w:rFonts w:asciiTheme="majorBidi" w:hAnsiTheme="majorBidi" w:cstheme="majorBidi"/>
          <w:sz w:val="24"/>
          <w:szCs w:val="24"/>
        </w:rPr>
      </w:pPr>
    </w:p>
    <w:p w:rsidR="00855346" w:rsidRPr="00855346" w:rsidRDefault="00855346" w:rsidP="00855346">
      <w:pPr>
        <w:rPr>
          <w:rFonts w:asciiTheme="majorBidi" w:hAnsiTheme="majorBidi" w:cstheme="majorBidi"/>
          <w:sz w:val="24"/>
          <w:szCs w:val="24"/>
        </w:rPr>
      </w:pPr>
    </w:p>
    <w:p w:rsidR="00855346" w:rsidRPr="00855346" w:rsidRDefault="00855346" w:rsidP="00855346">
      <w:pPr>
        <w:rPr>
          <w:rFonts w:asciiTheme="majorBidi" w:hAnsiTheme="majorBidi" w:cstheme="majorBidi"/>
          <w:sz w:val="24"/>
          <w:szCs w:val="24"/>
        </w:rPr>
      </w:pPr>
    </w:p>
    <w:p w:rsidR="00855346" w:rsidRPr="00855346" w:rsidRDefault="00855346" w:rsidP="00855346">
      <w:pPr>
        <w:rPr>
          <w:rFonts w:asciiTheme="majorBidi" w:hAnsiTheme="majorBidi" w:cstheme="majorBidi"/>
          <w:sz w:val="24"/>
          <w:szCs w:val="24"/>
        </w:rPr>
      </w:pPr>
      <w:r w:rsidRPr="00855346">
        <w:rPr>
          <w:rFonts w:asciiTheme="majorBidi" w:hAnsiTheme="majorBidi" w:cstheme="majorBidi"/>
          <w:sz w:val="24"/>
          <w:szCs w:val="24"/>
        </w:rPr>
        <w:t> </w:t>
      </w:r>
    </w:p>
    <w:p w:rsidR="00E231F2" w:rsidRPr="00855346" w:rsidRDefault="00855346" w:rsidP="007F7E59">
      <w:pPr>
        <w:rPr>
          <w:rFonts w:asciiTheme="majorBidi" w:hAnsiTheme="majorBidi" w:cstheme="majorBidi"/>
          <w:sz w:val="28"/>
          <w:szCs w:val="28"/>
        </w:rPr>
      </w:pPr>
      <w:r w:rsidRPr="00855346">
        <w:rPr>
          <w:rFonts w:asciiTheme="majorBidi" w:hAnsiTheme="majorBidi" w:cstheme="majorBidi"/>
          <w:sz w:val="28"/>
          <w:szCs w:val="28"/>
        </w:rPr>
        <w:t xml:space="preserve">  </w:t>
      </w:r>
      <w:r w:rsidR="00E231F2" w:rsidRPr="00855346">
        <w:rPr>
          <w:rFonts w:asciiTheme="majorBidi" w:hAnsiTheme="majorBidi" w:cstheme="majorBidi"/>
          <w:sz w:val="28"/>
          <w:szCs w:val="28"/>
        </w:rPr>
        <w:t xml:space="preserve">    </w:t>
      </w:r>
    </w:p>
    <w:p w:rsidR="00FD3901" w:rsidRDefault="00FD3901" w:rsidP="007F7E59">
      <w:pPr>
        <w:rPr>
          <w:rFonts w:asciiTheme="majorBidi" w:hAnsiTheme="majorBidi" w:cstheme="majorBidi"/>
          <w:sz w:val="24"/>
          <w:szCs w:val="24"/>
        </w:rPr>
      </w:pPr>
    </w:p>
    <w:p w:rsidR="009B59BE" w:rsidRDefault="009B59BE" w:rsidP="007F7E59">
      <w:pPr>
        <w:rPr>
          <w:rFonts w:asciiTheme="majorBidi" w:hAnsiTheme="majorBidi" w:cstheme="majorBidi"/>
          <w:sz w:val="24"/>
          <w:szCs w:val="24"/>
        </w:rPr>
      </w:pPr>
    </w:p>
    <w:p w:rsidR="009B59BE" w:rsidRDefault="009B59BE" w:rsidP="007F7E59">
      <w:pPr>
        <w:rPr>
          <w:rFonts w:asciiTheme="majorBidi" w:hAnsiTheme="majorBidi" w:cstheme="majorBidi"/>
          <w:sz w:val="24"/>
          <w:szCs w:val="24"/>
        </w:rPr>
      </w:pPr>
    </w:p>
    <w:p w:rsidR="009B59BE" w:rsidRDefault="009B59BE" w:rsidP="007F7E59">
      <w:pPr>
        <w:rPr>
          <w:rFonts w:asciiTheme="majorBidi" w:hAnsiTheme="majorBidi" w:cstheme="majorBidi"/>
          <w:sz w:val="24"/>
          <w:szCs w:val="24"/>
        </w:rPr>
      </w:pPr>
    </w:p>
    <w:p w:rsidR="00CA7EE4" w:rsidRDefault="00CA7EE4" w:rsidP="007F7E59">
      <w:pPr>
        <w:rPr>
          <w:rFonts w:asciiTheme="majorBidi" w:hAnsiTheme="majorBidi" w:cstheme="majorBidi"/>
          <w:sz w:val="24"/>
          <w:szCs w:val="24"/>
        </w:rPr>
        <w:sectPr w:rsidR="00CA7EE4" w:rsidSect="000F195A">
          <w:headerReference w:type="default" r:id="rId13"/>
          <w:footnotePr>
            <w:numRestart w:val="eachPage"/>
          </w:footnotePr>
          <w:pgSz w:w="11906" w:h="16838"/>
          <w:pgMar w:top="1417" w:right="1417" w:bottom="1417" w:left="1417" w:header="708" w:footer="708" w:gutter="0"/>
          <w:cols w:space="708"/>
          <w:docGrid w:linePitch="360"/>
        </w:sectPr>
      </w:pPr>
    </w:p>
    <w:p w:rsidR="009B59BE" w:rsidRDefault="009B59BE" w:rsidP="007F7E59">
      <w:pPr>
        <w:rPr>
          <w:rFonts w:asciiTheme="majorBidi" w:hAnsiTheme="majorBidi" w:cstheme="majorBidi"/>
          <w:sz w:val="24"/>
          <w:szCs w:val="24"/>
        </w:rPr>
      </w:pPr>
    </w:p>
    <w:p w:rsidR="009B59BE" w:rsidRDefault="009B59BE" w:rsidP="007F7E59">
      <w:pPr>
        <w:rPr>
          <w:rFonts w:asciiTheme="majorBidi" w:hAnsiTheme="majorBidi" w:cstheme="majorBidi"/>
          <w:sz w:val="24"/>
          <w:szCs w:val="24"/>
        </w:rPr>
      </w:pPr>
    </w:p>
    <w:p w:rsidR="0019165C" w:rsidRDefault="0019165C" w:rsidP="0019165C">
      <w:pPr>
        <w:jc w:val="center"/>
        <w:rPr>
          <w:rFonts w:asciiTheme="majorBidi" w:hAnsiTheme="majorBidi" w:cstheme="majorBidi"/>
          <w:sz w:val="144"/>
          <w:szCs w:val="144"/>
        </w:rPr>
      </w:pPr>
    </w:p>
    <w:p w:rsidR="0019165C" w:rsidRPr="009B3227" w:rsidRDefault="0019165C" w:rsidP="0019165C">
      <w:pPr>
        <w:jc w:val="center"/>
        <w:rPr>
          <w:rFonts w:asciiTheme="majorBidi" w:hAnsiTheme="majorBidi" w:cstheme="majorBidi"/>
          <w:sz w:val="144"/>
          <w:szCs w:val="144"/>
          <w:bdr w:val="single" w:sz="4" w:space="0" w:color="auto"/>
        </w:rPr>
      </w:pPr>
      <w:r w:rsidRPr="009B3227">
        <w:rPr>
          <w:rFonts w:asciiTheme="majorBidi" w:hAnsiTheme="majorBidi" w:cstheme="majorBidi"/>
          <w:sz w:val="144"/>
          <w:szCs w:val="144"/>
          <w:bdr w:val="single" w:sz="4" w:space="0" w:color="auto"/>
        </w:rPr>
        <w:t>Chapitre 2</w:t>
      </w:r>
    </w:p>
    <w:p w:rsidR="0019165C" w:rsidRPr="009B3227" w:rsidRDefault="0019165C" w:rsidP="0019165C">
      <w:pPr>
        <w:jc w:val="center"/>
        <w:rPr>
          <w:rFonts w:asciiTheme="majorBidi" w:hAnsiTheme="majorBidi" w:cstheme="majorBidi"/>
          <w:sz w:val="144"/>
          <w:szCs w:val="144"/>
          <w:bdr w:val="single" w:sz="4" w:space="0" w:color="auto"/>
        </w:rPr>
      </w:pPr>
      <w:r w:rsidRPr="009B3227">
        <w:rPr>
          <w:rFonts w:asciiTheme="majorBidi" w:hAnsiTheme="majorBidi" w:cstheme="majorBidi"/>
          <w:sz w:val="144"/>
          <w:szCs w:val="144"/>
          <w:bdr w:val="single" w:sz="4" w:space="0" w:color="auto"/>
        </w:rPr>
        <w:t>La satisfaction et la fidélisation</w:t>
      </w:r>
    </w:p>
    <w:p w:rsidR="0019165C" w:rsidRDefault="0019165C" w:rsidP="009B3227">
      <w:pPr>
        <w:pBdr>
          <w:top w:val="single" w:sz="4" w:space="1" w:color="auto"/>
          <w:left w:val="single" w:sz="4" w:space="4" w:color="auto"/>
          <w:bottom w:val="single" w:sz="4" w:space="1" w:color="auto"/>
          <w:right w:val="single" w:sz="4" w:space="4" w:color="auto"/>
        </w:pBdr>
        <w:rPr>
          <w:rFonts w:asciiTheme="majorBidi" w:hAnsiTheme="majorBidi" w:cstheme="majorBidi"/>
          <w:sz w:val="144"/>
          <w:szCs w:val="144"/>
        </w:rPr>
      </w:pPr>
      <w:r>
        <w:rPr>
          <w:rFonts w:asciiTheme="majorBidi" w:hAnsiTheme="majorBidi" w:cstheme="majorBidi"/>
          <w:sz w:val="144"/>
          <w:szCs w:val="144"/>
        </w:rPr>
        <w:br w:type="page"/>
      </w:r>
    </w:p>
    <w:p w:rsidR="0019165C" w:rsidRPr="00C44AA3" w:rsidRDefault="00670D3B" w:rsidP="00670D3B">
      <w:pPr>
        <w:pStyle w:val="Citation"/>
      </w:pPr>
      <w:bookmarkStart w:id="60" w:name="_Toc50207072"/>
      <w:bookmarkStart w:id="61" w:name="_Toc52103851"/>
      <w:r>
        <w:t>Préface</w:t>
      </w:r>
      <w:r w:rsidR="002D1908">
        <w:t xml:space="preserve"> chapitre 2</w:t>
      </w:r>
      <w:r>
        <w:t xml:space="preserve"> </w:t>
      </w:r>
      <w:r w:rsidR="0019165C" w:rsidRPr="00C44AA3">
        <w:t>:</w:t>
      </w:r>
      <w:bookmarkEnd w:id="60"/>
      <w:bookmarkEnd w:id="61"/>
    </w:p>
    <w:p w:rsidR="0019165C" w:rsidRDefault="0019165C" w:rsidP="0019165C">
      <w:pPr>
        <w:rPr>
          <w:rFonts w:asciiTheme="majorBidi" w:hAnsiTheme="majorBidi" w:cstheme="majorBidi"/>
          <w:sz w:val="24"/>
          <w:szCs w:val="24"/>
        </w:rPr>
      </w:pPr>
      <w:r w:rsidRPr="00277A60">
        <w:rPr>
          <w:rFonts w:asciiTheme="majorBidi" w:hAnsiTheme="majorBidi" w:cstheme="majorBidi"/>
          <w:sz w:val="24"/>
          <w:szCs w:val="24"/>
        </w:rPr>
        <w:t>La satisfaction et la fidélité des clients sont désormais au premier plan</w:t>
      </w:r>
      <w:r>
        <w:rPr>
          <w:rFonts w:asciiTheme="majorBidi" w:hAnsiTheme="majorBidi" w:cstheme="majorBidi"/>
          <w:sz w:val="24"/>
          <w:szCs w:val="24"/>
        </w:rPr>
        <w:t xml:space="preserve"> des</w:t>
      </w:r>
      <w:r w:rsidRPr="00277A60">
        <w:rPr>
          <w:rFonts w:asciiTheme="majorBidi" w:hAnsiTheme="majorBidi" w:cstheme="majorBidi"/>
          <w:sz w:val="24"/>
          <w:szCs w:val="24"/>
        </w:rPr>
        <w:t xml:space="preserve"> </w:t>
      </w:r>
      <w:r>
        <w:rPr>
          <w:rFonts w:asciiTheme="majorBidi" w:hAnsiTheme="majorBidi" w:cstheme="majorBidi"/>
          <w:sz w:val="24"/>
          <w:szCs w:val="24"/>
        </w:rPr>
        <w:t>objectif de l'entreprise qui lui permettent d'augmenter sa</w:t>
      </w:r>
      <w:r w:rsidRPr="00277A60">
        <w:rPr>
          <w:rFonts w:asciiTheme="majorBidi" w:hAnsiTheme="majorBidi" w:cstheme="majorBidi"/>
          <w:sz w:val="24"/>
          <w:szCs w:val="24"/>
        </w:rPr>
        <w:t xml:space="preserve"> part de marché, et</w:t>
      </w:r>
      <w:r>
        <w:rPr>
          <w:rFonts w:asciiTheme="majorBidi" w:hAnsiTheme="majorBidi" w:cstheme="majorBidi"/>
          <w:sz w:val="24"/>
          <w:szCs w:val="24"/>
        </w:rPr>
        <w:t xml:space="preserve"> lui garantit sa</w:t>
      </w:r>
      <w:r w:rsidRPr="00277A60">
        <w:rPr>
          <w:rFonts w:asciiTheme="majorBidi" w:hAnsiTheme="majorBidi" w:cstheme="majorBidi"/>
          <w:sz w:val="24"/>
          <w:szCs w:val="24"/>
        </w:rPr>
        <w:t xml:space="preserve"> survie à long terme</w:t>
      </w:r>
      <w:r>
        <w:rPr>
          <w:rFonts w:asciiTheme="majorBidi" w:hAnsiTheme="majorBidi" w:cstheme="majorBidi"/>
          <w:sz w:val="24"/>
          <w:szCs w:val="24"/>
        </w:rPr>
        <w:t>.</w:t>
      </w:r>
    </w:p>
    <w:p w:rsidR="0019165C" w:rsidRDefault="0019165C" w:rsidP="0019165C">
      <w:pPr>
        <w:rPr>
          <w:rFonts w:asciiTheme="majorBidi" w:hAnsiTheme="majorBidi" w:cstheme="majorBidi"/>
          <w:sz w:val="24"/>
          <w:szCs w:val="24"/>
        </w:rPr>
      </w:pPr>
      <w:r w:rsidRPr="00CB7137">
        <w:rPr>
          <w:rFonts w:asciiTheme="majorBidi" w:hAnsiTheme="majorBidi" w:cstheme="majorBidi"/>
          <w:sz w:val="24"/>
          <w:szCs w:val="24"/>
        </w:rPr>
        <w:t>En conséquence, l'entreprise ne s'efforce pas seulement d'établir des relations avec ses clients.</w:t>
      </w:r>
      <w:r>
        <w:rPr>
          <w:rFonts w:asciiTheme="majorBidi" w:hAnsiTheme="majorBidi" w:cstheme="majorBidi"/>
          <w:sz w:val="24"/>
          <w:szCs w:val="24"/>
        </w:rPr>
        <w:t xml:space="preserve"> </w:t>
      </w:r>
      <w:r w:rsidRPr="00CB7137">
        <w:rPr>
          <w:rFonts w:asciiTheme="majorBidi" w:hAnsiTheme="majorBidi" w:cstheme="majorBidi"/>
          <w:sz w:val="24"/>
          <w:szCs w:val="24"/>
        </w:rPr>
        <w:t xml:space="preserve">Mais aussi </w:t>
      </w:r>
      <w:r>
        <w:rPr>
          <w:rFonts w:asciiTheme="majorBidi" w:hAnsiTheme="majorBidi" w:cstheme="majorBidi"/>
          <w:sz w:val="24"/>
          <w:szCs w:val="24"/>
        </w:rPr>
        <w:t>de</w:t>
      </w:r>
      <w:r w:rsidRPr="00CB7137">
        <w:rPr>
          <w:rFonts w:asciiTheme="majorBidi" w:hAnsiTheme="majorBidi" w:cstheme="majorBidi"/>
          <w:sz w:val="24"/>
          <w:szCs w:val="24"/>
        </w:rPr>
        <w:t xml:space="preserve"> renforcer </w:t>
      </w:r>
      <w:r>
        <w:rPr>
          <w:rFonts w:asciiTheme="majorBidi" w:hAnsiTheme="majorBidi" w:cstheme="majorBidi"/>
          <w:sz w:val="24"/>
          <w:szCs w:val="24"/>
        </w:rPr>
        <w:t>leurs liens, par la fidélité c</w:t>
      </w:r>
      <w:r w:rsidRPr="00CB7137">
        <w:rPr>
          <w:rFonts w:asciiTheme="majorBidi" w:hAnsiTheme="majorBidi" w:cstheme="majorBidi"/>
          <w:sz w:val="24"/>
          <w:szCs w:val="24"/>
        </w:rPr>
        <w:t>'</w:t>
      </w:r>
      <w:r>
        <w:rPr>
          <w:rFonts w:asciiTheme="majorBidi" w:hAnsiTheme="majorBidi" w:cstheme="majorBidi"/>
          <w:sz w:val="24"/>
          <w:szCs w:val="24"/>
        </w:rPr>
        <w:t xml:space="preserve">est </w:t>
      </w:r>
      <w:r w:rsidRPr="00CB7137">
        <w:rPr>
          <w:rFonts w:asciiTheme="majorBidi" w:hAnsiTheme="majorBidi" w:cstheme="majorBidi"/>
          <w:sz w:val="24"/>
          <w:szCs w:val="24"/>
        </w:rPr>
        <w:t>une</w:t>
      </w:r>
      <w:r>
        <w:rPr>
          <w:rFonts w:asciiTheme="majorBidi" w:hAnsiTheme="majorBidi" w:cstheme="majorBidi"/>
          <w:sz w:val="24"/>
          <w:szCs w:val="24"/>
        </w:rPr>
        <w:t xml:space="preserve"> </w:t>
      </w:r>
      <w:r w:rsidRPr="00CB7137">
        <w:rPr>
          <w:rFonts w:asciiTheme="majorBidi" w:hAnsiTheme="majorBidi" w:cstheme="majorBidi"/>
          <w:sz w:val="24"/>
          <w:szCs w:val="24"/>
        </w:rPr>
        <w:t>stratégie essentielle de chaque relation client tout en garantissant la satisfaction client</w:t>
      </w:r>
      <w:r>
        <w:rPr>
          <w:rFonts w:asciiTheme="majorBidi" w:hAnsiTheme="majorBidi" w:cstheme="majorBidi"/>
          <w:sz w:val="24"/>
          <w:szCs w:val="24"/>
        </w:rPr>
        <w:t xml:space="preserve"> c</w:t>
      </w:r>
      <w:r w:rsidRPr="00CB7137">
        <w:rPr>
          <w:rFonts w:asciiTheme="majorBidi" w:hAnsiTheme="majorBidi" w:cstheme="majorBidi"/>
          <w:sz w:val="24"/>
          <w:szCs w:val="24"/>
        </w:rPr>
        <w:t>'est la base du développement de l'ensemble du marché.</w:t>
      </w:r>
    </w:p>
    <w:p w:rsidR="0019165C" w:rsidRDefault="0019165C" w:rsidP="0019165C">
      <w:pPr>
        <w:rPr>
          <w:rFonts w:asciiTheme="majorBidi" w:hAnsiTheme="majorBidi" w:cstheme="majorBidi"/>
          <w:sz w:val="24"/>
          <w:szCs w:val="24"/>
        </w:rPr>
      </w:pPr>
      <w:r>
        <w:rPr>
          <w:rFonts w:asciiTheme="majorBidi" w:hAnsiTheme="majorBidi" w:cstheme="majorBidi"/>
          <w:sz w:val="24"/>
          <w:szCs w:val="24"/>
        </w:rPr>
        <w:t>Dans ce deuxième chapitre on va le diviser en 2 sections, dans la première section on parlera de la satisfaction d’une manière générale en commençant par une définition ensuite les caractéristiques, les moyens de mesures de satisfaction, les étapes pour mettre en place une mesure de satisfactions enfin les dimensions de la satisfaction dans la qualité de service.</w:t>
      </w:r>
    </w:p>
    <w:p w:rsidR="0019165C" w:rsidRPr="00277A60" w:rsidRDefault="0019165C" w:rsidP="0019165C">
      <w:pPr>
        <w:rPr>
          <w:rFonts w:asciiTheme="majorBidi" w:hAnsiTheme="majorBidi" w:cstheme="majorBidi"/>
          <w:sz w:val="24"/>
          <w:szCs w:val="24"/>
        </w:rPr>
      </w:pPr>
      <w:r>
        <w:rPr>
          <w:rFonts w:asciiTheme="majorBidi" w:hAnsiTheme="majorBidi" w:cstheme="majorBidi"/>
          <w:sz w:val="24"/>
          <w:szCs w:val="24"/>
        </w:rPr>
        <w:t>Dans la deuxième section de ce chapitre on va parler de la fidélité en commençant par une définition, type de fidélité, l’importance est les limites de la fidélité, enfin on va aborder les démarche est les outils de fidélité.</w:t>
      </w:r>
      <w:r w:rsidRPr="00BB34C2">
        <w:rPr>
          <w:rFonts w:asciiTheme="majorBidi" w:hAnsiTheme="majorBidi" w:cstheme="majorBidi"/>
          <w:b/>
          <w:bCs/>
          <w:sz w:val="28"/>
          <w:szCs w:val="28"/>
          <w:u w:val="single"/>
        </w:rPr>
        <w:br w:type="page"/>
      </w:r>
    </w:p>
    <w:p w:rsidR="0019165C" w:rsidRPr="00AD3FFF" w:rsidRDefault="0019165C" w:rsidP="00266B3A">
      <w:pPr>
        <w:pStyle w:val="Titre1"/>
      </w:pPr>
      <w:bookmarkStart w:id="62" w:name="_Toc50207073"/>
      <w:bookmarkStart w:id="63" w:name="_Toc52103852"/>
      <w:r w:rsidRPr="00AD3FFF">
        <w:t>Section 1 : la satisfaction</w:t>
      </w:r>
      <w:bookmarkEnd w:id="62"/>
      <w:bookmarkEnd w:id="63"/>
      <w:r w:rsidRPr="00AD3FFF">
        <w:t xml:space="preserve"> </w:t>
      </w:r>
    </w:p>
    <w:p w:rsidR="0019165C" w:rsidRPr="00AA5B7F" w:rsidRDefault="0019165C" w:rsidP="0019165C">
      <w:pPr>
        <w:rPr>
          <w:rFonts w:asciiTheme="majorBidi" w:hAnsiTheme="majorBidi" w:cstheme="majorBidi"/>
          <w:sz w:val="24"/>
          <w:szCs w:val="24"/>
        </w:rPr>
      </w:pPr>
      <w:r w:rsidRPr="00AA5B7F">
        <w:rPr>
          <w:rFonts w:asciiTheme="majorBidi" w:hAnsiTheme="majorBidi" w:cstheme="majorBidi"/>
          <w:sz w:val="24"/>
          <w:szCs w:val="24"/>
        </w:rPr>
        <w:t>Une bonne orientation marketing bien conçue repose sur de bonne relation avec les clients pour les informer et les impliquer dans le processus de constructions de l’offre en contribuent dans le processus de satisfaction du client.</w:t>
      </w:r>
    </w:p>
    <w:p w:rsidR="0019165C" w:rsidRPr="00AA5B7F" w:rsidRDefault="0019165C" w:rsidP="00266B3A">
      <w:pPr>
        <w:pStyle w:val="Titre2"/>
      </w:pPr>
      <w:bookmarkStart w:id="64" w:name="_Toc50207074"/>
      <w:bookmarkStart w:id="65" w:name="_Toc52103853"/>
      <w:r w:rsidRPr="00AA5B7F">
        <w:t>Définition de la satisfaction :</w:t>
      </w:r>
      <w:bookmarkEnd w:id="64"/>
      <w:bookmarkEnd w:id="65"/>
    </w:p>
    <w:p w:rsidR="0019165C" w:rsidRPr="00AA5B7F" w:rsidRDefault="0019165C" w:rsidP="0019165C">
      <w:pPr>
        <w:rPr>
          <w:rFonts w:asciiTheme="majorBidi" w:hAnsiTheme="majorBidi" w:cstheme="majorBidi"/>
          <w:sz w:val="24"/>
          <w:szCs w:val="24"/>
        </w:rPr>
      </w:pPr>
      <w:r w:rsidRPr="00AA5B7F">
        <w:rPr>
          <w:rFonts w:asciiTheme="majorBidi" w:hAnsiTheme="majorBidi" w:cstheme="majorBidi"/>
          <w:sz w:val="24"/>
          <w:szCs w:val="24"/>
        </w:rPr>
        <w:t>« On peut définir la satisfactions comme l’impression positive ou négative ressentie par un client vis-à-vis d’une expérience d’achat et/ou se consommations. Elle résulte d’une comparaison entre ses attentes à l’égard du produit et sa performance perçue</w:t>
      </w:r>
      <w:r w:rsidRPr="00AA5B7F">
        <w:rPr>
          <w:rStyle w:val="Appelnotedebasdep"/>
          <w:rFonts w:asciiTheme="majorBidi" w:hAnsiTheme="majorBidi" w:cstheme="majorBidi"/>
          <w:sz w:val="24"/>
          <w:szCs w:val="24"/>
        </w:rPr>
        <w:footnoteReference w:id="34"/>
      </w:r>
      <w:r w:rsidRPr="00AA5B7F">
        <w:rPr>
          <w:rFonts w:asciiTheme="majorBidi" w:hAnsiTheme="majorBidi" w:cstheme="majorBidi"/>
          <w:sz w:val="24"/>
          <w:szCs w:val="24"/>
        </w:rPr>
        <w:t xml:space="preserve"> ».</w:t>
      </w:r>
    </w:p>
    <w:p w:rsidR="0019165C" w:rsidRPr="00AA5B7F" w:rsidRDefault="0019165C" w:rsidP="0019165C">
      <w:pPr>
        <w:rPr>
          <w:rFonts w:asciiTheme="majorBidi" w:hAnsiTheme="majorBidi" w:cstheme="majorBidi"/>
          <w:sz w:val="24"/>
          <w:szCs w:val="24"/>
        </w:rPr>
      </w:pPr>
      <w:r w:rsidRPr="00AA5B7F">
        <w:rPr>
          <w:rFonts w:asciiTheme="majorBidi" w:hAnsiTheme="majorBidi" w:cstheme="majorBidi"/>
          <w:sz w:val="24"/>
          <w:szCs w:val="24"/>
        </w:rPr>
        <w:t xml:space="preserve">Selon LENDREVIE-LEVY : « la satisfaction peut définie en marketing comme le sentiment de plaisir ou déplaisir qui nait de la comparaison entre des attentes préalable et une expérience de consommation </w:t>
      </w:r>
      <w:r w:rsidRPr="00AA5B7F">
        <w:rPr>
          <w:rStyle w:val="Appelnotedebasdep"/>
          <w:rFonts w:asciiTheme="majorBidi" w:hAnsiTheme="majorBidi" w:cstheme="majorBidi"/>
          <w:sz w:val="24"/>
          <w:szCs w:val="24"/>
        </w:rPr>
        <w:footnoteReference w:id="35"/>
      </w:r>
      <w:r w:rsidRPr="00AA5B7F">
        <w:rPr>
          <w:rFonts w:asciiTheme="majorBidi" w:hAnsiTheme="majorBidi" w:cstheme="majorBidi"/>
          <w:sz w:val="24"/>
          <w:szCs w:val="24"/>
        </w:rPr>
        <w:t>»</w:t>
      </w:r>
    </w:p>
    <w:p w:rsidR="0019165C" w:rsidRPr="00AA5B7F" w:rsidRDefault="0019165C" w:rsidP="0019165C">
      <w:pPr>
        <w:rPr>
          <w:rFonts w:asciiTheme="majorBidi" w:hAnsiTheme="majorBidi" w:cstheme="majorBidi"/>
          <w:sz w:val="24"/>
          <w:szCs w:val="24"/>
        </w:rPr>
      </w:pPr>
      <w:r w:rsidRPr="00AA5B7F">
        <w:rPr>
          <w:rFonts w:asciiTheme="majorBidi" w:hAnsiTheme="majorBidi" w:cstheme="majorBidi"/>
          <w:sz w:val="24"/>
          <w:szCs w:val="24"/>
        </w:rPr>
        <w:t xml:space="preserve">On peut dire aussi que la satisfaction du client est le résultat de comparaison entre les attentes et les performances perçues par les différents membres du centre d’achat; cette comparaison étant une évaluation globale basée sur le totale des achats, l’usage et les expériences des relations avec le fournisseur du produit/service dans le temps </w:t>
      </w:r>
      <w:r>
        <w:rPr>
          <w:rFonts w:asciiTheme="majorBidi" w:hAnsiTheme="majorBidi" w:cstheme="majorBidi"/>
          <w:sz w:val="24"/>
          <w:szCs w:val="24"/>
        </w:rPr>
        <w:t>.</w:t>
      </w:r>
    </w:p>
    <w:p w:rsidR="0019165C" w:rsidRPr="005A5CA0" w:rsidRDefault="0019165C" w:rsidP="0019165C">
      <w:pPr>
        <w:autoSpaceDE w:val="0"/>
        <w:autoSpaceDN w:val="0"/>
        <w:adjustRightInd w:val="0"/>
        <w:spacing w:after="0" w:line="240" w:lineRule="auto"/>
        <w:rPr>
          <w:rFonts w:ascii="Times New Roman" w:hAnsi="Times New Roman" w:cs="Times New Roman"/>
          <w:sz w:val="24"/>
          <w:szCs w:val="24"/>
        </w:rPr>
      </w:pPr>
      <w:r w:rsidRPr="005A5CA0">
        <w:rPr>
          <w:rFonts w:ascii="Times New Roman" w:hAnsi="Times New Roman" w:cs="Times New Roman"/>
          <w:sz w:val="24"/>
          <w:szCs w:val="24"/>
        </w:rPr>
        <w:t>Elle peut aussi être définie comme « la satisfaction des besoins des clients est une finalité</w:t>
      </w:r>
    </w:p>
    <w:p w:rsidR="0019165C" w:rsidRPr="005A5CA0" w:rsidRDefault="0019165C" w:rsidP="0019165C">
      <w:pPr>
        <w:autoSpaceDE w:val="0"/>
        <w:autoSpaceDN w:val="0"/>
        <w:adjustRightInd w:val="0"/>
        <w:spacing w:after="0" w:line="240" w:lineRule="auto"/>
        <w:rPr>
          <w:rFonts w:ascii="Times New Roman" w:hAnsi="Times New Roman" w:cs="Times New Roman"/>
          <w:sz w:val="24"/>
          <w:szCs w:val="24"/>
        </w:rPr>
      </w:pPr>
      <w:r w:rsidRPr="005A5CA0">
        <w:rPr>
          <w:rFonts w:ascii="Times New Roman" w:hAnsi="Times New Roman" w:cs="Times New Roman"/>
          <w:sz w:val="24"/>
          <w:szCs w:val="24"/>
        </w:rPr>
        <w:t>d’une démarche marketing, elle exprime le degré de contentement procure par la réponse</w:t>
      </w:r>
    </w:p>
    <w:p w:rsidR="0019165C" w:rsidRDefault="0019165C" w:rsidP="0019165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w:t>
      </w:r>
      <w:r w:rsidRPr="005A5CA0">
        <w:rPr>
          <w:rFonts w:ascii="Times New Roman" w:hAnsi="Times New Roman" w:cs="Times New Roman"/>
          <w:sz w:val="24"/>
          <w:szCs w:val="24"/>
        </w:rPr>
        <w:t>ppropriée</w:t>
      </w:r>
      <w:r>
        <w:rPr>
          <w:rFonts w:ascii="Times New Roman" w:hAnsi="Times New Roman" w:cs="Times New Roman"/>
          <w:sz w:val="24"/>
          <w:szCs w:val="24"/>
        </w:rPr>
        <w:t xml:space="preserve"> a un besoin ou un désir.</w:t>
      </w:r>
      <w:r w:rsidRPr="005A5CA0">
        <w:rPr>
          <w:rFonts w:ascii="Times New Roman" w:hAnsi="Times New Roman" w:cs="Times New Roman"/>
          <w:sz w:val="24"/>
          <w:szCs w:val="24"/>
        </w:rPr>
        <w:t xml:space="preserve"> »</w:t>
      </w:r>
      <w:r>
        <w:rPr>
          <w:rStyle w:val="Appelnotedebasdep"/>
          <w:rFonts w:ascii="Times New Roman" w:hAnsi="Times New Roman" w:cs="Times New Roman"/>
          <w:sz w:val="24"/>
          <w:szCs w:val="24"/>
        </w:rPr>
        <w:footnoteReference w:id="36"/>
      </w:r>
    </w:p>
    <w:p w:rsidR="0019165C" w:rsidRDefault="0019165C" w:rsidP="0019165C">
      <w:pPr>
        <w:autoSpaceDE w:val="0"/>
        <w:autoSpaceDN w:val="0"/>
        <w:adjustRightInd w:val="0"/>
        <w:spacing w:after="0" w:line="240" w:lineRule="auto"/>
        <w:rPr>
          <w:rFonts w:ascii="Times New Roman" w:hAnsi="Times New Roman" w:cs="Times New Roman"/>
          <w:sz w:val="24"/>
          <w:szCs w:val="24"/>
        </w:rPr>
      </w:pPr>
    </w:p>
    <w:p w:rsidR="0019165C" w:rsidRPr="00AA5B7F" w:rsidRDefault="0019165C" w:rsidP="0019165C">
      <w:pPr>
        <w:autoSpaceDE w:val="0"/>
        <w:autoSpaceDN w:val="0"/>
        <w:adjustRightInd w:val="0"/>
        <w:spacing w:after="0" w:line="240" w:lineRule="auto"/>
        <w:rPr>
          <w:rFonts w:ascii="Times New Roman" w:hAnsi="Times New Roman" w:cs="Times New Roman"/>
          <w:sz w:val="24"/>
          <w:szCs w:val="24"/>
        </w:rPr>
      </w:pPr>
      <w:r w:rsidRPr="00AA5B7F">
        <w:rPr>
          <w:rFonts w:ascii="Times New Roman" w:hAnsi="Times New Roman" w:cs="Times New Roman"/>
          <w:sz w:val="24"/>
          <w:szCs w:val="24"/>
        </w:rPr>
        <w:t>On peut noter que la satisfaction est un jugement, une évaluation qui</w:t>
      </w:r>
      <w:r>
        <w:rPr>
          <w:rFonts w:ascii="Times New Roman" w:hAnsi="Times New Roman" w:cs="Times New Roman"/>
          <w:sz w:val="24"/>
          <w:szCs w:val="24"/>
        </w:rPr>
        <w:t xml:space="preserve"> </w:t>
      </w:r>
      <w:r w:rsidRPr="00AA5B7F">
        <w:rPr>
          <w:rFonts w:ascii="Times New Roman" w:hAnsi="Times New Roman" w:cs="Times New Roman"/>
          <w:sz w:val="24"/>
          <w:szCs w:val="24"/>
        </w:rPr>
        <w:t xml:space="preserve">Intègre  la qualité perçue et les attentes préalables. </w:t>
      </w:r>
    </w:p>
    <w:p w:rsidR="0019165C" w:rsidRDefault="0019165C" w:rsidP="0019165C">
      <w:pPr>
        <w:autoSpaceDE w:val="0"/>
        <w:autoSpaceDN w:val="0"/>
        <w:adjustRightInd w:val="0"/>
        <w:spacing w:after="0" w:line="240" w:lineRule="auto"/>
        <w:rPr>
          <w:rFonts w:ascii="Times New Roman" w:hAnsi="Times New Roman" w:cs="Times New Roman"/>
          <w:sz w:val="24"/>
          <w:szCs w:val="24"/>
        </w:rPr>
      </w:pPr>
      <w:r w:rsidRPr="00AA5B7F">
        <w:rPr>
          <w:rFonts w:ascii="Times New Roman" w:hAnsi="Times New Roman" w:cs="Times New Roman"/>
          <w:sz w:val="24"/>
          <w:szCs w:val="24"/>
        </w:rPr>
        <w:t>Une expérience supérieure ou égale aux attentes crée un sentiment de satisfaction alors qu’une expérience inférieure aux attentes provoque une insatisfaction.</w:t>
      </w:r>
      <w:r w:rsidRPr="00AA5B7F">
        <w:rPr>
          <w:rStyle w:val="Appelnotedebasdep"/>
          <w:rFonts w:ascii="Times New Roman" w:hAnsi="Times New Roman" w:cs="Times New Roman"/>
          <w:sz w:val="24"/>
          <w:szCs w:val="24"/>
        </w:rPr>
        <w:footnoteReference w:id="37"/>
      </w:r>
    </w:p>
    <w:p w:rsidR="0019165C" w:rsidRDefault="0019165C" w:rsidP="0019165C">
      <w:pPr>
        <w:autoSpaceDE w:val="0"/>
        <w:autoSpaceDN w:val="0"/>
        <w:adjustRightInd w:val="0"/>
        <w:spacing w:after="0" w:line="240" w:lineRule="auto"/>
        <w:rPr>
          <w:rFonts w:ascii="Times New Roman" w:hAnsi="Times New Roman" w:cs="Times New Roman"/>
          <w:sz w:val="24"/>
          <w:szCs w:val="24"/>
        </w:rPr>
      </w:pPr>
    </w:p>
    <w:p w:rsidR="0019165C" w:rsidRDefault="0019165C" w:rsidP="0019165C">
      <w:pPr>
        <w:autoSpaceDE w:val="0"/>
        <w:autoSpaceDN w:val="0"/>
        <w:adjustRightInd w:val="0"/>
        <w:spacing w:after="0" w:line="240" w:lineRule="auto"/>
        <w:rPr>
          <w:rFonts w:ascii="Times New Roman" w:hAnsi="Times New Roman" w:cs="Times New Roman"/>
          <w:sz w:val="24"/>
          <w:szCs w:val="24"/>
        </w:rPr>
      </w:pPr>
    </w:p>
    <w:p w:rsidR="0019165C" w:rsidRPr="00AA5B7F" w:rsidRDefault="0019165C" w:rsidP="0019165C">
      <w:pPr>
        <w:autoSpaceDE w:val="0"/>
        <w:autoSpaceDN w:val="0"/>
        <w:adjustRightInd w:val="0"/>
        <w:spacing w:after="0" w:line="240" w:lineRule="auto"/>
        <w:rPr>
          <w:rFonts w:ascii="Times New Roman" w:hAnsi="Times New Roman" w:cs="Times New Roman"/>
          <w:sz w:val="24"/>
          <w:szCs w:val="24"/>
        </w:rPr>
      </w:pPr>
    </w:p>
    <w:p w:rsidR="0019165C" w:rsidRPr="00AA5B7F" w:rsidRDefault="0019165C" w:rsidP="0019165C">
      <w:pPr>
        <w:jc w:val="both"/>
        <w:rPr>
          <w:rFonts w:ascii="Times New Roman" w:hAnsi="Times New Roman" w:cs="Times New Roman"/>
          <w:sz w:val="24"/>
          <w:szCs w:val="24"/>
        </w:rPr>
      </w:pPr>
      <w:r w:rsidRPr="00AA5B7F">
        <w:rPr>
          <w:rFonts w:ascii="Times New Roman" w:hAnsi="Times New Roman" w:cs="Times New Roman"/>
          <w:sz w:val="24"/>
          <w:szCs w:val="24"/>
        </w:rPr>
        <w:br w:type="page"/>
      </w:r>
    </w:p>
    <w:p w:rsidR="0019165C" w:rsidRPr="003A1E35" w:rsidRDefault="0019165C" w:rsidP="0019165C">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Figure 3</w:t>
      </w:r>
      <w:r w:rsidRPr="003A1E35">
        <w:rPr>
          <w:rFonts w:ascii="Times New Roman" w:hAnsi="Times New Roman" w:cs="Times New Roman"/>
          <w:b/>
          <w:bCs/>
          <w:sz w:val="24"/>
          <w:szCs w:val="24"/>
        </w:rPr>
        <w:t> : qui montre le modèle de la satisfaction</w:t>
      </w:r>
    </w:p>
    <w:p w:rsidR="0019165C" w:rsidRDefault="0019165C" w:rsidP="0019165C">
      <w:pPr>
        <w:autoSpaceDE w:val="0"/>
        <w:autoSpaceDN w:val="0"/>
        <w:adjustRightInd w:val="0"/>
        <w:spacing w:after="0" w:line="240" w:lineRule="auto"/>
        <w:rPr>
          <w:rFonts w:ascii="Times New Roman" w:hAnsi="Times New Roman" w:cs="Times New Roman"/>
          <w:sz w:val="28"/>
          <w:szCs w:val="28"/>
        </w:rPr>
      </w:pPr>
    </w:p>
    <w:p w:rsidR="0019165C" w:rsidRDefault="0019165C" w:rsidP="0019165C">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noProof/>
          <w:sz w:val="28"/>
          <w:szCs w:val="28"/>
          <w:lang w:val="en-US"/>
        </w:rPr>
        <mc:AlternateContent>
          <mc:Choice Requires="wps">
            <w:drawing>
              <wp:anchor distT="0" distB="0" distL="114300" distR="114300" simplePos="0" relativeHeight="251716608" behindDoc="0" locked="0" layoutInCell="1" allowOverlap="1" wp14:anchorId="28EBB0D8" wp14:editId="74EC23F6">
                <wp:simplePos x="0" y="0"/>
                <wp:positionH relativeFrom="column">
                  <wp:posOffset>846112</wp:posOffset>
                </wp:positionH>
                <wp:positionV relativeFrom="paragraph">
                  <wp:posOffset>1719837</wp:posOffset>
                </wp:positionV>
                <wp:extent cx="0" cy="1317625"/>
                <wp:effectExtent l="57150" t="19050" r="76200" b="73025"/>
                <wp:wrapNone/>
                <wp:docPr id="44" name="Connecteur droit 44"/>
                <wp:cNvGraphicFramePr/>
                <a:graphic xmlns:a="http://schemas.openxmlformats.org/drawingml/2006/main">
                  <a:graphicData uri="http://schemas.microsoft.com/office/word/2010/wordprocessingShape">
                    <wps:wsp>
                      <wps:cNvCnPr/>
                      <wps:spPr>
                        <a:xfrm>
                          <a:off x="0" y="0"/>
                          <a:ext cx="0" cy="1317625"/>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w14:anchorId="481AC165" id="Connecteur droit 44" o:spid="_x0000_s1026" style="position:absolute;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6.6pt,135.4pt" to="66.6pt,23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" strokecolor="windowText" strokeweight="2pt">
                <v:shadow on="t" color="black" opacity="24903f" origin=",.5" offset="0,.55556mm"/>
              </v:lin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17632" behindDoc="0" locked="0" layoutInCell="1" allowOverlap="1" wp14:anchorId="222C77E0" wp14:editId="1EFF883F">
                <wp:simplePos x="0" y="0"/>
                <wp:positionH relativeFrom="column">
                  <wp:posOffset>838389</wp:posOffset>
                </wp:positionH>
                <wp:positionV relativeFrom="paragraph">
                  <wp:posOffset>3037462</wp:posOffset>
                </wp:positionV>
                <wp:extent cx="1358694" cy="429"/>
                <wp:effectExtent l="0" t="76200" r="32385" b="152400"/>
                <wp:wrapNone/>
                <wp:docPr id="45" name="Connecteur droit avec flèche 45"/>
                <wp:cNvGraphicFramePr/>
                <a:graphic xmlns:a="http://schemas.openxmlformats.org/drawingml/2006/main">
                  <a:graphicData uri="http://schemas.microsoft.com/office/word/2010/wordprocessingShape">
                    <wps:wsp>
                      <wps:cNvCnPr/>
                      <wps:spPr>
                        <a:xfrm>
                          <a:off x="0" y="0"/>
                          <a:ext cx="1358694" cy="429"/>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anchor>
            </w:drawing>
          </mc:Choice>
          <mc:Fallback>
            <w:pict>
              <v:shape w14:anchorId="79BB40DD" id="Connecteur droit avec flèche 45" o:spid="_x0000_s1026" type="#_x0000_t32" style="position:absolute;margin-left:66pt;margin-top:239.15pt;width:107pt;height:.05pt;z-index:251717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" strokecolor="windowText" strokeweight="2pt">
                <v:stroke endarrow="open"/>
                <v:shadow on="t" color="black" opacity="24903f" origin=",.5" offset="0,.55556mm"/>
              </v:shap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15584" behindDoc="0" locked="0" layoutInCell="1" allowOverlap="1" wp14:anchorId="4C1A9162" wp14:editId="324834CB">
                <wp:simplePos x="0" y="0"/>
                <wp:positionH relativeFrom="column">
                  <wp:posOffset>838388</wp:posOffset>
                </wp:positionH>
                <wp:positionV relativeFrom="paragraph">
                  <wp:posOffset>269978</wp:posOffset>
                </wp:positionV>
                <wp:extent cx="1260389" cy="0"/>
                <wp:effectExtent l="0" t="76200" r="16510" b="152400"/>
                <wp:wrapNone/>
                <wp:docPr id="46" name="Connecteur droit avec flèche 46"/>
                <wp:cNvGraphicFramePr/>
                <a:graphic xmlns:a="http://schemas.openxmlformats.org/drawingml/2006/main">
                  <a:graphicData uri="http://schemas.microsoft.com/office/word/2010/wordprocessingShape">
                    <wps:wsp>
                      <wps:cNvCnPr/>
                      <wps:spPr>
                        <a:xfrm>
                          <a:off x="0" y="0"/>
                          <a:ext cx="1260389"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w14:anchorId="79EF0831" id="Connecteur droit avec flèche 46" o:spid="_x0000_s1026" type="#_x0000_t32" style="position:absolute;margin-left:66pt;margin-top:21.25pt;width:99.25pt;height:0;z-index:251715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" strokecolor="windowText" strokeweight="2pt">
                <v:stroke endarrow="open"/>
                <v:shadow on="t" color="black" opacity="24903f" origin=",.5" offset="0,.55556mm"/>
              </v:shap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14560" behindDoc="0" locked="0" layoutInCell="1" allowOverlap="1" wp14:anchorId="171E2192" wp14:editId="79FA9F00">
                <wp:simplePos x="0" y="0"/>
                <wp:positionH relativeFrom="column">
                  <wp:posOffset>838389</wp:posOffset>
                </wp:positionH>
                <wp:positionV relativeFrom="paragraph">
                  <wp:posOffset>269978</wp:posOffset>
                </wp:positionV>
                <wp:extent cx="0" cy="1062681"/>
                <wp:effectExtent l="57150" t="19050" r="76200" b="80645"/>
                <wp:wrapNone/>
                <wp:docPr id="47" name="Connecteur droit 47"/>
                <wp:cNvGraphicFramePr/>
                <a:graphic xmlns:a="http://schemas.openxmlformats.org/drawingml/2006/main">
                  <a:graphicData uri="http://schemas.microsoft.com/office/word/2010/wordprocessingShape">
                    <wps:wsp>
                      <wps:cNvCnPr/>
                      <wps:spPr>
                        <a:xfrm flipV="1">
                          <a:off x="0" y="0"/>
                          <a:ext cx="0" cy="1062681"/>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anchor>
            </w:drawing>
          </mc:Choice>
          <mc:Fallback>
            <w:pict>
              <v:line w14:anchorId="77994ABA" id="Connecteur droit 47" o:spid="_x0000_s1026" style="position:absolute;flip:y;z-index:251714560;visibility:visible;mso-wrap-style:square;mso-wrap-distance-left:9pt;mso-wrap-distance-top:0;mso-wrap-distance-right:9pt;mso-wrap-distance-bottom:0;mso-position-horizontal:absolute;mso-position-horizontal-relative:text;mso-position-vertical:absolute;mso-position-vertical-relative:text" from="66pt,21.25pt" to="66pt,10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" strokecolor="windowText" strokeweight="2pt">
                <v:shadow on="t" color="black" opacity="24903f" origin=",.5" offset="0,.55556mm"/>
              </v:lin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13536" behindDoc="0" locked="0" layoutInCell="1" allowOverlap="1" wp14:anchorId="1EB2AF59" wp14:editId="47FDB5D5">
                <wp:simplePos x="0" y="0"/>
                <wp:positionH relativeFrom="column">
                  <wp:posOffset>3795291</wp:posOffset>
                </wp:positionH>
                <wp:positionV relativeFrom="paragraph">
                  <wp:posOffset>2560097</wp:posOffset>
                </wp:positionV>
                <wp:extent cx="997259" cy="527222"/>
                <wp:effectExtent l="38100" t="38100" r="50800" b="82550"/>
                <wp:wrapNone/>
                <wp:docPr id="48" name="Connecteur droit avec flèche 48"/>
                <wp:cNvGraphicFramePr/>
                <a:graphic xmlns:a="http://schemas.openxmlformats.org/drawingml/2006/main">
                  <a:graphicData uri="http://schemas.microsoft.com/office/word/2010/wordprocessingShape">
                    <wps:wsp>
                      <wps:cNvCnPr/>
                      <wps:spPr>
                        <a:xfrm flipV="1">
                          <a:off x="0" y="0"/>
                          <a:ext cx="997259" cy="527222"/>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w14:anchorId="1855466B" id="Connecteur droit avec flèche 48" o:spid="_x0000_s1026" type="#_x0000_t32" style="position:absolute;margin-left:298.85pt;margin-top:201.6pt;width:78.5pt;height:41.5pt;flip:y;z-index:251713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" strokecolor="windowText" strokeweight="2pt">
                <v:stroke endarrow="open"/>
                <v:shadow on="t" color="black" opacity="24903f" origin=",.5" offset="0,.55556mm"/>
              </v:shap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12512" behindDoc="0" locked="0" layoutInCell="1" allowOverlap="1" wp14:anchorId="6B3597AD" wp14:editId="0208A5E3">
                <wp:simplePos x="0" y="0"/>
                <wp:positionH relativeFrom="column">
                  <wp:posOffset>3688097</wp:posOffset>
                </wp:positionH>
                <wp:positionV relativeFrom="paragraph">
                  <wp:posOffset>1563319</wp:posOffset>
                </wp:positionV>
                <wp:extent cx="1104454" cy="551935"/>
                <wp:effectExtent l="38100" t="19050" r="95885" b="95885"/>
                <wp:wrapNone/>
                <wp:docPr id="49" name="Connecteur droit avec flèche 49"/>
                <wp:cNvGraphicFramePr/>
                <a:graphic xmlns:a="http://schemas.openxmlformats.org/drawingml/2006/main">
                  <a:graphicData uri="http://schemas.microsoft.com/office/word/2010/wordprocessingShape">
                    <wps:wsp>
                      <wps:cNvCnPr/>
                      <wps:spPr>
                        <a:xfrm>
                          <a:off x="0" y="0"/>
                          <a:ext cx="1104454" cy="55193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w14:anchorId="47C53FDD" id="Connecteur droit avec flèche 49" o:spid="_x0000_s1026" type="#_x0000_t32" style="position:absolute;margin-left:290.4pt;margin-top:123.1pt;width:86.95pt;height:43.45pt;z-index:251712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" strokecolor="windowText" strokeweight="2pt">
                <v:stroke endarrow="open"/>
                <v:shadow on="t" color="black" opacity="24903f" origin=",.5" offset="0,.55556mm"/>
              </v:shap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11488" behindDoc="0" locked="0" layoutInCell="1" allowOverlap="1" wp14:anchorId="20D0A772" wp14:editId="7FB479CF">
                <wp:simplePos x="0" y="0"/>
                <wp:positionH relativeFrom="column">
                  <wp:posOffset>591254</wp:posOffset>
                </wp:positionH>
                <wp:positionV relativeFrom="paragraph">
                  <wp:posOffset>1719374</wp:posOffset>
                </wp:positionV>
                <wp:extent cx="0" cy="1746336"/>
                <wp:effectExtent l="114300" t="38100" r="76200" b="82550"/>
                <wp:wrapNone/>
                <wp:docPr id="50" name="Connecteur droit avec flèche 50"/>
                <wp:cNvGraphicFramePr/>
                <a:graphic xmlns:a="http://schemas.openxmlformats.org/drawingml/2006/main">
                  <a:graphicData uri="http://schemas.microsoft.com/office/word/2010/wordprocessingShape">
                    <wps:wsp>
                      <wps:cNvCnPr/>
                      <wps:spPr>
                        <a:xfrm flipV="1">
                          <a:off x="0" y="0"/>
                          <a:ext cx="0" cy="1746336"/>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w14:anchorId="2B00ACB1" id="Connecteur droit avec flèche 50" o:spid="_x0000_s1026" type="#_x0000_t32" style="position:absolute;margin-left:46.55pt;margin-top:135.4pt;width:0;height:137.5pt;flip:y;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" strokecolor="windowText" strokeweight="2pt">
                <v:stroke endarrow="open"/>
                <v:shadow on="t" color="black" opacity="24903f" origin=",.5" offset="0,.55556mm"/>
              </v:shap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10464" behindDoc="0" locked="0" layoutInCell="1" allowOverlap="1" wp14:anchorId="49B1F049" wp14:editId="4A5C048C">
                <wp:simplePos x="0" y="0"/>
                <wp:positionH relativeFrom="column">
                  <wp:posOffset>591254</wp:posOffset>
                </wp:positionH>
                <wp:positionV relativeFrom="paragraph">
                  <wp:posOffset>3465710</wp:posOffset>
                </wp:positionV>
                <wp:extent cx="4942085" cy="0"/>
                <wp:effectExtent l="38100" t="38100" r="49530" b="95250"/>
                <wp:wrapNone/>
                <wp:docPr id="51" name="Connecteur droit 51"/>
                <wp:cNvGraphicFramePr/>
                <a:graphic xmlns:a="http://schemas.openxmlformats.org/drawingml/2006/main">
                  <a:graphicData uri="http://schemas.microsoft.com/office/word/2010/wordprocessingShape">
                    <wps:wsp>
                      <wps:cNvCnPr/>
                      <wps:spPr>
                        <a:xfrm flipH="1">
                          <a:off x="0" y="0"/>
                          <a:ext cx="4942085" cy="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anchor>
            </w:drawing>
          </mc:Choice>
          <mc:Fallback>
            <w:pict>
              <v:line w14:anchorId="14928BC1" id="Connecteur droit 51" o:spid="_x0000_s1026" style="position:absolute;flip:x;z-index:251710464;visibility:visible;mso-wrap-style:square;mso-wrap-distance-left:9pt;mso-wrap-distance-top:0;mso-wrap-distance-right:9pt;mso-wrap-distance-bottom:0;mso-position-horizontal:absolute;mso-position-horizontal-relative:text;mso-position-vertical:absolute;mso-position-vertical-relative:text" from="46.55pt,272.9pt" to="435.7pt,27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" strokecolor="windowText" strokeweight="2pt">
                <v:shadow on="t" color="black" opacity="24903f" origin=",.5" offset="0,.55556mm"/>
              </v:lin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09440" behindDoc="0" locked="0" layoutInCell="1" allowOverlap="1" wp14:anchorId="47275B81" wp14:editId="4BEE4C3D">
                <wp:simplePos x="0" y="0"/>
                <wp:positionH relativeFrom="column">
                  <wp:posOffset>5525719</wp:posOffset>
                </wp:positionH>
                <wp:positionV relativeFrom="paragraph">
                  <wp:posOffset>2815470</wp:posOffset>
                </wp:positionV>
                <wp:extent cx="8237" cy="650789"/>
                <wp:effectExtent l="57150" t="19050" r="68580" b="73660"/>
                <wp:wrapNone/>
                <wp:docPr id="52" name="Connecteur droit 52"/>
                <wp:cNvGraphicFramePr/>
                <a:graphic xmlns:a="http://schemas.openxmlformats.org/drawingml/2006/main">
                  <a:graphicData uri="http://schemas.microsoft.com/office/word/2010/wordprocessingShape">
                    <wps:wsp>
                      <wps:cNvCnPr/>
                      <wps:spPr>
                        <a:xfrm>
                          <a:off x="0" y="0"/>
                          <a:ext cx="8237" cy="650789"/>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anchor>
            </w:drawing>
          </mc:Choice>
          <mc:Fallback>
            <w:pict>
              <v:line w14:anchorId="00DDCF22" id="Connecteur droit 52" o:spid="_x0000_s1026" style="position:absolute;z-index:251709440;visibility:visible;mso-wrap-style:square;mso-wrap-distance-left:9pt;mso-wrap-distance-top:0;mso-wrap-distance-right:9pt;mso-wrap-distance-bottom:0;mso-position-horizontal:absolute;mso-position-horizontal-relative:text;mso-position-vertical:absolute;mso-position-vertical-relative:text" from="435.1pt,221.7pt" to="435.75pt,27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" strokecolor="windowText" strokeweight="2pt">
                <v:shadow on="t" color="black" opacity="24903f" origin=",.5" offset="0,.55556mm"/>
              </v:lin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08416" behindDoc="0" locked="0" layoutInCell="1" allowOverlap="1" wp14:anchorId="0FEF9AFA" wp14:editId="761921FD">
                <wp:simplePos x="0" y="0"/>
                <wp:positionH relativeFrom="column">
                  <wp:posOffset>4792551</wp:posOffset>
                </wp:positionH>
                <wp:positionV relativeFrom="paragraph">
                  <wp:posOffset>1274994</wp:posOffset>
                </wp:positionV>
                <wp:extent cx="1474573" cy="1540476"/>
                <wp:effectExtent l="0" t="0" r="11430" b="22225"/>
                <wp:wrapNone/>
                <wp:docPr id="53" name="Rectangle 53"/>
                <wp:cNvGraphicFramePr/>
                <a:graphic xmlns:a="http://schemas.openxmlformats.org/drawingml/2006/main">
                  <a:graphicData uri="http://schemas.microsoft.com/office/word/2010/wordprocessingShape">
                    <wps:wsp>
                      <wps:cNvSpPr/>
                      <wps:spPr>
                        <a:xfrm>
                          <a:off x="0" y="0"/>
                          <a:ext cx="1474573" cy="1540476"/>
                        </a:xfrm>
                        <a:prstGeom prst="rect">
                          <a:avLst/>
                        </a:prstGeom>
                        <a:solidFill>
                          <a:sysClr val="window" lastClr="FFFFFF"/>
                        </a:solidFill>
                        <a:ln w="25400" cap="flat" cmpd="sng" algn="ctr">
                          <a:solidFill>
                            <a:srgbClr val="F79646"/>
                          </a:solidFill>
                          <a:prstDash val="solid"/>
                        </a:ln>
                        <a:effectLst/>
                      </wps:spPr>
                      <wps:txbx>
                        <w:txbxContent>
                          <w:p w:rsidR="00273BF5" w:rsidRDefault="00273BF5" w:rsidP="0019165C">
                            <w:r>
                              <w:t>Satisfaction :</w:t>
                            </w:r>
                          </w:p>
                          <w:p w:rsidR="00273BF5" w:rsidRDefault="00273BF5" w:rsidP="0019165C">
                            <w:r>
                              <w:t>Expérience&lt;attente</w:t>
                            </w:r>
                          </w:p>
                          <w:p w:rsidR="00273BF5" w:rsidRDefault="00273BF5" w:rsidP="0019165C">
                            <w:r>
                              <w:t>Insatisfaction :</w:t>
                            </w:r>
                          </w:p>
                          <w:p w:rsidR="00273BF5" w:rsidRDefault="00273BF5" w:rsidP="0019165C">
                            <w:pPr>
                              <w:jc w:val="center"/>
                            </w:pPr>
                            <w:r>
                              <w:t>Expérience&lt;attente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FEF9AFA" id="Rectangle 53" o:spid="_x0000_s1047" style="position:absolute;margin-left:377.35pt;margin-top:100.4pt;width:116.1pt;height:121.3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" fillcolor="window" strokecolor="#f79646" strokeweight="2pt">
                <v:textbox>
                  <w:txbxContent>
                    <w:p w:rsidR="00273BF5" w:rsidRDefault="00273BF5" w:rsidP="0019165C">
                      <w:r>
                        <w:t>Satisfaction :</w:t>
                      </w:r>
                    </w:p>
                    <w:p w:rsidR="00273BF5" w:rsidRDefault="00273BF5" w:rsidP="0019165C">
                      <w:r>
                        <w:t>Expérience&lt;attente</w:t>
                      </w:r>
                    </w:p>
                    <w:p w:rsidR="00273BF5" w:rsidRDefault="00273BF5" w:rsidP="0019165C">
                      <w:r>
                        <w:t>Insatisfaction :</w:t>
                      </w:r>
                    </w:p>
                    <w:p w:rsidR="00273BF5" w:rsidRDefault="00273BF5" w:rsidP="0019165C">
                      <w:pPr>
                        <w:jc w:val="center"/>
                      </w:pPr>
                      <w:r>
                        <w:t>Expérience&lt;attente</w:t>
                      </w:r>
                    </w:p>
                  </w:txbxContent>
                </v:textbox>
              </v:rect>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06368" behindDoc="0" locked="0" layoutInCell="1" allowOverlap="1" wp14:anchorId="3D39D774" wp14:editId="6F0B503C">
                <wp:simplePos x="0" y="0"/>
                <wp:positionH relativeFrom="column">
                  <wp:posOffset>2139950</wp:posOffset>
                </wp:positionH>
                <wp:positionV relativeFrom="paragraph">
                  <wp:posOffset>1332230</wp:posOffset>
                </wp:positionV>
                <wp:extent cx="1548130" cy="386715"/>
                <wp:effectExtent l="0" t="0" r="13970" b="13335"/>
                <wp:wrapNone/>
                <wp:docPr id="54" name="Rectangle 54"/>
                <wp:cNvGraphicFramePr/>
                <a:graphic xmlns:a="http://schemas.openxmlformats.org/drawingml/2006/main">
                  <a:graphicData uri="http://schemas.microsoft.com/office/word/2010/wordprocessingShape">
                    <wps:wsp>
                      <wps:cNvSpPr/>
                      <wps:spPr>
                        <a:xfrm>
                          <a:off x="0" y="0"/>
                          <a:ext cx="1548130" cy="386715"/>
                        </a:xfrm>
                        <a:prstGeom prst="rect">
                          <a:avLst/>
                        </a:prstGeom>
                        <a:solidFill>
                          <a:sysClr val="window" lastClr="FFFFFF"/>
                        </a:solidFill>
                        <a:ln w="25400" cap="flat" cmpd="sng" algn="ctr">
                          <a:solidFill>
                            <a:srgbClr val="F79646"/>
                          </a:solidFill>
                          <a:prstDash val="solid"/>
                        </a:ln>
                        <a:effectLst/>
                      </wps:spPr>
                      <wps:txbx>
                        <w:txbxContent>
                          <w:p w:rsidR="00273BF5" w:rsidRDefault="00273BF5" w:rsidP="0019165C">
                            <w:pPr>
                              <w:jc w:val="center"/>
                            </w:pPr>
                            <w:r w:rsidRPr="00AF6461">
                              <w:t>Expérience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D39D774" id="Rectangle 54" o:spid="_x0000_s1048" style="position:absolute;margin-left:168.5pt;margin-top:104.9pt;width:121.9pt;height:30.45pt;z-index:251706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" fillcolor="window" strokecolor="#f79646" strokeweight="2pt">
                <v:textbox>
                  <w:txbxContent>
                    <w:p w:rsidR="00273BF5" w:rsidRDefault="00273BF5" w:rsidP="0019165C">
                      <w:pPr>
                        <w:jc w:val="center"/>
                      </w:pPr>
                      <w:r w:rsidRPr="00AF6461">
                        <w:t>Expérience</w:t>
                      </w:r>
                    </w:p>
                  </w:txbxContent>
                </v:textbox>
              </v:rect>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07392" behindDoc="0" locked="0" layoutInCell="1" allowOverlap="1" wp14:anchorId="2011F87F" wp14:editId="6C76ECC9">
                <wp:simplePos x="0" y="0"/>
                <wp:positionH relativeFrom="column">
                  <wp:posOffset>2197632</wp:posOffset>
                </wp:positionH>
                <wp:positionV relativeFrom="paragraph">
                  <wp:posOffset>2815470</wp:posOffset>
                </wp:positionV>
                <wp:extent cx="1598106" cy="510746"/>
                <wp:effectExtent l="0" t="0" r="21590" b="22860"/>
                <wp:wrapNone/>
                <wp:docPr id="55" name="Rectangle 55"/>
                <wp:cNvGraphicFramePr/>
                <a:graphic xmlns:a="http://schemas.openxmlformats.org/drawingml/2006/main">
                  <a:graphicData uri="http://schemas.microsoft.com/office/word/2010/wordprocessingShape">
                    <wps:wsp>
                      <wps:cNvSpPr/>
                      <wps:spPr>
                        <a:xfrm>
                          <a:off x="0" y="0"/>
                          <a:ext cx="1598106" cy="510746"/>
                        </a:xfrm>
                        <a:prstGeom prst="rect">
                          <a:avLst/>
                        </a:prstGeom>
                        <a:solidFill>
                          <a:sysClr val="window" lastClr="FFFFFF"/>
                        </a:solidFill>
                        <a:ln w="25400" cap="flat" cmpd="sng" algn="ctr">
                          <a:solidFill>
                            <a:srgbClr val="F79646"/>
                          </a:solidFill>
                          <a:prstDash val="solid"/>
                        </a:ln>
                        <a:effectLst/>
                      </wps:spPr>
                      <wps:txbx>
                        <w:txbxContent>
                          <w:p w:rsidR="00273BF5" w:rsidRDefault="00273BF5" w:rsidP="0019165C">
                            <w:pPr>
                              <w:jc w:val="center"/>
                            </w:pPr>
                            <w:r w:rsidRPr="00AF6461">
                              <w:t>Attente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011F87F" id="Rectangle 55" o:spid="_x0000_s1049" style="position:absolute;margin-left:173.05pt;margin-top:221.7pt;width:125.85pt;height:40.2pt;z-index:2517073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" fillcolor="window" strokecolor="#f79646" strokeweight="2pt">
                <v:textbox>
                  <w:txbxContent>
                    <w:p w:rsidR="00273BF5" w:rsidRDefault="00273BF5" w:rsidP="0019165C">
                      <w:pPr>
                        <w:jc w:val="center"/>
                      </w:pPr>
                      <w:r w:rsidRPr="00AF6461">
                        <w:t>Attente</w:t>
                      </w:r>
                    </w:p>
                  </w:txbxContent>
                </v:textbox>
              </v:rect>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05344" behindDoc="0" locked="0" layoutInCell="1" allowOverlap="1" wp14:anchorId="2966D441" wp14:editId="68E99767">
                <wp:simplePos x="0" y="0"/>
                <wp:positionH relativeFrom="column">
                  <wp:posOffset>2098778</wp:posOffset>
                </wp:positionH>
                <wp:positionV relativeFrom="paragraph">
                  <wp:posOffset>-34822</wp:posOffset>
                </wp:positionV>
                <wp:extent cx="1507524" cy="395416"/>
                <wp:effectExtent l="0" t="0" r="16510" b="24130"/>
                <wp:wrapNone/>
                <wp:docPr id="56" name="Rectangle 56"/>
                <wp:cNvGraphicFramePr/>
                <a:graphic xmlns:a="http://schemas.openxmlformats.org/drawingml/2006/main">
                  <a:graphicData uri="http://schemas.microsoft.com/office/word/2010/wordprocessingShape">
                    <wps:wsp>
                      <wps:cNvSpPr/>
                      <wps:spPr>
                        <a:xfrm>
                          <a:off x="0" y="0"/>
                          <a:ext cx="1507524" cy="395416"/>
                        </a:xfrm>
                        <a:prstGeom prst="rect">
                          <a:avLst/>
                        </a:prstGeom>
                        <a:solidFill>
                          <a:sysClr val="window" lastClr="FFFFFF"/>
                        </a:solidFill>
                        <a:ln w="25400" cap="flat" cmpd="sng" algn="ctr">
                          <a:solidFill>
                            <a:srgbClr val="F79646"/>
                          </a:solidFill>
                          <a:prstDash val="solid"/>
                        </a:ln>
                        <a:effectLst/>
                      </wps:spPr>
                      <wps:txbx>
                        <w:txbxContent>
                          <w:p w:rsidR="00273BF5" w:rsidRDefault="00273BF5" w:rsidP="0019165C">
                            <w:pPr>
                              <w:jc w:val="center"/>
                            </w:pPr>
                            <w:r w:rsidRPr="00E15F8F">
                              <w:t>Intention d’achat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66D441" id="Rectangle 56" o:spid="_x0000_s1050" style="position:absolute;margin-left:165.25pt;margin-top:-2.75pt;width:118.7pt;height:31.15pt;z-index:251705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" fillcolor="window" strokecolor="#f79646" strokeweight="2pt">
                <v:textbox>
                  <w:txbxContent>
                    <w:p w:rsidR="00273BF5" w:rsidRDefault="00273BF5" w:rsidP="0019165C">
                      <w:pPr>
                        <w:jc w:val="center"/>
                      </w:pPr>
                      <w:r w:rsidRPr="00E15F8F">
                        <w:t>Intention d’achat</w:t>
                      </w:r>
                    </w:p>
                  </w:txbxContent>
                </v:textbox>
              </v:rect>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04320" behindDoc="0" locked="0" layoutInCell="1" allowOverlap="1" wp14:anchorId="646249CB" wp14:editId="29B5E8DC">
                <wp:simplePos x="0" y="0"/>
                <wp:positionH relativeFrom="column">
                  <wp:posOffset>-323146</wp:posOffset>
                </wp:positionH>
                <wp:positionV relativeFrom="paragraph">
                  <wp:posOffset>1332659</wp:posOffset>
                </wp:positionV>
                <wp:extent cx="1474573" cy="387178"/>
                <wp:effectExtent l="0" t="0" r="11430" b="13335"/>
                <wp:wrapNone/>
                <wp:docPr id="57" name="Rectangle 57"/>
                <wp:cNvGraphicFramePr/>
                <a:graphic xmlns:a="http://schemas.openxmlformats.org/drawingml/2006/main">
                  <a:graphicData uri="http://schemas.microsoft.com/office/word/2010/wordprocessingShape">
                    <wps:wsp>
                      <wps:cNvSpPr/>
                      <wps:spPr>
                        <a:xfrm>
                          <a:off x="0" y="0"/>
                          <a:ext cx="1474573" cy="387178"/>
                        </a:xfrm>
                        <a:prstGeom prst="rect">
                          <a:avLst/>
                        </a:prstGeom>
                        <a:solidFill>
                          <a:sysClr val="window" lastClr="FFFFFF"/>
                        </a:solidFill>
                        <a:ln w="25400" cap="flat" cmpd="sng" algn="ctr">
                          <a:solidFill>
                            <a:srgbClr val="F79646"/>
                          </a:solidFill>
                          <a:prstDash val="solid"/>
                        </a:ln>
                        <a:effectLst/>
                      </wps:spPr>
                      <wps:txbx>
                        <w:txbxContent>
                          <w:p w:rsidR="00273BF5" w:rsidRDefault="00273BF5" w:rsidP="0019165C">
                            <w:pPr>
                              <w:jc w:val="center"/>
                            </w:pPr>
                            <w:r w:rsidRPr="00AF6461">
                              <w:t>Attitude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46249CB" id="Rectangle 57" o:spid="_x0000_s1051" style="position:absolute;margin-left:-25.45pt;margin-top:104.95pt;width:116.1pt;height:30.5pt;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" fillcolor="window" strokecolor="#f79646" strokeweight="2pt">
                <v:textbox>
                  <w:txbxContent>
                    <w:p w:rsidR="00273BF5" w:rsidRDefault="00273BF5" w:rsidP="0019165C">
                      <w:pPr>
                        <w:jc w:val="center"/>
                      </w:pPr>
                      <w:r w:rsidRPr="00AF6461">
                        <w:t>Attitude</w:t>
                      </w:r>
                    </w:p>
                  </w:txbxContent>
                </v:textbox>
              </v:rect>
            </w:pict>
          </mc:Fallback>
        </mc:AlternateContent>
      </w:r>
    </w:p>
    <w:p w:rsidR="0019165C" w:rsidRDefault="0019165C" w:rsidP="0019165C">
      <w:pPr>
        <w:rPr>
          <w:rFonts w:ascii="Times New Roman" w:hAnsi="Times New Roman" w:cs="Times New Roman"/>
          <w:sz w:val="28"/>
          <w:szCs w:val="28"/>
        </w:rPr>
      </w:pPr>
    </w:p>
    <w:p w:rsidR="0019165C" w:rsidRPr="00370583" w:rsidRDefault="0019165C" w:rsidP="0019165C">
      <w:pPr>
        <w:rPr>
          <w:rFonts w:ascii="Times New Roman" w:hAnsi="Times New Roman" w:cs="Times New Roman"/>
          <w:sz w:val="28"/>
          <w:szCs w:val="28"/>
        </w:rPr>
      </w:pPr>
    </w:p>
    <w:p w:rsidR="0019165C" w:rsidRPr="00370583" w:rsidRDefault="0019165C" w:rsidP="0019165C">
      <w:pPr>
        <w:rPr>
          <w:rFonts w:ascii="Times New Roman" w:hAnsi="Times New Roman" w:cs="Times New Roman"/>
          <w:sz w:val="28"/>
          <w:szCs w:val="28"/>
        </w:rPr>
      </w:pPr>
    </w:p>
    <w:p w:rsidR="0019165C" w:rsidRPr="00370583" w:rsidRDefault="0019165C" w:rsidP="0019165C">
      <w:pPr>
        <w:rPr>
          <w:rFonts w:ascii="Times New Roman" w:hAnsi="Times New Roman" w:cs="Times New Roman"/>
          <w:sz w:val="28"/>
          <w:szCs w:val="28"/>
        </w:rPr>
      </w:pPr>
    </w:p>
    <w:p w:rsidR="0019165C" w:rsidRPr="00370583" w:rsidRDefault="0019165C" w:rsidP="0019165C">
      <w:pPr>
        <w:rPr>
          <w:rFonts w:ascii="Times New Roman" w:hAnsi="Times New Roman" w:cs="Times New Roman"/>
          <w:sz w:val="28"/>
          <w:szCs w:val="28"/>
        </w:rPr>
      </w:pPr>
    </w:p>
    <w:p w:rsidR="0019165C" w:rsidRPr="00370583" w:rsidRDefault="0019165C" w:rsidP="0019165C">
      <w:pPr>
        <w:rPr>
          <w:rFonts w:ascii="Times New Roman" w:hAnsi="Times New Roman" w:cs="Times New Roman"/>
          <w:sz w:val="28"/>
          <w:szCs w:val="28"/>
        </w:rPr>
      </w:pPr>
    </w:p>
    <w:p w:rsidR="0019165C" w:rsidRPr="00370583" w:rsidRDefault="0019165C" w:rsidP="0019165C">
      <w:pPr>
        <w:rPr>
          <w:rFonts w:ascii="Times New Roman" w:hAnsi="Times New Roman" w:cs="Times New Roman"/>
          <w:sz w:val="28"/>
          <w:szCs w:val="28"/>
        </w:rPr>
      </w:pPr>
    </w:p>
    <w:p w:rsidR="0019165C" w:rsidRPr="00370583" w:rsidRDefault="0019165C" w:rsidP="0019165C">
      <w:pPr>
        <w:rPr>
          <w:rFonts w:ascii="Times New Roman" w:hAnsi="Times New Roman" w:cs="Times New Roman"/>
          <w:sz w:val="28"/>
          <w:szCs w:val="28"/>
        </w:rPr>
      </w:pPr>
    </w:p>
    <w:p w:rsidR="0019165C" w:rsidRPr="00370583" w:rsidRDefault="0019165C" w:rsidP="0019165C">
      <w:pPr>
        <w:rPr>
          <w:rFonts w:ascii="Times New Roman" w:hAnsi="Times New Roman" w:cs="Times New Roman"/>
          <w:sz w:val="28"/>
          <w:szCs w:val="28"/>
        </w:rPr>
      </w:pPr>
    </w:p>
    <w:p w:rsidR="0019165C" w:rsidRDefault="0019165C" w:rsidP="0019165C">
      <w:pPr>
        <w:rPr>
          <w:rFonts w:ascii="Times New Roman" w:hAnsi="Times New Roman" w:cs="Times New Roman"/>
          <w:sz w:val="28"/>
          <w:szCs w:val="28"/>
        </w:rPr>
      </w:pPr>
    </w:p>
    <w:p w:rsidR="0019165C" w:rsidRDefault="0019165C" w:rsidP="0019165C">
      <w:pPr>
        <w:tabs>
          <w:tab w:val="left" w:pos="947"/>
        </w:tabs>
        <w:jc w:val="center"/>
        <w:rPr>
          <w:rFonts w:ascii="Times New Roman" w:hAnsi="Times New Roman" w:cs="Times New Roman"/>
          <w:sz w:val="28"/>
          <w:szCs w:val="28"/>
        </w:rPr>
      </w:pPr>
    </w:p>
    <w:p w:rsidR="0019165C" w:rsidRDefault="0019165C" w:rsidP="0019165C">
      <w:pPr>
        <w:tabs>
          <w:tab w:val="left" w:pos="947"/>
        </w:tabs>
        <w:jc w:val="center"/>
        <w:rPr>
          <w:rFonts w:ascii="Times New Roman" w:hAnsi="Times New Roman" w:cs="Times New Roman"/>
          <w:sz w:val="28"/>
          <w:szCs w:val="28"/>
        </w:rPr>
      </w:pPr>
      <w:r w:rsidRPr="00370583">
        <w:rPr>
          <w:rFonts w:ascii="Times New Roman" w:hAnsi="Times New Roman" w:cs="Times New Roman"/>
          <w:sz w:val="28"/>
          <w:szCs w:val="28"/>
        </w:rPr>
        <w:t>Source : LENDREVIE – LEVY. Mercator, p. 571.</w:t>
      </w:r>
    </w:p>
    <w:p w:rsidR="0019165C" w:rsidRPr="00AA5B7F" w:rsidRDefault="0019165C" w:rsidP="0019165C">
      <w:pPr>
        <w:tabs>
          <w:tab w:val="left" w:pos="947"/>
        </w:tabs>
        <w:rPr>
          <w:rFonts w:ascii="Times New Roman" w:hAnsi="Times New Roman" w:cs="Times New Roman"/>
          <w:sz w:val="24"/>
          <w:szCs w:val="24"/>
        </w:rPr>
      </w:pPr>
      <w:r w:rsidRPr="00AA5B7F">
        <w:rPr>
          <w:rFonts w:ascii="Times New Roman" w:hAnsi="Times New Roman" w:cs="Times New Roman"/>
          <w:sz w:val="24"/>
          <w:szCs w:val="24"/>
        </w:rPr>
        <w:t>L’entreprise cherche une plus grande satisfaction, permettent de créer une affinité émotionnelle avec la maque et empêche ses clients de s’orienter vers les concurrents car ceux qui sont satisfait sont les moins susceptible de changer la marque. Le degré de satisfaction est déterminé par la comparaison entre les attentes et la performance perçue.</w:t>
      </w:r>
    </w:p>
    <w:p w:rsidR="0019165C" w:rsidRPr="00AA5B7F" w:rsidRDefault="0019165C" w:rsidP="0019165C">
      <w:pPr>
        <w:tabs>
          <w:tab w:val="left" w:pos="947"/>
        </w:tabs>
        <w:rPr>
          <w:rFonts w:ascii="Times New Roman" w:hAnsi="Times New Roman" w:cs="Times New Roman"/>
          <w:sz w:val="24"/>
          <w:szCs w:val="24"/>
        </w:rPr>
      </w:pPr>
      <w:r w:rsidRPr="00AA5B7F">
        <w:rPr>
          <w:rFonts w:ascii="Times New Roman" w:hAnsi="Times New Roman" w:cs="Times New Roman"/>
          <w:sz w:val="24"/>
          <w:szCs w:val="24"/>
        </w:rPr>
        <w:t>On a trois cas :</w:t>
      </w:r>
    </w:p>
    <w:p w:rsidR="0019165C" w:rsidRPr="00AA5B7F" w:rsidRDefault="0019165C" w:rsidP="0019165C">
      <w:pPr>
        <w:tabs>
          <w:tab w:val="left" w:pos="947"/>
        </w:tabs>
        <w:rPr>
          <w:rFonts w:ascii="Times New Roman" w:hAnsi="Times New Roman" w:cs="Times New Roman"/>
          <w:sz w:val="24"/>
          <w:szCs w:val="24"/>
        </w:rPr>
      </w:pPr>
      <w:r w:rsidRPr="00AA5B7F">
        <w:rPr>
          <w:rFonts w:ascii="Times New Roman" w:hAnsi="Times New Roman" w:cs="Times New Roman"/>
          <w:sz w:val="24"/>
          <w:szCs w:val="24"/>
        </w:rPr>
        <w:t>- Situation de mécontentement  lorsque perçu sont en dessous des attentes ;</w:t>
      </w:r>
    </w:p>
    <w:p w:rsidR="0019165C" w:rsidRPr="00AA5B7F" w:rsidRDefault="0019165C" w:rsidP="0019165C">
      <w:pPr>
        <w:tabs>
          <w:tab w:val="left" w:pos="947"/>
        </w:tabs>
        <w:rPr>
          <w:rFonts w:ascii="Times New Roman" w:hAnsi="Times New Roman" w:cs="Times New Roman"/>
          <w:sz w:val="24"/>
          <w:szCs w:val="24"/>
        </w:rPr>
      </w:pPr>
      <w:r w:rsidRPr="00AA5B7F">
        <w:rPr>
          <w:rFonts w:ascii="Times New Roman" w:hAnsi="Times New Roman" w:cs="Times New Roman"/>
          <w:sz w:val="24"/>
          <w:szCs w:val="24"/>
        </w:rPr>
        <w:t>- Situation de satisfaction lorsque la valeur perçue à travers l’expérience de consommation est au même niveau que les attentes.</w:t>
      </w:r>
    </w:p>
    <w:p w:rsidR="0019165C" w:rsidRPr="00AA5B7F" w:rsidRDefault="0019165C" w:rsidP="0019165C">
      <w:pPr>
        <w:tabs>
          <w:tab w:val="left" w:pos="947"/>
        </w:tabs>
        <w:rPr>
          <w:rFonts w:ascii="Times New Roman" w:hAnsi="Times New Roman" w:cs="Times New Roman"/>
          <w:sz w:val="24"/>
          <w:szCs w:val="24"/>
        </w:rPr>
      </w:pPr>
      <w:r w:rsidRPr="00AA5B7F">
        <w:rPr>
          <w:rFonts w:ascii="Times New Roman" w:hAnsi="Times New Roman" w:cs="Times New Roman"/>
          <w:sz w:val="24"/>
          <w:szCs w:val="24"/>
        </w:rPr>
        <w:t>- Sentiment d’enthousiasme lorsque les performances dépassent les attente.</w:t>
      </w:r>
    </w:p>
    <w:p w:rsidR="0019165C" w:rsidRPr="00AA5B7F" w:rsidRDefault="0019165C" w:rsidP="00266B3A">
      <w:pPr>
        <w:pStyle w:val="Titre2"/>
      </w:pPr>
      <w:bookmarkStart w:id="66" w:name="_Toc50207075"/>
      <w:bookmarkStart w:id="67" w:name="_Toc52103854"/>
      <w:r w:rsidRPr="00AA5B7F">
        <w:t>Les 3 caractéristiques de la satisfaction :</w:t>
      </w:r>
      <w:r w:rsidRPr="00AA5B7F">
        <w:rPr>
          <w:rStyle w:val="Appelnotedebasdep"/>
          <w:rFonts w:ascii="Times New Roman" w:hAnsi="Times New Roman" w:cs="Times New Roman"/>
          <w:b w:val="0"/>
          <w:bCs w:val="0"/>
          <w:szCs w:val="28"/>
        </w:rPr>
        <w:footnoteReference w:id="38"/>
      </w:r>
      <w:bookmarkEnd w:id="66"/>
      <w:bookmarkEnd w:id="67"/>
    </w:p>
    <w:p w:rsidR="0019165C" w:rsidRDefault="00273BF5" w:rsidP="0019165C">
      <w:pPr>
        <w:tabs>
          <w:tab w:val="left" w:pos="947"/>
        </w:tabs>
        <w:rPr>
          <w:rFonts w:ascii="Times New Roman" w:hAnsi="Times New Roman" w:cs="Times New Roman"/>
          <w:sz w:val="24"/>
          <w:szCs w:val="24"/>
        </w:rPr>
      </w:pPr>
      <w:r w:rsidRPr="00AA5B7F">
        <w:rPr>
          <w:rFonts w:ascii="Times New Roman" w:hAnsi="Times New Roman" w:cs="Times New Roman"/>
          <w:sz w:val="24"/>
          <w:szCs w:val="24"/>
        </w:rPr>
        <w:t>L’évaluation</w:t>
      </w:r>
      <w:r w:rsidR="0019165C" w:rsidRPr="00AA5B7F">
        <w:rPr>
          <w:rFonts w:ascii="Times New Roman" w:hAnsi="Times New Roman" w:cs="Times New Roman"/>
          <w:sz w:val="24"/>
          <w:szCs w:val="24"/>
        </w:rPr>
        <w:t xml:space="preserve"> du client a un produit et ou/service repose sur un ensemble de facteur qu’il faut identifier :</w:t>
      </w:r>
    </w:p>
    <w:p w:rsidR="006A4DBC" w:rsidRDefault="006A4DBC" w:rsidP="0019165C">
      <w:pPr>
        <w:tabs>
          <w:tab w:val="left" w:pos="947"/>
        </w:tabs>
        <w:rPr>
          <w:rFonts w:ascii="Times New Roman" w:hAnsi="Times New Roman" w:cs="Times New Roman"/>
          <w:sz w:val="24"/>
          <w:szCs w:val="24"/>
        </w:rPr>
      </w:pPr>
    </w:p>
    <w:p w:rsidR="006A4DBC" w:rsidRPr="00AA5B7F" w:rsidRDefault="006A4DBC" w:rsidP="0019165C">
      <w:pPr>
        <w:tabs>
          <w:tab w:val="left" w:pos="947"/>
        </w:tabs>
        <w:rPr>
          <w:rFonts w:ascii="Times New Roman" w:hAnsi="Times New Roman" w:cs="Times New Roman"/>
          <w:sz w:val="24"/>
          <w:szCs w:val="24"/>
        </w:rPr>
      </w:pPr>
      <w:r>
        <w:rPr>
          <w:rStyle w:val="Appelnotedebasdep"/>
          <w:rFonts w:ascii="Times New Roman" w:hAnsi="Times New Roman" w:cs="Times New Roman"/>
          <w:sz w:val="24"/>
          <w:szCs w:val="24"/>
        </w:rPr>
        <w:footnoteReference w:id="39"/>
      </w:r>
    </w:p>
    <w:p w:rsidR="0019165C" w:rsidRPr="00AA5B7F" w:rsidRDefault="0019165C" w:rsidP="005B60C2">
      <w:pPr>
        <w:pStyle w:val="Paragraphedeliste"/>
        <w:numPr>
          <w:ilvl w:val="0"/>
          <w:numId w:val="15"/>
        </w:numPr>
        <w:tabs>
          <w:tab w:val="left" w:pos="947"/>
        </w:tabs>
        <w:rPr>
          <w:rFonts w:ascii="Times New Roman" w:hAnsi="Times New Roman" w:cs="Times New Roman"/>
          <w:sz w:val="24"/>
          <w:szCs w:val="24"/>
        </w:rPr>
      </w:pPr>
      <w:r w:rsidRPr="00AA5B7F">
        <w:rPr>
          <w:rFonts w:ascii="Times New Roman" w:hAnsi="Times New Roman" w:cs="Times New Roman"/>
          <w:b/>
          <w:bCs/>
          <w:sz w:val="24"/>
          <w:szCs w:val="24"/>
        </w:rPr>
        <w:t>Subjective :</w:t>
      </w:r>
      <w:r w:rsidRPr="00AA5B7F">
        <w:rPr>
          <w:rFonts w:ascii="Times New Roman" w:hAnsi="Times New Roman" w:cs="Times New Roman"/>
          <w:sz w:val="24"/>
          <w:szCs w:val="24"/>
        </w:rPr>
        <w:t xml:space="preserve"> elle repose sur la perception du client c.-à-d. la satisfaction est liée à la perception des clients des produits et services par les entreprises et non pas de la réalité.</w:t>
      </w:r>
    </w:p>
    <w:p w:rsidR="0019165C" w:rsidRPr="00AA5B7F" w:rsidRDefault="0019165C" w:rsidP="005B60C2">
      <w:pPr>
        <w:pStyle w:val="Paragraphedeliste"/>
        <w:numPr>
          <w:ilvl w:val="0"/>
          <w:numId w:val="15"/>
        </w:numPr>
        <w:tabs>
          <w:tab w:val="left" w:pos="947"/>
        </w:tabs>
        <w:rPr>
          <w:rFonts w:ascii="Times New Roman" w:hAnsi="Times New Roman" w:cs="Times New Roman"/>
          <w:sz w:val="24"/>
          <w:szCs w:val="24"/>
        </w:rPr>
      </w:pPr>
      <w:r w:rsidRPr="00AA5B7F">
        <w:rPr>
          <w:rFonts w:ascii="Times New Roman" w:hAnsi="Times New Roman" w:cs="Times New Roman"/>
          <w:b/>
          <w:bCs/>
          <w:sz w:val="24"/>
          <w:szCs w:val="24"/>
        </w:rPr>
        <w:t xml:space="preserve">Relative : </w:t>
      </w:r>
      <w:r w:rsidRPr="00AA5B7F">
        <w:rPr>
          <w:rFonts w:ascii="Times New Roman" w:hAnsi="Times New Roman" w:cs="Times New Roman"/>
          <w:sz w:val="24"/>
          <w:szCs w:val="24"/>
        </w:rPr>
        <w:t>chaque client ayant ses propres attentes, l’un peut s’avérer satisfait et l’autre insatisfait, deux clients peuvent acheter le même produit mais auront des avis différents. Donc il est important de vendre le produit ou service qui correspond aux attentes des clients.</w:t>
      </w:r>
    </w:p>
    <w:p w:rsidR="0019165C" w:rsidRPr="00AA5B7F" w:rsidRDefault="0019165C" w:rsidP="005B60C2">
      <w:pPr>
        <w:pStyle w:val="Paragraphedeliste"/>
        <w:numPr>
          <w:ilvl w:val="0"/>
          <w:numId w:val="15"/>
        </w:numPr>
        <w:tabs>
          <w:tab w:val="left" w:pos="947"/>
        </w:tabs>
        <w:rPr>
          <w:rFonts w:ascii="Times New Roman" w:hAnsi="Times New Roman" w:cs="Times New Roman"/>
          <w:sz w:val="24"/>
          <w:szCs w:val="24"/>
        </w:rPr>
      </w:pPr>
      <w:r w:rsidRPr="00AA5B7F">
        <w:rPr>
          <w:rFonts w:ascii="Times New Roman" w:hAnsi="Times New Roman" w:cs="Times New Roman"/>
          <w:b/>
          <w:bCs/>
          <w:sz w:val="24"/>
          <w:szCs w:val="24"/>
        </w:rPr>
        <w:t xml:space="preserve">Évolutive : </w:t>
      </w:r>
      <w:r w:rsidRPr="00AA5B7F">
        <w:rPr>
          <w:rFonts w:ascii="Times New Roman" w:hAnsi="Times New Roman" w:cs="Times New Roman"/>
          <w:sz w:val="24"/>
          <w:szCs w:val="24"/>
        </w:rPr>
        <w:t xml:space="preserve">c’est la variation des attentes et perceptions dans le temps c.-à-d.  les clients définissent leurs attentes en fonction de l’état actuel des offres. </w:t>
      </w:r>
    </w:p>
    <w:p w:rsidR="0019165C" w:rsidRDefault="0019165C" w:rsidP="0019165C">
      <w:pPr>
        <w:tabs>
          <w:tab w:val="left" w:pos="947"/>
        </w:tabs>
        <w:jc w:val="center"/>
        <w:rPr>
          <w:rFonts w:ascii="Times New Roman" w:hAnsi="Times New Roman" w:cs="Times New Roman"/>
          <w:sz w:val="28"/>
          <w:szCs w:val="28"/>
        </w:rPr>
      </w:pPr>
    </w:p>
    <w:p w:rsidR="0019165C" w:rsidRPr="003A1E35" w:rsidRDefault="0019165C" w:rsidP="0019165C">
      <w:pPr>
        <w:tabs>
          <w:tab w:val="left" w:pos="947"/>
        </w:tabs>
        <w:jc w:val="center"/>
        <w:rPr>
          <w:rFonts w:ascii="Times New Roman" w:hAnsi="Times New Roman" w:cs="Times New Roman"/>
          <w:b/>
          <w:bCs/>
          <w:sz w:val="24"/>
          <w:szCs w:val="24"/>
        </w:rPr>
      </w:pPr>
      <w:r>
        <w:rPr>
          <w:rFonts w:ascii="Times New Roman" w:hAnsi="Times New Roman" w:cs="Times New Roman"/>
          <w:b/>
          <w:bCs/>
          <w:sz w:val="24"/>
          <w:szCs w:val="24"/>
        </w:rPr>
        <w:t>Figure 4 : les 3 caractéristique de la satisfaction client</w:t>
      </w:r>
    </w:p>
    <w:p w:rsidR="0019165C" w:rsidRDefault="0019165C" w:rsidP="0019165C">
      <w:pPr>
        <w:tabs>
          <w:tab w:val="left" w:pos="947"/>
        </w:tabs>
        <w:rPr>
          <w:rFonts w:ascii="Times New Roman" w:hAnsi="Times New Roman" w:cs="Times New Roman"/>
          <w:b/>
          <w:bCs/>
          <w:sz w:val="32"/>
          <w:szCs w:val="32"/>
        </w:rPr>
      </w:pPr>
      <w:r>
        <w:rPr>
          <w:rFonts w:ascii="Times New Roman" w:hAnsi="Times New Roman" w:cs="Times New Roman"/>
          <w:b/>
          <w:bCs/>
          <w:noProof/>
          <w:sz w:val="32"/>
          <w:szCs w:val="32"/>
          <w:lang w:val="en-US"/>
        </w:rPr>
        <mc:AlternateContent>
          <mc:Choice Requires="wps">
            <w:drawing>
              <wp:anchor distT="0" distB="0" distL="114300" distR="114300" simplePos="0" relativeHeight="251722752" behindDoc="0" locked="0" layoutInCell="1" allowOverlap="1" wp14:anchorId="42B2F9EB" wp14:editId="672A7679">
                <wp:simplePos x="0" y="0"/>
                <wp:positionH relativeFrom="column">
                  <wp:posOffset>1262380</wp:posOffset>
                </wp:positionH>
                <wp:positionV relativeFrom="paragraph">
                  <wp:posOffset>350520</wp:posOffset>
                </wp:positionV>
                <wp:extent cx="1581150" cy="800100"/>
                <wp:effectExtent l="38100" t="38100" r="57150" b="95250"/>
                <wp:wrapNone/>
                <wp:docPr id="58" name="Connecteur droit avec flèche 58"/>
                <wp:cNvGraphicFramePr/>
                <a:graphic xmlns:a="http://schemas.openxmlformats.org/drawingml/2006/main">
                  <a:graphicData uri="http://schemas.microsoft.com/office/word/2010/wordprocessingShape">
                    <wps:wsp>
                      <wps:cNvCnPr/>
                      <wps:spPr>
                        <a:xfrm flipV="1">
                          <a:off x="0" y="0"/>
                          <a:ext cx="1581150" cy="80010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w14:anchorId="5AC61AC5" id="Connecteur droit avec flèche 58" o:spid="_x0000_s1026" type="#_x0000_t32" style="position:absolute;margin-left:99.4pt;margin-top:27.6pt;width:124.5pt;height:63pt;flip:y;z-index:251722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" strokecolor="windowText" strokeweight="2pt">
                <v:stroke endarrow="open"/>
                <v:shadow on="t" color="black" opacity="24903f" origin=",.5" offset="0,.55556mm"/>
              </v:shape>
            </w:pict>
          </mc:Fallback>
        </mc:AlternateContent>
      </w:r>
      <w:r>
        <w:rPr>
          <w:rFonts w:ascii="Times New Roman" w:hAnsi="Times New Roman" w:cs="Times New Roman"/>
          <w:b/>
          <w:bCs/>
          <w:noProof/>
          <w:sz w:val="32"/>
          <w:szCs w:val="32"/>
          <w:lang w:val="en-US"/>
        </w:rPr>
        <mc:AlternateContent>
          <mc:Choice Requires="wps">
            <w:drawing>
              <wp:anchor distT="0" distB="0" distL="114300" distR="114300" simplePos="0" relativeHeight="251719680" behindDoc="0" locked="0" layoutInCell="1" allowOverlap="1" wp14:anchorId="630FF272" wp14:editId="75D4EE3B">
                <wp:simplePos x="0" y="0"/>
                <wp:positionH relativeFrom="column">
                  <wp:posOffset>2872105</wp:posOffset>
                </wp:positionH>
                <wp:positionV relativeFrom="paragraph">
                  <wp:posOffset>36195</wp:posOffset>
                </wp:positionV>
                <wp:extent cx="1533525" cy="657225"/>
                <wp:effectExtent l="0" t="0" r="28575" b="28575"/>
                <wp:wrapNone/>
                <wp:docPr id="59" name="Rectangle 59"/>
                <wp:cNvGraphicFramePr/>
                <a:graphic xmlns:a="http://schemas.openxmlformats.org/drawingml/2006/main">
                  <a:graphicData uri="http://schemas.microsoft.com/office/word/2010/wordprocessingShape">
                    <wps:wsp>
                      <wps:cNvSpPr/>
                      <wps:spPr>
                        <a:xfrm>
                          <a:off x="0" y="0"/>
                          <a:ext cx="1533525" cy="657225"/>
                        </a:xfrm>
                        <a:prstGeom prst="rect">
                          <a:avLst/>
                        </a:prstGeom>
                        <a:solidFill>
                          <a:sysClr val="window" lastClr="FFFFFF"/>
                        </a:solidFill>
                        <a:ln w="25400" cap="flat" cmpd="sng" algn="ctr">
                          <a:solidFill>
                            <a:srgbClr val="8064A2"/>
                          </a:solidFill>
                          <a:prstDash val="solid"/>
                        </a:ln>
                        <a:effectLst/>
                      </wps:spPr>
                      <wps:txbx>
                        <w:txbxContent>
                          <w:p w:rsidR="00273BF5" w:rsidRPr="00CC54B9" w:rsidRDefault="00273BF5" w:rsidP="0019165C">
                            <w:pPr>
                              <w:rPr>
                                <w:rFonts w:asciiTheme="majorBidi" w:hAnsiTheme="majorBidi" w:cstheme="majorBidi"/>
                                <w:sz w:val="24"/>
                                <w:szCs w:val="24"/>
                              </w:rPr>
                            </w:pPr>
                            <w:r w:rsidRPr="00CC54B9">
                              <w:rPr>
                                <w:rFonts w:asciiTheme="majorBidi" w:hAnsiTheme="majorBidi" w:cstheme="majorBidi"/>
                                <w:sz w:val="24"/>
                                <w:szCs w:val="24"/>
                              </w:rPr>
                              <w:t>Subjective (perception) du client)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30FF272" id="Rectangle 59" o:spid="_x0000_s1052" style="position:absolute;margin-left:226.15pt;margin-top:2.85pt;width:120.75pt;height:51.75pt;z-index:251719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" fillcolor="window" strokecolor="#8064a2" strokeweight="2pt">
                <v:textbox>
                  <w:txbxContent>
                    <w:p w:rsidR="00273BF5" w:rsidRPr="00CC54B9" w:rsidRDefault="00273BF5" w:rsidP="0019165C">
                      <w:pPr>
                        <w:rPr>
                          <w:rFonts w:asciiTheme="majorBidi" w:hAnsiTheme="majorBidi" w:cstheme="majorBidi"/>
                          <w:sz w:val="24"/>
                          <w:szCs w:val="24"/>
                        </w:rPr>
                      </w:pPr>
                      <w:r w:rsidRPr="00CC54B9">
                        <w:rPr>
                          <w:rFonts w:asciiTheme="majorBidi" w:hAnsiTheme="majorBidi" w:cstheme="majorBidi"/>
                          <w:sz w:val="24"/>
                          <w:szCs w:val="24"/>
                        </w:rPr>
                        <w:t>Subjective (perception) du client)</w:t>
                      </w:r>
                    </w:p>
                  </w:txbxContent>
                </v:textbox>
              </v:rect>
            </w:pict>
          </mc:Fallback>
        </mc:AlternateContent>
      </w:r>
    </w:p>
    <w:p w:rsidR="0019165C" w:rsidRDefault="0019165C" w:rsidP="0019165C">
      <w:pPr>
        <w:tabs>
          <w:tab w:val="left" w:pos="947"/>
        </w:tabs>
        <w:rPr>
          <w:rFonts w:ascii="Times New Roman" w:hAnsi="Times New Roman" w:cs="Times New Roman"/>
          <w:b/>
          <w:bCs/>
          <w:sz w:val="32"/>
          <w:szCs w:val="32"/>
        </w:rPr>
      </w:pPr>
    </w:p>
    <w:p w:rsidR="0019165C" w:rsidRDefault="0019165C" w:rsidP="0019165C">
      <w:pPr>
        <w:tabs>
          <w:tab w:val="left" w:pos="947"/>
        </w:tabs>
        <w:rPr>
          <w:rFonts w:ascii="Times New Roman" w:hAnsi="Times New Roman" w:cs="Times New Roman"/>
          <w:b/>
          <w:bCs/>
          <w:sz w:val="32"/>
          <w:szCs w:val="32"/>
        </w:rPr>
      </w:pPr>
      <w:r>
        <w:rPr>
          <w:rFonts w:ascii="Times New Roman" w:hAnsi="Times New Roman" w:cs="Times New Roman"/>
          <w:b/>
          <w:bCs/>
          <w:noProof/>
          <w:sz w:val="32"/>
          <w:szCs w:val="32"/>
          <w:lang w:val="en-US"/>
        </w:rPr>
        <mc:AlternateContent>
          <mc:Choice Requires="wps">
            <w:drawing>
              <wp:anchor distT="0" distB="0" distL="114300" distR="114300" simplePos="0" relativeHeight="251720704" behindDoc="0" locked="0" layoutInCell="1" allowOverlap="1" wp14:anchorId="04C44014" wp14:editId="77DAEF4B">
                <wp:simplePos x="0" y="0"/>
                <wp:positionH relativeFrom="column">
                  <wp:posOffset>2814955</wp:posOffset>
                </wp:positionH>
                <wp:positionV relativeFrom="paragraph">
                  <wp:posOffset>358775</wp:posOffset>
                </wp:positionV>
                <wp:extent cx="1590675" cy="704850"/>
                <wp:effectExtent l="0" t="0" r="28575" b="19050"/>
                <wp:wrapNone/>
                <wp:docPr id="60" name="Rectangle 60"/>
                <wp:cNvGraphicFramePr/>
                <a:graphic xmlns:a="http://schemas.openxmlformats.org/drawingml/2006/main">
                  <a:graphicData uri="http://schemas.microsoft.com/office/word/2010/wordprocessingShape">
                    <wps:wsp>
                      <wps:cNvSpPr/>
                      <wps:spPr>
                        <a:xfrm>
                          <a:off x="0" y="0"/>
                          <a:ext cx="1590675" cy="704850"/>
                        </a:xfrm>
                        <a:prstGeom prst="rect">
                          <a:avLst/>
                        </a:prstGeom>
                        <a:solidFill>
                          <a:sysClr val="window" lastClr="FFFFFF"/>
                        </a:solidFill>
                        <a:ln w="25400" cap="flat" cmpd="sng" algn="ctr">
                          <a:solidFill>
                            <a:srgbClr val="8064A2"/>
                          </a:solidFill>
                          <a:prstDash val="solid"/>
                        </a:ln>
                        <a:effectLst/>
                      </wps:spPr>
                      <wps:txbx>
                        <w:txbxContent>
                          <w:p w:rsidR="00273BF5" w:rsidRPr="00CC54B9" w:rsidRDefault="00273BF5" w:rsidP="0019165C">
                            <w:pPr>
                              <w:rPr>
                                <w:rFonts w:asciiTheme="majorBidi" w:hAnsiTheme="majorBidi" w:cstheme="majorBidi"/>
                                <w:sz w:val="24"/>
                                <w:szCs w:val="24"/>
                              </w:rPr>
                            </w:pPr>
                            <w:r w:rsidRPr="00CC54B9">
                              <w:rPr>
                                <w:rFonts w:asciiTheme="majorBidi" w:hAnsiTheme="majorBidi" w:cstheme="majorBidi"/>
                                <w:sz w:val="24"/>
                                <w:szCs w:val="24"/>
                              </w:rPr>
                              <w:t>Relative (dépend des attentes)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4C44014" id="Rectangle 60" o:spid="_x0000_s1053" style="position:absolute;margin-left:221.65pt;margin-top:28.25pt;width:125.25pt;height:55.5pt;z-index:251720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" fillcolor="window" strokecolor="#8064a2" strokeweight="2pt">
                <v:textbox>
                  <w:txbxContent>
                    <w:p w:rsidR="00273BF5" w:rsidRPr="00CC54B9" w:rsidRDefault="00273BF5" w:rsidP="0019165C">
                      <w:pPr>
                        <w:rPr>
                          <w:rFonts w:asciiTheme="majorBidi" w:hAnsiTheme="majorBidi" w:cstheme="majorBidi"/>
                          <w:sz w:val="24"/>
                          <w:szCs w:val="24"/>
                        </w:rPr>
                      </w:pPr>
                      <w:r w:rsidRPr="00CC54B9">
                        <w:rPr>
                          <w:rFonts w:asciiTheme="majorBidi" w:hAnsiTheme="majorBidi" w:cstheme="majorBidi"/>
                          <w:sz w:val="24"/>
                          <w:szCs w:val="24"/>
                        </w:rPr>
                        <w:t>Relative (dépend des attentes)</w:t>
                      </w:r>
                    </w:p>
                  </w:txbxContent>
                </v:textbox>
              </v:rect>
            </w:pict>
          </mc:Fallback>
        </mc:AlternateContent>
      </w:r>
      <w:r>
        <w:rPr>
          <w:rFonts w:ascii="Times New Roman" w:hAnsi="Times New Roman" w:cs="Times New Roman"/>
          <w:b/>
          <w:bCs/>
          <w:noProof/>
          <w:sz w:val="32"/>
          <w:szCs w:val="32"/>
          <w:lang w:val="en-US"/>
        </w:rPr>
        <mc:AlternateContent>
          <mc:Choice Requires="wps">
            <w:drawing>
              <wp:anchor distT="0" distB="0" distL="114300" distR="114300" simplePos="0" relativeHeight="251718656" behindDoc="0" locked="0" layoutInCell="1" allowOverlap="1" wp14:anchorId="251AFAA5" wp14:editId="170E6316">
                <wp:simplePos x="0" y="0"/>
                <wp:positionH relativeFrom="column">
                  <wp:posOffset>-233045</wp:posOffset>
                </wp:positionH>
                <wp:positionV relativeFrom="paragraph">
                  <wp:posOffset>292100</wp:posOffset>
                </wp:positionV>
                <wp:extent cx="1495425" cy="771525"/>
                <wp:effectExtent l="0" t="0" r="28575" b="28575"/>
                <wp:wrapNone/>
                <wp:docPr id="61" name="Rectangle 61"/>
                <wp:cNvGraphicFramePr/>
                <a:graphic xmlns:a="http://schemas.openxmlformats.org/drawingml/2006/main">
                  <a:graphicData uri="http://schemas.microsoft.com/office/word/2010/wordprocessingShape">
                    <wps:wsp>
                      <wps:cNvSpPr/>
                      <wps:spPr>
                        <a:xfrm>
                          <a:off x="0" y="0"/>
                          <a:ext cx="1495425" cy="771525"/>
                        </a:xfrm>
                        <a:prstGeom prst="rect">
                          <a:avLst/>
                        </a:prstGeom>
                        <a:solidFill>
                          <a:sysClr val="window" lastClr="FFFFFF"/>
                        </a:solidFill>
                        <a:ln w="25400" cap="flat" cmpd="sng" algn="ctr">
                          <a:solidFill>
                            <a:srgbClr val="8064A2"/>
                          </a:solidFill>
                          <a:prstDash val="solid"/>
                        </a:ln>
                        <a:effectLst/>
                      </wps:spPr>
                      <wps:txbx>
                        <w:txbxContent>
                          <w:p w:rsidR="00273BF5" w:rsidRPr="00CC54B9" w:rsidRDefault="00273BF5" w:rsidP="0019165C">
                            <w:pPr>
                              <w:jc w:val="center"/>
                              <w:rPr>
                                <w:rFonts w:asciiTheme="majorBidi" w:hAnsiTheme="majorBidi" w:cstheme="majorBidi"/>
                                <w:sz w:val="28"/>
                                <w:szCs w:val="28"/>
                              </w:rPr>
                            </w:pPr>
                            <w:r w:rsidRPr="00CC54B9">
                              <w:rPr>
                                <w:rFonts w:asciiTheme="majorBidi" w:hAnsiTheme="majorBidi" w:cstheme="majorBidi"/>
                                <w:sz w:val="28"/>
                                <w:szCs w:val="28"/>
                              </w:rPr>
                              <w:t>Qualité perçue et attendue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51AFAA5" id="Rectangle 61" o:spid="_x0000_s1054" style="position:absolute;margin-left:-18.35pt;margin-top:23pt;width:117.75pt;height:60.75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" fillcolor="window" strokecolor="#8064a2" strokeweight="2pt">
                <v:textbox>
                  <w:txbxContent>
                    <w:p w:rsidR="00273BF5" w:rsidRPr="00CC54B9" w:rsidRDefault="00273BF5" w:rsidP="0019165C">
                      <w:pPr>
                        <w:jc w:val="center"/>
                        <w:rPr>
                          <w:rFonts w:asciiTheme="majorBidi" w:hAnsiTheme="majorBidi" w:cstheme="majorBidi"/>
                          <w:sz w:val="28"/>
                          <w:szCs w:val="28"/>
                        </w:rPr>
                      </w:pPr>
                      <w:r w:rsidRPr="00CC54B9">
                        <w:rPr>
                          <w:rFonts w:asciiTheme="majorBidi" w:hAnsiTheme="majorBidi" w:cstheme="majorBidi"/>
                          <w:sz w:val="28"/>
                          <w:szCs w:val="28"/>
                        </w:rPr>
                        <w:t>Qualité perçue et attendue</w:t>
                      </w:r>
                    </w:p>
                  </w:txbxContent>
                </v:textbox>
              </v:rect>
            </w:pict>
          </mc:Fallback>
        </mc:AlternateContent>
      </w:r>
    </w:p>
    <w:p w:rsidR="0019165C" w:rsidRDefault="0019165C" w:rsidP="0019165C">
      <w:pPr>
        <w:tabs>
          <w:tab w:val="left" w:pos="947"/>
        </w:tabs>
        <w:rPr>
          <w:rFonts w:ascii="Times New Roman" w:hAnsi="Times New Roman" w:cs="Times New Roman"/>
          <w:b/>
          <w:bCs/>
          <w:sz w:val="32"/>
          <w:szCs w:val="32"/>
        </w:rPr>
      </w:pPr>
      <w:r>
        <w:rPr>
          <w:rFonts w:ascii="Times New Roman" w:hAnsi="Times New Roman" w:cs="Times New Roman"/>
          <w:b/>
          <w:bCs/>
          <w:noProof/>
          <w:sz w:val="32"/>
          <w:szCs w:val="32"/>
          <w:lang w:val="en-US"/>
        </w:rPr>
        <mc:AlternateContent>
          <mc:Choice Requires="wps">
            <w:drawing>
              <wp:anchor distT="0" distB="0" distL="114300" distR="114300" simplePos="0" relativeHeight="251723776" behindDoc="0" locked="0" layoutInCell="1" allowOverlap="1" wp14:anchorId="1DFBFFFC" wp14:editId="67983AD7">
                <wp:simplePos x="0" y="0"/>
                <wp:positionH relativeFrom="column">
                  <wp:posOffset>1262380</wp:posOffset>
                </wp:positionH>
                <wp:positionV relativeFrom="paragraph">
                  <wp:posOffset>306070</wp:posOffset>
                </wp:positionV>
                <wp:extent cx="1581150" cy="0"/>
                <wp:effectExtent l="0" t="76200" r="19050" b="152400"/>
                <wp:wrapNone/>
                <wp:docPr id="62" name="Connecteur droit avec flèche 62"/>
                <wp:cNvGraphicFramePr/>
                <a:graphic xmlns:a="http://schemas.openxmlformats.org/drawingml/2006/main">
                  <a:graphicData uri="http://schemas.microsoft.com/office/word/2010/wordprocessingShape">
                    <wps:wsp>
                      <wps:cNvCnPr/>
                      <wps:spPr>
                        <a:xfrm>
                          <a:off x="0" y="0"/>
                          <a:ext cx="158115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w14:anchorId="5E5A7551" id="Connecteur droit avec flèche 62" o:spid="_x0000_s1026" type="#_x0000_t32" style="position:absolute;margin-left:99.4pt;margin-top:24.1pt;width:124.5pt;height:0;z-index:251723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" strokecolor="windowText" strokeweight="2pt">
                <v:stroke endarrow="open"/>
                <v:shadow on="t" color="black" opacity="24903f" origin=",.5" offset="0,.55556mm"/>
              </v:shape>
            </w:pict>
          </mc:Fallback>
        </mc:AlternateContent>
      </w:r>
    </w:p>
    <w:p w:rsidR="0019165C" w:rsidRDefault="0019165C" w:rsidP="0019165C">
      <w:pPr>
        <w:tabs>
          <w:tab w:val="left" w:pos="947"/>
        </w:tabs>
        <w:rPr>
          <w:rFonts w:ascii="Times New Roman" w:hAnsi="Times New Roman" w:cs="Times New Roman"/>
          <w:b/>
          <w:bCs/>
          <w:sz w:val="32"/>
          <w:szCs w:val="32"/>
        </w:rPr>
      </w:pPr>
      <w:r>
        <w:rPr>
          <w:rFonts w:ascii="Times New Roman" w:hAnsi="Times New Roman" w:cs="Times New Roman"/>
          <w:b/>
          <w:bCs/>
          <w:noProof/>
          <w:sz w:val="32"/>
          <w:szCs w:val="32"/>
          <w:lang w:val="en-US"/>
        </w:rPr>
        <mc:AlternateContent>
          <mc:Choice Requires="wps">
            <w:drawing>
              <wp:anchor distT="0" distB="0" distL="114300" distR="114300" simplePos="0" relativeHeight="251724800" behindDoc="0" locked="0" layoutInCell="1" allowOverlap="1" wp14:anchorId="56163135" wp14:editId="2C6A95B2">
                <wp:simplePos x="0" y="0"/>
                <wp:positionH relativeFrom="column">
                  <wp:posOffset>1262379</wp:posOffset>
                </wp:positionH>
                <wp:positionV relativeFrom="paragraph">
                  <wp:posOffset>205740</wp:posOffset>
                </wp:positionV>
                <wp:extent cx="1609725" cy="1181100"/>
                <wp:effectExtent l="38100" t="19050" r="85725" b="95250"/>
                <wp:wrapNone/>
                <wp:docPr id="63" name="Connecteur droit avec flèche 63"/>
                <wp:cNvGraphicFramePr/>
                <a:graphic xmlns:a="http://schemas.openxmlformats.org/drawingml/2006/main">
                  <a:graphicData uri="http://schemas.microsoft.com/office/word/2010/wordprocessingShape">
                    <wps:wsp>
                      <wps:cNvCnPr/>
                      <wps:spPr>
                        <a:xfrm>
                          <a:off x="0" y="0"/>
                          <a:ext cx="1609725" cy="118110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w14:anchorId="74D7C6B6" id="Connecteur droit avec flèche 63" o:spid="_x0000_s1026" type="#_x0000_t32" style="position:absolute;margin-left:99.4pt;margin-top:16.2pt;width:126.75pt;height:93pt;z-index:251724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" strokecolor="windowText" strokeweight="2pt">
                <v:stroke endarrow="open"/>
                <v:shadow on="t" color="black" opacity="24903f" origin=",.5" offset="0,.55556mm"/>
              </v:shape>
            </w:pict>
          </mc:Fallback>
        </mc:AlternateContent>
      </w:r>
    </w:p>
    <w:p w:rsidR="0019165C" w:rsidRDefault="0019165C" w:rsidP="0019165C">
      <w:pPr>
        <w:tabs>
          <w:tab w:val="left" w:pos="947"/>
        </w:tabs>
        <w:rPr>
          <w:rFonts w:ascii="Times New Roman" w:hAnsi="Times New Roman" w:cs="Times New Roman"/>
          <w:b/>
          <w:bCs/>
          <w:sz w:val="32"/>
          <w:szCs w:val="32"/>
        </w:rPr>
      </w:pPr>
    </w:p>
    <w:p w:rsidR="0019165C" w:rsidRDefault="0019165C" w:rsidP="0019165C">
      <w:pPr>
        <w:tabs>
          <w:tab w:val="left" w:pos="947"/>
        </w:tabs>
        <w:rPr>
          <w:rFonts w:ascii="Times New Roman" w:hAnsi="Times New Roman" w:cs="Times New Roman"/>
          <w:b/>
          <w:bCs/>
          <w:sz w:val="32"/>
          <w:szCs w:val="32"/>
        </w:rPr>
      </w:pPr>
      <w:r>
        <w:rPr>
          <w:rFonts w:ascii="Times New Roman" w:hAnsi="Times New Roman" w:cs="Times New Roman"/>
          <w:b/>
          <w:bCs/>
          <w:noProof/>
          <w:sz w:val="32"/>
          <w:szCs w:val="32"/>
          <w:lang w:val="en-US"/>
        </w:rPr>
        <mc:AlternateContent>
          <mc:Choice Requires="wps">
            <w:drawing>
              <wp:anchor distT="0" distB="0" distL="114300" distR="114300" simplePos="0" relativeHeight="251721728" behindDoc="0" locked="0" layoutInCell="1" allowOverlap="1" wp14:anchorId="0FFDA688" wp14:editId="10EA7338">
                <wp:simplePos x="0" y="0"/>
                <wp:positionH relativeFrom="column">
                  <wp:posOffset>2872105</wp:posOffset>
                </wp:positionH>
                <wp:positionV relativeFrom="paragraph">
                  <wp:posOffset>147955</wp:posOffset>
                </wp:positionV>
                <wp:extent cx="1533525" cy="819150"/>
                <wp:effectExtent l="0" t="0" r="28575" b="19050"/>
                <wp:wrapNone/>
                <wp:docPr id="64" name="Rectangle 64"/>
                <wp:cNvGraphicFramePr/>
                <a:graphic xmlns:a="http://schemas.openxmlformats.org/drawingml/2006/main">
                  <a:graphicData uri="http://schemas.microsoft.com/office/word/2010/wordprocessingShape">
                    <wps:wsp>
                      <wps:cNvSpPr/>
                      <wps:spPr>
                        <a:xfrm>
                          <a:off x="0" y="0"/>
                          <a:ext cx="1533525" cy="819150"/>
                        </a:xfrm>
                        <a:prstGeom prst="rect">
                          <a:avLst/>
                        </a:prstGeom>
                        <a:solidFill>
                          <a:sysClr val="window" lastClr="FFFFFF"/>
                        </a:solidFill>
                        <a:ln w="25400" cap="flat" cmpd="sng" algn="ctr">
                          <a:solidFill>
                            <a:srgbClr val="8064A2"/>
                          </a:solidFill>
                          <a:prstDash val="solid"/>
                        </a:ln>
                        <a:effectLst/>
                      </wps:spPr>
                      <wps:txbx>
                        <w:txbxContent>
                          <w:p w:rsidR="00273BF5" w:rsidRPr="00CC54B9" w:rsidRDefault="00273BF5" w:rsidP="0019165C">
                            <w:pPr>
                              <w:rPr>
                                <w:rFonts w:asciiTheme="majorBidi" w:hAnsiTheme="majorBidi" w:cstheme="majorBidi"/>
                                <w:sz w:val="24"/>
                                <w:szCs w:val="24"/>
                              </w:rPr>
                            </w:pPr>
                            <w:r>
                              <w:rPr>
                                <w:rFonts w:asciiTheme="majorBidi" w:hAnsiTheme="majorBidi" w:cstheme="majorBidi"/>
                                <w:sz w:val="24"/>
                                <w:szCs w:val="24"/>
                              </w:rPr>
                              <w:t>Evolutive</w:t>
                            </w:r>
                            <w:r w:rsidRPr="00CC54B9">
                              <w:rPr>
                                <w:rFonts w:asciiTheme="majorBidi" w:hAnsiTheme="majorBidi" w:cstheme="majorBidi"/>
                                <w:sz w:val="24"/>
                                <w:szCs w:val="24"/>
                              </w:rPr>
                              <w:t xml:space="preserve"> (varie dans le temps)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FFDA688" id="Rectangle 64" o:spid="_x0000_s1055" style="position:absolute;margin-left:226.15pt;margin-top:11.65pt;width:120.75pt;height:64.5pt;z-index:251721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" fillcolor="window" strokecolor="#8064a2" strokeweight="2pt">
                <v:textbox>
                  <w:txbxContent>
                    <w:p w:rsidR="00273BF5" w:rsidRPr="00CC54B9" w:rsidRDefault="00273BF5" w:rsidP="0019165C">
                      <w:pPr>
                        <w:rPr>
                          <w:rFonts w:asciiTheme="majorBidi" w:hAnsiTheme="majorBidi" w:cstheme="majorBidi"/>
                          <w:sz w:val="24"/>
                          <w:szCs w:val="24"/>
                        </w:rPr>
                      </w:pPr>
                      <w:r>
                        <w:rPr>
                          <w:rFonts w:asciiTheme="majorBidi" w:hAnsiTheme="majorBidi" w:cstheme="majorBidi"/>
                          <w:sz w:val="24"/>
                          <w:szCs w:val="24"/>
                        </w:rPr>
                        <w:t>Evolutive</w:t>
                      </w:r>
                      <w:r w:rsidRPr="00CC54B9">
                        <w:rPr>
                          <w:rFonts w:asciiTheme="majorBidi" w:hAnsiTheme="majorBidi" w:cstheme="majorBidi"/>
                          <w:sz w:val="24"/>
                          <w:szCs w:val="24"/>
                        </w:rPr>
                        <w:t xml:space="preserve"> (varie dans le temps)</w:t>
                      </w:r>
                    </w:p>
                  </w:txbxContent>
                </v:textbox>
              </v:rect>
            </w:pict>
          </mc:Fallback>
        </mc:AlternateContent>
      </w:r>
    </w:p>
    <w:p w:rsidR="0019165C" w:rsidRDefault="0019165C" w:rsidP="0019165C">
      <w:pPr>
        <w:tabs>
          <w:tab w:val="left" w:pos="947"/>
        </w:tabs>
        <w:rPr>
          <w:rFonts w:ascii="Times New Roman" w:hAnsi="Times New Roman" w:cs="Times New Roman"/>
          <w:b/>
          <w:bCs/>
          <w:sz w:val="32"/>
          <w:szCs w:val="32"/>
        </w:rPr>
      </w:pPr>
    </w:p>
    <w:p w:rsidR="0019165C" w:rsidRPr="003A1E35" w:rsidRDefault="0019165C" w:rsidP="0019165C">
      <w:pPr>
        <w:tabs>
          <w:tab w:val="left" w:pos="947"/>
        </w:tabs>
        <w:jc w:val="center"/>
        <w:rPr>
          <w:rFonts w:ascii="Times New Roman" w:hAnsi="Times New Roman" w:cs="Times New Roman"/>
          <w:b/>
          <w:bCs/>
          <w:sz w:val="28"/>
          <w:szCs w:val="28"/>
        </w:rPr>
      </w:pPr>
    </w:p>
    <w:p w:rsidR="0019165C" w:rsidRPr="003A1E35" w:rsidRDefault="0019165C" w:rsidP="0019165C">
      <w:pPr>
        <w:tabs>
          <w:tab w:val="left" w:pos="947"/>
        </w:tabs>
        <w:jc w:val="center"/>
        <w:rPr>
          <w:rFonts w:ascii="Times New Roman" w:hAnsi="Times New Roman" w:cs="Times New Roman"/>
          <w:b/>
          <w:bCs/>
          <w:sz w:val="24"/>
          <w:szCs w:val="24"/>
        </w:rPr>
      </w:pPr>
      <w:r w:rsidRPr="003A1E35">
        <w:rPr>
          <w:rFonts w:ascii="Times New Roman" w:hAnsi="Times New Roman" w:cs="Times New Roman"/>
          <w:b/>
          <w:bCs/>
          <w:sz w:val="24"/>
          <w:szCs w:val="24"/>
        </w:rPr>
        <w:t>Source : RAY, (Daniel), mesurer et développer la satisfaction client, Ed d’organisation, 2001, p24.</w:t>
      </w:r>
    </w:p>
    <w:p w:rsidR="0019165C" w:rsidRDefault="0019165C" w:rsidP="0019165C">
      <w:pPr>
        <w:tabs>
          <w:tab w:val="left" w:pos="947"/>
        </w:tabs>
        <w:rPr>
          <w:rFonts w:ascii="Times New Roman" w:hAnsi="Times New Roman" w:cs="Times New Roman"/>
          <w:sz w:val="24"/>
          <w:szCs w:val="24"/>
        </w:rPr>
      </w:pPr>
      <w:r w:rsidRPr="00AA5B7F">
        <w:rPr>
          <w:rFonts w:ascii="Times New Roman" w:hAnsi="Times New Roman" w:cs="Times New Roman"/>
          <w:sz w:val="24"/>
          <w:szCs w:val="24"/>
        </w:rPr>
        <w:t>Ces trois caractéristiques importantes participent toutes à la formation de jugements pour évaluer le service par le client. Par conséquent, le jugement du client ne repose donc pas sur des bases absolues, mais l'échafaudage est subjectif, relatif et évolutif. Pour la même Expérience de service, la satisfaction personnelle sera inévitablement différente.</w:t>
      </w:r>
    </w:p>
    <w:p w:rsidR="0019165C" w:rsidRPr="00AA5B7F" w:rsidRDefault="0019165C" w:rsidP="0019165C">
      <w:pPr>
        <w:tabs>
          <w:tab w:val="left" w:pos="947"/>
        </w:tabs>
        <w:rPr>
          <w:rFonts w:ascii="Times New Roman" w:hAnsi="Times New Roman" w:cs="Times New Roman"/>
          <w:sz w:val="24"/>
          <w:szCs w:val="24"/>
        </w:rPr>
      </w:pPr>
      <w:r w:rsidRPr="00AA5B7F">
        <w:rPr>
          <w:rFonts w:ascii="Times New Roman" w:hAnsi="Times New Roman" w:cs="Times New Roman"/>
          <w:sz w:val="24"/>
          <w:szCs w:val="24"/>
        </w:rPr>
        <w:t xml:space="preserve">   </w:t>
      </w:r>
    </w:p>
    <w:p w:rsidR="0019165C" w:rsidRDefault="0019165C" w:rsidP="0019165C">
      <w:pPr>
        <w:tabs>
          <w:tab w:val="left" w:pos="947"/>
        </w:tabs>
        <w:rPr>
          <w:rFonts w:ascii="Times New Roman" w:hAnsi="Times New Roman" w:cs="Times New Roman"/>
          <w:b/>
          <w:bCs/>
          <w:sz w:val="28"/>
          <w:szCs w:val="28"/>
          <w:u w:val="single"/>
        </w:rPr>
      </w:pPr>
    </w:p>
    <w:p w:rsidR="0019165C" w:rsidRPr="00AA5B7F" w:rsidRDefault="0019165C" w:rsidP="00266B3A">
      <w:pPr>
        <w:pStyle w:val="Titre2"/>
      </w:pPr>
      <w:bookmarkStart w:id="68" w:name="_Toc50207076"/>
      <w:bookmarkStart w:id="69" w:name="_Toc52103855"/>
      <w:r w:rsidRPr="00AA5B7F">
        <w:t>La valeur perçue par le client :</w:t>
      </w:r>
      <w:r w:rsidRPr="00AA5B7F">
        <w:rPr>
          <w:rStyle w:val="Appelnotedebasdep"/>
          <w:rFonts w:ascii="Times New Roman" w:hAnsi="Times New Roman" w:cs="Times New Roman"/>
          <w:b w:val="0"/>
          <w:bCs w:val="0"/>
          <w:szCs w:val="28"/>
        </w:rPr>
        <w:footnoteReference w:id="40"/>
      </w:r>
      <w:bookmarkEnd w:id="68"/>
      <w:bookmarkEnd w:id="69"/>
    </w:p>
    <w:p w:rsidR="0019165C" w:rsidRPr="00AA5B7F" w:rsidRDefault="0019165C" w:rsidP="0019165C">
      <w:pPr>
        <w:tabs>
          <w:tab w:val="left" w:pos="947"/>
        </w:tabs>
        <w:rPr>
          <w:rFonts w:ascii="Times New Roman" w:hAnsi="Times New Roman" w:cs="Times New Roman"/>
          <w:sz w:val="24"/>
          <w:szCs w:val="24"/>
        </w:rPr>
      </w:pPr>
      <w:r w:rsidRPr="00AA5B7F">
        <w:rPr>
          <w:rFonts w:ascii="Times New Roman" w:hAnsi="Times New Roman" w:cs="Times New Roman"/>
          <w:sz w:val="24"/>
          <w:szCs w:val="24"/>
        </w:rPr>
        <w:t>La valeur totale est la valeur monétaire de tous les avantages économiques, La fonctionnalité et la psychologie que les clients tirent du service. Le coût total comprend Tout l'argent, les fonctions (temps, énergie) et les dépenses psychologiques Support client pour l'évaluation, l'acquisition, l'utilisation et l'abandon de ce fournir.</w:t>
      </w:r>
    </w:p>
    <w:p w:rsidR="0019165C" w:rsidRPr="00AA5B7F" w:rsidRDefault="0019165C" w:rsidP="0019165C">
      <w:pPr>
        <w:tabs>
          <w:tab w:val="left" w:pos="947"/>
        </w:tabs>
        <w:rPr>
          <w:rFonts w:ascii="Times New Roman" w:hAnsi="Times New Roman" w:cs="Times New Roman"/>
          <w:sz w:val="24"/>
          <w:szCs w:val="24"/>
        </w:rPr>
      </w:pPr>
      <w:r w:rsidRPr="00AA5B7F">
        <w:rPr>
          <w:rFonts w:ascii="Times New Roman" w:hAnsi="Times New Roman" w:cs="Times New Roman"/>
          <w:sz w:val="24"/>
          <w:szCs w:val="24"/>
        </w:rPr>
        <w:t>La valeur pour le client correspond à la différence entre ce qu’il reçoit et ce qu’il donne.</w:t>
      </w:r>
      <w:r w:rsidRPr="00AA5B7F">
        <w:rPr>
          <w:sz w:val="24"/>
          <w:szCs w:val="24"/>
        </w:rPr>
        <w:t xml:space="preserve"> </w:t>
      </w:r>
      <w:r w:rsidRPr="00AA5B7F">
        <w:rPr>
          <w:rFonts w:ascii="Times New Roman" w:hAnsi="Times New Roman" w:cs="Times New Roman"/>
          <w:sz w:val="24"/>
          <w:szCs w:val="24"/>
        </w:rPr>
        <w:t>Les responsables marketing peuvent renforcer Les avantages fonctionnels et émotionnels que les clients retirent du devis (via Les caractéristiques du service ou la valeur symbolique de la marque ...) ou en réduisant Coût.</w:t>
      </w:r>
    </w:p>
    <w:p w:rsidR="0019165C" w:rsidRPr="00422CFE" w:rsidRDefault="0019165C" w:rsidP="0019165C">
      <w:pPr>
        <w:tabs>
          <w:tab w:val="left" w:pos="947"/>
        </w:tabs>
        <w:jc w:val="center"/>
        <w:rPr>
          <w:rFonts w:ascii="Times New Roman" w:hAnsi="Times New Roman" w:cs="Times New Roman"/>
          <w:b/>
          <w:bCs/>
          <w:sz w:val="28"/>
          <w:szCs w:val="28"/>
        </w:rPr>
      </w:pPr>
      <w:r w:rsidRPr="00422CFE">
        <w:rPr>
          <w:rFonts w:ascii="Times New Roman" w:hAnsi="Times New Roman" w:cs="Times New Roman"/>
          <w:b/>
          <w:bCs/>
          <w:sz w:val="28"/>
          <w:szCs w:val="28"/>
        </w:rPr>
        <w:t>Figure</w:t>
      </w:r>
      <w:r>
        <w:rPr>
          <w:rFonts w:ascii="Times New Roman" w:hAnsi="Times New Roman" w:cs="Times New Roman"/>
          <w:b/>
          <w:bCs/>
          <w:sz w:val="28"/>
          <w:szCs w:val="28"/>
        </w:rPr>
        <w:t xml:space="preserve"> 5</w:t>
      </w:r>
      <w:r w:rsidRPr="00422CFE">
        <w:rPr>
          <w:rFonts w:ascii="Times New Roman" w:hAnsi="Times New Roman" w:cs="Times New Roman"/>
          <w:b/>
          <w:bCs/>
          <w:sz w:val="28"/>
          <w:szCs w:val="28"/>
        </w:rPr>
        <w:t> : montrent les déterminants de la valeur délivrée au client</w:t>
      </w:r>
    </w:p>
    <w:p w:rsidR="0019165C" w:rsidRDefault="0019165C" w:rsidP="0019165C">
      <w:pPr>
        <w:tabs>
          <w:tab w:val="left" w:pos="947"/>
        </w:tabs>
        <w:rPr>
          <w:rFonts w:ascii="Times New Roman" w:hAnsi="Times New Roman" w:cs="Times New Roman"/>
          <w:sz w:val="28"/>
          <w:szCs w:val="28"/>
        </w:rPr>
      </w:pPr>
      <w:r>
        <w:rPr>
          <w:rFonts w:ascii="Times New Roman" w:hAnsi="Times New Roman" w:cs="Times New Roman"/>
          <w:noProof/>
          <w:sz w:val="28"/>
          <w:szCs w:val="28"/>
          <w:lang w:val="en-US"/>
        </w:rPr>
        <mc:AlternateContent>
          <mc:Choice Requires="wps">
            <w:drawing>
              <wp:anchor distT="0" distB="0" distL="114300" distR="114300" simplePos="0" relativeHeight="251725824" behindDoc="0" locked="0" layoutInCell="1" allowOverlap="1" wp14:anchorId="0D52ED95" wp14:editId="4171367C">
                <wp:simplePos x="0" y="0"/>
                <wp:positionH relativeFrom="column">
                  <wp:posOffset>5715</wp:posOffset>
                </wp:positionH>
                <wp:positionV relativeFrom="paragraph">
                  <wp:posOffset>70485</wp:posOffset>
                </wp:positionV>
                <wp:extent cx="1212850" cy="491490"/>
                <wp:effectExtent l="0" t="0" r="25400" b="22860"/>
                <wp:wrapNone/>
                <wp:docPr id="65" name="Rectangle 65"/>
                <wp:cNvGraphicFramePr/>
                <a:graphic xmlns:a="http://schemas.openxmlformats.org/drawingml/2006/main">
                  <a:graphicData uri="http://schemas.microsoft.com/office/word/2010/wordprocessingShape">
                    <wps:wsp>
                      <wps:cNvSpPr/>
                      <wps:spPr>
                        <a:xfrm>
                          <a:off x="0" y="0"/>
                          <a:ext cx="1212850" cy="491490"/>
                        </a:xfrm>
                        <a:prstGeom prst="rect">
                          <a:avLst/>
                        </a:prstGeom>
                        <a:solidFill>
                          <a:sysClr val="window" lastClr="FFFFFF"/>
                        </a:solidFill>
                        <a:ln w="25400" cap="flat" cmpd="sng" algn="ctr">
                          <a:solidFill>
                            <a:srgbClr val="8064A2"/>
                          </a:solidFill>
                          <a:prstDash val="solid"/>
                        </a:ln>
                        <a:effectLst/>
                      </wps:spPr>
                      <wps:txbx>
                        <w:txbxContent>
                          <w:p w:rsidR="00273BF5" w:rsidRPr="00646D30" w:rsidRDefault="00273BF5" w:rsidP="0019165C">
                            <w:pPr>
                              <w:jc w:val="center"/>
                              <w:rPr>
                                <w:rFonts w:asciiTheme="majorBidi" w:hAnsiTheme="majorBidi" w:cstheme="majorBidi"/>
                                <w:sz w:val="24"/>
                                <w:szCs w:val="24"/>
                              </w:rPr>
                            </w:pPr>
                            <w:r>
                              <w:rPr>
                                <w:rFonts w:asciiTheme="majorBidi" w:hAnsiTheme="majorBidi" w:cstheme="majorBidi"/>
                                <w:sz w:val="24"/>
                                <w:szCs w:val="24"/>
                              </w:rPr>
                              <w:t>Valeur du produit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D52ED95" id="Rectangle 65" o:spid="_x0000_s1056" style="position:absolute;margin-left:.45pt;margin-top:5.55pt;width:95.5pt;height:38.7pt;z-index:251725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" fillcolor="window" strokecolor="#8064a2" strokeweight="2pt">
                <v:textbox>
                  <w:txbxContent>
                    <w:p w:rsidR="00273BF5" w:rsidRPr="00646D30" w:rsidRDefault="00273BF5" w:rsidP="0019165C">
                      <w:pPr>
                        <w:jc w:val="center"/>
                        <w:rPr>
                          <w:rFonts w:asciiTheme="majorBidi" w:hAnsiTheme="majorBidi" w:cstheme="majorBidi"/>
                          <w:sz w:val="24"/>
                          <w:szCs w:val="24"/>
                        </w:rPr>
                      </w:pPr>
                      <w:r>
                        <w:rPr>
                          <w:rFonts w:asciiTheme="majorBidi" w:hAnsiTheme="majorBidi" w:cstheme="majorBidi"/>
                          <w:sz w:val="24"/>
                          <w:szCs w:val="24"/>
                        </w:rPr>
                        <w:t>Valeur du produit</w:t>
                      </w:r>
                    </w:p>
                  </w:txbxContent>
                </v:textbox>
              </v:rect>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39136" behindDoc="0" locked="0" layoutInCell="1" allowOverlap="1" wp14:anchorId="2F440638" wp14:editId="5FAF5DA5">
                <wp:simplePos x="0" y="0"/>
                <wp:positionH relativeFrom="column">
                  <wp:posOffset>2115771</wp:posOffset>
                </wp:positionH>
                <wp:positionV relativeFrom="paragraph">
                  <wp:posOffset>334645</wp:posOffset>
                </wp:positionV>
                <wp:extent cx="0" cy="738554"/>
                <wp:effectExtent l="57150" t="19050" r="76200" b="80645"/>
                <wp:wrapNone/>
                <wp:docPr id="66" name="Connecteur droit 66"/>
                <wp:cNvGraphicFramePr/>
                <a:graphic xmlns:a="http://schemas.openxmlformats.org/drawingml/2006/main">
                  <a:graphicData uri="http://schemas.microsoft.com/office/word/2010/wordprocessingShape">
                    <wps:wsp>
                      <wps:cNvCnPr/>
                      <wps:spPr>
                        <a:xfrm>
                          <a:off x="0" y="0"/>
                          <a:ext cx="0" cy="738554"/>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anchor>
            </w:drawing>
          </mc:Choice>
          <mc:Fallback>
            <w:pict>
              <v:line w14:anchorId="5AD8127A" id="Connecteur droit 66" o:spid="_x0000_s1026" style="position:absolute;z-index:251739136;visibility:visible;mso-wrap-style:square;mso-wrap-distance-left:9pt;mso-wrap-distance-top:0;mso-wrap-distance-right:9pt;mso-wrap-distance-bottom:0;mso-position-horizontal:absolute;mso-position-horizontal-relative:text;mso-position-vertical:absolute;mso-position-vertical-relative:text" from="166.6pt,26.35pt" to="166.6pt,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" strokecolor="windowText" strokeweight="2pt">
                <v:shadow on="t" color="black" opacity="24903f" origin=",.5" offset="0,.55556mm"/>
              </v:lin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38112" behindDoc="0" locked="0" layoutInCell="1" allowOverlap="1" wp14:anchorId="65A871D5" wp14:editId="0A23F1FE">
                <wp:simplePos x="0" y="0"/>
                <wp:positionH relativeFrom="column">
                  <wp:posOffset>1219151</wp:posOffset>
                </wp:positionH>
                <wp:positionV relativeFrom="paragraph">
                  <wp:posOffset>334645</wp:posOffset>
                </wp:positionV>
                <wp:extent cx="896816" cy="0"/>
                <wp:effectExtent l="38100" t="38100" r="55880" b="95250"/>
                <wp:wrapNone/>
                <wp:docPr id="67" name="Connecteur droit 67"/>
                <wp:cNvGraphicFramePr/>
                <a:graphic xmlns:a="http://schemas.openxmlformats.org/drawingml/2006/main">
                  <a:graphicData uri="http://schemas.microsoft.com/office/word/2010/wordprocessingShape">
                    <wps:wsp>
                      <wps:cNvCnPr/>
                      <wps:spPr>
                        <a:xfrm>
                          <a:off x="0" y="0"/>
                          <a:ext cx="896816" cy="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anchor>
            </w:drawing>
          </mc:Choice>
          <mc:Fallback>
            <w:pict>
              <v:line w14:anchorId="7131DC62" id="Connecteur droit 67" o:spid="_x0000_s1026" style="position:absolute;z-index:251738112;visibility:visible;mso-wrap-style:square;mso-wrap-distance-left:9pt;mso-wrap-distance-top:0;mso-wrap-distance-right:9pt;mso-wrap-distance-bottom:0;mso-position-horizontal:absolute;mso-position-horizontal-relative:text;mso-position-vertical:absolute;mso-position-vertical-relative:text" from="96pt,26.35pt" to="166.6pt,2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" strokecolor="windowText" strokeweight="2pt">
                <v:shadow on="t" color="black" opacity="24903f" origin=",.5" offset="0,.55556mm"/>
              </v:line>
            </w:pict>
          </mc:Fallback>
        </mc:AlternateContent>
      </w:r>
    </w:p>
    <w:p w:rsidR="0019165C" w:rsidRDefault="0019165C" w:rsidP="0019165C">
      <w:pPr>
        <w:rPr>
          <w:rFonts w:ascii="Times New Roman" w:hAnsi="Times New Roman" w:cs="Times New Roman"/>
          <w:sz w:val="28"/>
          <w:szCs w:val="28"/>
        </w:rPr>
      </w:pPr>
      <w:r>
        <w:rPr>
          <w:rFonts w:ascii="Times New Roman" w:hAnsi="Times New Roman" w:cs="Times New Roman"/>
          <w:noProof/>
          <w:sz w:val="28"/>
          <w:szCs w:val="28"/>
          <w:lang w:val="en-US"/>
        </w:rPr>
        <mc:AlternateContent>
          <mc:Choice Requires="wps">
            <w:drawing>
              <wp:anchor distT="0" distB="0" distL="114300" distR="114300" simplePos="0" relativeHeight="251732992" behindDoc="0" locked="0" layoutInCell="1" allowOverlap="1" wp14:anchorId="2007492F" wp14:editId="528F547C">
                <wp:simplePos x="0" y="0"/>
                <wp:positionH relativeFrom="column">
                  <wp:posOffset>-38149</wp:posOffset>
                </wp:positionH>
                <wp:positionV relativeFrom="paragraph">
                  <wp:posOffset>4534436</wp:posOffset>
                </wp:positionV>
                <wp:extent cx="1256665" cy="474785"/>
                <wp:effectExtent l="0" t="0" r="19685" b="20955"/>
                <wp:wrapNone/>
                <wp:docPr id="68" name="Rectangle 68"/>
                <wp:cNvGraphicFramePr/>
                <a:graphic xmlns:a="http://schemas.openxmlformats.org/drawingml/2006/main">
                  <a:graphicData uri="http://schemas.microsoft.com/office/word/2010/wordprocessingShape">
                    <wps:wsp>
                      <wps:cNvSpPr/>
                      <wps:spPr>
                        <a:xfrm>
                          <a:off x="0" y="0"/>
                          <a:ext cx="1256665" cy="474785"/>
                        </a:xfrm>
                        <a:prstGeom prst="rect">
                          <a:avLst/>
                        </a:prstGeom>
                        <a:solidFill>
                          <a:sysClr val="window" lastClr="FFFFFF"/>
                        </a:solidFill>
                        <a:ln w="25400" cap="flat" cmpd="sng" algn="ctr">
                          <a:solidFill>
                            <a:srgbClr val="8064A2"/>
                          </a:solidFill>
                          <a:prstDash val="solid"/>
                        </a:ln>
                        <a:effectLst/>
                      </wps:spPr>
                      <wps:txbx>
                        <w:txbxContent>
                          <w:p w:rsidR="00273BF5" w:rsidRPr="00646D30" w:rsidRDefault="00273BF5" w:rsidP="0019165C">
                            <w:pPr>
                              <w:jc w:val="center"/>
                              <w:rPr>
                                <w:rFonts w:asciiTheme="majorBidi" w:hAnsiTheme="majorBidi" w:cstheme="majorBidi"/>
                              </w:rPr>
                            </w:pPr>
                            <w:r w:rsidRPr="00646D30">
                              <w:rPr>
                                <w:rFonts w:asciiTheme="majorBidi" w:hAnsiTheme="majorBidi" w:cstheme="majorBidi"/>
                              </w:rPr>
                              <w:t xml:space="preserve">Cout psychologique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07492F" id="Rectangle 68" o:spid="_x0000_s1057" style="position:absolute;margin-left:-3pt;margin-top:357.05pt;width:98.95pt;height:37.4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" fillcolor="window" strokecolor="#8064a2" strokeweight="2pt">
                <v:textbox>
                  <w:txbxContent>
                    <w:p w:rsidR="00273BF5" w:rsidRPr="00646D30" w:rsidRDefault="00273BF5" w:rsidP="0019165C">
                      <w:pPr>
                        <w:jc w:val="center"/>
                        <w:rPr>
                          <w:rFonts w:asciiTheme="majorBidi" w:hAnsiTheme="majorBidi" w:cstheme="majorBidi"/>
                        </w:rPr>
                      </w:pPr>
                      <w:r w:rsidRPr="00646D30">
                        <w:rPr>
                          <w:rFonts w:asciiTheme="majorBidi" w:hAnsiTheme="majorBidi" w:cstheme="majorBidi"/>
                        </w:rPr>
                        <w:t xml:space="preserve">Cout psychologique </w:t>
                      </w:r>
                    </w:p>
                  </w:txbxContent>
                </v:textbox>
              </v:rect>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31968" behindDoc="0" locked="0" layoutInCell="1" allowOverlap="1" wp14:anchorId="5FA8ECAA" wp14:editId="6E8C2ADE">
                <wp:simplePos x="0" y="0"/>
                <wp:positionH relativeFrom="column">
                  <wp:posOffset>5813</wp:posOffset>
                </wp:positionH>
                <wp:positionV relativeFrom="paragraph">
                  <wp:posOffset>3813468</wp:posOffset>
                </wp:positionV>
                <wp:extent cx="1212850" cy="562708"/>
                <wp:effectExtent l="0" t="0" r="25400" b="27940"/>
                <wp:wrapNone/>
                <wp:docPr id="69" name="Rectangle 69"/>
                <wp:cNvGraphicFramePr/>
                <a:graphic xmlns:a="http://schemas.openxmlformats.org/drawingml/2006/main">
                  <a:graphicData uri="http://schemas.microsoft.com/office/word/2010/wordprocessingShape">
                    <wps:wsp>
                      <wps:cNvSpPr/>
                      <wps:spPr>
                        <a:xfrm>
                          <a:off x="0" y="0"/>
                          <a:ext cx="1212850" cy="562708"/>
                        </a:xfrm>
                        <a:prstGeom prst="rect">
                          <a:avLst/>
                        </a:prstGeom>
                        <a:solidFill>
                          <a:sysClr val="window" lastClr="FFFFFF"/>
                        </a:solidFill>
                        <a:ln w="25400" cap="flat" cmpd="sng" algn="ctr">
                          <a:solidFill>
                            <a:srgbClr val="8064A2"/>
                          </a:solidFill>
                          <a:prstDash val="solid"/>
                        </a:ln>
                        <a:effectLst/>
                      </wps:spPr>
                      <wps:txbx>
                        <w:txbxContent>
                          <w:p w:rsidR="00273BF5" w:rsidRPr="00646D30" w:rsidRDefault="00273BF5" w:rsidP="0019165C">
                            <w:pPr>
                              <w:jc w:val="center"/>
                              <w:rPr>
                                <w:rFonts w:asciiTheme="majorBidi" w:hAnsiTheme="majorBidi" w:cstheme="majorBidi"/>
                              </w:rPr>
                            </w:pPr>
                            <w:r>
                              <w:rPr>
                                <w:rFonts w:asciiTheme="majorBidi" w:hAnsiTheme="majorBidi" w:cstheme="majorBidi"/>
                              </w:rPr>
                              <w:t>Cout en énergie (effort)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FA8ECAA" id="Rectangle 69" o:spid="_x0000_s1058" style="position:absolute;margin-left:.45pt;margin-top:300.25pt;width:95.5pt;height:44.3pt;z-index:251731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" fillcolor="window" strokecolor="#8064a2" strokeweight="2pt">
                <v:textbox>
                  <w:txbxContent>
                    <w:p w:rsidR="00273BF5" w:rsidRPr="00646D30" w:rsidRDefault="00273BF5" w:rsidP="0019165C">
                      <w:pPr>
                        <w:jc w:val="center"/>
                        <w:rPr>
                          <w:rFonts w:asciiTheme="majorBidi" w:hAnsiTheme="majorBidi" w:cstheme="majorBidi"/>
                        </w:rPr>
                      </w:pPr>
                      <w:r>
                        <w:rPr>
                          <w:rFonts w:asciiTheme="majorBidi" w:hAnsiTheme="majorBidi" w:cstheme="majorBidi"/>
                        </w:rPr>
                        <w:t>Cout en énergie (effort)</w:t>
                      </w:r>
                    </w:p>
                  </w:txbxContent>
                </v:textbox>
              </v:rect>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50400" behindDoc="0" locked="0" layoutInCell="1" allowOverlap="1" wp14:anchorId="1255832F" wp14:editId="75965134">
                <wp:simplePos x="0" y="0"/>
                <wp:positionH relativeFrom="column">
                  <wp:posOffset>4313555</wp:posOffset>
                </wp:positionH>
                <wp:positionV relativeFrom="paragraph">
                  <wp:posOffset>1809750</wp:posOffset>
                </wp:positionV>
                <wp:extent cx="1889760" cy="746760"/>
                <wp:effectExtent l="0" t="0" r="15240" b="15240"/>
                <wp:wrapNone/>
                <wp:docPr id="70" name="Ellipse 70"/>
                <wp:cNvGraphicFramePr/>
                <a:graphic xmlns:a="http://schemas.openxmlformats.org/drawingml/2006/main">
                  <a:graphicData uri="http://schemas.microsoft.com/office/word/2010/wordprocessingShape">
                    <wps:wsp>
                      <wps:cNvSpPr/>
                      <wps:spPr>
                        <a:xfrm>
                          <a:off x="0" y="0"/>
                          <a:ext cx="1889760" cy="746760"/>
                        </a:xfrm>
                        <a:prstGeom prst="ellipse">
                          <a:avLst/>
                        </a:prstGeom>
                        <a:solidFill>
                          <a:sysClr val="window" lastClr="FFFFFF"/>
                        </a:solidFill>
                        <a:ln w="25400" cap="flat" cmpd="sng" algn="ctr">
                          <a:solidFill>
                            <a:srgbClr val="8064A2"/>
                          </a:solidFill>
                          <a:prstDash val="solid"/>
                        </a:ln>
                        <a:effectLst/>
                      </wps:spPr>
                      <wps:txbx>
                        <w:txbxContent>
                          <w:p w:rsidR="00273BF5" w:rsidRPr="00646D30" w:rsidRDefault="00273BF5" w:rsidP="0019165C">
                            <w:pPr>
                              <w:jc w:val="center"/>
                              <w:rPr>
                                <w:rFonts w:asciiTheme="majorBidi" w:hAnsiTheme="majorBidi" w:cstheme="majorBidi"/>
                                <w:sz w:val="28"/>
                                <w:szCs w:val="28"/>
                              </w:rPr>
                            </w:pPr>
                            <w:r>
                              <w:rPr>
                                <w:rFonts w:asciiTheme="majorBidi" w:hAnsiTheme="majorBidi" w:cstheme="majorBidi"/>
                                <w:sz w:val="28"/>
                                <w:szCs w:val="28"/>
                              </w:rPr>
                              <w:t>Valeur délivrée au client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1255832F" id="Ellipse 70" o:spid="_x0000_s1059" style="position:absolute;margin-left:339.65pt;margin-top:142.5pt;width:148.8pt;height:58.8pt;z-index:2517504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" fillcolor="window" strokecolor="#8064a2" strokeweight="2pt">
                <v:textbox>
                  <w:txbxContent>
                    <w:p w:rsidR="00273BF5" w:rsidRPr="00646D30" w:rsidRDefault="00273BF5" w:rsidP="0019165C">
                      <w:pPr>
                        <w:jc w:val="center"/>
                        <w:rPr>
                          <w:rFonts w:asciiTheme="majorBidi" w:hAnsiTheme="majorBidi" w:cstheme="majorBidi"/>
                          <w:sz w:val="28"/>
                          <w:szCs w:val="28"/>
                        </w:rPr>
                      </w:pPr>
                      <w:r>
                        <w:rPr>
                          <w:rFonts w:asciiTheme="majorBidi" w:hAnsiTheme="majorBidi" w:cstheme="majorBidi"/>
                          <w:sz w:val="28"/>
                          <w:szCs w:val="28"/>
                        </w:rPr>
                        <w:t>Valeur délivrée au client</w:t>
                      </w:r>
                    </w:p>
                  </w:txbxContent>
                </v:textbox>
              </v:oval>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52448" behindDoc="0" locked="0" layoutInCell="1" allowOverlap="1" wp14:anchorId="22B61B66" wp14:editId="3F45D3EC">
                <wp:simplePos x="0" y="0"/>
                <wp:positionH relativeFrom="column">
                  <wp:posOffset>4314043</wp:posOffset>
                </wp:positionH>
                <wp:positionV relativeFrom="paragraph">
                  <wp:posOffset>2557047</wp:posOffset>
                </wp:positionV>
                <wp:extent cx="756530" cy="1363394"/>
                <wp:effectExtent l="57150" t="38100" r="62865" b="84455"/>
                <wp:wrapNone/>
                <wp:docPr id="71" name="Connecteur droit avec flèche 71"/>
                <wp:cNvGraphicFramePr/>
                <a:graphic xmlns:a="http://schemas.openxmlformats.org/drawingml/2006/main">
                  <a:graphicData uri="http://schemas.microsoft.com/office/word/2010/wordprocessingShape">
                    <wps:wsp>
                      <wps:cNvCnPr/>
                      <wps:spPr>
                        <a:xfrm flipV="1">
                          <a:off x="0" y="0"/>
                          <a:ext cx="756530" cy="1363394"/>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w14:anchorId="56C28678" id="Connecteur droit avec flèche 71" o:spid="_x0000_s1026" type="#_x0000_t32" style="position:absolute;margin-left:339.7pt;margin-top:201.35pt;width:59.55pt;height:107.35pt;flip:y;z-index:2517524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" strokecolor="windowText" strokeweight="2pt">
                <v:stroke endarrow="open"/>
                <v:shadow on="t" color="black" opacity="24903f" origin=",.5" offset="0,.55556mm"/>
              </v:shap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51424" behindDoc="0" locked="0" layoutInCell="1" allowOverlap="1" wp14:anchorId="74DFE397" wp14:editId="4C2B1669">
                <wp:simplePos x="0" y="0"/>
                <wp:positionH relativeFrom="column">
                  <wp:posOffset>4120026</wp:posOffset>
                </wp:positionH>
                <wp:positionV relativeFrom="paragraph">
                  <wp:posOffset>1045357</wp:posOffset>
                </wp:positionV>
                <wp:extent cx="950155" cy="764930"/>
                <wp:effectExtent l="38100" t="19050" r="78740" b="92710"/>
                <wp:wrapNone/>
                <wp:docPr id="72" name="Connecteur droit avec flèche 72"/>
                <wp:cNvGraphicFramePr/>
                <a:graphic xmlns:a="http://schemas.openxmlformats.org/drawingml/2006/main">
                  <a:graphicData uri="http://schemas.microsoft.com/office/word/2010/wordprocessingShape">
                    <wps:wsp>
                      <wps:cNvCnPr/>
                      <wps:spPr>
                        <a:xfrm>
                          <a:off x="0" y="0"/>
                          <a:ext cx="950155" cy="76493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w14:anchorId="5ACE03E7" id="Connecteur droit avec flèche 72" o:spid="_x0000_s1026" type="#_x0000_t32" style="position:absolute;margin-left:324.4pt;margin-top:82.3pt;width:74.8pt;height:60.25pt;z-index:2517514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" strokecolor="windowText" strokeweight="2pt">
                <v:stroke endarrow="open"/>
                <v:shadow on="t" color="black" opacity="24903f" origin=",.5" offset="0,.55556mm"/>
              </v:shap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49376" behindDoc="0" locked="0" layoutInCell="1" allowOverlap="1" wp14:anchorId="2C078C0B" wp14:editId="389449EE">
                <wp:simplePos x="0" y="0"/>
                <wp:positionH relativeFrom="column">
                  <wp:posOffset>2045628</wp:posOffset>
                </wp:positionH>
                <wp:positionV relativeFrom="paragraph">
                  <wp:posOffset>3920441</wp:posOffset>
                </wp:positionV>
                <wp:extent cx="641839" cy="0"/>
                <wp:effectExtent l="0" t="76200" r="25400" b="152400"/>
                <wp:wrapNone/>
                <wp:docPr id="73" name="Connecteur droit avec flèche 73"/>
                <wp:cNvGraphicFramePr/>
                <a:graphic xmlns:a="http://schemas.openxmlformats.org/drawingml/2006/main">
                  <a:graphicData uri="http://schemas.microsoft.com/office/word/2010/wordprocessingShape">
                    <wps:wsp>
                      <wps:cNvCnPr/>
                      <wps:spPr>
                        <a:xfrm>
                          <a:off x="0" y="0"/>
                          <a:ext cx="641839"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w14:anchorId="68A5BCA5" id="Connecteur droit avec flèche 73" o:spid="_x0000_s1026" type="#_x0000_t32" style="position:absolute;margin-left:161.05pt;margin-top:308.7pt;width:50.55pt;height:0;z-index:2517493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" strokecolor="windowText" strokeweight="2pt">
                <v:stroke endarrow="open"/>
                <v:shadow on="t" color="black" opacity="24903f" origin=",.5" offset="0,.55556mm"/>
              </v:shap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48352" behindDoc="0" locked="0" layoutInCell="1" allowOverlap="1" wp14:anchorId="2BE4F153" wp14:editId="090ACA08">
                <wp:simplePos x="0" y="0"/>
                <wp:positionH relativeFrom="column">
                  <wp:posOffset>1219151</wp:posOffset>
                </wp:positionH>
                <wp:positionV relativeFrom="paragraph">
                  <wp:posOffset>3454449</wp:posOffset>
                </wp:positionV>
                <wp:extent cx="826477" cy="17584"/>
                <wp:effectExtent l="38100" t="38100" r="50165" b="97155"/>
                <wp:wrapNone/>
                <wp:docPr id="74" name="Connecteur droit 74"/>
                <wp:cNvGraphicFramePr/>
                <a:graphic xmlns:a="http://schemas.openxmlformats.org/drawingml/2006/main">
                  <a:graphicData uri="http://schemas.microsoft.com/office/word/2010/wordprocessingShape">
                    <wps:wsp>
                      <wps:cNvCnPr/>
                      <wps:spPr>
                        <a:xfrm flipV="1">
                          <a:off x="0" y="0"/>
                          <a:ext cx="826477" cy="17584"/>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anchor>
            </w:drawing>
          </mc:Choice>
          <mc:Fallback>
            <w:pict>
              <v:line w14:anchorId="4E0ECC8A" id="Connecteur droit 74" o:spid="_x0000_s1026" style="position:absolute;flip:y;z-index:251748352;visibility:visible;mso-wrap-style:square;mso-wrap-distance-left:9pt;mso-wrap-distance-top:0;mso-wrap-distance-right:9pt;mso-wrap-distance-bottom:0;mso-position-horizontal:absolute;mso-position-horizontal-relative:text;mso-position-vertical:absolute;mso-position-vertical-relative:text" from="96pt,272pt" to="161.1pt,27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" strokecolor="windowText" strokeweight="2pt">
                <v:shadow on="t" color="black" opacity="24903f" origin=",.5" offset="0,.55556mm"/>
              </v:lin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47328" behindDoc="0" locked="0" layoutInCell="1" allowOverlap="1" wp14:anchorId="7DF55651" wp14:editId="47FD5138">
                <wp:simplePos x="0" y="0"/>
                <wp:positionH relativeFrom="column">
                  <wp:posOffset>1219151</wp:posOffset>
                </wp:positionH>
                <wp:positionV relativeFrom="paragraph">
                  <wp:posOffset>4192856</wp:posOffset>
                </wp:positionV>
                <wp:extent cx="826477" cy="0"/>
                <wp:effectExtent l="38100" t="38100" r="50165" b="95250"/>
                <wp:wrapNone/>
                <wp:docPr id="75" name="Connecteur droit 75"/>
                <wp:cNvGraphicFramePr/>
                <a:graphic xmlns:a="http://schemas.openxmlformats.org/drawingml/2006/main">
                  <a:graphicData uri="http://schemas.microsoft.com/office/word/2010/wordprocessingShape">
                    <wps:wsp>
                      <wps:cNvCnPr/>
                      <wps:spPr>
                        <a:xfrm>
                          <a:off x="0" y="0"/>
                          <a:ext cx="826477" cy="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anchor>
            </w:drawing>
          </mc:Choice>
          <mc:Fallback>
            <w:pict>
              <v:line w14:anchorId="2F4835EA" id="Connecteur droit 75" o:spid="_x0000_s1026" style="position:absolute;z-index:251747328;visibility:visible;mso-wrap-style:square;mso-wrap-distance-left:9pt;mso-wrap-distance-top:0;mso-wrap-distance-right:9pt;mso-wrap-distance-bottom:0;mso-position-horizontal:absolute;mso-position-horizontal-relative:text;mso-position-vertical:absolute;mso-position-vertical-relative:text" from="96pt,330.15pt" to="161.1pt,33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" strokecolor="windowText" strokeweight="2pt">
                <v:shadow on="t" color="black" opacity="24903f" origin=",.5" offset="0,.55556mm"/>
              </v:lin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46304" behindDoc="0" locked="0" layoutInCell="1" allowOverlap="1" wp14:anchorId="5C21AB7B" wp14:editId="12BC7B3B">
                <wp:simplePos x="0" y="0"/>
                <wp:positionH relativeFrom="column">
                  <wp:posOffset>1219151</wp:posOffset>
                </wp:positionH>
                <wp:positionV relativeFrom="paragraph">
                  <wp:posOffset>4948995</wp:posOffset>
                </wp:positionV>
                <wp:extent cx="896620" cy="0"/>
                <wp:effectExtent l="38100" t="38100" r="55880" b="95250"/>
                <wp:wrapNone/>
                <wp:docPr id="76" name="Connecteur droit 76"/>
                <wp:cNvGraphicFramePr/>
                <a:graphic xmlns:a="http://schemas.openxmlformats.org/drawingml/2006/main">
                  <a:graphicData uri="http://schemas.microsoft.com/office/word/2010/wordprocessingShape">
                    <wps:wsp>
                      <wps:cNvCnPr/>
                      <wps:spPr>
                        <a:xfrm>
                          <a:off x="0" y="0"/>
                          <a:ext cx="896620" cy="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anchor>
            </w:drawing>
          </mc:Choice>
          <mc:Fallback>
            <w:pict>
              <v:line w14:anchorId="4FE285D0" id="Connecteur droit 76" o:spid="_x0000_s1026" style="position:absolute;z-index:251746304;visibility:visible;mso-wrap-style:square;mso-wrap-distance-left:9pt;mso-wrap-distance-top:0;mso-wrap-distance-right:9pt;mso-wrap-distance-bottom:0;mso-position-horizontal:absolute;mso-position-horizontal-relative:text;mso-position-vertical:absolute;mso-position-vertical-relative:text" from="96pt,389.7pt" to="166.6pt,38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" strokecolor="windowText" strokeweight="2pt">
                <v:shadow on="t" color="black" opacity="24903f" origin=",.5" offset="0,.55556mm"/>
              </v:lin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45280" behindDoc="0" locked="0" layoutInCell="1" allowOverlap="1" wp14:anchorId="63D04F56" wp14:editId="49808C54">
                <wp:simplePos x="0" y="0"/>
                <wp:positionH relativeFrom="column">
                  <wp:posOffset>2045286</wp:posOffset>
                </wp:positionH>
                <wp:positionV relativeFrom="paragraph">
                  <wp:posOffset>2733479</wp:posOffset>
                </wp:positionV>
                <wp:extent cx="0" cy="2215661"/>
                <wp:effectExtent l="57150" t="19050" r="76200" b="70485"/>
                <wp:wrapNone/>
                <wp:docPr id="77" name="Connecteur droit 77"/>
                <wp:cNvGraphicFramePr/>
                <a:graphic xmlns:a="http://schemas.openxmlformats.org/drawingml/2006/main">
                  <a:graphicData uri="http://schemas.microsoft.com/office/word/2010/wordprocessingShape">
                    <wps:wsp>
                      <wps:cNvCnPr/>
                      <wps:spPr>
                        <a:xfrm>
                          <a:off x="0" y="0"/>
                          <a:ext cx="0" cy="2215661"/>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anchor>
            </w:drawing>
          </mc:Choice>
          <mc:Fallback>
            <w:pict>
              <v:line w14:anchorId="790B479C" id="Connecteur droit 77" o:spid="_x0000_s1026" style="position:absolute;z-index:251745280;visibility:visible;mso-wrap-style:square;mso-wrap-distance-left:9pt;mso-wrap-distance-top:0;mso-wrap-distance-right:9pt;mso-wrap-distance-bottom:0;mso-position-horizontal:absolute;mso-position-horizontal-relative:text;mso-position-vertical:absolute;mso-position-vertical-relative:text" from="161.05pt,215.25pt" to="161.05pt,38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" strokecolor="windowText" strokeweight="2pt">
                <v:shadow on="t" color="black" opacity="24903f" origin=",.5" offset="0,.55556mm"/>
              </v:lin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44256" behindDoc="0" locked="0" layoutInCell="1" allowOverlap="1" wp14:anchorId="6394568B" wp14:editId="4CC8FF24">
                <wp:simplePos x="0" y="0"/>
                <wp:positionH relativeFrom="column">
                  <wp:posOffset>1219151</wp:posOffset>
                </wp:positionH>
                <wp:positionV relativeFrom="paragraph">
                  <wp:posOffset>2733480</wp:posOffset>
                </wp:positionV>
                <wp:extent cx="826477" cy="17584"/>
                <wp:effectExtent l="38100" t="38100" r="50165" b="97155"/>
                <wp:wrapNone/>
                <wp:docPr id="78" name="Connecteur droit 78"/>
                <wp:cNvGraphicFramePr/>
                <a:graphic xmlns:a="http://schemas.openxmlformats.org/drawingml/2006/main">
                  <a:graphicData uri="http://schemas.microsoft.com/office/word/2010/wordprocessingShape">
                    <wps:wsp>
                      <wps:cNvCnPr/>
                      <wps:spPr>
                        <a:xfrm flipV="1">
                          <a:off x="0" y="0"/>
                          <a:ext cx="826477" cy="17584"/>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anchor>
            </w:drawing>
          </mc:Choice>
          <mc:Fallback>
            <w:pict>
              <v:line w14:anchorId="430EB6A9" id="Connecteur droit 78" o:spid="_x0000_s1026" style="position:absolute;flip:y;z-index:251744256;visibility:visible;mso-wrap-style:square;mso-wrap-distance-left:9pt;mso-wrap-distance-top:0;mso-wrap-distance-right:9pt;mso-wrap-distance-bottom:0;mso-position-horizontal:absolute;mso-position-horizontal-relative:text;mso-position-vertical:absolute;mso-position-vertical-relative:text" from="96pt,215.25pt" to="161.1pt,2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" strokecolor="windowText" strokeweight="2pt">
                <v:shadow on="t" color="black" opacity="24903f" origin=",.5" offset="0,.55556mm"/>
              </v:lin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43232" behindDoc="0" locked="0" layoutInCell="1" allowOverlap="1" wp14:anchorId="55F0F074" wp14:editId="17456CF5">
                <wp:simplePos x="0" y="0"/>
                <wp:positionH relativeFrom="column">
                  <wp:posOffset>2115771</wp:posOffset>
                </wp:positionH>
                <wp:positionV relativeFrom="paragraph">
                  <wp:posOffset>1379464</wp:posOffset>
                </wp:positionV>
                <wp:extent cx="0" cy="650631"/>
                <wp:effectExtent l="57150" t="19050" r="76200" b="73660"/>
                <wp:wrapNone/>
                <wp:docPr id="79" name="Connecteur droit 79"/>
                <wp:cNvGraphicFramePr/>
                <a:graphic xmlns:a="http://schemas.openxmlformats.org/drawingml/2006/main">
                  <a:graphicData uri="http://schemas.microsoft.com/office/word/2010/wordprocessingShape">
                    <wps:wsp>
                      <wps:cNvCnPr/>
                      <wps:spPr>
                        <a:xfrm flipV="1">
                          <a:off x="0" y="0"/>
                          <a:ext cx="0" cy="650631"/>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anchor>
            </w:drawing>
          </mc:Choice>
          <mc:Fallback>
            <w:pict>
              <v:line w14:anchorId="6187AA1C" id="Connecteur droit 79" o:spid="_x0000_s1026" style="position:absolute;flip:y;z-index:251743232;visibility:visible;mso-wrap-style:square;mso-wrap-distance-left:9pt;mso-wrap-distance-top:0;mso-wrap-distance-right:9pt;mso-wrap-distance-bottom:0;mso-position-horizontal:absolute;mso-position-horizontal-relative:text;mso-position-vertical:absolute;mso-position-vertical-relative:text" from="166.6pt,108.6pt" to="166.6pt,15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" strokecolor="windowText" strokeweight="2pt">
                <v:shadow on="t" color="black" opacity="24903f" origin=",.5" offset="0,.55556mm"/>
              </v:lin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42208" behindDoc="0" locked="0" layoutInCell="1" allowOverlap="1" wp14:anchorId="5D71AC2C" wp14:editId="6CE70486">
                <wp:simplePos x="0" y="0"/>
                <wp:positionH relativeFrom="column">
                  <wp:posOffset>1219151</wp:posOffset>
                </wp:positionH>
                <wp:positionV relativeFrom="paragraph">
                  <wp:posOffset>2030095</wp:posOffset>
                </wp:positionV>
                <wp:extent cx="896816" cy="17585"/>
                <wp:effectExtent l="38100" t="38100" r="55880" b="97155"/>
                <wp:wrapNone/>
                <wp:docPr id="80" name="Connecteur droit 80"/>
                <wp:cNvGraphicFramePr/>
                <a:graphic xmlns:a="http://schemas.openxmlformats.org/drawingml/2006/main">
                  <a:graphicData uri="http://schemas.microsoft.com/office/word/2010/wordprocessingShape">
                    <wps:wsp>
                      <wps:cNvCnPr/>
                      <wps:spPr>
                        <a:xfrm flipV="1">
                          <a:off x="0" y="0"/>
                          <a:ext cx="896816" cy="17585"/>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anchor>
            </w:drawing>
          </mc:Choice>
          <mc:Fallback>
            <w:pict>
              <v:line w14:anchorId="30BF8BD0" id="Connecteur droit 80" o:spid="_x0000_s1026" style="position:absolute;flip:y;z-index:251742208;visibility:visible;mso-wrap-style:square;mso-wrap-distance-left:9pt;mso-wrap-distance-top:0;mso-wrap-distance-right:9pt;mso-wrap-distance-bottom:0;mso-position-horizontal:absolute;mso-position-horizontal-relative:text;mso-position-vertical:absolute;mso-position-vertical-relative:text" from="96pt,159.85pt" to="166.6pt,16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" strokecolor="windowText" strokeweight="2pt">
                <v:shadow on="t" color="black" opacity="24903f" origin=",.5" offset="0,.55556mm"/>
              </v:lin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41184" behindDoc="0" locked="0" layoutInCell="1" allowOverlap="1" wp14:anchorId="75A58223" wp14:editId="697E637C">
                <wp:simplePos x="0" y="0"/>
                <wp:positionH relativeFrom="column">
                  <wp:posOffset>2115967</wp:posOffset>
                </wp:positionH>
                <wp:positionV relativeFrom="paragraph">
                  <wp:posOffset>711249</wp:posOffset>
                </wp:positionV>
                <wp:extent cx="0" cy="668215"/>
                <wp:effectExtent l="57150" t="19050" r="76200" b="74930"/>
                <wp:wrapNone/>
                <wp:docPr id="81" name="Connecteur droit 81"/>
                <wp:cNvGraphicFramePr/>
                <a:graphic xmlns:a="http://schemas.openxmlformats.org/drawingml/2006/main">
                  <a:graphicData uri="http://schemas.microsoft.com/office/word/2010/wordprocessingShape">
                    <wps:wsp>
                      <wps:cNvCnPr/>
                      <wps:spPr>
                        <a:xfrm flipV="1">
                          <a:off x="0" y="0"/>
                          <a:ext cx="0" cy="668215"/>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anchor>
            </w:drawing>
          </mc:Choice>
          <mc:Fallback>
            <w:pict>
              <v:line w14:anchorId="08760F68" id="Connecteur droit 81" o:spid="_x0000_s1026" style="position:absolute;flip:y;z-index:251741184;visibility:visible;mso-wrap-style:square;mso-wrap-distance-left:9pt;mso-wrap-distance-top:0;mso-wrap-distance-right:9pt;mso-wrap-distance-bottom:0;mso-position-horizontal:absolute;mso-position-horizontal-relative:text;mso-position-vertical:absolute;mso-position-vertical-relative:text" from="166.6pt,56pt" to="166.6pt,10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" strokecolor="windowText" strokeweight="2pt">
                <v:shadow on="t" color="black" opacity="24903f" origin=",.5" offset="0,.55556mm"/>
              </v:lin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40160" behindDoc="0" locked="0" layoutInCell="1" allowOverlap="1" wp14:anchorId="30BB861B" wp14:editId="25148F87">
                <wp:simplePos x="0" y="0"/>
                <wp:positionH relativeFrom="column">
                  <wp:posOffset>1219151</wp:posOffset>
                </wp:positionH>
                <wp:positionV relativeFrom="paragraph">
                  <wp:posOffset>1379464</wp:posOffset>
                </wp:positionV>
                <wp:extent cx="896816" cy="0"/>
                <wp:effectExtent l="38100" t="38100" r="55880" b="95250"/>
                <wp:wrapNone/>
                <wp:docPr id="82" name="Connecteur droit 82"/>
                <wp:cNvGraphicFramePr/>
                <a:graphic xmlns:a="http://schemas.openxmlformats.org/drawingml/2006/main">
                  <a:graphicData uri="http://schemas.microsoft.com/office/word/2010/wordprocessingShape">
                    <wps:wsp>
                      <wps:cNvCnPr/>
                      <wps:spPr>
                        <a:xfrm>
                          <a:off x="0" y="0"/>
                          <a:ext cx="896816" cy="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w14:anchorId="2B85F592" id="Connecteur droit 82" o:spid="_x0000_s1026" style="position:absolute;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6pt,108.6pt" to="166.6pt,10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" strokecolor="windowText" strokeweight="2pt">
                <v:shadow on="t" color="black" opacity="24903f" origin=",.5" offset="0,.55556mm"/>
              </v:lin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37088" behindDoc="0" locked="0" layoutInCell="1" allowOverlap="1" wp14:anchorId="20D30017" wp14:editId="59B74839">
                <wp:simplePos x="0" y="0"/>
                <wp:positionH relativeFrom="column">
                  <wp:posOffset>2265631</wp:posOffset>
                </wp:positionH>
                <wp:positionV relativeFrom="paragraph">
                  <wp:posOffset>711249</wp:posOffset>
                </wp:positionV>
                <wp:extent cx="421836" cy="193431"/>
                <wp:effectExtent l="38100" t="38100" r="54610" b="111760"/>
                <wp:wrapNone/>
                <wp:docPr id="83" name="Connecteur droit avec flèche 83"/>
                <wp:cNvGraphicFramePr/>
                <a:graphic xmlns:a="http://schemas.openxmlformats.org/drawingml/2006/main">
                  <a:graphicData uri="http://schemas.microsoft.com/office/word/2010/wordprocessingShape">
                    <wps:wsp>
                      <wps:cNvCnPr/>
                      <wps:spPr>
                        <a:xfrm>
                          <a:off x="0" y="0"/>
                          <a:ext cx="421836" cy="193431"/>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w14:anchorId="2AA67205" id="Connecteur droit avec flèche 83" o:spid="_x0000_s1026" type="#_x0000_t32" style="position:absolute;margin-left:178.4pt;margin-top:56pt;width:33.2pt;height:15.25pt;z-index:251737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" strokecolor="windowText" strokeweight="2pt">
                <v:stroke endarrow="open"/>
                <v:shadow on="t" color="black" opacity="24903f" origin=",.5" offset="0,.55556mm"/>
              </v:shap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36064" behindDoc="0" locked="0" layoutInCell="1" allowOverlap="1" wp14:anchorId="675A92B0" wp14:editId="18BA5DEE">
                <wp:simplePos x="0" y="0"/>
                <wp:positionH relativeFrom="column">
                  <wp:posOffset>1218662</wp:posOffset>
                </wp:positionH>
                <wp:positionV relativeFrom="paragraph">
                  <wp:posOffset>711249</wp:posOffset>
                </wp:positionV>
                <wp:extent cx="1046773" cy="0"/>
                <wp:effectExtent l="38100" t="38100" r="58420" b="95250"/>
                <wp:wrapNone/>
                <wp:docPr id="84" name="Connecteur droit 84"/>
                <wp:cNvGraphicFramePr/>
                <a:graphic xmlns:a="http://schemas.openxmlformats.org/drawingml/2006/main">
                  <a:graphicData uri="http://schemas.microsoft.com/office/word/2010/wordprocessingShape">
                    <wps:wsp>
                      <wps:cNvCnPr/>
                      <wps:spPr>
                        <a:xfrm>
                          <a:off x="0" y="0"/>
                          <a:ext cx="1046773" cy="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anchor>
            </w:drawing>
          </mc:Choice>
          <mc:Fallback>
            <w:pict>
              <v:line w14:anchorId="03F4236B" id="Connecteur droit 84" o:spid="_x0000_s1026" style="position:absolute;z-index:251736064;visibility:visible;mso-wrap-style:square;mso-wrap-distance-left:9pt;mso-wrap-distance-top:0;mso-wrap-distance-right:9pt;mso-wrap-distance-bottom:0;mso-position-horizontal:absolute;mso-position-horizontal-relative:text;mso-position-vertical:absolute;mso-position-vertical-relative:text" from="95.95pt,56pt" to="178.35pt,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" strokecolor="windowText" strokeweight="2pt">
                <v:shadow on="t" color="black" opacity="24903f" origin=",.5" offset="0,.55556mm"/>
              </v:lin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35040" behindDoc="0" locked="0" layoutInCell="1" allowOverlap="1" wp14:anchorId="40B22DD5" wp14:editId="0E950AF7">
                <wp:simplePos x="0" y="0"/>
                <wp:positionH relativeFrom="column">
                  <wp:posOffset>2687467</wp:posOffset>
                </wp:positionH>
                <wp:positionV relativeFrom="paragraph">
                  <wp:posOffset>3691841</wp:posOffset>
                </wp:positionV>
                <wp:extent cx="1625844" cy="501406"/>
                <wp:effectExtent l="0" t="0" r="12700" b="13335"/>
                <wp:wrapNone/>
                <wp:docPr id="85" name="Rectangle 85"/>
                <wp:cNvGraphicFramePr/>
                <a:graphic xmlns:a="http://schemas.openxmlformats.org/drawingml/2006/main">
                  <a:graphicData uri="http://schemas.microsoft.com/office/word/2010/wordprocessingShape">
                    <wps:wsp>
                      <wps:cNvSpPr/>
                      <wps:spPr>
                        <a:xfrm>
                          <a:off x="0" y="0"/>
                          <a:ext cx="1625844" cy="501406"/>
                        </a:xfrm>
                        <a:prstGeom prst="rect">
                          <a:avLst/>
                        </a:prstGeom>
                        <a:solidFill>
                          <a:sysClr val="window" lastClr="FFFFFF"/>
                        </a:solidFill>
                        <a:ln w="25400" cap="flat" cmpd="sng" algn="ctr">
                          <a:solidFill>
                            <a:srgbClr val="8064A2"/>
                          </a:solidFill>
                          <a:prstDash val="solid"/>
                        </a:ln>
                        <a:effectLst/>
                      </wps:spPr>
                      <wps:txbx>
                        <w:txbxContent>
                          <w:p w:rsidR="00273BF5" w:rsidRPr="00646D30" w:rsidRDefault="00273BF5" w:rsidP="0019165C">
                            <w:pPr>
                              <w:jc w:val="center"/>
                              <w:rPr>
                                <w:rFonts w:asciiTheme="majorBidi" w:hAnsiTheme="majorBidi" w:cstheme="majorBidi"/>
                                <w:sz w:val="28"/>
                                <w:szCs w:val="28"/>
                              </w:rPr>
                            </w:pPr>
                            <w:r>
                              <w:rPr>
                                <w:rFonts w:asciiTheme="majorBidi" w:hAnsiTheme="majorBidi" w:cstheme="majorBidi"/>
                                <w:sz w:val="28"/>
                                <w:szCs w:val="28"/>
                              </w:rPr>
                              <w:t>Cout total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0B22DD5" id="Rectangle 85" o:spid="_x0000_s1060" style="position:absolute;margin-left:211.6pt;margin-top:290.7pt;width:128pt;height:39.5pt;z-index:2517350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" fillcolor="window" strokecolor="#8064a2" strokeweight="2pt">
                <v:textbox>
                  <w:txbxContent>
                    <w:p w:rsidR="00273BF5" w:rsidRPr="00646D30" w:rsidRDefault="00273BF5" w:rsidP="0019165C">
                      <w:pPr>
                        <w:jc w:val="center"/>
                        <w:rPr>
                          <w:rFonts w:asciiTheme="majorBidi" w:hAnsiTheme="majorBidi" w:cstheme="majorBidi"/>
                          <w:sz w:val="28"/>
                          <w:szCs w:val="28"/>
                        </w:rPr>
                      </w:pPr>
                      <w:r>
                        <w:rPr>
                          <w:rFonts w:asciiTheme="majorBidi" w:hAnsiTheme="majorBidi" w:cstheme="majorBidi"/>
                          <w:sz w:val="28"/>
                          <w:szCs w:val="28"/>
                        </w:rPr>
                        <w:t>Cout total</w:t>
                      </w:r>
                    </w:p>
                  </w:txbxContent>
                </v:textbox>
              </v:rect>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34016" behindDoc="0" locked="0" layoutInCell="1" allowOverlap="1" wp14:anchorId="06D25D42" wp14:editId="4F5050F1">
                <wp:simplePos x="0" y="0"/>
                <wp:positionH relativeFrom="column">
                  <wp:posOffset>2687467</wp:posOffset>
                </wp:positionH>
                <wp:positionV relativeFrom="paragraph">
                  <wp:posOffset>772795</wp:posOffset>
                </wp:positionV>
                <wp:extent cx="1432853" cy="483577"/>
                <wp:effectExtent l="0" t="0" r="15240" b="12065"/>
                <wp:wrapNone/>
                <wp:docPr id="86" name="Rectangle 86"/>
                <wp:cNvGraphicFramePr/>
                <a:graphic xmlns:a="http://schemas.openxmlformats.org/drawingml/2006/main">
                  <a:graphicData uri="http://schemas.microsoft.com/office/word/2010/wordprocessingShape">
                    <wps:wsp>
                      <wps:cNvSpPr/>
                      <wps:spPr>
                        <a:xfrm>
                          <a:off x="0" y="0"/>
                          <a:ext cx="1432853" cy="483577"/>
                        </a:xfrm>
                        <a:prstGeom prst="rect">
                          <a:avLst/>
                        </a:prstGeom>
                        <a:solidFill>
                          <a:sysClr val="window" lastClr="FFFFFF"/>
                        </a:solidFill>
                        <a:ln w="25400" cap="flat" cmpd="sng" algn="ctr">
                          <a:solidFill>
                            <a:srgbClr val="8064A2"/>
                          </a:solidFill>
                          <a:prstDash val="solid"/>
                        </a:ln>
                        <a:effectLst/>
                      </wps:spPr>
                      <wps:txbx>
                        <w:txbxContent>
                          <w:p w:rsidR="00273BF5" w:rsidRPr="00646D30" w:rsidRDefault="00273BF5" w:rsidP="0019165C">
                            <w:pPr>
                              <w:jc w:val="center"/>
                              <w:rPr>
                                <w:rFonts w:asciiTheme="majorBidi" w:hAnsiTheme="majorBidi" w:cstheme="majorBidi"/>
                                <w:sz w:val="28"/>
                                <w:szCs w:val="28"/>
                              </w:rPr>
                            </w:pPr>
                            <w:r w:rsidRPr="00646D30">
                              <w:rPr>
                                <w:rFonts w:asciiTheme="majorBidi" w:hAnsiTheme="majorBidi" w:cstheme="majorBidi"/>
                                <w:sz w:val="28"/>
                                <w:szCs w:val="28"/>
                              </w:rPr>
                              <w:t xml:space="preserve">Valeur globale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6D25D42" id="Rectangle 86" o:spid="_x0000_s1061" style="position:absolute;margin-left:211.6pt;margin-top:60.85pt;width:112.8pt;height:38.1pt;z-index:251734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" fillcolor="window" strokecolor="#8064a2" strokeweight="2pt">
                <v:textbox>
                  <w:txbxContent>
                    <w:p w:rsidR="00273BF5" w:rsidRPr="00646D30" w:rsidRDefault="00273BF5" w:rsidP="0019165C">
                      <w:pPr>
                        <w:jc w:val="center"/>
                        <w:rPr>
                          <w:rFonts w:asciiTheme="majorBidi" w:hAnsiTheme="majorBidi" w:cstheme="majorBidi"/>
                          <w:sz w:val="28"/>
                          <w:szCs w:val="28"/>
                        </w:rPr>
                      </w:pPr>
                      <w:r w:rsidRPr="00646D30">
                        <w:rPr>
                          <w:rFonts w:asciiTheme="majorBidi" w:hAnsiTheme="majorBidi" w:cstheme="majorBidi"/>
                          <w:sz w:val="28"/>
                          <w:szCs w:val="28"/>
                        </w:rPr>
                        <w:t xml:space="preserve">Valeur globale </w:t>
                      </w:r>
                    </w:p>
                  </w:txbxContent>
                </v:textbox>
              </v:rect>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30944" behindDoc="0" locked="0" layoutInCell="1" allowOverlap="1" wp14:anchorId="573E0E95" wp14:editId="02C24C97">
                <wp:simplePos x="0" y="0"/>
                <wp:positionH relativeFrom="column">
                  <wp:posOffset>5813</wp:posOffset>
                </wp:positionH>
                <wp:positionV relativeFrom="paragraph">
                  <wp:posOffset>3199472</wp:posOffset>
                </wp:positionV>
                <wp:extent cx="1212850" cy="492174"/>
                <wp:effectExtent l="0" t="0" r="25400" b="22225"/>
                <wp:wrapNone/>
                <wp:docPr id="87" name="Rectangle 87"/>
                <wp:cNvGraphicFramePr/>
                <a:graphic xmlns:a="http://schemas.openxmlformats.org/drawingml/2006/main">
                  <a:graphicData uri="http://schemas.microsoft.com/office/word/2010/wordprocessingShape">
                    <wps:wsp>
                      <wps:cNvSpPr/>
                      <wps:spPr>
                        <a:xfrm>
                          <a:off x="0" y="0"/>
                          <a:ext cx="1212850" cy="492174"/>
                        </a:xfrm>
                        <a:prstGeom prst="rect">
                          <a:avLst/>
                        </a:prstGeom>
                        <a:solidFill>
                          <a:sysClr val="window" lastClr="FFFFFF"/>
                        </a:solidFill>
                        <a:ln w="25400" cap="flat" cmpd="sng" algn="ctr">
                          <a:solidFill>
                            <a:srgbClr val="8064A2"/>
                          </a:solidFill>
                          <a:prstDash val="solid"/>
                        </a:ln>
                        <a:effectLst/>
                      </wps:spPr>
                      <wps:txbx>
                        <w:txbxContent>
                          <w:p w:rsidR="00273BF5" w:rsidRPr="00646D30" w:rsidRDefault="00273BF5" w:rsidP="0019165C">
                            <w:pPr>
                              <w:jc w:val="center"/>
                              <w:rPr>
                                <w:rFonts w:asciiTheme="majorBidi" w:hAnsiTheme="majorBidi" w:cstheme="majorBidi"/>
                              </w:rPr>
                            </w:pPr>
                            <w:r w:rsidRPr="00646D30">
                              <w:rPr>
                                <w:rFonts w:asciiTheme="majorBidi" w:hAnsiTheme="majorBidi" w:cstheme="majorBidi"/>
                              </w:rPr>
                              <w:t>Cout en temps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73E0E95" id="Rectangle 87" o:spid="_x0000_s1062" style="position:absolute;margin-left:.45pt;margin-top:251.95pt;width:95.5pt;height:38.75pt;z-index:251730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" fillcolor="window" strokecolor="#8064a2" strokeweight="2pt">
                <v:textbox>
                  <w:txbxContent>
                    <w:p w:rsidR="00273BF5" w:rsidRPr="00646D30" w:rsidRDefault="00273BF5" w:rsidP="0019165C">
                      <w:pPr>
                        <w:jc w:val="center"/>
                        <w:rPr>
                          <w:rFonts w:asciiTheme="majorBidi" w:hAnsiTheme="majorBidi" w:cstheme="majorBidi"/>
                        </w:rPr>
                      </w:pPr>
                      <w:r w:rsidRPr="00646D30">
                        <w:rPr>
                          <w:rFonts w:asciiTheme="majorBidi" w:hAnsiTheme="majorBidi" w:cstheme="majorBidi"/>
                        </w:rPr>
                        <w:t>Cout en temps</w:t>
                      </w:r>
                    </w:p>
                  </w:txbxContent>
                </v:textbox>
              </v:rect>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29920" behindDoc="0" locked="0" layoutInCell="1" allowOverlap="1" wp14:anchorId="7300E3E4" wp14:editId="04339406">
                <wp:simplePos x="0" y="0"/>
                <wp:positionH relativeFrom="column">
                  <wp:posOffset>5813</wp:posOffset>
                </wp:positionH>
                <wp:positionV relativeFrom="paragraph">
                  <wp:posOffset>2478503</wp:posOffset>
                </wp:positionV>
                <wp:extent cx="1212850" cy="474784"/>
                <wp:effectExtent l="0" t="0" r="25400" b="20955"/>
                <wp:wrapNone/>
                <wp:docPr id="88" name="Rectangle 88"/>
                <wp:cNvGraphicFramePr/>
                <a:graphic xmlns:a="http://schemas.openxmlformats.org/drawingml/2006/main">
                  <a:graphicData uri="http://schemas.microsoft.com/office/word/2010/wordprocessingShape">
                    <wps:wsp>
                      <wps:cNvSpPr/>
                      <wps:spPr>
                        <a:xfrm>
                          <a:off x="0" y="0"/>
                          <a:ext cx="1212850" cy="474784"/>
                        </a:xfrm>
                        <a:prstGeom prst="rect">
                          <a:avLst/>
                        </a:prstGeom>
                        <a:solidFill>
                          <a:sysClr val="window" lastClr="FFFFFF"/>
                        </a:solidFill>
                        <a:ln w="25400" cap="flat" cmpd="sng" algn="ctr">
                          <a:solidFill>
                            <a:srgbClr val="8064A2"/>
                          </a:solidFill>
                          <a:prstDash val="solid"/>
                        </a:ln>
                        <a:effectLst/>
                      </wps:spPr>
                      <wps:txbx>
                        <w:txbxContent>
                          <w:p w:rsidR="00273BF5" w:rsidRPr="00646D30" w:rsidRDefault="00273BF5" w:rsidP="0019165C">
                            <w:pPr>
                              <w:jc w:val="center"/>
                              <w:rPr>
                                <w:rFonts w:asciiTheme="majorBidi" w:hAnsiTheme="majorBidi" w:cstheme="majorBidi"/>
                              </w:rPr>
                            </w:pPr>
                            <w:r>
                              <w:rPr>
                                <w:rFonts w:asciiTheme="majorBidi" w:hAnsiTheme="majorBidi" w:cstheme="majorBidi"/>
                              </w:rPr>
                              <w:t>Cout en argent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300E3E4" id="Rectangle 88" o:spid="_x0000_s1063" style="position:absolute;margin-left:.45pt;margin-top:195.15pt;width:95.5pt;height:37.4pt;z-index:251729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" fillcolor="window" strokecolor="#8064a2" strokeweight="2pt">
                <v:textbox>
                  <w:txbxContent>
                    <w:p w:rsidR="00273BF5" w:rsidRPr="00646D30" w:rsidRDefault="00273BF5" w:rsidP="0019165C">
                      <w:pPr>
                        <w:jc w:val="center"/>
                        <w:rPr>
                          <w:rFonts w:asciiTheme="majorBidi" w:hAnsiTheme="majorBidi" w:cstheme="majorBidi"/>
                        </w:rPr>
                      </w:pPr>
                      <w:r>
                        <w:rPr>
                          <w:rFonts w:asciiTheme="majorBidi" w:hAnsiTheme="majorBidi" w:cstheme="majorBidi"/>
                        </w:rPr>
                        <w:t>Cout en argent</w:t>
                      </w:r>
                    </w:p>
                  </w:txbxContent>
                </v:textbox>
              </v:rect>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28896" behindDoc="0" locked="0" layoutInCell="1" allowOverlap="1" wp14:anchorId="49C26DB1" wp14:editId="42F6EC07">
                <wp:simplePos x="0" y="0"/>
                <wp:positionH relativeFrom="column">
                  <wp:posOffset>5813</wp:posOffset>
                </wp:positionH>
                <wp:positionV relativeFrom="paragraph">
                  <wp:posOffset>1810287</wp:posOffset>
                </wp:positionV>
                <wp:extent cx="1212850" cy="439616"/>
                <wp:effectExtent l="0" t="0" r="25400" b="17780"/>
                <wp:wrapNone/>
                <wp:docPr id="89" name="Rectangle 89"/>
                <wp:cNvGraphicFramePr/>
                <a:graphic xmlns:a="http://schemas.openxmlformats.org/drawingml/2006/main">
                  <a:graphicData uri="http://schemas.microsoft.com/office/word/2010/wordprocessingShape">
                    <wps:wsp>
                      <wps:cNvSpPr/>
                      <wps:spPr>
                        <a:xfrm>
                          <a:off x="0" y="0"/>
                          <a:ext cx="1212850" cy="439616"/>
                        </a:xfrm>
                        <a:prstGeom prst="rect">
                          <a:avLst/>
                        </a:prstGeom>
                        <a:solidFill>
                          <a:sysClr val="window" lastClr="FFFFFF"/>
                        </a:solidFill>
                        <a:ln w="25400" cap="flat" cmpd="sng" algn="ctr">
                          <a:solidFill>
                            <a:srgbClr val="8064A2"/>
                          </a:solidFill>
                          <a:prstDash val="solid"/>
                        </a:ln>
                        <a:effectLst/>
                      </wps:spPr>
                      <wps:txbx>
                        <w:txbxContent>
                          <w:p w:rsidR="00273BF5" w:rsidRPr="00646D30" w:rsidRDefault="00273BF5" w:rsidP="0019165C">
                            <w:pPr>
                              <w:jc w:val="center"/>
                              <w:rPr>
                                <w:rFonts w:asciiTheme="majorBidi" w:hAnsiTheme="majorBidi" w:cstheme="majorBidi"/>
                              </w:rPr>
                            </w:pPr>
                            <w:r>
                              <w:rPr>
                                <w:rFonts w:asciiTheme="majorBidi" w:hAnsiTheme="majorBidi" w:cstheme="majorBidi"/>
                              </w:rPr>
                              <w:t>Valeur d’image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9C26DB1" id="Rectangle 89" o:spid="_x0000_s1064" style="position:absolute;margin-left:.45pt;margin-top:142.55pt;width:95.5pt;height:34.6pt;z-index:251728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" fillcolor="window" strokecolor="#8064a2" strokeweight="2pt">
                <v:textbox>
                  <w:txbxContent>
                    <w:p w:rsidR="00273BF5" w:rsidRPr="00646D30" w:rsidRDefault="00273BF5" w:rsidP="0019165C">
                      <w:pPr>
                        <w:jc w:val="center"/>
                        <w:rPr>
                          <w:rFonts w:asciiTheme="majorBidi" w:hAnsiTheme="majorBidi" w:cstheme="majorBidi"/>
                        </w:rPr>
                      </w:pPr>
                      <w:r>
                        <w:rPr>
                          <w:rFonts w:asciiTheme="majorBidi" w:hAnsiTheme="majorBidi" w:cstheme="majorBidi"/>
                        </w:rPr>
                        <w:t>Valeur d’image</w:t>
                      </w:r>
                    </w:p>
                  </w:txbxContent>
                </v:textbox>
              </v:rect>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27872" behindDoc="0" locked="0" layoutInCell="1" allowOverlap="1" wp14:anchorId="15C9A263" wp14:editId="73675B45">
                <wp:simplePos x="0" y="0"/>
                <wp:positionH relativeFrom="column">
                  <wp:posOffset>5813</wp:posOffset>
                </wp:positionH>
                <wp:positionV relativeFrom="paragraph">
                  <wp:posOffset>1133280</wp:posOffset>
                </wp:positionV>
                <wp:extent cx="1212850" cy="448407"/>
                <wp:effectExtent l="0" t="0" r="25400" b="27940"/>
                <wp:wrapNone/>
                <wp:docPr id="90" name="Rectangle 90"/>
                <wp:cNvGraphicFramePr/>
                <a:graphic xmlns:a="http://schemas.openxmlformats.org/drawingml/2006/main">
                  <a:graphicData uri="http://schemas.microsoft.com/office/word/2010/wordprocessingShape">
                    <wps:wsp>
                      <wps:cNvSpPr/>
                      <wps:spPr>
                        <a:xfrm>
                          <a:off x="0" y="0"/>
                          <a:ext cx="1212850" cy="448407"/>
                        </a:xfrm>
                        <a:prstGeom prst="rect">
                          <a:avLst/>
                        </a:prstGeom>
                        <a:solidFill>
                          <a:sysClr val="window" lastClr="FFFFFF"/>
                        </a:solidFill>
                        <a:ln w="25400" cap="flat" cmpd="sng" algn="ctr">
                          <a:solidFill>
                            <a:srgbClr val="8064A2"/>
                          </a:solidFill>
                          <a:prstDash val="solid"/>
                        </a:ln>
                        <a:effectLst/>
                      </wps:spPr>
                      <wps:txbx>
                        <w:txbxContent>
                          <w:p w:rsidR="00273BF5" w:rsidRPr="00646D30" w:rsidRDefault="00273BF5" w:rsidP="0019165C">
                            <w:pPr>
                              <w:jc w:val="center"/>
                              <w:rPr>
                                <w:rFonts w:asciiTheme="majorBidi" w:hAnsiTheme="majorBidi" w:cstheme="majorBidi"/>
                              </w:rPr>
                            </w:pPr>
                            <w:r>
                              <w:rPr>
                                <w:rFonts w:asciiTheme="majorBidi" w:hAnsiTheme="majorBidi" w:cstheme="majorBidi"/>
                              </w:rPr>
                              <w:t>Valeur du personnel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5C9A263" id="Rectangle 90" o:spid="_x0000_s1065" style="position:absolute;margin-left:.45pt;margin-top:89.25pt;width:95.5pt;height:35.3pt;z-index:251727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" fillcolor="window" strokecolor="#8064a2" strokeweight="2pt">
                <v:textbox>
                  <w:txbxContent>
                    <w:p w:rsidR="00273BF5" w:rsidRPr="00646D30" w:rsidRDefault="00273BF5" w:rsidP="0019165C">
                      <w:pPr>
                        <w:jc w:val="center"/>
                        <w:rPr>
                          <w:rFonts w:asciiTheme="majorBidi" w:hAnsiTheme="majorBidi" w:cstheme="majorBidi"/>
                        </w:rPr>
                      </w:pPr>
                      <w:r>
                        <w:rPr>
                          <w:rFonts w:asciiTheme="majorBidi" w:hAnsiTheme="majorBidi" w:cstheme="majorBidi"/>
                        </w:rPr>
                        <w:t>Valeur du personnel</w:t>
                      </w:r>
                    </w:p>
                  </w:txbxContent>
                </v:textbox>
              </v:rect>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726848" behindDoc="0" locked="0" layoutInCell="1" allowOverlap="1" wp14:anchorId="5F2565D1" wp14:editId="38BFF797">
                <wp:simplePos x="0" y="0"/>
                <wp:positionH relativeFrom="column">
                  <wp:posOffset>5813</wp:posOffset>
                </wp:positionH>
                <wp:positionV relativeFrom="paragraph">
                  <wp:posOffset>465064</wp:posOffset>
                </wp:positionV>
                <wp:extent cx="1212850" cy="395654"/>
                <wp:effectExtent l="0" t="0" r="25400" b="23495"/>
                <wp:wrapNone/>
                <wp:docPr id="91" name="Rectangle 91"/>
                <wp:cNvGraphicFramePr/>
                <a:graphic xmlns:a="http://schemas.openxmlformats.org/drawingml/2006/main">
                  <a:graphicData uri="http://schemas.microsoft.com/office/word/2010/wordprocessingShape">
                    <wps:wsp>
                      <wps:cNvSpPr/>
                      <wps:spPr>
                        <a:xfrm>
                          <a:off x="0" y="0"/>
                          <a:ext cx="1212850" cy="395654"/>
                        </a:xfrm>
                        <a:prstGeom prst="rect">
                          <a:avLst/>
                        </a:prstGeom>
                        <a:solidFill>
                          <a:sysClr val="window" lastClr="FFFFFF"/>
                        </a:solidFill>
                        <a:ln w="25400" cap="flat" cmpd="sng" algn="ctr">
                          <a:solidFill>
                            <a:srgbClr val="8064A2"/>
                          </a:solidFill>
                          <a:prstDash val="solid"/>
                        </a:ln>
                        <a:effectLst/>
                      </wps:spPr>
                      <wps:txbx>
                        <w:txbxContent>
                          <w:p w:rsidR="00273BF5" w:rsidRPr="00646D30" w:rsidRDefault="00273BF5" w:rsidP="0019165C">
                            <w:pPr>
                              <w:jc w:val="center"/>
                              <w:rPr>
                                <w:rFonts w:asciiTheme="majorBidi" w:hAnsiTheme="majorBidi" w:cstheme="majorBidi"/>
                              </w:rPr>
                            </w:pPr>
                            <w:r>
                              <w:rPr>
                                <w:rFonts w:asciiTheme="majorBidi" w:hAnsiTheme="majorBidi" w:cstheme="majorBidi"/>
                              </w:rPr>
                              <w:t>Valeur du service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F2565D1" id="Rectangle 91" o:spid="_x0000_s1066" style="position:absolute;margin-left:.45pt;margin-top:36.6pt;width:95.5pt;height:31.15pt;z-index:251726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" fillcolor="window" strokecolor="#8064a2" strokeweight="2pt">
                <v:textbox>
                  <w:txbxContent>
                    <w:p w:rsidR="00273BF5" w:rsidRPr="00646D30" w:rsidRDefault="00273BF5" w:rsidP="0019165C">
                      <w:pPr>
                        <w:jc w:val="center"/>
                        <w:rPr>
                          <w:rFonts w:asciiTheme="majorBidi" w:hAnsiTheme="majorBidi" w:cstheme="majorBidi"/>
                        </w:rPr>
                      </w:pPr>
                      <w:r>
                        <w:rPr>
                          <w:rFonts w:asciiTheme="majorBidi" w:hAnsiTheme="majorBidi" w:cstheme="majorBidi"/>
                        </w:rPr>
                        <w:t>Valeur du service</w:t>
                      </w:r>
                    </w:p>
                  </w:txbxContent>
                </v:textbox>
              </v:rect>
            </w:pict>
          </mc:Fallback>
        </mc:AlternateContent>
      </w:r>
      <w:r>
        <w:rPr>
          <w:rFonts w:ascii="Times New Roman" w:hAnsi="Times New Roman" w:cs="Times New Roman"/>
          <w:sz w:val="28"/>
          <w:szCs w:val="28"/>
        </w:rPr>
        <w:br w:type="page"/>
      </w:r>
    </w:p>
    <w:p w:rsidR="0019165C" w:rsidRPr="00AA5B7F" w:rsidRDefault="0019165C" w:rsidP="00266B3A">
      <w:pPr>
        <w:pStyle w:val="Titre2"/>
      </w:pPr>
      <w:bookmarkStart w:id="70" w:name="_Toc50207077"/>
      <w:bookmarkStart w:id="71" w:name="_Toc52103856"/>
      <w:r w:rsidRPr="00AD5388">
        <w:t>Les moyens de mesure la satisfaction client</w:t>
      </w:r>
      <w:r w:rsidRPr="00AA5B7F">
        <w:t>:</w:t>
      </w:r>
      <w:r w:rsidRPr="00AA5B7F">
        <w:rPr>
          <w:rStyle w:val="Appelnotedebasdep"/>
          <w:rFonts w:ascii="Times New Roman" w:hAnsi="Times New Roman" w:cs="Times New Roman"/>
          <w:b w:val="0"/>
          <w:bCs w:val="0"/>
          <w:szCs w:val="28"/>
        </w:rPr>
        <w:footnoteReference w:id="41"/>
      </w:r>
      <w:bookmarkEnd w:id="70"/>
      <w:bookmarkEnd w:id="71"/>
    </w:p>
    <w:p w:rsidR="0019165C" w:rsidRPr="00AA5B7F" w:rsidRDefault="0019165C" w:rsidP="0019165C">
      <w:pPr>
        <w:tabs>
          <w:tab w:val="left" w:pos="947"/>
        </w:tabs>
        <w:rPr>
          <w:rFonts w:ascii="Times New Roman" w:hAnsi="Times New Roman" w:cs="Times New Roman"/>
          <w:sz w:val="24"/>
          <w:szCs w:val="24"/>
        </w:rPr>
      </w:pPr>
      <w:r w:rsidRPr="00AA5B7F">
        <w:rPr>
          <w:rFonts w:ascii="Times New Roman" w:hAnsi="Times New Roman" w:cs="Times New Roman"/>
          <w:sz w:val="24"/>
          <w:szCs w:val="24"/>
        </w:rPr>
        <w:t>De nombreuses entreprises évaluent régulièrement la satisfaction du client et ses facteurs d'influence.</w:t>
      </w:r>
    </w:p>
    <w:p w:rsidR="0019165C" w:rsidRPr="00AA5B7F" w:rsidRDefault="0019165C" w:rsidP="0019165C">
      <w:pPr>
        <w:tabs>
          <w:tab w:val="left" w:pos="947"/>
        </w:tabs>
        <w:rPr>
          <w:rFonts w:ascii="Times New Roman" w:hAnsi="Times New Roman" w:cs="Times New Roman"/>
          <w:sz w:val="24"/>
          <w:szCs w:val="24"/>
        </w:rPr>
      </w:pPr>
      <w:r w:rsidRPr="00AA5B7F">
        <w:rPr>
          <w:rFonts w:ascii="Times New Roman" w:hAnsi="Times New Roman" w:cs="Times New Roman"/>
          <w:sz w:val="24"/>
          <w:szCs w:val="24"/>
        </w:rPr>
        <w:t>En plus de suivre les attentes et de satisfaire les clients, les entreprises doivent également se concentrer sur la performance des concurrents dans ce domaine.</w:t>
      </w:r>
    </w:p>
    <w:p w:rsidR="0019165C" w:rsidRPr="00AA5B7F" w:rsidRDefault="0019165C" w:rsidP="00266B3A">
      <w:pPr>
        <w:pStyle w:val="Titre3"/>
      </w:pPr>
      <w:bookmarkStart w:id="72" w:name="_Toc50207078"/>
      <w:bookmarkStart w:id="73" w:name="_Toc52103857"/>
      <w:r w:rsidRPr="00AA5B7F">
        <w:t>Les suggestions et les réclamations :</w:t>
      </w:r>
      <w:bookmarkEnd w:id="72"/>
      <w:bookmarkEnd w:id="73"/>
      <w:r w:rsidRPr="00AA5B7F">
        <w:t xml:space="preserve"> </w:t>
      </w:r>
    </w:p>
    <w:p w:rsidR="0019165C" w:rsidRPr="00AA5B7F" w:rsidRDefault="0019165C" w:rsidP="0019165C">
      <w:pPr>
        <w:tabs>
          <w:tab w:val="left" w:pos="947"/>
        </w:tabs>
        <w:rPr>
          <w:rFonts w:ascii="Times New Roman" w:hAnsi="Times New Roman" w:cs="Times New Roman"/>
          <w:sz w:val="24"/>
          <w:szCs w:val="24"/>
        </w:rPr>
      </w:pPr>
      <w:r w:rsidRPr="00AA5B7F">
        <w:rPr>
          <w:rFonts w:ascii="Times New Roman" w:hAnsi="Times New Roman" w:cs="Times New Roman"/>
          <w:sz w:val="24"/>
          <w:szCs w:val="24"/>
        </w:rPr>
        <w:t>Les entreprises centrées sur le client devraient inviter leurs clients à faire des suggestions et des critiques. De nombreux hôtels et restaurants ont des registres qui peuvent enregistrer leurs commentaires.</w:t>
      </w:r>
      <w:r w:rsidRPr="00AA5B7F">
        <w:rPr>
          <w:sz w:val="24"/>
          <w:szCs w:val="24"/>
        </w:rPr>
        <w:t xml:space="preserve"> </w:t>
      </w:r>
      <w:r w:rsidRPr="00AA5B7F">
        <w:rPr>
          <w:rFonts w:ascii="Times New Roman" w:hAnsi="Times New Roman" w:cs="Times New Roman"/>
          <w:sz w:val="24"/>
          <w:szCs w:val="24"/>
        </w:rPr>
        <w:t>les hôpitaux et cliniques remettent un livret d’accueil, et parfois l'un des employés sera invité à parler au nom du patient. Se plaindre ne révèle pas le niveau global de satisfaction des clients, mais est la principale cause d'insatisfaction. Proposer de nouvelles idées de produits.</w:t>
      </w:r>
    </w:p>
    <w:p w:rsidR="0019165C" w:rsidRPr="00AA5B7F" w:rsidRDefault="0019165C" w:rsidP="00266B3A">
      <w:pPr>
        <w:pStyle w:val="Titre3"/>
      </w:pPr>
      <w:bookmarkStart w:id="74" w:name="_Toc50207079"/>
      <w:bookmarkStart w:id="75" w:name="_Toc52103858"/>
      <w:r w:rsidRPr="00AA5B7F">
        <w:t>Les enquêtes de satisfaction :</w:t>
      </w:r>
      <w:bookmarkEnd w:id="74"/>
      <w:bookmarkEnd w:id="75"/>
    </w:p>
    <w:p w:rsidR="0019165C" w:rsidRPr="00AA5B7F" w:rsidRDefault="0019165C" w:rsidP="0019165C">
      <w:pPr>
        <w:tabs>
          <w:tab w:val="left" w:pos="947"/>
        </w:tabs>
        <w:rPr>
          <w:rFonts w:ascii="Times New Roman" w:hAnsi="Times New Roman" w:cs="Times New Roman"/>
          <w:sz w:val="24"/>
          <w:szCs w:val="24"/>
        </w:rPr>
      </w:pPr>
      <w:r w:rsidRPr="00AA5B7F">
        <w:rPr>
          <w:rFonts w:ascii="Times New Roman" w:hAnsi="Times New Roman" w:cs="Times New Roman"/>
          <w:sz w:val="24"/>
          <w:szCs w:val="24"/>
        </w:rPr>
        <w:t>Les clients satisfaits expriment rarement leurs opinions et 95% des clients insatisfaits n'exprimeront pas leurs opinions spontanément. Ils changent simplement la marque ou le produit sans en connaître la raison. Pour comprendre la satisfaction globale et suivre ses changements dans le temps, il est nécessaire de mesurer des échantillons représentatifs de groupes de clients pas seulement des individus qui se présentent spontanément à travers des enquêtes régulières.</w:t>
      </w:r>
    </w:p>
    <w:p w:rsidR="0019165C" w:rsidRDefault="0019165C" w:rsidP="0019165C">
      <w:pPr>
        <w:tabs>
          <w:tab w:val="left" w:pos="947"/>
        </w:tabs>
        <w:rPr>
          <w:rFonts w:ascii="Times New Roman" w:hAnsi="Times New Roman" w:cs="Times New Roman"/>
          <w:sz w:val="24"/>
          <w:szCs w:val="24"/>
        </w:rPr>
      </w:pPr>
    </w:p>
    <w:p w:rsidR="0019165C" w:rsidRPr="00AA5B7F" w:rsidRDefault="0019165C" w:rsidP="0019165C">
      <w:pPr>
        <w:tabs>
          <w:tab w:val="left" w:pos="947"/>
        </w:tabs>
        <w:rPr>
          <w:rFonts w:ascii="Times New Roman" w:hAnsi="Times New Roman" w:cs="Times New Roman"/>
          <w:sz w:val="24"/>
          <w:szCs w:val="24"/>
        </w:rPr>
      </w:pPr>
      <w:r w:rsidRPr="00AA5B7F">
        <w:rPr>
          <w:rFonts w:ascii="Times New Roman" w:hAnsi="Times New Roman" w:cs="Times New Roman"/>
          <w:sz w:val="24"/>
          <w:szCs w:val="24"/>
        </w:rPr>
        <w:t>Ces baromètres sont généralement basés sur des questionnaires envoyés par courrier, e-mail ou téléphone, demandant aux répondants d'exprimer leurs opinions sur le dernier produit ou service consommé. Afin de mesurer la satisfaction plutôt que l'image globale de l'entreprise, nous nous concentrons sur une expérience d'achat et de consommation donnée. Il est également utile de poser des questions similaires sur les concurrents. Afin d'avoir des indicateurs faciles à comprendre, les entreprises utilisent de plus en plus des indices de</w:t>
      </w:r>
      <w:r w:rsidRPr="00AC73DF">
        <w:rPr>
          <w:rFonts w:ascii="Times New Roman" w:hAnsi="Times New Roman" w:cs="Times New Roman"/>
          <w:sz w:val="28"/>
          <w:szCs w:val="28"/>
        </w:rPr>
        <w:t xml:space="preserve"> </w:t>
      </w:r>
      <w:r w:rsidRPr="00AA5B7F">
        <w:rPr>
          <w:rFonts w:ascii="Times New Roman" w:hAnsi="Times New Roman" w:cs="Times New Roman"/>
          <w:sz w:val="24"/>
          <w:szCs w:val="24"/>
        </w:rPr>
        <w:t>satisfaction pour les comparaisons horizontales (en interne entre les membres d'un même réseau et en externe avec les concurrents).</w:t>
      </w:r>
    </w:p>
    <w:p w:rsidR="0019165C" w:rsidRPr="00AA5B7F" w:rsidRDefault="0019165C" w:rsidP="0019165C">
      <w:pPr>
        <w:tabs>
          <w:tab w:val="left" w:pos="947"/>
        </w:tabs>
        <w:rPr>
          <w:rFonts w:ascii="Times New Roman" w:hAnsi="Times New Roman" w:cs="Times New Roman"/>
          <w:sz w:val="24"/>
          <w:szCs w:val="24"/>
        </w:rPr>
      </w:pPr>
      <w:r w:rsidRPr="00AA5B7F">
        <w:rPr>
          <w:rFonts w:ascii="Times New Roman" w:hAnsi="Times New Roman" w:cs="Times New Roman"/>
          <w:sz w:val="24"/>
          <w:szCs w:val="24"/>
        </w:rPr>
        <w:t>La satisfaction peut être évaluée directement à travers une seule question ou indirectement à travers différents critères de satisfaction déterminés à l'avance. La deuxième option est plus longue et plus compliquée. À chaque point, il intègre des questions liées à l'importance de la norme pour les clients et au niveau de performance perçue des services sur la norme.</w:t>
      </w:r>
    </w:p>
    <w:p w:rsidR="0019165C" w:rsidRPr="00205268" w:rsidRDefault="0019165C" w:rsidP="0019165C">
      <w:pPr>
        <w:tabs>
          <w:tab w:val="left" w:pos="947"/>
        </w:tabs>
        <w:rPr>
          <w:rFonts w:ascii="Times New Roman" w:hAnsi="Times New Roman" w:cs="Times New Roman"/>
          <w:b/>
          <w:bCs/>
          <w:sz w:val="28"/>
          <w:szCs w:val="28"/>
        </w:rPr>
      </w:pPr>
    </w:p>
    <w:p w:rsidR="0019165C" w:rsidRDefault="0019165C" w:rsidP="00266B3A">
      <w:pPr>
        <w:pStyle w:val="Titre3"/>
      </w:pPr>
      <w:bookmarkStart w:id="76" w:name="_Toc50207080"/>
      <w:bookmarkStart w:id="77" w:name="_Toc52103859"/>
      <w:r w:rsidRPr="005D09C8">
        <w:t>Le taux départ</w:t>
      </w:r>
      <w:r>
        <w:t> :</w:t>
      </w:r>
      <w:bookmarkEnd w:id="76"/>
      <w:bookmarkEnd w:id="77"/>
      <w:r>
        <w:t xml:space="preserve"> </w:t>
      </w:r>
    </w:p>
    <w:p w:rsidR="0019165C" w:rsidRPr="005D09C8" w:rsidRDefault="0019165C" w:rsidP="0019165C">
      <w:pPr>
        <w:tabs>
          <w:tab w:val="left" w:pos="947"/>
        </w:tabs>
        <w:rPr>
          <w:rFonts w:ascii="Times New Roman" w:hAnsi="Times New Roman" w:cs="Times New Roman"/>
          <w:sz w:val="24"/>
          <w:szCs w:val="24"/>
        </w:rPr>
      </w:pPr>
      <w:r>
        <w:rPr>
          <w:rFonts w:ascii="Times New Roman" w:hAnsi="Times New Roman" w:cs="Times New Roman"/>
          <w:sz w:val="24"/>
          <w:szCs w:val="24"/>
        </w:rPr>
        <w:t>Permet</w:t>
      </w:r>
      <w:r w:rsidRPr="005D09C8">
        <w:rPr>
          <w:rFonts w:ascii="Times New Roman" w:hAnsi="Times New Roman" w:cs="Times New Roman"/>
          <w:sz w:val="24"/>
          <w:szCs w:val="24"/>
        </w:rPr>
        <w:t xml:space="preserve"> </w:t>
      </w:r>
      <w:r>
        <w:rPr>
          <w:rFonts w:ascii="Times New Roman" w:hAnsi="Times New Roman" w:cs="Times New Roman"/>
          <w:sz w:val="24"/>
          <w:szCs w:val="24"/>
        </w:rPr>
        <w:t>d’</w:t>
      </w:r>
      <w:r w:rsidRPr="005D09C8">
        <w:rPr>
          <w:rFonts w:ascii="Times New Roman" w:hAnsi="Times New Roman" w:cs="Times New Roman"/>
          <w:sz w:val="24"/>
          <w:szCs w:val="24"/>
        </w:rPr>
        <w:t>identifier les incidents et dysfonctionnements grav</w:t>
      </w:r>
      <w:r>
        <w:rPr>
          <w:rFonts w:ascii="Times New Roman" w:hAnsi="Times New Roman" w:cs="Times New Roman"/>
          <w:sz w:val="24"/>
          <w:szCs w:val="24"/>
        </w:rPr>
        <w:t xml:space="preserve">es qui poussent les clients à </w:t>
      </w:r>
      <w:r w:rsidRPr="005D09C8">
        <w:rPr>
          <w:rFonts w:ascii="Times New Roman" w:hAnsi="Times New Roman" w:cs="Times New Roman"/>
          <w:sz w:val="24"/>
          <w:szCs w:val="24"/>
        </w:rPr>
        <w:t xml:space="preserve"> Chan</w:t>
      </w:r>
      <w:r>
        <w:rPr>
          <w:rFonts w:ascii="Times New Roman" w:hAnsi="Times New Roman" w:cs="Times New Roman"/>
          <w:sz w:val="24"/>
          <w:szCs w:val="24"/>
        </w:rPr>
        <w:t xml:space="preserve">ger de fournisseur, et puis après </w:t>
      </w:r>
      <w:r w:rsidRPr="005D09C8">
        <w:rPr>
          <w:rFonts w:ascii="Times New Roman" w:hAnsi="Times New Roman" w:cs="Times New Roman"/>
          <w:sz w:val="24"/>
          <w:szCs w:val="24"/>
        </w:rPr>
        <w:t>classe</w:t>
      </w:r>
      <w:r>
        <w:rPr>
          <w:rFonts w:ascii="Times New Roman" w:hAnsi="Times New Roman" w:cs="Times New Roman"/>
          <w:sz w:val="24"/>
          <w:szCs w:val="24"/>
        </w:rPr>
        <w:t>r les incidents et mesurer son</w:t>
      </w:r>
      <w:r w:rsidRPr="005D09C8">
        <w:rPr>
          <w:rFonts w:ascii="Times New Roman" w:hAnsi="Times New Roman" w:cs="Times New Roman"/>
          <w:sz w:val="24"/>
          <w:szCs w:val="24"/>
        </w:rPr>
        <w:t xml:space="preserve"> influence</w:t>
      </w:r>
      <w:r>
        <w:rPr>
          <w:rFonts w:ascii="Times New Roman" w:hAnsi="Times New Roman" w:cs="Times New Roman"/>
          <w:sz w:val="24"/>
          <w:szCs w:val="24"/>
        </w:rPr>
        <w:t>.</w:t>
      </w:r>
    </w:p>
    <w:p w:rsidR="0019165C" w:rsidRDefault="0019165C" w:rsidP="00266B3A">
      <w:pPr>
        <w:pStyle w:val="Titre3"/>
      </w:pPr>
      <w:bookmarkStart w:id="78" w:name="_Toc50207081"/>
      <w:bookmarkStart w:id="79" w:name="_Toc52103860"/>
      <w:r w:rsidRPr="00262455">
        <w:t>Le client mystère</w:t>
      </w:r>
      <w:r>
        <w:t> :</w:t>
      </w:r>
      <w:bookmarkEnd w:id="78"/>
      <w:bookmarkEnd w:id="79"/>
    </w:p>
    <w:p w:rsidR="0019165C" w:rsidRDefault="0019165C" w:rsidP="0019165C">
      <w:pPr>
        <w:tabs>
          <w:tab w:val="left" w:pos="947"/>
        </w:tabs>
        <w:rPr>
          <w:rFonts w:ascii="Times New Roman" w:hAnsi="Times New Roman" w:cs="Times New Roman"/>
          <w:sz w:val="24"/>
          <w:szCs w:val="24"/>
        </w:rPr>
      </w:pPr>
      <w:r w:rsidRPr="007C3B86">
        <w:rPr>
          <w:rFonts w:ascii="Times New Roman" w:hAnsi="Times New Roman" w:cs="Times New Roman"/>
          <w:sz w:val="24"/>
          <w:szCs w:val="24"/>
        </w:rPr>
        <w:t>Une autre technique courante de service et de distribution consiste à laisser quelqu'un dissimuler le rôle du client et à lui demander de noter toutes les impressions positives et négatives. Parfois, ces clients mystérieux simulent des situations problématiques pour tester la capacité de réponse du personnel. Par exemple, un client mystérieux peut se plaindre bruyamment dans un restaurant pour voir comment la situation est gérée. En fait, les entreprises ne devraient pas se contenter d'embaucher des clients mystères, mais demander à leurs gestionnaires de jouer le rôle de clients de temps en temps afin d'acquérir une expérience de première main sur la façon de traiter les clients.</w:t>
      </w:r>
      <w:r>
        <w:rPr>
          <w:rFonts w:ascii="Times New Roman" w:hAnsi="Times New Roman" w:cs="Times New Roman"/>
          <w:sz w:val="24"/>
          <w:szCs w:val="24"/>
        </w:rPr>
        <w:t xml:space="preserve"> En Europe, une chaine d’hôtellerie célèbre a mis en place un programme d’évaluations de ses hôtels par des clients anonyme portant sur 14 domaines d’activités (accueil, enregistrement, chambre, restaurant…)  Chaque domaines </w:t>
      </w:r>
      <w:r w:rsidRPr="00174375">
        <w:rPr>
          <w:rFonts w:ascii="Times New Roman" w:hAnsi="Times New Roman" w:cs="Times New Roman"/>
          <w:sz w:val="24"/>
          <w:szCs w:val="24"/>
        </w:rPr>
        <w:t>est mesuré à l'aide d'un grand nombre d’indicateurs.</w:t>
      </w:r>
      <w:r>
        <w:rPr>
          <w:rFonts w:ascii="Times New Roman" w:hAnsi="Times New Roman" w:cs="Times New Roman"/>
          <w:sz w:val="24"/>
          <w:szCs w:val="24"/>
        </w:rPr>
        <w:t xml:space="preserve">    </w:t>
      </w:r>
    </w:p>
    <w:p w:rsidR="0019165C" w:rsidRPr="009C0CE7" w:rsidRDefault="0019165C" w:rsidP="0019165C">
      <w:pPr>
        <w:tabs>
          <w:tab w:val="left" w:pos="947"/>
        </w:tabs>
        <w:rPr>
          <w:rFonts w:ascii="Times New Roman" w:hAnsi="Times New Roman" w:cs="Times New Roman"/>
          <w:b/>
          <w:bCs/>
          <w:sz w:val="28"/>
          <w:szCs w:val="28"/>
          <w:u w:val="single"/>
        </w:rPr>
      </w:pPr>
      <w:r>
        <w:rPr>
          <w:rFonts w:ascii="Times New Roman" w:hAnsi="Times New Roman" w:cs="Times New Roman"/>
          <w:b/>
          <w:bCs/>
          <w:sz w:val="24"/>
          <w:szCs w:val="24"/>
        </w:rPr>
        <w:t>Figure 6</w:t>
      </w:r>
      <w:r w:rsidRPr="009C0CE7">
        <w:rPr>
          <w:rFonts w:ascii="Times New Roman" w:hAnsi="Times New Roman" w:cs="Times New Roman"/>
          <w:b/>
          <w:bCs/>
          <w:sz w:val="24"/>
          <w:szCs w:val="24"/>
        </w:rPr>
        <w:t> : mesure de la satisfaction</w:t>
      </w:r>
    </w:p>
    <w:p w:rsidR="0019165C" w:rsidRDefault="0019165C" w:rsidP="0019165C">
      <w:pPr>
        <w:tabs>
          <w:tab w:val="left" w:pos="947"/>
        </w:tabs>
        <w:rPr>
          <w:rFonts w:ascii="Times New Roman" w:hAnsi="Times New Roman" w:cs="Times New Roman"/>
          <w:b/>
          <w:bCs/>
          <w:sz w:val="28"/>
          <w:szCs w:val="28"/>
          <w:u w:val="single"/>
        </w:rPr>
      </w:pPr>
      <w:r>
        <w:rPr>
          <w:rFonts w:ascii="Times New Roman" w:hAnsi="Times New Roman" w:cs="Times New Roman"/>
          <w:b/>
          <w:bCs/>
          <w:noProof/>
          <w:sz w:val="28"/>
          <w:szCs w:val="28"/>
          <w:u w:val="single"/>
          <w:lang w:val="en-US"/>
        </w:rPr>
        <mc:AlternateContent>
          <mc:Choice Requires="wps">
            <w:drawing>
              <wp:anchor distT="0" distB="0" distL="114300" distR="114300" simplePos="0" relativeHeight="251761664" behindDoc="0" locked="0" layoutInCell="1" allowOverlap="1" wp14:anchorId="378A2E94" wp14:editId="4B29AB9F">
                <wp:simplePos x="0" y="0"/>
                <wp:positionH relativeFrom="column">
                  <wp:posOffset>1757680</wp:posOffset>
                </wp:positionH>
                <wp:positionV relativeFrom="paragraph">
                  <wp:posOffset>136525</wp:posOffset>
                </wp:positionV>
                <wp:extent cx="1962150" cy="923925"/>
                <wp:effectExtent l="0" t="0" r="19050" b="28575"/>
                <wp:wrapNone/>
                <wp:docPr id="92" name="Rectangle 92"/>
                <wp:cNvGraphicFramePr/>
                <a:graphic xmlns:a="http://schemas.openxmlformats.org/drawingml/2006/main">
                  <a:graphicData uri="http://schemas.microsoft.com/office/word/2010/wordprocessingShape">
                    <wps:wsp>
                      <wps:cNvSpPr/>
                      <wps:spPr>
                        <a:xfrm>
                          <a:off x="0" y="0"/>
                          <a:ext cx="1962150" cy="923925"/>
                        </a:xfrm>
                        <a:prstGeom prst="rect">
                          <a:avLst/>
                        </a:prstGeom>
                        <a:solidFill>
                          <a:sysClr val="window" lastClr="FFFFFF"/>
                        </a:solidFill>
                        <a:ln w="25400" cap="flat" cmpd="sng" algn="ctr">
                          <a:solidFill>
                            <a:srgbClr val="F79646"/>
                          </a:solidFill>
                          <a:prstDash val="solid"/>
                        </a:ln>
                        <a:effectLst/>
                      </wps:spPr>
                      <wps:txbx>
                        <w:txbxContent>
                          <w:p w:rsidR="00273BF5" w:rsidRDefault="00273BF5" w:rsidP="0019165C">
                            <w:r>
                              <w:t>Mesurer la qualité réelle des prestations fournies enquêtes « client mystères »indicateur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78A2E94" id="Rectangle 92" o:spid="_x0000_s1067" style="position:absolute;margin-left:138.4pt;margin-top:10.75pt;width:154.5pt;height:72.75pt;z-index:251761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" fillcolor="window" strokecolor="#f79646" strokeweight="2pt">
                <v:textbox>
                  <w:txbxContent>
                    <w:p w:rsidR="00273BF5" w:rsidRDefault="00273BF5" w:rsidP="0019165C">
                      <w:r>
                        <w:t>Mesurer la qualité réelle des prestations fournies enquêtes « client mystères »indicateur</w:t>
                      </w:r>
                    </w:p>
                  </w:txbxContent>
                </v:textbox>
              </v:rect>
            </w:pict>
          </mc:Fallback>
        </mc:AlternateContent>
      </w:r>
    </w:p>
    <w:p w:rsidR="0019165C" w:rsidRDefault="0019165C" w:rsidP="0019165C">
      <w:pPr>
        <w:tabs>
          <w:tab w:val="left" w:pos="947"/>
        </w:tabs>
        <w:rPr>
          <w:rFonts w:ascii="Times New Roman" w:hAnsi="Times New Roman" w:cs="Times New Roman"/>
          <w:b/>
          <w:bCs/>
          <w:sz w:val="28"/>
          <w:szCs w:val="28"/>
          <w:u w:val="single"/>
        </w:rPr>
      </w:pPr>
    </w:p>
    <w:p w:rsidR="0019165C" w:rsidRDefault="0019165C" w:rsidP="0019165C">
      <w:pPr>
        <w:tabs>
          <w:tab w:val="left" w:pos="947"/>
        </w:tabs>
        <w:rPr>
          <w:rFonts w:ascii="Times New Roman" w:hAnsi="Times New Roman" w:cs="Times New Roman"/>
          <w:b/>
          <w:bCs/>
          <w:sz w:val="28"/>
          <w:szCs w:val="28"/>
          <w:u w:val="single"/>
        </w:rPr>
      </w:pPr>
      <w:r>
        <w:rPr>
          <w:rFonts w:ascii="Times New Roman" w:hAnsi="Times New Roman" w:cs="Times New Roman"/>
          <w:b/>
          <w:bCs/>
          <w:noProof/>
          <w:sz w:val="28"/>
          <w:szCs w:val="28"/>
          <w:u w:val="single"/>
          <w:lang w:val="en-US"/>
        </w:rPr>
        <mc:AlternateContent>
          <mc:Choice Requires="wps">
            <w:drawing>
              <wp:anchor distT="0" distB="0" distL="114300" distR="114300" simplePos="0" relativeHeight="251754496" behindDoc="0" locked="0" layoutInCell="1" allowOverlap="1" wp14:anchorId="18A9D405" wp14:editId="463794D0">
                <wp:simplePos x="0" y="0"/>
                <wp:positionH relativeFrom="column">
                  <wp:posOffset>2757805</wp:posOffset>
                </wp:positionH>
                <wp:positionV relativeFrom="paragraph">
                  <wp:posOffset>335915</wp:posOffset>
                </wp:positionV>
                <wp:extent cx="0" cy="704850"/>
                <wp:effectExtent l="114300" t="38100" r="76200" b="76200"/>
                <wp:wrapNone/>
                <wp:docPr id="93" name="Connecteur droit avec flèche 93"/>
                <wp:cNvGraphicFramePr/>
                <a:graphic xmlns:a="http://schemas.openxmlformats.org/drawingml/2006/main">
                  <a:graphicData uri="http://schemas.microsoft.com/office/word/2010/wordprocessingShape">
                    <wps:wsp>
                      <wps:cNvCnPr/>
                      <wps:spPr>
                        <a:xfrm flipV="1">
                          <a:off x="0" y="0"/>
                          <a:ext cx="0" cy="70485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w14:anchorId="75DF5DBD" id="Connecteur droit avec flèche 93" o:spid="_x0000_s1026" type="#_x0000_t32" style="position:absolute;margin-left:217.15pt;margin-top:26.45pt;width:0;height:55.5pt;flip:y;z-index:2517544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" strokecolor="windowText" strokeweight="2pt">
                <v:stroke endarrow="open"/>
                <v:shadow on="t" color="black" opacity="24903f" origin=",.5" offset="0,.55556mm"/>
              </v:shape>
            </w:pict>
          </mc:Fallback>
        </mc:AlternateContent>
      </w:r>
    </w:p>
    <w:p w:rsidR="0019165C" w:rsidRDefault="0019165C" w:rsidP="0019165C">
      <w:pPr>
        <w:tabs>
          <w:tab w:val="left" w:pos="947"/>
        </w:tabs>
        <w:rPr>
          <w:rFonts w:ascii="Times New Roman" w:hAnsi="Times New Roman" w:cs="Times New Roman"/>
          <w:b/>
          <w:bCs/>
          <w:sz w:val="28"/>
          <w:szCs w:val="28"/>
          <w:u w:val="single"/>
        </w:rPr>
      </w:pPr>
    </w:p>
    <w:p w:rsidR="0019165C" w:rsidRDefault="0019165C" w:rsidP="0019165C">
      <w:pPr>
        <w:tabs>
          <w:tab w:val="left" w:pos="947"/>
        </w:tabs>
        <w:rPr>
          <w:rFonts w:ascii="Times New Roman" w:hAnsi="Times New Roman" w:cs="Times New Roman"/>
          <w:b/>
          <w:bCs/>
          <w:sz w:val="28"/>
          <w:szCs w:val="28"/>
          <w:u w:val="single"/>
        </w:rPr>
      </w:pPr>
      <w:r>
        <w:rPr>
          <w:rFonts w:ascii="Times New Roman" w:hAnsi="Times New Roman" w:cs="Times New Roman"/>
          <w:b/>
          <w:bCs/>
          <w:noProof/>
          <w:sz w:val="28"/>
          <w:szCs w:val="28"/>
          <w:u w:val="single"/>
          <w:lang w:val="en-US"/>
        </w:rPr>
        <mc:AlternateContent>
          <mc:Choice Requires="wps">
            <w:drawing>
              <wp:anchor distT="0" distB="0" distL="114300" distR="114300" simplePos="0" relativeHeight="251760640" behindDoc="0" locked="0" layoutInCell="1" allowOverlap="1" wp14:anchorId="5D54D6F6" wp14:editId="1AC78EAF">
                <wp:simplePos x="0" y="0"/>
                <wp:positionH relativeFrom="column">
                  <wp:posOffset>4462781</wp:posOffset>
                </wp:positionH>
                <wp:positionV relativeFrom="paragraph">
                  <wp:posOffset>211455</wp:posOffset>
                </wp:positionV>
                <wp:extent cx="1828800" cy="990600"/>
                <wp:effectExtent l="0" t="0" r="19050" b="19050"/>
                <wp:wrapNone/>
                <wp:docPr id="94" name="Rectangle 94"/>
                <wp:cNvGraphicFramePr/>
                <a:graphic xmlns:a="http://schemas.openxmlformats.org/drawingml/2006/main">
                  <a:graphicData uri="http://schemas.microsoft.com/office/word/2010/wordprocessingShape">
                    <wps:wsp>
                      <wps:cNvSpPr/>
                      <wps:spPr>
                        <a:xfrm>
                          <a:off x="0" y="0"/>
                          <a:ext cx="1828800" cy="990600"/>
                        </a:xfrm>
                        <a:prstGeom prst="rect">
                          <a:avLst/>
                        </a:prstGeom>
                        <a:solidFill>
                          <a:sysClr val="window" lastClr="FFFFFF"/>
                        </a:solidFill>
                        <a:ln w="25400" cap="flat" cmpd="sng" algn="ctr">
                          <a:solidFill>
                            <a:srgbClr val="F79646"/>
                          </a:solidFill>
                          <a:prstDash val="solid"/>
                        </a:ln>
                        <a:effectLst/>
                      </wps:spPr>
                      <wps:txbx>
                        <w:txbxContent>
                          <w:p w:rsidR="00273BF5" w:rsidRDefault="00273BF5" w:rsidP="0019165C">
                            <w:r>
                              <w:t>Connaitre les prestations des clients ,mesurés la satisfaction client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D54D6F6" id="Rectangle 94" o:spid="_x0000_s1068" style="position:absolute;margin-left:351.4pt;margin-top:16.65pt;width:2in;height:78pt;z-index:2517606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" fillcolor="window" strokecolor="#f79646" strokeweight="2pt">
                <v:textbox>
                  <w:txbxContent>
                    <w:p w:rsidR="00273BF5" w:rsidRDefault="00273BF5" w:rsidP="0019165C">
                      <w:r>
                        <w:t>Connaitre les prestations des clients ,mesurés la satisfaction client</w:t>
                      </w:r>
                    </w:p>
                  </w:txbxContent>
                </v:textbox>
              </v:rect>
            </w:pict>
          </mc:Fallback>
        </mc:AlternateContent>
      </w:r>
      <w:r>
        <w:rPr>
          <w:rFonts w:ascii="Times New Roman" w:hAnsi="Times New Roman" w:cs="Times New Roman"/>
          <w:b/>
          <w:bCs/>
          <w:noProof/>
          <w:sz w:val="28"/>
          <w:szCs w:val="28"/>
          <w:u w:val="single"/>
          <w:lang w:val="en-US"/>
        </w:rPr>
        <mc:AlternateContent>
          <mc:Choice Requires="wps">
            <w:drawing>
              <wp:anchor distT="0" distB="0" distL="114300" distR="114300" simplePos="0" relativeHeight="251759616" behindDoc="0" locked="0" layoutInCell="1" allowOverlap="1" wp14:anchorId="74B997F4" wp14:editId="0F075751">
                <wp:simplePos x="0" y="0"/>
                <wp:positionH relativeFrom="column">
                  <wp:posOffset>-642620</wp:posOffset>
                </wp:positionH>
                <wp:positionV relativeFrom="paragraph">
                  <wp:posOffset>211455</wp:posOffset>
                </wp:positionV>
                <wp:extent cx="1600200" cy="1066800"/>
                <wp:effectExtent l="0" t="0" r="19050" b="19050"/>
                <wp:wrapNone/>
                <wp:docPr id="95" name="Rectangle 95"/>
                <wp:cNvGraphicFramePr/>
                <a:graphic xmlns:a="http://schemas.openxmlformats.org/drawingml/2006/main">
                  <a:graphicData uri="http://schemas.microsoft.com/office/word/2010/wordprocessingShape">
                    <wps:wsp>
                      <wps:cNvSpPr/>
                      <wps:spPr>
                        <a:xfrm>
                          <a:off x="0" y="0"/>
                          <a:ext cx="1600200" cy="1066800"/>
                        </a:xfrm>
                        <a:prstGeom prst="rect">
                          <a:avLst/>
                        </a:prstGeom>
                        <a:solidFill>
                          <a:sysClr val="window" lastClr="FFFFFF"/>
                        </a:solidFill>
                        <a:ln w="25400" cap="flat" cmpd="sng" algn="ctr">
                          <a:solidFill>
                            <a:srgbClr val="F79646"/>
                          </a:solidFill>
                          <a:prstDash val="solid"/>
                        </a:ln>
                        <a:effectLst/>
                      </wps:spPr>
                      <wps:txbx>
                        <w:txbxContent>
                          <w:p w:rsidR="00273BF5" w:rsidRDefault="00273BF5" w:rsidP="0019165C">
                            <w:r>
                              <w:t>Comprendre pourquoi les clients partent études  « clients perdus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4B997F4" id="Rectangle 95" o:spid="_x0000_s1069" style="position:absolute;margin-left:-50.6pt;margin-top:16.65pt;width:126pt;height:84pt;z-index:2517596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" fillcolor="window" strokecolor="#f79646" strokeweight="2pt">
                <v:textbox>
                  <w:txbxContent>
                    <w:p w:rsidR="00273BF5" w:rsidRDefault="00273BF5" w:rsidP="0019165C">
                      <w:r>
                        <w:t>Comprendre pourquoi les clients partent études  « clients perdus »</w:t>
                      </w:r>
                    </w:p>
                  </w:txbxContent>
                </v:textbox>
              </v:rect>
            </w:pict>
          </mc:Fallback>
        </mc:AlternateContent>
      </w:r>
      <w:r>
        <w:rPr>
          <w:rFonts w:ascii="Times New Roman" w:hAnsi="Times New Roman" w:cs="Times New Roman"/>
          <w:b/>
          <w:bCs/>
          <w:noProof/>
          <w:sz w:val="28"/>
          <w:szCs w:val="28"/>
          <w:u w:val="single"/>
          <w:lang w:val="en-US"/>
        </w:rPr>
        <mc:AlternateContent>
          <mc:Choice Requires="wps">
            <w:drawing>
              <wp:anchor distT="0" distB="0" distL="114300" distR="114300" simplePos="0" relativeHeight="251753472" behindDoc="0" locked="0" layoutInCell="1" allowOverlap="1" wp14:anchorId="27AD72A7" wp14:editId="44143B4C">
                <wp:simplePos x="0" y="0"/>
                <wp:positionH relativeFrom="column">
                  <wp:posOffset>1967230</wp:posOffset>
                </wp:positionH>
                <wp:positionV relativeFrom="paragraph">
                  <wp:posOffset>316230</wp:posOffset>
                </wp:positionV>
                <wp:extent cx="1581150" cy="704850"/>
                <wp:effectExtent l="0" t="0" r="19050" b="19050"/>
                <wp:wrapNone/>
                <wp:docPr id="96" name="Ellipse 96"/>
                <wp:cNvGraphicFramePr/>
                <a:graphic xmlns:a="http://schemas.openxmlformats.org/drawingml/2006/main">
                  <a:graphicData uri="http://schemas.microsoft.com/office/word/2010/wordprocessingShape">
                    <wps:wsp>
                      <wps:cNvSpPr/>
                      <wps:spPr>
                        <a:xfrm>
                          <a:off x="0" y="0"/>
                          <a:ext cx="1581150" cy="704850"/>
                        </a:xfrm>
                        <a:prstGeom prst="ellipse">
                          <a:avLst/>
                        </a:prstGeom>
                        <a:solidFill>
                          <a:sysClr val="window" lastClr="FFFFFF"/>
                        </a:solidFill>
                        <a:ln w="25400" cap="flat" cmpd="sng" algn="ctr">
                          <a:solidFill>
                            <a:srgbClr val="F79646"/>
                          </a:solidFill>
                          <a:prstDash val="solid"/>
                        </a:ln>
                        <a:effectLst/>
                      </wps:spPr>
                      <wps:txbx>
                        <w:txbxContent>
                          <w:p w:rsidR="00273BF5" w:rsidRDefault="00273BF5" w:rsidP="0019165C">
                            <w:pPr>
                              <w:jc w:val="center"/>
                            </w:pPr>
                            <w:r w:rsidRPr="00815B93">
                              <w:t>Orientation client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7AD72A7" id="Ellipse 96" o:spid="_x0000_s1070" style="position:absolute;margin-left:154.9pt;margin-top:24.9pt;width:124.5pt;height:55.5pt;z-index:2517534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" fillcolor="window" strokecolor="#f79646" strokeweight="2pt">
                <v:textbox>
                  <w:txbxContent>
                    <w:p w:rsidR="00273BF5" w:rsidRDefault="00273BF5" w:rsidP="0019165C">
                      <w:pPr>
                        <w:jc w:val="center"/>
                      </w:pPr>
                      <w:r w:rsidRPr="00815B93">
                        <w:t>Orientation client</w:t>
                      </w:r>
                    </w:p>
                  </w:txbxContent>
                </v:textbox>
              </v:oval>
            </w:pict>
          </mc:Fallback>
        </mc:AlternateContent>
      </w:r>
    </w:p>
    <w:p w:rsidR="0019165C" w:rsidRDefault="0019165C" w:rsidP="0019165C">
      <w:pPr>
        <w:tabs>
          <w:tab w:val="left" w:pos="947"/>
        </w:tabs>
        <w:rPr>
          <w:rFonts w:ascii="Times New Roman" w:hAnsi="Times New Roman" w:cs="Times New Roman"/>
          <w:b/>
          <w:bCs/>
          <w:sz w:val="28"/>
          <w:szCs w:val="28"/>
          <w:u w:val="single"/>
        </w:rPr>
      </w:pPr>
      <w:r>
        <w:rPr>
          <w:rFonts w:ascii="Times New Roman" w:hAnsi="Times New Roman" w:cs="Times New Roman"/>
          <w:b/>
          <w:bCs/>
          <w:noProof/>
          <w:sz w:val="28"/>
          <w:szCs w:val="28"/>
          <w:u w:val="single"/>
          <w:lang w:val="en-US"/>
        </w:rPr>
        <mc:AlternateContent>
          <mc:Choice Requires="wps">
            <w:drawing>
              <wp:anchor distT="0" distB="0" distL="114300" distR="114300" simplePos="0" relativeHeight="251756544" behindDoc="0" locked="0" layoutInCell="1" allowOverlap="1" wp14:anchorId="5733A927" wp14:editId="73ED0F23">
                <wp:simplePos x="0" y="0"/>
                <wp:positionH relativeFrom="column">
                  <wp:posOffset>957580</wp:posOffset>
                </wp:positionH>
                <wp:positionV relativeFrom="paragraph">
                  <wp:posOffset>306705</wp:posOffset>
                </wp:positionV>
                <wp:extent cx="1009650" cy="0"/>
                <wp:effectExtent l="57150" t="76200" r="0" b="152400"/>
                <wp:wrapNone/>
                <wp:docPr id="97" name="Connecteur droit avec flèche 97"/>
                <wp:cNvGraphicFramePr/>
                <a:graphic xmlns:a="http://schemas.openxmlformats.org/drawingml/2006/main">
                  <a:graphicData uri="http://schemas.microsoft.com/office/word/2010/wordprocessingShape">
                    <wps:wsp>
                      <wps:cNvCnPr/>
                      <wps:spPr>
                        <a:xfrm flipH="1">
                          <a:off x="0" y="0"/>
                          <a:ext cx="100965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w14:anchorId="1057813B" id="Connecteur droit avec flèche 97" o:spid="_x0000_s1026" type="#_x0000_t32" style="position:absolute;margin-left:75.4pt;margin-top:24.15pt;width:79.5pt;height:0;flip:x;z-index:2517565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" strokecolor="windowText" strokeweight="2pt">
                <v:stroke endarrow="open"/>
                <v:shadow on="t" color="black" opacity="24903f" origin=",.5" offset="0,.55556mm"/>
              </v:shape>
            </w:pict>
          </mc:Fallback>
        </mc:AlternateContent>
      </w:r>
      <w:r>
        <w:rPr>
          <w:rFonts w:ascii="Times New Roman" w:hAnsi="Times New Roman" w:cs="Times New Roman"/>
          <w:b/>
          <w:bCs/>
          <w:noProof/>
          <w:sz w:val="28"/>
          <w:szCs w:val="28"/>
          <w:u w:val="single"/>
          <w:lang w:val="en-US"/>
        </w:rPr>
        <mc:AlternateContent>
          <mc:Choice Requires="wps">
            <w:drawing>
              <wp:anchor distT="0" distB="0" distL="114300" distR="114300" simplePos="0" relativeHeight="251755520" behindDoc="0" locked="0" layoutInCell="1" allowOverlap="1" wp14:anchorId="686AA6FA" wp14:editId="5E94A8FF">
                <wp:simplePos x="0" y="0"/>
                <wp:positionH relativeFrom="column">
                  <wp:posOffset>3548380</wp:posOffset>
                </wp:positionH>
                <wp:positionV relativeFrom="paragraph">
                  <wp:posOffset>306705</wp:posOffset>
                </wp:positionV>
                <wp:extent cx="857250" cy="0"/>
                <wp:effectExtent l="0" t="76200" r="19050" b="152400"/>
                <wp:wrapNone/>
                <wp:docPr id="98" name="Connecteur droit avec flèche 98"/>
                <wp:cNvGraphicFramePr/>
                <a:graphic xmlns:a="http://schemas.openxmlformats.org/drawingml/2006/main">
                  <a:graphicData uri="http://schemas.microsoft.com/office/word/2010/wordprocessingShape">
                    <wps:wsp>
                      <wps:cNvCnPr/>
                      <wps:spPr>
                        <a:xfrm>
                          <a:off x="0" y="0"/>
                          <a:ext cx="85725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w14:anchorId="0494BB54" id="Connecteur droit avec flèche 98" o:spid="_x0000_s1026" type="#_x0000_t32" style="position:absolute;margin-left:279.4pt;margin-top:24.15pt;width:67.5pt;height:0;z-index:2517555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" strokecolor="windowText" strokeweight="2pt">
                <v:stroke endarrow="open"/>
                <v:shadow on="t" color="black" opacity="24903f" origin=",.5" offset="0,.55556mm"/>
              </v:shape>
            </w:pict>
          </mc:Fallback>
        </mc:AlternateContent>
      </w:r>
    </w:p>
    <w:p w:rsidR="0019165C" w:rsidRDefault="0019165C" w:rsidP="0019165C">
      <w:pPr>
        <w:tabs>
          <w:tab w:val="left" w:pos="947"/>
        </w:tabs>
        <w:rPr>
          <w:rFonts w:ascii="Times New Roman" w:hAnsi="Times New Roman" w:cs="Times New Roman"/>
          <w:b/>
          <w:bCs/>
          <w:sz w:val="28"/>
          <w:szCs w:val="28"/>
          <w:u w:val="single"/>
        </w:rPr>
      </w:pPr>
      <w:r>
        <w:rPr>
          <w:rFonts w:ascii="Times New Roman" w:hAnsi="Times New Roman" w:cs="Times New Roman"/>
          <w:b/>
          <w:bCs/>
          <w:noProof/>
          <w:sz w:val="28"/>
          <w:szCs w:val="28"/>
          <w:u w:val="single"/>
          <w:lang w:val="en-US"/>
        </w:rPr>
        <mc:AlternateContent>
          <mc:Choice Requires="wps">
            <w:drawing>
              <wp:anchor distT="0" distB="0" distL="114300" distR="114300" simplePos="0" relativeHeight="251757568" behindDoc="0" locked="0" layoutInCell="1" allowOverlap="1" wp14:anchorId="08243939" wp14:editId="70B3F979">
                <wp:simplePos x="0" y="0"/>
                <wp:positionH relativeFrom="column">
                  <wp:posOffset>2757805</wp:posOffset>
                </wp:positionH>
                <wp:positionV relativeFrom="paragraph">
                  <wp:posOffset>297180</wp:posOffset>
                </wp:positionV>
                <wp:extent cx="0" cy="733425"/>
                <wp:effectExtent l="114300" t="19050" r="76200" b="85725"/>
                <wp:wrapNone/>
                <wp:docPr id="99" name="Connecteur droit avec flèche 99"/>
                <wp:cNvGraphicFramePr/>
                <a:graphic xmlns:a="http://schemas.openxmlformats.org/drawingml/2006/main">
                  <a:graphicData uri="http://schemas.microsoft.com/office/word/2010/wordprocessingShape">
                    <wps:wsp>
                      <wps:cNvCnPr/>
                      <wps:spPr>
                        <a:xfrm>
                          <a:off x="0" y="0"/>
                          <a:ext cx="0" cy="73342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w14:anchorId="7B3035B6" id="Connecteur droit avec flèche 99" o:spid="_x0000_s1026" type="#_x0000_t32" style="position:absolute;margin-left:217.15pt;margin-top:23.4pt;width:0;height:57.75pt;z-index:2517575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" strokecolor="windowText" strokeweight="2pt">
                <v:stroke endarrow="open"/>
                <v:shadow on="t" color="black" opacity="24903f" origin=",.5" offset="0,.55556mm"/>
              </v:shape>
            </w:pict>
          </mc:Fallback>
        </mc:AlternateContent>
      </w:r>
    </w:p>
    <w:p w:rsidR="0019165C" w:rsidRDefault="0019165C" w:rsidP="0019165C">
      <w:pPr>
        <w:tabs>
          <w:tab w:val="left" w:pos="947"/>
        </w:tabs>
        <w:rPr>
          <w:rFonts w:ascii="Times New Roman" w:hAnsi="Times New Roman" w:cs="Times New Roman"/>
          <w:b/>
          <w:bCs/>
          <w:sz w:val="28"/>
          <w:szCs w:val="28"/>
          <w:u w:val="single"/>
        </w:rPr>
      </w:pPr>
    </w:p>
    <w:p w:rsidR="0019165C" w:rsidRDefault="0019165C" w:rsidP="0019165C">
      <w:pPr>
        <w:tabs>
          <w:tab w:val="left" w:pos="947"/>
        </w:tabs>
        <w:rPr>
          <w:rFonts w:ascii="Times New Roman" w:hAnsi="Times New Roman" w:cs="Times New Roman"/>
          <w:b/>
          <w:bCs/>
          <w:sz w:val="28"/>
          <w:szCs w:val="28"/>
          <w:u w:val="single"/>
        </w:rPr>
      </w:pPr>
      <w:r>
        <w:rPr>
          <w:rFonts w:ascii="Times New Roman" w:hAnsi="Times New Roman" w:cs="Times New Roman"/>
          <w:b/>
          <w:bCs/>
          <w:noProof/>
          <w:sz w:val="28"/>
          <w:szCs w:val="28"/>
          <w:u w:val="single"/>
          <w:lang w:val="en-US"/>
        </w:rPr>
        <mc:AlternateContent>
          <mc:Choice Requires="wps">
            <w:drawing>
              <wp:anchor distT="0" distB="0" distL="114300" distR="114300" simplePos="0" relativeHeight="251758592" behindDoc="0" locked="0" layoutInCell="1" allowOverlap="1" wp14:anchorId="437698E2" wp14:editId="37D3EE98">
                <wp:simplePos x="0" y="0"/>
                <wp:positionH relativeFrom="column">
                  <wp:posOffset>1891030</wp:posOffset>
                </wp:positionH>
                <wp:positionV relativeFrom="paragraph">
                  <wp:posOffset>306070</wp:posOffset>
                </wp:positionV>
                <wp:extent cx="1876425" cy="1009650"/>
                <wp:effectExtent l="0" t="0" r="28575" b="19050"/>
                <wp:wrapNone/>
                <wp:docPr id="100" name="Rectangle 100"/>
                <wp:cNvGraphicFramePr/>
                <a:graphic xmlns:a="http://schemas.openxmlformats.org/drawingml/2006/main">
                  <a:graphicData uri="http://schemas.microsoft.com/office/word/2010/wordprocessingShape">
                    <wps:wsp>
                      <wps:cNvSpPr/>
                      <wps:spPr>
                        <a:xfrm>
                          <a:off x="0" y="0"/>
                          <a:ext cx="1876425" cy="1009650"/>
                        </a:xfrm>
                        <a:prstGeom prst="rect">
                          <a:avLst/>
                        </a:prstGeom>
                        <a:solidFill>
                          <a:sysClr val="window" lastClr="FFFFFF"/>
                        </a:solidFill>
                        <a:ln w="25400" cap="flat" cmpd="sng" algn="ctr">
                          <a:solidFill>
                            <a:srgbClr val="F79646"/>
                          </a:solidFill>
                          <a:prstDash val="solid"/>
                        </a:ln>
                        <a:effectLst/>
                      </wps:spPr>
                      <wps:txbx>
                        <w:txbxContent>
                          <w:p w:rsidR="00273BF5" w:rsidRDefault="00273BF5" w:rsidP="0019165C">
                            <w:r>
                              <w:t>Récupérer les clients mécontents système de gestion de la réclamation client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7698E2" id="Rectangle 100" o:spid="_x0000_s1071" style="position:absolute;margin-left:148.9pt;margin-top:24.1pt;width:147.75pt;height:79.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" fillcolor="window" strokecolor="#f79646" strokeweight="2pt">
                <v:textbox>
                  <w:txbxContent>
                    <w:p w:rsidR="00273BF5" w:rsidRDefault="00273BF5" w:rsidP="0019165C">
                      <w:r>
                        <w:t>Récupérer les clients mécontents système de gestion de la réclamation client</w:t>
                      </w:r>
                    </w:p>
                  </w:txbxContent>
                </v:textbox>
              </v:rect>
            </w:pict>
          </mc:Fallback>
        </mc:AlternateContent>
      </w:r>
    </w:p>
    <w:p w:rsidR="0019165C" w:rsidRDefault="0019165C" w:rsidP="0019165C">
      <w:pPr>
        <w:tabs>
          <w:tab w:val="left" w:pos="947"/>
        </w:tabs>
        <w:rPr>
          <w:rFonts w:ascii="Times New Roman" w:hAnsi="Times New Roman" w:cs="Times New Roman"/>
          <w:b/>
          <w:bCs/>
          <w:sz w:val="28"/>
          <w:szCs w:val="28"/>
          <w:u w:val="single"/>
        </w:rPr>
      </w:pPr>
    </w:p>
    <w:p w:rsidR="0019165C" w:rsidRDefault="0019165C" w:rsidP="0019165C">
      <w:pPr>
        <w:tabs>
          <w:tab w:val="left" w:pos="947"/>
        </w:tabs>
        <w:rPr>
          <w:rFonts w:ascii="Times New Roman" w:hAnsi="Times New Roman" w:cs="Times New Roman"/>
          <w:b/>
          <w:bCs/>
          <w:sz w:val="28"/>
          <w:szCs w:val="28"/>
          <w:u w:val="single"/>
        </w:rPr>
      </w:pPr>
    </w:p>
    <w:p w:rsidR="0019165C" w:rsidRDefault="0019165C" w:rsidP="0019165C">
      <w:pPr>
        <w:tabs>
          <w:tab w:val="left" w:pos="947"/>
        </w:tabs>
        <w:rPr>
          <w:rFonts w:ascii="Times New Roman" w:hAnsi="Times New Roman" w:cs="Times New Roman"/>
          <w:b/>
          <w:bCs/>
          <w:sz w:val="28"/>
          <w:szCs w:val="28"/>
          <w:u w:val="single"/>
        </w:rPr>
      </w:pPr>
    </w:p>
    <w:p w:rsidR="0019165C" w:rsidRPr="009C0CE7" w:rsidRDefault="0019165C" w:rsidP="0019165C">
      <w:pPr>
        <w:tabs>
          <w:tab w:val="left" w:pos="947"/>
        </w:tabs>
        <w:rPr>
          <w:rFonts w:ascii="Times New Roman" w:hAnsi="Times New Roman" w:cs="Times New Roman"/>
          <w:b/>
          <w:bCs/>
          <w:sz w:val="24"/>
          <w:szCs w:val="24"/>
        </w:rPr>
      </w:pPr>
      <w:r w:rsidRPr="009C0CE7">
        <w:rPr>
          <w:rFonts w:ascii="Times New Roman" w:hAnsi="Times New Roman" w:cs="Times New Roman"/>
          <w:b/>
          <w:bCs/>
          <w:sz w:val="24"/>
          <w:szCs w:val="24"/>
        </w:rPr>
        <w:t>Source : J LENDREVIE et J.LEVY, 2013, op.cit.p.579</w:t>
      </w:r>
    </w:p>
    <w:p w:rsidR="0019165C" w:rsidRDefault="0019165C" w:rsidP="0019165C">
      <w:pPr>
        <w:tabs>
          <w:tab w:val="left" w:pos="947"/>
        </w:tabs>
        <w:rPr>
          <w:rFonts w:ascii="Times New Roman" w:hAnsi="Times New Roman" w:cs="Times New Roman"/>
          <w:b/>
          <w:bCs/>
          <w:sz w:val="28"/>
          <w:szCs w:val="28"/>
          <w:u w:val="single"/>
        </w:rPr>
      </w:pPr>
    </w:p>
    <w:p w:rsidR="0019165C" w:rsidRDefault="0019165C" w:rsidP="0019165C">
      <w:pPr>
        <w:tabs>
          <w:tab w:val="left" w:pos="947"/>
        </w:tabs>
        <w:rPr>
          <w:rFonts w:ascii="Times New Roman" w:hAnsi="Times New Roman" w:cs="Times New Roman"/>
          <w:b/>
          <w:bCs/>
          <w:sz w:val="28"/>
          <w:szCs w:val="28"/>
          <w:u w:val="single"/>
        </w:rPr>
      </w:pPr>
    </w:p>
    <w:p w:rsidR="0019165C" w:rsidRDefault="0019165C" w:rsidP="00266B3A">
      <w:pPr>
        <w:pStyle w:val="Titre2"/>
      </w:pPr>
      <w:bookmarkStart w:id="80" w:name="_Toc50207082"/>
      <w:bookmarkStart w:id="81" w:name="_Toc52103861"/>
      <w:r w:rsidRPr="003222DE">
        <w:t>Les étapes pour mettre en place une mesure de la satisfaction :</w:t>
      </w:r>
      <w:bookmarkEnd w:id="80"/>
      <w:bookmarkEnd w:id="81"/>
    </w:p>
    <w:p w:rsidR="0019165C" w:rsidRDefault="0019165C" w:rsidP="0019165C">
      <w:pPr>
        <w:tabs>
          <w:tab w:val="left" w:pos="947"/>
        </w:tabs>
        <w:rPr>
          <w:rFonts w:ascii="Times New Roman" w:hAnsi="Times New Roman" w:cs="Times New Roman"/>
          <w:sz w:val="24"/>
          <w:szCs w:val="24"/>
        </w:rPr>
      </w:pPr>
      <w:r w:rsidRPr="003222DE">
        <w:rPr>
          <w:rFonts w:ascii="Times New Roman" w:hAnsi="Times New Roman" w:cs="Times New Roman"/>
          <w:sz w:val="24"/>
          <w:szCs w:val="24"/>
        </w:rPr>
        <w:t>Une évaluation positive d'un produit ou d'un service de marque est un signe de satisfaction client élevée. Si cette satisfaction est maintenue, elle augmentera la fidélité des clients.</w:t>
      </w:r>
    </w:p>
    <w:p w:rsidR="0019165C" w:rsidRDefault="0019165C" w:rsidP="0019165C">
      <w:pPr>
        <w:tabs>
          <w:tab w:val="left" w:pos="947"/>
        </w:tabs>
        <w:rPr>
          <w:rFonts w:ascii="Times New Roman" w:hAnsi="Times New Roman" w:cs="Times New Roman"/>
          <w:sz w:val="24"/>
          <w:szCs w:val="24"/>
        </w:rPr>
      </w:pPr>
      <w:r>
        <w:rPr>
          <w:rFonts w:ascii="Times New Roman" w:hAnsi="Times New Roman" w:cs="Times New Roman"/>
          <w:sz w:val="24"/>
          <w:szCs w:val="24"/>
        </w:rPr>
        <w:t>On va voir ci-dessous les</w:t>
      </w:r>
      <w:r w:rsidRPr="003222DE">
        <w:rPr>
          <w:rFonts w:ascii="Times New Roman" w:hAnsi="Times New Roman" w:cs="Times New Roman"/>
          <w:sz w:val="24"/>
          <w:szCs w:val="24"/>
        </w:rPr>
        <w:t xml:space="preserve"> 4 mesures clés de la </w:t>
      </w:r>
      <w:r>
        <w:rPr>
          <w:rFonts w:ascii="Times New Roman" w:hAnsi="Times New Roman" w:cs="Times New Roman"/>
          <w:sz w:val="24"/>
          <w:szCs w:val="24"/>
        </w:rPr>
        <w:t>satisfaction clients :</w:t>
      </w:r>
      <w:r>
        <w:rPr>
          <w:rStyle w:val="Appelnotedebasdep"/>
          <w:rFonts w:ascii="Times New Roman" w:hAnsi="Times New Roman" w:cs="Times New Roman"/>
          <w:sz w:val="24"/>
          <w:szCs w:val="24"/>
        </w:rPr>
        <w:footnoteReference w:id="42"/>
      </w:r>
    </w:p>
    <w:p w:rsidR="0019165C" w:rsidRDefault="0019165C" w:rsidP="00266B3A">
      <w:pPr>
        <w:pStyle w:val="Titre3"/>
      </w:pPr>
      <w:bookmarkStart w:id="82" w:name="_Toc50207083"/>
      <w:bookmarkStart w:id="83" w:name="_Toc52103862"/>
      <w:r w:rsidRPr="003222DE">
        <w:t>Identifier les déterminations de la satisfaction :</w:t>
      </w:r>
      <w:bookmarkEnd w:id="82"/>
      <w:bookmarkEnd w:id="83"/>
    </w:p>
    <w:p w:rsidR="0019165C" w:rsidRDefault="0019165C" w:rsidP="0019165C">
      <w:pPr>
        <w:tabs>
          <w:tab w:val="left" w:pos="947"/>
        </w:tabs>
        <w:rPr>
          <w:rFonts w:ascii="Times New Roman" w:hAnsi="Times New Roman" w:cs="Times New Roman"/>
          <w:sz w:val="24"/>
          <w:szCs w:val="24"/>
        </w:rPr>
      </w:pPr>
      <w:r w:rsidRPr="003222DE">
        <w:rPr>
          <w:rFonts w:ascii="Times New Roman" w:hAnsi="Times New Roman" w:cs="Times New Roman"/>
          <w:sz w:val="24"/>
          <w:szCs w:val="24"/>
        </w:rPr>
        <w:t>Premièrement, nous devons comprendre les normes de satisfaction et d'insatisfaction des clients, ce qui dépasse leur intuition. La recherche qua</w:t>
      </w:r>
      <w:r>
        <w:rPr>
          <w:rFonts w:ascii="Times New Roman" w:hAnsi="Times New Roman" w:cs="Times New Roman"/>
          <w:sz w:val="24"/>
          <w:szCs w:val="24"/>
        </w:rPr>
        <w:t>ntitative reste face à face ou l</w:t>
      </w:r>
      <w:r w:rsidRPr="003222DE">
        <w:rPr>
          <w:rFonts w:ascii="Times New Roman" w:hAnsi="Times New Roman" w:cs="Times New Roman"/>
          <w:sz w:val="24"/>
          <w:szCs w:val="24"/>
        </w:rPr>
        <w:t>'équipe permet aux clients d'explorer l'expérience</w:t>
      </w:r>
      <w:r>
        <w:rPr>
          <w:rFonts w:ascii="Times New Roman" w:hAnsi="Times New Roman" w:cs="Times New Roman"/>
          <w:sz w:val="24"/>
          <w:szCs w:val="24"/>
        </w:rPr>
        <w:t xml:space="preserve"> de tester le</w:t>
      </w:r>
      <w:r w:rsidRPr="003222DE">
        <w:rPr>
          <w:rFonts w:ascii="Times New Roman" w:hAnsi="Times New Roman" w:cs="Times New Roman"/>
          <w:sz w:val="24"/>
          <w:szCs w:val="24"/>
        </w:rPr>
        <w:t xml:space="preserve"> produit et de déterminer les normes </w:t>
      </w:r>
      <w:r>
        <w:rPr>
          <w:rFonts w:ascii="Times New Roman" w:hAnsi="Times New Roman" w:cs="Times New Roman"/>
          <w:sz w:val="24"/>
          <w:szCs w:val="24"/>
        </w:rPr>
        <w:t xml:space="preserve">de </w:t>
      </w:r>
      <w:r w:rsidRPr="003222DE">
        <w:rPr>
          <w:rFonts w:ascii="Times New Roman" w:hAnsi="Times New Roman" w:cs="Times New Roman"/>
          <w:sz w:val="24"/>
          <w:szCs w:val="24"/>
        </w:rPr>
        <w:t>Jugement et</w:t>
      </w:r>
      <w:r>
        <w:rPr>
          <w:rFonts w:ascii="Times New Roman" w:hAnsi="Times New Roman" w:cs="Times New Roman"/>
          <w:sz w:val="24"/>
          <w:szCs w:val="24"/>
        </w:rPr>
        <w:t xml:space="preserve"> les</w:t>
      </w:r>
      <w:r w:rsidRPr="003222DE">
        <w:rPr>
          <w:rFonts w:ascii="Times New Roman" w:hAnsi="Times New Roman" w:cs="Times New Roman"/>
          <w:sz w:val="24"/>
          <w:szCs w:val="24"/>
        </w:rPr>
        <w:t xml:space="preserve"> indicateurs utilisés.</w:t>
      </w:r>
    </w:p>
    <w:p w:rsidR="0019165C" w:rsidRDefault="0019165C" w:rsidP="00266B3A">
      <w:pPr>
        <w:pStyle w:val="Titre3"/>
      </w:pPr>
      <w:bookmarkStart w:id="84" w:name="_Toc50207084"/>
      <w:bookmarkStart w:id="85" w:name="_Toc52103863"/>
      <w:r>
        <w:t>Analysé</w:t>
      </w:r>
      <w:r w:rsidRPr="00512851">
        <w:t xml:space="preserve"> les critères de satisfaction et d’insatisfaction :</w:t>
      </w:r>
      <w:bookmarkEnd w:id="84"/>
      <w:bookmarkEnd w:id="85"/>
    </w:p>
    <w:p w:rsidR="0019165C" w:rsidRDefault="0019165C" w:rsidP="0019165C">
      <w:pPr>
        <w:tabs>
          <w:tab w:val="left" w:pos="947"/>
        </w:tabs>
        <w:rPr>
          <w:rFonts w:ascii="Times New Roman" w:hAnsi="Times New Roman" w:cs="Times New Roman"/>
          <w:sz w:val="24"/>
          <w:szCs w:val="24"/>
        </w:rPr>
      </w:pPr>
      <w:r w:rsidRPr="00512851">
        <w:rPr>
          <w:rFonts w:ascii="Times New Roman" w:hAnsi="Times New Roman" w:cs="Times New Roman"/>
          <w:sz w:val="24"/>
          <w:szCs w:val="24"/>
        </w:rPr>
        <w:t>Il faut mesurer l'importance de chaque norme et déterminer les priorité</w:t>
      </w:r>
      <w:r>
        <w:rPr>
          <w:rFonts w:ascii="Times New Roman" w:hAnsi="Times New Roman" w:cs="Times New Roman"/>
          <w:sz w:val="24"/>
          <w:szCs w:val="24"/>
        </w:rPr>
        <w:t>s du client, la recherche doit être</w:t>
      </w:r>
      <w:r w:rsidRPr="00512851">
        <w:rPr>
          <w:rFonts w:ascii="Times New Roman" w:hAnsi="Times New Roman" w:cs="Times New Roman"/>
          <w:sz w:val="24"/>
          <w:szCs w:val="24"/>
        </w:rPr>
        <w:t xml:space="preserve"> quantitatif et utilise</w:t>
      </w:r>
      <w:r>
        <w:rPr>
          <w:rFonts w:ascii="Times New Roman" w:hAnsi="Times New Roman" w:cs="Times New Roman"/>
          <w:sz w:val="24"/>
          <w:szCs w:val="24"/>
        </w:rPr>
        <w:t xml:space="preserve"> de</w:t>
      </w:r>
      <w:r w:rsidRPr="00512851">
        <w:rPr>
          <w:rFonts w:ascii="Times New Roman" w:hAnsi="Times New Roman" w:cs="Times New Roman"/>
          <w:sz w:val="24"/>
          <w:szCs w:val="24"/>
        </w:rPr>
        <w:t xml:space="preserve"> différentes techniques possibles pour h</w:t>
      </w:r>
      <w:r>
        <w:rPr>
          <w:rFonts w:ascii="Times New Roman" w:hAnsi="Times New Roman" w:cs="Times New Roman"/>
          <w:sz w:val="24"/>
          <w:szCs w:val="24"/>
        </w:rPr>
        <w:t>iérarchiser les critères et pouvoir</w:t>
      </w:r>
      <w:r w:rsidRPr="00512851">
        <w:rPr>
          <w:rFonts w:ascii="Times New Roman" w:hAnsi="Times New Roman" w:cs="Times New Roman"/>
          <w:sz w:val="24"/>
          <w:szCs w:val="24"/>
        </w:rPr>
        <w:t xml:space="preserve"> segmenter les clients par type souhaité.</w:t>
      </w:r>
    </w:p>
    <w:p w:rsidR="0019165C" w:rsidRPr="009C0CE7" w:rsidRDefault="0019165C" w:rsidP="00266B3A">
      <w:pPr>
        <w:pStyle w:val="Titre3"/>
      </w:pPr>
      <w:bookmarkStart w:id="86" w:name="_Toc50207085"/>
      <w:bookmarkStart w:id="87" w:name="_Toc52103864"/>
      <w:r w:rsidRPr="009C0CE7">
        <w:t>Construire et mettre en place des critères de satisfaction :</w:t>
      </w:r>
      <w:bookmarkEnd w:id="86"/>
      <w:bookmarkEnd w:id="87"/>
    </w:p>
    <w:p w:rsidR="0019165C" w:rsidRDefault="0019165C" w:rsidP="0019165C">
      <w:pPr>
        <w:tabs>
          <w:tab w:val="left" w:pos="947"/>
        </w:tabs>
        <w:rPr>
          <w:rFonts w:ascii="Times New Roman" w:hAnsi="Times New Roman" w:cs="Times New Roman"/>
          <w:sz w:val="24"/>
          <w:szCs w:val="24"/>
        </w:rPr>
      </w:pPr>
      <w:r w:rsidRPr="0065099D">
        <w:rPr>
          <w:rFonts w:ascii="Times New Roman" w:hAnsi="Times New Roman" w:cs="Times New Roman"/>
          <w:sz w:val="24"/>
          <w:szCs w:val="24"/>
        </w:rPr>
        <w:t>Il s'agit d'une enquête de satisfaction menée régulièrement su</w:t>
      </w:r>
      <w:r>
        <w:rPr>
          <w:rFonts w:ascii="Times New Roman" w:hAnsi="Times New Roman" w:cs="Times New Roman"/>
          <w:sz w:val="24"/>
          <w:szCs w:val="24"/>
        </w:rPr>
        <w:t>r un échantillon représentatif sur des</w:t>
      </w:r>
      <w:r w:rsidRPr="0065099D">
        <w:rPr>
          <w:rFonts w:ascii="Times New Roman" w:hAnsi="Times New Roman" w:cs="Times New Roman"/>
          <w:sz w:val="24"/>
          <w:szCs w:val="24"/>
        </w:rPr>
        <w:t xml:space="preserve"> cl</w:t>
      </w:r>
      <w:r>
        <w:rPr>
          <w:rFonts w:ascii="Times New Roman" w:hAnsi="Times New Roman" w:cs="Times New Roman"/>
          <w:sz w:val="24"/>
          <w:szCs w:val="24"/>
        </w:rPr>
        <w:t>ients, en se concentrant sur l’aspect</w:t>
      </w:r>
      <w:r w:rsidRPr="0065099D">
        <w:rPr>
          <w:rFonts w:ascii="Times New Roman" w:hAnsi="Times New Roman" w:cs="Times New Roman"/>
          <w:sz w:val="24"/>
          <w:szCs w:val="24"/>
        </w:rPr>
        <w:t xml:space="preserve"> scientifiques de leur </w:t>
      </w:r>
      <w:r>
        <w:rPr>
          <w:rFonts w:ascii="Times New Roman" w:hAnsi="Times New Roman" w:cs="Times New Roman"/>
          <w:sz w:val="24"/>
          <w:szCs w:val="24"/>
        </w:rPr>
        <w:t xml:space="preserve">expérience produit, et sur leur </w:t>
      </w:r>
      <w:r w:rsidRPr="0065099D">
        <w:rPr>
          <w:rFonts w:ascii="Times New Roman" w:hAnsi="Times New Roman" w:cs="Times New Roman"/>
          <w:sz w:val="24"/>
          <w:szCs w:val="24"/>
        </w:rPr>
        <w:t>mesure.</w:t>
      </w:r>
    </w:p>
    <w:p w:rsidR="0019165C" w:rsidRDefault="0019165C" w:rsidP="00266B3A">
      <w:pPr>
        <w:pStyle w:val="Titre3"/>
      </w:pPr>
      <w:bookmarkStart w:id="88" w:name="_Toc50207086"/>
      <w:bookmarkStart w:id="89" w:name="_Toc52103865"/>
      <w:r w:rsidRPr="0065099D">
        <w:t>Se comparer aux concurrents :</w:t>
      </w:r>
      <w:bookmarkEnd w:id="88"/>
      <w:bookmarkEnd w:id="89"/>
      <w:r>
        <w:t xml:space="preserve"> </w:t>
      </w:r>
    </w:p>
    <w:p w:rsidR="0019165C" w:rsidRDefault="0019165C" w:rsidP="0019165C">
      <w:pPr>
        <w:tabs>
          <w:tab w:val="left" w:pos="947"/>
        </w:tabs>
        <w:rPr>
          <w:rFonts w:ascii="Times New Roman" w:hAnsi="Times New Roman" w:cs="Times New Roman"/>
          <w:sz w:val="24"/>
          <w:szCs w:val="24"/>
        </w:rPr>
      </w:pPr>
      <w:r w:rsidRPr="0065099D">
        <w:rPr>
          <w:rFonts w:ascii="Times New Roman" w:hAnsi="Times New Roman" w:cs="Times New Roman"/>
          <w:sz w:val="24"/>
          <w:szCs w:val="24"/>
        </w:rPr>
        <w:t xml:space="preserve">La meilleure recherche de satisfaction pour déterminer les </w:t>
      </w:r>
      <w:r>
        <w:rPr>
          <w:rFonts w:ascii="Times New Roman" w:hAnsi="Times New Roman" w:cs="Times New Roman"/>
          <w:sz w:val="24"/>
          <w:szCs w:val="24"/>
        </w:rPr>
        <w:t>performances de l'entreprise sont faite par apport aux c</w:t>
      </w:r>
      <w:r w:rsidRPr="0065099D">
        <w:rPr>
          <w:rFonts w:ascii="Times New Roman" w:hAnsi="Times New Roman" w:cs="Times New Roman"/>
          <w:sz w:val="24"/>
          <w:szCs w:val="24"/>
        </w:rPr>
        <w:t>oncurrent. Si le client n'est pas un client exclusif, il lui sera demandé d'indiquer Leur satisfaction vis-à-vis des produits concurrents, ou élargir l’enquête de satisfaction pour inclure les clients des concurrents.</w:t>
      </w:r>
    </w:p>
    <w:p w:rsidR="0019165C" w:rsidRDefault="0019165C" w:rsidP="0019165C">
      <w:pPr>
        <w:tabs>
          <w:tab w:val="left" w:pos="947"/>
        </w:tabs>
        <w:rPr>
          <w:rFonts w:ascii="Times New Roman" w:hAnsi="Times New Roman" w:cs="Times New Roman"/>
          <w:sz w:val="24"/>
          <w:szCs w:val="24"/>
        </w:rPr>
      </w:pPr>
      <w:r w:rsidRPr="00E13700">
        <w:rPr>
          <w:rFonts w:ascii="Times New Roman" w:hAnsi="Times New Roman" w:cs="Times New Roman"/>
          <w:sz w:val="24"/>
          <w:szCs w:val="24"/>
        </w:rPr>
        <w:t>De nombreuses entreprises évaluent régulièrement la satisfaction des clients, Les facteurs qui l'affectent. Plusieurs méthodes aux résultats complémentaires peuvent être obtenues</w:t>
      </w:r>
      <w:r>
        <w:rPr>
          <w:rFonts w:ascii="Times New Roman" w:hAnsi="Times New Roman" w:cs="Times New Roman"/>
          <w:sz w:val="24"/>
          <w:szCs w:val="24"/>
        </w:rPr>
        <w:t xml:space="preserve"> est</w:t>
      </w:r>
      <w:r w:rsidRPr="00E13700">
        <w:rPr>
          <w:rFonts w:ascii="Times New Roman" w:hAnsi="Times New Roman" w:cs="Times New Roman"/>
          <w:sz w:val="24"/>
          <w:szCs w:val="24"/>
        </w:rPr>
        <w:t xml:space="preserve"> employé.</w:t>
      </w:r>
    </w:p>
    <w:p w:rsidR="0019165C" w:rsidRDefault="0019165C" w:rsidP="0019165C">
      <w:pPr>
        <w:tabs>
          <w:tab w:val="left" w:pos="947"/>
        </w:tabs>
        <w:rPr>
          <w:rFonts w:ascii="Times New Roman" w:hAnsi="Times New Roman" w:cs="Times New Roman"/>
          <w:sz w:val="24"/>
          <w:szCs w:val="24"/>
        </w:rPr>
      </w:pPr>
      <w:r w:rsidRPr="00E13700">
        <w:rPr>
          <w:rFonts w:ascii="Times New Roman" w:hAnsi="Times New Roman" w:cs="Times New Roman"/>
          <w:sz w:val="24"/>
          <w:szCs w:val="24"/>
        </w:rPr>
        <w:t>Le baromètre régulier nous permet de comprendre la satisfaction moyenne des clients, Analysez son évolution dans le temps ou comparez différents points de vente ou régions. Il est également important de prêter attention aux performances des concurrents:</w:t>
      </w:r>
      <w:r>
        <w:rPr>
          <w:rFonts w:ascii="Times New Roman" w:hAnsi="Times New Roman" w:cs="Times New Roman"/>
          <w:sz w:val="24"/>
          <w:szCs w:val="24"/>
        </w:rPr>
        <w:t xml:space="preserve"> si le manager est</w:t>
      </w:r>
      <w:r w:rsidRPr="00E13700">
        <w:rPr>
          <w:rFonts w:ascii="Times New Roman" w:hAnsi="Times New Roman" w:cs="Times New Roman"/>
          <w:sz w:val="24"/>
          <w:szCs w:val="24"/>
        </w:rPr>
        <w:t xml:space="preserve"> Fier de 80% de satisfaction client</w:t>
      </w:r>
      <w:r>
        <w:rPr>
          <w:rFonts w:ascii="Times New Roman" w:hAnsi="Times New Roman" w:cs="Times New Roman"/>
          <w:sz w:val="24"/>
          <w:szCs w:val="24"/>
        </w:rPr>
        <w:t>,</w:t>
      </w:r>
      <w:r w:rsidRPr="00E13700">
        <w:t xml:space="preserve"> </w:t>
      </w:r>
      <w:r>
        <w:t xml:space="preserve">il </w:t>
      </w:r>
      <w:r w:rsidRPr="00E13700">
        <w:rPr>
          <w:rFonts w:ascii="Times New Roman" w:hAnsi="Times New Roman" w:cs="Times New Roman"/>
          <w:sz w:val="24"/>
          <w:szCs w:val="24"/>
        </w:rPr>
        <w:t>aura une autre perception</w:t>
      </w:r>
      <w:r>
        <w:rPr>
          <w:rFonts w:ascii="Times New Roman" w:hAnsi="Times New Roman" w:cs="Times New Roman"/>
          <w:sz w:val="24"/>
          <w:szCs w:val="24"/>
        </w:rPr>
        <w:t xml:space="preserve"> si </w:t>
      </w:r>
      <w:r w:rsidRPr="00E13700">
        <w:rPr>
          <w:rFonts w:ascii="Times New Roman" w:hAnsi="Times New Roman" w:cs="Times New Roman"/>
          <w:sz w:val="24"/>
          <w:szCs w:val="24"/>
        </w:rPr>
        <w:t xml:space="preserve"> son principal concurrent atteint 90%</w:t>
      </w:r>
      <w:r>
        <w:rPr>
          <w:rFonts w:ascii="Times New Roman" w:hAnsi="Times New Roman" w:cs="Times New Roman"/>
          <w:sz w:val="24"/>
          <w:szCs w:val="24"/>
        </w:rPr>
        <w:t>.</w:t>
      </w:r>
    </w:p>
    <w:p w:rsidR="0019165C" w:rsidRDefault="0019165C" w:rsidP="0019165C">
      <w:pPr>
        <w:tabs>
          <w:tab w:val="left" w:pos="947"/>
        </w:tabs>
        <w:rPr>
          <w:rFonts w:ascii="Times New Roman" w:hAnsi="Times New Roman" w:cs="Times New Roman"/>
          <w:sz w:val="24"/>
          <w:szCs w:val="24"/>
        </w:rPr>
      </w:pPr>
      <w:r>
        <w:rPr>
          <w:rFonts w:ascii="Times New Roman" w:hAnsi="Times New Roman" w:cs="Times New Roman"/>
          <w:sz w:val="24"/>
          <w:szCs w:val="24"/>
        </w:rPr>
        <w:t>Le taux de départ</w:t>
      </w:r>
      <w:r w:rsidRPr="00E13700">
        <w:rPr>
          <w:rFonts w:ascii="Times New Roman" w:hAnsi="Times New Roman" w:cs="Times New Roman"/>
          <w:sz w:val="24"/>
          <w:szCs w:val="24"/>
        </w:rPr>
        <w:t xml:space="preserve"> des clients peut identifier un d</w:t>
      </w:r>
      <w:r>
        <w:rPr>
          <w:rFonts w:ascii="Times New Roman" w:hAnsi="Times New Roman" w:cs="Times New Roman"/>
          <w:sz w:val="24"/>
          <w:szCs w:val="24"/>
        </w:rPr>
        <w:t>ysfonctionnement et comprendre des é</w:t>
      </w:r>
      <w:r w:rsidRPr="00E13700">
        <w:rPr>
          <w:rFonts w:ascii="Times New Roman" w:hAnsi="Times New Roman" w:cs="Times New Roman"/>
          <w:sz w:val="24"/>
          <w:szCs w:val="24"/>
        </w:rPr>
        <w:t>vénements importants qui poussent les clients à changer de f</w:t>
      </w:r>
      <w:r>
        <w:rPr>
          <w:rFonts w:ascii="Times New Roman" w:hAnsi="Times New Roman" w:cs="Times New Roman"/>
          <w:sz w:val="24"/>
          <w:szCs w:val="24"/>
        </w:rPr>
        <w:t>ournisseur; alors nous pouvons c</w:t>
      </w:r>
      <w:r w:rsidRPr="00E13700">
        <w:rPr>
          <w:rFonts w:ascii="Times New Roman" w:hAnsi="Times New Roman" w:cs="Times New Roman"/>
          <w:sz w:val="24"/>
          <w:szCs w:val="24"/>
        </w:rPr>
        <w:t>atégorisez ces événements et mesurez leur impact quantitatif sur le taux de désabonnement des clients. Cette méthode ne permet pas aux gens de connaître la satisfaction globale de l'entreprise, mais ne peut qu'identifier les principaux problèmes et leurs conséquences.</w:t>
      </w:r>
    </w:p>
    <w:p w:rsidR="0019165C" w:rsidRPr="002A7B03" w:rsidRDefault="0019165C" w:rsidP="00266B3A">
      <w:pPr>
        <w:pStyle w:val="Titre2"/>
      </w:pPr>
      <w:bookmarkStart w:id="90" w:name="_Toc50207087"/>
      <w:bookmarkStart w:id="91" w:name="_Toc52103866"/>
      <w:r w:rsidRPr="002A7B03">
        <w:t>Améliorer la satisfaction des clients</w:t>
      </w:r>
      <w:r>
        <w:t> :</w:t>
      </w:r>
      <w:bookmarkEnd w:id="90"/>
      <w:bookmarkEnd w:id="91"/>
    </w:p>
    <w:p w:rsidR="0019165C" w:rsidRDefault="0019165C" w:rsidP="0019165C">
      <w:pPr>
        <w:tabs>
          <w:tab w:val="left" w:pos="947"/>
        </w:tabs>
        <w:rPr>
          <w:rFonts w:ascii="Times New Roman" w:hAnsi="Times New Roman" w:cs="Times New Roman"/>
          <w:sz w:val="24"/>
          <w:szCs w:val="24"/>
        </w:rPr>
      </w:pPr>
      <w:r w:rsidRPr="009C0CE7">
        <w:rPr>
          <w:rFonts w:ascii="Times New Roman" w:hAnsi="Times New Roman" w:cs="Times New Roman"/>
          <w:sz w:val="24"/>
          <w:szCs w:val="24"/>
        </w:rPr>
        <w:t>Le processus de recommandation nécessaire pour améliorer la satisfaction client</w:t>
      </w:r>
      <w:r>
        <w:rPr>
          <w:rFonts w:ascii="Times New Roman" w:hAnsi="Times New Roman" w:cs="Times New Roman"/>
          <w:sz w:val="24"/>
          <w:szCs w:val="24"/>
        </w:rPr>
        <w:t> :</w:t>
      </w:r>
      <w:r>
        <w:rPr>
          <w:rStyle w:val="Appelnotedebasdep"/>
          <w:rFonts w:ascii="Times New Roman" w:hAnsi="Times New Roman" w:cs="Times New Roman"/>
          <w:sz w:val="24"/>
          <w:szCs w:val="24"/>
        </w:rPr>
        <w:footnoteReference w:id="43"/>
      </w:r>
    </w:p>
    <w:p w:rsidR="0019165C" w:rsidRPr="0011319A" w:rsidRDefault="0019165C" w:rsidP="005B60C2">
      <w:pPr>
        <w:pStyle w:val="Paragraphedeliste"/>
        <w:numPr>
          <w:ilvl w:val="0"/>
          <w:numId w:val="16"/>
        </w:numPr>
        <w:tabs>
          <w:tab w:val="left" w:pos="947"/>
        </w:tabs>
        <w:rPr>
          <w:rFonts w:ascii="Times New Roman" w:hAnsi="Times New Roman" w:cs="Times New Roman"/>
          <w:b/>
          <w:bCs/>
          <w:sz w:val="24"/>
          <w:szCs w:val="24"/>
        </w:rPr>
      </w:pPr>
      <w:r w:rsidRPr="00DA601C">
        <w:rPr>
          <w:rFonts w:ascii="Times New Roman" w:hAnsi="Times New Roman" w:cs="Times New Roman"/>
          <w:b/>
          <w:bCs/>
          <w:sz w:val="24"/>
          <w:szCs w:val="24"/>
        </w:rPr>
        <w:t>L’écoute :</w:t>
      </w:r>
      <w:r>
        <w:rPr>
          <w:rFonts w:ascii="Times New Roman" w:hAnsi="Times New Roman" w:cs="Times New Roman"/>
          <w:b/>
          <w:bCs/>
          <w:sz w:val="24"/>
          <w:szCs w:val="24"/>
        </w:rPr>
        <w:t xml:space="preserve"> </w:t>
      </w:r>
      <w:r w:rsidRPr="00DA601C">
        <w:rPr>
          <w:rFonts w:ascii="Times New Roman" w:hAnsi="Times New Roman" w:cs="Times New Roman"/>
          <w:sz w:val="24"/>
          <w:szCs w:val="24"/>
        </w:rPr>
        <w:t>L'écoute des clients repose sur un bon système d'information de qualité de service qui permet d'entendre les réclamations, les recherches post-achat, les entretiens de groupe, les clients mystères et les enquêtes de satisfaction mondiales.</w:t>
      </w:r>
    </w:p>
    <w:p w:rsidR="0019165C" w:rsidRPr="0011319A" w:rsidRDefault="0019165C" w:rsidP="005B60C2">
      <w:pPr>
        <w:pStyle w:val="Paragraphedeliste"/>
        <w:numPr>
          <w:ilvl w:val="0"/>
          <w:numId w:val="16"/>
        </w:numPr>
        <w:tabs>
          <w:tab w:val="left" w:pos="947"/>
        </w:tabs>
        <w:rPr>
          <w:rFonts w:ascii="Times New Roman" w:hAnsi="Times New Roman" w:cs="Times New Roman"/>
          <w:b/>
          <w:bCs/>
          <w:sz w:val="24"/>
          <w:szCs w:val="24"/>
        </w:rPr>
      </w:pPr>
      <w:r w:rsidRPr="0011319A">
        <w:rPr>
          <w:rFonts w:ascii="Times New Roman" w:hAnsi="Times New Roman" w:cs="Times New Roman"/>
          <w:b/>
          <w:bCs/>
          <w:sz w:val="24"/>
          <w:szCs w:val="24"/>
        </w:rPr>
        <w:t>La fiabilité :</w:t>
      </w:r>
      <w:r w:rsidRPr="0011319A">
        <w:t xml:space="preserve"> </w:t>
      </w:r>
      <w:r>
        <w:rPr>
          <w:rFonts w:ascii="Times New Roman" w:hAnsi="Times New Roman" w:cs="Times New Roman"/>
          <w:sz w:val="24"/>
          <w:szCs w:val="24"/>
        </w:rPr>
        <w:t xml:space="preserve">La fiabilité est la clé </w:t>
      </w:r>
      <w:r w:rsidRPr="0011319A">
        <w:rPr>
          <w:rFonts w:ascii="Times New Roman" w:hAnsi="Times New Roman" w:cs="Times New Roman"/>
          <w:sz w:val="24"/>
          <w:szCs w:val="24"/>
        </w:rPr>
        <w:t xml:space="preserve"> et l'attente initiale de service des clients est de mesurer le nombre et les types de pannes e</w:t>
      </w:r>
      <w:r>
        <w:rPr>
          <w:rFonts w:ascii="Times New Roman" w:hAnsi="Times New Roman" w:cs="Times New Roman"/>
          <w:sz w:val="24"/>
          <w:szCs w:val="24"/>
        </w:rPr>
        <w:t xml:space="preserve">n établissant des normes et des </w:t>
      </w:r>
      <w:r w:rsidRPr="0011319A">
        <w:rPr>
          <w:rFonts w:ascii="Times New Roman" w:hAnsi="Times New Roman" w:cs="Times New Roman"/>
          <w:sz w:val="24"/>
          <w:szCs w:val="24"/>
        </w:rPr>
        <w:t>informations.</w:t>
      </w:r>
    </w:p>
    <w:p w:rsidR="0019165C" w:rsidRPr="00E817BA" w:rsidRDefault="0019165C" w:rsidP="005B60C2">
      <w:pPr>
        <w:pStyle w:val="Paragraphedeliste"/>
        <w:numPr>
          <w:ilvl w:val="0"/>
          <w:numId w:val="16"/>
        </w:numPr>
        <w:tabs>
          <w:tab w:val="left" w:pos="947"/>
        </w:tabs>
        <w:rPr>
          <w:rFonts w:ascii="Times New Roman" w:hAnsi="Times New Roman" w:cs="Times New Roman"/>
          <w:b/>
          <w:bCs/>
          <w:sz w:val="24"/>
          <w:szCs w:val="24"/>
        </w:rPr>
      </w:pPr>
      <w:r w:rsidRPr="0011319A">
        <w:rPr>
          <w:rFonts w:ascii="Times New Roman" w:hAnsi="Times New Roman" w:cs="Times New Roman"/>
          <w:b/>
          <w:bCs/>
          <w:sz w:val="24"/>
          <w:szCs w:val="24"/>
        </w:rPr>
        <w:t>La réponse aux attentes de base</w:t>
      </w:r>
      <w:r>
        <w:rPr>
          <w:rFonts w:ascii="Times New Roman" w:hAnsi="Times New Roman" w:cs="Times New Roman"/>
          <w:b/>
          <w:bCs/>
          <w:sz w:val="24"/>
          <w:szCs w:val="24"/>
        </w:rPr>
        <w:t xml:space="preserve"> : </w:t>
      </w:r>
      <w:r w:rsidRPr="00E817BA">
        <w:rPr>
          <w:rFonts w:ascii="Times New Roman" w:hAnsi="Times New Roman" w:cs="Times New Roman"/>
          <w:sz w:val="24"/>
          <w:szCs w:val="24"/>
        </w:rPr>
        <w:t>L'attente de base du</w:t>
      </w:r>
      <w:r>
        <w:rPr>
          <w:rFonts w:ascii="Times New Roman" w:hAnsi="Times New Roman" w:cs="Times New Roman"/>
          <w:sz w:val="24"/>
          <w:szCs w:val="24"/>
        </w:rPr>
        <w:t xml:space="preserve"> client doit être satisfaite</w:t>
      </w:r>
      <w:r w:rsidRPr="00E817BA">
        <w:rPr>
          <w:rFonts w:ascii="Times New Roman" w:hAnsi="Times New Roman" w:cs="Times New Roman"/>
          <w:sz w:val="24"/>
          <w:szCs w:val="24"/>
        </w:rPr>
        <w:t xml:space="preserve"> un système de résolution de problèmes, notamment via une bonne solution, l'entreprise doit continuer à fournir des services de base de manière efficace et à bien traiter les plaintes </w:t>
      </w:r>
      <w:r>
        <w:rPr>
          <w:rFonts w:ascii="Times New Roman" w:hAnsi="Times New Roman" w:cs="Times New Roman"/>
          <w:sz w:val="24"/>
          <w:szCs w:val="24"/>
        </w:rPr>
        <w:t>liées à la formation</w:t>
      </w:r>
      <w:r w:rsidRPr="00E817BA">
        <w:rPr>
          <w:rFonts w:ascii="Times New Roman" w:hAnsi="Times New Roman" w:cs="Times New Roman"/>
          <w:sz w:val="24"/>
          <w:szCs w:val="24"/>
        </w:rPr>
        <w:t xml:space="preserve"> d'employé.</w:t>
      </w:r>
      <w:r>
        <w:rPr>
          <w:rFonts w:ascii="Times New Roman" w:hAnsi="Times New Roman" w:cs="Times New Roman"/>
          <w:sz w:val="24"/>
          <w:szCs w:val="24"/>
        </w:rPr>
        <w:t xml:space="preserve"> </w:t>
      </w:r>
    </w:p>
    <w:p w:rsidR="0019165C" w:rsidRPr="001F619E" w:rsidRDefault="0019165C" w:rsidP="005B60C2">
      <w:pPr>
        <w:pStyle w:val="Paragraphedeliste"/>
        <w:numPr>
          <w:ilvl w:val="0"/>
          <w:numId w:val="16"/>
        </w:numPr>
        <w:tabs>
          <w:tab w:val="left" w:pos="947"/>
        </w:tabs>
        <w:rPr>
          <w:rFonts w:ascii="Times New Roman" w:hAnsi="Times New Roman" w:cs="Times New Roman"/>
          <w:b/>
          <w:bCs/>
          <w:sz w:val="24"/>
          <w:szCs w:val="24"/>
        </w:rPr>
      </w:pPr>
      <w:r w:rsidRPr="00E817BA">
        <w:rPr>
          <w:rFonts w:ascii="Times New Roman" w:hAnsi="Times New Roman" w:cs="Times New Roman"/>
          <w:b/>
          <w:bCs/>
          <w:sz w:val="24"/>
          <w:szCs w:val="24"/>
        </w:rPr>
        <w:t>Dépassement des attentes des clients :</w:t>
      </w:r>
      <w:r>
        <w:rPr>
          <w:rFonts w:ascii="Times New Roman" w:hAnsi="Times New Roman" w:cs="Times New Roman"/>
          <w:b/>
          <w:bCs/>
          <w:sz w:val="24"/>
          <w:szCs w:val="24"/>
        </w:rPr>
        <w:t xml:space="preserve"> </w:t>
      </w:r>
      <w:r w:rsidRPr="001F619E">
        <w:rPr>
          <w:rFonts w:ascii="Times New Roman" w:hAnsi="Times New Roman" w:cs="Times New Roman"/>
          <w:sz w:val="24"/>
          <w:szCs w:val="24"/>
        </w:rPr>
        <w:t>L</w:t>
      </w:r>
      <w:r>
        <w:rPr>
          <w:rFonts w:ascii="Times New Roman" w:hAnsi="Times New Roman" w:cs="Times New Roman"/>
          <w:sz w:val="24"/>
          <w:szCs w:val="24"/>
        </w:rPr>
        <w:t>a fiabilité du service réduit les</w:t>
      </w:r>
      <w:r w:rsidRPr="001F619E">
        <w:rPr>
          <w:rFonts w:ascii="Times New Roman" w:hAnsi="Times New Roman" w:cs="Times New Roman"/>
          <w:sz w:val="24"/>
          <w:szCs w:val="24"/>
        </w:rPr>
        <w:t xml:space="preserve"> raison</w:t>
      </w:r>
      <w:r>
        <w:rPr>
          <w:rFonts w:ascii="Times New Roman" w:hAnsi="Times New Roman" w:cs="Times New Roman"/>
          <w:sz w:val="24"/>
          <w:szCs w:val="24"/>
        </w:rPr>
        <w:t>s de non satisfactions</w:t>
      </w:r>
      <w:r w:rsidRPr="001F619E">
        <w:rPr>
          <w:rFonts w:ascii="Times New Roman" w:hAnsi="Times New Roman" w:cs="Times New Roman"/>
          <w:sz w:val="24"/>
          <w:szCs w:val="24"/>
        </w:rPr>
        <w:t>. Pour satisfaire et fidéliser les clients, les entreprises doivent aller au-delà Niveau d'attente acceptable, proche du niveau d'attente attendu</w:t>
      </w:r>
      <w:r>
        <w:rPr>
          <w:rFonts w:ascii="Times New Roman" w:hAnsi="Times New Roman" w:cs="Times New Roman"/>
          <w:sz w:val="24"/>
          <w:szCs w:val="24"/>
        </w:rPr>
        <w:t>.</w:t>
      </w:r>
    </w:p>
    <w:p w:rsidR="0019165C" w:rsidRDefault="0019165C" w:rsidP="005B60C2">
      <w:pPr>
        <w:pStyle w:val="Paragraphedeliste"/>
        <w:numPr>
          <w:ilvl w:val="0"/>
          <w:numId w:val="16"/>
        </w:numPr>
        <w:tabs>
          <w:tab w:val="left" w:pos="947"/>
        </w:tabs>
        <w:rPr>
          <w:rFonts w:ascii="Times New Roman" w:hAnsi="Times New Roman" w:cs="Times New Roman"/>
          <w:sz w:val="24"/>
          <w:szCs w:val="24"/>
        </w:rPr>
      </w:pPr>
      <w:r w:rsidRPr="001F619E">
        <w:rPr>
          <w:rFonts w:ascii="Times New Roman" w:hAnsi="Times New Roman" w:cs="Times New Roman"/>
          <w:b/>
          <w:bCs/>
          <w:sz w:val="24"/>
          <w:szCs w:val="24"/>
        </w:rPr>
        <w:t>Développement</w:t>
      </w:r>
      <w:r>
        <w:rPr>
          <w:rFonts w:ascii="Times New Roman" w:hAnsi="Times New Roman" w:cs="Times New Roman"/>
          <w:b/>
          <w:bCs/>
          <w:sz w:val="24"/>
          <w:szCs w:val="24"/>
        </w:rPr>
        <w:t xml:space="preserve"> de</w:t>
      </w:r>
      <w:r w:rsidRPr="001F619E">
        <w:rPr>
          <w:rFonts w:ascii="Times New Roman" w:hAnsi="Times New Roman" w:cs="Times New Roman"/>
          <w:b/>
          <w:bCs/>
          <w:sz w:val="24"/>
          <w:szCs w:val="24"/>
        </w:rPr>
        <w:t xml:space="preserve"> l’esprit d’équipe :</w:t>
      </w:r>
      <w:r>
        <w:rPr>
          <w:rFonts w:ascii="Times New Roman" w:hAnsi="Times New Roman" w:cs="Times New Roman"/>
          <w:b/>
          <w:bCs/>
          <w:sz w:val="24"/>
          <w:szCs w:val="24"/>
        </w:rPr>
        <w:t xml:space="preserve"> </w:t>
      </w:r>
      <w:r w:rsidRPr="001F619E">
        <w:rPr>
          <w:rFonts w:ascii="Times New Roman" w:hAnsi="Times New Roman" w:cs="Times New Roman"/>
          <w:sz w:val="24"/>
          <w:szCs w:val="24"/>
        </w:rPr>
        <w:t>pour délétère un exilent</w:t>
      </w:r>
      <w:r w:rsidRPr="001F619E">
        <w:rPr>
          <w:rFonts w:ascii="Times New Roman" w:hAnsi="Times New Roman" w:cs="Times New Roman"/>
          <w:b/>
          <w:bCs/>
          <w:sz w:val="24"/>
          <w:szCs w:val="24"/>
        </w:rPr>
        <w:t xml:space="preserve"> </w:t>
      </w:r>
      <w:r w:rsidRPr="001F619E">
        <w:rPr>
          <w:rFonts w:ascii="Times New Roman" w:hAnsi="Times New Roman" w:cs="Times New Roman"/>
          <w:sz w:val="24"/>
          <w:szCs w:val="24"/>
        </w:rPr>
        <w:t>service</w:t>
      </w:r>
      <w:r>
        <w:rPr>
          <w:rFonts w:ascii="Times New Roman" w:hAnsi="Times New Roman" w:cs="Times New Roman"/>
          <w:sz w:val="24"/>
          <w:szCs w:val="24"/>
        </w:rPr>
        <w:t>,</w:t>
      </w:r>
      <w:r w:rsidRPr="001F619E">
        <w:rPr>
          <w:rFonts w:ascii="Times New Roman" w:hAnsi="Times New Roman" w:cs="Times New Roman"/>
          <w:sz w:val="24"/>
          <w:szCs w:val="24"/>
        </w:rPr>
        <w:t xml:space="preserve"> Le travail d'équipe doit être encouragé</w:t>
      </w:r>
      <w:r>
        <w:rPr>
          <w:rFonts w:ascii="Times New Roman" w:hAnsi="Times New Roman" w:cs="Times New Roman"/>
          <w:sz w:val="24"/>
          <w:szCs w:val="24"/>
        </w:rPr>
        <w:t xml:space="preserve"> par l’entreprise</w:t>
      </w:r>
      <w:r w:rsidRPr="001F619E">
        <w:rPr>
          <w:rFonts w:ascii="Times New Roman" w:hAnsi="Times New Roman" w:cs="Times New Roman"/>
          <w:sz w:val="24"/>
          <w:szCs w:val="24"/>
        </w:rPr>
        <w:t>.</w:t>
      </w:r>
    </w:p>
    <w:p w:rsidR="0019165C" w:rsidRDefault="0019165C" w:rsidP="005B60C2">
      <w:pPr>
        <w:pStyle w:val="Paragraphedeliste"/>
        <w:numPr>
          <w:ilvl w:val="0"/>
          <w:numId w:val="16"/>
        </w:numPr>
        <w:tabs>
          <w:tab w:val="left" w:pos="947"/>
        </w:tabs>
        <w:rPr>
          <w:rFonts w:ascii="Times New Roman" w:hAnsi="Times New Roman" w:cs="Times New Roman"/>
          <w:sz w:val="24"/>
          <w:szCs w:val="24"/>
        </w:rPr>
      </w:pPr>
      <w:r w:rsidRPr="001F619E">
        <w:rPr>
          <w:rFonts w:ascii="Times New Roman" w:hAnsi="Times New Roman" w:cs="Times New Roman"/>
          <w:b/>
          <w:bCs/>
          <w:sz w:val="24"/>
          <w:szCs w:val="24"/>
        </w:rPr>
        <w:t>L’enquête auprès des salariés :</w:t>
      </w:r>
      <w:r w:rsidRPr="001F619E">
        <w:t xml:space="preserve"> </w:t>
      </w:r>
      <w:r w:rsidRPr="001F619E">
        <w:rPr>
          <w:rFonts w:ascii="Times New Roman" w:hAnsi="Times New Roman" w:cs="Times New Roman"/>
          <w:sz w:val="24"/>
          <w:szCs w:val="24"/>
        </w:rPr>
        <w:t>Des employés qui ont des idées pour améliorer le service.</w:t>
      </w:r>
    </w:p>
    <w:p w:rsidR="0019165C" w:rsidRPr="00F06C98" w:rsidRDefault="0019165C" w:rsidP="005B60C2">
      <w:pPr>
        <w:pStyle w:val="Paragraphedeliste"/>
        <w:numPr>
          <w:ilvl w:val="0"/>
          <w:numId w:val="16"/>
        </w:numPr>
        <w:tabs>
          <w:tab w:val="left" w:pos="947"/>
        </w:tabs>
        <w:rPr>
          <w:rFonts w:ascii="Times New Roman" w:hAnsi="Times New Roman" w:cs="Times New Roman"/>
          <w:b/>
          <w:bCs/>
          <w:sz w:val="24"/>
          <w:szCs w:val="24"/>
        </w:rPr>
      </w:pPr>
      <w:r w:rsidRPr="005150A4">
        <w:rPr>
          <w:rFonts w:ascii="Times New Roman" w:hAnsi="Times New Roman" w:cs="Times New Roman"/>
          <w:b/>
          <w:bCs/>
          <w:sz w:val="24"/>
          <w:szCs w:val="24"/>
        </w:rPr>
        <w:t>Etre l’exemple:</w:t>
      </w:r>
      <w:r>
        <w:rPr>
          <w:rFonts w:ascii="Times New Roman" w:hAnsi="Times New Roman" w:cs="Times New Roman"/>
          <w:b/>
          <w:bCs/>
          <w:sz w:val="24"/>
          <w:szCs w:val="24"/>
        </w:rPr>
        <w:t xml:space="preserve"> </w:t>
      </w:r>
      <w:r w:rsidRPr="005150A4">
        <w:rPr>
          <w:rFonts w:ascii="Times New Roman" w:hAnsi="Times New Roman" w:cs="Times New Roman"/>
          <w:sz w:val="24"/>
          <w:szCs w:val="24"/>
        </w:rPr>
        <w:t>La direction de l'entreprise doit</w:t>
      </w:r>
      <w:r w:rsidRPr="005150A4">
        <w:t xml:space="preserve"> </w:t>
      </w:r>
      <w:r w:rsidRPr="005150A4">
        <w:rPr>
          <w:rFonts w:ascii="Times New Roman" w:hAnsi="Times New Roman" w:cs="Times New Roman"/>
          <w:sz w:val="24"/>
          <w:szCs w:val="24"/>
        </w:rPr>
        <w:t>descendre de son piédestal</w:t>
      </w:r>
      <w:r>
        <w:rPr>
          <w:rFonts w:ascii="Times New Roman" w:hAnsi="Times New Roman" w:cs="Times New Roman"/>
          <w:sz w:val="24"/>
          <w:szCs w:val="24"/>
        </w:rPr>
        <w:t>,</w:t>
      </w:r>
      <w:r w:rsidRPr="005150A4">
        <w:rPr>
          <w:rFonts w:ascii="Times New Roman" w:hAnsi="Times New Roman" w:cs="Times New Roman"/>
          <w:sz w:val="24"/>
          <w:szCs w:val="24"/>
        </w:rPr>
        <w:t xml:space="preserve"> donner l'exemple, diriger et visiter l'équipe, et être sur place</w:t>
      </w:r>
      <w:r>
        <w:rPr>
          <w:rFonts w:ascii="Times New Roman" w:hAnsi="Times New Roman" w:cs="Times New Roman"/>
          <w:sz w:val="24"/>
          <w:szCs w:val="24"/>
        </w:rPr>
        <w:t>.</w:t>
      </w:r>
    </w:p>
    <w:p w:rsidR="0019165C" w:rsidRDefault="0019165C" w:rsidP="0019165C">
      <w:pPr>
        <w:tabs>
          <w:tab w:val="left" w:pos="947"/>
        </w:tabs>
        <w:ind w:left="360"/>
        <w:rPr>
          <w:rFonts w:ascii="Times New Roman" w:hAnsi="Times New Roman" w:cs="Times New Roman"/>
          <w:sz w:val="24"/>
          <w:szCs w:val="24"/>
        </w:rPr>
      </w:pPr>
      <w:r w:rsidRPr="00F06C98">
        <w:rPr>
          <w:rFonts w:ascii="Times New Roman" w:hAnsi="Times New Roman" w:cs="Times New Roman"/>
          <w:sz w:val="24"/>
          <w:szCs w:val="24"/>
        </w:rPr>
        <w:t>L'entreprise a toujours essayé de répondre aux besoins de ses clients en faisant face aux suggestions des concurrents, les retenant et les fidélisant ainsi en essayant de comprendre leurs attentes et de réduire le taux de clients infidèles.</w:t>
      </w:r>
    </w:p>
    <w:p w:rsidR="0019165C" w:rsidRDefault="0019165C" w:rsidP="00266B3A">
      <w:pPr>
        <w:pStyle w:val="Titre2"/>
      </w:pPr>
      <w:bookmarkStart w:id="92" w:name="_Toc50207088"/>
      <w:bookmarkStart w:id="93" w:name="_Toc52103867"/>
      <w:r w:rsidRPr="00181B90">
        <w:t>Les dimensions de la satisfaction dans la qualité de service :</w:t>
      </w:r>
      <w:bookmarkEnd w:id="92"/>
      <w:bookmarkEnd w:id="93"/>
      <w:r w:rsidRPr="00181B90">
        <w:t xml:space="preserve"> </w:t>
      </w:r>
    </w:p>
    <w:p w:rsidR="0019165C" w:rsidRDefault="0019165C" w:rsidP="0019165C">
      <w:pPr>
        <w:tabs>
          <w:tab w:val="left" w:pos="947"/>
        </w:tabs>
        <w:ind w:left="360"/>
        <w:rPr>
          <w:rFonts w:ascii="Times New Roman" w:hAnsi="Times New Roman" w:cs="Times New Roman"/>
          <w:b/>
          <w:bCs/>
          <w:sz w:val="28"/>
          <w:szCs w:val="28"/>
          <w:u w:val="single"/>
        </w:rPr>
      </w:pPr>
      <w:r>
        <w:rPr>
          <w:rStyle w:val="Appelnotedebasdep"/>
          <w:rFonts w:ascii="Times New Roman" w:hAnsi="Times New Roman" w:cs="Times New Roman"/>
          <w:b/>
          <w:bCs/>
          <w:sz w:val="28"/>
          <w:szCs w:val="28"/>
          <w:u w:val="single"/>
        </w:rPr>
        <w:footnoteReference w:id="44"/>
      </w:r>
      <w:r>
        <w:rPr>
          <w:rFonts w:ascii="Times New Roman" w:hAnsi="Times New Roman" w:cs="Times New Roman"/>
          <w:b/>
          <w:bCs/>
          <w:sz w:val="28"/>
          <w:szCs w:val="28"/>
          <w:u w:val="single"/>
        </w:rPr>
        <w:t xml:space="preserve"> </w:t>
      </w:r>
    </w:p>
    <w:p w:rsidR="0019165C" w:rsidRPr="004147F6" w:rsidRDefault="0019165C" w:rsidP="0019165C">
      <w:pPr>
        <w:tabs>
          <w:tab w:val="left" w:pos="947"/>
        </w:tabs>
        <w:ind w:left="360"/>
        <w:rPr>
          <w:rFonts w:ascii="Times New Roman" w:hAnsi="Times New Roman" w:cs="Times New Roman"/>
          <w:b/>
          <w:bCs/>
          <w:sz w:val="28"/>
          <w:szCs w:val="28"/>
          <w:u w:val="single"/>
        </w:rPr>
      </w:pPr>
      <w:r w:rsidRPr="00181B90">
        <w:rPr>
          <w:rFonts w:ascii="Times New Roman" w:hAnsi="Times New Roman" w:cs="Times New Roman"/>
          <w:sz w:val="24"/>
          <w:szCs w:val="24"/>
        </w:rPr>
        <w:t>Les prestataires de services veulent connaître les avantages des clients internes ou externes. La qualité de service est un</w:t>
      </w:r>
      <w:r>
        <w:rPr>
          <w:rFonts w:ascii="Times New Roman" w:hAnsi="Times New Roman" w:cs="Times New Roman"/>
          <w:sz w:val="24"/>
          <w:szCs w:val="24"/>
        </w:rPr>
        <w:t>e bonne estimation. Le prix et dans une moindre mesure,</w:t>
      </w:r>
      <w:r w:rsidRPr="00181B90">
        <w:rPr>
          <w:rFonts w:ascii="Times New Roman" w:hAnsi="Times New Roman" w:cs="Times New Roman"/>
          <w:sz w:val="24"/>
          <w:szCs w:val="24"/>
        </w:rPr>
        <w:t xml:space="preserve"> la qualité du produit sont également importants.</w:t>
      </w:r>
      <w:r>
        <w:rPr>
          <w:rFonts w:ascii="Times New Roman" w:hAnsi="Times New Roman" w:cs="Times New Roman"/>
          <w:sz w:val="24"/>
          <w:szCs w:val="24"/>
        </w:rPr>
        <w:t xml:space="preserve">  </w:t>
      </w:r>
      <w:r w:rsidRPr="004147F6">
        <w:rPr>
          <w:rFonts w:ascii="Times New Roman" w:hAnsi="Times New Roman" w:cs="Times New Roman"/>
          <w:sz w:val="24"/>
          <w:szCs w:val="24"/>
        </w:rPr>
        <w:t>Mais pour les prestataires de services, les clients sont les plus préoccupés par la qualité du service. Bien entendu, le fournisseur peut demander au client à tout moment. Mais par manque d'argent, de temps et de compétences</w:t>
      </w:r>
      <w:r>
        <w:rPr>
          <w:rFonts w:ascii="Times New Roman" w:hAnsi="Times New Roman" w:cs="Times New Roman"/>
          <w:sz w:val="24"/>
          <w:szCs w:val="24"/>
        </w:rPr>
        <w:t>.</w:t>
      </w:r>
    </w:p>
    <w:p w:rsidR="0019165C" w:rsidRDefault="0019165C" w:rsidP="0019165C">
      <w:pPr>
        <w:tabs>
          <w:tab w:val="left" w:pos="947"/>
        </w:tabs>
        <w:ind w:left="360"/>
        <w:rPr>
          <w:rFonts w:ascii="Times New Roman" w:hAnsi="Times New Roman" w:cs="Times New Roman"/>
          <w:sz w:val="24"/>
          <w:szCs w:val="24"/>
        </w:rPr>
      </w:pPr>
      <w:r>
        <w:rPr>
          <w:rFonts w:ascii="Times New Roman" w:hAnsi="Times New Roman" w:cs="Times New Roman"/>
          <w:b/>
          <w:bCs/>
          <w:sz w:val="24"/>
          <w:szCs w:val="24"/>
        </w:rPr>
        <w:t xml:space="preserve">Les 5 dimension de SERVQUAL : </w:t>
      </w:r>
      <w:r>
        <w:rPr>
          <w:rStyle w:val="Appelnotedebasdep"/>
          <w:rFonts w:ascii="Times New Roman" w:hAnsi="Times New Roman" w:cs="Times New Roman"/>
          <w:b/>
          <w:bCs/>
          <w:sz w:val="24"/>
          <w:szCs w:val="24"/>
        </w:rPr>
        <w:footnoteReference w:id="45"/>
      </w:r>
      <w:r>
        <w:rPr>
          <w:rFonts w:ascii="Times New Roman" w:hAnsi="Times New Roman" w:cs="Times New Roman"/>
          <w:b/>
          <w:bCs/>
          <w:sz w:val="24"/>
          <w:szCs w:val="24"/>
        </w:rPr>
        <w:t xml:space="preserve"> </w:t>
      </w:r>
      <w:r w:rsidRPr="000B6B61">
        <w:rPr>
          <w:rFonts w:ascii="Times New Roman" w:hAnsi="Times New Roman" w:cs="Times New Roman"/>
          <w:sz w:val="24"/>
          <w:szCs w:val="24"/>
        </w:rPr>
        <w:t>Il s'agit d'un outil de recherche marketing de services qui vise à capter les attentes des consommateurs en matière de qualité de service et leurs points de vue sur la performance des prestataires de services ou des entreprises dans ces attentes en fonction de cinq aspects principaux. Servqual est basé sur le modèle théorique des attentes non confirmées, ce qui signifie en termes simples que la qualité de service doit être comprise comme la mesure dans laquelle les con</w:t>
      </w:r>
      <w:r>
        <w:rPr>
          <w:rFonts w:ascii="Times New Roman" w:hAnsi="Times New Roman" w:cs="Times New Roman"/>
          <w:sz w:val="24"/>
          <w:szCs w:val="24"/>
        </w:rPr>
        <w:t>sommateurs confirment ou non leurs</w:t>
      </w:r>
      <w:r w:rsidRPr="000B6B61">
        <w:rPr>
          <w:rFonts w:ascii="Times New Roman" w:hAnsi="Times New Roman" w:cs="Times New Roman"/>
          <w:sz w:val="24"/>
          <w:szCs w:val="24"/>
        </w:rPr>
        <w:t xml:space="preserve"> attentes </w:t>
      </w:r>
      <w:r>
        <w:rPr>
          <w:rFonts w:ascii="Times New Roman" w:hAnsi="Times New Roman" w:cs="Times New Roman"/>
          <w:sz w:val="24"/>
          <w:szCs w:val="24"/>
        </w:rPr>
        <w:t xml:space="preserve">avant </w:t>
      </w:r>
      <w:r w:rsidRPr="000B6B61">
        <w:rPr>
          <w:rFonts w:ascii="Times New Roman" w:hAnsi="Times New Roman" w:cs="Times New Roman"/>
          <w:sz w:val="24"/>
          <w:szCs w:val="24"/>
        </w:rPr>
        <w:t>consommation. L'expérience fournie par l'organisation.</w:t>
      </w:r>
    </w:p>
    <w:p w:rsidR="0019165C" w:rsidRDefault="0019165C" w:rsidP="0019165C">
      <w:pPr>
        <w:tabs>
          <w:tab w:val="left" w:pos="947"/>
        </w:tabs>
        <w:ind w:left="360"/>
        <w:rPr>
          <w:rFonts w:ascii="Times New Roman" w:hAnsi="Times New Roman" w:cs="Times New Roman"/>
          <w:sz w:val="24"/>
          <w:szCs w:val="24"/>
        </w:rPr>
      </w:pPr>
      <w:r w:rsidRPr="000B6B61">
        <w:rPr>
          <w:rFonts w:ascii="Times New Roman" w:hAnsi="Times New Roman" w:cs="Times New Roman"/>
          <w:sz w:val="24"/>
          <w:szCs w:val="24"/>
        </w:rPr>
        <w:t>Après des recherches approfondies, Zeithaml, Parasuraman et Berry ont découvert cinq dimensions que les clients utilisent pour évaluer la qualité du service. Ils ont nommé leur instrument d'enquête SERVQUAL.</w:t>
      </w:r>
    </w:p>
    <w:p w:rsidR="0019165C" w:rsidRDefault="0019165C" w:rsidP="0019165C">
      <w:pPr>
        <w:tabs>
          <w:tab w:val="left" w:pos="947"/>
        </w:tabs>
        <w:ind w:left="360"/>
        <w:rPr>
          <w:rFonts w:ascii="Times New Roman" w:hAnsi="Times New Roman" w:cs="Times New Roman"/>
          <w:sz w:val="24"/>
          <w:szCs w:val="24"/>
        </w:rPr>
      </w:pPr>
      <w:r w:rsidRPr="00D54C81">
        <w:rPr>
          <w:rFonts w:ascii="Times New Roman" w:hAnsi="Times New Roman" w:cs="Times New Roman"/>
          <w:sz w:val="24"/>
          <w:szCs w:val="24"/>
        </w:rPr>
        <w:t>En d'</w:t>
      </w:r>
      <w:r>
        <w:rPr>
          <w:rFonts w:ascii="Times New Roman" w:hAnsi="Times New Roman" w:cs="Times New Roman"/>
          <w:sz w:val="24"/>
          <w:szCs w:val="24"/>
        </w:rPr>
        <w:t>autres termes, si l’entreprise</w:t>
      </w:r>
      <w:r w:rsidRPr="00D54C81">
        <w:rPr>
          <w:rFonts w:ascii="Times New Roman" w:hAnsi="Times New Roman" w:cs="Times New Roman"/>
          <w:sz w:val="24"/>
          <w:szCs w:val="24"/>
        </w:rPr>
        <w:t xml:space="preserve"> comprend correctement ces aspects, le client remettra la clé de la fidélité. Parce qu'ils obtiendront un service de qualité. Cela dépend de ce qui est important pour eux.</w:t>
      </w:r>
    </w:p>
    <w:p w:rsidR="0019165C" w:rsidRDefault="0019165C" w:rsidP="0019165C">
      <w:pPr>
        <w:tabs>
          <w:tab w:val="left" w:pos="947"/>
        </w:tabs>
        <w:ind w:left="360"/>
        <w:rPr>
          <w:rFonts w:ascii="Times New Roman" w:hAnsi="Times New Roman" w:cs="Times New Roman"/>
          <w:sz w:val="24"/>
          <w:szCs w:val="24"/>
        </w:rPr>
      </w:pPr>
      <w:r w:rsidRPr="00D54C81">
        <w:rPr>
          <w:rFonts w:ascii="Times New Roman" w:hAnsi="Times New Roman" w:cs="Times New Roman"/>
          <w:sz w:val="24"/>
          <w:szCs w:val="24"/>
        </w:rPr>
        <w:t>Les cinq dimensions SERVQUAL sont:</w:t>
      </w:r>
    </w:p>
    <w:p w:rsidR="0019165C" w:rsidRDefault="0019165C" w:rsidP="005B60C2">
      <w:pPr>
        <w:pStyle w:val="Paragraphedeliste"/>
        <w:numPr>
          <w:ilvl w:val="0"/>
          <w:numId w:val="17"/>
        </w:numPr>
        <w:tabs>
          <w:tab w:val="left" w:pos="947"/>
        </w:tabs>
        <w:rPr>
          <w:rFonts w:ascii="Times New Roman" w:hAnsi="Times New Roman" w:cs="Times New Roman"/>
          <w:sz w:val="24"/>
          <w:szCs w:val="24"/>
        </w:rPr>
      </w:pPr>
      <w:r>
        <w:rPr>
          <w:rFonts w:ascii="Times New Roman" w:hAnsi="Times New Roman" w:cs="Times New Roman"/>
          <w:sz w:val="24"/>
          <w:szCs w:val="24"/>
        </w:rPr>
        <w:t xml:space="preserve">Tangibilité : </w:t>
      </w:r>
      <w:r w:rsidRPr="00D54C81">
        <w:rPr>
          <w:rFonts w:ascii="Times New Roman" w:hAnsi="Times New Roman" w:cs="Times New Roman"/>
          <w:sz w:val="24"/>
          <w:szCs w:val="24"/>
        </w:rPr>
        <w:t>Apparition des installations physiques, de l'équipement, du personnel et du matériel de communication</w:t>
      </w:r>
      <w:r>
        <w:rPr>
          <w:rFonts w:ascii="Times New Roman" w:hAnsi="Times New Roman" w:cs="Times New Roman"/>
          <w:sz w:val="24"/>
          <w:szCs w:val="24"/>
        </w:rPr>
        <w:t xml:space="preserve"> </w:t>
      </w:r>
      <w:r w:rsidRPr="00D54C81">
        <w:rPr>
          <w:rFonts w:ascii="Times New Roman" w:hAnsi="Times New Roman" w:cs="Times New Roman"/>
          <w:sz w:val="24"/>
          <w:szCs w:val="24"/>
        </w:rPr>
        <w:t>(Aspect des installations, de l’équipement, du personnel et des matériaux de communication, état des locaux)</w:t>
      </w:r>
      <w:r>
        <w:rPr>
          <w:rFonts w:ascii="Times New Roman" w:hAnsi="Times New Roman" w:cs="Times New Roman"/>
          <w:sz w:val="24"/>
          <w:szCs w:val="24"/>
        </w:rPr>
        <w:t>.</w:t>
      </w:r>
    </w:p>
    <w:p w:rsidR="0019165C" w:rsidRDefault="0019165C" w:rsidP="005B60C2">
      <w:pPr>
        <w:pStyle w:val="Paragraphedeliste"/>
        <w:numPr>
          <w:ilvl w:val="0"/>
          <w:numId w:val="17"/>
        </w:numPr>
        <w:tabs>
          <w:tab w:val="left" w:pos="947"/>
        </w:tabs>
        <w:rPr>
          <w:rFonts w:ascii="Times New Roman" w:hAnsi="Times New Roman" w:cs="Times New Roman"/>
          <w:sz w:val="24"/>
          <w:szCs w:val="24"/>
        </w:rPr>
      </w:pPr>
      <w:r>
        <w:rPr>
          <w:rFonts w:ascii="Times New Roman" w:hAnsi="Times New Roman" w:cs="Times New Roman"/>
          <w:sz w:val="24"/>
          <w:szCs w:val="24"/>
        </w:rPr>
        <w:t xml:space="preserve">Fiabilité : </w:t>
      </w:r>
      <w:r w:rsidRPr="00C14A73">
        <w:rPr>
          <w:rFonts w:ascii="Times New Roman" w:hAnsi="Times New Roman" w:cs="Times New Roman"/>
          <w:sz w:val="24"/>
          <w:szCs w:val="24"/>
        </w:rPr>
        <w:t>Capacité à exécuter le service promis de manière fiable et précise</w:t>
      </w:r>
      <w:r>
        <w:rPr>
          <w:rFonts w:ascii="Times New Roman" w:hAnsi="Times New Roman" w:cs="Times New Roman"/>
          <w:sz w:val="24"/>
          <w:szCs w:val="24"/>
        </w:rPr>
        <w:t xml:space="preserve"> ( </w:t>
      </w:r>
      <w:r w:rsidRPr="00C14A73">
        <w:rPr>
          <w:rFonts w:ascii="Times New Roman" w:hAnsi="Times New Roman" w:cs="Times New Roman"/>
          <w:sz w:val="24"/>
          <w:szCs w:val="24"/>
        </w:rPr>
        <w:t>une manière exacte et digne de confiance et de façon confidentielle)</w:t>
      </w:r>
      <w:r>
        <w:rPr>
          <w:rFonts w:ascii="Times New Roman" w:hAnsi="Times New Roman" w:cs="Times New Roman"/>
          <w:sz w:val="24"/>
          <w:szCs w:val="24"/>
        </w:rPr>
        <w:t>.</w:t>
      </w:r>
    </w:p>
    <w:p w:rsidR="0019165C" w:rsidRDefault="0019165C" w:rsidP="005B60C2">
      <w:pPr>
        <w:pStyle w:val="Paragraphedeliste"/>
        <w:numPr>
          <w:ilvl w:val="0"/>
          <w:numId w:val="17"/>
        </w:numPr>
        <w:tabs>
          <w:tab w:val="left" w:pos="947"/>
        </w:tabs>
        <w:rPr>
          <w:rFonts w:ascii="Times New Roman" w:hAnsi="Times New Roman" w:cs="Times New Roman"/>
          <w:sz w:val="24"/>
          <w:szCs w:val="24"/>
        </w:rPr>
      </w:pPr>
      <w:r>
        <w:rPr>
          <w:rFonts w:ascii="Times New Roman" w:hAnsi="Times New Roman" w:cs="Times New Roman"/>
          <w:sz w:val="24"/>
          <w:szCs w:val="24"/>
        </w:rPr>
        <w:t xml:space="preserve">Responsabilité : </w:t>
      </w:r>
      <w:r w:rsidRPr="00C14A73">
        <w:rPr>
          <w:rFonts w:ascii="Times New Roman" w:hAnsi="Times New Roman" w:cs="Times New Roman"/>
          <w:sz w:val="24"/>
          <w:szCs w:val="24"/>
        </w:rPr>
        <w:t>Volonté d'aider les clients et de fournir un service rapide</w:t>
      </w:r>
      <w:r>
        <w:rPr>
          <w:rFonts w:ascii="Times New Roman" w:hAnsi="Times New Roman" w:cs="Times New Roman"/>
          <w:sz w:val="24"/>
          <w:szCs w:val="24"/>
        </w:rPr>
        <w:t xml:space="preserve"> aux clients.</w:t>
      </w:r>
    </w:p>
    <w:p w:rsidR="0019165C" w:rsidRDefault="0019165C" w:rsidP="00C25187">
      <w:pPr>
        <w:pStyle w:val="Paragraphedeliste"/>
        <w:numPr>
          <w:ilvl w:val="0"/>
          <w:numId w:val="17"/>
        </w:numPr>
        <w:tabs>
          <w:tab w:val="left" w:pos="947"/>
        </w:tabs>
        <w:rPr>
          <w:rFonts w:ascii="Times New Roman" w:hAnsi="Times New Roman" w:cs="Times New Roman"/>
          <w:sz w:val="24"/>
          <w:szCs w:val="24"/>
        </w:rPr>
      </w:pPr>
      <w:r>
        <w:rPr>
          <w:rFonts w:ascii="Times New Roman" w:hAnsi="Times New Roman" w:cs="Times New Roman"/>
          <w:sz w:val="24"/>
          <w:szCs w:val="24"/>
        </w:rPr>
        <w:t xml:space="preserve">Assurance : </w:t>
      </w:r>
      <w:r w:rsidRPr="00C14A73">
        <w:rPr>
          <w:rFonts w:ascii="Times New Roman" w:hAnsi="Times New Roman" w:cs="Times New Roman"/>
          <w:sz w:val="24"/>
          <w:szCs w:val="24"/>
        </w:rPr>
        <w:t>Connaissance et courtoisie des employés et leur capa</w:t>
      </w:r>
      <w:r w:rsidR="00C25187">
        <w:rPr>
          <w:rFonts w:ascii="Times New Roman" w:hAnsi="Times New Roman" w:cs="Times New Roman"/>
          <w:sz w:val="24"/>
          <w:szCs w:val="24"/>
        </w:rPr>
        <w:t>cité à transmettre la confiance.</w:t>
      </w:r>
    </w:p>
    <w:p w:rsidR="0019165C" w:rsidRDefault="0019165C" w:rsidP="005B60C2">
      <w:pPr>
        <w:pStyle w:val="Paragraphedeliste"/>
        <w:numPr>
          <w:ilvl w:val="0"/>
          <w:numId w:val="17"/>
        </w:numPr>
        <w:tabs>
          <w:tab w:val="left" w:pos="947"/>
        </w:tabs>
        <w:rPr>
          <w:rFonts w:ascii="Times New Roman" w:hAnsi="Times New Roman" w:cs="Times New Roman"/>
          <w:sz w:val="24"/>
          <w:szCs w:val="24"/>
        </w:rPr>
      </w:pPr>
      <w:r>
        <w:rPr>
          <w:rFonts w:ascii="Times New Roman" w:hAnsi="Times New Roman" w:cs="Times New Roman"/>
          <w:sz w:val="24"/>
          <w:szCs w:val="24"/>
        </w:rPr>
        <w:t xml:space="preserve">Empathie : </w:t>
      </w:r>
      <w:r w:rsidRPr="00C14A73">
        <w:rPr>
          <w:rFonts w:ascii="Times New Roman" w:hAnsi="Times New Roman" w:cs="Times New Roman"/>
          <w:sz w:val="24"/>
          <w:szCs w:val="24"/>
        </w:rPr>
        <w:t>Une attention personnalisée et attentionnée que l'entreprise apporte à ses clients</w:t>
      </w:r>
      <w:r>
        <w:rPr>
          <w:rFonts w:ascii="Times New Roman" w:hAnsi="Times New Roman" w:cs="Times New Roman"/>
          <w:sz w:val="24"/>
          <w:szCs w:val="24"/>
        </w:rPr>
        <w:t xml:space="preserve"> (</w:t>
      </w:r>
      <w:r w:rsidRPr="00C14A73">
        <w:rPr>
          <w:rFonts w:ascii="Times New Roman" w:hAnsi="Times New Roman" w:cs="Times New Roman"/>
          <w:sz w:val="24"/>
          <w:szCs w:val="24"/>
        </w:rPr>
        <w:t>capacité à personnaliser l’offre</w:t>
      </w:r>
      <w:r>
        <w:rPr>
          <w:rFonts w:ascii="Times New Roman" w:hAnsi="Times New Roman" w:cs="Times New Roman"/>
          <w:sz w:val="24"/>
          <w:szCs w:val="24"/>
        </w:rPr>
        <w:t>).</w:t>
      </w:r>
    </w:p>
    <w:p w:rsidR="0019165C" w:rsidRPr="00C14A73" w:rsidRDefault="0019165C" w:rsidP="0019165C">
      <w:pPr>
        <w:tabs>
          <w:tab w:val="left" w:pos="947"/>
        </w:tabs>
        <w:ind w:left="720"/>
        <w:rPr>
          <w:rFonts w:ascii="Times New Roman" w:hAnsi="Times New Roman" w:cs="Times New Roman"/>
          <w:sz w:val="24"/>
          <w:szCs w:val="24"/>
        </w:rPr>
      </w:pPr>
      <w:r w:rsidRPr="00C14A73">
        <w:rPr>
          <w:rFonts w:ascii="Times New Roman" w:hAnsi="Times New Roman" w:cs="Times New Roman"/>
          <w:sz w:val="24"/>
          <w:szCs w:val="24"/>
        </w:rPr>
        <w:t>Toutes les dimensions sont importantes pour les clients, mais certaines plus que d'autres.</w:t>
      </w:r>
      <w:r>
        <w:rPr>
          <w:rFonts w:ascii="Times New Roman" w:hAnsi="Times New Roman" w:cs="Times New Roman"/>
          <w:sz w:val="24"/>
          <w:szCs w:val="24"/>
        </w:rPr>
        <w:t xml:space="preserve"> </w:t>
      </w:r>
      <w:r w:rsidRPr="00C14A73">
        <w:rPr>
          <w:rFonts w:ascii="Times New Roman" w:hAnsi="Times New Roman" w:cs="Times New Roman"/>
          <w:sz w:val="24"/>
          <w:szCs w:val="24"/>
        </w:rPr>
        <w:t>Les prestataires de services doivent savoir lesquels éviter de se spécialiser chez les mineurs. En même temps, ils ne peuvent pas se concentrer sur une seule dimension et laisser les autres souffrir.</w:t>
      </w:r>
    </w:p>
    <w:p w:rsidR="0019165C" w:rsidRPr="000B6B61" w:rsidRDefault="0019165C" w:rsidP="0019165C">
      <w:pPr>
        <w:tabs>
          <w:tab w:val="left" w:pos="947"/>
        </w:tabs>
        <w:ind w:left="360"/>
        <w:rPr>
          <w:rFonts w:ascii="Times New Roman" w:hAnsi="Times New Roman" w:cs="Times New Roman"/>
          <w:sz w:val="24"/>
          <w:szCs w:val="24"/>
        </w:rPr>
      </w:pPr>
    </w:p>
    <w:p w:rsidR="0019165C" w:rsidRDefault="0019165C" w:rsidP="0019165C">
      <w:pPr>
        <w:rPr>
          <w:rFonts w:ascii="Times New Roman" w:hAnsi="Times New Roman" w:cs="Times New Roman"/>
          <w:b/>
          <w:bCs/>
          <w:sz w:val="28"/>
          <w:szCs w:val="28"/>
          <w:u w:val="single"/>
        </w:rPr>
      </w:pPr>
      <w:r>
        <w:rPr>
          <w:rFonts w:ascii="Times New Roman" w:hAnsi="Times New Roman" w:cs="Times New Roman"/>
          <w:b/>
          <w:bCs/>
          <w:sz w:val="28"/>
          <w:szCs w:val="28"/>
          <w:u w:val="single"/>
        </w:rPr>
        <w:br w:type="page"/>
      </w:r>
    </w:p>
    <w:p w:rsidR="0019165C" w:rsidRDefault="0019165C" w:rsidP="00266B3A">
      <w:pPr>
        <w:pStyle w:val="Titre1"/>
      </w:pPr>
      <w:bookmarkStart w:id="94" w:name="_Toc50207089"/>
      <w:bookmarkStart w:id="95" w:name="_Toc52103868"/>
      <w:r w:rsidRPr="00AD3FFF">
        <w:t>Section 2 : la fidélité</w:t>
      </w:r>
      <w:bookmarkEnd w:id="94"/>
      <w:bookmarkEnd w:id="95"/>
      <w:r w:rsidRPr="00AD3FFF">
        <w:t xml:space="preserve"> </w:t>
      </w:r>
    </w:p>
    <w:p w:rsidR="0019165C" w:rsidRDefault="0019165C" w:rsidP="0019165C">
      <w:pPr>
        <w:tabs>
          <w:tab w:val="left" w:pos="947"/>
        </w:tabs>
        <w:ind w:left="360"/>
        <w:rPr>
          <w:rFonts w:ascii="Times New Roman" w:hAnsi="Times New Roman" w:cs="Times New Roman"/>
          <w:sz w:val="24"/>
          <w:szCs w:val="24"/>
        </w:rPr>
      </w:pPr>
      <w:r w:rsidRPr="00AD3FFF">
        <w:rPr>
          <w:rFonts w:ascii="Times New Roman" w:hAnsi="Times New Roman" w:cs="Times New Roman"/>
          <w:sz w:val="24"/>
          <w:szCs w:val="24"/>
        </w:rPr>
        <w:t>La loyauté est un vieux mot et un vieux concept, utilisé il y a long</w:t>
      </w:r>
      <w:r>
        <w:rPr>
          <w:rFonts w:ascii="Times New Roman" w:hAnsi="Times New Roman" w:cs="Times New Roman"/>
          <w:sz w:val="24"/>
          <w:szCs w:val="24"/>
        </w:rPr>
        <w:t>temps pour décrire la loyauté d</w:t>
      </w:r>
      <w:r w:rsidRPr="00AD3FFF">
        <w:rPr>
          <w:rFonts w:ascii="Times New Roman" w:hAnsi="Times New Roman" w:cs="Times New Roman"/>
          <w:sz w:val="24"/>
          <w:szCs w:val="24"/>
        </w:rPr>
        <w:t>édié à un pays, une cause ou u</w:t>
      </w:r>
      <w:r>
        <w:rPr>
          <w:rFonts w:ascii="Times New Roman" w:hAnsi="Times New Roman" w:cs="Times New Roman"/>
          <w:sz w:val="24"/>
          <w:szCs w:val="24"/>
        </w:rPr>
        <w:t>n individu. Récemment, elle</w:t>
      </w:r>
      <w:r w:rsidRPr="00AD3FFF">
        <w:rPr>
          <w:rFonts w:ascii="Times New Roman" w:hAnsi="Times New Roman" w:cs="Times New Roman"/>
          <w:sz w:val="24"/>
          <w:szCs w:val="24"/>
        </w:rPr>
        <w:t xml:space="preserve"> a été utilisée dans les entreprises pour décrire la volonté des clients de re</w:t>
      </w:r>
      <w:r>
        <w:rPr>
          <w:rFonts w:ascii="Times New Roman" w:hAnsi="Times New Roman" w:cs="Times New Roman"/>
          <w:sz w:val="24"/>
          <w:szCs w:val="24"/>
        </w:rPr>
        <w:t>ster en contact avec l’entreprise, À long terme. Les clients Achète et utilise</w:t>
      </w:r>
      <w:r w:rsidRPr="005B4F5F">
        <w:rPr>
          <w:rFonts w:ascii="Times New Roman" w:hAnsi="Times New Roman" w:cs="Times New Roman"/>
          <w:sz w:val="24"/>
          <w:szCs w:val="24"/>
        </w:rPr>
        <w:t xml:space="preserve"> ses biens et services de manière régulière exclusive.</w:t>
      </w:r>
    </w:p>
    <w:p w:rsidR="0019165C" w:rsidRDefault="0019165C" w:rsidP="00266B3A">
      <w:pPr>
        <w:pStyle w:val="Titre2"/>
      </w:pPr>
      <w:bookmarkStart w:id="96" w:name="_Toc50207090"/>
      <w:bookmarkStart w:id="97" w:name="_Toc52103869"/>
      <w:r w:rsidRPr="005B4F5F">
        <w:t xml:space="preserve">Définition </w:t>
      </w:r>
      <w:r>
        <w:t>de la fidélité :</w:t>
      </w:r>
      <w:bookmarkEnd w:id="96"/>
      <w:bookmarkEnd w:id="97"/>
    </w:p>
    <w:p w:rsidR="0019165C" w:rsidRDefault="0019165C" w:rsidP="0019165C">
      <w:pPr>
        <w:tabs>
          <w:tab w:val="left" w:pos="947"/>
        </w:tabs>
        <w:ind w:left="360"/>
        <w:rPr>
          <w:rFonts w:ascii="Times New Roman" w:hAnsi="Times New Roman" w:cs="Times New Roman"/>
          <w:sz w:val="24"/>
          <w:szCs w:val="24"/>
        </w:rPr>
      </w:pPr>
      <w:r w:rsidRPr="009C6FAD">
        <w:rPr>
          <w:rFonts w:ascii="Times New Roman" w:hAnsi="Times New Roman" w:cs="Times New Roman"/>
          <w:sz w:val="24"/>
          <w:szCs w:val="24"/>
        </w:rPr>
        <w:t>« La fidélisation est une stratégie qui</w:t>
      </w:r>
      <w:r>
        <w:rPr>
          <w:rFonts w:ascii="Times New Roman" w:hAnsi="Times New Roman" w:cs="Times New Roman"/>
          <w:sz w:val="24"/>
          <w:szCs w:val="24"/>
        </w:rPr>
        <w:t xml:space="preserve"> </w:t>
      </w:r>
      <w:r w:rsidRPr="009C6FAD">
        <w:rPr>
          <w:rFonts w:ascii="Times New Roman" w:hAnsi="Times New Roman" w:cs="Times New Roman"/>
          <w:sz w:val="24"/>
          <w:szCs w:val="24"/>
        </w:rPr>
        <w:t>identifie les meilleurs clients, les</w:t>
      </w:r>
      <w:r>
        <w:rPr>
          <w:rFonts w:ascii="Times New Roman" w:hAnsi="Times New Roman" w:cs="Times New Roman"/>
          <w:sz w:val="24"/>
          <w:szCs w:val="24"/>
        </w:rPr>
        <w:t xml:space="preserve"> </w:t>
      </w:r>
      <w:r w:rsidRPr="009C6FAD">
        <w:rPr>
          <w:rFonts w:ascii="Times New Roman" w:hAnsi="Times New Roman" w:cs="Times New Roman"/>
          <w:sz w:val="24"/>
          <w:szCs w:val="24"/>
        </w:rPr>
        <w:t>maintient grâce à une relation interactive</w:t>
      </w:r>
      <w:r>
        <w:rPr>
          <w:rFonts w:ascii="Times New Roman" w:hAnsi="Times New Roman" w:cs="Times New Roman"/>
          <w:sz w:val="24"/>
          <w:szCs w:val="24"/>
        </w:rPr>
        <w:t xml:space="preserve"> </w:t>
      </w:r>
      <w:r w:rsidRPr="009C6FAD">
        <w:rPr>
          <w:rFonts w:ascii="Times New Roman" w:hAnsi="Times New Roman" w:cs="Times New Roman"/>
          <w:sz w:val="24"/>
          <w:szCs w:val="24"/>
        </w:rPr>
        <w:t>à valeur ajoutée et axés sur le long</w:t>
      </w:r>
      <w:r>
        <w:rPr>
          <w:rFonts w:ascii="Times New Roman" w:hAnsi="Times New Roman" w:cs="Times New Roman"/>
          <w:sz w:val="24"/>
          <w:szCs w:val="24"/>
        </w:rPr>
        <w:t xml:space="preserve"> </w:t>
      </w:r>
      <w:r w:rsidRPr="009C6FAD">
        <w:rPr>
          <w:rFonts w:ascii="Times New Roman" w:hAnsi="Times New Roman" w:cs="Times New Roman"/>
          <w:sz w:val="24"/>
          <w:szCs w:val="24"/>
        </w:rPr>
        <w:t>terme, pour accroître leur rendement »</w:t>
      </w:r>
      <w:r w:rsidRPr="009C6FAD">
        <w:t xml:space="preserve"> </w:t>
      </w:r>
      <w:r>
        <w:t xml:space="preserve">selon  </w:t>
      </w:r>
      <w:r w:rsidRPr="009C6FAD">
        <w:rPr>
          <w:rFonts w:ascii="Times New Roman" w:hAnsi="Times New Roman" w:cs="Times New Roman"/>
          <w:sz w:val="24"/>
          <w:szCs w:val="24"/>
        </w:rPr>
        <w:t xml:space="preserve">BARLOW </w:t>
      </w:r>
      <w:r>
        <w:rPr>
          <w:rFonts w:ascii="Times New Roman" w:hAnsi="Times New Roman" w:cs="Times New Roman"/>
          <w:sz w:val="24"/>
          <w:szCs w:val="24"/>
        </w:rPr>
        <w:t>–</w:t>
      </w:r>
      <w:r w:rsidRPr="009C6FAD">
        <w:rPr>
          <w:rFonts w:ascii="Times New Roman" w:hAnsi="Times New Roman" w:cs="Times New Roman"/>
          <w:sz w:val="24"/>
          <w:szCs w:val="24"/>
        </w:rPr>
        <w:t xml:space="preserve"> 1992</w:t>
      </w:r>
      <w:r>
        <w:rPr>
          <w:rFonts w:ascii="Times New Roman" w:hAnsi="Times New Roman" w:cs="Times New Roman"/>
          <w:sz w:val="24"/>
          <w:szCs w:val="24"/>
        </w:rPr>
        <w:t>.</w:t>
      </w:r>
    </w:p>
    <w:p w:rsidR="0019165C" w:rsidRDefault="0019165C" w:rsidP="0019165C">
      <w:pPr>
        <w:tabs>
          <w:tab w:val="left" w:pos="947"/>
        </w:tabs>
        <w:ind w:left="360"/>
        <w:rPr>
          <w:rFonts w:ascii="Times New Roman" w:hAnsi="Times New Roman" w:cs="Times New Roman"/>
          <w:sz w:val="24"/>
          <w:szCs w:val="24"/>
        </w:rPr>
      </w:pPr>
      <w:r w:rsidRPr="009C6FAD">
        <w:rPr>
          <w:rFonts w:ascii="Times New Roman" w:hAnsi="Times New Roman" w:cs="Times New Roman"/>
          <w:sz w:val="24"/>
          <w:szCs w:val="24"/>
        </w:rPr>
        <w:t>« La fidélisation intègre toutes les actions</w:t>
      </w:r>
      <w:r>
        <w:rPr>
          <w:rFonts w:ascii="Times New Roman" w:hAnsi="Times New Roman" w:cs="Times New Roman"/>
          <w:sz w:val="24"/>
          <w:szCs w:val="24"/>
        </w:rPr>
        <w:t xml:space="preserve"> </w:t>
      </w:r>
      <w:r w:rsidRPr="009C6FAD">
        <w:rPr>
          <w:rFonts w:ascii="Times New Roman" w:hAnsi="Times New Roman" w:cs="Times New Roman"/>
          <w:sz w:val="24"/>
          <w:szCs w:val="24"/>
        </w:rPr>
        <w:t>d’une entreprise destinées à influencer le</w:t>
      </w:r>
      <w:r>
        <w:rPr>
          <w:rFonts w:ascii="Times New Roman" w:hAnsi="Times New Roman" w:cs="Times New Roman"/>
          <w:sz w:val="24"/>
          <w:szCs w:val="24"/>
        </w:rPr>
        <w:t xml:space="preserve"> </w:t>
      </w:r>
      <w:r w:rsidRPr="009C6FAD">
        <w:rPr>
          <w:rFonts w:ascii="Times New Roman" w:hAnsi="Times New Roman" w:cs="Times New Roman"/>
          <w:sz w:val="24"/>
          <w:szCs w:val="24"/>
        </w:rPr>
        <w:t>comportement d’achat actuel et futur d’un</w:t>
      </w:r>
      <w:r>
        <w:rPr>
          <w:rFonts w:ascii="Times New Roman" w:hAnsi="Times New Roman" w:cs="Times New Roman"/>
          <w:sz w:val="24"/>
          <w:szCs w:val="24"/>
        </w:rPr>
        <w:t xml:space="preserve"> </w:t>
      </w:r>
      <w:r w:rsidRPr="009C6FAD">
        <w:rPr>
          <w:rFonts w:ascii="Times New Roman" w:hAnsi="Times New Roman" w:cs="Times New Roman"/>
          <w:sz w:val="24"/>
          <w:szCs w:val="24"/>
        </w:rPr>
        <w:t>client de manière positive afin de stabiliser et</w:t>
      </w:r>
      <w:r>
        <w:rPr>
          <w:rFonts w:ascii="Times New Roman" w:hAnsi="Times New Roman" w:cs="Times New Roman"/>
          <w:sz w:val="24"/>
          <w:szCs w:val="24"/>
        </w:rPr>
        <w:t xml:space="preserve"> </w:t>
      </w:r>
      <w:r w:rsidRPr="009C6FAD">
        <w:rPr>
          <w:rFonts w:ascii="Times New Roman" w:hAnsi="Times New Roman" w:cs="Times New Roman"/>
          <w:sz w:val="24"/>
          <w:szCs w:val="24"/>
        </w:rPr>
        <w:t>d’élargir la relation avec ce client »</w:t>
      </w:r>
      <w:r>
        <w:rPr>
          <w:rFonts w:ascii="Times New Roman" w:hAnsi="Times New Roman" w:cs="Times New Roman"/>
          <w:sz w:val="24"/>
          <w:szCs w:val="24"/>
        </w:rPr>
        <w:t xml:space="preserve"> selon</w:t>
      </w:r>
      <w:r w:rsidRPr="009C6FAD">
        <w:t xml:space="preserve"> </w:t>
      </w:r>
      <w:r w:rsidRPr="009C6FAD">
        <w:rPr>
          <w:rFonts w:ascii="Times New Roman" w:hAnsi="Times New Roman" w:cs="Times New Roman"/>
          <w:sz w:val="24"/>
          <w:szCs w:val="24"/>
        </w:rPr>
        <w:t>HOMBURG ET BRUHN- 1998</w:t>
      </w:r>
      <w:r>
        <w:rPr>
          <w:rFonts w:ascii="Times New Roman" w:hAnsi="Times New Roman" w:cs="Times New Roman"/>
          <w:sz w:val="24"/>
          <w:szCs w:val="24"/>
        </w:rPr>
        <w:t>.</w:t>
      </w:r>
    </w:p>
    <w:p w:rsidR="0019165C" w:rsidRDefault="0019165C" w:rsidP="0019165C">
      <w:pPr>
        <w:tabs>
          <w:tab w:val="left" w:pos="947"/>
        </w:tabs>
        <w:ind w:left="360"/>
        <w:rPr>
          <w:rFonts w:ascii="Times New Roman" w:hAnsi="Times New Roman" w:cs="Times New Roman"/>
          <w:sz w:val="24"/>
          <w:szCs w:val="24"/>
        </w:rPr>
      </w:pPr>
      <w:r w:rsidRPr="004A0634">
        <w:rPr>
          <w:rFonts w:ascii="Times New Roman" w:hAnsi="Times New Roman" w:cs="Times New Roman"/>
          <w:sz w:val="24"/>
          <w:szCs w:val="24"/>
        </w:rPr>
        <w:t>D’après Jean-Marc Lehu « la fidélité est un enjeu majeur, car il coute dix fois</w:t>
      </w:r>
      <w:r>
        <w:rPr>
          <w:rFonts w:ascii="Times New Roman" w:hAnsi="Times New Roman" w:cs="Times New Roman"/>
          <w:sz w:val="24"/>
          <w:szCs w:val="24"/>
        </w:rPr>
        <w:t xml:space="preserve"> </w:t>
      </w:r>
      <w:r w:rsidRPr="004A0634">
        <w:rPr>
          <w:rFonts w:ascii="Times New Roman" w:hAnsi="Times New Roman" w:cs="Times New Roman"/>
          <w:sz w:val="24"/>
          <w:szCs w:val="24"/>
        </w:rPr>
        <w:t>moins cher de conserver un client d’en recruter un nouveau »</w:t>
      </w:r>
      <w:r>
        <w:rPr>
          <w:rStyle w:val="Appelnotedebasdep"/>
          <w:rFonts w:ascii="Times New Roman" w:hAnsi="Times New Roman" w:cs="Times New Roman"/>
          <w:sz w:val="24"/>
          <w:szCs w:val="24"/>
        </w:rPr>
        <w:footnoteReference w:id="46"/>
      </w:r>
    </w:p>
    <w:p w:rsidR="0019165C" w:rsidRDefault="0019165C" w:rsidP="0019165C">
      <w:pPr>
        <w:tabs>
          <w:tab w:val="left" w:pos="947"/>
        </w:tabs>
        <w:ind w:left="360"/>
        <w:rPr>
          <w:rFonts w:ascii="Times New Roman" w:hAnsi="Times New Roman" w:cs="Times New Roman"/>
          <w:sz w:val="24"/>
          <w:szCs w:val="24"/>
        </w:rPr>
      </w:pPr>
      <w:r w:rsidRPr="004A0634">
        <w:rPr>
          <w:rFonts w:ascii="Times New Roman" w:hAnsi="Times New Roman" w:cs="Times New Roman"/>
          <w:sz w:val="24"/>
          <w:szCs w:val="24"/>
        </w:rPr>
        <w:t>De se coté, Jean François Trinquecoste perçu que « la fidélité s’exprime par les</w:t>
      </w:r>
      <w:r>
        <w:rPr>
          <w:rFonts w:ascii="Times New Roman" w:hAnsi="Times New Roman" w:cs="Times New Roman"/>
          <w:sz w:val="24"/>
          <w:szCs w:val="24"/>
        </w:rPr>
        <w:t xml:space="preserve"> </w:t>
      </w:r>
      <w:r w:rsidRPr="004A0634">
        <w:rPr>
          <w:rFonts w:ascii="Times New Roman" w:hAnsi="Times New Roman" w:cs="Times New Roman"/>
          <w:sz w:val="24"/>
          <w:szCs w:val="24"/>
        </w:rPr>
        <w:t>attitudes favorables des consommateurs à l’égard des services ou de la marque »</w:t>
      </w:r>
      <w:r>
        <w:rPr>
          <w:rStyle w:val="Appelnotedebasdep"/>
          <w:rFonts w:ascii="Times New Roman" w:hAnsi="Times New Roman" w:cs="Times New Roman"/>
          <w:sz w:val="24"/>
          <w:szCs w:val="24"/>
        </w:rPr>
        <w:footnoteReference w:id="47"/>
      </w:r>
      <w:r>
        <w:rPr>
          <w:rFonts w:ascii="Times New Roman" w:hAnsi="Times New Roman" w:cs="Times New Roman"/>
          <w:sz w:val="24"/>
          <w:szCs w:val="24"/>
        </w:rPr>
        <w:t>.</w:t>
      </w:r>
    </w:p>
    <w:p w:rsidR="0019165C" w:rsidRDefault="0019165C" w:rsidP="0019165C">
      <w:pPr>
        <w:tabs>
          <w:tab w:val="left" w:pos="947"/>
        </w:tabs>
        <w:ind w:left="360"/>
        <w:rPr>
          <w:rFonts w:ascii="Times New Roman" w:hAnsi="Times New Roman" w:cs="Times New Roman"/>
          <w:sz w:val="24"/>
          <w:szCs w:val="24"/>
        </w:rPr>
      </w:pPr>
      <w:r>
        <w:rPr>
          <w:rFonts w:ascii="Times New Roman" w:hAnsi="Times New Roman" w:cs="Times New Roman"/>
          <w:sz w:val="24"/>
          <w:szCs w:val="24"/>
        </w:rPr>
        <w:t>Les clients ont différents degrés de fidélité à l’égard des marques, des magasins et des entreprises. Selon Oliver : la fidélité est un « engagement profond pour acheter ou fréquenter à nouveau un produit ou un service en dépit des facteurs situationnels et des efforts marketing susceptibles de provoquer un changement de comportement d’achat ».</w:t>
      </w:r>
      <w:r>
        <w:rPr>
          <w:rStyle w:val="Appelnotedebasdep"/>
          <w:rFonts w:ascii="Times New Roman" w:hAnsi="Times New Roman" w:cs="Times New Roman"/>
          <w:sz w:val="24"/>
          <w:szCs w:val="24"/>
        </w:rPr>
        <w:footnoteReference w:id="48"/>
      </w:r>
      <w:r>
        <w:rPr>
          <w:rFonts w:ascii="Times New Roman" w:hAnsi="Times New Roman" w:cs="Times New Roman"/>
          <w:sz w:val="24"/>
          <w:szCs w:val="24"/>
        </w:rPr>
        <w:t xml:space="preserve">   </w:t>
      </w:r>
    </w:p>
    <w:p w:rsidR="0019165C" w:rsidRPr="00263988" w:rsidRDefault="0019165C" w:rsidP="0019165C">
      <w:pPr>
        <w:tabs>
          <w:tab w:val="left" w:pos="947"/>
        </w:tabs>
        <w:ind w:left="360"/>
        <w:rPr>
          <w:rFonts w:ascii="Times New Roman" w:hAnsi="Times New Roman" w:cs="Times New Roman"/>
          <w:sz w:val="24"/>
          <w:szCs w:val="24"/>
        </w:rPr>
      </w:pPr>
      <w:r w:rsidRPr="00263988">
        <w:rPr>
          <w:rFonts w:ascii="Times New Roman" w:hAnsi="Times New Roman" w:cs="Times New Roman"/>
          <w:sz w:val="24"/>
          <w:szCs w:val="24"/>
        </w:rPr>
        <w:t>Selon Pierre MORGAT (2001) à définit la fidélisation comme :</w:t>
      </w:r>
    </w:p>
    <w:p w:rsidR="0019165C" w:rsidRDefault="0019165C" w:rsidP="0019165C">
      <w:pPr>
        <w:tabs>
          <w:tab w:val="left" w:pos="947"/>
        </w:tabs>
        <w:ind w:left="360"/>
        <w:rPr>
          <w:rFonts w:ascii="Times New Roman" w:hAnsi="Times New Roman" w:cs="Times New Roman"/>
          <w:sz w:val="24"/>
          <w:szCs w:val="24"/>
        </w:rPr>
      </w:pPr>
      <w:r w:rsidRPr="00263988">
        <w:rPr>
          <w:rFonts w:ascii="Times New Roman" w:hAnsi="Times New Roman" w:cs="Times New Roman"/>
          <w:sz w:val="24"/>
          <w:szCs w:val="24"/>
        </w:rPr>
        <w:t>« Un besoin structurel et récurrent pour toutes les entreprises offrant des produits ou des</w:t>
      </w:r>
      <w:r>
        <w:rPr>
          <w:rFonts w:ascii="Times New Roman" w:hAnsi="Times New Roman" w:cs="Times New Roman"/>
          <w:sz w:val="24"/>
          <w:szCs w:val="24"/>
        </w:rPr>
        <w:t xml:space="preserve"> </w:t>
      </w:r>
      <w:r w:rsidRPr="00263988">
        <w:rPr>
          <w:rFonts w:ascii="Times New Roman" w:hAnsi="Times New Roman" w:cs="Times New Roman"/>
          <w:sz w:val="24"/>
          <w:szCs w:val="24"/>
        </w:rPr>
        <w:t>services dont l’achat peut être renouvelé. L’investissement de l’entreprise dans la création</w:t>
      </w:r>
      <w:r>
        <w:rPr>
          <w:rFonts w:ascii="Times New Roman" w:hAnsi="Times New Roman" w:cs="Times New Roman"/>
          <w:sz w:val="24"/>
          <w:szCs w:val="24"/>
        </w:rPr>
        <w:t xml:space="preserve"> </w:t>
      </w:r>
      <w:r w:rsidRPr="00263988">
        <w:rPr>
          <w:rFonts w:ascii="Times New Roman" w:hAnsi="Times New Roman" w:cs="Times New Roman"/>
          <w:sz w:val="24"/>
          <w:szCs w:val="24"/>
        </w:rPr>
        <w:t>d’une relation commerciale prenne avec un ou plusieurs groupes de client, doit être</w:t>
      </w:r>
      <w:r>
        <w:rPr>
          <w:rFonts w:ascii="Times New Roman" w:hAnsi="Times New Roman" w:cs="Times New Roman"/>
          <w:sz w:val="24"/>
          <w:szCs w:val="24"/>
        </w:rPr>
        <w:t xml:space="preserve"> </w:t>
      </w:r>
      <w:r w:rsidRPr="00263988">
        <w:rPr>
          <w:rFonts w:ascii="Times New Roman" w:hAnsi="Times New Roman" w:cs="Times New Roman"/>
          <w:sz w:val="24"/>
          <w:szCs w:val="24"/>
        </w:rPr>
        <w:t>rentable</w:t>
      </w:r>
      <w:r>
        <w:rPr>
          <w:rFonts w:ascii="Times New Roman" w:hAnsi="Times New Roman" w:cs="Times New Roman"/>
          <w:sz w:val="24"/>
          <w:szCs w:val="24"/>
        </w:rPr>
        <w:t> ».</w:t>
      </w:r>
      <w:r>
        <w:rPr>
          <w:rStyle w:val="Appelnotedebasdep"/>
          <w:rFonts w:ascii="Times New Roman" w:hAnsi="Times New Roman" w:cs="Times New Roman"/>
          <w:sz w:val="24"/>
          <w:szCs w:val="24"/>
        </w:rPr>
        <w:footnoteReference w:id="49"/>
      </w:r>
    </w:p>
    <w:p w:rsidR="0019165C" w:rsidRDefault="0019165C" w:rsidP="00266B3A">
      <w:pPr>
        <w:pStyle w:val="Titre2"/>
      </w:pPr>
      <w:bookmarkStart w:id="98" w:name="_Toc50207091"/>
      <w:bookmarkStart w:id="99" w:name="_Toc52103870"/>
      <w:r w:rsidRPr="001A17A3">
        <w:t xml:space="preserve">Type de fidélité : </w:t>
      </w:r>
      <w:r>
        <w:rPr>
          <w:rStyle w:val="Appelnotedebasdep"/>
          <w:rFonts w:ascii="Times New Roman" w:hAnsi="Times New Roman" w:cs="Times New Roman"/>
          <w:b w:val="0"/>
          <w:bCs w:val="0"/>
          <w:szCs w:val="28"/>
        </w:rPr>
        <w:footnoteReference w:id="50"/>
      </w:r>
      <w:bookmarkEnd w:id="98"/>
      <w:bookmarkEnd w:id="99"/>
    </w:p>
    <w:p w:rsidR="0019165C" w:rsidRPr="00EA5FE6" w:rsidRDefault="0019165C" w:rsidP="00266B3A">
      <w:pPr>
        <w:pStyle w:val="Titre3"/>
      </w:pPr>
      <w:bookmarkStart w:id="100" w:name="_Toc50207092"/>
      <w:bookmarkStart w:id="101" w:name="_Toc52103871"/>
      <w:r w:rsidRPr="00EA5FE6">
        <w:t>Fidélité absolue et fidélité relative :</w:t>
      </w:r>
      <w:bookmarkEnd w:id="100"/>
      <w:bookmarkEnd w:id="101"/>
    </w:p>
    <w:p w:rsidR="006A4DBC" w:rsidRDefault="0019165C" w:rsidP="0019165C">
      <w:pPr>
        <w:tabs>
          <w:tab w:val="left" w:pos="947"/>
        </w:tabs>
        <w:rPr>
          <w:rFonts w:ascii="Times New Roman" w:hAnsi="Times New Roman" w:cs="Times New Roman"/>
          <w:sz w:val="24"/>
          <w:szCs w:val="24"/>
        </w:rPr>
      </w:pPr>
      <w:r>
        <w:rPr>
          <w:rFonts w:ascii="Times New Roman" w:hAnsi="Times New Roman" w:cs="Times New Roman"/>
          <w:sz w:val="24"/>
          <w:szCs w:val="24"/>
        </w:rPr>
        <w:t>Dans des</w:t>
      </w:r>
      <w:r w:rsidRPr="00EA5FE6">
        <w:rPr>
          <w:rFonts w:ascii="Times New Roman" w:hAnsi="Times New Roman" w:cs="Times New Roman"/>
          <w:sz w:val="24"/>
          <w:szCs w:val="24"/>
        </w:rPr>
        <w:t xml:space="preserve"> cas assez rares, la fidélité, telle que la conçoivent</w:t>
      </w:r>
      <w:r>
        <w:rPr>
          <w:rFonts w:ascii="Times New Roman" w:hAnsi="Times New Roman" w:cs="Times New Roman"/>
          <w:sz w:val="24"/>
          <w:szCs w:val="24"/>
        </w:rPr>
        <w:t xml:space="preserve"> </w:t>
      </w:r>
      <w:r w:rsidRPr="00EA5FE6">
        <w:rPr>
          <w:rFonts w:ascii="Times New Roman" w:hAnsi="Times New Roman" w:cs="Times New Roman"/>
          <w:sz w:val="24"/>
          <w:szCs w:val="24"/>
        </w:rPr>
        <w:t>les responsables marketing et tel qu’ils cherchent à l’obtenir de leurs</w:t>
      </w:r>
      <w:r>
        <w:rPr>
          <w:rFonts w:ascii="Times New Roman" w:hAnsi="Times New Roman" w:cs="Times New Roman"/>
          <w:sz w:val="24"/>
          <w:szCs w:val="24"/>
        </w:rPr>
        <w:t xml:space="preserve"> </w:t>
      </w:r>
      <w:r w:rsidRPr="00EA5FE6">
        <w:rPr>
          <w:rFonts w:ascii="Times New Roman" w:hAnsi="Times New Roman" w:cs="Times New Roman"/>
          <w:sz w:val="24"/>
          <w:szCs w:val="24"/>
        </w:rPr>
        <w:t>clients, est une fidélité absolue. Il en est ainsi des entreprises qui</w:t>
      </w:r>
      <w:r>
        <w:rPr>
          <w:rFonts w:ascii="Times New Roman" w:hAnsi="Times New Roman" w:cs="Times New Roman"/>
          <w:sz w:val="24"/>
          <w:szCs w:val="24"/>
        </w:rPr>
        <w:t xml:space="preserve"> </w:t>
      </w:r>
      <w:r w:rsidRPr="00EA5FE6">
        <w:rPr>
          <w:rFonts w:ascii="Times New Roman" w:hAnsi="Times New Roman" w:cs="Times New Roman"/>
          <w:sz w:val="24"/>
          <w:szCs w:val="24"/>
        </w:rPr>
        <w:t>vendent leurs services par abonnements (canal+) et pour qui un</w:t>
      </w:r>
      <w:r>
        <w:rPr>
          <w:rFonts w:ascii="Times New Roman" w:hAnsi="Times New Roman" w:cs="Times New Roman"/>
          <w:sz w:val="24"/>
          <w:szCs w:val="24"/>
        </w:rPr>
        <w:t xml:space="preserve"> </w:t>
      </w:r>
      <w:r w:rsidRPr="00EA5FE6">
        <w:rPr>
          <w:rFonts w:ascii="Times New Roman" w:hAnsi="Times New Roman" w:cs="Times New Roman"/>
          <w:sz w:val="24"/>
          <w:szCs w:val="24"/>
        </w:rPr>
        <w:t>client est fidèle s’il renouvelle son abonnement à échéance,</w:t>
      </w:r>
      <w:r>
        <w:rPr>
          <w:rFonts w:ascii="Times New Roman" w:hAnsi="Times New Roman" w:cs="Times New Roman"/>
          <w:sz w:val="24"/>
          <w:szCs w:val="24"/>
        </w:rPr>
        <w:t xml:space="preserve"> </w:t>
      </w:r>
      <w:r w:rsidRPr="00EA5FE6">
        <w:rPr>
          <w:rFonts w:ascii="Times New Roman" w:hAnsi="Times New Roman" w:cs="Times New Roman"/>
          <w:sz w:val="24"/>
          <w:szCs w:val="24"/>
        </w:rPr>
        <w:t>et</w:t>
      </w:r>
      <w:r>
        <w:rPr>
          <w:rFonts w:ascii="Times New Roman" w:hAnsi="Times New Roman" w:cs="Times New Roman"/>
          <w:sz w:val="24"/>
          <w:szCs w:val="24"/>
        </w:rPr>
        <w:t xml:space="preserve"> </w:t>
      </w:r>
      <w:r w:rsidRPr="00EA5FE6">
        <w:rPr>
          <w:rFonts w:ascii="Times New Roman" w:hAnsi="Times New Roman" w:cs="Times New Roman"/>
          <w:sz w:val="24"/>
          <w:szCs w:val="24"/>
        </w:rPr>
        <w:t>infidèle s’il ne le renouvelle pas,</w:t>
      </w:r>
      <w:r>
        <w:rPr>
          <w:rFonts w:ascii="Times New Roman" w:hAnsi="Times New Roman" w:cs="Times New Roman"/>
          <w:sz w:val="24"/>
          <w:szCs w:val="24"/>
        </w:rPr>
        <w:t xml:space="preserve"> </w:t>
      </w:r>
      <w:r w:rsidRPr="00EA5FE6">
        <w:rPr>
          <w:rFonts w:ascii="Times New Roman" w:hAnsi="Times New Roman" w:cs="Times New Roman"/>
          <w:sz w:val="24"/>
          <w:szCs w:val="24"/>
        </w:rPr>
        <w:t>sans qu’il</w:t>
      </w:r>
    </w:p>
    <w:p w:rsidR="006A4DBC" w:rsidRDefault="006A4DBC" w:rsidP="0019165C">
      <w:pPr>
        <w:tabs>
          <w:tab w:val="left" w:pos="947"/>
        </w:tabs>
        <w:rPr>
          <w:rFonts w:ascii="Times New Roman" w:hAnsi="Times New Roman" w:cs="Times New Roman"/>
          <w:sz w:val="24"/>
          <w:szCs w:val="24"/>
        </w:rPr>
      </w:pPr>
      <w:r>
        <w:rPr>
          <w:rStyle w:val="Appelnotedebasdep"/>
          <w:rFonts w:ascii="Times New Roman" w:hAnsi="Times New Roman" w:cs="Times New Roman"/>
          <w:sz w:val="24"/>
          <w:szCs w:val="24"/>
        </w:rPr>
        <w:footnoteReference w:id="51"/>
      </w:r>
    </w:p>
    <w:p w:rsidR="0019165C" w:rsidRDefault="00273BF5" w:rsidP="0019165C">
      <w:pPr>
        <w:tabs>
          <w:tab w:val="left" w:pos="947"/>
        </w:tabs>
        <w:rPr>
          <w:rFonts w:ascii="Times New Roman" w:hAnsi="Times New Roman" w:cs="Times New Roman"/>
          <w:sz w:val="24"/>
          <w:szCs w:val="24"/>
        </w:rPr>
      </w:pPr>
      <w:r w:rsidRPr="00EA5FE6">
        <w:rPr>
          <w:rFonts w:ascii="Times New Roman" w:hAnsi="Times New Roman" w:cs="Times New Roman"/>
          <w:sz w:val="24"/>
          <w:szCs w:val="24"/>
        </w:rPr>
        <w:t>Puisse</w:t>
      </w:r>
      <w:r w:rsidR="0019165C" w:rsidRPr="00EA5FE6">
        <w:rPr>
          <w:rFonts w:ascii="Times New Roman" w:hAnsi="Times New Roman" w:cs="Times New Roman"/>
          <w:sz w:val="24"/>
          <w:szCs w:val="24"/>
        </w:rPr>
        <w:t xml:space="preserve"> avoir de degrés</w:t>
      </w:r>
      <w:r w:rsidR="0019165C">
        <w:rPr>
          <w:rFonts w:ascii="Times New Roman" w:hAnsi="Times New Roman" w:cs="Times New Roman"/>
          <w:sz w:val="24"/>
          <w:szCs w:val="24"/>
        </w:rPr>
        <w:t xml:space="preserve"> </w:t>
      </w:r>
      <w:r w:rsidR="0019165C" w:rsidRPr="00EA5FE6">
        <w:rPr>
          <w:rFonts w:ascii="Times New Roman" w:hAnsi="Times New Roman" w:cs="Times New Roman"/>
          <w:sz w:val="24"/>
          <w:szCs w:val="24"/>
        </w:rPr>
        <w:t>intermédiaires.</w:t>
      </w:r>
      <w:r w:rsidR="0019165C">
        <w:rPr>
          <w:rFonts w:ascii="Times New Roman" w:hAnsi="Times New Roman" w:cs="Times New Roman"/>
          <w:sz w:val="24"/>
          <w:szCs w:val="24"/>
        </w:rPr>
        <w:t xml:space="preserve"> </w:t>
      </w:r>
      <w:r w:rsidR="0019165C" w:rsidRPr="00D02831">
        <w:rPr>
          <w:rFonts w:ascii="Times New Roman" w:hAnsi="Times New Roman" w:cs="Times New Roman"/>
          <w:sz w:val="24"/>
          <w:szCs w:val="24"/>
        </w:rPr>
        <w:t>Dans certains autres domaines d'activité, l'entreprise peut légalement se fixer son propre objectif, à savoir obtenir la fidélité absolue des clients</w:t>
      </w:r>
      <w:r w:rsidR="0019165C">
        <w:rPr>
          <w:rFonts w:ascii="Times New Roman" w:hAnsi="Times New Roman" w:cs="Times New Roman"/>
          <w:sz w:val="24"/>
          <w:szCs w:val="24"/>
        </w:rPr>
        <w:t xml:space="preserve"> par exemple </w:t>
      </w:r>
      <w:r w:rsidR="0019165C" w:rsidRPr="00D02831">
        <w:rPr>
          <w:rFonts w:ascii="Times New Roman" w:hAnsi="Times New Roman" w:cs="Times New Roman"/>
          <w:sz w:val="24"/>
          <w:szCs w:val="24"/>
        </w:rPr>
        <w:t>une banque par</w:t>
      </w:r>
      <w:r w:rsidR="0019165C">
        <w:rPr>
          <w:rFonts w:ascii="Times New Roman" w:hAnsi="Times New Roman" w:cs="Times New Roman"/>
          <w:sz w:val="24"/>
          <w:szCs w:val="24"/>
        </w:rPr>
        <w:t xml:space="preserve"> </w:t>
      </w:r>
      <w:r w:rsidR="0019165C" w:rsidRPr="00D02831">
        <w:rPr>
          <w:rFonts w:ascii="Times New Roman" w:hAnsi="Times New Roman" w:cs="Times New Roman"/>
          <w:sz w:val="24"/>
          <w:szCs w:val="24"/>
        </w:rPr>
        <w:t>peut considérer un client qui ne lui est vraiment fidèle que s’il fait</w:t>
      </w:r>
      <w:r w:rsidR="0019165C">
        <w:rPr>
          <w:rFonts w:ascii="Times New Roman" w:hAnsi="Times New Roman" w:cs="Times New Roman"/>
          <w:sz w:val="24"/>
          <w:szCs w:val="24"/>
        </w:rPr>
        <w:t xml:space="preserve"> avec elle toutes ses transactions</w:t>
      </w:r>
      <w:r w:rsidR="0019165C" w:rsidRPr="00D02831">
        <w:rPr>
          <w:rFonts w:ascii="Times New Roman" w:hAnsi="Times New Roman" w:cs="Times New Roman"/>
          <w:sz w:val="24"/>
          <w:szCs w:val="24"/>
        </w:rPr>
        <w:t xml:space="preserve"> financières et ne possède pas</w:t>
      </w:r>
      <w:r w:rsidR="0019165C">
        <w:rPr>
          <w:rFonts w:ascii="Times New Roman" w:hAnsi="Times New Roman" w:cs="Times New Roman"/>
          <w:sz w:val="24"/>
          <w:szCs w:val="24"/>
        </w:rPr>
        <w:t xml:space="preserve"> </w:t>
      </w:r>
      <w:r w:rsidR="0019165C" w:rsidRPr="00D02831">
        <w:rPr>
          <w:rFonts w:ascii="Times New Roman" w:hAnsi="Times New Roman" w:cs="Times New Roman"/>
          <w:sz w:val="24"/>
          <w:szCs w:val="24"/>
        </w:rPr>
        <w:t>d’autres comptes dans d’autres établissements concurrents.</w:t>
      </w:r>
    </w:p>
    <w:p w:rsidR="0019165C" w:rsidRDefault="0019165C" w:rsidP="0019165C">
      <w:pPr>
        <w:tabs>
          <w:tab w:val="left" w:pos="947"/>
        </w:tabs>
        <w:rPr>
          <w:rFonts w:ascii="Times New Roman" w:hAnsi="Times New Roman" w:cs="Times New Roman"/>
          <w:sz w:val="24"/>
          <w:szCs w:val="24"/>
        </w:rPr>
      </w:pPr>
      <w:r w:rsidRPr="00D02831">
        <w:rPr>
          <w:rFonts w:ascii="Times New Roman" w:hAnsi="Times New Roman" w:cs="Times New Roman"/>
          <w:sz w:val="24"/>
          <w:szCs w:val="24"/>
        </w:rPr>
        <w:t>Cependant, les responsables marketing ont tendance à être plus humbles en matière de fidélité. Ils pensent</w:t>
      </w:r>
      <w:r>
        <w:rPr>
          <w:rFonts w:ascii="Times New Roman" w:hAnsi="Times New Roman" w:cs="Times New Roman"/>
          <w:sz w:val="24"/>
          <w:szCs w:val="24"/>
        </w:rPr>
        <w:t xml:space="preserve"> que l</w:t>
      </w:r>
      <w:r w:rsidRPr="00D02831">
        <w:rPr>
          <w:rFonts w:ascii="Times New Roman" w:hAnsi="Times New Roman" w:cs="Times New Roman"/>
          <w:sz w:val="24"/>
          <w:szCs w:val="24"/>
        </w:rPr>
        <w:t>es clients leur sont fidèles s'ils ont acheté le plus ou au moins la plupart des produit</w:t>
      </w:r>
      <w:r>
        <w:rPr>
          <w:rFonts w:ascii="Times New Roman" w:hAnsi="Times New Roman" w:cs="Times New Roman"/>
          <w:sz w:val="24"/>
          <w:szCs w:val="24"/>
        </w:rPr>
        <w:t>s d'une catégorie particulière p</w:t>
      </w:r>
      <w:r w:rsidRPr="00D02831">
        <w:rPr>
          <w:rFonts w:ascii="Times New Roman" w:hAnsi="Times New Roman" w:cs="Times New Roman"/>
          <w:sz w:val="24"/>
          <w:szCs w:val="24"/>
        </w:rPr>
        <w:t>roduit ou service. Par conséquent, il s'avère que la fidélité est un attribut qui varie avec le degré. Le but du</w:t>
      </w:r>
      <w:r>
        <w:rPr>
          <w:rFonts w:ascii="Times New Roman" w:hAnsi="Times New Roman" w:cs="Times New Roman"/>
          <w:sz w:val="24"/>
          <w:szCs w:val="24"/>
        </w:rPr>
        <w:t xml:space="preserve"> marketing n'est plus de faire d</w:t>
      </w:r>
      <w:r w:rsidRPr="00D02831">
        <w:rPr>
          <w:rFonts w:ascii="Times New Roman" w:hAnsi="Times New Roman" w:cs="Times New Roman"/>
          <w:sz w:val="24"/>
          <w:szCs w:val="24"/>
        </w:rPr>
        <w:t>es clients totalement fidèles, mais augmentant leur fidélité (biens de consommation).</w:t>
      </w:r>
    </w:p>
    <w:p w:rsidR="0019165C" w:rsidRDefault="0019165C" w:rsidP="00266B3A">
      <w:pPr>
        <w:pStyle w:val="Titre3"/>
      </w:pPr>
      <w:bookmarkStart w:id="102" w:name="_Toc50207093"/>
      <w:bookmarkStart w:id="103" w:name="_Toc52103872"/>
      <w:r w:rsidRPr="00F86419">
        <w:t>Fidélité comporte</w:t>
      </w:r>
      <w:r>
        <w:t>mentale et fidélité d’attitude :</w:t>
      </w:r>
      <w:bookmarkEnd w:id="102"/>
      <w:bookmarkEnd w:id="103"/>
    </w:p>
    <w:p w:rsidR="0019165C" w:rsidRDefault="0019165C" w:rsidP="0019165C">
      <w:pPr>
        <w:tabs>
          <w:tab w:val="left" w:pos="947"/>
        </w:tabs>
        <w:rPr>
          <w:rFonts w:ascii="Times New Roman" w:hAnsi="Times New Roman" w:cs="Times New Roman"/>
          <w:sz w:val="24"/>
          <w:szCs w:val="24"/>
        </w:rPr>
      </w:pPr>
      <w:r w:rsidRPr="00F945D7">
        <w:rPr>
          <w:rFonts w:ascii="Times New Roman" w:hAnsi="Times New Roman" w:cs="Times New Roman"/>
          <w:sz w:val="24"/>
          <w:szCs w:val="24"/>
        </w:rPr>
        <w:t>Les spécialistes du marketing sont généralement principalement intéressés par la fidélité objective (comportementale), car ce qui compte, c'est ce que font les clients Peu importe ce qu'ils veulent dire ou ce qu'ils disent. Pendant longtemps, les recherches ont supposé que seul un comportement d'achat répété pouvait refléter la fidélité.</w:t>
      </w:r>
      <w:r>
        <w:rPr>
          <w:rFonts w:ascii="Times New Roman" w:hAnsi="Times New Roman" w:cs="Times New Roman"/>
          <w:sz w:val="24"/>
          <w:szCs w:val="24"/>
        </w:rPr>
        <w:t xml:space="preserve"> </w:t>
      </w:r>
      <w:r w:rsidRPr="003D00A4">
        <w:rPr>
          <w:rFonts w:ascii="Times New Roman" w:hAnsi="Times New Roman" w:cs="Times New Roman"/>
          <w:sz w:val="24"/>
          <w:szCs w:val="24"/>
        </w:rPr>
        <w:t>Cette</w:t>
      </w:r>
      <w:r>
        <w:rPr>
          <w:rFonts w:ascii="Times New Roman" w:hAnsi="Times New Roman" w:cs="Times New Roman"/>
          <w:sz w:val="24"/>
          <w:szCs w:val="24"/>
        </w:rPr>
        <w:t xml:space="preserve"> approche ne prend pas en considération</w:t>
      </w:r>
      <w:r w:rsidRPr="003D00A4">
        <w:rPr>
          <w:rFonts w:ascii="Times New Roman" w:hAnsi="Times New Roman" w:cs="Times New Roman"/>
          <w:sz w:val="24"/>
          <w:szCs w:val="24"/>
        </w:rPr>
        <w:t xml:space="preserve"> tout processus cognitif pouvant influencer la</w:t>
      </w:r>
      <w:r>
        <w:rPr>
          <w:rFonts w:ascii="Times New Roman" w:hAnsi="Times New Roman" w:cs="Times New Roman"/>
          <w:sz w:val="24"/>
          <w:szCs w:val="24"/>
        </w:rPr>
        <w:t xml:space="preserve"> </w:t>
      </w:r>
      <w:r w:rsidRPr="003D00A4">
        <w:rPr>
          <w:rFonts w:ascii="Times New Roman" w:hAnsi="Times New Roman" w:cs="Times New Roman"/>
          <w:sz w:val="24"/>
          <w:szCs w:val="24"/>
        </w:rPr>
        <w:t>décision.</w:t>
      </w:r>
      <w:r>
        <w:rPr>
          <w:rFonts w:ascii="Times New Roman" w:hAnsi="Times New Roman" w:cs="Times New Roman"/>
          <w:sz w:val="24"/>
          <w:szCs w:val="24"/>
        </w:rPr>
        <w:t xml:space="preserve"> </w:t>
      </w:r>
      <w:r w:rsidRPr="003D00A4">
        <w:rPr>
          <w:rFonts w:ascii="Times New Roman" w:hAnsi="Times New Roman" w:cs="Times New Roman"/>
          <w:sz w:val="24"/>
          <w:szCs w:val="24"/>
        </w:rPr>
        <w:t xml:space="preserve">A moins que le client ne soit fidèle à une certaine marque pendant un certain temps par commodité, conventionnel ou manque de devis alternatifs </w:t>
      </w:r>
      <w:r>
        <w:rPr>
          <w:rFonts w:ascii="Times New Roman" w:hAnsi="Times New Roman" w:cs="Times New Roman"/>
          <w:sz w:val="24"/>
          <w:szCs w:val="24"/>
        </w:rPr>
        <w:t xml:space="preserve">ou attractifs, </w:t>
      </w:r>
      <w:r w:rsidRPr="003D00A4">
        <w:rPr>
          <w:rFonts w:ascii="Times New Roman" w:hAnsi="Times New Roman" w:cs="Times New Roman"/>
          <w:sz w:val="24"/>
          <w:szCs w:val="24"/>
        </w:rPr>
        <w:t xml:space="preserve"> il n'y a pas de véritable accessoire. Dans ce cas, la fidél</w:t>
      </w:r>
      <w:r>
        <w:rPr>
          <w:rFonts w:ascii="Times New Roman" w:hAnsi="Times New Roman" w:cs="Times New Roman"/>
          <w:sz w:val="24"/>
          <w:szCs w:val="24"/>
        </w:rPr>
        <w:t>ité sera fragile et peut disparaitre</w:t>
      </w:r>
      <w:r w:rsidRPr="003D00A4">
        <w:rPr>
          <w:rFonts w:ascii="Times New Roman" w:hAnsi="Times New Roman" w:cs="Times New Roman"/>
          <w:sz w:val="24"/>
          <w:szCs w:val="24"/>
        </w:rPr>
        <w:t xml:space="preserve"> du jour au lendemain sous l'influence des changements environnementaux.</w:t>
      </w:r>
      <w:r>
        <w:rPr>
          <w:rFonts w:ascii="Times New Roman" w:hAnsi="Times New Roman" w:cs="Times New Roman"/>
          <w:sz w:val="24"/>
          <w:szCs w:val="24"/>
        </w:rPr>
        <w:t xml:space="preserve"> </w:t>
      </w:r>
      <w:r w:rsidRPr="00BA3C81">
        <w:rPr>
          <w:rFonts w:ascii="Times New Roman" w:hAnsi="Times New Roman" w:cs="Times New Roman"/>
          <w:sz w:val="24"/>
          <w:szCs w:val="24"/>
        </w:rPr>
        <w:t>Au contraire, dans ce cas (</w:t>
      </w:r>
      <w:r>
        <w:rPr>
          <w:rFonts w:ascii="Times New Roman" w:hAnsi="Times New Roman" w:cs="Times New Roman"/>
          <w:sz w:val="24"/>
          <w:szCs w:val="24"/>
        </w:rPr>
        <w:t xml:space="preserve">de </w:t>
      </w:r>
      <w:r w:rsidRPr="00BA3C81">
        <w:rPr>
          <w:rFonts w:ascii="Times New Roman" w:hAnsi="Times New Roman" w:cs="Times New Roman"/>
          <w:sz w:val="24"/>
          <w:szCs w:val="24"/>
        </w:rPr>
        <w:t>rupture de stock), des clients proches de la marque peuvent parfois lui être infidèles, mais il aura une g</w:t>
      </w:r>
      <w:r>
        <w:rPr>
          <w:rFonts w:ascii="Times New Roman" w:hAnsi="Times New Roman" w:cs="Times New Roman"/>
          <w:sz w:val="24"/>
          <w:szCs w:val="24"/>
        </w:rPr>
        <w:t>rande chance de revenir vers elle</w:t>
      </w:r>
      <w:r w:rsidRPr="00BA3C81">
        <w:rPr>
          <w:rFonts w:ascii="Times New Roman" w:hAnsi="Times New Roman" w:cs="Times New Roman"/>
          <w:sz w:val="24"/>
          <w:szCs w:val="24"/>
        </w:rPr>
        <w:t xml:space="preserve"> au plus vite. L'une des principales critiques de cette méthode est de considérer que les achats répétés sont un phénomène sans souvenir d'achats passés, ce qui pose des problèmes pour mesurer la fidélité.</w:t>
      </w:r>
      <w:r>
        <w:rPr>
          <w:rFonts w:ascii="Times New Roman" w:hAnsi="Times New Roman" w:cs="Times New Roman"/>
          <w:sz w:val="24"/>
          <w:szCs w:val="24"/>
        </w:rPr>
        <w:t xml:space="preserve"> </w:t>
      </w:r>
      <w:r w:rsidRPr="00BA3C81">
        <w:rPr>
          <w:rFonts w:ascii="Times New Roman" w:hAnsi="Times New Roman" w:cs="Times New Roman"/>
          <w:sz w:val="24"/>
          <w:szCs w:val="24"/>
        </w:rPr>
        <w:t>Par conséquent, les spécialistes du marketing ne pourront pas contrôler les achats répétés par le biais d'activités de marketing. C'est pourquoi ce champ de recherche a été remis en question à la fin des années 1960, car il ne pouvait pas utiliser des moyens purement comportementaux pour expliquer ce phénomène. Séparez la fidélité réelle des achats répétés.</w:t>
      </w:r>
    </w:p>
    <w:p w:rsidR="0019165C" w:rsidRDefault="0019165C" w:rsidP="0019165C">
      <w:pPr>
        <w:tabs>
          <w:tab w:val="left" w:pos="947"/>
        </w:tabs>
        <w:rPr>
          <w:rFonts w:ascii="Times New Roman" w:hAnsi="Times New Roman" w:cs="Times New Roman"/>
          <w:sz w:val="24"/>
          <w:szCs w:val="24"/>
        </w:rPr>
      </w:pPr>
      <w:r w:rsidRPr="00050D7E">
        <w:rPr>
          <w:rFonts w:ascii="Times New Roman" w:hAnsi="Times New Roman" w:cs="Times New Roman"/>
          <w:sz w:val="24"/>
          <w:szCs w:val="24"/>
        </w:rPr>
        <w:t>Compte tenu de la fidélité, en plus des achats répétés, il existe également des facteurs sociaux et psychologiques qui peuvent expliquer cela, de nouvelles idées ont donc émergé. C'est pourquoi la loyauté doit également être considérée dans une perspective d'attitude.</w:t>
      </w:r>
      <w:r>
        <w:rPr>
          <w:rFonts w:ascii="Times New Roman" w:hAnsi="Times New Roman" w:cs="Times New Roman"/>
          <w:sz w:val="24"/>
          <w:szCs w:val="24"/>
        </w:rPr>
        <w:t xml:space="preserve"> </w:t>
      </w:r>
      <w:r w:rsidRPr="00050D7E">
        <w:rPr>
          <w:rFonts w:ascii="Times New Roman" w:hAnsi="Times New Roman" w:cs="Times New Roman"/>
          <w:sz w:val="24"/>
          <w:szCs w:val="24"/>
        </w:rPr>
        <w:t>Considérez la sélection de l'ensemble de facteurs, la décision finale et la fidélité qui en résulte conformément au paradigme du processus Prise de décision psychologique. En d'autres termes, la décision finale sera prise après une évaluation psychologique des alternatives. Sur la base du processus d'examen, les individus développent des promesses de marque pour distinguer la fidélité à la marque des achats répétés. En fait, il s'agit de mesurer la fidélité à travers des précédents de cognition, d'émotion et d'attitudes communicatives.</w:t>
      </w:r>
    </w:p>
    <w:p w:rsidR="0019165C" w:rsidRDefault="0019165C" w:rsidP="0019165C">
      <w:pPr>
        <w:tabs>
          <w:tab w:val="left" w:pos="947"/>
        </w:tabs>
        <w:rPr>
          <w:rFonts w:ascii="Times New Roman" w:hAnsi="Times New Roman" w:cs="Times New Roman"/>
          <w:sz w:val="24"/>
          <w:szCs w:val="24"/>
        </w:rPr>
      </w:pPr>
      <w:r>
        <w:rPr>
          <w:rFonts w:ascii="Times New Roman" w:hAnsi="Times New Roman" w:cs="Times New Roman"/>
          <w:sz w:val="24"/>
          <w:szCs w:val="24"/>
        </w:rPr>
        <w:t xml:space="preserve">En effet, </w:t>
      </w:r>
      <w:r w:rsidRPr="00050D7E">
        <w:rPr>
          <w:rFonts w:ascii="Times New Roman" w:hAnsi="Times New Roman" w:cs="Times New Roman"/>
          <w:sz w:val="24"/>
          <w:szCs w:val="24"/>
        </w:rPr>
        <w:t>l’attitude comporte trois principales composantes</w:t>
      </w:r>
      <w:r>
        <w:rPr>
          <w:rFonts w:ascii="Times New Roman" w:hAnsi="Times New Roman" w:cs="Times New Roman"/>
          <w:sz w:val="24"/>
          <w:szCs w:val="24"/>
        </w:rPr>
        <w:t> :</w:t>
      </w:r>
    </w:p>
    <w:p w:rsidR="0019165C" w:rsidRDefault="0019165C" w:rsidP="005B60C2">
      <w:pPr>
        <w:pStyle w:val="Paragraphedeliste"/>
        <w:numPr>
          <w:ilvl w:val="0"/>
          <w:numId w:val="18"/>
        </w:numPr>
        <w:tabs>
          <w:tab w:val="left" w:pos="947"/>
        </w:tabs>
        <w:rPr>
          <w:rFonts w:ascii="Times New Roman" w:hAnsi="Times New Roman" w:cs="Times New Roman"/>
          <w:sz w:val="24"/>
          <w:szCs w:val="24"/>
        </w:rPr>
      </w:pPr>
      <w:r w:rsidRPr="00050D7E">
        <w:rPr>
          <w:rFonts w:ascii="Times New Roman" w:hAnsi="Times New Roman" w:cs="Times New Roman"/>
          <w:sz w:val="24"/>
          <w:szCs w:val="24"/>
        </w:rPr>
        <w:t>La composante cognitive, c'est-à-dire une série de croyances et d'opinions positives sur la marque considérée, qui conduit à une préfé</w:t>
      </w:r>
      <w:r>
        <w:rPr>
          <w:rFonts w:ascii="Times New Roman" w:hAnsi="Times New Roman" w:cs="Times New Roman"/>
          <w:sz w:val="24"/>
          <w:szCs w:val="24"/>
        </w:rPr>
        <w:t xml:space="preserve">rence rationnelle pour cette dernière </w:t>
      </w:r>
      <w:r w:rsidRPr="00050D7E">
        <w:rPr>
          <w:rFonts w:ascii="Times New Roman" w:hAnsi="Times New Roman" w:cs="Times New Roman"/>
          <w:sz w:val="24"/>
          <w:szCs w:val="24"/>
        </w:rPr>
        <w:t xml:space="preserve"> (Performance de la marque, accessibilité, confiance, etc.).</w:t>
      </w:r>
    </w:p>
    <w:p w:rsidR="0019165C" w:rsidRDefault="0019165C" w:rsidP="005B60C2">
      <w:pPr>
        <w:pStyle w:val="Paragraphedeliste"/>
        <w:numPr>
          <w:ilvl w:val="0"/>
          <w:numId w:val="18"/>
        </w:numPr>
        <w:tabs>
          <w:tab w:val="left" w:pos="947"/>
        </w:tabs>
        <w:rPr>
          <w:rFonts w:ascii="Times New Roman" w:hAnsi="Times New Roman" w:cs="Times New Roman"/>
          <w:sz w:val="24"/>
          <w:szCs w:val="24"/>
        </w:rPr>
      </w:pPr>
      <w:r w:rsidRPr="00050D7E">
        <w:rPr>
          <w:rFonts w:ascii="Times New Roman" w:hAnsi="Times New Roman" w:cs="Times New Roman"/>
          <w:sz w:val="24"/>
          <w:szCs w:val="24"/>
        </w:rPr>
        <w:t xml:space="preserve">Composante émotionnelle, c'est-à-dire la sympathie, l'émotion et </w:t>
      </w:r>
      <w:r>
        <w:rPr>
          <w:rFonts w:ascii="Times New Roman" w:hAnsi="Times New Roman" w:cs="Times New Roman"/>
          <w:sz w:val="24"/>
          <w:szCs w:val="24"/>
        </w:rPr>
        <w:t>l'attachement  envers la marque (émotion, humeur</w:t>
      </w:r>
      <w:r w:rsidRPr="00050D7E">
        <w:rPr>
          <w:rFonts w:ascii="Times New Roman" w:hAnsi="Times New Roman" w:cs="Times New Roman"/>
          <w:sz w:val="24"/>
          <w:szCs w:val="24"/>
        </w:rPr>
        <w:t>, sentiment, satisfaction ...).</w:t>
      </w:r>
    </w:p>
    <w:p w:rsidR="0019165C" w:rsidRDefault="0019165C" w:rsidP="005B60C2">
      <w:pPr>
        <w:pStyle w:val="Paragraphedeliste"/>
        <w:numPr>
          <w:ilvl w:val="0"/>
          <w:numId w:val="18"/>
        </w:numPr>
        <w:tabs>
          <w:tab w:val="left" w:pos="947"/>
        </w:tabs>
        <w:rPr>
          <w:rFonts w:ascii="Times New Roman" w:hAnsi="Times New Roman" w:cs="Times New Roman"/>
          <w:sz w:val="24"/>
          <w:szCs w:val="24"/>
        </w:rPr>
      </w:pPr>
      <w:r w:rsidRPr="00EA2E03">
        <w:rPr>
          <w:rFonts w:ascii="Times New Roman" w:hAnsi="Times New Roman" w:cs="Times New Roman"/>
          <w:sz w:val="24"/>
          <w:szCs w:val="24"/>
        </w:rPr>
        <w:t>Une composante conative, c'est-à-dire une intention plus ou</w:t>
      </w:r>
      <w:r>
        <w:rPr>
          <w:rFonts w:ascii="Times New Roman" w:hAnsi="Times New Roman" w:cs="Times New Roman"/>
          <w:sz w:val="24"/>
          <w:szCs w:val="24"/>
        </w:rPr>
        <w:t xml:space="preserve"> </w:t>
      </w:r>
      <w:r w:rsidRPr="00EA2E03">
        <w:rPr>
          <w:rFonts w:ascii="Times New Roman" w:hAnsi="Times New Roman" w:cs="Times New Roman"/>
          <w:sz w:val="24"/>
          <w:szCs w:val="24"/>
        </w:rPr>
        <w:t>moins arrêtée d’acheter si possible, à l’avenir, la marque</w:t>
      </w:r>
      <w:r>
        <w:rPr>
          <w:rFonts w:ascii="Times New Roman" w:hAnsi="Times New Roman" w:cs="Times New Roman"/>
          <w:sz w:val="24"/>
          <w:szCs w:val="24"/>
        </w:rPr>
        <w:t xml:space="preserve"> </w:t>
      </w:r>
      <w:r w:rsidRPr="00EA2E03">
        <w:rPr>
          <w:rFonts w:ascii="Times New Roman" w:hAnsi="Times New Roman" w:cs="Times New Roman"/>
          <w:sz w:val="24"/>
          <w:szCs w:val="24"/>
        </w:rPr>
        <w:t>considérée.</w:t>
      </w:r>
      <w:r>
        <w:rPr>
          <w:rFonts w:ascii="Times New Roman" w:hAnsi="Times New Roman" w:cs="Times New Roman"/>
          <w:sz w:val="24"/>
          <w:szCs w:val="24"/>
        </w:rPr>
        <w:t xml:space="preserve"> </w:t>
      </w:r>
    </w:p>
    <w:p w:rsidR="0019165C" w:rsidRDefault="0019165C" w:rsidP="0019165C">
      <w:pPr>
        <w:tabs>
          <w:tab w:val="left" w:pos="947"/>
        </w:tabs>
        <w:ind w:left="360"/>
        <w:rPr>
          <w:rFonts w:ascii="Times New Roman" w:hAnsi="Times New Roman" w:cs="Times New Roman"/>
          <w:sz w:val="24"/>
          <w:szCs w:val="24"/>
        </w:rPr>
      </w:pPr>
      <w:r w:rsidRPr="00EA2E03">
        <w:rPr>
          <w:rFonts w:ascii="Times New Roman" w:hAnsi="Times New Roman" w:cs="Times New Roman"/>
          <w:sz w:val="24"/>
          <w:szCs w:val="24"/>
        </w:rPr>
        <w:t>Les attitudes de fidélité peuvent être considérées comme une série de tendances, basées sur des comportements d'achat antérieurs Conduisez à un comportement loyal. Selon cet article, la satisfaction conduit généralement à une attitude positive, qui est liée à la susceptibilité tridimensionnelle, la cognition, L'émotion et la convivialité, à leur tour, peuvent améliorer leurs préférences et développer un comportement de fidélité.</w:t>
      </w:r>
    </w:p>
    <w:p w:rsidR="0019165C" w:rsidRDefault="0019165C" w:rsidP="00266B3A">
      <w:pPr>
        <w:pStyle w:val="Titre3"/>
      </w:pPr>
      <w:bookmarkStart w:id="104" w:name="_Toc50207094"/>
      <w:bookmarkStart w:id="105" w:name="_Toc52103873"/>
      <w:r w:rsidRPr="00EA2E03">
        <w:t>Fidélité active et fidélité passive</w:t>
      </w:r>
      <w:r>
        <w:t> :</w:t>
      </w:r>
      <w:bookmarkEnd w:id="104"/>
      <w:bookmarkEnd w:id="105"/>
      <w:r>
        <w:t xml:space="preserve"> </w:t>
      </w:r>
    </w:p>
    <w:p w:rsidR="0019165C" w:rsidRDefault="0019165C" w:rsidP="0019165C">
      <w:pPr>
        <w:tabs>
          <w:tab w:val="left" w:pos="947"/>
        </w:tabs>
        <w:ind w:left="360"/>
        <w:rPr>
          <w:rFonts w:ascii="Times New Roman" w:hAnsi="Times New Roman" w:cs="Times New Roman"/>
          <w:sz w:val="24"/>
          <w:szCs w:val="24"/>
        </w:rPr>
      </w:pPr>
      <w:r w:rsidRPr="00FF1C2F">
        <w:rPr>
          <w:rFonts w:ascii="Times New Roman" w:hAnsi="Times New Roman" w:cs="Times New Roman"/>
          <w:sz w:val="24"/>
          <w:szCs w:val="24"/>
        </w:rPr>
        <w:t>La fidélité passive est celle que l’on observe dans les comportements mais qui ne s’appuie pas sur une fidélité</w:t>
      </w:r>
      <w:r>
        <w:rPr>
          <w:rFonts w:ascii="Times New Roman" w:hAnsi="Times New Roman" w:cs="Times New Roman"/>
          <w:sz w:val="24"/>
          <w:szCs w:val="24"/>
        </w:rPr>
        <w:t xml:space="preserve"> d’attitude. </w:t>
      </w:r>
      <w:r w:rsidRPr="00FF1C2F">
        <w:rPr>
          <w:rFonts w:ascii="Times New Roman" w:hAnsi="Times New Roman" w:cs="Times New Roman"/>
          <w:sz w:val="24"/>
          <w:szCs w:val="24"/>
        </w:rPr>
        <w:t>Elle n’est causée que par des facteurs externes (ou environnementaux) qui font qu’il est difficile, voire impossible, pour les clients d’agir de manièr</w:t>
      </w:r>
      <w:r>
        <w:rPr>
          <w:rFonts w:ascii="Times New Roman" w:hAnsi="Times New Roman" w:cs="Times New Roman"/>
          <w:sz w:val="24"/>
          <w:szCs w:val="24"/>
        </w:rPr>
        <w:t>e infidèle. Le cas extrême est l</w:t>
      </w:r>
      <w:r w:rsidRPr="00FF1C2F">
        <w:rPr>
          <w:rFonts w:ascii="Times New Roman" w:hAnsi="Times New Roman" w:cs="Times New Roman"/>
          <w:sz w:val="24"/>
          <w:szCs w:val="24"/>
        </w:rPr>
        <w:t>a fidélité passive est le monopole: depuis longtemps, les clients de France Télécom sont fid</w:t>
      </w:r>
      <w:r>
        <w:rPr>
          <w:rFonts w:ascii="Times New Roman" w:hAnsi="Times New Roman" w:cs="Times New Roman"/>
          <w:sz w:val="24"/>
          <w:szCs w:val="24"/>
        </w:rPr>
        <w:t>èles parce qu'i</w:t>
      </w:r>
      <w:r w:rsidRPr="00FF1C2F">
        <w:rPr>
          <w:rFonts w:ascii="Times New Roman" w:hAnsi="Times New Roman" w:cs="Times New Roman"/>
          <w:sz w:val="24"/>
          <w:szCs w:val="24"/>
        </w:rPr>
        <w:t>l n'y a pas</w:t>
      </w:r>
      <w:r>
        <w:rPr>
          <w:rFonts w:ascii="Times New Roman" w:hAnsi="Times New Roman" w:cs="Times New Roman"/>
          <w:sz w:val="24"/>
          <w:szCs w:val="24"/>
        </w:rPr>
        <w:t xml:space="preserve"> d’autres </w:t>
      </w:r>
      <w:r w:rsidRPr="00FF1C2F">
        <w:rPr>
          <w:rFonts w:ascii="Times New Roman" w:hAnsi="Times New Roman" w:cs="Times New Roman"/>
          <w:sz w:val="24"/>
          <w:szCs w:val="24"/>
        </w:rPr>
        <w:t xml:space="preserve"> choix, c'est une question de loyauté forcée. Dans les cas moins extrêmes, l'inertie de la presse à imprimer ou L'indifférence des clients qui achètent toujours la même marque, parce que c'est le comportement le plus facile pour lui, et parce qu'il ne recevra pas de fortes demandes de la part </w:t>
      </w:r>
      <w:r>
        <w:rPr>
          <w:rFonts w:ascii="Times New Roman" w:hAnsi="Times New Roman" w:cs="Times New Roman"/>
          <w:sz w:val="24"/>
          <w:szCs w:val="24"/>
        </w:rPr>
        <w:t xml:space="preserve">de la marque ou des entreprises </w:t>
      </w:r>
      <w:r w:rsidRPr="00FF1C2F">
        <w:rPr>
          <w:rFonts w:ascii="Times New Roman" w:hAnsi="Times New Roman" w:cs="Times New Roman"/>
          <w:sz w:val="24"/>
          <w:szCs w:val="24"/>
        </w:rPr>
        <w:t>concurrentes.</w:t>
      </w:r>
    </w:p>
    <w:p w:rsidR="0019165C" w:rsidRDefault="0019165C" w:rsidP="0019165C">
      <w:pPr>
        <w:tabs>
          <w:tab w:val="left" w:pos="947"/>
        </w:tabs>
        <w:ind w:left="360"/>
        <w:rPr>
          <w:rFonts w:ascii="Times New Roman" w:hAnsi="Times New Roman" w:cs="Times New Roman"/>
          <w:sz w:val="24"/>
          <w:szCs w:val="24"/>
        </w:rPr>
      </w:pPr>
      <w:r w:rsidRPr="007D4091">
        <w:rPr>
          <w:rFonts w:ascii="Times New Roman" w:hAnsi="Times New Roman" w:cs="Times New Roman"/>
          <w:sz w:val="24"/>
          <w:szCs w:val="24"/>
        </w:rPr>
        <w:t>D</w:t>
      </w:r>
      <w:r>
        <w:rPr>
          <w:rFonts w:ascii="Times New Roman" w:hAnsi="Times New Roman" w:cs="Times New Roman"/>
          <w:sz w:val="24"/>
          <w:szCs w:val="24"/>
        </w:rPr>
        <w:t>'autre part, la fidélité active</w:t>
      </w:r>
      <w:r w:rsidRPr="007D4091">
        <w:rPr>
          <w:rFonts w:ascii="Times New Roman" w:hAnsi="Times New Roman" w:cs="Times New Roman"/>
          <w:sz w:val="24"/>
          <w:szCs w:val="24"/>
        </w:rPr>
        <w:t xml:space="preserve"> est due à un véritable attachement, à une véritable préférence ra</w:t>
      </w:r>
      <w:r>
        <w:rPr>
          <w:rFonts w:ascii="Times New Roman" w:hAnsi="Times New Roman" w:cs="Times New Roman"/>
          <w:sz w:val="24"/>
          <w:szCs w:val="24"/>
        </w:rPr>
        <w:t>tionnelle et / ou émotionnelle d’un client pour une marque ou un</w:t>
      </w:r>
      <w:r w:rsidRPr="007D4091">
        <w:rPr>
          <w:rFonts w:ascii="Times New Roman" w:hAnsi="Times New Roman" w:cs="Times New Roman"/>
          <w:sz w:val="24"/>
          <w:szCs w:val="24"/>
        </w:rPr>
        <w:t xml:space="preserve"> fournisseur. Comparé à la fidélité passiv</w:t>
      </w:r>
      <w:r>
        <w:rPr>
          <w:rFonts w:ascii="Times New Roman" w:hAnsi="Times New Roman" w:cs="Times New Roman"/>
          <w:sz w:val="24"/>
          <w:szCs w:val="24"/>
        </w:rPr>
        <w:t>e, elle</w:t>
      </w:r>
      <w:r w:rsidRPr="007D4091">
        <w:rPr>
          <w:rFonts w:ascii="Times New Roman" w:hAnsi="Times New Roman" w:cs="Times New Roman"/>
          <w:sz w:val="24"/>
          <w:szCs w:val="24"/>
        </w:rPr>
        <w:t xml:space="preserve"> est plus fort</w:t>
      </w:r>
      <w:r>
        <w:rPr>
          <w:rFonts w:ascii="Times New Roman" w:hAnsi="Times New Roman" w:cs="Times New Roman"/>
          <w:sz w:val="24"/>
          <w:szCs w:val="24"/>
        </w:rPr>
        <w:t>e</w:t>
      </w:r>
      <w:r w:rsidRPr="007D4091">
        <w:rPr>
          <w:rFonts w:ascii="Times New Roman" w:hAnsi="Times New Roman" w:cs="Times New Roman"/>
          <w:sz w:val="24"/>
          <w:szCs w:val="24"/>
        </w:rPr>
        <w:t xml:space="preserve"> et généralement plus durable Peut être plus résistant</w:t>
      </w:r>
      <w:r>
        <w:rPr>
          <w:rFonts w:ascii="Times New Roman" w:hAnsi="Times New Roman" w:cs="Times New Roman"/>
          <w:sz w:val="24"/>
          <w:szCs w:val="24"/>
        </w:rPr>
        <w:t>e</w:t>
      </w:r>
      <w:r w:rsidRPr="007D4091">
        <w:rPr>
          <w:rFonts w:ascii="Times New Roman" w:hAnsi="Times New Roman" w:cs="Times New Roman"/>
          <w:sz w:val="24"/>
          <w:szCs w:val="24"/>
        </w:rPr>
        <w:t xml:space="preserve"> aux changements néfastes pouvant survenir dans l'environnement.</w:t>
      </w:r>
    </w:p>
    <w:p w:rsidR="0019165C" w:rsidRPr="00D53C87" w:rsidRDefault="0019165C" w:rsidP="0019165C">
      <w:pPr>
        <w:tabs>
          <w:tab w:val="left" w:pos="947"/>
          <w:tab w:val="left" w:pos="5700"/>
        </w:tabs>
        <w:ind w:left="360"/>
        <w:rPr>
          <w:rFonts w:ascii="Times New Roman" w:hAnsi="Times New Roman" w:cs="Times New Roman"/>
          <w:b/>
          <w:bCs/>
          <w:noProof/>
          <w:sz w:val="28"/>
          <w:szCs w:val="28"/>
          <w:u w:val="single"/>
          <w:lang w:eastAsia="fr-FR"/>
        </w:rPr>
      </w:pPr>
      <w:r>
        <w:rPr>
          <w:rFonts w:ascii="Times New Roman" w:hAnsi="Times New Roman" w:cs="Times New Roman"/>
          <w:b/>
          <w:bCs/>
          <w:sz w:val="24"/>
          <w:szCs w:val="24"/>
        </w:rPr>
        <w:t>Figure 7</w:t>
      </w:r>
      <w:r w:rsidRPr="00D53C87">
        <w:rPr>
          <w:rFonts w:ascii="Times New Roman" w:hAnsi="Times New Roman" w:cs="Times New Roman"/>
          <w:b/>
          <w:bCs/>
          <w:sz w:val="24"/>
          <w:szCs w:val="24"/>
        </w:rPr>
        <w:t xml:space="preserve"> : les trois composants de la fidélité. </w:t>
      </w:r>
      <w:r w:rsidRPr="00D53C87">
        <w:rPr>
          <w:rFonts w:ascii="Times New Roman" w:hAnsi="Times New Roman" w:cs="Times New Roman"/>
          <w:b/>
          <w:bCs/>
          <w:noProof/>
          <w:sz w:val="28"/>
          <w:szCs w:val="28"/>
          <w:u w:val="single"/>
          <w:lang w:val="en-US"/>
        </w:rPr>
        <mc:AlternateContent>
          <mc:Choice Requires="wps">
            <w:drawing>
              <wp:anchor distT="0" distB="0" distL="114300" distR="114300" simplePos="0" relativeHeight="251762688" behindDoc="0" locked="0" layoutInCell="1" allowOverlap="1" wp14:anchorId="5875048D" wp14:editId="1C3C6C11">
                <wp:simplePos x="0" y="0"/>
                <wp:positionH relativeFrom="column">
                  <wp:posOffset>5079</wp:posOffset>
                </wp:positionH>
                <wp:positionV relativeFrom="paragraph">
                  <wp:posOffset>317500</wp:posOffset>
                </wp:positionV>
                <wp:extent cx="1133475" cy="419100"/>
                <wp:effectExtent l="0" t="0" r="28575" b="19050"/>
                <wp:wrapNone/>
                <wp:docPr id="101" name="Rectangle 101"/>
                <wp:cNvGraphicFramePr/>
                <a:graphic xmlns:a="http://schemas.openxmlformats.org/drawingml/2006/main">
                  <a:graphicData uri="http://schemas.microsoft.com/office/word/2010/wordprocessingShape">
                    <wps:wsp>
                      <wps:cNvSpPr/>
                      <wps:spPr>
                        <a:xfrm>
                          <a:off x="0" y="0"/>
                          <a:ext cx="1133475" cy="419100"/>
                        </a:xfrm>
                        <a:prstGeom prst="rect">
                          <a:avLst/>
                        </a:prstGeom>
                        <a:solidFill>
                          <a:sysClr val="window" lastClr="FFFFFF"/>
                        </a:solidFill>
                        <a:ln w="25400" cap="flat" cmpd="sng" algn="ctr">
                          <a:solidFill>
                            <a:srgbClr val="F79646"/>
                          </a:solidFill>
                          <a:prstDash val="solid"/>
                        </a:ln>
                        <a:effectLst/>
                      </wps:spPr>
                      <wps:txbx>
                        <w:txbxContent>
                          <w:p w:rsidR="00273BF5" w:rsidRDefault="00273BF5" w:rsidP="0019165C">
                            <w:pPr>
                              <w:jc w:val="center"/>
                            </w:pPr>
                            <w:r>
                              <w:t>Préférence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75048D" id="Rectangle 101" o:spid="_x0000_s1072" style="position:absolute;left:0;text-align:left;margin-left:.4pt;margin-top:25pt;width:89.25pt;height:33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" fillcolor="window" strokecolor="#f79646" strokeweight="2pt">
                <v:textbox>
                  <w:txbxContent>
                    <w:p w:rsidR="00273BF5" w:rsidRDefault="00273BF5" w:rsidP="0019165C">
                      <w:pPr>
                        <w:jc w:val="center"/>
                      </w:pPr>
                      <w:r>
                        <w:t>Préférence</w:t>
                      </w:r>
                    </w:p>
                  </w:txbxContent>
                </v:textbox>
              </v:rect>
            </w:pict>
          </mc:Fallback>
        </mc:AlternateContent>
      </w:r>
      <w:r>
        <w:rPr>
          <w:rFonts w:ascii="Times New Roman" w:hAnsi="Times New Roman" w:cs="Times New Roman"/>
          <w:b/>
          <w:bCs/>
          <w:sz w:val="24"/>
          <w:szCs w:val="24"/>
        </w:rPr>
        <w:tab/>
      </w:r>
    </w:p>
    <w:p w:rsidR="0019165C" w:rsidRDefault="0019165C" w:rsidP="0019165C">
      <w:pPr>
        <w:tabs>
          <w:tab w:val="left" w:pos="947"/>
        </w:tabs>
        <w:ind w:left="360"/>
        <w:rPr>
          <w:rFonts w:ascii="Times New Roman" w:hAnsi="Times New Roman" w:cs="Times New Roman"/>
          <w:b/>
          <w:bCs/>
          <w:sz w:val="28"/>
          <w:szCs w:val="28"/>
          <w:u w:val="single"/>
        </w:rPr>
      </w:pPr>
      <w:r>
        <w:rPr>
          <w:rFonts w:ascii="Times New Roman" w:hAnsi="Times New Roman" w:cs="Times New Roman"/>
          <w:b/>
          <w:bCs/>
          <w:noProof/>
          <w:sz w:val="28"/>
          <w:szCs w:val="28"/>
          <w:u w:val="single"/>
          <w:lang w:val="en-US"/>
        </w:rPr>
        <mc:AlternateContent>
          <mc:Choice Requires="wps">
            <w:drawing>
              <wp:anchor distT="0" distB="0" distL="114300" distR="114300" simplePos="0" relativeHeight="251768832" behindDoc="0" locked="0" layoutInCell="1" allowOverlap="1" wp14:anchorId="550A8FA8" wp14:editId="113604D0">
                <wp:simplePos x="0" y="0"/>
                <wp:positionH relativeFrom="column">
                  <wp:posOffset>1138555</wp:posOffset>
                </wp:positionH>
                <wp:positionV relativeFrom="paragraph">
                  <wp:posOffset>212090</wp:posOffset>
                </wp:positionV>
                <wp:extent cx="742950" cy="742950"/>
                <wp:effectExtent l="38100" t="19050" r="76200" b="95250"/>
                <wp:wrapNone/>
                <wp:docPr id="102" name="Connecteur droit avec flèche 102"/>
                <wp:cNvGraphicFramePr/>
                <a:graphic xmlns:a="http://schemas.openxmlformats.org/drawingml/2006/main">
                  <a:graphicData uri="http://schemas.microsoft.com/office/word/2010/wordprocessingShape">
                    <wps:wsp>
                      <wps:cNvCnPr/>
                      <wps:spPr>
                        <a:xfrm>
                          <a:off x="0" y="0"/>
                          <a:ext cx="742950" cy="74295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w14:anchorId="298D0188" id="Connecteur droit avec flèche 102" o:spid="_x0000_s1026" type="#_x0000_t32" style="position:absolute;margin-left:89.65pt;margin-top:16.7pt;width:58.5pt;height:58.5pt;z-index:2517688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" strokecolor="windowText" strokeweight="2pt">
                <v:stroke endarrow="open"/>
                <v:shadow on="t" color="black" opacity="24903f" origin=",.5" offset="0,.55556mm"/>
              </v:shape>
            </w:pict>
          </mc:Fallback>
        </mc:AlternateContent>
      </w:r>
    </w:p>
    <w:p w:rsidR="0019165C" w:rsidRDefault="0019165C" w:rsidP="0019165C">
      <w:pPr>
        <w:tabs>
          <w:tab w:val="left" w:pos="947"/>
        </w:tabs>
        <w:ind w:left="360"/>
        <w:rPr>
          <w:rFonts w:ascii="Times New Roman" w:hAnsi="Times New Roman" w:cs="Times New Roman"/>
          <w:b/>
          <w:bCs/>
          <w:sz w:val="28"/>
          <w:szCs w:val="28"/>
          <w:u w:val="single"/>
        </w:rPr>
      </w:pPr>
      <w:r>
        <w:rPr>
          <w:rFonts w:ascii="Times New Roman" w:hAnsi="Times New Roman" w:cs="Times New Roman"/>
          <w:b/>
          <w:bCs/>
          <w:noProof/>
          <w:sz w:val="28"/>
          <w:szCs w:val="28"/>
          <w:u w:val="single"/>
          <w:lang w:val="en-US"/>
        </w:rPr>
        <mc:AlternateContent>
          <mc:Choice Requires="wps">
            <w:drawing>
              <wp:anchor distT="0" distB="0" distL="114300" distR="114300" simplePos="0" relativeHeight="251763712" behindDoc="0" locked="0" layoutInCell="1" allowOverlap="1" wp14:anchorId="60635ECD" wp14:editId="5F38C400">
                <wp:simplePos x="0" y="0"/>
                <wp:positionH relativeFrom="column">
                  <wp:posOffset>5080</wp:posOffset>
                </wp:positionH>
                <wp:positionV relativeFrom="paragraph">
                  <wp:posOffset>335915</wp:posOffset>
                </wp:positionV>
                <wp:extent cx="1181100" cy="457200"/>
                <wp:effectExtent l="0" t="0" r="19050" b="19050"/>
                <wp:wrapNone/>
                <wp:docPr id="103" name="Rectangle 103"/>
                <wp:cNvGraphicFramePr/>
                <a:graphic xmlns:a="http://schemas.openxmlformats.org/drawingml/2006/main">
                  <a:graphicData uri="http://schemas.microsoft.com/office/word/2010/wordprocessingShape">
                    <wps:wsp>
                      <wps:cNvSpPr/>
                      <wps:spPr>
                        <a:xfrm>
                          <a:off x="0" y="0"/>
                          <a:ext cx="1181100" cy="457200"/>
                        </a:xfrm>
                        <a:prstGeom prst="rect">
                          <a:avLst/>
                        </a:prstGeom>
                        <a:solidFill>
                          <a:sysClr val="window" lastClr="FFFFFF"/>
                        </a:solidFill>
                        <a:ln w="25400" cap="flat" cmpd="sng" algn="ctr">
                          <a:solidFill>
                            <a:srgbClr val="F79646"/>
                          </a:solidFill>
                          <a:prstDash val="solid"/>
                        </a:ln>
                        <a:effectLst/>
                      </wps:spPr>
                      <wps:txbx>
                        <w:txbxContent>
                          <w:p w:rsidR="00273BF5" w:rsidRDefault="00273BF5" w:rsidP="0019165C">
                            <w:pPr>
                              <w:jc w:val="center"/>
                            </w:pPr>
                            <w:r>
                              <w:t>Attachement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0635ECD" id="Rectangle 103" o:spid="_x0000_s1073" style="position:absolute;left:0;text-align:left;margin-left:.4pt;margin-top:26.45pt;width:93pt;height:36pt;z-index:251763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" fillcolor="window" strokecolor="#f79646" strokeweight="2pt">
                <v:textbox>
                  <w:txbxContent>
                    <w:p w:rsidR="00273BF5" w:rsidRDefault="00273BF5" w:rsidP="0019165C">
                      <w:pPr>
                        <w:jc w:val="center"/>
                      </w:pPr>
                      <w:r>
                        <w:t>Attachement</w:t>
                      </w:r>
                    </w:p>
                  </w:txbxContent>
                </v:textbox>
              </v:rect>
            </w:pict>
          </mc:Fallback>
        </mc:AlternateContent>
      </w:r>
    </w:p>
    <w:p w:rsidR="0019165C" w:rsidRDefault="0019165C" w:rsidP="0019165C">
      <w:pPr>
        <w:tabs>
          <w:tab w:val="left" w:pos="947"/>
        </w:tabs>
        <w:ind w:left="360"/>
        <w:rPr>
          <w:rFonts w:ascii="Times New Roman" w:hAnsi="Times New Roman" w:cs="Times New Roman"/>
          <w:b/>
          <w:bCs/>
          <w:sz w:val="28"/>
          <w:szCs w:val="28"/>
          <w:u w:val="single"/>
        </w:rPr>
      </w:pPr>
      <w:r>
        <w:rPr>
          <w:rFonts w:ascii="Times New Roman" w:hAnsi="Times New Roman" w:cs="Times New Roman"/>
          <w:b/>
          <w:bCs/>
          <w:noProof/>
          <w:sz w:val="28"/>
          <w:szCs w:val="28"/>
          <w:u w:val="single"/>
          <w:lang w:val="en-US"/>
        </w:rPr>
        <mc:AlternateContent>
          <mc:Choice Requires="wps">
            <w:drawing>
              <wp:anchor distT="0" distB="0" distL="114300" distR="114300" simplePos="0" relativeHeight="251772928" behindDoc="0" locked="0" layoutInCell="1" allowOverlap="1" wp14:anchorId="1FC41290" wp14:editId="4008DAA1">
                <wp:simplePos x="0" y="0"/>
                <wp:positionH relativeFrom="column">
                  <wp:posOffset>4491355</wp:posOffset>
                </wp:positionH>
                <wp:positionV relativeFrom="paragraph">
                  <wp:posOffset>307340</wp:posOffset>
                </wp:positionV>
                <wp:extent cx="257175" cy="0"/>
                <wp:effectExtent l="57150" t="76200" r="0" b="152400"/>
                <wp:wrapNone/>
                <wp:docPr id="104" name="Connecteur droit avec flèche 104"/>
                <wp:cNvGraphicFramePr/>
                <a:graphic xmlns:a="http://schemas.openxmlformats.org/drawingml/2006/main">
                  <a:graphicData uri="http://schemas.microsoft.com/office/word/2010/wordprocessingShape">
                    <wps:wsp>
                      <wps:cNvCnPr/>
                      <wps:spPr>
                        <a:xfrm flipH="1">
                          <a:off x="0" y="0"/>
                          <a:ext cx="257175"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w14:anchorId="190BAD2F" id="Connecteur droit avec flèche 104" o:spid="_x0000_s1026" type="#_x0000_t32" style="position:absolute;margin-left:353.65pt;margin-top:24.2pt;width:20.25pt;height:0;flip:x;z-index:2517729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" strokecolor="windowText" strokeweight="2pt">
                <v:stroke endarrow="open"/>
                <v:shadow on="t" color="black" opacity="24903f" origin=",.5" offset="0,.55556mm"/>
              </v:shape>
            </w:pict>
          </mc:Fallback>
        </mc:AlternateContent>
      </w:r>
      <w:r>
        <w:rPr>
          <w:rFonts w:ascii="Times New Roman" w:hAnsi="Times New Roman" w:cs="Times New Roman"/>
          <w:b/>
          <w:bCs/>
          <w:noProof/>
          <w:sz w:val="28"/>
          <w:szCs w:val="28"/>
          <w:u w:val="single"/>
          <w:lang w:val="en-US"/>
        </w:rPr>
        <mc:AlternateContent>
          <mc:Choice Requires="wps">
            <w:drawing>
              <wp:anchor distT="0" distB="0" distL="114300" distR="114300" simplePos="0" relativeHeight="251771904" behindDoc="0" locked="0" layoutInCell="1" allowOverlap="1" wp14:anchorId="2EB834CC" wp14:editId="6BCE3592">
                <wp:simplePos x="0" y="0"/>
                <wp:positionH relativeFrom="column">
                  <wp:posOffset>2995930</wp:posOffset>
                </wp:positionH>
                <wp:positionV relativeFrom="paragraph">
                  <wp:posOffset>307340</wp:posOffset>
                </wp:positionV>
                <wp:extent cx="257175" cy="38100"/>
                <wp:effectExtent l="38100" t="76200" r="28575" b="114300"/>
                <wp:wrapNone/>
                <wp:docPr id="105" name="Connecteur droit avec flèche 105"/>
                <wp:cNvGraphicFramePr/>
                <a:graphic xmlns:a="http://schemas.openxmlformats.org/drawingml/2006/main">
                  <a:graphicData uri="http://schemas.microsoft.com/office/word/2010/wordprocessingShape">
                    <wps:wsp>
                      <wps:cNvCnPr/>
                      <wps:spPr>
                        <a:xfrm flipV="1">
                          <a:off x="0" y="0"/>
                          <a:ext cx="257175" cy="3810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w14:anchorId="030695E0" id="Connecteur droit avec flèche 105" o:spid="_x0000_s1026" type="#_x0000_t32" style="position:absolute;margin-left:235.9pt;margin-top:24.2pt;width:20.25pt;height:3pt;flip:y;z-index:2517719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" strokecolor="windowText" strokeweight="2pt">
                <v:stroke endarrow="open"/>
                <v:shadow on="t" color="black" opacity="24903f" origin=",.5" offset="0,.55556mm"/>
              </v:shape>
            </w:pict>
          </mc:Fallback>
        </mc:AlternateContent>
      </w:r>
      <w:r>
        <w:rPr>
          <w:rFonts w:ascii="Times New Roman" w:hAnsi="Times New Roman" w:cs="Times New Roman"/>
          <w:b/>
          <w:bCs/>
          <w:noProof/>
          <w:sz w:val="28"/>
          <w:szCs w:val="28"/>
          <w:u w:val="single"/>
          <w:lang w:val="en-US"/>
        </w:rPr>
        <mc:AlternateContent>
          <mc:Choice Requires="wps">
            <w:drawing>
              <wp:anchor distT="0" distB="0" distL="114300" distR="114300" simplePos="0" relativeHeight="251770880" behindDoc="0" locked="0" layoutInCell="1" allowOverlap="1" wp14:anchorId="60EA1C78" wp14:editId="10532028">
                <wp:simplePos x="0" y="0"/>
                <wp:positionH relativeFrom="column">
                  <wp:posOffset>1243330</wp:posOffset>
                </wp:positionH>
                <wp:positionV relativeFrom="paragraph">
                  <wp:posOffset>345440</wp:posOffset>
                </wp:positionV>
                <wp:extent cx="638175" cy="762000"/>
                <wp:effectExtent l="38100" t="38100" r="47625" b="76200"/>
                <wp:wrapNone/>
                <wp:docPr id="106" name="Connecteur droit avec flèche 106"/>
                <wp:cNvGraphicFramePr/>
                <a:graphic xmlns:a="http://schemas.openxmlformats.org/drawingml/2006/main">
                  <a:graphicData uri="http://schemas.microsoft.com/office/word/2010/wordprocessingShape">
                    <wps:wsp>
                      <wps:cNvCnPr/>
                      <wps:spPr>
                        <a:xfrm flipV="1">
                          <a:off x="0" y="0"/>
                          <a:ext cx="638175" cy="76200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anchor>
            </w:drawing>
          </mc:Choice>
          <mc:Fallback>
            <w:pict>
              <v:shape w14:anchorId="134442B1" id="Connecteur droit avec flèche 106" o:spid="_x0000_s1026" type="#_x0000_t32" style="position:absolute;margin-left:97.9pt;margin-top:27.2pt;width:50.25pt;height:60pt;flip:y;z-index:2517708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" strokecolor="windowText" strokeweight="2pt">
                <v:stroke endarrow="open"/>
                <v:shadow on="t" color="black" opacity="24903f" origin=",.5" offset="0,.55556mm"/>
              </v:shape>
            </w:pict>
          </mc:Fallback>
        </mc:AlternateContent>
      </w:r>
      <w:r>
        <w:rPr>
          <w:rFonts w:ascii="Times New Roman" w:hAnsi="Times New Roman" w:cs="Times New Roman"/>
          <w:b/>
          <w:bCs/>
          <w:noProof/>
          <w:sz w:val="28"/>
          <w:szCs w:val="28"/>
          <w:u w:val="single"/>
          <w:lang w:val="en-US"/>
        </w:rPr>
        <mc:AlternateContent>
          <mc:Choice Requires="wps">
            <w:drawing>
              <wp:anchor distT="0" distB="0" distL="114300" distR="114300" simplePos="0" relativeHeight="251769856" behindDoc="0" locked="0" layoutInCell="1" allowOverlap="1" wp14:anchorId="60055BF9" wp14:editId="48A63733">
                <wp:simplePos x="0" y="0"/>
                <wp:positionH relativeFrom="column">
                  <wp:posOffset>1186180</wp:posOffset>
                </wp:positionH>
                <wp:positionV relativeFrom="paragraph">
                  <wp:posOffset>231140</wp:posOffset>
                </wp:positionV>
                <wp:extent cx="695325" cy="38100"/>
                <wp:effectExtent l="38100" t="57150" r="28575" b="133350"/>
                <wp:wrapNone/>
                <wp:docPr id="107" name="Connecteur droit avec flèche 107"/>
                <wp:cNvGraphicFramePr/>
                <a:graphic xmlns:a="http://schemas.openxmlformats.org/drawingml/2006/main">
                  <a:graphicData uri="http://schemas.microsoft.com/office/word/2010/wordprocessingShape">
                    <wps:wsp>
                      <wps:cNvCnPr/>
                      <wps:spPr>
                        <a:xfrm>
                          <a:off x="0" y="0"/>
                          <a:ext cx="695325" cy="3810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V relativeFrom="margin">
                  <wp14:pctHeight>0</wp14:pctHeight>
                </wp14:sizeRelV>
              </wp:anchor>
            </w:drawing>
          </mc:Choice>
          <mc:Fallback>
            <w:pict>
              <v:shape w14:anchorId="65420214" id="Connecteur droit avec flèche 107" o:spid="_x0000_s1026" type="#_x0000_t32" style="position:absolute;margin-left:93.4pt;margin-top:18.2pt;width:54.75pt;height:3pt;z-index:2517698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" strokecolor="windowText" strokeweight="2pt">
                <v:stroke endarrow="open"/>
                <v:shadow on="t" color="black" opacity="24903f" origin=",.5" offset="0,.55556mm"/>
              </v:shape>
            </w:pict>
          </mc:Fallback>
        </mc:AlternateContent>
      </w:r>
      <w:r>
        <w:rPr>
          <w:rFonts w:ascii="Times New Roman" w:hAnsi="Times New Roman" w:cs="Times New Roman"/>
          <w:b/>
          <w:bCs/>
          <w:noProof/>
          <w:sz w:val="28"/>
          <w:szCs w:val="28"/>
          <w:u w:val="single"/>
          <w:lang w:val="en-US"/>
        </w:rPr>
        <mc:AlternateContent>
          <mc:Choice Requires="wps">
            <w:drawing>
              <wp:anchor distT="0" distB="0" distL="114300" distR="114300" simplePos="0" relativeHeight="251767808" behindDoc="0" locked="0" layoutInCell="1" allowOverlap="1" wp14:anchorId="2BA06DE7" wp14:editId="44A5109B">
                <wp:simplePos x="0" y="0"/>
                <wp:positionH relativeFrom="column">
                  <wp:posOffset>4748530</wp:posOffset>
                </wp:positionH>
                <wp:positionV relativeFrom="paragraph">
                  <wp:posOffset>88265</wp:posOffset>
                </wp:positionV>
                <wp:extent cx="1295400" cy="409575"/>
                <wp:effectExtent l="0" t="0" r="19050" b="28575"/>
                <wp:wrapNone/>
                <wp:docPr id="108" name="Rectangle 108"/>
                <wp:cNvGraphicFramePr/>
                <a:graphic xmlns:a="http://schemas.openxmlformats.org/drawingml/2006/main">
                  <a:graphicData uri="http://schemas.microsoft.com/office/word/2010/wordprocessingShape">
                    <wps:wsp>
                      <wps:cNvSpPr/>
                      <wps:spPr>
                        <a:xfrm>
                          <a:off x="0" y="0"/>
                          <a:ext cx="1295400" cy="409575"/>
                        </a:xfrm>
                        <a:prstGeom prst="rect">
                          <a:avLst/>
                        </a:prstGeom>
                        <a:solidFill>
                          <a:sysClr val="window" lastClr="FFFFFF"/>
                        </a:solidFill>
                        <a:ln w="25400" cap="flat" cmpd="sng" algn="ctr">
                          <a:solidFill>
                            <a:srgbClr val="F79646"/>
                          </a:solidFill>
                          <a:prstDash val="solid"/>
                        </a:ln>
                        <a:effectLst/>
                      </wps:spPr>
                      <wps:txbx>
                        <w:txbxContent>
                          <w:p w:rsidR="00273BF5" w:rsidRDefault="00273BF5" w:rsidP="0019165C">
                            <w:pPr>
                              <w:jc w:val="center"/>
                            </w:pPr>
                            <w:r>
                              <w:t>comportement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BA06DE7" id="Rectangle 108" o:spid="_x0000_s1074" style="position:absolute;left:0;text-align:left;margin-left:373.9pt;margin-top:6.95pt;width:102pt;height:32.25pt;z-index:2517678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" fillcolor="window" strokecolor="#f79646" strokeweight="2pt">
                <v:textbox>
                  <w:txbxContent>
                    <w:p w:rsidR="00273BF5" w:rsidRDefault="00273BF5" w:rsidP="0019165C">
                      <w:pPr>
                        <w:jc w:val="center"/>
                      </w:pPr>
                      <w:r>
                        <w:t>comportement</w:t>
                      </w:r>
                    </w:p>
                  </w:txbxContent>
                </v:textbox>
              </v:rect>
            </w:pict>
          </mc:Fallback>
        </mc:AlternateContent>
      </w:r>
      <w:r>
        <w:rPr>
          <w:rFonts w:ascii="Times New Roman" w:hAnsi="Times New Roman" w:cs="Times New Roman"/>
          <w:b/>
          <w:bCs/>
          <w:noProof/>
          <w:sz w:val="28"/>
          <w:szCs w:val="28"/>
          <w:u w:val="single"/>
          <w:lang w:val="en-US"/>
        </w:rPr>
        <mc:AlternateContent>
          <mc:Choice Requires="wps">
            <w:drawing>
              <wp:anchor distT="0" distB="0" distL="114300" distR="114300" simplePos="0" relativeHeight="251765760" behindDoc="0" locked="0" layoutInCell="1" allowOverlap="1" wp14:anchorId="0B7AF469" wp14:editId="06FF1B6B">
                <wp:simplePos x="0" y="0"/>
                <wp:positionH relativeFrom="column">
                  <wp:posOffset>1881505</wp:posOffset>
                </wp:positionH>
                <wp:positionV relativeFrom="paragraph">
                  <wp:posOffset>88265</wp:posOffset>
                </wp:positionV>
                <wp:extent cx="1114425" cy="409575"/>
                <wp:effectExtent l="0" t="0" r="28575" b="28575"/>
                <wp:wrapNone/>
                <wp:docPr id="109" name="Rectangle 109"/>
                <wp:cNvGraphicFramePr/>
                <a:graphic xmlns:a="http://schemas.openxmlformats.org/drawingml/2006/main">
                  <a:graphicData uri="http://schemas.microsoft.com/office/word/2010/wordprocessingShape">
                    <wps:wsp>
                      <wps:cNvSpPr/>
                      <wps:spPr>
                        <a:xfrm>
                          <a:off x="0" y="0"/>
                          <a:ext cx="1114425" cy="409575"/>
                        </a:xfrm>
                        <a:prstGeom prst="rect">
                          <a:avLst/>
                        </a:prstGeom>
                        <a:solidFill>
                          <a:sysClr val="window" lastClr="FFFFFF"/>
                        </a:solidFill>
                        <a:ln w="25400" cap="flat" cmpd="sng" algn="ctr">
                          <a:solidFill>
                            <a:srgbClr val="F79646"/>
                          </a:solidFill>
                          <a:prstDash val="solid"/>
                        </a:ln>
                        <a:effectLst/>
                      </wps:spPr>
                      <wps:txbx>
                        <w:txbxContent>
                          <w:p w:rsidR="00273BF5" w:rsidRDefault="00273BF5" w:rsidP="0019165C">
                            <w:pPr>
                              <w:jc w:val="center"/>
                            </w:pPr>
                            <w:r>
                              <w:t>Attitude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B7AF469" id="Rectangle 109" o:spid="_x0000_s1075" style="position:absolute;left:0;text-align:left;margin-left:148.15pt;margin-top:6.95pt;width:87.75pt;height:32.25pt;z-index:2517657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" fillcolor="window" strokecolor="#f79646" strokeweight="2pt">
                <v:textbox>
                  <w:txbxContent>
                    <w:p w:rsidR="00273BF5" w:rsidRDefault="00273BF5" w:rsidP="0019165C">
                      <w:pPr>
                        <w:jc w:val="center"/>
                      </w:pPr>
                      <w:r>
                        <w:t>Attitude</w:t>
                      </w:r>
                    </w:p>
                  </w:txbxContent>
                </v:textbox>
              </v:rect>
            </w:pict>
          </mc:Fallback>
        </mc:AlternateContent>
      </w:r>
      <w:r>
        <w:rPr>
          <w:rFonts w:ascii="Times New Roman" w:hAnsi="Times New Roman" w:cs="Times New Roman"/>
          <w:b/>
          <w:bCs/>
          <w:noProof/>
          <w:sz w:val="28"/>
          <w:szCs w:val="28"/>
          <w:u w:val="single"/>
          <w:lang w:val="en-US"/>
        </w:rPr>
        <mc:AlternateContent>
          <mc:Choice Requires="wps">
            <w:drawing>
              <wp:anchor distT="0" distB="0" distL="114300" distR="114300" simplePos="0" relativeHeight="251766784" behindDoc="0" locked="0" layoutInCell="1" allowOverlap="1" wp14:anchorId="03CB7EFD" wp14:editId="30D35C58">
                <wp:simplePos x="0" y="0"/>
                <wp:positionH relativeFrom="column">
                  <wp:posOffset>3253105</wp:posOffset>
                </wp:positionH>
                <wp:positionV relativeFrom="paragraph">
                  <wp:posOffset>88265</wp:posOffset>
                </wp:positionV>
                <wp:extent cx="1238250" cy="409575"/>
                <wp:effectExtent l="0" t="0" r="19050" b="28575"/>
                <wp:wrapNone/>
                <wp:docPr id="110" name="Rectangle 110"/>
                <wp:cNvGraphicFramePr/>
                <a:graphic xmlns:a="http://schemas.openxmlformats.org/drawingml/2006/main">
                  <a:graphicData uri="http://schemas.microsoft.com/office/word/2010/wordprocessingShape">
                    <wps:wsp>
                      <wps:cNvSpPr/>
                      <wps:spPr>
                        <a:xfrm>
                          <a:off x="0" y="0"/>
                          <a:ext cx="1238250" cy="409575"/>
                        </a:xfrm>
                        <a:prstGeom prst="rect">
                          <a:avLst/>
                        </a:prstGeom>
                        <a:solidFill>
                          <a:sysClr val="window" lastClr="FFFFFF"/>
                        </a:solidFill>
                        <a:ln w="25400" cap="flat" cmpd="sng" algn="ctr">
                          <a:solidFill>
                            <a:srgbClr val="F79646"/>
                          </a:solidFill>
                          <a:prstDash val="solid"/>
                        </a:ln>
                        <a:effectLst/>
                      </wps:spPr>
                      <wps:txbx>
                        <w:txbxContent>
                          <w:p w:rsidR="00273BF5" w:rsidRDefault="00273BF5" w:rsidP="0019165C">
                            <w:pPr>
                              <w:jc w:val="center"/>
                            </w:pPr>
                            <w:r>
                              <w:t>Fidélité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3CB7EFD" id="Rectangle 110" o:spid="_x0000_s1076" style="position:absolute;left:0;text-align:left;margin-left:256.15pt;margin-top:6.95pt;width:97.5pt;height:32.25pt;z-index:2517667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" fillcolor="window" strokecolor="#f79646" strokeweight="2pt">
                <v:textbox>
                  <w:txbxContent>
                    <w:p w:rsidR="00273BF5" w:rsidRDefault="00273BF5" w:rsidP="0019165C">
                      <w:pPr>
                        <w:jc w:val="center"/>
                      </w:pPr>
                      <w:r>
                        <w:t>Fidélité</w:t>
                      </w:r>
                    </w:p>
                  </w:txbxContent>
                </v:textbox>
              </v:rect>
            </w:pict>
          </mc:Fallback>
        </mc:AlternateContent>
      </w:r>
    </w:p>
    <w:p w:rsidR="0019165C" w:rsidRDefault="0019165C" w:rsidP="0019165C">
      <w:pPr>
        <w:tabs>
          <w:tab w:val="left" w:pos="947"/>
        </w:tabs>
        <w:ind w:left="360"/>
        <w:rPr>
          <w:rFonts w:ascii="Times New Roman" w:hAnsi="Times New Roman" w:cs="Times New Roman"/>
          <w:b/>
          <w:bCs/>
          <w:sz w:val="28"/>
          <w:szCs w:val="28"/>
          <w:u w:val="single"/>
        </w:rPr>
      </w:pPr>
    </w:p>
    <w:p w:rsidR="0019165C" w:rsidRDefault="0019165C" w:rsidP="0019165C">
      <w:pPr>
        <w:tabs>
          <w:tab w:val="left" w:pos="947"/>
        </w:tabs>
        <w:ind w:left="360"/>
        <w:rPr>
          <w:rFonts w:ascii="Times New Roman" w:hAnsi="Times New Roman" w:cs="Times New Roman"/>
          <w:b/>
          <w:bCs/>
          <w:sz w:val="28"/>
          <w:szCs w:val="28"/>
          <w:u w:val="single"/>
        </w:rPr>
      </w:pPr>
      <w:r>
        <w:rPr>
          <w:rFonts w:ascii="Times New Roman" w:hAnsi="Times New Roman" w:cs="Times New Roman"/>
          <w:b/>
          <w:bCs/>
          <w:noProof/>
          <w:sz w:val="28"/>
          <w:szCs w:val="28"/>
          <w:u w:val="single"/>
          <w:lang w:val="en-US"/>
        </w:rPr>
        <mc:AlternateContent>
          <mc:Choice Requires="wps">
            <w:drawing>
              <wp:anchor distT="0" distB="0" distL="114300" distR="114300" simplePos="0" relativeHeight="251764736" behindDoc="0" locked="0" layoutInCell="1" allowOverlap="1" wp14:anchorId="378A6ACB" wp14:editId="542FCAE2">
                <wp:simplePos x="0" y="0"/>
                <wp:positionH relativeFrom="column">
                  <wp:posOffset>5080</wp:posOffset>
                </wp:positionH>
                <wp:positionV relativeFrom="paragraph">
                  <wp:posOffset>135255</wp:posOffset>
                </wp:positionV>
                <wp:extent cx="1238250" cy="428625"/>
                <wp:effectExtent l="0" t="0" r="19050" b="28575"/>
                <wp:wrapNone/>
                <wp:docPr id="111" name="Rectangle 111"/>
                <wp:cNvGraphicFramePr/>
                <a:graphic xmlns:a="http://schemas.openxmlformats.org/drawingml/2006/main">
                  <a:graphicData uri="http://schemas.microsoft.com/office/word/2010/wordprocessingShape">
                    <wps:wsp>
                      <wps:cNvSpPr/>
                      <wps:spPr>
                        <a:xfrm>
                          <a:off x="0" y="0"/>
                          <a:ext cx="1238250" cy="428625"/>
                        </a:xfrm>
                        <a:prstGeom prst="rect">
                          <a:avLst/>
                        </a:prstGeom>
                        <a:solidFill>
                          <a:sysClr val="window" lastClr="FFFFFF"/>
                        </a:solidFill>
                        <a:ln w="25400" cap="flat" cmpd="sng" algn="ctr">
                          <a:solidFill>
                            <a:srgbClr val="F79646"/>
                          </a:solidFill>
                          <a:prstDash val="solid"/>
                        </a:ln>
                        <a:effectLst/>
                      </wps:spPr>
                      <wps:txbx>
                        <w:txbxContent>
                          <w:p w:rsidR="00273BF5" w:rsidRDefault="00273BF5" w:rsidP="0019165C">
                            <w:pPr>
                              <w:jc w:val="center"/>
                            </w:pPr>
                            <w:r>
                              <w:t>Intention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78A6ACB" id="Rectangle 111" o:spid="_x0000_s1077" style="position:absolute;left:0;text-align:left;margin-left:.4pt;margin-top:10.65pt;width:97.5pt;height:33.75pt;z-index:2517647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" fillcolor="window" strokecolor="#f79646" strokeweight="2pt">
                <v:textbox>
                  <w:txbxContent>
                    <w:p w:rsidR="00273BF5" w:rsidRDefault="00273BF5" w:rsidP="0019165C">
                      <w:pPr>
                        <w:jc w:val="center"/>
                      </w:pPr>
                      <w:r>
                        <w:t>Intention</w:t>
                      </w:r>
                    </w:p>
                  </w:txbxContent>
                </v:textbox>
              </v:rect>
            </w:pict>
          </mc:Fallback>
        </mc:AlternateContent>
      </w:r>
    </w:p>
    <w:p w:rsidR="0019165C" w:rsidRDefault="0019165C" w:rsidP="0019165C">
      <w:pPr>
        <w:tabs>
          <w:tab w:val="left" w:pos="947"/>
        </w:tabs>
        <w:ind w:left="360"/>
        <w:rPr>
          <w:rFonts w:ascii="Times New Roman" w:hAnsi="Times New Roman" w:cs="Times New Roman"/>
          <w:b/>
          <w:bCs/>
          <w:sz w:val="28"/>
          <w:szCs w:val="28"/>
          <w:u w:val="single"/>
        </w:rPr>
      </w:pPr>
    </w:p>
    <w:p w:rsidR="0019165C" w:rsidRPr="00D53C87" w:rsidRDefault="0019165C" w:rsidP="0019165C">
      <w:pPr>
        <w:rPr>
          <w:rFonts w:ascii="Times New Roman" w:hAnsi="Times New Roman" w:cs="Times New Roman"/>
          <w:sz w:val="28"/>
          <w:szCs w:val="28"/>
        </w:rPr>
      </w:pPr>
      <w:r>
        <w:rPr>
          <w:rFonts w:ascii="Times New Roman" w:hAnsi="Times New Roman" w:cs="Times New Roman"/>
          <w:sz w:val="28"/>
          <w:szCs w:val="28"/>
        </w:rPr>
        <w:t xml:space="preserve">Source : Lendrevie </w:t>
      </w:r>
      <w:r w:rsidRPr="00D53C87">
        <w:rPr>
          <w:rFonts w:ascii="Times New Roman" w:hAnsi="Times New Roman" w:cs="Times New Roman"/>
          <w:sz w:val="28"/>
          <w:szCs w:val="28"/>
        </w:rPr>
        <w:t>j, Lévy j, (MERCATOR), 2013.p 578</w:t>
      </w:r>
    </w:p>
    <w:p w:rsidR="0019165C" w:rsidRDefault="0019165C" w:rsidP="00266B3A">
      <w:pPr>
        <w:pStyle w:val="Titre2"/>
      </w:pPr>
      <w:bookmarkStart w:id="106" w:name="_Toc50207095"/>
      <w:bookmarkStart w:id="107" w:name="_Toc52103874"/>
      <w:r w:rsidRPr="0040093B">
        <w:t>L’importance de la fidélité</w:t>
      </w:r>
      <w:r>
        <w:t xml:space="preserve"> : </w:t>
      </w:r>
      <w:r>
        <w:rPr>
          <w:rStyle w:val="Appelnotedebasdep"/>
          <w:rFonts w:ascii="Times New Roman" w:hAnsi="Times New Roman" w:cs="Times New Roman"/>
          <w:b w:val="0"/>
          <w:bCs w:val="0"/>
          <w:szCs w:val="28"/>
        </w:rPr>
        <w:footnoteReference w:id="52"/>
      </w:r>
      <w:bookmarkEnd w:id="106"/>
      <w:bookmarkEnd w:id="107"/>
    </w:p>
    <w:p w:rsidR="0019165C" w:rsidRDefault="0019165C" w:rsidP="0019165C">
      <w:pPr>
        <w:tabs>
          <w:tab w:val="left" w:pos="947"/>
        </w:tabs>
        <w:ind w:left="360"/>
        <w:rPr>
          <w:rFonts w:ascii="Times New Roman" w:hAnsi="Times New Roman" w:cs="Times New Roman"/>
          <w:sz w:val="24"/>
          <w:szCs w:val="24"/>
        </w:rPr>
      </w:pPr>
      <w:r w:rsidRPr="00EC571E">
        <w:rPr>
          <w:rFonts w:ascii="Times New Roman" w:hAnsi="Times New Roman" w:cs="Times New Roman"/>
          <w:sz w:val="24"/>
          <w:szCs w:val="24"/>
        </w:rPr>
        <w:t>On peut dire que la fidélité des clients, des employés et des actionnaires de l'entreprise est la cause première de leur succès ou de leur échec. Afin d'élargir cette idée, nous pouvons énumérer les principaux arguments suivants:</w:t>
      </w:r>
    </w:p>
    <w:p w:rsidR="0019165C" w:rsidRDefault="0019165C" w:rsidP="005B60C2">
      <w:pPr>
        <w:pStyle w:val="Paragraphedeliste"/>
        <w:numPr>
          <w:ilvl w:val="0"/>
          <w:numId w:val="19"/>
        </w:numPr>
        <w:tabs>
          <w:tab w:val="left" w:pos="947"/>
        </w:tabs>
        <w:rPr>
          <w:rFonts w:ascii="Times New Roman" w:hAnsi="Times New Roman" w:cs="Times New Roman"/>
          <w:b/>
          <w:bCs/>
          <w:sz w:val="24"/>
          <w:szCs w:val="24"/>
        </w:rPr>
      </w:pPr>
      <w:r w:rsidRPr="00EC571E">
        <w:rPr>
          <w:rFonts w:ascii="Times New Roman" w:hAnsi="Times New Roman" w:cs="Times New Roman"/>
          <w:b/>
          <w:bCs/>
          <w:sz w:val="24"/>
          <w:szCs w:val="24"/>
        </w:rPr>
        <w:t>Il est moins coûteux de conserver un client que d’acquérir un client nouveau :</w:t>
      </w:r>
      <w:r>
        <w:rPr>
          <w:rFonts w:ascii="Times New Roman" w:hAnsi="Times New Roman" w:cs="Times New Roman"/>
          <w:b/>
          <w:bCs/>
          <w:sz w:val="24"/>
          <w:szCs w:val="24"/>
        </w:rPr>
        <w:t xml:space="preserve"> </w:t>
      </w:r>
    </w:p>
    <w:p w:rsidR="0019165C" w:rsidRPr="00D53C87" w:rsidRDefault="0019165C" w:rsidP="0019165C">
      <w:pPr>
        <w:tabs>
          <w:tab w:val="left" w:pos="947"/>
        </w:tabs>
        <w:ind w:left="720"/>
        <w:rPr>
          <w:rFonts w:ascii="Times New Roman" w:hAnsi="Times New Roman" w:cs="Times New Roman"/>
          <w:sz w:val="24"/>
          <w:szCs w:val="24"/>
        </w:rPr>
      </w:pPr>
      <w:r w:rsidRPr="00EC571E">
        <w:rPr>
          <w:rFonts w:ascii="Times New Roman" w:hAnsi="Times New Roman" w:cs="Times New Roman"/>
          <w:sz w:val="24"/>
          <w:szCs w:val="24"/>
        </w:rPr>
        <w:t xml:space="preserve">On constate généralement que les entreprises, </w:t>
      </w:r>
      <w:r>
        <w:rPr>
          <w:rFonts w:ascii="Times New Roman" w:hAnsi="Times New Roman" w:cs="Times New Roman"/>
          <w:sz w:val="24"/>
          <w:szCs w:val="24"/>
        </w:rPr>
        <w:t>opte pour</w:t>
      </w:r>
      <w:r w:rsidRPr="00EC571E">
        <w:rPr>
          <w:rFonts w:ascii="Times New Roman" w:hAnsi="Times New Roman" w:cs="Times New Roman"/>
          <w:sz w:val="24"/>
          <w:szCs w:val="24"/>
        </w:rPr>
        <w:t xml:space="preserve"> fidéliser les clients existants que d'acquérir de nouveaux clients</w:t>
      </w:r>
      <w:r>
        <w:rPr>
          <w:rFonts w:ascii="Times New Roman" w:hAnsi="Times New Roman" w:cs="Times New Roman"/>
          <w:sz w:val="24"/>
          <w:szCs w:val="24"/>
        </w:rPr>
        <w:t xml:space="preserve"> en raison des couts élever </w:t>
      </w:r>
      <w:r w:rsidRPr="00EC571E">
        <w:rPr>
          <w:rFonts w:ascii="Times New Roman" w:hAnsi="Times New Roman" w:cs="Times New Roman"/>
          <w:sz w:val="24"/>
          <w:szCs w:val="24"/>
        </w:rPr>
        <w:t>. Ce principe est très avantageux pour l'entreprise et les clients. Cela peut améliorer la rentabilité et la satisfaction des clients, il est donc préférable de fidéliser les anciens clients que de trouver d'autres clients et de payer plus.</w:t>
      </w:r>
    </w:p>
    <w:p w:rsidR="0019165C" w:rsidRDefault="0019165C" w:rsidP="005B60C2">
      <w:pPr>
        <w:pStyle w:val="Paragraphedeliste"/>
        <w:numPr>
          <w:ilvl w:val="0"/>
          <w:numId w:val="19"/>
        </w:numPr>
        <w:tabs>
          <w:tab w:val="left" w:pos="947"/>
        </w:tabs>
        <w:rPr>
          <w:rFonts w:ascii="Times New Roman" w:hAnsi="Times New Roman" w:cs="Times New Roman"/>
          <w:b/>
          <w:bCs/>
          <w:sz w:val="24"/>
          <w:szCs w:val="24"/>
        </w:rPr>
      </w:pPr>
      <w:r>
        <w:rPr>
          <w:rFonts w:ascii="Times New Roman" w:hAnsi="Times New Roman" w:cs="Times New Roman"/>
          <w:b/>
          <w:bCs/>
          <w:sz w:val="24"/>
          <w:szCs w:val="24"/>
        </w:rPr>
        <w:t>Les clients fidèles sont</w:t>
      </w:r>
      <w:r w:rsidRPr="004F4FDC">
        <w:rPr>
          <w:rFonts w:ascii="Times New Roman" w:hAnsi="Times New Roman" w:cs="Times New Roman"/>
          <w:b/>
          <w:bCs/>
          <w:sz w:val="24"/>
          <w:szCs w:val="24"/>
        </w:rPr>
        <w:t xml:space="preserve"> plus rentables que les clients occasionnels</w:t>
      </w:r>
      <w:r>
        <w:rPr>
          <w:rFonts w:ascii="Times New Roman" w:hAnsi="Times New Roman" w:cs="Times New Roman"/>
          <w:b/>
          <w:bCs/>
          <w:sz w:val="24"/>
          <w:szCs w:val="24"/>
        </w:rPr>
        <w:t> :</w:t>
      </w:r>
    </w:p>
    <w:p w:rsidR="0019165C" w:rsidRDefault="0019165C" w:rsidP="0019165C">
      <w:pPr>
        <w:tabs>
          <w:tab w:val="left" w:pos="947"/>
        </w:tabs>
        <w:ind w:left="720"/>
        <w:rPr>
          <w:rFonts w:ascii="Times New Roman" w:hAnsi="Times New Roman" w:cs="Times New Roman"/>
          <w:sz w:val="24"/>
          <w:szCs w:val="24"/>
        </w:rPr>
      </w:pPr>
      <w:r w:rsidRPr="004F4FDC">
        <w:rPr>
          <w:rFonts w:ascii="Times New Roman" w:hAnsi="Times New Roman" w:cs="Times New Roman"/>
          <w:sz w:val="24"/>
          <w:szCs w:val="24"/>
        </w:rPr>
        <w:t>Une fois que les clients auront confiance en leur entreprise, ils augmenteront le volume des transactions avec eux. Cela augmente sa rentabilité.</w:t>
      </w:r>
    </w:p>
    <w:p w:rsidR="0019165C" w:rsidRDefault="0019165C" w:rsidP="005B60C2">
      <w:pPr>
        <w:pStyle w:val="Paragraphedeliste"/>
        <w:numPr>
          <w:ilvl w:val="0"/>
          <w:numId w:val="19"/>
        </w:numPr>
        <w:tabs>
          <w:tab w:val="left" w:pos="947"/>
        </w:tabs>
        <w:rPr>
          <w:rFonts w:ascii="Times New Roman" w:hAnsi="Times New Roman" w:cs="Times New Roman"/>
          <w:b/>
          <w:bCs/>
          <w:sz w:val="24"/>
          <w:szCs w:val="24"/>
        </w:rPr>
      </w:pPr>
      <w:r w:rsidRPr="004F4FDC">
        <w:rPr>
          <w:rFonts w:ascii="Times New Roman" w:hAnsi="Times New Roman" w:cs="Times New Roman"/>
          <w:b/>
          <w:bCs/>
          <w:sz w:val="24"/>
          <w:szCs w:val="24"/>
        </w:rPr>
        <w:t>Les clients fidèles sont un gage de stabilité</w:t>
      </w:r>
      <w:r>
        <w:rPr>
          <w:rFonts w:ascii="Times New Roman" w:hAnsi="Times New Roman" w:cs="Times New Roman"/>
          <w:b/>
          <w:bCs/>
          <w:sz w:val="24"/>
          <w:szCs w:val="24"/>
        </w:rPr>
        <w:t> :</w:t>
      </w:r>
    </w:p>
    <w:p w:rsidR="0019165C" w:rsidRDefault="0019165C" w:rsidP="0019165C">
      <w:pPr>
        <w:tabs>
          <w:tab w:val="left" w:pos="947"/>
        </w:tabs>
        <w:ind w:left="720"/>
        <w:rPr>
          <w:rFonts w:ascii="Times New Roman" w:hAnsi="Times New Roman" w:cs="Times New Roman"/>
          <w:sz w:val="24"/>
          <w:szCs w:val="24"/>
        </w:rPr>
      </w:pPr>
      <w:r w:rsidRPr="004F4FDC">
        <w:rPr>
          <w:rFonts w:ascii="Times New Roman" w:hAnsi="Times New Roman" w:cs="Times New Roman"/>
          <w:sz w:val="24"/>
          <w:szCs w:val="24"/>
        </w:rPr>
        <w:t>Les clients fidèles peuvent vous aider à créer une</w:t>
      </w:r>
      <w:r>
        <w:rPr>
          <w:rFonts w:ascii="Times New Roman" w:hAnsi="Times New Roman" w:cs="Times New Roman"/>
          <w:sz w:val="24"/>
          <w:szCs w:val="24"/>
        </w:rPr>
        <w:t xml:space="preserve"> situation stable pour</w:t>
      </w:r>
      <w:r w:rsidRPr="004F4FDC">
        <w:rPr>
          <w:rFonts w:ascii="Times New Roman" w:hAnsi="Times New Roman" w:cs="Times New Roman"/>
          <w:sz w:val="24"/>
          <w:szCs w:val="24"/>
        </w:rPr>
        <w:t xml:space="preserve"> </w:t>
      </w:r>
      <w:r>
        <w:rPr>
          <w:rFonts w:ascii="Times New Roman" w:hAnsi="Times New Roman" w:cs="Times New Roman"/>
          <w:sz w:val="24"/>
          <w:szCs w:val="24"/>
        </w:rPr>
        <w:t>l’entreprise</w:t>
      </w:r>
      <w:r w:rsidRPr="004F4FDC">
        <w:rPr>
          <w:rFonts w:ascii="Times New Roman" w:hAnsi="Times New Roman" w:cs="Times New Roman"/>
          <w:sz w:val="24"/>
          <w:szCs w:val="24"/>
        </w:rPr>
        <w:t xml:space="preserve">, </w:t>
      </w:r>
      <w:r>
        <w:rPr>
          <w:rFonts w:ascii="Times New Roman" w:hAnsi="Times New Roman" w:cs="Times New Roman"/>
          <w:sz w:val="24"/>
          <w:szCs w:val="24"/>
        </w:rPr>
        <w:t>par apport aux différents clients occasionnels</w:t>
      </w:r>
      <w:r w:rsidRPr="004F4FDC">
        <w:rPr>
          <w:rFonts w:ascii="Times New Roman" w:hAnsi="Times New Roman" w:cs="Times New Roman"/>
          <w:sz w:val="24"/>
          <w:szCs w:val="24"/>
        </w:rPr>
        <w:t>. Par exemple, cela peut être démontré par le chiffre d'affaires généré par des cl</w:t>
      </w:r>
      <w:r>
        <w:rPr>
          <w:rFonts w:ascii="Times New Roman" w:hAnsi="Times New Roman" w:cs="Times New Roman"/>
          <w:sz w:val="24"/>
          <w:szCs w:val="24"/>
        </w:rPr>
        <w:t>ients fidèles, qui fluctue plus</w:t>
      </w:r>
      <w:r w:rsidRPr="004F4FDC">
        <w:rPr>
          <w:rFonts w:ascii="Times New Roman" w:hAnsi="Times New Roman" w:cs="Times New Roman"/>
          <w:sz w:val="24"/>
          <w:szCs w:val="24"/>
        </w:rPr>
        <w:t xml:space="preserve"> que le chiffre d'affaires gé</w:t>
      </w:r>
      <w:r>
        <w:rPr>
          <w:rFonts w:ascii="Times New Roman" w:hAnsi="Times New Roman" w:cs="Times New Roman"/>
          <w:sz w:val="24"/>
          <w:szCs w:val="24"/>
        </w:rPr>
        <w:t>néré par des clients occasionnels</w:t>
      </w:r>
      <w:r w:rsidRPr="004F4FDC">
        <w:rPr>
          <w:rFonts w:ascii="Times New Roman" w:hAnsi="Times New Roman" w:cs="Times New Roman"/>
          <w:sz w:val="24"/>
          <w:szCs w:val="24"/>
        </w:rPr>
        <w:t xml:space="preserve">. En </w:t>
      </w:r>
      <w:r>
        <w:rPr>
          <w:rFonts w:ascii="Times New Roman" w:hAnsi="Times New Roman" w:cs="Times New Roman"/>
          <w:sz w:val="24"/>
          <w:szCs w:val="24"/>
        </w:rPr>
        <w:t>raison de leurs fidélité les clients sont r</w:t>
      </w:r>
      <w:r w:rsidRPr="004F4FDC">
        <w:rPr>
          <w:rFonts w:ascii="Times New Roman" w:hAnsi="Times New Roman" w:cs="Times New Roman"/>
          <w:sz w:val="24"/>
          <w:szCs w:val="24"/>
        </w:rPr>
        <w:t xml:space="preserve">elativement insensible au recrutement d'offres promotionnelles </w:t>
      </w:r>
      <w:r>
        <w:rPr>
          <w:rFonts w:ascii="Times New Roman" w:hAnsi="Times New Roman" w:cs="Times New Roman"/>
          <w:sz w:val="24"/>
          <w:szCs w:val="24"/>
        </w:rPr>
        <w:t>des c</w:t>
      </w:r>
      <w:r w:rsidRPr="004F4FDC">
        <w:rPr>
          <w:rFonts w:ascii="Times New Roman" w:hAnsi="Times New Roman" w:cs="Times New Roman"/>
          <w:sz w:val="24"/>
          <w:szCs w:val="24"/>
        </w:rPr>
        <w:t>oncurrents</w:t>
      </w:r>
      <w:r>
        <w:rPr>
          <w:rFonts w:ascii="Times New Roman" w:hAnsi="Times New Roman" w:cs="Times New Roman"/>
          <w:sz w:val="24"/>
          <w:szCs w:val="24"/>
        </w:rPr>
        <w:t>.</w:t>
      </w:r>
    </w:p>
    <w:p w:rsidR="0019165C" w:rsidRDefault="0019165C" w:rsidP="005B60C2">
      <w:pPr>
        <w:pStyle w:val="Paragraphedeliste"/>
        <w:numPr>
          <w:ilvl w:val="0"/>
          <w:numId w:val="19"/>
        </w:numPr>
        <w:tabs>
          <w:tab w:val="left" w:pos="947"/>
        </w:tabs>
        <w:rPr>
          <w:rFonts w:ascii="Times New Roman" w:hAnsi="Times New Roman" w:cs="Times New Roman"/>
          <w:b/>
          <w:bCs/>
          <w:sz w:val="24"/>
          <w:szCs w:val="24"/>
        </w:rPr>
      </w:pPr>
      <w:r w:rsidRPr="00057163">
        <w:rPr>
          <w:rFonts w:ascii="Times New Roman" w:hAnsi="Times New Roman" w:cs="Times New Roman"/>
          <w:b/>
          <w:bCs/>
          <w:sz w:val="24"/>
          <w:szCs w:val="24"/>
        </w:rPr>
        <w:t>Les clients fidèles sont la source d’une bouche à oreille positive</w:t>
      </w:r>
      <w:r>
        <w:rPr>
          <w:rFonts w:ascii="Times New Roman" w:hAnsi="Times New Roman" w:cs="Times New Roman"/>
          <w:b/>
          <w:bCs/>
          <w:sz w:val="24"/>
          <w:szCs w:val="24"/>
        </w:rPr>
        <w:t> :</w:t>
      </w:r>
    </w:p>
    <w:p w:rsidR="0019165C" w:rsidRDefault="0019165C" w:rsidP="0019165C">
      <w:pPr>
        <w:tabs>
          <w:tab w:val="left" w:pos="947"/>
        </w:tabs>
        <w:ind w:left="720"/>
        <w:rPr>
          <w:rFonts w:ascii="Times New Roman" w:hAnsi="Times New Roman" w:cs="Times New Roman"/>
          <w:sz w:val="24"/>
          <w:szCs w:val="24"/>
        </w:rPr>
      </w:pPr>
      <w:r w:rsidRPr="00057163">
        <w:rPr>
          <w:rFonts w:ascii="Times New Roman" w:hAnsi="Times New Roman" w:cs="Times New Roman"/>
          <w:sz w:val="24"/>
          <w:szCs w:val="24"/>
        </w:rPr>
        <w:t>Il a été observé que, dans de nombreux cas, les clients fidèles sont considérés comme des agents actifs de l'entreprise et deviennent donc des recruteurs très efficaces par le bouche à oreille. Pour toutes ces raisons, la clientèle fidèle de l'entreprise est considérée comme un véritable capital immatériel, appelé capital client.</w:t>
      </w:r>
      <w:r>
        <w:rPr>
          <w:rFonts w:ascii="Times New Roman" w:hAnsi="Times New Roman" w:cs="Times New Roman"/>
          <w:sz w:val="24"/>
          <w:szCs w:val="24"/>
        </w:rPr>
        <w:t xml:space="preserve"> </w:t>
      </w:r>
      <w:r w:rsidRPr="00057163">
        <w:rPr>
          <w:rFonts w:ascii="Times New Roman" w:hAnsi="Times New Roman" w:cs="Times New Roman"/>
          <w:sz w:val="24"/>
          <w:szCs w:val="24"/>
        </w:rPr>
        <w:t>Dans certains secteurs, en particulier dans le secteur des services, l'existence et l'importance de ce capital sont reconnues depuis longtemps.</w:t>
      </w:r>
    </w:p>
    <w:p w:rsidR="0019165C" w:rsidRPr="00810C3C" w:rsidRDefault="0019165C" w:rsidP="0019165C">
      <w:pPr>
        <w:tabs>
          <w:tab w:val="left" w:pos="947"/>
        </w:tabs>
        <w:ind w:left="720"/>
        <w:rPr>
          <w:rFonts w:ascii="Times New Roman" w:hAnsi="Times New Roman" w:cs="Times New Roman"/>
          <w:sz w:val="28"/>
          <w:szCs w:val="28"/>
          <w:u w:val="single"/>
        </w:rPr>
      </w:pPr>
    </w:p>
    <w:p w:rsidR="0019165C" w:rsidRDefault="0019165C" w:rsidP="00266B3A">
      <w:pPr>
        <w:pStyle w:val="Titre2"/>
        <w:rPr>
          <w:sz w:val="24"/>
          <w:szCs w:val="24"/>
        </w:rPr>
      </w:pPr>
      <w:bookmarkStart w:id="108" w:name="_Toc50207096"/>
      <w:bookmarkStart w:id="109" w:name="_Toc52103875"/>
      <w:r w:rsidRPr="00810C3C">
        <w:t>Les limites de la fidélisation</w:t>
      </w:r>
      <w:r w:rsidRPr="00810C3C">
        <w:rPr>
          <w:sz w:val="24"/>
          <w:szCs w:val="24"/>
        </w:rPr>
        <w:t xml:space="preserve"> :</w:t>
      </w:r>
      <w:bookmarkEnd w:id="108"/>
      <w:bookmarkEnd w:id="109"/>
    </w:p>
    <w:p w:rsidR="0019165C" w:rsidRDefault="0019165C" w:rsidP="0019165C">
      <w:pPr>
        <w:tabs>
          <w:tab w:val="left" w:pos="947"/>
        </w:tabs>
        <w:rPr>
          <w:rFonts w:ascii="Times New Roman" w:hAnsi="Times New Roman" w:cs="Times New Roman"/>
          <w:sz w:val="24"/>
          <w:szCs w:val="24"/>
        </w:rPr>
      </w:pPr>
      <w:r w:rsidRPr="00810C3C">
        <w:rPr>
          <w:rFonts w:ascii="Times New Roman" w:hAnsi="Times New Roman" w:cs="Times New Roman"/>
          <w:sz w:val="24"/>
          <w:szCs w:val="24"/>
        </w:rPr>
        <w:t>Nous pouvons lister les restrictions de fidélité suivantes</w:t>
      </w:r>
      <w:r>
        <w:rPr>
          <w:rFonts w:ascii="Times New Roman" w:hAnsi="Times New Roman" w:cs="Times New Roman"/>
          <w:sz w:val="24"/>
          <w:szCs w:val="24"/>
        </w:rPr>
        <w:t> :</w:t>
      </w:r>
      <w:r>
        <w:rPr>
          <w:rStyle w:val="Appelnotedebasdep"/>
          <w:rFonts w:ascii="Times New Roman" w:hAnsi="Times New Roman" w:cs="Times New Roman"/>
          <w:sz w:val="24"/>
          <w:szCs w:val="24"/>
        </w:rPr>
        <w:footnoteReference w:id="53"/>
      </w:r>
    </w:p>
    <w:p w:rsidR="0019165C" w:rsidRPr="004E1974" w:rsidRDefault="0019165C" w:rsidP="005B60C2">
      <w:pPr>
        <w:pStyle w:val="Paragraphedeliste"/>
        <w:numPr>
          <w:ilvl w:val="0"/>
          <w:numId w:val="19"/>
        </w:numPr>
        <w:tabs>
          <w:tab w:val="left" w:pos="947"/>
        </w:tabs>
        <w:rPr>
          <w:rFonts w:ascii="Times New Roman" w:hAnsi="Times New Roman" w:cs="Times New Roman"/>
          <w:b/>
          <w:bCs/>
          <w:sz w:val="24"/>
          <w:szCs w:val="24"/>
        </w:rPr>
      </w:pPr>
      <w:r w:rsidRPr="00D600F7">
        <w:rPr>
          <w:rFonts w:ascii="Times New Roman" w:hAnsi="Times New Roman" w:cs="Times New Roman"/>
          <w:b/>
          <w:bCs/>
          <w:sz w:val="24"/>
          <w:szCs w:val="24"/>
        </w:rPr>
        <w:t>Fidéliser le consommateur à l’entreprise et non au produit</w:t>
      </w:r>
      <w:r>
        <w:rPr>
          <w:rFonts w:ascii="Times New Roman" w:hAnsi="Times New Roman" w:cs="Times New Roman"/>
          <w:b/>
          <w:bCs/>
          <w:sz w:val="24"/>
          <w:szCs w:val="24"/>
        </w:rPr>
        <w:t xml:space="preserve"> : </w:t>
      </w:r>
      <w:r>
        <w:rPr>
          <w:rFonts w:ascii="Times New Roman" w:hAnsi="Times New Roman" w:cs="Times New Roman"/>
          <w:sz w:val="24"/>
          <w:szCs w:val="24"/>
        </w:rPr>
        <w:t>l’objectif principale et</w:t>
      </w:r>
      <w:r w:rsidRPr="004E1974">
        <w:rPr>
          <w:rFonts w:ascii="Times New Roman" w:hAnsi="Times New Roman" w:cs="Times New Roman"/>
          <w:sz w:val="24"/>
          <w:szCs w:val="24"/>
        </w:rPr>
        <w:t xml:space="preserve"> que le consommateur </w:t>
      </w:r>
      <w:r>
        <w:rPr>
          <w:rFonts w:ascii="Times New Roman" w:hAnsi="Times New Roman" w:cs="Times New Roman"/>
          <w:sz w:val="24"/>
          <w:szCs w:val="24"/>
        </w:rPr>
        <w:t>doit consommer</w:t>
      </w:r>
      <w:r w:rsidRPr="004E1974">
        <w:rPr>
          <w:rFonts w:ascii="Times New Roman" w:hAnsi="Times New Roman" w:cs="Times New Roman"/>
          <w:sz w:val="24"/>
          <w:szCs w:val="24"/>
        </w:rPr>
        <w:t xml:space="preserve"> les divers produits</w:t>
      </w:r>
      <w:r>
        <w:rPr>
          <w:rFonts w:ascii="Times New Roman" w:hAnsi="Times New Roman" w:cs="Times New Roman"/>
          <w:sz w:val="24"/>
          <w:szCs w:val="24"/>
        </w:rPr>
        <w:t xml:space="preserve"> de l’entreprise.</w:t>
      </w:r>
    </w:p>
    <w:p w:rsidR="0019165C" w:rsidRPr="004E1974" w:rsidRDefault="0019165C" w:rsidP="005B60C2">
      <w:pPr>
        <w:pStyle w:val="Paragraphedeliste"/>
        <w:numPr>
          <w:ilvl w:val="0"/>
          <w:numId w:val="19"/>
        </w:numPr>
        <w:tabs>
          <w:tab w:val="left" w:pos="947"/>
        </w:tabs>
        <w:rPr>
          <w:rFonts w:ascii="Times New Roman" w:hAnsi="Times New Roman" w:cs="Times New Roman"/>
          <w:b/>
          <w:bCs/>
          <w:sz w:val="24"/>
          <w:szCs w:val="24"/>
        </w:rPr>
      </w:pPr>
      <w:r w:rsidRPr="004E1974">
        <w:rPr>
          <w:rFonts w:ascii="Times New Roman" w:hAnsi="Times New Roman" w:cs="Times New Roman"/>
          <w:b/>
          <w:bCs/>
          <w:sz w:val="24"/>
          <w:szCs w:val="24"/>
        </w:rPr>
        <w:t>Fidélisation complexe :</w:t>
      </w:r>
      <w:r>
        <w:rPr>
          <w:rFonts w:ascii="Times New Roman" w:hAnsi="Times New Roman" w:cs="Times New Roman"/>
          <w:b/>
          <w:bCs/>
          <w:sz w:val="24"/>
          <w:szCs w:val="24"/>
        </w:rPr>
        <w:t xml:space="preserve"> </w:t>
      </w:r>
      <w:r w:rsidRPr="004E1974">
        <w:rPr>
          <w:rFonts w:ascii="Times New Roman" w:hAnsi="Times New Roman" w:cs="Times New Roman"/>
          <w:sz w:val="24"/>
          <w:szCs w:val="24"/>
        </w:rPr>
        <w:t>Cibler des clients, pas seulement des clients rentables</w:t>
      </w:r>
      <w:r>
        <w:rPr>
          <w:rFonts w:ascii="Times New Roman" w:hAnsi="Times New Roman" w:cs="Times New Roman"/>
          <w:sz w:val="24"/>
          <w:szCs w:val="24"/>
        </w:rPr>
        <w:t xml:space="preserve"> mais tous les divers profiles de client.</w:t>
      </w:r>
    </w:p>
    <w:p w:rsidR="0019165C" w:rsidRDefault="0019165C" w:rsidP="005B60C2">
      <w:pPr>
        <w:pStyle w:val="Paragraphedeliste"/>
        <w:numPr>
          <w:ilvl w:val="0"/>
          <w:numId w:val="19"/>
        </w:numPr>
        <w:tabs>
          <w:tab w:val="left" w:pos="947"/>
        </w:tabs>
        <w:rPr>
          <w:rFonts w:ascii="Times New Roman" w:hAnsi="Times New Roman" w:cs="Times New Roman"/>
          <w:sz w:val="24"/>
          <w:szCs w:val="24"/>
        </w:rPr>
      </w:pPr>
      <w:r w:rsidRPr="000D412E">
        <w:rPr>
          <w:rFonts w:ascii="Times New Roman" w:hAnsi="Times New Roman" w:cs="Times New Roman"/>
          <w:b/>
          <w:bCs/>
          <w:sz w:val="24"/>
          <w:szCs w:val="24"/>
        </w:rPr>
        <w:t>Mauvaise connaissance :</w:t>
      </w:r>
      <w:r>
        <w:rPr>
          <w:rFonts w:ascii="Times New Roman" w:hAnsi="Times New Roman" w:cs="Times New Roman"/>
          <w:b/>
          <w:bCs/>
          <w:sz w:val="24"/>
          <w:szCs w:val="24"/>
        </w:rPr>
        <w:t xml:space="preserve"> </w:t>
      </w:r>
      <w:r>
        <w:rPr>
          <w:rFonts w:ascii="Times New Roman" w:hAnsi="Times New Roman" w:cs="Times New Roman"/>
          <w:sz w:val="24"/>
          <w:szCs w:val="24"/>
        </w:rPr>
        <w:t>ne pas promouvoir le</w:t>
      </w:r>
      <w:r w:rsidRPr="000D412E">
        <w:rPr>
          <w:rFonts w:ascii="Times New Roman" w:hAnsi="Times New Roman" w:cs="Times New Roman"/>
          <w:sz w:val="24"/>
          <w:szCs w:val="24"/>
        </w:rPr>
        <w:t xml:space="preserve"> produit sur les</w:t>
      </w:r>
      <w:r>
        <w:rPr>
          <w:rFonts w:ascii="Times New Roman" w:hAnsi="Times New Roman" w:cs="Times New Roman"/>
          <w:sz w:val="24"/>
          <w:szCs w:val="24"/>
        </w:rPr>
        <w:t xml:space="preserve"> réseaux sociaux pour éviter le profil de clients non désiré par l’entreprise. Par exemple si l’entreprise vend des maillot d’équipe sportive elle va essayer de cibler les catégorie jeune .</w:t>
      </w:r>
    </w:p>
    <w:p w:rsidR="0019165C" w:rsidRDefault="0019165C" w:rsidP="00266B3A">
      <w:pPr>
        <w:pStyle w:val="Titre2"/>
      </w:pPr>
      <w:bookmarkStart w:id="110" w:name="_Toc50207097"/>
      <w:bookmarkStart w:id="111" w:name="_Toc52103876"/>
      <w:r w:rsidRPr="0086071E">
        <w:t>Les démarches de la fidélisation</w:t>
      </w:r>
      <w:r>
        <w:t> :</w:t>
      </w:r>
      <w:bookmarkEnd w:id="110"/>
      <w:bookmarkEnd w:id="111"/>
    </w:p>
    <w:p w:rsidR="0019165C" w:rsidRDefault="0019165C" w:rsidP="0019165C">
      <w:pPr>
        <w:tabs>
          <w:tab w:val="left" w:pos="947"/>
        </w:tabs>
        <w:ind w:left="720"/>
        <w:rPr>
          <w:rFonts w:ascii="Times New Roman" w:hAnsi="Times New Roman" w:cs="Times New Roman"/>
          <w:sz w:val="24"/>
          <w:szCs w:val="24"/>
        </w:rPr>
      </w:pPr>
      <w:r>
        <w:rPr>
          <w:rFonts w:ascii="Times New Roman" w:hAnsi="Times New Roman" w:cs="Times New Roman"/>
          <w:sz w:val="24"/>
          <w:szCs w:val="24"/>
        </w:rPr>
        <w:t>On va citer ci-dessous les 5 principales démarche de fidélisations :</w:t>
      </w:r>
      <w:r>
        <w:rPr>
          <w:rStyle w:val="Appelnotedebasdep"/>
          <w:rFonts w:ascii="Times New Roman" w:hAnsi="Times New Roman" w:cs="Times New Roman"/>
          <w:sz w:val="24"/>
          <w:szCs w:val="24"/>
        </w:rPr>
        <w:footnoteReference w:id="54"/>
      </w:r>
    </w:p>
    <w:p w:rsidR="0019165C" w:rsidRDefault="0019165C" w:rsidP="0019165C">
      <w:pPr>
        <w:tabs>
          <w:tab w:val="left" w:pos="947"/>
        </w:tabs>
        <w:ind w:left="720"/>
        <w:rPr>
          <w:rFonts w:ascii="Times New Roman" w:hAnsi="Times New Roman" w:cs="Times New Roman"/>
          <w:b/>
          <w:bCs/>
          <w:sz w:val="24"/>
          <w:szCs w:val="24"/>
        </w:rPr>
      </w:pPr>
      <w:r>
        <w:rPr>
          <w:rFonts w:ascii="Times New Roman" w:hAnsi="Times New Roman" w:cs="Times New Roman"/>
          <w:b/>
          <w:bCs/>
          <w:sz w:val="24"/>
          <w:szCs w:val="24"/>
        </w:rPr>
        <w:t>1</w:t>
      </w:r>
      <w:r w:rsidRPr="004D2E47">
        <w:rPr>
          <w:rFonts w:ascii="Times New Roman" w:hAnsi="Times New Roman" w:cs="Times New Roman"/>
          <w:b/>
          <w:bCs/>
          <w:sz w:val="24"/>
          <w:szCs w:val="24"/>
          <w:vertAlign w:val="superscript"/>
        </w:rPr>
        <w:t>er</w:t>
      </w:r>
      <w:r>
        <w:rPr>
          <w:rFonts w:ascii="Times New Roman" w:hAnsi="Times New Roman" w:cs="Times New Roman"/>
          <w:b/>
          <w:bCs/>
          <w:sz w:val="24"/>
          <w:szCs w:val="24"/>
        </w:rPr>
        <w:t xml:space="preserve"> phase : </w:t>
      </w:r>
      <w:r w:rsidRPr="0086071E">
        <w:rPr>
          <w:rFonts w:ascii="Times New Roman" w:hAnsi="Times New Roman" w:cs="Times New Roman"/>
          <w:b/>
          <w:bCs/>
          <w:sz w:val="24"/>
          <w:szCs w:val="24"/>
        </w:rPr>
        <w:t>Identifier</w:t>
      </w:r>
      <w:r>
        <w:rPr>
          <w:rFonts w:ascii="Times New Roman" w:hAnsi="Times New Roman" w:cs="Times New Roman"/>
          <w:b/>
          <w:bCs/>
          <w:sz w:val="24"/>
          <w:szCs w:val="24"/>
        </w:rPr>
        <w:t xml:space="preserve"> : </w:t>
      </w:r>
    </w:p>
    <w:p w:rsidR="0019165C" w:rsidRDefault="0019165C" w:rsidP="0019165C">
      <w:pPr>
        <w:tabs>
          <w:tab w:val="left" w:pos="947"/>
        </w:tabs>
        <w:ind w:left="720"/>
        <w:rPr>
          <w:rFonts w:ascii="Times New Roman" w:hAnsi="Times New Roman" w:cs="Times New Roman"/>
          <w:sz w:val="24"/>
          <w:szCs w:val="24"/>
        </w:rPr>
      </w:pPr>
      <w:r w:rsidRPr="00931E75">
        <w:rPr>
          <w:rFonts w:ascii="Times New Roman" w:hAnsi="Times New Roman" w:cs="Times New Roman"/>
          <w:sz w:val="24"/>
          <w:szCs w:val="24"/>
        </w:rPr>
        <w:t>La première étape consiste à identifier les clients, les concurrents et les technologies. En fait, il s’agit du processus de triple examen de l’entreprise</w:t>
      </w:r>
    </w:p>
    <w:p w:rsidR="0019165C" w:rsidRPr="00931E75" w:rsidRDefault="0019165C" w:rsidP="005B60C2">
      <w:pPr>
        <w:pStyle w:val="Paragraphedeliste"/>
        <w:numPr>
          <w:ilvl w:val="0"/>
          <w:numId w:val="20"/>
        </w:numPr>
        <w:tabs>
          <w:tab w:val="left" w:pos="947"/>
        </w:tabs>
        <w:rPr>
          <w:rFonts w:ascii="Times New Roman" w:hAnsi="Times New Roman" w:cs="Times New Roman"/>
          <w:sz w:val="24"/>
          <w:szCs w:val="24"/>
        </w:rPr>
      </w:pPr>
      <w:r>
        <w:rPr>
          <w:rFonts w:ascii="Times New Roman" w:hAnsi="Times New Roman" w:cs="Times New Roman"/>
          <w:sz w:val="24"/>
          <w:szCs w:val="24"/>
        </w:rPr>
        <w:t xml:space="preserve">Un audit du </w:t>
      </w:r>
      <w:r w:rsidRPr="00931E75">
        <w:rPr>
          <w:rFonts w:ascii="Times New Roman" w:hAnsi="Times New Roman" w:cs="Times New Roman"/>
          <w:sz w:val="24"/>
          <w:szCs w:val="24"/>
        </w:rPr>
        <w:t xml:space="preserve"> portefeuille clients</w:t>
      </w:r>
    </w:p>
    <w:p w:rsidR="0019165C" w:rsidRPr="00931E75" w:rsidRDefault="0019165C" w:rsidP="005B60C2">
      <w:pPr>
        <w:pStyle w:val="Paragraphedeliste"/>
        <w:numPr>
          <w:ilvl w:val="0"/>
          <w:numId w:val="20"/>
        </w:numPr>
        <w:tabs>
          <w:tab w:val="left" w:pos="947"/>
        </w:tabs>
        <w:rPr>
          <w:rFonts w:ascii="Times New Roman" w:hAnsi="Times New Roman" w:cs="Times New Roman"/>
          <w:sz w:val="24"/>
          <w:szCs w:val="24"/>
        </w:rPr>
      </w:pPr>
      <w:r>
        <w:rPr>
          <w:rFonts w:ascii="Times New Roman" w:hAnsi="Times New Roman" w:cs="Times New Roman"/>
          <w:sz w:val="24"/>
          <w:szCs w:val="24"/>
        </w:rPr>
        <w:t>Un audit des concurrent présent sur le marché</w:t>
      </w:r>
    </w:p>
    <w:p w:rsidR="0019165C" w:rsidRPr="00931E75" w:rsidRDefault="0019165C" w:rsidP="005B60C2">
      <w:pPr>
        <w:pStyle w:val="Paragraphedeliste"/>
        <w:numPr>
          <w:ilvl w:val="0"/>
          <w:numId w:val="20"/>
        </w:numPr>
        <w:tabs>
          <w:tab w:val="left" w:pos="947"/>
        </w:tabs>
        <w:rPr>
          <w:rFonts w:ascii="Times New Roman" w:hAnsi="Times New Roman" w:cs="Times New Roman"/>
          <w:sz w:val="24"/>
          <w:szCs w:val="24"/>
        </w:rPr>
      </w:pPr>
      <w:r w:rsidRPr="00931E75">
        <w:rPr>
          <w:rFonts w:ascii="Times New Roman" w:hAnsi="Times New Roman" w:cs="Times New Roman"/>
          <w:sz w:val="24"/>
          <w:szCs w:val="24"/>
        </w:rPr>
        <w:t>Un audit des techniques de fidélisation.</w:t>
      </w:r>
    </w:p>
    <w:p w:rsidR="0019165C" w:rsidRDefault="0019165C" w:rsidP="0019165C">
      <w:pPr>
        <w:tabs>
          <w:tab w:val="left" w:pos="947"/>
        </w:tabs>
        <w:ind w:left="720"/>
        <w:rPr>
          <w:rFonts w:ascii="Times New Roman" w:hAnsi="Times New Roman" w:cs="Times New Roman"/>
          <w:b/>
          <w:bCs/>
          <w:sz w:val="24"/>
          <w:szCs w:val="24"/>
        </w:rPr>
      </w:pPr>
      <w:r>
        <w:rPr>
          <w:rFonts w:ascii="Times New Roman" w:hAnsi="Times New Roman" w:cs="Times New Roman"/>
          <w:b/>
          <w:bCs/>
          <w:sz w:val="24"/>
          <w:szCs w:val="24"/>
        </w:rPr>
        <w:t>2eme phase :</w:t>
      </w:r>
      <w:r w:rsidRPr="004D2E47">
        <w:rPr>
          <w:rFonts w:ascii="Times New Roman" w:hAnsi="Times New Roman" w:cs="Times New Roman"/>
          <w:b/>
          <w:bCs/>
          <w:sz w:val="24"/>
          <w:szCs w:val="24"/>
        </w:rPr>
        <w:t xml:space="preserve"> Adapter</w:t>
      </w:r>
      <w:r>
        <w:rPr>
          <w:rFonts w:ascii="Times New Roman" w:hAnsi="Times New Roman" w:cs="Times New Roman"/>
          <w:b/>
          <w:bCs/>
          <w:sz w:val="24"/>
          <w:szCs w:val="24"/>
        </w:rPr>
        <w:t> :</w:t>
      </w:r>
    </w:p>
    <w:p w:rsidR="0019165C" w:rsidRDefault="0019165C" w:rsidP="0019165C">
      <w:pPr>
        <w:tabs>
          <w:tab w:val="left" w:pos="947"/>
        </w:tabs>
        <w:ind w:left="720"/>
        <w:rPr>
          <w:rFonts w:ascii="Times New Roman" w:hAnsi="Times New Roman" w:cs="Times New Roman"/>
          <w:sz w:val="24"/>
          <w:szCs w:val="24"/>
        </w:rPr>
      </w:pPr>
      <w:r w:rsidRPr="004D2E47">
        <w:rPr>
          <w:rFonts w:ascii="Times New Roman" w:hAnsi="Times New Roman" w:cs="Times New Roman"/>
          <w:sz w:val="24"/>
          <w:szCs w:val="24"/>
        </w:rPr>
        <w:t>Afin de conserver ses avantages, dans la plupart des cas, il est nécessaire d'adapter le choix initial aux objectifs, notamment les objectifs stratégiques de l'entreprise. C'est le thème de la deuxième phase, qui permettra aux entreprises d'utiliser des te</w:t>
      </w:r>
      <w:r>
        <w:rPr>
          <w:rFonts w:ascii="Times New Roman" w:hAnsi="Times New Roman" w:cs="Times New Roman"/>
          <w:sz w:val="24"/>
          <w:szCs w:val="24"/>
        </w:rPr>
        <w:t>chnique</w:t>
      </w:r>
      <w:r w:rsidRPr="004D2E47">
        <w:rPr>
          <w:rFonts w:ascii="Times New Roman" w:hAnsi="Times New Roman" w:cs="Times New Roman"/>
          <w:sz w:val="24"/>
          <w:szCs w:val="24"/>
        </w:rPr>
        <w:t xml:space="preserve"> bien connues to</w:t>
      </w:r>
      <w:r>
        <w:rPr>
          <w:rFonts w:ascii="Times New Roman" w:hAnsi="Times New Roman" w:cs="Times New Roman"/>
          <w:sz w:val="24"/>
          <w:szCs w:val="24"/>
        </w:rPr>
        <w:t>ut en utilisant des technique</w:t>
      </w:r>
      <w:r w:rsidRPr="004D2E47">
        <w:rPr>
          <w:rFonts w:ascii="Times New Roman" w:hAnsi="Times New Roman" w:cs="Times New Roman"/>
          <w:sz w:val="24"/>
          <w:szCs w:val="24"/>
        </w:rPr>
        <w:t xml:space="preserve"> que le premier concurrent ne peut pas identifier. Là encore, le but ultime est de différencier l'offre Permettre d'obtenir une valeur spécifique, justifiant ainsi la fidélité aux yeux des consommateurs.</w:t>
      </w:r>
    </w:p>
    <w:p w:rsidR="0019165C" w:rsidRDefault="0019165C" w:rsidP="0019165C">
      <w:pPr>
        <w:tabs>
          <w:tab w:val="left" w:pos="947"/>
        </w:tabs>
        <w:ind w:left="720"/>
        <w:rPr>
          <w:rFonts w:ascii="Times New Roman" w:hAnsi="Times New Roman" w:cs="Times New Roman"/>
          <w:b/>
          <w:bCs/>
          <w:sz w:val="24"/>
          <w:szCs w:val="24"/>
        </w:rPr>
      </w:pPr>
      <w:r w:rsidRPr="008F411B">
        <w:rPr>
          <w:rFonts w:ascii="Times New Roman" w:hAnsi="Times New Roman" w:cs="Times New Roman"/>
          <w:b/>
          <w:bCs/>
          <w:sz w:val="24"/>
          <w:szCs w:val="24"/>
        </w:rPr>
        <w:t>3eme phase : Privilégier :</w:t>
      </w:r>
    </w:p>
    <w:p w:rsidR="0019165C" w:rsidRDefault="0019165C" w:rsidP="0019165C">
      <w:pPr>
        <w:tabs>
          <w:tab w:val="left" w:pos="947"/>
        </w:tabs>
        <w:ind w:left="720"/>
        <w:rPr>
          <w:rFonts w:ascii="Times New Roman" w:hAnsi="Times New Roman" w:cs="Times New Roman"/>
          <w:sz w:val="24"/>
          <w:szCs w:val="24"/>
        </w:rPr>
      </w:pPr>
      <w:r w:rsidRPr="00024E53">
        <w:rPr>
          <w:rFonts w:ascii="Times New Roman" w:hAnsi="Times New Roman" w:cs="Times New Roman"/>
          <w:sz w:val="24"/>
          <w:szCs w:val="24"/>
        </w:rPr>
        <w:t>Le</w:t>
      </w:r>
      <w:r>
        <w:rPr>
          <w:rFonts w:ascii="Times New Roman" w:hAnsi="Times New Roman" w:cs="Times New Roman"/>
          <w:sz w:val="24"/>
          <w:szCs w:val="24"/>
        </w:rPr>
        <w:t>s privilèges sont des prérogatives</w:t>
      </w:r>
      <w:r w:rsidRPr="00024E53">
        <w:rPr>
          <w:rFonts w:ascii="Times New Roman" w:hAnsi="Times New Roman" w:cs="Times New Roman"/>
          <w:sz w:val="24"/>
          <w:szCs w:val="24"/>
        </w:rPr>
        <w:t xml:space="preserve">, des avantages, des droits attachés aux produits ou à des réglementations. Mais Parmi les méthodes marketing qui nous intéressent, c'est avant tout un avantage Personne d'autre ne l'a fait. </w:t>
      </w:r>
      <w:r w:rsidRPr="00EE7C32">
        <w:rPr>
          <w:rFonts w:ascii="Times New Roman" w:hAnsi="Times New Roman" w:cs="Times New Roman"/>
          <w:sz w:val="24"/>
          <w:szCs w:val="24"/>
        </w:rPr>
        <w:t>Les autres étant ici sont les non consommateurs du produit ou de la marque concernés.</w:t>
      </w:r>
    </w:p>
    <w:p w:rsidR="0019165C" w:rsidRDefault="0019165C" w:rsidP="0019165C">
      <w:pPr>
        <w:tabs>
          <w:tab w:val="left" w:pos="947"/>
        </w:tabs>
        <w:ind w:left="720"/>
        <w:rPr>
          <w:rFonts w:ascii="Times New Roman" w:hAnsi="Times New Roman" w:cs="Times New Roman"/>
          <w:sz w:val="24"/>
          <w:szCs w:val="24"/>
        </w:rPr>
      </w:pPr>
      <w:r w:rsidRPr="00EE7C32">
        <w:rPr>
          <w:rFonts w:ascii="Times New Roman" w:hAnsi="Times New Roman" w:cs="Times New Roman"/>
          <w:sz w:val="24"/>
          <w:szCs w:val="24"/>
        </w:rPr>
        <w:t>La campagne de fidélisati</w:t>
      </w:r>
      <w:r>
        <w:rPr>
          <w:rFonts w:ascii="Times New Roman" w:hAnsi="Times New Roman" w:cs="Times New Roman"/>
          <w:sz w:val="24"/>
          <w:szCs w:val="24"/>
        </w:rPr>
        <w:t>on n'est ni plus ni moins que pour</w:t>
      </w:r>
      <w:r w:rsidRPr="00EE7C32">
        <w:rPr>
          <w:rFonts w:ascii="Times New Roman" w:hAnsi="Times New Roman" w:cs="Times New Roman"/>
          <w:sz w:val="24"/>
          <w:szCs w:val="24"/>
        </w:rPr>
        <w:t xml:space="preserve"> renforcer l'intérêt des clients</w:t>
      </w:r>
      <w:r>
        <w:rPr>
          <w:rFonts w:ascii="Times New Roman" w:hAnsi="Times New Roman" w:cs="Times New Roman"/>
          <w:sz w:val="24"/>
          <w:szCs w:val="24"/>
        </w:rPr>
        <w:t xml:space="preserve"> de la m</w:t>
      </w:r>
      <w:r w:rsidRPr="00EE7C32">
        <w:rPr>
          <w:rFonts w:ascii="Times New Roman" w:hAnsi="Times New Roman" w:cs="Times New Roman"/>
          <w:sz w:val="24"/>
          <w:szCs w:val="24"/>
        </w:rPr>
        <w:t>arque en offrant</w:t>
      </w:r>
      <w:r>
        <w:rPr>
          <w:rFonts w:ascii="Times New Roman" w:hAnsi="Times New Roman" w:cs="Times New Roman"/>
          <w:sz w:val="24"/>
          <w:szCs w:val="24"/>
        </w:rPr>
        <w:t xml:space="preserve"> des</w:t>
      </w:r>
      <w:r w:rsidRPr="00EE7C32">
        <w:rPr>
          <w:rFonts w:ascii="Times New Roman" w:hAnsi="Times New Roman" w:cs="Times New Roman"/>
          <w:sz w:val="24"/>
          <w:szCs w:val="24"/>
        </w:rPr>
        <w:t xml:space="preserve"> privilèges, avantages et approche</w:t>
      </w:r>
      <w:r>
        <w:rPr>
          <w:rFonts w:ascii="Times New Roman" w:hAnsi="Times New Roman" w:cs="Times New Roman"/>
          <w:sz w:val="24"/>
          <w:szCs w:val="24"/>
        </w:rPr>
        <w:t xml:space="preserve"> </w:t>
      </w:r>
      <w:r w:rsidRPr="00EE7C32">
        <w:rPr>
          <w:rFonts w:ascii="Times New Roman" w:hAnsi="Times New Roman" w:cs="Times New Roman"/>
          <w:sz w:val="24"/>
          <w:szCs w:val="24"/>
        </w:rPr>
        <w:t>Surtout, le marketing qui nous intéresse ici offre simplement un avantage que les autres n'ont pas</w:t>
      </w:r>
      <w:r>
        <w:rPr>
          <w:rFonts w:ascii="Times New Roman" w:hAnsi="Times New Roman" w:cs="Times New Roman"/>
          <w:sz w:val="24"/>
          <w:szCs w:val="24"/>
        </w:rPr>
        <w:t xml:space="preserve"> n</w:t>
      </w:r>
      <w:r w:rsidRPr="00EE7C32">
        <w:rPr>
          <w:rFonts w:ascii="Times New Roman" w:hAnsi="Times New Roman" w:cs="Times New Roman"/>
          <w:sz w:val="24"/>
          <w:szCs w:val="24"/>
        </w:rPr>
        <w:t>e peux voir. Les "autres" ici sont les non-consommateurs du produit ou de la marque</w:t>
      </w:r>
      <w:r>
        <w:rPr>
          <w:rFonts w:ascii="Times New Roman" w:hAnsi="Times New Roman" w:cs="Times New Roman"/>
          <w:sz w:val="24"/>
          <w:szCs w:val="24"/>
        </w:rPr>
        <w:t xml:space="preserve"> </w:t>
      </w:r>
      <w:r w:rsidRPr="00EE7C32">
        <w:rPr>
          <w:rFonts w:ascii="Times New Roman" w:hAnsi="Times New Roman" w:cs="Times New Roman"/>
          <w:sz w:val="24"/>
          <w:szCs w:val="24"/>
        </w:rPr>
        <w:t>concernée.</w:t>
      </w:r>
    </w:p>
    <w:p w:rsidR="0019165C" w:rsidRPr="00024E53" w:rsidRDefault="0019165C" w:rsidP="0019165C">
      <w:pPr>
        <w:tabs>
          <w:tab w:val="left" w:pos="947"/>
        </w:tabs>
        <w:ind w:left="720"/>
        <w:rPr>
          <w:rFonts w:ascii="Times New Roman" w:hAnsi="Times New Roman" w:cs="Times New Roman"/>
          <w:sz w:val="24"/>
          <w:szCs w:val="24"/>
        </w:rPr>
      </w:pPr>
      <w:r w:rsidRPr="002D627E">
        <w:rPr>
          <w:rFonts w:ascii="Times New Roman" w:hAnsi="Times New Roman" w:cs="Times New Roman"/>
          <w:sz w:val="24"/>
          <w:szCs w:val="24"/>
        </w:rPr>
        <w:t>Hormis l'obligation, un consommateur est fidèle car il y a</w:t>
      </w:r>
      <w:r>
        <w:rPr>
          <w:rFonts w:ascii="Times New Roman" w:hAnsi="Times New Roman" w:cs="Times New Roman"/>
          <w:sz w:val="24"/>
          <w:szCs w:val="24"/>
        </w:rPr>
        <w:t xml:space="preserve"> un</w:t>
      </w:r>
      <w:r w:rsidRPr="002D627E">
        <w:rPr>
          <w:rFonts w:ascii="Times New Roman" w:hAnsi="Times New Roman" w:cs="Times New Roman"/>
          <w:sz w:val="24"/>
          <w:szCs w:val="24"/>
        </w:rPr>
        <w:t xml:space="preserve"> intérêt</w:t>
      </w:r>
      <w:r>
        <w:rPr>
          <w:rFonts w:ascii="Times New Roman" w:hAnsi="Times New Roman" w:cs="Times New Roman"/>
          <w:sz w:val="24"/>
          <w:szCs w:val="24"/>
        </w:rPr>
        <w:t xml:space="preserve"> en </w:t>
      </w:r>
      <w:r w:rsidRPr="002D627E">
        <w:rPr>
          <w:rFonts w:ascii="Times New Roman" w:hAnsi="Times New Roman" w:cs="Times New Roman"/>
          <w:sz w:val="24"/>
          <w:szCs w:val="24"/>
        </w:rPr>
        <w:t xml:space="preserve">une marque qui continue de consommer </w:t>
      </w:r>
      <w:r>
        <w:rPr>
          <w:rFonts w:ascii="Times New Roman" w:hAnsi="Times New Roman" w:cs="Times New Roman"/>
          <w:sz w:val="24"/>
          <w:szCs w:val="24"/>
        </w:rPr>
        <w:t>régulièrement</w:t>
      </w:r>
      <w:r w:rsidRPr="002D627E">
        <w:rPr>
          <w:rFonts w:ascii="Times New Roman" w:hAnsi="Times New Roman" w:cs="Times New Roman"/>
          <w:sz w:val="24"/>
          <w:szCs w:val="24"/>
        </w:rPr>
        <w:t>, le même produit, comme souhaité</w:t>
      </w:r>
      <w:r>
        <w:rPr>
          <w:rFonts w:ascii="Times New Roman" w:hAnsi="Times New Roman" w:cs="Times New Roman"/>
          <w:sz w:val="24"/>
          <w:szCs w:val="24"/>
        </w:rPr>
        <w:t xml:space="preserve"> </w:t>
      </w:r>
      <w:r w:rsidRPr="002D627E">
        <w:rPr>
          <w:rFonts w:ascii="Times New Roman" w:hAnsi="Times New Roman" w:cs="Times New Roman"/>
          <w:sz w:val="24"/>
          <w:szCs w:val="24"/>
        </w:rPr>
        <w:t>seule l'idée de</w:t>
      </w:r>
      <w:r>
        <w:rPr>
          <w:rFonts w:ascii="Times New Roman" w:hAnsi="Times New Roman" w:cs="Times New Roman"/>
          <w:sz w:val="24"/>
          <w:szCs w:val="24"/>
        </w:rPr>
        <w:t xml:space="preserve"> changement ne me vient pas à son </w:t>
      </w:r>
      <w:r w:rsidRPr="002D627E">
        <w:rPr>
          <w:rFonts w:ascii="Times New Roman" w:hAnsi="Times New Roman" w:cs="Times New Roman"/>
          <w:sz w:val="24"/>
          <w:szCs w:val="24"/>
        </w:rPr>
        <w:t>esprit.</w:t>
      </w:r>
    </w:p>
    <w:p w:rsidR="0019165C" w:rsidRDefault="0019165C" w:rsidP="0019165C">
      <w:pPr>
        <w:tabs>
          <w:tab w:val="left" w:pos="947"/>
        </w:tabs>
        <w:ind w:left="720"/>
        <w:rPr>
          <w:rFonts w:ascii="Times New Roman" w:hAnsi="Times New Roman" w:cs="Times New Roman"/>
          <w:b/>
          <w:bCs/>
          <w:sz w:val="24"/>
          <w:szCs w:val="24"/>
        </w:rPr>
      </w:pPr>
      <w:r>
        <w:rPr>
          <w:rFonts w:ascii="Times New Roman" w:hAnsi="Times New Roman" w:cs="Times New Roman"/>
          <w:b/>
          <w:bCs/>
          <w:sz w:val="24"/>
          <w:szCs w:val="24"/>
        </w:rPr>
        <w:t>4eme phase :</w:t>
      </w:r>
      <w:r w:rsidRPr="008848CE">
        <w:t xml:space="preserve"> </w:t>
      </w:r>
      <w:r>
        <w:rPr>
          <w:rFonts w:ascii="Times New Roman" w:hAnsi="Times New Roman" w:cs="Times New Roman"/>
          <w:b/>
          <w:bCs/>
          <w:sz w:val="24"/>
          <w:szCs w:val="24"/>
        </w:rPr>
        <w:t>C</w:t>
      </w:r>
      <w:r w:rsidRPr="008848CE">
        <w:rPr>
          <w:rFonts w:ascii="Times New Roman" w:hAnsi="Times New Roman" w:cs="Times New Roman"/>
          <w:b/>
          <w:bCs/>
          <w:sz w:val="24"/>
          <w:szCs w:val="24"/>
        </w:rPr>
        <w:t>ontrôler</w:t>
      </w:r>
      <w:r>
        <w:rPr>
          <w:rFonts w:ascii="Times New Roman" w:hAnsi="Times New Roman" w:cs="Times New Roman"/>
          <w:b/>
          <w:bCs/>
          <w:sz w:val="24"/>
          <w:szCs w:val="24"/>
        </w:rPr>
        <w:t> :</w:t>
      </w:r>
    </w:p>
    <w:p w:rsidR="0019165C" w:rsidRDefault="0019165C" w:rsidP="0019165C">
      <w:pPr>
        <w:tabs>
          <w:tab w:val="left" w:pos="947"/>
        </w:tabs>
        <w:ind w:left="720"/>
        <w:rPr>
          <w:rFonts w:ascii="Times New Roman" w:hAnsi="Times New Roman" w:cs="Times New Roman"/>
          <w:sz w:val="24"/>
          <w:szCs w:val="24"/>
        </w:rPr>
      </w:pPr>
      <w:r w:rsidRPr="008848CE">
        <w:rPr>
          <w:rFonts w:ascii="Times New Roman" w:hAnsi="Times New Roman" w:cs="Times New Roman"/>
          <w:sz w:val="24"/>
          <w:szCs w:val="24"/>
        </w:rPr>
        <w:t>La quatrième étape du processus est l'examen et le suivi systématiques. Quant à l'efficacité de la technologie utilisée, la phase</w:t>
      </w:r>
      <w:r>
        <w:rPr>
          <w:rFonts w:ascii="Times New Roman" w:hAnsi="Times New Roman" w:cs="Times New Roman"/>
          <w:sz w:val="24"/>
          <w:szCs w:val="24"/>
        </w:rPr>
        <w:t xml:space="preserve"> de contrôle peut être mesurée du r</w:t>
      </w:r>
      <w:r w:rsidRPr="008848CE">
        <w:rPr>
          <w:rFonts w:ascii="Times New Roman" w:hAnsi="Times New Roman" w:cs="Times New Roman"/>
          <w:sz w:val="24"/>
          <w:szCs w:val="24"/>
        </w:rPr>
        <w:t>etour sur investissement total ou partiel.</w:t>
      </w:r>
    </w:p>
    <w:p w:rsidR="0019165C" w:rsidRDefault="0019165C" w:rsidP="0019165C">
      <w:pPr>
        <w:tabs>
          <w:tab w:val="left" w:pos="947"/>
        </w:tabs>
        <w:ind w:left="720"/>
        <w:rPr>
          <w:rFonts w:ascii="Times New Roman" w:hAnsi="Times New Roman" w:cs="Times New Roman"/>
          <w:b/>
          <w:bCs/>
          <w:sz w:val="24"/>
          <w:szCs w:val="24"/>
        </w:rPr>
      </w:pPr>
      <w:r w:rsidRPr="000D303B">
        <w:rPr>
          <w:rFonts w:ascii="Times New Roman" w:hAnsi="Times New Roman" w:cs="Times New Roman"/>
          <w:b/>
          <w:bCs/>
          <w:sz w:val="24"/>
          <w:szCs w:val="24"/>
        </w:rPr>
        <w:t>5eme phase : évaluer :</w:t>
      </w:r>
    </w:p>
    <w:p w:rsidR="0019165C" w:rsidRDefault="0019165C" w:rsidP="0019165C">
      <w:pPr>
        <w:tabs>
          <w:tab w:val="left" w:pos="947"/>
        </w:tabs>
        <w:ind w:left="720"/>
        <w:rPr>
          <w:rFonts w:ascii="Times New Roman" w:hAnsi="Times New Roman" w:cs="Times New Roman"/>
          <w:sz w:val="24"/>
          <w:szCs w:val="24"/>
        </w:rPr>
      </w:pPr>
      <w:r w:rsidRPr="000D303B">
        <w:rPr>
          <w:rFonts w:ascii="Times New Roman" w:hAnsi="Times New Roman" w:cs="Times New Roman"/>
          <w:sz w:val="24"/>
          <w:szCs w:val="24"/>
        </w:rPr>
        <w:t>Mais l'objectif de la quatrième étape n'est pas seulement de rassurer le directeur financier de la solidité d'un tel investissement en termes de re</w:t>
      </w:r>
      <w:r>
        <w:rPr>
          <w:rFonts w:ascii="Times New Roman" w:hAnsi="Times New Roman" w:cs="Times New Roman"/>
          <w:sz w:val="24"/>
          <w:szCs w:val="24"/>
        </w:rPr>
        <w:t xml:space="preserve">ntabilité. A partir de ce stade là </w:t>
      </w:r>
      <w:r w:rsidRPr="000D303B">
        <w:rPr>
          <w:rFonts w:ascii="Times New Roman" w:hAnsi="Times New Roman" w:cs="Times New Roman"/>
          <w:sz w:val="24"/>
          <w:szCs w:val="24"/>
        </w:rPr>
        <w:t>les leçons doivent permettre à la stratégie elle-même d'évoluer, pour qu'elle reste</w:t>
      </w:r>
      <w:r>
        <w:rPr>
          <w:rFonts w:ascii="Times New Roman" w:hAnsi="Times New Roman" w:cs="Times New Roman"/>
          <w:sz w:val="24"/>
          <w:szCs w:val="24"/>
        </w:rPr>
        <w:t xml:space="preserve"> </w:t>
      </w:r>
      <w:r w:rsidRPr="000D303B">
        <w:rPr>
          <w:rFonts w:ascii="Times New Roman" w:hAnsi="Times New Roman" w:cs="Times New Roman"/>
          <w:sz w:val="24"/>
          <w:szCs w:val="24"/>
        </w:rPr>
        <w:t>le véritable soutien de l'avantage concurrentiel de la marque qu'elle devrait être.</w:t>
      </w:r>
    </w:p>
    <w:p w:rsidR="0019165C" w:rsidRPr="000D303B" w:rsidRDefault="0019165C" w:rsidP="0019165C">
      <w:pPr>
        <w:tabs>
          <w:tab w:val="left" w:pos="947"/>
        </w:tabs>
        <w:ind w:left="720"/>
        <w:rPr>
          <w:rFonts w:ascii="Times New Roman" w:hAnsi="Times New Roman" w:cs="Times New Roman"/>
          <w:sz w:val="24"/>
          <w:szCs w:val="24"/>
        </w:rPr>
      </w:pPr>
      <w:r w:rsidRPr="00DD6906">
        <w:rPr>
          <w:rFonts w:ascii="Times New Roman" w:hAnsi="Times New Roman" w:cs="Times New Roman"/>
          <w:sz w:val="24"/>
          <w:szCs w:val="24"/>
        </w:rPr>
        <w:t>Cette évolution est devenue aujourd'hui incontournable car le consommateur a besoin</w:t>
      </w:r>
      <w:r>
        <w:rPr>
          <w:rFonts w:ascii="Times New Roman" w:hAnsi="Times New Roman" w:cs="Times New Roman"/>
          <w:sz w:val="24"/>
          <w:szCs w:val="24"/>
        </w:rPr>
        <w:t xml:space="preserve"> n</w:t>
      </w:r>
      <w:r w:rsidRPr="00DD6906">
        <w:rPr>
          <w:rFonts w:ascii="Times New Roman" w:hAnsi="Times New Roman" w:cs="Times New Roman"/>
          <w:sz w:val="24"/>
          <w:szCs w:val="24"/>
        </w:rPr>
        <w:t>ouveauté et diversité. Si tout va bien, vous devez vous dépêcher d'y penser</w:t>
      </w:r>
      <w:r>
        <w:rPr>
          <w:rFonts w:ascii="Times New Roman" w:hAnsi="Times New Roman" w:cs="Times New Roman"/>
          <w:sz w:val="24"/>
          <w:szCs w:val="24"/>
        </w:rPr>
        <w:t xml:space="preserve"> </w:t>
      </w:r>
      <w:r w:rsidRPr="00DD6906">
        <w:rPr>
          <w:rFonts w:ascii="Times New Roman" w:hAnsi="Times New Roman" w:cs="Times New Roman"/>
          <w:sz w:val="24"/>
          <w:szCs w:val="24"/>
        </w:rPr>
        <w:t>changer pour avancer.</w:t>
      </w:r>
    </w:p>
    <w:p w:rsidR="0019165C" w:rsidRPr="000D303B" w:rsidRDefault="0019165C" w:rsidP="0019165C">
      <w:pPr>
        <w:tabs>
          <w:tab w:val="left" w:pos="947"/>
        </w:tabs>
        <w:ind w:left="720"/>
        <w:rPr>
          <w:rFonts w:ascii="Times New Roman" w:hAnsi="Times New Roman" w:cs="Times New Roman"/>
          <w:b/>
          <w:bCs/>
          <w:sz w:val="24"/>
          <w:szCs w:val="24"/>
        </w:rPr>
      </w:pPr>
    </w:p>
    <w:p w:rsidR="0019165C" w:rsidRDefault="0019165C" w:rsidP="0019165C">
      <w:pPr>
        <w:tabs>
          <w:tab w:val="left" w:pos="947"/>
        </w:tabs>
        <w:ind w:left="360"/>
        <w:rPr>
          <w:rFonts w:ascii="Times New Roman" w:hAnsi="Times New Roman" w:cs="Times New Roman"/>
          <w:b/>
          <w:bCs/>
          <w:sz w:val="24"/>
          <w:szCs w:val="24"/>
        </w:rPr>
      </w:pPr>
      <w:r>
        <w:rPr>
          <w:rFonts w:ascii="Times New Roman" w:hAnsi="Times New Roman" w:cs="Times New Roman"/>
          <w:b/>
          <w:bCs/>
          <w:sz w:val="24"/>
          <w:szCs w:val="24"/>
        </w:rPr>
        <w:t xml:space="preserve">Figure 8 : un schéma qui illustre les étapes de la démarche de fidélisation </w:t>
      </w:r>
    </w:p>
    <w:p w:rsidR="0019165C" w:rsidRPr="00EA2E03" w:rsidRDefault="0019165C" w:rsidP="0019165C">
      <w:pPr>
        <w:tabs>
          <w:tab w:val="left" w:pos="947"/>
        </w:tabs>
        <w:ind w:left="360"/>
        <w:rPr>
          <w:rFonts w:ascii="Times New Roman" w:hAnsi="Times New Roman" w:cs="Times New Roman"/>
          <w:b/>
          <w:bCs/>
          <w:sz w:val="24"/>
          <w:szCs w:val="24"/>
        </w:rPr>
      </w:pPr>
      <w:r>
        <w:rPr>
          <w:rFonts w:ascii="Times New Roman" w:hAnsi="Times New Roman" w:cs="Times New Roman"/>
          <w:b/>
          <w:bCs/>
          <w:noProof/>
          <w:sz w:val="24"/>
          <w:szCs w:val="24"/>
          <w:lang w:val="en-US"/>
        </w:rPr>
        <mc:AlternateContent>
          <mc:Choice Requires="wps">
            <w:drawing>
              <wp:anchor distT="0" distB="0" distL="114300" distR="114300" simplePos="0" relativeHeight="251773952" behindDoc="0" locked="0" layoutInCell="1" allowOverlap="1" wp14:anchorId="48871179" wp14:editId="00B632D7">
                <wp:simplePos x="0" y="0"/>
                <wp:positionH relativeFrom="column">
                  <wp:posOffset>1892043</wp:posOffset>
                </wp:positionH>
                <wp:positionV relativeFrom="paragraph">
                  <wp:posOffset>195364</wp:posOffset>
                </wp:positionV>
                <wp:extent cx="1439694" cy="505406"/>
                <wp:effectExtent l="76200" t="57150" r="84455" b="104775"/>
                <wp:wrapNone/>
                <wp:docPr id="112" name="Rectangle à coins arrondis 112"/>
                <wp:cNvGraphicFramePr/>
                <a:graphic xmlns:a="http://schemas.openxmlformats.org/drawingml/2006/main">
                  <a:graphicData uri="http://schemas.microsoft.com/office/word/2010/wordprocessingShape">
                    <wps:wsp>
                      <wps:cNvSpPr/>
                      <wps:spPr>
                        <a:xfrm>
                          <a:off x="0" y="0"/>
                          <a:ext cx="1439694" cy="505406"/>
                        </a:xfrm>
                        <a:prstGeom prst="roundRect">
                          <a:avLst/>
                        </a:prstGeom>
                        <a:solidFill>
                          <a:srgbClr val="9BBB59"/>
                        </a:solidFill>
                        <a:ln w="38100" cap="flat" cmpd="sng" algn="ctr">
                          <a:solidFill>
                            <a:sysClr val="window" lastClr="FFFFFF"/>
                          </a:solidFill>
                          <a:prstDash val="solid"/>
                        </a:ln>
                        <a:effectLst>
                          <a:outerShdw blurRad="40000" dist="20000" dir="5400000" rotWithShape="0">
                            <a:srgbClr val="000000">
                              <a:alpha val="38000"/>
                            </a:srgbClr>
                          </a:outerShdw>
                        </a:effectLst>
                      </wps:spPr>
                      <wps:txbx>
                        <w:txbxContent>
                          <w:p w:rsidR="00273BF5" w:rsidRPr="0049634F" w:rsidRDefault="00273BF5" w:rsidP="0019165C">
                            <w:pPr>
                              <w:jc w:val="center"/>
                              <w:rPr>
                                <w:color w:val="000000" w:themeColor="text1"/>
                                <w:sz w:val="32"/>
                                <w:szCs w:val="32"/>
                              </w:rPr>
                            </w:pPr>
                            <w:r w:rsidRPr="0049634F">
                              <w:rPr>
                                <w:color w:val="000000" w:themeColor="text1"/>
                                <w:sz w:val="32"/>
                                <w:szCs w:val="32"/>
                              </w:rPr>
                              <w:t>Identifier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8871179" id="Rectangle à coins arrondis 112" o:spid="_x0000_s1078" style="position:absolute;left:0;text-align:left;margin-left:149pt;margin-top:15.4pt;width:113.35pt;height:39.8pt;z-index:2517739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" fillcolor="#9bbb59" strokecolor="window" strokeweight="3pt">
                <v:shadow on="t" color="black" opacity="24903f" origin=",.5" offset="0,.55556mm"/>
                <v:textbox>
                  <w:txbxContent>
                    <w:p w:rsidR="00273BF5" w:rsidRPr="0049634F" w:rsidRDefault="00273BF5" w:rsidP="0019165C">
                      <w:pPr>
                        <w:jc w:val="center"/>
                        <w:rPr>
                          <w:color w:val="000000" w:themeColor="text1"/>
                          <w:sz w:val="32"/>
                          <w:szCs w:val="32"/>
                        </w:rPr>
                      </w:pPr>
                      <w:r w:rsidRPr="0049634F">
                        <w:rPr>
                          <w:color w:val="000000" w:themeColor="text1"/>
                          <w:sz w:val="32"/>
                          <w:szCs w:val="32"/>
                        </w:rPr>
                        <w:t>Identifier</w:t>
                      </w:r>
                    </w:p>
                  </w:txbxContent>
                </v:textbox>
              </v:roundrect>
            </w:pict>
          </mc:Fallback>
        </mc:AlternateContent>
      </w:r>
    </w:p>
    <w:p w:rsidR="0019165C" w:rsidRDefault="0019165C" w:rsidP="0019165C">
      <w:pPr>
        <w:tabs>
          <w:tab w:val="left" w:pos="947"/>
        </w:tabs>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78048" behindDoc="0" locked="0" layoutInCell="1" allowOverlap="1" wp14:anchorId="68C91A73" wp14:editId="06089E66">
                <wp:simplePos x="0" y="0"/>
                <wp:positionH relativeFrom="column">
                  <wp:posOffset>1892043</wp:posOffset>
                </wp:positionH>
                <wp:positionV relativeFrom="paragraph">
                  <wp:posOffset>3669949</wp:posOffset>
                </wp:positionV>
                <wp:extent cx="1438802" cy="515566"/>
                <wp:effectExtent l="76200" t="57150" r="85725" b="94615"/>
                <wp:wrapNone/>
                <wp:docPr id="113" name="Rectangle à coins arrondis 113"/>
                <wp:cNvGraphicFramePr/>
                <a:graphic xmlns:a="http://schemas.openxmlformats.org/drawingml/2006/main">
                  <a:graphicData uri="http://schemas.microsoft.com/office/word/2010/wordprocessingShape">
                    <wps:wsp>
                      <wps:cNvSpPr/>
                      <wps:spPr>
                        <a:xfrm>
                          <a:off x="0" y="0"/>
                          <a:ext cx="1438802" cy="515566"/>
                        </a:xfrm>
                        <a:prstGeom prst="roundRect">
                          <a:avLst/>
                        </a:prstGeom>
                        <a:solidFill>
                          <a:srgbClr val="9BBB59"/>
                        </a:solidFill>
                        <a:ln w="38100" cap="flat" cmpd="sng" algn="ctr">
                          <a:solidFill>
                            <a:sysClr val="window" lastClr="FFFFFF"/>
                          </a:solidFill>
                          <a:prstDash val="solid"/>
                        </a:ln>
                        <a:effectLst>
                          <a:outerShdw blurRad="40000" dist="20000" dir="5400000" rotWithShape="0">
                            <a:srgbClr val="000000">
                              <a:alpha val="38000"/>
                            </a:srgbClr>
                          </a:outerShdw>
                        </a:effectLst>
                      </wps:spPr>
                      <wps:txbx>
                        <w:txbxContent>
                          <w:p w:rsidR="00273BF5" w:rsidRPr="0049634F" w:rsidRDefault="00273BF5" w:rsidP="0019165C">
                            <w:pPr>
                              <w:jc w:val="center"/>
                              <w:rPr>
                                <w:color w:val="000000" w:themeColor="text1"/>
                                <w:sz w:val="32"/>
                                <w:szCs w:val="32"/>
                              </w:rPr>
                            </w:pPr>
                            <w:r w:rsidRPr="0049634F">
                              <w:rPr>
                                <w:color w:val="000000" w:themeColor="text1"/>
                                <w:sz w:val="32"/>
                                <w:szCs w:val="32"/>
                              </w:rPr>
                              <w:t xml:space="preserve">Evaluer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8C91A73" id="Rectangle à coins arrondis 113" o:spid="_x0000_s1079" style="position:absolute;margin-left:149pt;margin-top:288.95pt;width:113.3pt;height:40.6pt;z-index:2517780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" fillcolor="#9bbb59" strokecolor="window" strokeweight="3pt">
                <v:shadow on="t" color="black" opacity="24903f" origin=",.5" offset="0,.55556mm"/>
                <v:textbox>
                  <w:txbxContent>
                    <w:p w:rsidR="00273BF5" w:rsidRPr="0049634F" w:rsidRDefault="00273BF5" w:rsidP="0019165C">
                      <w:pPr>
                        <w:jc w:val="center"/>
                        <w:rPr>
                          <w:color w:val="000000" w:themeColor="text1"/>
                          <w:sz w:val="32"/>
                          <w:szCs w:val="32"/>
                        </w:rPr>
                      </w:pPr>
                      <w:r w:rsidRPr="0049634F">
                        <w:rPr>
                          <w:color w:val="000000" w:themeColor="text1"/>
                          <w:sz w:val="32"/>
                          <w:szCs w:val="32"/>
                        </w:rPr>
                        <w:t xml:space="preserve">Evaluer </w:t>
                      </w:r>
                    </w:p>
                  </w:txbxContent>
                </v:textbox>
              </v:round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777024" behindDoc="0" locked="0" layoutInCell="1" allowOverlap="1" wp14:anchorId="13B16E39" wp14:editId="18DE38E8">
                <wp:simplePos x="0" y="0"/>
                <wp:positionH relativeFrom="column">
                  <wp:posOffset>1892043</wp:posOffset>
                </wp:positionH>
                <wp:positionV relativeFrom="paragraph">
                  <wp:posOffset>2726366</wp:posOffset>
                </wp:positionV>
                <wp:extent cx="1438910" cy="573891"/>
                <wp:effectExtent l="76200" t="57150" r="85090" b="93345"/>
                <wp:wrapNone/>
                <wp:docPr id="114" name="Rectangle à coins arrondis 114"/>
                <wp:cNvGraphicFramePr/>
                <a:graphic xmlns:a="http://schemas.openxmlformats.org/drawingml/2006/main">
                  <a:graphicData uri="http://schemas.microsoft.com/office/word/2010/wordprocessingShape">
                    <wps:wsp>
                      <wps:cNvSpPr/>
                      <wps:spPr>
                        <a:xfrm>
                          <a:off x="0" y="0"/>
                          <a:ext cx="1438910" cy="573891"/>
                        </a:xfrm>
                        <a:prstGeom prst="roundRect">
                          <a:avLst/>
                        </a:prstGeom>
                        <a:solidFill>
                          <a:srgbClr val="9BBB59"/>
                        </a:solidFill>
                        <a:ln w="38100" cap="flat" cmpd="sng" algn="ctr">
                          <a:solidFill>
                            <a:sysClr val="window" lastClr="FFFFFF"/>
                          </a:solidFill>
                          <a:prstDash val="solid"/>
                        </a:ln>
                        <a:effectLst>
                          <a:outerShdw blurRad="40000" dist="20000" dir="5400000" rotWithShape="0">
                            <a:srgbClr val="000000">
                              <a:alpha val="38000"/>
                            </a:srgbClr>
                          </a:outerShdw>
                        </a:effectLst>
                      </wps:spPr>
                      <wps:txbx>
                        <w:txbxContent>
                          <w:p w:rsidR="00273BF5" w:rsidRPr="0049634F" w:rsidRDefault="00273BF5" w:rsidP="0019165C">
                            <w:pPr>
                              <w:jc w:val="center"/>
                              <w:rPr>
                                <w:color w:val="000000" w:themeColor="text1"/>
                                <w:sz w:val="32"/>
                                <w:szCs w:val="32"/>
                              </w:rPr>
                            </w:pPr>
                            <w:r w:rsidRPr="0049634F">
                              <w:rPr>
                                <w:color w:val="000000" w:themeColor="text1"/>
                                <w:sz w:val="32"/>
                                <w:szCs w:val="32"/>
                              </w:rPr>
                              <w:t>Contrôler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3B16E39" id="Rectangle à coins arrondis 114" o:spid="_x0000_s1080" style="position:absolute;margin-left:149pt;margin-top:214.65pt;width:113.3pt;height:45.2pt;z-index:251777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" fillcolor="#9bbb59" strokecolor="window" strokeweight="3pt">
                <v:shadow on="t" color="black" opacity="24903f" origin=",.5" offset="0,.55556mm"/>
                <v:textbox>
                  <w:txbxContent>
                    <w:p w:rsidR="00273BF5" w:rsidRPr="0049634F" w:rsidRDefault="00273BF5" w:rsidP="0019165C">
                      <w:pPr>
                        <w:jc w:val="center"/>
                        <w:rPr>
                          <w:color w:val="000000" w:themeColor="text1"/>
                          <w:sz w:val="32"/>
                          <w:szCs w:val="32"/>
                        </w:rPr>
                      </w:pPr>
                      <w:r w:rsidRPr="0049634F">
                        <w:rPr>
                          <w:color w:val="000000" w:themeColor="text1"/>
                          <w:sz w:val="32"/>
                          <w:szCs w:val="32"/>
                        </w:rPr>
                        <w:t>Contrôler</w:t>
                      </w:r>
                    </w:p>
                  </w:txbxContent>
                </v:textbox>
              </v:round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776000" behindDoc="0" locked="0" layoutInCell="1" allowOverlap="1" wp14:anchorId="2039D89A" wp14:editId="663747E3">
                <wp:simplePos x="0" y="0"/>
                <wp:positionH relativeFrom="column">
                  <wp:posOffset>1892043</wp:posOffset>
                </wp:positionH>
                <wp:positionV relativeFrom="paragraph">
                  <wp:posOffset>1773055</wp:posOffset>
                </wp:positionV>
                <wp:extent cx="1439545" cy="544749"/>
                <wp:effectExtent l="76200" t="57150" r="84455" b="103505"/>
                <wp:wrapNone/>
                <wp:docPr id="115" name="Rectangle à coins arrondis 115"/>
                <wp:cNvGraphicFramePr/>
                <a:graphic xmlns:a="http://schemas.openxmlformats.org/drawingml/2006/main">
                  <a:graphicData uri="http://schemas.microsoft.com/office/word/2010/wordprocessingShape">
                    <wps:wsp>
                      <wps:cNvSpPr/>
                      <wps:spPr>
                        <a:xfrm>
                          <a:off x="0" y="0"/>
                          <a:ext cx="1439545" cy="544749"/>
                        </a:xfrm>
                        <a:prstGeom prst="roundRect">
                          <a:avLst/>
                        </a:prstGeom>
                        <a:solidFill>
                          <a:srgbClr val="9BBB59"/>
                        </a:solidFill>
                        <a:ln w="38100" cap="flat" cmpd="sng" algn="ctr">
                          <a:solidFill>
                            <a:sysClr val="window" lastClr="FFFFFF"/>
                          </a:solidFill>
                          <a:prstDash val="solid"/>
                        </a:ln>
                        <a:effectLst>
                          <a:outerShdw blurRad="40000" dist="20000" dir="5400000" rotWithShape="0">
                            <a:srgbClr val="000000">
                              <a:alpha val="38000"/>
                            </a:srgbClr>
                          </a:outerShdw>
                        </a:effectLst>
                      </wps:spPr>
                      <wps:txbx>
                        <w:txbxContent>
                          <w:p w:rsidR="00273BF5" w:rsidRPr="0049634F" w:rsidRDefault="00273BF5" w:rsidP="0019165C">
                            <w:pPr>
                              <w:jc w:val="center"/>
                              <w:rPr>
                                <w:color w:val="000000" w:themeColor="text1"/>
                                <w:sz w:val="32"/>
                                <w:szCs w:val="32"/>
                              </w:rPr>
                            </w:pPr>
                            <w:r w:rsidRPr="0049634F">
                              <w:rPr>
                                <w:color w:val="000000" w:themeColor="text1"/>
                                <w:sz w:val="32"/>
                                <w:szCs w:val="32"/>
                              </w:rPr>
                              <w:t>Privilégier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039D89A" id="Rectangle à coins arrondis 115" o:spid="_x0000_s1081" style="position:absolute;margin-left:149pt;margin-top:139.6pt;width:113.35pt;height:42.9pt;z-index:2517760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" fillcolor="#9bbb59" strokecolor="window" strokeweight="3pt">
                <v:shadow on="t" color="black" opacity="24903f" origin=",.5" offset="0,.55556mm"/>
                <v:textbox>
                  <w:txbxContent>
                    <w:p w:rsidR="00273BF5" w:rsidRPr="0049634F" w:rsidRDefault="00273BF5" w:rsidP="0019165C">
                      <w:pPr>
                        <w:jc w:val="center"/>
                        <w:rPr>
                          <w:color w:val="000000" w:themeColor="text1"/>
                          <w:sz w:val="32"/>
                          <w:szCs w:val="32"/>
                        </w:rPr>
                      </w:pPr>
                      <w:r w:rsidRPr="0049634F">
                        <w:rPr>
                          <w:color w:val="000000" w:themeColor="text1"/>
                          <w:sz w:val="32"/>
                          <w:szCs w:val="32"/>
                        </w:rPr>
                        <w:t>Privilégier</w:t>
                      </w:r>
                    </w:p>
                  </w:txbxContent>
                </v:textbox>
              </v:round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774976" behindDoc="0" locked="0" layoutInCell="1" allowOverlap="1" wp14:anchorId="71CDB54A" wp14:editId="7BB0D250">
                <wp:simplePos x="0" y="0"/>
                <wp:positionH relativeFrom="column">
                  <wp:posOffset>1892043</wp:posOffset>
                </wp:positionH>
                <wp:positionV relativeFrom="paragraph">
                  <wp:posOffset>800289</wp:posOffset>
                </wp:positionV>
                <wp:extent cx="1439289" cy="554477"/>
                <wp:effectExtent l="76200" t="57150" r="85090" b="93345"/>
                <wp:wrapNone/>
                <wp:docPr id="116" name="Rectangle à coins arrondis 116"/>
                <wp:cNvGraphicFramePr/>
                <a:graphic xmlns:a="http://schemas.openxmlformats.org/drawingml/2006/main">
                  <a:graphicData uri="http://schemas.microsoft.com/office/word/2010/wordprocessingShape">
                    <wps:wsp>
                      <wps:cNvSpPr/>
                      <wps:spPr>
                        <a:xfrm>
                          <a:off x="0" y="0"/>
                          <a:ext cx="1439289" cy="554477"/>
                        </a:xfrm>
                        <a:prstGeom prst="roundRect">
                          <a:avLst/>
                        </a:prstGeom>
                        <a:solidFill>
                          <a:srgbClr val="9BBB59"/>
                        </a:solidFill>
                        <a:ln w="38100" cap="flat" cmpd="sng" algn="ctr">
                          <a:solidFill>
                            <a:sysClr val="window" lastClr="FFFFFF"/>
                          </a:solidFill>
                          <a:prstDash val="solid"/>
                        </a:ln>
                        <a:effectLst>
                          <a:outerShdw blurRad="40000" dist="20000" dir="5400000" rotWithShape="0">
                            <a:srgbClr val="000000">
                              <a:alpha val="38000"/>
                            </a:srgbClr>
                          </a:outerShdw>
                        </a:effectLst>
                      </wps:spPr>
                      <wps:txbx>
                        <w:txbxContent>
                          <w:p w:rsidR="00273BF5" w:rsidRPr="0049634F" w:rsidRDefault="00273BF5" w:rsidP="0019165C">
                            <w:pPr>
                              <w:jc w:val="center"/>
                              <w:rPr>
                                <w:color w:val="000000" w:themeColor="text1"/>
                                <w:sz w:val="32"/>
                                <w:szCs w:val="32"/>
                              </w:rPr>
                            </w:pPr>
                            <w:r w:rsidRPr="0049634F">
                              <w:rPr>
                                <w:color w:val="000000" w:themeColor="text1"/>
                                <w:sz w:val="32"/>
                                <w:szCs w:val="32"/>
                              </w:rPr>
                              <w:t xml:space="preserve">Adapté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71CDB54A" id="Rectangle à coins arrondis 116" o:spid="_x0000_s1082" style="position:absolute;margin-left:149pt;margin-top:63pt;width:113.35pt;height:43.65pt;z-index:2517749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" fillcolor="#9bbb59" strokecolor="window" strokeweight="3pt">
                <v:shadow on="t" color="black" opacity="24903f" origin=",.5" offset="0,.55556mm"/>
                <v:textbox>
                  <w:txbxContent>
                    <w:p w:rsidR="00273BF5" w:rsidRPr="0049634F" w:rsidRDefault="00273BF5" w:rsidP="0019165C">
                      <w:pPr>
                        <w:jc w:val="center"/>
                        <w:rPr>
                          <w:color w:val="000000" w:themeColor="text1"/>
                          <w:sz w:val="32"/>
                          <w:szCs w:val="32"/>
                        </w:rPr>
                      </w:pPr>
                      <w:r w:rsidRPr="0049634F">
                        <w:rPr>
                          <w:color w:val="000000" w:themeColor="text1"/>
                          <w:sz w:val="32"/>
                          <w:szCs w:val="32"/>
                        </w:rPr>
                        <w:t xml:space="preserve">Adapté </w:t>
                      </w:r>
                    </w:p>
                  </w:txbxContent>
                </v:textbox>
              </v:roundrect>
            </w:pict>
          </mc:Fallback>
        </mc:AlternateContent>
      </w:r>
    </w:p>
    <w:p w:rsidR="0019165C" w:rsidRPr="0049634F" w:rsidRDefault="0019165C" w:rsidP="0019165C">
      <w:pPr>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79072" behindDoc="0" locked="0" layoutInCell="1" allowOverlap="1" wp14:anchorId="49813F9F" wp14:editId="7E729AA3">
                <wp:simplePos x="0" y="0"/>
                <wp:positionH relativeFrom="column">
                  <wp:posOffset>2563252</wp:posOffset>
                </wp:positionH>
                <wp:positionV relativeFrom="paragraph">
                  <wp:posOffset>43977</wp:posOffset>
                </wp:positionV>
                <wp:extent cx="155318" cy="429030"/>
                <wp:effectExtent l="19050" t="0" r="16510" b="47625"/>
                <wp:wrapNone/>
                <wp:docPr id="117" name="Flèche vers le bas 117"/>
                <wp:cNvGraphicFramePr/>
                <a:graphic xmlns:a="http://schemas.openxmlformats.org/drawingml/2006/main">
                  <a:graphicData uri="http://schemas.microsoft.com/office/word/2010/wordprocessingShape">
                    <wps:wsp>
                      <wps:cNvSpPr/>
                      <wps:spPr>
                        <a:xfrm>
                          <a:off x="0" y="0"/>
                          <a:ext cx="155318" cy="42903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0798A9A7"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èche vers le bas 117" o:spid="_x0000_s1026" type="#_x0000_t67" style="position:absolute;margin-left:201.85pt;margin-top:3.45pt;width:12.25pt;height:33.8pt;z-index:2517790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" adj="17690" fillcolor="#4f81bd" strokecolor="#385d8a" strokeweight="2pt"/>
            </w:pict>
          </mc:Fallback>
        </mc:AlternateContent>
      </w:r>
    </w:p>
    <w:p w:rsidR="0019165C" w:rsidRPr="0049634F" w:rsidRDefault="0019165C" w:rsidP="0019165C">
      <w:pPr>
        <w:rPr>
          <w:rFonts w:ascii="Times New Roman" w:hAnsi="Times New Roman" w:cs="Times New Roman"/>
          <w:sz w:val="24"/>
          <w:szCs w:val="24"/>
        </w:rPr>
      </w:pPr>
    </w:p>
    <w:p w:rsidR="0019165C" w:rsidRPr="0049634F" w:rsidRDefault="0019165C" w:rsidP="0019165C">
      <w:pPr>
        <w:rPr>
          <w:rFonts w:ascii="Times New Roman" w:hAnsi="Times New Roman" w:cs="Times New Roman"/>
          <w:sz w:val="24"/>
          <w:szCs w:val="24"/>
        </w:rPr>
      </w:pPr>
    </w:p>
    <w:p w:rsidR="0019165C" w:rsidRPr="0049634F" w:rsidRDefault="0019165C" w:rsidP="0019165C">
      <w:pPr>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80096" behindDoc="0" locked="0" layoutInCell="1" allowOverlap="1" wp14:anchorId="0DA3644A" wp14:editId="504B3523">
                <wp:simplePos x="0" y="0"/>
                <wp:positionH relativeFrom="column">
                  <wp:posOffset>2563252</wp:posOffset>
                </wp:positionH>
                <wp:positionV relativeFrom="paragraph">
                  <wp:posOffset>40951</wp:posOffset>
                </wp:positionV>
                <wp:extent cx="154940" cy="418289"/>
                <wp:effectExtent l="19050" t="0" r="16510" b="39370"/>
                <wp:wrapNone/>
                <wp:docPr id="118" name="Flèche vers le bas 118"/>
                <wp:cNvGraphicFramePr/>
                <a:graphic xmlns:a="http://schemas.openxmlformats.org/drawingml/2006/main">
                  <a:graphicData uri="http://schemas.microsoft.com/office/word/2010/wordprocessingShape">
                    <wps:wsp>
                      <wps:cNvSpPr/>
                      <wps:spPr>
                        <a:xfrm>
                          <a:off x="0" y="0"/>
                          <a:ext cx="154940" cy="418289"/>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F218F9" id="Flèche vers le bas 118" o:spid="_x0000_s1026" type="#_x0000_t67" style="position:absolute;margin-left:201.85pt;margin-top:3.2pt;width:12.2pt;height:32.9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" adj="17600" fillcolor="#4f81bd" strokecolor="#385d8a" strokeweight="2pt"/>
            </w:pict>
          </mc:Fallback>
        </mc:AlternateContent>
      </w:r>
    </w:p>
    <w:p w:rsidR="0019165C" w:rsidRPr="0049634F" w:rsidRDefault="0019165C" w:rsidP="0019165C">
      <w:pPr>
        <w:rPr>
          <w:rFonts w:ascii="Times New Roman" w:hAnsi="Times New Roman" w:cs="Times New Roman"/>
          <w:sz w:val="24"/>
          <w:szCs w:val="24"/>
        </w:rPr>
      </w:pPr>
    </w:p>
    <w:p w:rsidR="0019165C" w:rsidRPr="0049634F" w:rsidRDefault="0019165C" w:rsidP="0019165C">
      <w:pPr>
        <w:rPr>
          <w:rFonts w:ascii="Times New Roman" w:hAnsi="Times New Roman" w:cs="Times New Roman"/>
          <w:sz w:val="24"/>
          <w:szCs w:val="24"/>
        </w:rPr>
      </w:pPr>
    </w:p>
    <w:p w:rsidR="0019165C" w:rsidRPr="0049634F" w:rsidRDefault="0019165C" w:rsidP="0019165C">
      <w:pPr>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81120" behindDoc="0" locked="0" layoutInCell="1" allowOverlap="1" wp14:anchorId="704259C7" wp14:editId="3C7B0DDF">
                <wp:simplePos x="0" y="0"/>
                <wp:positionH relativeFrom="column">
                  <wp:posOffset>2582707</wp:posOffset>
                </wp:positionH>
                <wp:positionV relativeFrom="paragraph">
                  <wp:posOffset>67107</wp:posOffset>
                </wp:positionV>
                <wp:extent cx="135485" cy="359924"/>
                <wp:effectExtent l="19050" t="0" r="36195" b="40640"/>
                <wp:wrapNone/>
                <wp:docPr id="119" name="Flèche vers le bas 119"/>
                <wp:cNvGraphicFramePr/>
                <a:graphic xmlns:a="http://schemas.openxmlformats.org/drawingml/2006/main">
                  <a:graphicData uri="http://schemas.microsoft.com/office/word/2010/wordprocessingShape">
                    <wps:wsp>
                      <wps:cNvSpPr/>
                      <wps:spPr>
                        <a:xfrm>
                          <a:off x="0" y="0"/>
                          <a:ext cx="135485" cy="359924"/>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429848E1" id="Flèche vers le bas 119" o:spid="_x0000_s1026" type="#_x0000_t67" style="position:absolute;margin-left:203.35pt;margin-top:5.3pt;width:10.65pt;height:28.35pt;z-index:2517811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" adj="17535" fillcolor="#4f81bd" strokecolor="#385d8a" strokeweight="2pt"/>
            </w:pict>
          </mc:Fallback>
        </mc:AlternateContent>
      </w:r>
    </w:p>
    <w:p w:rsidR="0019165C" w:rsidRPr="0049634F" w:rsidRDefault="0019165C" w:rsidP="0019165C">
      <w:pPr>
        <w:rPr>
          <w:rFonts w:ascii="Times New Roman" w:hAnsi="Times New Roman" w:cs="Times New Roman"/>
          <w:sz w:val="24"/>
          <w:szCs w:val="24"/>
        </w:rPr>
      </w:pPr>
    </w:p>
    <w:p w:rsidR="0019165C" w:rsidRPr="0049634F" w:rsidRDefault="0019165C" w:rsidP="0019165C">
      <w:pPr>
        <w:rPr>
          <w:rFonts w:ascii="Times New Roman" w:hAnsi="Times New Roman" w:cs="Times New Roman"/>
          <w:sz w:val="24"/>
          <w:szCs w:val="24"/>
        </w:rPr>
      </w:pPr>
    </w:p>
    <w:p w:rsidR="0019165C" w:rsidRPr="0049634F" w:rsidRDefault="0019165C" w:rsidP="0019165C">
      <w:pPr>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82144" behindDoc="0" locked="0" layoutInCell="1" allowOverlap="1" wp14:anchorId="57CFF11D" wp14:editId="5F61BBDA">
                <wp:simplePos x="0" y="0"/>
                <wp:positionH relativeFrom="column">
                  <wp:posOffset>2611890</wp:posOffset>
                </wp:positionH>
                <wp:positionV relativeFrom="paragraph">
                  <wp:posOffset>64081</wp:posOffset>
                </wp:positionV>
                <wp:extent cx="106302" cy="321013"/>
                <wp:effectExtent l="19050" t="0" r="46355" b="41275"/>
                <wp:wrapNone/>
                <wp:docPr id="120" name="Flèche vers le bas 120"/>
                <wp:cNvGraphicFramePr/>
                <a:graphic xmlns:a="http://schemas.openxmlformats.org/drawingml/2006/main">
                  <a:graphicData uri="http://schemas.microsoft.com/office/word/2010/wordprocessingShape">
                    <wps:wsp>
                      <wps:cNvSpPr/>
                      <wps:spPr>
                        <a:xfrm>
                          <a:off x="0" y="0"/>
                          <a:ext cx="106302" cy="321013"/>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444B18F8" id="Flèche vers le bas 120" o:spid="_x0000_s1026" type="#_x0000_t67" style="position:absolute;margin-left:205.65pt;margin-top:5.05pt;width:8.35pt;height:25.3pt;z-index:2517821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" adj="18024" fillcolor="#4f81bd" strokecolor="#385d8a" strokeweight="2pt"/>
            </w:pict>
          </mc:Fallback>
        </mc:AlternateContent>
      </w:r>
    </w:p>
    <w:p w:rsidR="0019165C" w:rsidRDefault="0019165C" w:rsidP="0019165C">
      <w:pPr>
        <w:rPr>
          <w:rFonts w:ascii="Times New Roman" w:hAnsi="Times New Roman" w:cs="Times New Roman"/>
          <w:sz w:val="24"/>
          <w:szCs w:val="24"/>
        </w:rPr>
      </w:pPr>
    </w:p>
    <w:p w:rsidR="0019165C" w:rsidRDefault="0019165C" w:rsidP="0019165C">
      <w:pPr>
        <w:rPr>
          <w:rFonts w:ascii="Times New Roman" w:hAnsi="Times New Roman" w:cs="Times New Roman"/>
          <w:sz w:val="24"/>
          <w:szCs w:val="24"/>
        </w:rPr>
      </w:pPr>
    </w:p>
    <w:p w:rsidR="0019165C" w:rsidRDefault="0019165C" w:rsidP="0019165C">
      <w:pPr>
        <w:rPr>
          <w:rFonts w:ascii="Times New Roman" w:hAnsi="Times New Roman" w:cs="Times New Roman"/>
          <w:sz w:val="24"/>
          <w:szCs w:val="24"/>
        </w:rPr>
      </w:pPr>
    </w:p>
    <w:p w:rsidR="0019165C" w:rsidRDefault="0019165C" w:rsidP="0019165C">
      <w:pPr>
        <w:rPr>
          <w:rFonts w:ascii="Times New Roman" w:hAnsi="Times New Roman" w:cs="Times New Roman"/>
          <w:sz w:val="24"/>
          <w:szCs w:val="24"/>
        </w:rPr>
      </w:pPr>
      <w:r w:rsidRPr="0049634F">
        <w:rPr>
          <w:rFonts w:ascii="Times New Roman" w:hAnsi="Times New Roman" w:cs="Times New Roman"/>
          <w:sz w:val="24"/>
          <w:szCs w:val="24"/>
        </w:rPr>
        <w:t>SOURCE : LEHU jean marc, « stratégie de fidélisation ».p74</w:t>
      </w:r>
    </w:p>
    <w:p w:rsidR="0019165C" w:rsidRDefault="0019165C" w:rsidP="00266B3A">
      <w:pPr>
        <w:pStyle w:val="Titre2"/>
      </w:pPr>
      <w:bookmarkStart w:id="112" w:name="_Toc50207098"/>
      <w:bookmarkStart w:id="113" w:name="_Toc52103877"/>
      <w:r w:rsidRPr="00E351F5">
        <w:t>Les outils de la fidélisation</w:t>
      </w:r>
      <w:r>
        <w:t> :</w:t>
      </w:r>
      <w:bookmarkEnd w:id="112"/>
      <w:bookmarkEnd w:id="113"/>
    </w:p>
    <w:p w:rsidR="0019165C" w:rsidRDefault="0019165C" w:rsidP="0019165C">
      <w:pPr>
        <w:rPr>
          <w:rFonts w:ascii="Times New Roman" w:hAnsi="Times New Roman" w:cs="Times New Roman"/>
          <w:sz w:val="24"/>
          <w:szCs w:val="24"/>
        </w:rPr>
      </w:pPr>
      <w:r w:rsidRPr="00E351F5">
        <w:rPr>
          <w:rFonts w:ascii="Times New Roman" w:hAnsi="Times New Roman" w:cs="Times New Roman"/>
          <w:sz w:val="24"/>
          <w:szCs w:val="24"/>
        </w:rPr>
        <w:t>C'est l'ensemble des techniq</w:t>
      </w:r>
      <w:r>
        <w:rPr>
          <w:rFonts w:ascii="Times New Roman" w:hAnsi="Times New Roman" w:cs="Times New Roman"/>
          <w:sz w:val="24"/>
          <w:szCs w:val="24"/>
        </w:rPr>
        <w:t xml:space="preserve">ues de récompense client,  non seulement des "cadeaux </w:t>
      </w:r>
      <w:r w:rsidRPr="00E351F5">
        <w:rPr>
          <w:rFonts w:ascii="Times New Roman" w:hAnsi="Times New Roman" w:cs="Times New Roman"/>
          <w:sz w:val="24"/>
          <w:szCs w:val="24"/>
        </w:rPr>
        <w:t>différents", mais aussi des signes d'appréciation personnelle</w:t>
      </w:r>
      <w:r>
        <w:rPr>
          <w:rFonts w:ascii="Times New Roman" w:hAnsi="Times New Roman" w:cs="Times New Roman"/>
          <w:sz w:val="24"/>
          <w:szCs w:val="24"/>
        </w:rPr>
        <w:t>.</w:t>
      </w:r>
      <w:r>
        <w:rPr>
          <w:rStyle w:val="Appelnotedebasdep"/>
          <w:rFonts w:ascii="Times New Roman" w:hAnsi="Times New Roman" w:cs="Times New Roman"/>
          <w:sz w:val="24"/>
          <w:szCs w:val="24"/>
        </w:rPr>
        <w:footnoteReference w:id="55"/>
      </w:r>
    </w:p>
    <w:p w:rsidR="0019165C" w:rsidRDefault="0019165C" w:rsidP="005B60C2">
      <w:pPr>
        <w:pStyle w:val="Paragraphedeliste"/>
        <w:numPr>
          <w:ilvl w:val="0"/>
          <w:numId w:val="21"/>
        </w:numPr>
        <w:rPr>
          <w:rFonts w:ascii="Times New Roman" w:hAnsi="Times New Roman" w:cs="Times New Roman"/>
          <w:b/>
          <w:bCs/>
          <w:sz w:val="24"/>
          <w:szCs w:val="24"/>
        </w:rPr>
      </w:pPr>
      <w:r w:rsidRPr="00E351F5">
        <w:rPr>
          <w:rFonts w:ascii="Times New Roman" w:hAnsi="Times New Roman" w:cs="Times New Roman"/>
          <w:b/>
          <w:bCs/>
          <w:sz w:val="24"/>
          <w:szCs w:val="24"/>
        </w:rPr>
        <w:t>Les programmes d’accueil :</w:t>
      </w:r>
      <w:r>
        <w:rPr>
          <w:rFonts w:ascii="Times New Roman" w:hAnsi="Times New Roman" w:cs="Times New Roman"/>
          <w:b/>
          <w:bCs/>
          <w:sz w:val="24"/>
          <w:szCs w:val="24"/>
        </w:rPr>
        <w:t xml:space="preserve"> </w:t>
      </w:r>
    </w:p>
    <w:p w:rsidR="0019165C" w:rsidRPr="00B504BF" w:rsidRDefault="0019165C" w:rsidP="0019165C">
      <w:pPr>
        <w:pStyle w:val="Paragraphedeliste"/>
        <w:rPr>
          <w:rFonts w:ascii="Times New Roman" w:hAnsi="Times New Roman" w:cs="Times New Roman"/>
          <w:sz w:val="24"/>
          <w:szCs w:val="24"/>
        </w:rPr>
      </w:pPr>
      <w:r w:rsidRPr="00B504BF">
        <w:rPr>
          <w:rFonts w:ascii="Times New Roman" w:hAnsi="Times New Roman" w:cs="Times New Roman"/>
          <w:sz w:val="24"/>
          <w:szCs w:val="24"/>
        </w:rPr>
        <w:t>Ces programmes consistent à offrir aux clients</w:t>
      </w:r>
      <w:r>
        <w:rPr>
          <w:rFonts w:ascii="Times New Roman" w:hAnsi="Times New Roman" w:cs="Times New Roman"/>
          <w:sz w:val="24"/>
          <w:szCs w:val="24"/>
        </w:rPr>
        <w:t xml:space="preserve"> </w:t>
      </w:r>
      <w:r w:rsidRPr="00B504BF">
        <w:rPr>
          <w:rFonts w:ascii="Times New Roman" w:hAnsi="Times New Roman" w:cs="Times New Roman"/>
          <w:sz w:val="24"/>
          <w:szCs w:val="24"/>
        </w:rPr>
        <w:t>un pack de bienvenue pour envoyer une lettre de remerciement pour le premier achat</w:t>
      </w:r>
      <w:r>
        <w:rPr>
          <w:rFonts w:ascii="Times New Roman" w:hAnsi="Times New Roman" w:cs="Times New Roman"/>
          <w:sz w:val="24"/>
          <w:szCs w:val="24"/>
        </w:rPr>
        <w:t xml:space="preserve"> qu'ils ont fait et</w:t>
      </w:r>
      <w:r w:rsidRPr="00B504BF">
        <w:rPr>
          <w:rFonts w:ascii="Times New Roman" w:hAnsi="Times New Roman" w:cs="Times New Roman"/>
          <w:sz w:val="24"/>
          <w:szCs w:val="24"/>
        </w:rPr>
        <w:t xml:space="preserve"> passer un appel pour initier</w:t>
      </w:r>
      <w:r>
        <w:rPr>
          <w:rFonts w:ascii="Times New Roman" w:hAnsi="Times New Roman" w:cs="Times New Roman"/>
          <w:sz w:val="24"/>
          <w:szCs w:val="24"/>
        </w:rPr>
        <w:t xml:space="preserve"> la r</w:t>
      </w:r>
      <w:r w:rsidRPr="00B504BF">
        <w:rPr>
          <w:rFonts w:ascii="Times New Roman" w:hAnsi="Times New Roman" w:cs="Times New Roman"/>
          <w:sz w:val="24"/>
          <w:szCs w:val="24"/>
        </w:rPr>
        <w:t>elation. Plus la start-up réussit, plus le client est valorisé et plus il sera</w:t>
      </w:r>
    </w:p>
    <w:p w:rsidR="0019165C" w:rsidRDefault="0019165C" w:rsidP="0019165C">
      <w:pPr>
        <w:pStyle w:val="Paragraphedeliste"/>
        <w:rPr>
          <w:rFonts w:ascii="Times New Roman" w:hAnsi="Times New Roman" w:cs="Times New Roman"/>
          <w:sz w:val="24"/>
          <w:szCs w:val="24"/>
        </w:rPr>
      </w:pPr>
      <w:r w:rsidRPr="00B504BF">
        <w:rPr>
          <w:rFonts w:ascii="Times New Roman" w:hAnsi="Times New Roman" w:cs="Times New Roman"/>
          <w:sz w:val="24"/>
          <w:szCs w:val="24"/>
        </w:rPr>
        <w:t>lié à l'entreprise</w:t>
      </w:r>
      <w:r>
        <w:rPr>
          <w:rFonts w:ascii="Times New Roman" w:hAnsi="Times New Roman" w:cs="Times New Roman"/>
          <w:sz w:val="24"/>
          <w:szCs w:val="24"/>
        </w:rPr>
        <w:t>.</w:t>
      </w:r>
    </w:p>
    <w:p w:rsidR="0019165C" w:rsidRDefault="0019165C" w:rsidP="0019165C">
      <w:pPr>
        <w:pStyle w:val="Paragraphedeliste"/>
        <w:rPr>
          <w:rFonts w:ascii="Times New Roman" w:hAnsi="Times New Roman" w:cs="Times New Roman"/>
          <w:sz w:val="24"/>
          <w:szCs w:val="24"/>
        </w:rPr>
      </w:pPr>
    </w:p>
    <w:p w:rsidR="0019165C" w:rsidRDefault="0019165C" w:rsidP="005B60C2">
      <w:pPr>
        <w:pStyle w:val="Paragraphedeliste"/>
        <w:numPr>
          <w:ilvl w:val="0"/>
          <w:numId w:val="21"/>
        </w:numPr>
        <w:rPr>
          <w:rFonts w:ascii="Times New Roman" w:hAnsi="Times New Roman" w:cs="Times New Roman"/>
          <w:b/>
          <w:bCs/>
          <w:sz w:val="24"/>
          <w:szCs w:val="24"/>
        </w:rPr>
      </w:pPr>
      <w:r w:rsidRPr="00B504BF">
        <w:rPr>
          <w:rFonts w:ascii="Times New Roman" w:hAnsi="Times New Roman" w:cs="Times New Roman"/>
          <w:b/>
          <w:bCs/>
          <w:sz w:val="24"/>
          <w:szCs w:val="24"/>
        </w:rPr>
        <w:t>Les lettres d’information :</w:t>
      </w:r>
    </w:p>
    <w:p w:rsidR="0019165C" w:rsidRDefault="0019165C" w:rsidP="0019165C">
      <w:pPr>
        <w:pStyle w:val="Paragraphedeliste"/>
        <w:rPr>
          <w:rFonts w:ascii="Times New Roman" w:hAnsi="Times New Roman" w:cs="Times New Roman"/>
          <w:sz w:val="24"/>
          <w:szCs w:val="24"/>
        </w:rPr>
      </w:pPr>
      <w:r>
        <w:rPr>
          <w:rFonts w:ascii="Times New Roman" w:hAnsi="Times New Roman" w:cs="Times New Roman"/>
          <w:sz w:val="24"/>
          <w:szCs w:val="24"/>
        </w:rPr>
        <w:t>Toutes les lettres du</w:t>
      </w:r>
      <w:r w:rsidRPr="004F60EA">
        <w:rPr>
          <w:rFonts w:ascii="Times New Roman" w:hAnsi="Times New Roman" w:cs="Times New Roman"/>
          <w:sz w:val="24"/>
          <w:szCs w:val="24"/>
        </w:rPr>
        <w:t xml:space="preserve"> magazines ou actualités électroniques liés au site sont des moyens d'information ou de conseil. Ils doivent être inté</w:t>
      </w:r>
      <w:r>
        <w:rPr>
          <w:rFonts w:ascii="Times New Roman" w:hAnsi="Times New Roman" w:cs="Times New Roman"/>
          <w:sz w:val="24"/>
          <w:szCs w:val="24"/>
        </w:rPr>
        <w:t>ressants, utiles et Apportez un retour</w:t>
      </w:r>
      <w:r w:rsidRPr="004F60EA">
        <w:rPr>
          <w:rFonts w:ascii="Times New Roman" w:hAnsi="Times New Roman" w:cs="Times New Roman"/>
          <w:sz w:val="24"/>
          <w:szCs w:val="24"/>
        </w:rPr>
        <w:t xml:space="preserve"> aux clients. Ces supports sont généralement associés à des cartes de membre ou</w:t>
      </w:r>
      <w:r>
        <w:rPr>
          <w:rFonts w:ascii="Times New Roman" w:hAnsi="Times New Roman" w:cs="Times New Roman"/>
          <w:sz w:val="24"/>
          <w:szCs w:val="24"/>
        </w:rPr>
        <w:t xml:space="preserve"> a</w:t>
      </w:r>
      <w:r w:rsidRPr="004F60EA">
        <w:rPr>
          <w:rFonts w:ascii="Times New Roman" w:hAnsi="Times New Roman" w:cs="Times New Roman"/>
          <w:sz w:val="24"/>
          <w:szCs w:val="24"/>
        </w:rPr>
        <w:t>u club client</w:t>
      </w:r>
      <w:r>
        <w:rPr>
          <w:rFonts w:ascii="Times New Roman" w:hAnsi="Times New Roman" w:cs="Times New Roman"/>
          <w:sz w:val="24"/>
          <w:szCs w:val="24"/>
        </w:rPr>
        <w:t>.</w:t>
      </w:r>
    </w:p>
    <w:p w:rsidR="0019165C" w:rsidRDefault="0019165C" w:rsidP="0019165C">
      <w:pPr>
        <w:pStyle w:val="Paragraphedeliste"/>
        <w:rPr>
          <w:rFonts w:ascii="Times New Roman" w:hAnsi="Times New Roman" w:cs="Times New Roman"/>
          <w:sz w:val="24"/>
          <w:szCs w:val="24"/>
        </w:rPr>
      </w:pPr>
    </w:p>
    <w:p w:rsidR="0019165C" w:rsidRDefault="0019165C" w:rsidP="005B60C2">
      <w:pPr>
        <w:pStyle w:val="Paragraphedeliste"/>
        <w:numPr>
          <w:ilvl w:val="0"/>
          <w:numId w:val="21"/>
        </w:numPr>
        <w:rPr>
          <w:rFonts w:ascii="Times New Roman" w:hAnsi="Times New Roman" w:cs="Times New Roman"/>
          <w:b/>
          <w:bCs/>
          <w:sz w:val="24"/>
          <w:szCs w:val="24"/>
        </w:rPr>
      </w:pPr>
      <w:r w:rsidRPr="004F60EA">
        <w:rPr>
          <w:rFonts w:ascii="Times New Roman" w:hAnsi="Times New Roman" w:cs="Times New Roman"/>
          <w:b/>
          <w:bCs/>
          <w:sz w:val="24"/>
          <w:szCs w:val="24"/>
        </w:rPr>
        <w:t>Les blogs et réseaux sociaux</w:t>
      </w:r>
      <w:r>
        <w:rPr>
          <w:rFonts w:ascii="Times New Roman" w:hAnsi="Times New Roman" w:cs="Times New Roman"/>
          <w:b/>
          <w:bCs/>
          <w:sz w:val="24"/>
          <w:szCs w:val="24"/>
        </w:rPr>
        <w:t xml:space="preserve"> : </w:t>
      </w:r>
    </w:p>
    <w:p w:rsidR="0019165C" w:rsidRDefault="0019165C" w:rsidP="0019165C">
      <w:pPr>
        <w:pStyle w:val="Paragraphedeliste"/>
        <w:rPr>
          <w:rFonts w:ascii="Times New Roman" w:hAnsi="Times New Roman" w:cs="Times New Roman"/>
          <w:sz w:val="24"/>
          <w:szCs w:val="24"/>
        </w:rPr>
      </w:pPr>
      <w:r w:rsidRPr="004F60EA">
        <w:rPr>
          <w:rFonts w:ascii="Times New Roman" w:hAnsi="Times New Roman" w:cs="Times New Roman"/>
          <w:sz w:val="24"/>
          <w:szCs w:val="24"/>
        </w:rPr>
        <w:t>Avec ceu</w:t>
      </w:r>
      <w:r>
        <w:rPr>
          <w:rFonts w:ascii="Times New Roman" w:hAnsi="Times New Roman" w:cs="Times New Roman"/>
          <w:sz w:val="24"/>
          <w:szCs w:val="24"/>
        </w:rPr>
        <w:t>x-ci, il est possible d’aller</w:t>
      </w:r>
      <w:r w:rsidRPr="004F60EA">
        <w:rPr>
          <w:rFonts w:ascii="Times New Roman" w:hAnsi="Times New Roman" w:cs="Times New Roman"/>
          <w:sz w:val="24"/>
          <w:szCs w:val="24"/>
        </w:rPr>
        <w:t xml:space="preserve"> plus</w:t>
      </w:r>
      <w:r>
        <w:rPr>
          <w:rFonts w:ascii="Times New Roman" w:hAnsi="Times New Roman" w:cs="Times New Roman"/>
          <w:sz w:val="24"/>
          <w:szCs w:val="24"/>
        </w:rPr>
        <w:t xml:space="preserve"> </w:t>
      </w:r>
      <w:r w:rsidRPr="004F60EA">
        <w:rPr>
          <w:rFonts w:ascii="Times New Roman" w:hAnsi="Times New Roman" w:cs="Times New Roman"/>
          <w:sz w:val="24"/>
          <w:szCs w:val="24"/>
        </w:rPr>
        <w:t>loin des sites Web traditionnels qui ont déjà été ajoutés par rapport aux magazines</w:t>
      </w:r>
      <w:r>
        <w:rPr>
          <w:rFonts w:ascii="Times New Roman" w:hAnsi="Times New Roman" w:cs="Times New Roman"/>
          <w:sz w:val="24"/>
          <w:szCs w:val="24"/>
        </w:rPr>
        <w:t xml:space="preserve"> </w:t>
      </w:r>
      <w:r w:rsidRPr="004F60EA">
        <w:rPr>
          <w:rFonts w:ascii="Times New Roman" w:hAnsi="Times New Roman" w:cs="Times New Roman"/>
          <w:sz w:val="24"/>
          <w:szCs w:val="24"/>
        </w:rPr>
        <w:t>Contenu et services multimédias. Ils favorisent les échanges interactifs entre</w:t>
      </w:r>
      <w:r>
        <w:rPr>
          <w:rFonts w:ascii="Times New Roman" w:hAnsi="Times New Roman" w:cs="Times New Roman"/>
          <w:sz w:val="24"/>
          <w:szCs w:val="24"/>
        </w:rPr>
        <w:t xml:space="preserve"> </w:t>
      </w:r>
      <w:r w:rsidRPr="004F60EA">
        <w:rPr>
          <w:rFonts w:ascii="Times New Roman" w:hAnsi="Times New Roman" w:cs="Times New Roman"/>
          <w:sz w:val="24"/>
          <w:szCs w:val="24"/>
        </w:rPr>
        <w:t>l'entreprise et ses clients</w:t>
      </w:r>
      <w:r>
        <w:rPr>
          <w:rFonts w:ascii="Times New Roman" w:hAnsi="Times New Roman" w:cs="Times New Roman"/>
          <w:sz w:val="24"/>
          <w:szCs w:val="24"/>
        </w:rPr>
        <w:t>.</w:t>
      </w:r>
    </w:p>
    <w:p w:rsidR="0019165C" w:rsidRDefault="0019165C" w:rsidP="0019165C">
      <w:pPr>
        <w:pStyle w:val="Paragraphedeliste"/>
        <w:rPr>
          <w:rFonts w:ascii="Times New Roman" w:hAnsi="Times New Roman" w:cs="Times New Roman"/>
          <w:sz w:val="24"/>
          <w:szCs w:val="24"/>
        </w:rPr>
      </w:pPr>
    </w:p>
    <w:p w:rsidR="0019165C" w:rsidRDefault="0019165C" w:rsidP="005B60C2">
      <w:pPr>
        <w:pStyle w:val="Paragraphedeliste"/>
        <w:numPr>
          <w:ilvl w:val="0"/>
          <w:numId w:val="21"/>
        </w:numPr>
        <w:rPr>
          <w:rFonts w:ascii="Times New Roman" w:hAnsi="Times New Roman" w:cs="Times New Roman"/>
          <w:b/>
          <w:bCs/>
          <w:sz w:val="24"/>
          <w:szCs w:val="24"/>
        </w:rPr>
      </w:pPr>
      <w:r w:rsidRPr="004F60EA">
        <w:rPr>
          <w:rFonts w:ascii="Times New Roman" w:hAnsi="Times New Roman" w:cs="Times New Roman"/>
          <w:b/>
          <w:bCs/>
          <w:sz w:val="24"/>
          <w:szCs w:val="24"/>
        </w:rPr>
        <w:t>Les coupons  (bon de réduction) :</w:t>
      </w:r>
    </w:p>
    <w:p w:rsidR="0019165C" w:rsidRDefault="0019165C" w:rsidP="0019165C">
      <w:pPr>
        <w:pStyle w:val="Paragraphedeliste"/>
        <w:rPr>
          <w:rFonts w:ascii="Times New Roman" w:hAnsi="Times New Roman" w:cs="Times New Roman"/>
          <w:sz w:val="24"/>
          <w:szCs w:val="24"/>
        </w:rPr>
      </w:pPr>
      <w:r w:rsidRPr="0026617D">
        <w:rPr>
          <w:rFonts w:ascii="Times New Roman" w:hAnsi="Times New Roman" w:cs="Times New Roman"/>
          <w:sz w:val="24"/>
          <w:szCs w:val="24"/>
        </w:rPr>
        <w:t>Ce sont des supports publicitaires, leurs objectifs sont de fidéliser</w:t>
      </w:r>
      <w:r>
        <w:rPr>
          <w:rFonts w:ascii="Times New Roman" w:hAnsi="Times New Roman" w:cs="Times New Roman"/>
          <w:sz w:val="24"/>
          <w:szCs w:val="24"/>
        </w:rPr>
        <w:t xml:space="preserve"> </w:t>
      </w:r>
      <w:r w:rsidRPr="0026617D">
        <w:rPr>
          <w:rFonts w:ascii="Times New Roman" w:hAnsi="Times New Roman" w:cs="Times New Roman"/>
          <w:sz w:val="24"/>
          <w:szCs w:val="24"/>
        </w:rPr>
        <w:t>les clients d'une marque particulière peuvent faire expédier ces bons dans le cadre d'un</w:t>
      </w:r>
      <w:r>
        <w:rPr>
          <w:rFonts w:ascii="Times New Roman" w:hAnsi="Times New Roman" w:cs="Times New Roman"/>
          <w:sz w:val="24"/>
          <w:szCs w:val="24"/>
        </w:rPr>
        <w:t xml:space="preserve"> p</w:t>
      </w:r>
      <w:r w:rsidRPr="0026617D">
        <w:rPr>
          <w:rFonts w:ascii="Times New Roman" w:hAnsi="Times New Roman" w:cs="Times New Roman"/>
          <w:sz w:val="24"/>
          <w:szCs w:val="24"/>
        </w:rPr>
        <w:t>rogramme de fidélité ou distribué avec des produits ou des bons fiscaux</w:t>
      </w:r>
      <w:r>
        <w:rPr>
          <w:rFonts w:ascii="Times New Roman" w:hAnsi="Times New Roman" w:cs="Times New Roman"/>
          <w:sz w:val="24"/>
          <w:szCs w:val="24"/>
        </w:rPr>
        <w:t xml:space="preserve"> </w:t>
      </w:r>
      <w:r w:rsidRPr="0026617D">
        <w:rPr>
          <w:rFonts w:ascii="Times New Roman" w:hAnsi="Times New Roman" w:cs="Times New Roman"/>
          <w:sz w:val="24"/>
          <w:szCs w:val="24"/>
        </w:rPr>
        <w:t>(Remise pour un nouvel achat)</w:t>
      </w:r>
      <w:r>
        <w:rPr>
          <w:rFonts w:ascii="Times New Roman" w:hAnsi="Times New Roman" w:cs="Times New Roman"/>
          <w:sz w:val="24"/>
          <w:szCs w:val="24"/>
        </w:rPr>
        <w:t xml:space="preserve">. </w:t>
      </w:r>
    </w:p>
    <w:p w:rsidR="0019165C" w:rsidRDefault="0019165C" w:rsidP="0019165C">
      <w:pPr>
        <w:pStyle w:val="Paragraphedeliste"/>
        <w:rPr>
          <w:rFonts w:ascii="Times New Roman" w:hAnsi="Times New Roman" w:cs="Times New Roman"/>
          <w:sz w:val="24"/>
          <w:szCs w:val="24"/>
        </w:rPr>
      </w:pPr>
    </w:p>
    <w:p w:rsidR="0019165C" w:rsidRDefault="0019165C" w:rsidP="005B60C2">
      <w:pPr>
        <w:pStyle w:val="Paragraphedeliste"/>
        <w:numPr>
          <w:ilvl w:val="0"/>
          <w:numId w:val="21"/>
        </w:numPr>
        <w:rPr>
          <w:rFonts w:ascii="Times New Roman" w:hAnsi="Times New Roman" w:cs="Times New Roman"/>
          <w:b/>
          <w:bCs/>
          <w:sz w:val="24"/>
          <w:szCs w:val="24"/>
        </w:rPr>
      </w:pPr>
      <w:r w:rsidRPr="00E04BE5">
        <w:rPr>
          <w:rFonts w:ascii="Times New Roman" w:hAnsi="Times New Roman" w:cs="Times New Roman"/>
          <w:b/>
          <w:bCs/>
          <w:sz w:val="24"/>
          <w:szCs w:val="24"/>
        </w:rPr>
        <w:t>Les programmes à points :</w:t>
      </w:r>
    </w:p>
    <w:p w:rsidR="0019165C" w:rsidRDefault="0019165C" w:rsidP="0019165C">
      <w:pPr>
        <w:pStyle w:val="Paragraphedeliste"/>
        <w:rPr>
          <w:rFonts w:ascii="Times New Roman" w:hAnsi="Times New Roman" w:cs="Times New Roman"/>
          <w:sz w:val="24"/>
          <w:szCs w:val="24"/>
        </w:rPr>
      </w:pPr>
      <w:r w:rsidRPr="00515887">
        <w:rPr>
          <w:rFonts w:ascii="Times New Roman" w:hAnsi="Times New Roman" w:cs="Times New Roman"/>
          <w:sz w:val="24"/>
          <w:szCs w:val="24"/>
        </w:rPr>
        <w:t>L'entreprise doit collecter des points en fonction</w:t>
      </w:r>
      <w:r>
        <w:rPr>
          <w:rFonts w:ascii="Times New Roman" w:hAnsi="Times New Roman" w:cs="Times New Roman"/>
          <w:sz w:val="24"/>
          <w:szCs w:val="24"/>
        </w:rPr>
        <w:t xml:space="preserve"> de la consommation </w:t>
      </w:r>
      <w:r w:rsidRPr="00515887">
        <w:rPr>
          <w:rFonts w:ascii="Times New Roman" w:hAnsi="Times New Roman" w:cs="Times New Roman"/>
          <w:sz w:val="24"/>
          <w:szCs w:val="24"/>
        </w:rPr>
        <w:t xml:space="preserve"> client po</w:t>
      </w:r>
      <w:r>
        <w:rPr>
          <w:rFonts w:ascii="Times New Roman" w:hAnsi="Times New Roman" w:cs="Times New Roman"/>
          <w:sz w:val="24"/>
          <w:szCs w:val="24"/>
        </w:rPr>
        <w:t>ur sa fidélité au produit.</w:t>
      </w:r>
      <w:r w:rsidRPr="00515887">
        <w:rPr>
          <w:rFonts w:ascii="Times New Roman" w:hAnsi="Times New Roman" w:cs="Times New Roman"/>
          <w:sz w:val="24"/>
          <w:szCs w:val="24"/>
        </w:rPr>
        <w:t xml:space="preserve"> </w:t>
      </w:r>
      <w:r>
        <w:rPr>
          <w:rFonts w:ascii="Times New Roman" w:hAnsi="Times New Roman" w:cs="Times New Roman"/>
          <w:sz w:val="24"/>
          <w:szCs w:val="24"/>
        </w:rPr>
        <w:t xml:space="preserve">Pour le récompensé l’entreprise </w:t>
      </w:r>
      <w:r w:rsidRPr="00515887">
        <w:rPr>
          <w:rFonts w:ascii="Times New Roman" w:hAnsi="Times New Roman" w:cs="Times New Roman"/>
          <w:sz w:val="24"/>
          <w:szCs w:val="24"/>
        </w:rPr>
        <w:t>lui offrant un cadeau très varié. Ceux-ci peuvent être vos produits</w:t>
      </w:r>
      <w:r>
        <w:rPr>
          <w:rFonts w:ascii="Times New Roman" w:hAnsi="Times New Roman" w:cs="Times New Roman"/>
          <w:sz w:val="24"/>
          <w:szCs w:val="24"/>
        </w:rPr>
        <w:t xml:space="preserve"> de  </w:t>
      </w:r>
      <w:r w:rsidRPr="00515887">
        <w:rPr>
          <w:rFonts w:ascii="Times New Roman" w:hAnsi="Times New Roman" w:cs="Times New Roman"/>
          <w:sz w:val="24"/>
          <w:szCs w:val="24"/>
        </w:rPr>
        <w:t>l'entreprise ou des produits très différents proposés dans les catalogues, ces programmes</w:t>
      </w:r>
      <w:r>
        <w:rPr>
          <w:rFonts w:ascii="Times New Roman" w:hAnsi="Times New Roman" w:cs="Times New Roman"/>
          <w:sz w:val="24"/>
          <w:szCs w:val="24"/>
        </w:rPr>
        <w:t xml:space="preserve"> </w:t>
      </w:r>
      <w:r w:rsidRPr="00515887">
        <w:rPr>
          <w:rFonts w:ascii="Times New Roman" w:hAnsi="Times New Roman" w:cs="Times New Roman"/>
          <w:sz w:val="24"/>
          <w:szCs w:val="24"/>
        </w:rPr>
        <w:t>demander des événements réguliers pour éveiller l'intérêt des clients</w:t>
      </w:r>
      <w:r>
        <w:rPr>
          <w:rFonts w:ascii="Times New Roman" w:hAnsi="Times New Roman" w:cs="Times New Roman"/>
          <w:sz w:val="24"/>
          <w:szCs w:val="24"/>
        </w:rPr>
        <w:t>.</w:t>
      </w:r>
    </w:p>
    <w:p w:rsidR="0019165C" w:rsidRDefault="0019165C" w:rsidP="0019165C">
      <w:pPr>
        <w:pStyle w:val="Paragraphedeliste"/>
        <w:rPr>
          <w:rFonts w:ascii="Times New Roman" w:hAnsi="Times New Roman" w:cs="Times New Roman"/>
          <w:sz w:val="24"/>
          <w:szCs w:val="24"/>
        </w:rPr>
      </w:pPr>
      <w:r w:rsidRPr="00BB6C6F">
        <w:rPr>
          <w:rFonts w:ascii="Times New Roman" w:hAnsi="Times New Roman" w:cs="Times New Roman"/>
          <w:sz w:val="24"/>
          <w:szCs w:val="24"/>
        </w:rPr>
        <w:t>Les services offrent aux entreprises la possibilité de gérer leurs activités</w:t>
      </w:r>
      <w:r>
        <w:rPr>
          <w:rFonts w:ascii="Times New Roman" w:hAnsi="Times New Roman" w:cs="Times New Roman"/>
          <w:sz w:val="24"/>
          <w:szCs w:val="24"/>
        </w:rPr>
        <w:t xml:space="preserve"> </w:t>
      </w:r>
      <w:r w:rsidRPr="00BB6C6F">
        <w:rPr>
          <w:rFonts w:ascii="Times New Roman" w:hAnsi="Times New Roman" w:cs="Times New Roman"/>
          <w:sz w:val="24"/>
          <w:szCs w:val="24"/>
        </w:rPr>
        <w:t>points, la logistique nécessaire en termes de gestion de base de données e</w:t>
      </w:r>
      <w:r>
        <w:rPr>
          <w:rFonts w:ascii="Times New Roman" w:hAnsi="Times New Roman" w:cs="Times New Roman"/>
          <w:sz w:val="24"/>
          <w:szCs w:val="24"/>
        </w:rPr>
        <w:t xml:space="preserve">t  </w:t>
      </w:r>
      <w:r w:rsidRPr="00BB6C6F">
        <w:rPr>
          <w:rFonts w:ascii="Times New Roman" w:hAnsi="Times New Roman" w:cs="Times New Roman"/>
          <w:sz w:val="24"/>
          <w:szCs w:val="24"/>
        </w:rPr>
        <w:t>l'échange de points est souvent important</w:t>
      </w:r>
      <w:r>
        <w:rPr>
          <w:rFonts w:ascii="Times New Roman" w:hAnsi="Times New Roman" w:cs="Times New Roman"/>
          <w:sz w:val="24"/>
          <w:szCs w:val="24"/>
        </w:rPr>
        <w:t>.</w:t>
      </w:r>
    </w:p>
    <w:p w:rsidR="0019165C" w:rsidRDefault="0019165C" w:rsidP="0019165C">
      <w:pPr>
        <w:pStyle w:val="Paragraphedeliste"/>
        <w:rPr>
          <w:rFonts w:ascii="Times New Roman" w:hAnsi="Times New Roman" w:cs="Times New Roman"/>
          <w:sz w:val="24"/>
          <w:szCs w:val="24"/>
        </w:rPr>
      </w:pPr>
    </w:p>
    <w:p w:rsidR="0019165C" w:rsidRDefault="0019165C" w:rsidP="005B60C2">
      <w:pPr>
        <w:pStyle w:val="Paragraphedeliste"/>
        <w:numPr>
          <w:ilvl w:val="0"/>
          <w:numId w:val="21"/>
        </w:numPr>
        <w:rPr>
          <w:rFonts w:ascii="Times New Roman" w:hAnsi="Times New Roman" w:cs="Times New Roman"/>
          <w:b/>
          <w:bCs/>
          <w:sz w:val="24"/>
          <w:szCs w:val="24"/>
        </w:rPr>
      </w:pPr>
      <w:r w:rsidRPr="00BB6C6F">
        <w:rPr>
          <w:rFonts w:ascii="Times New Roman" w:hAnsi="Times New Roman" w:cs="Times New Roman"/>
          <w:b/>
          <w:bCs/>
          <w:sz w:val="24"/>
          <w:szCs w:val="24"/>
        </w:rPr>
        <w:t>Les cartes de fidélité :</w:t>
      </w:r>
    </w:p>
    <w:p w:rsidR="00771D43" w:rsidRDefault="0019165C" w:rsidP="0019165C">
      <w:pPr>
        <w:pStyle w:val="Paragraphedeliste"/>
        <w:rPr>
          <w:rFonts w:ascii="Times New Roman" w:hAnsi="Times New Roman" w:cs="Times New Roman"/>
          <w:sz w:val="24"/>
          <w:szCs w:val="24"/>
        </w:rPr>
      </w:pPr>
      <w:r w:rsidRPr="00136C68">
        <w:rPr>
          <w:rFonts w:ascii="Times New Roman" w:hAnsi="Times New Roman" w:cs="Times New Roman"/>
          <w:sz w:val="24"/>
          <w:szCs w:val="24"/>
        </w:rPr>
        <w:t xml:space="preserve">Cet outil de fidélité couvre les programmes de points. Mais leur champ d'action est plus large. En fait, ils ne fournissent pas seulement les points et les prix, en fonction </w:t>
      </w:r>
    </w:p>
    <w:p w:rsidR="00771D43" w:rsidRDefault="00771D43" w:rsidP="0019165C">
      <w:pPr>
        <w:pStyle w:val="Paragraphedeliste"/>
        <w:rPr>
          <w:rFonts w:ascii="Times New Roman" w:hAnsi="Times New Roman" w:cs="Times New Roman"/>
          <w:sz w:val="24"/>
          <w:szCs w:val="24"/>
        </w:rPr>
      </w:pPr>
    </w:p>
    <w:p w:rsidR="00771D43" w:rsidRDefault="00771D43" w:rsidP="0019165C">
      <w:pPr>
        <w:pStyle w:val="Paragraphedeliste"/>
        <w:rPr>
          <w:rFonts w:ascii="Times New Roman" w:hAnsi="Times New Roman" w:cs="Times New Roman"/>
          <w:sz w:val="24"/>
          <w:szCs w:val="24"/>
        </w:rPr>
      </w:pPr>
      <w:r>
        <w:rPr>
          <w:rStyle w:val="Appelnotedebasdep"/>
          <w:rFonts w:ascii="Times New Roman" w:hAnsi="Times New Roman" w:cs="Times New Roman"/>
          <w:sz w:val="24"/>
          <w:szCs w:val="24"/>
        </w:rPr>
        <w:footnoteReference w:id="56"/>
      </w:r>
    </w:p>
    <w:p w:rsidR="0019165C" w:rsidRDefault="0019165C" w:rsidP="0019165C">
      <w:pPr>
        <w:pStyle w:val="Paragraphedeliste"/>
        <w:rPr>
          <w:rFonts w:ascii="Times New Roman" w:hAnsi="Times New Roman" w:cs="Times New Roman"/>
          <w:sz w:val="24"/>
          <w:szCs w:val="24"/>
        </w:rPr>
      </w:pPr>
      <w:r w:rsidRPr="00136C68">
        <w:rPr>
          <w:rFonts w:ascii="Times New Roman" w:hAnsi="Times New Roman" w:cs="Times New Roman"/>
          <w:sz w:val="24"/>
          <w:szCs w:val="24"/>
        </w:rPr>
        <w:t>du montant de l'achat, ils conduisent également à services réservés, opérations spéciales, promotions spéciales</w:t>
      </w:r>
    </w:p>
    <w:p w:rsidR="0019165C" w:rsidRDefault="0019165C" w:rsidP="0019165C">
      <w:pPr>
        <w:pStyle w:val="Paragraphedeliste"/>
        <w:rPr>
          <w:rFonts w:ascii="Times New Roman" w:hAnsi="Times New Roman" w:cs="Times New Roman"/>
          <w:b/>
          <w:bCs/>
          <w:sz w:val="24"/>
          <w:szCs w:val="24"/>
        </w:rPr>
      </w:pPr>
    </w:p>
    <w:p w:rsidR="0019165C" w:rsidRDefault="0019165C" w:rsidP="0019165C">
      <w:pPr>
        <w:pStyle w:val="Paragraphedeliste"/>
        <w:rPr>
          <w:rFonts w:ascii="Times New Roman" w:hAnsi="Times New Roman" w:cs="Times New Roman"/>
          <w:b/>
          <w:bCs/>
          <w:sz w:val="24"/>
          <w:szCs w:val="24"/>
        </w:rPr>
      </w:pPr>
      <w:r w:rsidRPr="00F12969">
        <w:rPr>
          <w:rFonts w:ascii="Times New Roman" w:hAnsi="Times New Roman" w:cs="Times New Roman"/>
          <w:b/>
          <w:bCs/>
          <w:sz w:val="24"/>
          <w:szCs w:val="24"/>
        </w:rPr>
        <w:t>Les principaux objectifs du club :</w:t>
      </w:r>
    </w:p>
    <w:p w:rsidR="0019165C" w:rsidRDefault="0019165C" w:rsidP="0019165C">
      <w:pPr>
        <w:pStyle w:val="Paragraphedeliste"/>
        <w:rPr>
          <w:rFonts w:ascii="Times New Roman" w:hAnsi="Times New Roman" w:cs="Times New Roman"/>
          <w:sz w:val="24"/>
          <w:szCs w:val="24"/>
        </w:rPr>
      </w:pPr>
    </w:p>
    <w:p w:rsidR="0019165C" w:rsidRPr="00D4628C" w:rsidRDefault="0019165C" w:rsidP="0019165C">
      <w:pPr>
        <w:pStyle w:val="Paragraphedeliste"/>
        <w:rPr>
          <w:rFonts w:ascii="Times New Roman" w:hAnsi="Times New Roman" w:cs="Times New Roman"/>
          <w:sz w:val="24"/>
          <w:szCs w:val="24"/>
        </w:rPr>
      </w:pPr>
      <w:r>
        <w:rPr>
          <w:rFonts w:ascii="Times New Roman" w:hAnsi="Times New Roman" w:cs="Times New Roman"/>
          <w:sz w:val="24"/>
          <w:szCs w:val="24"/>
        </w:rPr>
        <w:t>-</w:t>
      </w:r>
      <w:r w:rsidRPr="00D4628C">
        <w:rPr>
          <w:rFonts w:ascii="Times New Roman" w:hAnsi="Times New Roman" w:cs="Times New Roman"/>
          <w:sz w:val="24"/>
          <w:szCs w:val="24"/>
        </w:rPr>
        <w:t>Fidéliser les meilleurs clients, renforcer et valoriser l’ima</w:t>
      </w:r>
      <w:r>
        <w:rPr>
          <w:rFonts w:ascii="Times New Roman" w:hAnsi="Times New Roman" w:cs="Times New Roman"/>
          <w:sz w:val="24"/>
          <w:szCs w:val="24"/>
        </w:rPr>
        <w:t>ge de l’entreprise .</w:t>
      </w:r>
    </w:p>
    <w:p w:rsidR="0019165C" w:rsidRPr="00D4628C" w:rsidRDefault="0019165C" w:rsidP="0019165C">
      <w:pPr>
        <w:pStyle w:val="Paragraphedeliste"/>
        <w:rPr>
          <w:rFonts w:ascii="Times New Roman" w:hAnsi="Times New Roman" w:cs="Times New Roman"/>
          <w:sz w:val="24"/>
          <w:szCs w:val="24"/>
        </w:rPr>
      </w:pPr>
      <w:r>
        <w:rPr>
          <w:rFonts w:ascii="Times New Roman" w:hAnsi="Times New Roman" w:cs="Times New Roman"/>
          <w:sz w:val="24"/>
          <w:szCs w:val="24"/>
        </w:rPr>
        <w:t>-Développer l’activité.</w:t>
      </w:r>
    </w:p>
    <w:p w:rsidR="0019165C" w:rsidRDefault="0019165C" w:rsidP="0019165C">
      <w:pPr>
        <w:pStyle w:val="Paragraphedeliste"/>
        <w:rPr>
          <w:rFonts w:ascii="Times New Roman" w:hAnsi="Times New Roman" w:cs="Times New Roman"/>
          <w:sz w:val="24"/>
          <w:szCs w:val="24"/>
        </w:rPr>
      </w:pPr>
      <w:r>
        <w:rPr>
          <w:rFonts w:ascii="Times New Roman" w:hAnsi="Times New Roman" w:cs="Times New Roman"/>
          <w:sz w:val="24"/>
          <w:szCs w:val="24"/>
        </w:rPr>
        <w:t>-</w:t>
      </w:r>
      <w:r w:rsidRPr="00D4628C">
        <w:rPr>
          <w:rFonts w:ascii="Times New Roman" w:hAnsi="Times New Roman" w:cs="Times New Roman"/>
          <w:sz w:val="24"/>
          <w:szCs w:val="24"/>
        </w:rPr>
        <w:t>Améliorer les connaissances des clients et de nourrir les bases de données.</w:t>
      </w:r>
    </w:p>
    <w:p w:rsidR="0019165C" w:rsidRDefault="0019165C" w:rsidP="0019165C">
      <w:pPr>
        <w:pStyle w:val="Paragraphedeliste"/>
        <w:rPr>
          <w:rFonts w:ascii="Times New Roman" w:hAnsi="Times New Roman" w:cs="Times New Roman"/>
          <w:sz w:val="24"/>
          <w:szCs w:val="24"/>
        </w:rPr>
      </w:pPr>
    </w:p>
    <w:p w:rsidR="0019165C" w:rsidRPr="00C22AA4" w:rsidRDefault="0019165C" w:rsidP="0019165C">
      <w:pPr>
        <w:pStyle w:val="Paragraphedeliste"/>
        <w:rPr>
          <w:rFonts w:ascii="Times New Roman" w:hAnsi="Times New Roman" w:cs="Times New Roman"/>
          <w:sz w:val="24"/>
          <w:szCs w:val="24"/>
        </w:rPr>
      </w:pPr>
      <w:r w:rsidRPr="00D4628C">
        <w:rPr>
          <w:rFonts w:ascii="Times New Roman" w:hAnsi="Times New Roman" w:cs="Times New Roman"/>
          <w:sz w:val="24"/>
          <w:szCs w:val="24"/>
        </w:rPr>
        <w:t>Le but d'un club n'est pas de gagner la m</w:t>
      </w:r>
      <w:r>
        <w:rPr>
          <w:rFonts w:ascii="Times New Roman" w:hAnsi="Times New Roman" w:cs="Times New Roman"/>
          <w:sz w:val="24"/>
          <w:szCs w:val="24"/>
        </w:rPr>
        <w:t xml:space="preserve">ajorité des clients, mais de  renforcer </w:t>
      </w:r>
      <w:r w:rsidRPr="00C22AA4">
        <w:rPr>
          <w:rFonts w:ascii="Times New Roman" w:hAnsi="Times New Roman" w:cs="Times New Roman"/>
          <w:sz w:val="24"/>
          <w:szCs w:val="24"/>
        </w:rPr>
        <w:t>la relation entre l’entreprise et ses clients (fidélité dans la relation). Comment, de nombreuses entreprises choisissent de développer uniquement les politiques de leur club avec vos meilleurs clients ou créez différents clubs selon le niveau de</w:t>
      </w:r>
    </w:p>
    <w:p w:rsidR="0019165C" w:rsidRDefault="0019165C" w:rsidP="0019165C">
      <w:pPr>
        <w:pStyle w:val="Paragraphedeliste"/>
        <w:rPr>
          <w:rFonts w:ascii="Times New Roman" w:hAnsi="Times New Roman" w:cs="Times New Roman"/>
          <w:sz w:val="24"/>
          <w:szCs w:val="24"/>
        </w:rPr>
      </w:pPr>
      <w:r w:rsidRPr="00D4628C">
        <w:rPr>
          <w:rFonts w:ascii="Times New Roman" w:hAnsi="Times New Roman" w:cs="Times New Roman"/>
          <w:sz w:val="24"/>
          <w:szCs w:val="24"/>
        </w:rPr>
        <w:t>Frais de clients tels que les compagnies aériennes.</w:t>
      </w:r>
    </w:p>
    <w:p w:rsidR="0019165C" w:rsidRDefault="0019165C" w:rsidP="0019165C">
      <w:pPr>
        <w:pStyle w:val="Paragraphedeliste"/>
        <w:rPr>
          <w:rFonts w:ascii="Times New Roman" w:hAnsi="Times New Roman" w:cs="Times New Roman"/>
          <w:sz w:val="24"/>
          <w:szCs w:val="24"/>
        </w:rPr>
      </w:pPr>
      <w:r w:rsidRPr="00C22AA4">
        <w:rPr>
          <w:rFonts w:ascii="Times New Roman" w:hAnsi="Times New Roman" w:cs="Times New Roman"/>
          <w:sz w:val="24"/>
          <w:szCs w:val="24"/>
        </w:rPr>
        <w:t>Le</w:t>
      </w:r>
      <w:r>
        <w:rPr>
          <w:rFonts w:ascii="Times New Roman" w:hAnsi="Times New Roman" w:cs="Times New Roman"/>
          <w:sz w:val="24"/>
          <w:szCs w:val="24"/>
        </w:rPr>
        <w:t>s</w:t>
      </w:r>
      <w:r w:rsidRPr="00C22AA4">
        <w:rPr>
          <w:rFonts w:ascii="Times New Roman" w:hAnsi="Times New Roman" w:cs="Times New Roman"/>
          <w:sz w:val="24"/>
          <w:szCs w:val="24"/>
        </w:rPr>
        <w:t xml:space="preserve"> club</w:t>
      </w:r>
      <w:r>
        <w:rPr>
          <w:rFonts w:ascii="Times New Roman" w:hAnsi="Times New Roman" w:cs="Times New Roman"/>
          <w:sz w:val="24"/>
          <w:szCs w:val="24"/>
        </w:rPr>
        <w:t>s</w:t>
      </w:r>
      <w:r w:rsidRPr="00C22AA4">
        <w:rPr>
          <w:rFonts w:ascii="Times New Roman" w:hAnsi="Times New Roman" w:cs="Times New Roman"/>
          <w:sz w:val="24"/>
          <w:szCs w:val="24"/>
        </w:rPr>
        <w:t xml:space="preserve"> s'appuie</w:t>
      </w:r>
      <w:r>
        <w:rPr>
          <w:rFonts w:ascii="Times New Roman" w:hAnsi="Times New Roman" w:cs="Times New Roman"/>
          <w:sz w:val="24"/>
          <w:szCs w:val="24"/>
        </w:rPr>
        <w:t>nt</w:t>
      </w:r>
      <w:r w:rsidRPr="00C22AA4">
        <w:rPr>
          <w:rFonts w:ascii="Times New Roman" w:hAnsi="Times New Roman" w:cs="Times New Roman"/>
          <w:sz w:val="24"/>
          <w:szCs w:val="24"/>
        </w:rPr>
        <w:t xml:space="preserve"> sur différents modes de communication, tels que mail, inter</w:t>
      </w:r>
      <w:r>
        <w:rPr>
          <w:rFonts w:ascii="Times New Roman" w:hAnsi="Times New Roman" w:cs="Times New Roman"/>
          <w:sz w:val="24"/>
          <w:szCs w:val="24"/>
        </w:rPr>
        <w:t>net, call center.</w:t>
      </w:r>
    </w:p>
    <w:p w:rsidR="0019165C" w:rsidRDefault="0019165C" w:rsidP="0019165C">
      <w:pPr>
        <w:pStyle w:val="Paragraphedeliste"/>
        <w:rPr>
          <w:rFonts w:ascii="Times New Roman" w:hAnsi="Times New Roman" w:cs="Times New Roman"/>
          <w:sz w:val="24"/>
          <w:szCs w:val="24"/>
        </w:rPr>
      </w:pPr>
    </w:p>
    <w:p w:rsidR="0019165C" w:rsidRDefault="0019165C" w:rsidP="005B60C2">
      <w:pPr>
        <w:pStyle w:val="Paragraphedeliste"/>
        <w:numPr>
          <w:ilvl w:val="0"/>
          <w:numId w:val="21"/>
        </w:numPr>
        <w:rPr>
          <w:rFonts w:ascii="Times New Roman" w:hAnsi="Times New Roman" w:cs="Times New Roman"/>
          <w:b/>
          <w:bCs/>
          <w:sz w:val="24"/>
          <w:szCs w:val="24"/>
        </w:rPr>
      </w:pPr>
      <w:r w:rsidRPr="00E647FC">
        <w:rPr>
          <w:rFonts w:ascii="Times New Roman" w:hAnsi="Times New Roman" w:cs="Times New Roman"/>
          <w:b/>
          <w:bCs/>
          <w:sz w:val="24"/>
          <w:szCs w:val="24"/>
        </w:rPr>
        <w:t>Les programmes anti-attrition :</w:t>
      </w:r>
    </w:p>
    <w:p w:rsidR="0019165C" w:rsidRDefault="0019165C" w:rsidP="0019165C">
      <w:pPr>
        <w:pStyle w:val="Paragraphedeliste"/>
        <w:rPr>
          <w:rFonts w:ascii="Times New Roman" w:hAnsi="Times New Roman" w:cs="Times New Roman"/>
          <w:sz w:val="24"/>
          <w:szCs w:val="24"/>
        </w:rPr>
      </w:pPr>
    </w:p>
    <w:p w:rsidR="0019165C" w:rsidRPr="00E647FC" w:rsidRDefault="0019165C" w:rsidP="0019165C">
      <w:pPr>
        <w:pStyle w:val="Paragraphedeliste"/>
        <w:rPr>
          <w:rFonts w:ascii="Times New Roman" w:hAnsi="Times New Roman" w:cs="Times New Roman"/>
          <w:sz w:val="24"/>
          <w:szCs w:val="24"/>
        </w:rPr>
      </w:pPr>
      <w:r w:rsidRPr="00E647FC">
        <w:rPr>
          <w:rFonts w:ascii="Times New Roman" w:hAnsi="Times New Roman" w:cs="Times New Roman"/>
          <w:sz w:val="24"/>
          <w:szCs w:val="24"/>
        </w:rPr>
        <w:t>Ce sont des actions à entreprendre lorsque le client</w:t>
      </w:r>
      <w:r>
        <w:rPr>
          <w:rFonts w:ascii="Times New Roman" w:hAnsi="Times New Roman" w:cs="Times New Roman"/>
          <w:sz w:val="24"/>
          <w:szCs w:val="24"/>
        </w:rPr>
        <w:t xml:space="preserve"> d</w:t>
      </w:r>
      <w:r w:rsidRPr="00E647FC">
        <w:rPr>
          <w:rFonts w:ascii="Times New Roman" w:hAnsi="Times New Roman" w:cs="Times New Roman"/>
          <w:sz w:val="24"/>
          <w:szCs w:val="24"/>
        </w:rPr>
        <w:t xml:space="preserve">emande de désabonnement ou de clôture </w:t>
      </w:r>
      <w:r>
        <w:rPr>
          <w:rFonts w:ascii="Times New Roman" w:hAnsi="Times New Roman" w:cs="Times New Roman"/>
          <w:sz w:val="24"/>
          <w:szCs w:val="24"/>
        </w:rPr>
        <w:t>son</w:t>
      </w:r>
      <w:r w:rsidRPr="00E647FC">
        <w:rPr>
          <w:rFonts w:ascii="Times New Roman" w:hAnsi="Times New Roman" w:cs="Times New Roman"/>
          <w:sz w:val="24"/>
          <w:szCs w:val="24"/>
        </w:rPr>
        <w:t xml:space="preserve"> comptes. Plus en plus,</w:t>
      </w:r>
      <w:r>
        <w:rPr>
          <w:rFonts w:ascii="Times New Roman" w:hAnsi="Times New Roman" w:cs="Times New Roman"/>
          <w:sz w:val="24"/>
          <w:szCs w:val="24"/>
        </w:rPr>
        <w:t xml:space="preserve"> l</w:t>
      </w:r>
      <w:r w:rsidRPr="00E647FC">
        <w:rPr>
          <w:rFonts w:ascii="Times New Roman" w:hAnsi="Times New Roman" w:cs="Times New Roman"/>
          <w:sz w:val="24"/>
          <w:szCs w:val="24"/>
        </w:rPr>
        <w:t>es programmes de fidélité sont conçus pour déclencher des actions spécifiques</w:t>
      </w:r>
      <w:r>
        <w:rPr>
          <w:rFonts w:ascii="Times New Roman" w:hAnsi="Times New Roman" w:cs="Times New Roman"/>
          <w:sz w:val="24"/>
          <w:szCs w:val="24"/>
        </w:rPr>
        <w:t xml:space="preserve"> </w:t>
      </w:r>
      <w:r w:rsidRPr="00E647FC">
        <w:rPr>
          <w:rFonts w:ascii="Times New Roman" w:hAnsi="Times New Roman" w:cs="Times New Roman"/>
          <w:sz w:val="24"/>
          <w:szCs w:val="24"/>
        </w:rPr>
        <w:t>comme indicateurs comportementaux (baisse de la consommation ou</w:t>
      </w:r>
      <w:r>
        <w:rPr>
          <w:rFonts w:ascii="Times New Roman" w:hAnsi="Times New Roman" w:cs="Times New Roman"/>
          <w:sz w:val="24"/>
          <w:szCs w:val="24"/>
        </w:rPr>
        <w:t xml:space="preserve"> </w:t>
      </w:r>
      <w:r w:rsidRPr="00E647FC">
        <w:rPr>
          <w:rFonts w:ascii="Times New Roman" w:hAnsi="Times New Roman" w:cs="Times New Roman"/>
          <w:sz w:val="24"/>
          <w:szCs w:val="24"/>
        </w:rPr>
        <w:t>indices appelés dans un jargon marketing inimitable). Les actions peuvent</w:t>
      </w:r>
      <w:r>
        <w:rPr>
          <w:rFonts w:ascii="Times New Roman" w:hAnsi="Times New Roman" w:cs="Times New Roman"/>
          <w:sz w:val="24"/>
          <w:szCs w:val="24"/>
        </w:rPr>
        <w:t xml:space="preserve"> </w:t>
      </w:r>
      <w:r w:rsidRPr="00E647FC">
        <w:rPr>
          <w:rFonts w:ascii="Times New Roman" w:hAnsi="Times New Roman" w:cs="Times New Roman"/>
          <w:sz w:val="24"/>
          <w:szCs w:val="24"/>
        </w:rPr>
        <w:t>prendre la forme d'un appel téléphonique pour une offre promotionnelle,</w:t>
      </w:r>
    </w:p>
    <w:p w:rsidR="0019165C" w:rsidRDefault="0019165C" w:rsidP="0019165C">
      <w:pPr>
        <w:pStyle w:val="Paragraphedeliste"/>
        <w:rPr>
          <w:rFonts w:ascii="Times New Roman" w:hAnsi="Times New Roman" w:cs="Times New Roman"/>
          <w:sz w:val="24"/>
          <w:szCs w:val="24"/>
        </w:rPr>
      </w:pPr>
      <w:r w:rsidRPr="00E647FC">
        <w:rPr>
          <w:rFonts w:ascii="Times New Roman" w:hAnsi="Times New Roman" w:cs="Times New Roman"/>
          <w:sz w:val="24"/>
          <w:szCs w:val="24"/>
        </w:rPr>
        <w:t>Proposition commerciale</w:t>
      </w:r>
      <w:r>
        <w:rPr>
          <w:rFonts w:ascii="Times New Roman" w:hAnsi="Times New Roman" w:cs="Times New Roman"/>
          <w:sz w:val="24"/>
          <w:szCs w:val="24"/>
        </w:rPr>
        <w:t>.</w:t>
      </w:r>
    </w:p>
    <w:p w:rsidR="0019165C" w:rsidRDefault="0019165C" w:rsidP="0019165C">
      <w:pPr>
        <w:rPr>
          <w:rFonts w:ascii="Times New Roman" w:hAnsi="Times New Roman" w:cs="Times New Roman"/>
          <w:sz w:val="24"/>
          <w:szCs w:val="24"/>
        </w:rPr>
      </w:pPr>
      <w:r>
        <w:rPr>
          <w:rFonts w:ascii="Times New Roman" w:hAnsi="Times New Roman" w:cs="Times New Roman"/>
          <w:sz w:val="24"/>
          <w:szCs w:val="24"/>
        </w:rPr>
        <w:br w:type="page"/>
      </w:r>
    </w:p>
    <w:p w:rsidR="0019165C" w:rsidRPr="00C30F48" w:rsidRDefault="004934D6" w:rsidP="00266B3A">
      <w:pPr>
        <w:pStyle w:val="Citation"/>
        <w:rPr>
          <w:b w:val="0"/>
          <w:bCs/>
        </w:rPr>
      </w:pPr>
      <w:bookmarkStart w:id="114" w:name="_Toc50207099"/>
      <w:bookmarkStart w:id="115" w:name="_Toc52103878"/>
      <w:r>
        <w:rPr>
          <w:b w:val="0"/>
          <w:bCs/>
        </w:rPr>
        <w:t>Résumé</w:t>
      </w:r>
      <w:r w:rsidR="0019165C" w:rsidRPr="00C30F48">
        <w:rPr>
          <w:b w:val="0"/>
          <w:bCs/>
        </w:rPr>
        <w:t xml:space="preserve"> du chapitre 2 :</w:t>
      </w:r>
      <w:bookmarkEnd w:id="114"/>
      <w:bookmarkEnd w:id="115"/>
    </w:p>
    <w:p w:rsidR="0019165C" w:rsidRDefault="0019165C" w:rsidP="0019165C">
      <w:pPr>
        <w:rPr>
          <w:rFonts w:ascii="Times New Roman" w:hAnsi="Times New Roman" w:cs="Times New Roman"/>
          <w:sz w:val="24"/>
          <w:szCs w:val="24"/>
        </w:rPr>
      </w:pPr>
      <w:r w:rsidRPr="007F5CCB">
        <w:rPr>
          <w:rFonts w:ascii="Times New Roman" w:hAnsi="Times New Roman" w:cs="Times New Roman"/>
          <w:sz w:val="24"/>
          <w:szCs w:val="24"/>
        </w:rPr>
        <w:t>La satisfaction est un sentiment personnel que le client ressent envers</w:t>
      </w:r>
      <w:r>
        <w:rPr>
          <w:rFonts w:ascii="Times New Roman" w:hAnsi="Times New Roman" w:cs="Times New Roman"/>
          <w:sz w:val="24"/>
          <w:szCs w:val="24"/>
        </w:rPr>
        <w:t xml:space="preserve"> un produit ou </w:t>
      </w:r>
      <w:r w:rsidRPr="007F5CCB">
        <w:rPr>
          <w:rFonts w:ascii="Times New Roman" w:hAnsi="Times New Roman" w:cs="Times New Roman"/>
          <w:sz w:val="24"/>
          <w:szCs w:val="24"/>
        </w:rPr>
        <w:t>une marque, l'objectif d'une entreprise</w:t>
      </w:r>
      <w:r>
        <w:rPr>
          <w:rFonts w:ascii="Times New Roman" w:hAnsi="Times New Roman" w:cs="Times New Roman"/>
          <w:sz w:val="24"/>
          <w:szCs w:val="24"/>
        </w:rPr>
        <w:t xml:space="preserve"> est de faire apparaitre ce sentiment</w:t>
      </w:r>
      <w:r w:rsidRPr="007F5CCB">
        <w:rPr>
          <w:rFonts w:ascii="Times New Roman" w:hAnsi="Times New Roman" w:cs="Times New Roman"/>
          <w:sz w:val="24"/>
          <w:szCs w:val="24"/>
        </w:rPr>
        <w:t xml:space="preserve"> positif grâce à un bon marketing relationnel</w:t>
      </w:r>
      <w:r>
        <w:rPr>
          <w:rFonts w:ascii="Times New Roman" w:hAnsi="Times New Roman" w:cs="Times New Roman"/>
          <w:sz w:val="24"/>
          <w:szCs w:val="24"/>
        </w:rPr>
        <w:t xml:space="preserve">. </w:t>
      </w:r>
    </w:p>
    <w:p w:rsidR="0019165C" w:rsidRDefault="0019165C" w:rsidP="0019165C">
      <w:pPr>
        <w:rPr>
          <w:rFonts w:ascii="Times New Roman" w:hAnsi="Times New Roman" w:cs="Times New Roman"/>
          <w:sz w:val="24"/>
          <w:szCs w:val="24"/>
        </w:rPr>
      </w:pPr>
      <w:r w:rsidRPr="007F5CCB">
        <w:rPr>
          <w:rFonts w:ascii="Times New Roman" w:hAnsi="Times New Roman" w:cs="Times New Roman"/>
          <w:sz w:val="24"/>
          <w:szCs w:val="24"/>
        </w:rPr>
        <w:t>L'entreprise peut</w:t>
      </w:r>
      <w:r>
        <w:rPr>
          <w:rFonts w:ascii="Times New Roman" w:hAnsi="Times New Roman" w:cs="Times New Roman"/>
          <w:sz w:val="24"/>
          <w:szCs w:val="24"/>
        </w:rPr>
        <w:t xml:space="preserve"> </w:t>
      </w:r>
      <w:r w:rsidRPr="007F5CCB">
        <w:rPr>
          <w:rFonts w:ascii="Times New Roman" w:hAnsi="Times New Roman" w:cs="Times New Roman"/>
          <w:sz w:val="24"/>
          <w:szCs w:val="24"/>
        </w:rPr>
        <w:t xml:space="preserve"> identifier en</w:t>
      </w:r>
      <w:r>
        <w:rPr>
          <w:rFonts w:ascii="Times New Roman" w:hAnsi="Times New Roman" w:cs="Times New Roman"/>
          <w:sz w:val="24"/>
          <w:szCs w:val="24"/>
        </w:rPr>
        <w:t xml:space="preserve"> mesurant la satisfaction client </w:t>
      </w:r>
      <w:r w:rsidRPr="007F5CCB">
        <w:rPr>
          <w:rFonts w:ascii="Times New Roman" w:hAnsi="Times New Roman" w:cs="Times New Roman"/>
          <w:sz w:val="24"/>
          <w:szCs w:val="24"/>
        </w:rPr>
        <w:t xml:space="preserve">tous </w:t>
      </w:r>
      <w:r>
        <w:rPr>
          <w:rFonts w:ascii="Times New Roman" w:hAnsi="Times New Roman" w:cs="Times New Roman"/>
          <w:sz w:val="24"/>
          <w:szCs w:val="24"/>
        </w:rPr>
        <w:t xml:space="preserve">les </w:t>
      </w:r>
      <w:r w:rsidRPr="007F5CCB">
        <w:rPr>
          <w:rFonts w:ascii="Times New Roman" w:hAnsi="Times New Roman" w:cs="Times New Roman"/>
          <w:sz w:val="24"/>
          <w:szCs w:val="24"/>
        </w:rPr>
        <w:t>élément</w:t>
      </w:r>
      <w:r>
        <w:rPr>
          <w:rFonts w:ascii="Times New Roman" w:hAnsi="Times New Roman" w:cs="Times New Roman"/>
          <w:sz w:val="24"/>
          <w:szCs w:val="24"/>
        </w:rPr>
        <w:t>s</w:t>
      </w:r>
      <w:r w:rsidRPr="007F5CCB">
        <w:rPr>
          <w:rFonts w:ascii="Times New Roman" w:hAnsi="Times New Roman" w:cs="Times New Roman"/>
          <w:sz w:val="24"/>
          <w:szCs w:val="24"/>
        </w:rPr>
        <w:t xml:space="preserve"> générateur de satisfaction ou d'insatisfaction afin de</w:t>
      </w:r>
      <w:r>
        <w:rPr>
          <w:rFonts w:ascii="Times New Roman" w:hAnsi="Times New Roman" w:cs="Times New Roman"/>
          <w:sz w:val="24"/>
          <w:szCs w:val="24"/>
        </w:rPr>
        <w:t xml:space="preserve"> les</w:t>
      </w:r>
      <w:r w:rsidRPr="007F5CCB">
        <w:rPr>
          <w:rFonts w:ascii="Times New Roman" w:hAnsi="Times New Roman" w:cs="Times New Roman"/>
          <w:sz w:val="24"/>
          <w:szCs w:val="24"/>
        </w:rPr>
        <w:t xml:space="preserve"> développes ou</w:t>
      </w:r>
      <w:r>
        <w:rPr>
          <w:rFonts w:ascii="Times New Roman" w:hAnsi="Times New Roman" w:cs="Times New Roman"/>
          <w:sz w:val="24"/>
          <w:szCs w:val="24"/>
        </w:rPr>
        <w:t xml:space="preserve"> de les</w:t>
      </w:r>
      <w:r w:rsidRPr="007F5CCB">
        <w:rPr>
          <w:rFonts w:ascii="Times New Roman" w:hAnsi="Times New Roman" w:cs="Times New Roman"/>
          <w:sz w:val="24"/>
          <w:szCs w:val="24"/>
        </w:rPr>
        <w:t xml:space="preserve"> corriger, à l'aide de divers outils</w:t>
      </w:r>
      <w:r>
        <w:rPr>
          <w:rFonts w:ascii="Times New Roman" w:hAnsi="Times New Roman" w:cs="Times New Roman"/>
          <w:sz w:val="24"/>
          <w:szCs w:val="24"/>
        </w:rPr>
        <w:t>.</w:t>
      </w:r>
    </w:p>
    <w:p w:rsidR="0019165C" w:rsidRDefault="0019165C" w:rsidP="0019165C">
      <w:pPr>
        <w:rPr>
          <w:rFonts w:ascii="Times New Roman" w:hAnsi="Times New Roman" w:cs="Times New Roman"/>
          <w:sz w:val="24"/>
          <w:szCs w:val="24"/>
        </w:rPr>
      </w:pPr>
      <w:r w:rsidRPr="004A620B">
        <w:rPr>
          <w:rFonts w:ascii="Times New Roman" w:hAnsi="Times New Roman" w:cs="Times New Roman"/>
          <w:sz w:val="24"/>
          <w:szCs w:val="24"/>
        </w:rPr>
        <w:t xml:space="preserve">La fidélité est considérée comme un </w:t>
      </w:r>
      <w:r>
        <w:rPr>
          <w:rFonts w:ascii="Times New Roman" w:hAnsi="Times New Roman" w:cs="Times New Roman"/>
          <w:sz w:val="24"/>
          <w:szCs w:val="24"/>
        </w:rPr>
        <w:t>indice</w:t>
      </w:r>
      <w:r w:rsidRPr="004A620B">
        <w:rPr>
          <w:rFonts w:ascii="Times New Roman" w:hAnsi="Times New Roman" w:cs="Times New Roman"/>
          <w:sz w:val="24"/>
          <w:szCs w:val="24"/>
        </w:rPr>
        <w:t xml:space="preserve"> de développement de l'entreprise, </w:t>
      </w:r>
      <w:r>
        <w:rPr>
          <w:rFonts w:ascii="Times New Roman" w:hAnsi="Times New Roman" w:cs="Times New Roman"/>
          <w:sz w:val="24"/>
          <w:szCs w:val="24"/>
        </w:rPr>
        <w:t>elle</w:t>
      </w:r>
      <w:r w:rsidRPr="004A620B">
        <w:rPr>
          <w:rFonts w:ascii="Times New Roman" w:hAnsi="Times New Roman" w:cs="Times New Roman"/>
          <w:sz w:val="24"/>
          <w:szCs w:val="24"/>
        </w:rPr>
        <w:t xml:space="preserve"> se traduit par la mesure directe de ce concept exprimé dans le comportement des consommateurs à travers des comportements répétés, et s'explique par de bonnes attitudes des consommateurs.</w:t>
      </w:r>
    </w:p>
    <w:p w:rsidR="0019165C" w:rsidRDefault="0019165C" w:rsidP="0019165C">
      <w:pPr>
        <w:rPr>
          <w:rFonts w:ascii="Times New Roman" w:hAnsi="Times New Roman" w:cs="Times New Roman"/>
          <w:sz w:val="24"/>
          <w:szCs w:val="24"/>
        </w:rPr>
      </w:pPr>
      <w:r>
        <w:rPr>
          <w:rFonts w:ascii="Times New Roman" w:hAnsi="Times New Roman" w:cs="Times New Roman"/>
          <w:sz w:val="24"/>
          <w:szCs w:val="24"/>
        </w:rPr>
        <w:t>Enfin on peut dire que la satisfaction et la fidélité du client ne sont pas liées c.-à-d. l</w:t>
      </w:r>
      <w:r w:rsidRPr="00FF2836">
        <w:rPr>
          <w:rFonts w:ascii="Times New Roman" w:hAnsi="Times New Roman" w:cs="Times New Roman"/>
          <w:sz w:val="24"/>
          <w:szCs w:val="24"/>
        </w:rPr>
        <w:t>'expérience de l'un des deux n'implique pas l'existence de l'autre</w:t>
      </w:r>
      <w:r>
        <w:rPr>
          <w:rFonts w:ascii="Times New Roman" w:hAnsi="Times New Roman" w:cs="Times New Roman"/>
          <w:sz w:val="24"/>
          <w:szCs w:val="24"/>
        </w:rPr>
        <w:t>.</w:t>
      </w:r>
    </w:p>
    <w:p w:rsidR="00C47B68" w:rsidRDefault="00C47B68" w:rsidP="0019165C">
      <w:pPr>
        <w:rPr>
          <w:rFonts w:ascii="Times New Roman" w:hAnsi="Times New Roman" w:cs="Times New Roman"/>
          <w:sz w:val="24"/>
          <w:szCs w:val="24"/>
        </w:rPr>
      </w:pPr>
    </w:p>
    <w:p w:rsidR="009B59BE" w:rsidRDefault="009B59BE" w:rsidP="007F7E59">
      <w:pPr>
        <w:rPr>
          <w:rFonts w:asciiTheme="majorBidi" w:hAnsiTheme="majorBidi" w:cstheme="majorBidi"/>
          <w:sz w:val="24"/>
          <w:szCs w:val="24"/>
        </w:rPr>
      </w:pPr>
    </w:p>
    <w:p w:rsidR="009B3227" w:rsidRDefault="009B3227" w:rsidP="007F7E59">
      <w:pPr>
        <w:rPr>
          <w:rFonts w:asciiTheme="majorBidi" w:hAnsiTheme="majorBidi" w:cstheme="majorBidi"/>
          <w:sz w:val="24"/>
          <w:szCs w:val="24"/>
        </w:rPr>
      </w:pPr>
    </w:p>
    <w:p w:rsidR="009B3227" w:rsidRDefault="009B3227" w:rsidP="007F7E59">
      <w:pPr>
        <w:rPr>
          <w:rFonts w:asciiTheme="majorBidi" w:hAnsiTheme="majorBidi" w:cstheme="majorBidi"/>
          <w:sz w:val="24"/>
          <w:szCs w:val="24"/>
        </w:rPr>
      </w:pPr>
    </w:p>
    <w:p w:rsidR="009B3227" w:rsidRDefault="009B3227" w:rsidP="007F7E59">
      <w:pPr>
        <w:rPr>
          <w:rFonts w:asciiTheme="majorBidi" w:hAnsiTheme="majorBidi" w:cstheme="majorBidi"/>
          <w:sz w:val="24"/>
          <w:szCs w:val="24"/>
        </w:rPr>
      </w:pPr>
    </w:p>
    <w:p w:rsidR="009B3227" w:rsidRDefault="009B3227" w:rsidP="007F7E59">
      <w:pPr>
        <w:rPr>
          <w:rFonts w:asciiTheme="majorBidi" w:hAnsiTheme="majorBidi" w:cstheme="majorBidi"/>
          <w:sz w:val="24"/>
          <w:szCs w:val="24"/>
        </w:rPr>
      </w:pPr>
    </w:p>
    <w:p w:rsidR="009B3227" w:rsidRDefault="009B3227" w:rsidP="007F7E59">
      <w:pPr>
        <w:rPr>
          <w:rFonts w:asciiTheme="majorBidi" w:hAnsiTheme="majorBidi" w:cstheme="majorBidi"/>
          <w:sz w:val="24"/>
          <w:szCs w:val="24"/>
        </w:rPr>
      </w:pPr>
    </w:p>
    <w:p w:rsidR="009B3227" w:rsidRDefault="009B3227" w:rsidP="007F7E59">
      <w:pPr>
        <w:rPr>
          <w:rFonts w:asciiTheme="majorBidi" w:hAnsiTheme="majorBidi" w:cstheme="majorBidi"/>
          <w:sz w:val="24"/>
          <w:szCs w:val="24"/>
        </w:rPr>
      </w:pPr>
    </w:p>
    <w:p w:rsidR="009B3227" w:rsidRDefault="009B3227" w:rsidP="007F7E59">
      <w:pPr>
        <w:rPr>
          <w:rFonts w:asciiTheme="majorBidi" w:hAnsiTheme="majorBidi" w:cstheme="majorBidi"/>
          <w:sz w:val="24"/>
          <w:szCs w:val="24"/>
        </w:rPr>
      </w:pPr>
    </w:p>
    <w:p w:rsidR="009B3227" w:rsidRDefault="009B3227" w:rsidP="007F7E59">
      <w:pPr>
        <w:rPr>
          <w:rFonts w:asciiTheme="majorBidi" w:hAnsiTheme="majorBidi" w:cstheme="majorBidi"/>
          <w:sz w:val="24"/>
          <w:szCs w:val="24"/>
        </w:rPr>
      </w:pPr>
    </w:p>
    <w:p w:rsidR="009B3227" w:rsidRDefault="009B3227" w:rsidP="007F7E59">
      <w:pPr>
        <w:rPr>
          <w:rFonts w:asciiTheme="majorBidi" w:hAnsiTheme="majorBidi" w:cstheme="majorBidi"/>
          <w:sz w:val="24"/>
          <w:szCs w:val="24"/>
        </w:rPr>
      </w:pPr>
    </w:p>
    <w:p w:rsidR="009B3227" w:rsidRDefault="009B3227" w:rsidP="007F7E59">
      <w:pPr>
        <w:rPr>
          <w:rFonts w:asciiTheme="majorBidi" w:hAnsiTheme="majorBidi" w:cstheme="majorBidi"/>
          <w:sz w:val="24"/>
          <w:szCs w:val="24"/>
        </w:rPr>
      </w:pPr>
    </w:p>
    <w:p w:rsidR="009B3227" w:rsidRDefault="009B3227" w:rsidP="007F7E59">
      <w:pPr>
        <w:rPr>
          <w:rFonts w:asciiTheme="majorBidi" w:hAnsiTheme="majorBidi" w:cstheme="majorBidi"/>
          <w:sz w:val="24"/>
          <w:szCs w:val="24"/>
        </w:rPr>
      </w:pPr>
    </w:p>
    <w:p w:rsidR="009B3227" w:rsidRDefault="009B3227" w:rsidP="007F7E59">
      <w:pPr>
        <w:rPr>
          <w:rFonts w:asciiTheme="majorBidi" w:hAnsiTheme="majorBidi" w:cstheme="majorBidi"/>
          <w:sz w:val="24"/>
          <w:szCs w:val="24"/>
        </w:rPr>
      </w:pPr>
    </w:p>
    <w:p w:rsidR="009B3227" w:rsidRDefault="009B3227" w:rsidP="007F7E59">
      <w:pPr>
        <w:rPr>
          <w:rFonts w:asciiTheme="majorBidi" w:hAnsiTheme="majorBidi" w:cstheme="majorBidi"/>
          <w:sz w:val="24"/>
          <w:szCs w:val="24"/>
        </w:rPr>
      </w:pPr>
    </w:p>
    <w:p w:rsidR="009B3227" w:rsidRDefault="009B3227" w:rsidP="007F7E59">
      <w:pPr>
        <w:rPr>
          <w:rFonts w:asciiTheme="majorBidi" w:hAnsiTheme="majorBidi" w:cstheme="majorBidi"/>
          <w:sz w:val="24"/>
          <w:szCs w:val="24"/>
        </w:rPr>
      </w:pPr>
    </w:p>
    <w:p w:rsidR="00C47B68" w:rsidRDefault="00C47B68" w:rsidP="007F7E59">
      <w:pPr>
        <w:rPr>
          <w:rFonts w:asciiTheme="majorBidi" w:hAnsiTheme="majorBidi" w:cstheme="majorBidi"/>
          <w:sz w:val="24"/>
          <w:szCs w:val="24"/>
        </w:rPr>
        <w:sectPr w:rsidR="00C47B68" w:rsidSect="000F195A">
          <w:headerReference w:type="default" r:id="rId14"/>
          <w:footnotePr>
            <w:numRestart w:val="eachPage"/>
          </w:footnotePr>
          <w:pgSz w:w="11906" w:h="16838"/>
          <w:pgMar w:top="1417" w:right="1417" w:bottom="1417" w:left="1417" w:header="708" w:footer="708" w:gutter="0"/>
          <w:cols w:space="708"/>
          <w:docGrid w:linePitch="360"/>
        </w:sectPr>
      </w:pPr>
    </w:p>
    <w:p w:rsidR="009B3227" w:rsidRDefault="009B3227" w:rsidP="007F7E59">
      <w:pPr>
        <w:rPr>
          <w:rFonts w:asciiTheme="majorBidi" w:hAnsiTheme="majorBidi" w:cstheme="majorBidi"/>
          <w:sz w:val="24"/>
          <w:szCs w:val="24"/>
        </w:rPr>
      </w:pPr>
    </w:p>
    <w:p w:rsidR="009B3227" w:rsidRDefault="009B3227" w:rsidP="007F7E59">
      <w:pPr>
        <w:rPr>
          <w:rFonts w:asciiTheme="majorBidi" w:hAnsiTheme="majorBidi" w:cstheme="majorBidi"/>
          <w:sz w:val="24"/>
          <w:szCs w:val="24"/>
        </w:rPr>
      </w:pPr>
    </w:p>
    <w:p w:rsidR="009B3227" w:rsidRDefault="009B3227" w:rsidP="007F7E59">
      <w:pPr>
        <w:rPr>
          <w:rFonts w:asciiTheme="majorBidi" w:hAnsiTheme="majorBidi" w:cstheme="majorBidi"/>
          <w:sz w:val="24"/>
          <w:szCs w:val="24"/>
        </w:rPr>
      </w:pPr>
    </w:p>
    <w:p w:rsidR="009B3227" w:rsidRDefault="009B3227" w:rsidP="009B3227">
      <w:pPr>
        <w:jc w:val="center"/>
        <w:rPr>
          <w:sz w:val="96"/>
          <w:szCs w:val="96"/>
        </w:rPr>
      </w:pPr>
    </w:p>
    <w:p w:rsidR="009B3227" w:rsidRDefault="009B3227" w:rsidP="009B3227">
      <w:pPr>
        <w:jc w:val="center"/>
        <w:rPr>
          <w:sz w:val="96"/>
          <w:szCs w:val="96"/>
        </w:rPr>
      </w:pPr>
    </w:p>
    <w:p w:rsidR="009B3227" w:rsidRPr="003C661A" w:rsidRDefault="009B3227" w:rsidP="009B3227">
      <w:pPr>
        <w:jc w:val="center"/>
        <w:rPr>
          <w:rFonts w:asciiTheme="majorBidi" w:hAnsiTheme="majorBidi" w:cstheme="majorBidi"/>
          <w:sz w:val="144"/>
          <w:szCs w:val="144"/>
        </w:rPr>
      </w:pPr>
      <w:r w:rsidRPr="003C661A">
        <w:rPr>
          <w:rFonts w:asciiTheme="majorBidi" w:hAnsiTheme="majorBidi" w:cstheme="majorBidi"/>
          <w:sz w:val="144"/>
          <w:szCs w:val="144"/>
        </w:rPr>
        <w:t>Chapitre 3 :</w:t>
      </w:r>
    </w:p>
    <w:p w:rsidR="009B3227" w:rsidRDefault="009B3227" w:rsidP="009B3227">
      <w:pPr>
        <w:jc w:val="center"/>
        <w:rPr>
          <w:rFonts w:asciiTheme="majorBidi" w:hAnsiTheme="majorBidi" w:cstheme="majorBidi"/>
          <w:sz w:val="144"/>
          <w:szCs w:val="144"/>
        </w:rPr>
      </w:pPr>
      <w:r w:rsidRPr="003C661A">
        <w:rPr>
          <w:rFonts w:asciiTheme="majorBidi" w:hAnsiTheme="majorBidi" w:cstheme="majorBidi"/>
          <w:sz w:val="144"/>
          <w:szCs w:val="144"/>
        </w:rPr>
        <w:t xml:space="preserve">La partie pratique </w:t>
      </w:r>
      <w:r w:rsidR="00771D43" w:rsidRPr="003C661A">
        <w:rPr>
          <w:rFonts w:asciiTheme="majorBidi" w:hAnsiTheme="majorBidi" w:cstheme="majorBidi"/>
          <w:sz w:val="144"/>
          <w:szCs w:val="144"/>
        </w:rPr>
        <w:t>cas</w:t>
      </w:r>
      <w:r w:rsidR="00771D43">
        <w:rPr>
          <w:rFonts w:asciiTheme="majorBidi" w:hAnsiTheme="majorBidi" w:cstheme="majorBidi"/>
          <w:sz w:val="144"/>
          <w:szCs w:val="144"/>
        </w:rPr>
        <w:t xml:space="preserve">: </w:t>
      </w:r>
      <w:r w:rsidR="00771D43" w:rsidRPr="003C661A">
        <w:rPr>
          <w:rFonts w:asciiTheme="majorBidi" w:hAnsiTheme="majorBidi" w:cstheme="majorBidi"/>
          <w:sz w:val="144"/>
          <w:szCs w:val="144"/>
        </w:rPr>
        <w:t>la</w:t>
      </w:r>
      <w:r w:rsidRPr="003C661A">
        <w:rPr>
          <w:rFonts w:asciiTheme="majorBidi" w:hAnsiTheme="majorBidi" w:cstheme="majorBidi"/>
          <w:sz w:val="144"/>
          <w:szCs w:val="144"/>
        </w:rPr>
        <w:t xml:space="preserve"> banque  BNA</w:t>
      </w:r>
    </w:p>
    <w:p w:rsidR="009B3227" w:rsidRPr="002A544E" w:rsidRDefault="009B3227" w:rsidP="009B3227">
      <w:pPr>
        <w:rPr>
          <w:rFonts w:asciiTheme="majorBidi" w:hAnsiTheme="majorBidi" w:cstheme="majorBidi"/>
          <w:sz w:val="28"/>
          <w:szCs w:val="28"/>
        </w:rPr>
      </w:pPr>
      <w:r w:rsidRPr="002A544E">
        <w:rPr>
          <w:rFonts w:asciiTheme="majorBidi" w:hAnsiTheme="majorBidi" w:cstheme="majorBidi"/>
          <w:sz w:val="28"/>
          <w:szCs w:val="28"/>
        </w:rPr>
        <w:br w:type="page"/>
      </w:r>
    </w:p>
    <w:p w:rsidR="009B3227" w:rsidRPr="00C44AA3" w:rsidRDefault="004934D6" w:rsidP="00704C30">
      <w:pPr>
        <w:pStyle w:val="Citation"/>
      </w:pPr>
      <w:bookmarkStart w:id="116" w:name="_Toc50207100"/>
      <w:bookmarkStart w:id="117" w:name="_Toc52103879"/>
      <w:r>
        <w:t>Préface</w:t>
      </w:r>
      <w:r w:rsidR="009B3227" w:rsidRPr="00C44AA3">
        <w:t xml:space="preserve"> du chapitre</w:t>
      </w:r>
      <w:r>
        <w:t xml:space="preserve"> 3</w:t>
      </w:r>
      <w:r w:rsidR="009B3227" w:rsidRPr="00C44AA3">
        <w:t> :</w:t>
      </w:r>
      <w:bookmarkEnd w:id="116"/>
      <w:bookmarkEnd w:id="117"/>
    </w:p>
    <w:p w:rsidR="009B3227" w:rsidRDefault="009B3227" w:rsidP="009B3227">
      <w:pPr>
        <w:rPr>
          <w:rFonts w:asciiTheme="majorBidi" w:hAnsiTheme="majorBidi" w:cstheme="majorBidi"/>
          <w:sz w:val="24"/>
          <w:szCs w:val="24"/>
        </w:rPr>
      </w:pPr>
      <w:r>
        <w:rPr>
          <w:rFonts w:asciiTheme="majorBidi" w:hAnsiTheme="majorBidi" w:cstheme="majorBidi"/>
          <w:sz w:val="24"/>
          <w:szCs w:val="24"/>
        </w:rPr>
        <w:t>Après avoir vu dans les deux chapitre précèdent le concept théorique du marketing d’une manière générale ensuite on a vu la gestion de la relation clients et aussi la satisfaction et la fidélité, ce chapitre nous allons le consacré à la partie pratique de notre mémoire.</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La première partie ou section nous allons aborder le coté théorique de la banque quelque information générale, historique, organigramme, rôle de la BNA et enfin on va parler de notre méthode de recherche et la méthode utiliser dans la collecte de donnée.</w:t>
      </w:r>
    </w:p>
    <w:p w:rsidR="009B3227" w:rsidRPr="002A544E" w:rsidRDefault="009B3227" w:rsidP="009B3227">
      <w:pPr>
        <w:rPr>
          <w:rFonts w:asciiTheme="majorBidi" w:hAnsiTheme="majorBidi" w:cstheme="majorBidi"/>
          <w:sz w:val="24"/>
          <w:szCs w:val="24"/>
        </w:rPr>
      </w:pPr>
      <w:r>
        <w:rPr>
          <w:rFonts w:asciiTheme="majorBidi" w:hAnsiTheme="majorBidi" w:cstheme="majorBidi"/>
          <w:sz w:val="24"/>
          <w:szCs w:val="24"/>
        </w:rPr>
        <w:t xml:space="preserve">La deuxième partie sera consacrée à la partie pratique de notre étude, après avoir collecté les questionnaires on va donc présenter les résulta puis on va les commenter et les analyser est déterminer le degré de la satisfaction et la fidélité des clients. </w:t>
      </w:r>
    </w:p>
    <w:p w:rsidR="009B3227" w:rsidRDefault="009B3227" w:rsidP="009B3227">
      <w:pPr>
        <w:rPr>
          <w:rFonts w:asciiTheme="majorBidi" w:hAnsiTheme="majorBidi" w:cstheme="majorBidi"/>
          <w:b/>
          <w:bCs/>
          <w:sz w:val="28"/>
          <w:szCs w:val="28"/>
        </w:rPr>
      </w:pPr>
    </w:p>
    <w:p w:rsidR="009B3227" w:rsidRDefault="009B3227" w:rsidP="009B3227">
      <w:pPr>
        <w:rPr>
          <w:rFonts w:asciiTheme="majorBidi" w:hAnsiTheme="majorBidi" w:cstheme="majorBidi"/>
          <w:b/>
          <w:bCs/>
          <w:sz w:val="28"/>
          <w:szCs w:val="28"/>
        </w:rPr>
      </w:pPr>
    </w:p>
    <w:p w:rsidR="009B3227" w:rsidRDefault="009B3227" w:rsidP="009B3227">
      <w:pPr>
        <w:rPr>
          <w:rFonts w:asciiTheme="majorBidi" w:hAnsiTheme="majorBidi" w:cstheme="majorBidi"/>
          <w:b/>
          <w:bCs/>
          <w:sz w:val="28"/>
          <w:szCs w:val="28"/>
        </w:rPr>
      </w:pPr>
    </w:p>
    <w:p w:rsidR="009B3227" w:rsidRDefault="009B3227" w:rsidP="009B3227">
      <w:pPr>
        <w:rPr>
          <w:rFonts w:asciiTheme="majorBidi" w:hAnsiTheme="majorBidi" w:cstheme="majorBidi"/>
          <w:b/>
          <w:bCs/>
          <w:sz w:val="28"/>
          <w:szCs w:val="28"/>
        </w:rPr>
      </w:pPr>
    </w:p>
    <w:p w:rsidR="009B3227" w:rsidRDefault="009B3227" w:rsidP="009B3227">
      <w:pPr>
        <w:rPr>
          <w:rFonts w:asciiTheme="majorBidi" w:hAnsiTheme="majorBidi" w:cstheme="majorBidi"/>
          <w:b/>
          <w:bCs/>
          <w:sz w:val="28"/>
          <w:szCs w:val="28"/>
        </w:rPr>
      </w:pPr>
    </w:p>
    <w:p w:rsidR="009B3227" w:rsidRDefault="009B3227" w:rsidP="009B3227">
      <w:pPr>
        <w:rPr>
          <w:rFonts w:asciiTheme="majorBidi" w:hAnsiTheme="majorBidi" w:cstheme="majorBidi"/>
          <w:b/>
          <w:bCs/>
          <w:sz w:val="28"/>
          <w:szCs w:val="28"/>
        </w:rPr>
      </w:pPr>
    </w:p>
    <w:p w:rsidR="009B3227" w:rsidRDefault="009B3227" w:rsidP="009B3227">
      <w:pPr>
        <w:rPr>
          <w:rFonts w:asciiTheme="majorBidi" w:hAnsiTheme="majorBidi" w:cstheme="majorBidi"/>
          <w:b/>
          <w:bCs/>
          <w:sz w:val="28"/>
          <w:szCs w:val="28"/>
        </w:rPr>
      </w:pPr>
    </w:p>
    <w:p w:rsidR="009B3227" w:rsidRDefault="009B3227" w:rsidP="009B3227">
      <w:pPr>
        <w:rPr>
          <w:rFonts w:asciiTheme="majorBidi" w:hAnsiTheme="majorBidi" w:cstheme="majorBidi"/>
          <w:b/>
          <w:bCs/>
          <w:sz w:val="28"/>
          <w:szCs w:val="28"/>
        </w:rPr>
      </w:pPr>
    </w:p>
    <w:p w:rsidR="009B3227" w:rsidRDefault="009B3227" w:rsidP="009B3227">
      <w:pPr>
        <w:rPr>
          <w:rFonts w:asciiTheme="majorBidi" w:hAnsiTheme="majorBidi" w:cstheme="majorBidi"/>
          <w:b/>
          <w:bCs/>
          <w:sz w:val="28"/>
          <w:szCs w:val="28"/>
        </w:rPr>
      </w:pPr>
    </w:p>
    <w:p w:rsidR="009B3227" w:rsidRDefault="009B3227" w:rsidP="009B3227">
      <w:pPr>
        <w:rPr>
          <w:rFonts w:asciiTheme="majorBidi" w:hAnsiTheme="majorBidi" w:cstheme="majorBidi"/>
          <w:b/>
          <w:bCs/>
          <w:sz w:val="28"/>
          <w:szCs w:val="28"/>
        </w:rPr>
      </w:pPr>
    </w:p>
    <w:p w:rsidR="009B3227" w:rsidRDefault="009B3227" w:rsidP="009B3227">
      <w:pPr>
        <w:rPr>
          <w:rFonts w:asciiTheme="majorBidi" w:hAnsiTheme="majorBidi" w:cstheme="majorBidi"/>
          <w:b/>
          <w:bCs/>
          <w:sz w:val="28"/>
          <w:szCs w:val="28"/>
        </w:rPr>
      </w:pPr>
    </w:p>
    <w:p w:rsidR="009B3227" w:rsidRDefault="009B3227" w:rsidP="009B3227">
      <w:pPr>
        <w:rPr>
          <w:rFonts w:asciiTheme="majorBidi" w:hAnsiTheme="majorBidi" w:cstheme="majorBidi"/>
          <w:b/>
          <w:bCs/>
          <w:sz w:val="28"/>
          <w:szCs w:val="28"/>
        </w:rPr>
      </w:pPr>
    </w:p>
    <w:p w:rsidR="009B3227" w:rsidRDefault="009B3227" w:rsidP="009B3227">
      <w:pPr>
        <w:rPr>
          <w:rFonts w:asciiTheme="majorBidi" w:hAnsiTheme="majorBidi" w:cstheme="majorBidi"/>
          <w:b/>
          <w:bCs/>
          <w:sz w:val="28"/>
          <w:szCs w:val="28"/>
        </w:rPr>
      </w:pPr>
    </w:p>
    <w:p w:rsidR="009B3227" w:rsidRDefault="009B3227" w:rsidP="009B3227">
      <w:pPr>
        <w:rPr>
          <w:rFonts w:asciiTheme="majorBidi" w:hAnsiTheme="majorBidi" w:cstheme="majorBidi"/>
          <w:b/>
          <w:bCs/>
          <w:sz w:val="28"/>
          <w:szCs w:val="28"/>
        </w:rPr>
      </w:pPr>
    </w:p>
    <w:p w:rsidR="009B3227" w:rsidRDefault="009B3227" w:rsidP="009B3227">
      <w:pPr>
        <w:rPr>
          <w:rFonts w:asciiTheme="majorBidi" w:hAnsiTheme="majorBidi" w:cstheme="majorBidi"/>
          <w:b/>
          <w:bCs/>
          <w:sz w:val="28"/>
          <w:szCs w:val="28"/>
        </w:rPr>
      </w:pPr>
    </w:p>
    <w:p w:rsidR="009B3227" w:rsidRDefault="009B3227" w:rsidP="009B3227">
      <w:pPr>
        <w:rPr>
          <w:rFonts w:asciiTheme="majorBidi" w:hAnsiTheme="majorBidi" w:cstheme="majorBidi"/>
          <w:b/>
          <w:bCs/>
          <w:sz w:val="28"/>
          <w:szCs w:val="28"/>
        </w:rPr>
      </w:pPr>
    </w:p>
    <w:p w:rsidR="009B3227" w:rsidRDefault="009B3227" w:rsidP="009B3227">
      <w:pPr>
        <w:rPr>
          <w:rFonts w:asciiTheme="majorBidi" w:hAnsiTheme="majorBidi" w:cstheme="majorBidi"/>
          <w:b/>
          <w:bCs/>
          <w:sz w:val="28"/>
          <w:szCs w:val="28"/>
        </w:rPr>
      </w:pPr>
    </w:p>
    <w:p w:rsidR="00704C30" w:rsidRDefault="00704C30" w:rsidP="009B3227">
      <w:pPr>
        <w:rPr>
          <w:rFonts w:asciiTheme="majorBidi" w:hAnsiTheme="majorBidi" w:cstheme="majorBidi"/>
          <w:b/>
          <w:bCs/>
          <w:sz w:val="28"/>
          <w:szCs w:val="28"/>
        </w:rPr>
      </w:pPr>
    </w:p>
    <w:p w:rsidR="009B3227" w:rsidRPr="002A544E" w:rsidRDefault="009B3227" w:rsidP="00704C30">
      <w:pPr>
        <w:pStyle w:val="Titre1"/>
        <w:rPr>
          <w:sz w:val="144"/>
          <w:szCs w:val="144"/>
        </w:rPr>
      </w:pPr>
      <w:bookmarkStart w:id="118" w:name="_Toc50207101"/>
      <w:bookmarkStart w:id="119" w:name="_Toc52103880"/>
      <w:r w:rsidRPr="003C661A">
        <w:t>Section 01 :</w:t>
      </w:r>
      <w:r>
        <w:t xml:space="preserve"> information générale et présentation</w:t>
      </w:r>
      <w:r w:rsidRPr="003C661A">
        <w:t xml:space="preserve"> l’entreprise (BNA) :</w:t>
      </w:r>
      <w:bookmarkEnd w:id="118"/>
      <w:bookmarkEnd w:id="119"/>
    </w:p>
    <w:p w:rsidR="009B3227" w:rsidRDefault="009B3227" w:rsidP="009B3227">
      <w:pPr>
        <w:rPr>
          <w:rFonts w:asciiTheme="majorBidi" w:hAnsiTheme="majorBidi" w:cstheme="majorBidi"/>
          <w:sz w:val="24"/>
          <w:szCs w:val="24"/>
        </w:rPr>
      </w:pPr>
      <w:r>
        <w:rPr>
          <w:rFonts w:asciiTheme="majorBidi" w:hAnsiTheme="majorBidi" w:cstheme="majorBidi"/>
          <w:sz w:val="24"/>
          <w:szCs w:val="24"/>
        </w:rPr>
        <w:t>Dans cette première partie</w:t>
      </w:r>
      <w:r w:rsidRPr="00385AEF">
        <w:rPr>
          <w:rFonts w:asciiTheme="majorBidi" w:hAnsiTheme="majorBidi" w:cstheme="majorBidi"/>
          <w:sz w:val="24"/>
          <w:szCs w:val="24"/>
        </w:rPr>
        <w:t xml:space="preserve"> nous</w:t>
      </w:r>
      <w:r>
        <w:rPr>
          <w:rFonts w:asciiTheme="majorBidi" w:hAnsiTheme="majorBidi" w:cstheme="majorBidi"/>
          <w:sz w:val="24"/>
          <w:szCs w:val="24"/>
        </w:rPr>
        <w:t xml:space="preserve"> allons vous présentez </w:t>
      </w:r>
      <w:r w:rsidRPr="00385AEF">
        <w:rPr>
          <w:rFonts w:asciiTheme="majorBidi" w:hAnsiTheme="majorBidi" w:cstheme="majorBidi"/>
          <w:sz w:val="24"/>
          <w:szCs w:val="24"/>
        </w:rPr>
        <w:t xml:space="preserve"> l’organisme d’accueil de la Banque </w:t>
      </w:r>
      <w:r>
        <w:rPr>
          <w:rFonts w:asciiTheme="majorBidi" w:hAnsiTheme="majorBidi" w:cstheme="majorBidi"/>
          <w:sz w:val="24"/>
          <w:szCs w:val="24"/>
        </w:rPr>
        <w:t>Nationale d’Algérie (BNA) , ensuite nous allons abordé la méthode de recherche utilisée notre recherche se concentre sur l’impact de la qualité de service sur la satisfaction est la fidélisation du client.</w:t>
      </w:r>
    </w:p>
    <w:p w:rsidR="009B3227" w:rsidRDefault="009B3227" w:rsidP="00704C30">
      <w:pPr>
        <w:pStyle w:val="Titre2"/>
      </w:pPr>
      <w:bookmarkStart w:id="120" w:name="_Toc50207102"/>
      <w:bookmarkStart w:id="121" w:name="_Toc52103881"/>
      <w:r w:rsidRPr="00385AEF">
        <w:t>Présentation de la Banque National d’Algérie (BNA)</w:t>
      </w:r>
      <w:r>
        <w:t> :</w:t>
      </w:r>
      <w:bookmarkEnd w:id="120"/>
      <w:bookmarkEnd w:id="121"/>
    </w:p>
    <w:p w:rsidR="009B3227" w:rsidRDefault="009B3227" w:rsidP="009B3227">
      <w:pPr>
        <w:rPr>
          <w:rFonts w:asciiTheme="majorBidi" w:hAnsiTheme="majorBidi" w:cstheme="majorBidi"/>
          <w:sz w:val="24"/>
          <w:szCs w:val="24"/>
        </w:rPr>
      </w:pPr>
      <w:r>
        <w:rPr>
          <w:rFonts w:asciiTheme="majorBidi" w:hAnsiTheme="majorBidi" w:cstheme="majorBidi"/>
          <w:sz w:val="24"/>
          <w:szCs w:val="24"/>
        </w:rPr>
        <w:t>Ci-dessous on va présenter la BNA historique, organigramme…</w:t>
      </w:r>
      <w:r>
        <w:rPr>
          <w:rStyle w:val="Appelnotedebasdep"/>
          <w:rFonts w:asciiTheme="majorBidi" w:hAnsiTheme="majorBidi" w:cstheme="majorBidi"/>
          <w:sz w:val="24"/>
          <w:szCs w:val="24"/>
        </w:rPr>
        <w:footnoteReference w:id="57"/>
      </w:r>
    </w:p>
    <w:p w:rsidR="009B3227" w:rsidRDefault="009B3227" w:rsidP="00704C30">
      <w:pPr>
        <w:pStyle w:val="Titre3"/>
      </w:pPr>
      <w:bookmarkStart w:id="122" w:name="_Toc50207103"/>
      <w:bookmarkStart w:id="123" w:name="_Toc52103882"/>
      <w:r w:rsidRPr="0074097D">
        <w:t>Histoire de la Banque d’Algérie</w:t>
      </w:r>
      <w:r>
        <w:t> :</w:t>
      </w:r>
      <w:bookmarkEnd w:id="122"/>
      <w:bookmarkEnd w:id="123"/>
    </w:p>
    <w:p w:rsidR="009B3227" w:rsidRDefault="009B3227" w:rsidP="009B3227">
      <w:pPr>
        <w:rPr>
          <w:rFonts w:asciiTheme="majorBidi" w:hAnsiTheme="majorBidi" w:cstheme="majorBidi"/>
          <w:sz w:val="24"/>
          <w:szCs w:val="24"/>
        </w:rPr>
      </w:pPr>
      <w:r>
        <w:rPr>
          <w:rFonts w:asciiTheme="majorBidi" w:hAnsiTheme="majorBidi" w:cstheme="majorBidi"/>
          <w:sz w:val="24"/>
          <w:szCs w:val="24"/>
        </w:rPr>
        <w:t xml:space="preserve">La banque nationale d’Algérie a été fondé le 13 juin 1966, elle était la premier banque commercial national. </w:t>
      </w:r>
      <w:r w:rsidRPr="00B132D9">
        <w:rPr>
          <w:rFonts w:asciiTheme="majorBidi" w:hAnsiTheme="majorBidi" w:cstheme="majorBidi"/>
          <w:sz w:val="24"/>
          <w:szCs w:val="24"/>
        </w:rPr>
        <w:t>Elle exerçait toutes les activités d’une banque universelle</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En 1982  l</w:t>
      </w:r>
      <w:r w:rsidRPr="00B132D9">
        <w:rPr>
          <w:rFonts w:asciiTheme="majorBidi" w:hAnsiTheme="majorBidi" w:cstheme="majorBidi"/>
          <w:sz w:val="24"/>
          <w:szCs w:val="24"/>
        </w:rPr>
        <w:t>a restructuration de la BNA a abouti à la création d'une nouvelle banque, BADR, spécialisée dans le financement et la promotion du secteur rural.</w:t>
      </w:r>
    </w:p>
    <w:p w:rsidR="009B3227" w:rsidRDefault="009B3227" w:rsidP="009B3227">
      <w:pPr>
        <w:rPr>
          <w:rFonts w:asciiTheme="majorBidi" w:hAnsiTheme="majorBidi" w:cstheme="majorBidi"/>
          <w:sz w:val="24"/>
          <w:szCs w:val="24"/>
        </w:rPr>
      </w:pPr>
      <w:r w:rsidRPr="00F904CD">
        <w:rPr>
          <w:rFonts w:asciiTheme="majorBidi" w:hAnsiTheme="majorBidi" w:cstheme="majorBidi"/>
          <w:sz w:val="24"/>
          <w:szCs w:val="24"/>
        </w:rPr>
        <w:t>Cette restructuration a également affecté d'autres aspects politiques.</w:t>
      </w:r>
      <w:r>
        <w:rPr>
          <w:rFonts w:asciiTheme="majorBidi" w:hAnsiTheme="majorBidi" w:cstheme="majorBidi"/>
          <w:sz w:val="24"/>
          <w:szCs w:val="24"/>
        </w:rPr>
        <w:t xml:space="preserve"> </w:t>
      </w:r>
      <w:r w:rsidRPr="00F904CD">
        <w:rPr>
          <w:rFonts w:asciiTheme="majorBidi" w:hAnsiTheme="majorBidi" w:cstheme="majorBidi"/>
          <w:sz w:val="24"/>
          <w:szCs w:val="24"/>
        </w:rPr>
        <w:t>Mise en place, restructuration des structures de la direction générale et création de</w:t>
      </w:r>
      <w:r>
        <w:rPr>
          <w:rFonts w:asciiTheme="majorBidi" w:hAnsiTheme="majorBidi" w:cstheme="majorBidi"/>
          <w:sz w:val="24"/>
          <w:szCs w:val="24"/>
        </w:rPr>
        <w:t xml:space="preserve"> g</w:t>
      </w:r>
      <w:r w:rsidRPr="00F904CD">
        <w:rPr>
          <w:rFonts w:asciiTheme="majorBidi" w:hAnsiTheme="majorBidi" w:cstheme="majorBidi"/>
          <w:sz w:val="24"/>
          <w:szCs w:val="24"/>
        </w:rPr>
        <w:t>estion des réseaux d'entreprises.</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 xml:space="preserve">En 1988 une loi apparié  </w:t>
      </w:r>
      <w:r w:rsidRPr="00B132D9">
        <w:rPr>
          <w:rFonts w:asciiTheme="majorBidi" w:hAnsiTheme="majorBidi" w:cstheme="majorBidi"/>
          <w:sz w:val="24"/>
          <w:szCs w:val="24"/>
        </w:rPr>
        <w:t xml:space="preserve">portant orientation des entreprises économiques vers leur autonomie, </w:t>
      </w:r>
      <w:r>
        <w:rPr>
          <w:rFonts w:asciiTheme="majorBidi" w:hAnsiTheme="majorBidi" w:cstheme="majorBidi"/>
          <w:sz w:val="24"/>
          <w:szCs w:val="24"/>
        </w:rPr>
        <w:t xml:space="preserve">cette loi </w:t>
      </w:r>
      <w:r w:rsidRPr="00B132D9">
        <w:rPr>
          <w:rFonts w:asciiTheme="majorBidi" w:hAnsiTheme="majorBidi" w:cstheme="majorBidi"/>
          <w:sz w:val="24"/>
          <w:szCs w:val="24"/>
        </w:rPr>
        <w:t>avait des implications incontestables sur l’organisation et les missions de la BNA avec notamment</w:t>
      </w:r>
      <w:r>
        <w:rPr>
          <w:rFonts w:asciiTheme="majorBidi" w:hAnsiTheme="majorBidi" w:cstheme="majorBidi"/>
          <w:sz w:val="24"/>
          <w:szCs w:val="24"/>
        </w:rPr>
        <w:t> :</w:t>
      </w:r>
    </w:p>
    <w:p w:rsidR="009B3227" w:rsidRDefault="009B3227" w:rsidP="005B60C2">
      <w:pPr>
        <w:pStyle w:val="Paragraphedeliste"/>
        <w:numPr>
          <w:ilvl w:val="0"/>
          <w:numId w:val="22"/>
        </w:numPr>
        <w:rPr>
          <w:rFonts w:asciiTheme="majorBidi" w:hAnsiTheme="majorBidi" w:cstheme="majorBidi"/>
          <w:sz w:val="24"/>
          <w:szCs w:val="24"/>
        </w:rPr>
      </w:pPr>
      <w:r w:rsidRPr="004A283D">
        <w:rPr>
          <w:rFonts w:asciiTheme="majorBidi" w:hAnsiTheme="majorBidi" w:cstheme="majorBidi"/>
          <w:sz w:val="24"/>
          <w:szCs w:val="24"/>
        </w:rPr>
        <w:t>Le retrait du Trésor des circuits financiers et la non centralisation de distribution des ressources par le Trésor</w:t>
      </w:r>
      <w:r>
        <w:rPr>
          <w:rFonts w:asciiTheme="majorBidi" w:hAnsiTheme="majorBidi" w:cstheme="majorBidi"/>
          <w:sz w:val="24"/>
          <w:szCs w:val="24"/>
        </w:rPr>
        <w:t>.</w:t>
      </w:r>
    </w:p>
    <w:p w:rsidR="009B3227" w:rsidRDefault="009B3227" w:rsidP="005B60C2">
      <w:pPr>
        <w:pStyle w:val="Paragraphedeliste"/>
        <w:numPr>
          <w:ilvl w:val="0"/>
          <w:numId w:val="22"/>
        </w:numPr>
        <w:rPr>
          <w:rFonts w:asciiTheme="majorBidi" w:hAnsiTheme="majorBidi" w:cstheme="majorBidi"/>
          <w:sz w:val="24"/>
          <w:szCs w:val="24"/>
        </w:rPr>
      </w:pPr>
      <w:r w:rsidRPr="004A283D">
        <w:rPr>
          <w:rFonts w:asciiTheme="majorBidi" w:hAnsiTheme="majorBidi" w:cstheme="majorBidi"/>
          <w:sz w:val="24"/>
          <w:szCs w:val="24"/>
        </w:rPr>
        <w:t>La libre domiciliation des entreprises auprès des banques</w:t>
      </w:r>
      <w:r>
        <w:rPr>
          <w:rFonts w:asciiTheme="majorBidi" w:hAnsiTheme="majorBidi" w:cstheme="majorBidi"/>
          <w:sz w:val="24"/>
          <w:szCs w:val="24"/>
        </w:rPr>
        <w:t>.</w:t>
      </w:r>
    </w:p>
    <w:p w:rsidR="009B3227" w:rsidRDefault="009B3227" w:rsidP="005B60C2">
      <w:pPr>
        <w:pStyle w:val="Paragraphedeliste"/>
        <w:numPr>
          <w:ilvl w:val="0"/>
          <w:numId w:val="22"/>
        </w:numPr>
        <w:rPr>
          <w:rFonts w:asciiTheme="majorBidi" w:hAnsiTheme="majorBidi" w:cstheme="majorBidi"/>
          <w:sz w:val="24"/>
          <w:szCs w:val="24"/>
        </w:rPr>
      </w:pPr>
      <w:r w:rsidRPr="004A283D">
        <w:rPr>
          <w:rFonts w:asciiTheme="majorBidi" w:hAnsiTheme="majorBidi" w:cstheme="majorBidi"/>
          <w:sz w:val="24"/>
          <w:szCs w:val="24"/>
        </w:rPr>
        <w:t>La non automaticité des financements</w:t>
      </w:r>
      <w:r>
        <w:rPr>
          <w:rFonts w:asciiTheme="majorBidi" w:hAnsiTheme="majorBidi" w:cstheme="majorBidi"/>
          <w:sz w:val="24"/>
          <w:szCs w:val="24"/>
        </w:rPr>
        <w:t>.</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Le 14 avril 1990 apparie u</w:t>
      </w:r>
      <w:r w:rsidRPr="004A283D">
        <w:rPr>
          <w:rFonts w:asciiTheme="majorBidi" w:hAnsiTheme="majorBidi" w:cstheme="majorBidi"/>
          <w:sz w:val="24"/>
          <w:szCs w:val="24"/>
        </w:rPr>
        <w:t xml:space="preserve">ne loi sur la monnaie et le crédit, </w:t>
      </w:r>
      <w:r>
        <w:rPr>
          <w:rFonts w:asciiTheme="majorBidi" w:hAnsiTheme="majorBidi" w:cstheme="majorBidi"/>
          <w:sz w:val="24"/>
          <w:szCs w:val="24"/>
        </w:rPr>
        <w:t>elle</w:t>
      </w:r>
      <w:r w:rsidRPr="004A283D">
        <w:rPr>
          <w:rFonts w:asciiTheme="majorBidi" w:hAnsiTheme="majorBidi" w:cstheme="majorBidi"/>
          <w:sz w:val="24"/>
          <w:szCs w:val="24"/>
        </w:rPr>
        <w:t xml:space="preserve"> a provoqué une réforme radicale du système bancaire conformément aux nouvelles orientations économiques du pays. Il a établi des dispositions fondamentales, y compris la transition vers l'autonomie des entreprises publiques</w:t>
      </w:r>
      <w:r>
        <w:rPr>
          <w:rFonts w:asciiTheme="majorBidi" w:hAnsiTheme="majorBidi" w:cstheme="majorBidi"/>
          <w:sz w:val="24"/>
          <w:szCs w:val="24"/>
        </w:rPr>
        <w:t xml:space="preserve">. </w:t>
      </w:r>
      <w:r w:rsidRPr="001003F3">
        <w:rPr>
          <w:rFonts w:asciiTheme="majorBidi" w:hAnsiTheme="majorBidi" w:cstheme="majorBidi"/>
          <w:sz w:val="24"/>
          <w:szCs w:val="24"/>
        </w:rPr>
        <w:t>La BNA, comme les autres banq</w:t>
      </w:r>
      <w:r>
        <w:rPr>
          <w:rFonts w:asciiTheme="majorBidi" w:hAnsiTheme="majorBidi" w:cstheme="majorBidi"/>
          <w:sz w:val="24"/>
          <w:szCs w:val="24"/>
        </w:rPr>
        <w:t>ues, est une personne morale,</w:t>
      </w:r>
      <w:r w:rsidRPr="001003F3">
        <w:rPr>
          <w:rFonts w:asciiTheme="majorBidi" w:hAnsiTheme="majorBidi" w:cstheme="majorBidi"/>
          <w:sz w:val="24"/>
          <w:szCs w:val="24"/>
        </w:rPr>
        <w:t xml:space="preserve"> en tant que profession normale, </w:t>
      </w:r>
      <w:r>
        <w:rPr>
          <w:rFonts w:asciiTheme="majorBidi" w:hAnsiTheme="majorBidi" w:cstheme="majorBidi"/>
          <w:sz w:val="24"/>
          <w:szCs w:val="24"/>
        </w:rPr>
        <w:t xml:space="preserve">elle </w:t>
      </w:r>
      <w:r w:rsidRPr="001003F3">
        <w:rPr>
          <w:rFonts w:asciiTheme="majorBidi" w:hAnsiTheme="majorBidi" w:cstheme="majorBidi"/>
          <w:sz w:val="24"/>
          <w:szCs w:val="24"/>
        </w:rPr>
        <w:t>exerce principalement des activités liées à la réception de fonds du public, aux opérations de crédit et à la mise à disposition des clients, des moyens de paiement et de leur administration.</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 xml:space="preserve">Le 05 septembre 1995 </w:t>
      </w:r>
      <w:r w:rsidRPr="001003F3">
        <w:rPr>
          <w:rFonts w:asciiTheme="majorBidi" w:hAnsiTheme="majorBidi" w:cstheme="majorBidi"/>
          <w:sz w:val="24"/>
          <w:szCs w:val="24"/>
        </w:rPr>
        <w:t>la BNA était la première Banque qui a obtenu son agrément par délibération du Conseil de la Monnaie et du Crédit</w:t>
      </w:r>
      <w:r>
        <w:rPr>
          <w:rFonts w:asciiTheme="majorBidi" w:hAnsiTheme="majorBidi" w:cstheme="majorBidi"/>
          <w:sz w:val="24"/>
          <w:szCs w:val="24"/>
        </w:rPr>
        <w:t>.</w:t>
      </w:r>
    </w:p>
    <w:p w:rsidR="009B3227" w:rsidRDefault="009B3227" w:rsidP="009B3227">
      <w:pPr>
        <w:rPr>
          <w:rFonts w:asciiTheme="majorBidi" w:hAnsiTheme="majorBidi" w:cstheme="majorBidi"/>
          <w:sz w:val="24"/>
          <w:szCs w:val="24"/>
        </w:rPr>
      </w:pPr>
      <w:r w:rsidRPr="005365CD">
        <w:rPr>
          <w:rFonts w:asciiTheme="majorBidi" w:hAnsiTheme="majorBidi" w:cstheme="majorBidi"/>
          <w:sz w:val="24"/>
          <w:szCs w:val="24"/>
        </w:rPr>
        <w:t>Au mois de juin 2009, le capital de la BNA est passé de 14,6 milliards de dinars algériens à 41,6 milliards de dinars algériens.</w:t>
      </w:r>
    </w:p>
    <w:p w:rsidR="009B3227" w:rsidRPr="004A283D" w:rsidRDefault="009B3227" w:rsidP="009B3227">
      <w:pPr>
        <w:rPr>
          <w:rFonts w:asciiTheme="majorBidi" w:hAnsiTheme="majorBidi" w:cstheme="majorBidi"/>
          <w:sz w:val="24"/>
          <w:szCs w:val="24"/>
        </w:rPr>
      </w:pPr>
      <w:r w:rsidRPr="005365CD">
        <w:rPr>
          <w:rFonts w:asciiTheme="majorBidi" w:hAnsiTheme="majorBidi" w:cstheme="majorBidi"/>
          <w:sz w:val="24"/>
          <w:szCs w:val="24"/>
        </w:rPr>
        <w:t>Au mois de juin 2018, le capital de la BNA est passé de 41,6 milliards de dinars algériens à 150 milliards de dinars algériens.</w:t>
      </w:r>
    </w:p>
    <w:p w:rsidR="009B3227" w:rsidRDefault="009B3227" w:rsidP="00704C30">
      <w:pPr>
        <w:pStyle w:val="Titre3"/>
      </w:pPr>
      <w:bookmarkStart w:id="124" w:name="_Toc50207104"/>
      <w:bookmarkStart w:id="125" w:name="_Toc52103883"/>
      <w:r w:rsidRPr="008F530C">
        <w:t>La forme juridique de la BNA</w:t>
      </w:r>
      <w:r>
        <w:t> :</w:t>
      </w:r>
      <w:r>
        <w:rPr>
          <w:rStyle w:val="Appelnotedebasdep"/>
          <w:b w:val="0"/>
          <w:bCs w:val="0"/>
          <w:sz w:val="28"/>
          <w:szCs w:val="28"/>
          <w:u w:val="single"/>
        </w:rPr>
        <w:footnoteReference w:id="58"/>
      </w:r>
      <w:bookmarkEnd w:id="124"/>
      <w:bookmarkEnd w:id="125"/>
    </w:p>
    <w:p w:rsidR="009B3227" w:rsidRDefault="009B3227" w:rsidP="009B3227">
      <w:pPr>
        <w:rPr>
          <w:rFonts w:asciiTheme="majorBidi" w:hAnsiTheme="majorBidi" w:cstheme="majorBidi"/>
          <w:sz w:val="24"/>
          <w:szCs w:val="24"/>
        </w:rPr>
      </w:pPr>
      <w:r w:rsidRPr="008F530C">
        <w:rPr>
          <w:rFonts w:asciiTheme="majorBidi" w:hAnsiTheme="majorBidi" w:cstheme="majorBidi"/>
          <w:sz w:val="24"/>
          <w:szCs w:val="24"/>
        </w:rPr>
        <w:t>La banque Nationale d’Algérie est une société par action par abréviation « BNA » au</w:t>
      </w:r>
      <w:r>
        <w:rPr>
          <w:rFonts w:asciiTheme="majorBidi" w:hAnsiTheme="majorBidi" w:cstheme="majorBidi"/>
          <w:sz w:val="24"/>
          <w:szCs w:val="24"/>
        </w:rPr>
        <w:t xml:space="preserve"> </w:t>
      </w:r>
      <w:r w:rsidRPr="008F530C">
        <w:rPr>
          <w:rFonts w:asciiTheme="majorBidi" w:hAnsiTheme="majorBidi" w:cstheme="majorBidi"/>
          <w:sz w:val="24"/>
          <w:szCs w:val="24"/>
        </w:rPr>
        <w:t>capital de 14.6 milliards de dinars algériens, ayant son siège social ALGER, 08 Boulevard</w:t>
      </w:r>
      <w:r>
        <w:rPr>
          <w:rFonts w:asciiTheme="majorBidi" w:hAnsiTheme="majorBidi" w:cstheme="majorBidi"/>
          <w:sz w:val="24"/>
          <w:szCs w:val="24"/>
        </w:rPr>
        <w:t xml:space="preserve"> </w:t>
      </w:r>
      <w:r w:rsidRPr="008F530C">
        <w:rPr>
          <w:rFonts w:asciiTheme="majorBidi" w:hAnsiTheme="majorBidi" w:cstheme="majorBidi"/>
          <w:sz w:val="24"/>
          <w:szCs w:val="24"/>
        </w:rPr>
        <w:t>Ernesto Che Guevara,</w:t>
      </w:r>
      <w:r>
        <w:rPr>
          <w:rFonts w:asciiTheme="majorBidi" w:hAnsiTheme="majorBidi" w:cstheme="majorBidi"/>
          <w:sz w:val="24"/>
          <w:szCs w:val="24"/>
        </w:rPr>
        <w:t xml:space="preserve"> </w:t>
      </w:r>
      <w:r w:rsidRPr="00412301">
        <w:rPr>
          <w:rFonts w:asciiTheme="majorBidi" w:hAnsiTheme="majorBidi" w:cstheme="majorBidi"/>
          <w:sz w:val="24"/>
          <w:szCs w:val="24"/>
        </w:rPr>
        <w:t>Les actions émises font l’objet d’une inscription en compte auprès de la banque au</w:t>
      </w:r>
      <w:r>
        <w:rPr>
          <w:rFonts w:asciiTheme="majorBidi" w:hAnsiTheme="majorBidi" w:cstheme="majorBidi"/>
          <w:sz w:val="24"/>
          <w:szCs w:val="24"/>
        </w:rPr>
        <w:t xml:space="preserve"> </w:t>
      </w:r>
      <w:r w:rsidRPr="00412301">
        <w:rPr>
          <w:rFonts w:asciiTheme="majorBidi" w:hAnsiTheme="majorBidi" w:cstheme="majorBidi"/>
          <w:sz w:val="24"/>
          <w:szCs w:val="24"/>
        </w:rPr>
        <w:t>profit du Trésor Public.</w:t>
      </w:r>
    </w:p>
    <w:p w:rsidR="009B3227" w:rsidRDefault="009B3227" w:rsidP="00704C30">
      <w:pPr>
        <w:pStyle w:val="Titre3"/>
      </w:pPr>
      <w:bookmarkStart w:id="126" w:name="_Toc50207105"/>
      <w:bookmarkStart w:id="127" w:name="_Toc52103884"/>
      <w:r w:rsidRPr="000B001B">
        <w:t>L'organisation et les missions d'une agence de la BNA</w:t>
      </w:r>
      <w:bookmarkEnd w:id="126"/>
      <w:bookmarkEnd w:id="127"/>
    </w:p>
    <w:p w:rsidR="009B3227" w:rsidRPr="000B001B" w:rsidRDefault="009B3227" w:rsidP="009B3227">
      <w:pPr>
        <w:rPr>
          <w:rFonts w:asciiTheme="majorBidi" w:hAnsiTheme="majorBidi" w:cstheme="majorBidi"/>
          <w:b/>
          <w:bCs/>
          <w:sz w:val="24"/>
          <w:szCs w:val="24"/>
        </w:rPr>
      </w:pPr>
      <w:r w:rsidRPr="000B001B">
        <w:rPr>
          <w:rFonts w:asciiTheme="majorBidi" w:hAnsiTheme="majorBidi" w:cstheme="majorBidi"/>
          <w:b/>
          <w:bCs/>
          <w:sz w:val="24"/>
          <w:szCs w:val="24"/>
        </w:rPr>
        <w:t>Organisation de la BNA :</w:t>
      </w:r>
    </w:p>
    <w:p w:rsidR="009B3227" w:rsidRDefault="009B3227" w:rsidP="009B3227">
      <w:pPr>
        <w:rPr>
          <w:rFonts w:asciiTheme="majorBidi" w:hAnsiTheme="majorBidi" w:cstheme="majorBidi"/>
          <w:sz w:val="24"/>
          <w:szCs w:val="24"/>
        </w:rPr>
      </w:pPr>
      <w:r w:rsidRPr="000B001B">
        <w:rPr>
          <w:rFonts w:asciiTheme="majorBidi" w:hAnsiTheme="majorBidi" w:cstheme="majorBidi"/>
          <w:sz w:val="24"/>
          <w:szCs w:val="24"/>
        </w:rPr>
        <w:t>La BNA est gérée par un conseil d'administration «CA» composé de sept membres.</w:t>
      </w:r>
      <w:r>
        <w:rPr>
          <w:rFonts w:asciiTheme="majorBidi" w:hAnsiTheme="majorBidi" w:cstheme="majorBidi"/>
          <w:sz w:val="24"/>
          <w:szCs w:val="24"/>
        </w:rPr>
        <w:t xml:space="preserve"> </w:t>
      </w:r>
      <w:r w:rsidRPr="000B001B">
        <w:rPr>
          <w:rFonts w:asciiTheme="majorBidi" w:hAnsiTheme="majorBidi" w:cstheme="majorBidi"/>
          <w:sz w:val="24"/>
          <w:szCs w:val="24"/>
        </w:rPr>
        <w:t>Les membres désignés par l'assembl</w:t>
      </w:r>
      <w:r>
        <w:rPr>
          <w:rFonts w:asciiTheme="majorBidi" w:hAnsiTheme="majorBidi" w:cstheme="majorBidi"/>
          <w:sz w:val="24"/>
          <w:szCs w:val="24"/>
        </w:rPr>
        <w:t>ée générale ordinaire et parmi eux l</w:t>
      </w:r>
      <w:r w:rsidRPr="000B001B">
        <w:rPr>
          <w:rFonts w:asciiTheme="majorBidi" w:hAnsiTheme="majorBidi" w:cstheme="majorBidi"/>
          <w:sz w:val="24"/>
          <w:szCs w:val="24"/>
        </w:rPr>
        <w:t>e président et</w:t>
      </w:r>
      <w:r>
        <w:rPr>
          <w:rFonts w:asciiTheme="majorBidi" w:hAnsiTheme="majorBidi" w:cstheme="majorBidi"/>
          <w:sz w:val="24"/>
          <w:szCs w:val="24"/>
        </w:rPr>
        <w:t xml:space="preserve"> le</w:t>
      </w:r>
      <w:r w:rsidRPr="000B001B">
        <w:rPr>
          <w:rFonts w:asciiTheme="majorBidi" w:hAnsiTheme="majorBidi" w:cstheme="majorBidi"/>
          <w:sz w:val="24"/>
          <w:szCs w:val="24"/>
        </w:rPr>
        <w:t xml:space="preserve"> chef de la direction sont élus.</w:t>
      </w:r>
    </w:p>
    <w:p w:rsidR="009B3227" w:rsidRDefault="009B3227" w:rsidP="009B3227">
      <w:pPr>
        <w:rPr>
          <w:rFonts w:asciiTheme="majorBidi" w:hAnsiTheme="majorBidi" w:cstheme="majorBidi"/>
          <w:sz w:val="24"/>
          <w:szCs w:val="24"/>
        </w:rPr>
      </w:pPr>
      <w:r w:rsidRPr="000B001B">
        <w:rPr>
          <w:rFonts w:asciiTheme="majorBidi" w:hAnsiTheme="majorBidi" w:cstheme="majorBidi"/>
          <w:sz w:val="24"/>
          <w:szCs w:val="24"/>
        </w:rPr>
        <w:t>Les 22 Directions Centrales et les 5 divisions soutienn</w:t>
      </w:r>
      <w:r>
        <w:rPr>
          <w:rFonts w:asciiTheme="majorBidi" w:hAnsiTheme="majorBidi" w:cstheme="majorBidi"/>
          <w:sz w:val="24"/>
          <w:szCs w:val="24"/>
        </w:rPr>
        <w:t>ent et supervisent 17 direction r</w:t>
      </w:r>
      <w:r w:rsidRPr="000B001B">
        <w:rPr>
          <w:rFonts w:asciiTheme="majorBidi" w:hAnsiTheme="majorBidi" w:cstheme="majorBidi"/>
          <w:sz w:val="24"/>
          <w:szCs w:val="24"/>
        </w:rPr>
        <w:t>égionales d’Exploitation qui à leur tour</w:t>
      </w:r>
      <w:r>
        <w:rPr>
          <w:rFonts w:asciiTheme="majorBidi" w:hAnsiTheme="majorBidi" w:cstheme="majorBidi"/>
          <w:sz w:val="24"/>
          <w:szCs w:val="24"/>
        </w:rPr>
        <w:t xml:space="preserve"> contrôlent l’activité des 168 a</w:t>
      </w:r>
      <w:r w:rsidRPr="000B001B">
        <w:rPr>
          <w:rFonts w:asciiTheme="majorBidi" w:hAnsiTheme="majorBidi" w:cstheme="majorBidi"/>
          <w:sz w:val="24"/>
          <w:szCs w:val="24"/>
        </w:rPr>
        <w:t>gences</w:t>
      </w:r>
      <w:r>
        <w:rPr>
          <w:rFonts w:asciiTheme="majorBidi" w:hAnsiTheme="majorBidi" w:cstheme="majorBidi"/>
          <w:sz w:val="24"/>
          <w:szCs w:val="24"/>
        </w:rPr>
        <w:t xml:space="preserve"> c</w:t>
      </w:r>
      <w:r w:rsidRPr="000B001B">
        <w:rPr>
          <w:rFonts w:asciiTheme="majorBidi" w:hAnsiTheme="majorBidi" w:cstheme="majorBidi"/>
          <w:sz w:val="24"/>
          <w:szCs w:val="24"/>
        </w:rPr>
        <w:t>ommerciales implantées sur le territoire national.</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D</w:t>
      </w:r>
      <w:r w:rsidRPr="007B5635">
        <w:rPr>
          <w:rFonts w:asciiTheme="majorBidi" w:hAnsiTheme="majorBidi" w:cstheme="majorBidi"/>
          <w:sz w:val="24"/>
          <w:szCs w:val="24"/>
        </w:rPr>
        <w:t>es organes de gestion et d’aide à la décision ont été mis en place</w:t>
      </w:r>
      <w:r>
        <w:rPr>
          <w:rFonts w:asciiTheme="majorBidi" w:hAnsiTheme="majorBidi" w:cstheme="majorBidi"/>
          <w:sz w:val="24"/>
          <w:szCs w:val="24"/>
        </w:rPr>
        <w:t xml:space="preserve"> </w:t>
      </w:r>
      <w:r w:rsidRPr="007B5635">
        <w:rPr>
          <w:rFonts w:asciiTheme="majorBidi" w:hAnsiTheme="majorBidi" w:cstheme="majorBidi"/>
          <w:sz w:val="24"/>
          <w:szCs w:val="24"/>
        </w:rPr>
        <w:t>pour assurer une meilleure gestion ; il s’agit d</w:t>
      </w:r>
      <w:r>
        <w:rPr>
          <w:rFonts w:asciiTheme="majorBidi" w:hAnsiTheme="majorBidi" w:cstheme="majorBidi"/>
          <w:sz w:val="24"/>
          <w:szCs w:val="24"/>
        </w:rPr>
        <w:t>es différents comités :</w:t>
      </w:r>
    </w:p>
    <w:p w:rsidR="009B3227" w:rsidRDefault="009B3227" w:rsidP="005B60C2">
      <w:pPr>
        <w:pStyle w:val="Paragraphedeliste"/>
        <w:numPr>
          <w:ilvl w:val="0"/>
          <w:numId w:val="23"/>
        </w:numPr>
        <w:rPr>
          <w:rFonts w:asciiTheme="majorBidi" w:hAnsiTheme="majorBidi" w:cstheme="majorBidi"/>
          <w:sz w:val="24"/>
          <w:szCs w:val="24"/>
        </w:rPr>
      </w:pPr>
      <w:r w:rsidRPr="007B5635">
        <w:rPr>
          <w:rFonts w:asciiTheme="majorBidi" w:hAnsiTheme="majorBidi" w:cstheme="majorBidi"/>
          <w:b/>
          <w:bCs/>
          <w:sz w:val="24"/>
          <w:szCs w:val="24"/>
        </w:rPr>
        <w:t>Le comité exécutif et le comité exécutif élargi :</w:t>
      </w:r>
      <w:r w:rsidRPr="007B5635">
        <w:rPr>
          <w:rFonts w:asciiTheme="majorBidi" w:hAnsiTheme="majorBidi" w:cstheme="majorBidi"/>
          <w:sz w:val="24"/>
          <w:szCs w:val="24"/>
        </w:rPr>
        <w:t xml:space="preserve"> ont pour rôle le traitement des</w:t>
      </w:r>
      <w:r>
        <w:rPr>
          <w:rFonts w:asciiTheme="majorBidi" w:hAnsiTheme="majorBidi" w:cstheme="majorBidi"/>
          <w:sz w:val="24"/>
          <w:szCs w:val="24"/>
        </w:rPr>
        <w:t xml:space="preserve"> </w:t>
      </w:r>
      <w:r w:rsidRPr="007B5635">
        <w:rPr>
          <w:rFonts w:asciiTheme="majorBidi" w:hAnsiTheme="majorBidi" w:cstheme="majorBidi"/>
          <w:sz w:val="24"/>
          <w:szCs w:val="24"/>
        </w:rPr>
        <w:t>questions portant sur le fonctionnement de la banque</w:t>
      </w:r>
      <w:r>
        <w:rPr>
          <w:rFonts w:asciiTheme="majorBidi" w:hAnsiTheme="majorBidi" w:cstheme="majorBidi"/>
          <w:sz w:val="24"/>
          <w:szCs w:val="24"/>
        </w:rPr>
        <w:t>.</w:t>
      </w:r>
    </w:p>
    <w:p w:rsidR="009B3227" w:rsidRDefault="009B3227" w:rsidP="005B60C2">
      <w:pPr>
        <w:pStyle w:val="Paragraphedeliste"/>
        <w:numPr>
          <w:ilvl w:val="0"/>
          <w:numId w:val="23"/>
        </w:numPr>
        <w:rPr>
          <w:rFonts w:asciiTheme="majorBidi" w:hAnsiTheme="majorBidi" w:cstheme="majorBidi"/>
          <w:sz w:val="24"/>
          <w:szCs w:val="24"/>
        </w:rPr>
      </w:pPr>
      <w:r w:rsidRPr="007B5635">
        <w:rPr>
          <w:rFonts w:asciiTheme="majorBidi" w:hAnsiTheme="majorBidi" w:cstheme="majorBidi"/>
          <w:b/>
          <w:bCs/>
          <w:sz w:val="24"/>
          <w:szCs w:val="24"/>
        </w:rPr>
        <w:t>Le comité de pilotage :</w:t>
      </w:r>
      <w:r w:rsidRPr="007B5635">
        <w:rPr>
          <w:rFonts w:asciiTheme="majorBidi" w:hAnsiTheme="majorBidi" w:cstheme="majorBidi"/>
          <w:sz w:val="24"/>
          <w:szCs w:val="24"/>
        </w:rPr>
        <w:t xml:space="preserve"> un </w:t>
      </w:r>
      <w:r>
        <w:rPr>
          <w:rFonts w:asciiTheme="majorBidi" w:hAnsiTheme="majorBidi" w:cstheme="majorBidi"/>
          <w:sz w:val="24"/>
          <w:szCs w:val="24"/>
        </w:rPr>
        <w:t>comité qui supervisé la réalisation des</w:t>
      </w:r>
      <w:r w:rsidRPr="007B5635">
        <w:rPr>
          <w:rFonts w:asciiTheme="majorBidi" w:hAnsiTheme="majorBidi" w:cstheme="majorBidi"/>
          <w:sz w:val="24"/>
          <w:szCs w:val="24"/>
        </w:rPr>
        <w:t xml:space="preserve"> plan</w:t>
      </w:r>
      <w:r>
        <w:rPr>
          <w:rFonts w:asciiTheme="majorBidi" w:hAnsiTheme="majorBidi" w:cstheme="majorBidi"/>
          <w:sz w:val="24"/>
          <w:szCs w:val="24"/>
        </w:rPr>
        <w:t>s</w:t>
      </w:r>
      <w:r w:rsidRPr="007B5635">
        <w:rPr>
          <w:rFonts w:asciiTheme="majorBidi" w:hAnsiTheme="majorBidi" w:cstheme="majorBidi"/>
          <w:sz w:val="24"/>
          <w:szCs w:val="24"/>
        </w:rPr>
        <w:t xml:space="preserve"> stratégique</w:t>
      </w:r>
      <w:r>
        <w:rPr>
          <w:rFonts w:asciiTheme="majorBidi" w:hAnsiTheme="majorBidi" w:cstheme="majorBidi"/>
          <w:sz w:val="24"/>
          <w:szCs w:val="24"/>
        </w:rPr>
        <w:t>.</w:t>
      </w:r>
    </w:p>
    <w:p w:rsidR="009B3227" w:rsidRDefault="009B3227" w:rsidP="005B60C2">
      <w:pPr>
        <w:pStyle w:val="Paragraphedeliste"/>
        <w:numPr>
          <w:ilvl w:val="0"/>
          <w:numId w:val="23"/>
        </w:numPr>
        <w:rPr>
          <w:rFonts w:asciiTheme="majorBidi" w:hAnsiTheme="majorBidi" w:cstheme="majorBidi"/>
          <w:sz w:val="24"/>
          <w:szCs w:val="24"/>
        </w:rPr>
      </w:pPr>
      <w:r w:rsidRPr="007B5635">
        <w:rPr>
          <w:rFonts w:asciiTheme="majorBidi" w:hAnsiTheme="majorBidi" w:cstheme="majorBidi"/>
          <w:b/>
          <w:bCs/>
          <w:sz w:val="24"/>
          <w:szCs w:val="24"/>
        </w:rPr>
        <w:t>Le comité de trésorerie :</w:t>
      </w:r>
      <w:r>
        <w:rPr>
          <w:rFonts w:asciiTheme="majorBidi" w:hAnsiTheme="majorBidi" w:cstheme="majorBidi"/>
          <w:b/>
          <w:bCs/>
          <w:sz w:val="24"/>
          <w:szCs w:val="24"/>
        </w:rPr>
        <w:t xml:space="preserve"> </w:t>
      </w:r>
      <w:r>
        <w:rPr>
          <w:rFonts w:asciiTheme="majorBidi" w:hAnsiTheme="majorBidi" w:cstheme="majorBidi"/>
          <w:sz w:val="24"/>
          <w:szCs w:val="24"/>
        </w:rPr>
        <w:t>il</w:t>
      </w:r>
      <w:r w:rsidRPr="007B5635">
        <w:rPr>
          <w:rFonts w:asciiTheme="majorBidi" w:hAnsiTheme="majorBidi" w:cstheme="majorBidi"/>
          <w:sz w:val="24"/>
          <w:szCs w:val="24"/>
        </w:rPr>
        <w:t xml:space="preserve"> est chargé de l’application de la stratégie de la banque en</w:t>
      </w:r>
      <w:r>
        <w:rPr>
          <w:rFonts w:asciiTheme="majorBidi" w:hAnsiTheme="majorBidi" w:cstheme="majorBidi"/>
          <w:sz w:val="24"/>
          <w:szCs w:val="24"/>
        </w:rPr>
        <w:t xml:space="preserve"> </w:t>
      </w:r>
      <w:r w:rsidRPr="007B5635">
        <w:rPr>
          <w:rFonts w:asciiTheme="majorBidi" w:hAnsiTheme="majorBidi" w:cstheme="majorBidi"/>
          <w:sz w:val="24"/>
          <w:szCs w:val="24"/>
        </w:rPr>
        <w:t>matière de liquidités</w:t>
      </w:r>
      <w:r>
        <w:rPr>
          <w:rFonts w:asciiTheme="majorBidi" w:hAnsiTheme="majorBidi" w:cstheme="majorBidi"/>
          <w:sz w:val="24"/>
          <w:szCs w:val="24"/>
        </w:rPr>
        <w:t>.</w:t>
      </w:r>
    </w:p>
    <w:p w:rsidR="009B3227" w:rsidRDefault="009B3227" w:rsidP="005B60C2">
      <w:pPr>
        <w:pStyle w:val="Paragraphedeliste"/>
        <w:numPr>
          <w:ilvl w:val="0"/>
          <w:numId w:val="23"/>
        </w:numPr>
        <w:rPr>
          <w:rFonts w:asciiTheme="majorBidi" w:hAnsiTheme="majorBidi" w:cstheme="majorBidi"/>
          <w:sz w:val="24"/>
          <w:szCs w:val="24"/>
        </w:rPr>
      </w:pPr>
      <w:r w:rsidRPr="007B5635">
        <w:rPr>
          <w:rFonts w:asciiTheme="majorBidi" w:hAnsiTheme="majorBidi" w:cstheme="majorBidi"/>
          <w:b/>
          <w:bCs/>
          <w:sz w:val="24"/>
          <w:szCs w:val="24"/>
        </w:rPr>
        <w:t xml:space="preserve">Le comité de crédit </w:t>
      </w:r>
      <w:r w:rsidRPr="007B5635">
        <w:rPr>
          <w:rFonts w:asciiTheme="majorBidi" w:hAnsiTheme="majorBidi" w:cstheme="majorBidi"/>
          <w:sz w:val="24"/>
          <w:szCs w:val="24"/>
        </w:rPr>
        <w:t>: une instance de décision en matière de sanction</w:t>
      </w:r>
      <w:r>
        <w:rPr>
          <w:rFonts w:asciiTheme="majorBidi" w:hAnsiTheme="majorBidi" w:cstheme="majorBidi"/>
          <w:sz w:val="24"/>
          <w:szCs w:val="24"/>
        </w:rPr>
        <w:t xml:space="preserve"> ou d’octroie</w:t>
      </w:r>
      <w:r w:rsidRPr="007B5635">
        <w:rPr>
          <w:rFonts w:asciiTheme="majorBidi" w:hAnsiTheme="majorBidi" w:cstheme="majorBidi"/>
          <w:sz w:val="24"/>
          <w:szCs w:val="24"/>
        </w:rPr>
        <w:t xml:space="preserve"> des dossiers</w:t>
      </w:r>
      <w:r>
        <w:rPr>
          <w:rFonts w:asciiTheme="majorBidi" w:hAnsiTheme="majorBidi" w:cstheme="majorBidi"/>
          <w:sz w:val="24"/>
          <w:szCs w:val="24"/>
        </w:rPr>
        <w:t xml:space="preserve"> </w:t>
      </w:r>
      <w:r w:rsidRPr="007B5635">
        <w:rPr>
          <w:rFonts w:asciiTheme="majorBidi" w:hAnsiTheme="majorBidi" w:cstheme="majorBidi"/>
          <w:sz w:val="24"/>
          <w:szCs w:val="24"/>
        </w:rPr>
        <w:t>de crédits.</w:t>
      </w:r>
    </w:p>
    <w:p w:rsidR="009B3227" w:rsidRPr="00C44AA3" w:rsidRDefault="009B3227" w:rsidP="00C44AA3">
      <w:pPr>
        <w:ind w:left="360"/>
        <w:rPr>
          <w:rFonts w:asciiTheme="majorBidi" w:hAnsiTheme="majorBidi" w:cstheme="majorBidi"/>
          <w:b/>
          <w:bCs/>
          <w:sz w:val="24"/>
          <w:szCs w:val="24"/>
        </w:rPr>
      </w:pPr>
      <w:r w:rsidRPr="00512BB1">
        <w:rPr>
          <w:rFonts w:asciiTheme="majorBidi" w:hAnsiTheme="majorBidi" w:cstheme="majorBidi"/>
          <w:b/>
          <w:bCs/>
          <w:sz w:val="24"/>
          <w:szCs w:val="24"/>
        </w:rPr>
        <w:t>L'organisation d'une agence de la BNA</w:t>
      </w:r>
      <w:r w:rsidR="00C44AA3">
        <w:rPr>
          <w:rFonts w:asciiTheme="majorBidi" w:hAnsiTheme="majorBidi" w:cstheme="majorBidi"/>
          <w:b/>
          <w:bCs/>
          <w:sz w:val="24"/>
          <w:szCs w:val="24"/>
        </w:rPr>
        <w:t> :</w:t>
      </w:r>
      <w:r w:rsidRPr="00512BB1">
        <w:rPr>
          <w:rFonts w:asciiTheme="majorBidi" w:hAnsiTheme="majorBidi" w:cstheme="majorBidi"/>
          <w:sz w:val="24"/>
          <w:szCs w:val="24"/>
        </w:rPr>
        <w:t>L'agence entretient des relations fonctionnelles avec l'ensemble des structures de la banque. Selon les attributions qui lui sont conférées, l'agence est classée en fonction du niveau d'activité déployée. Elle relève des catégories suivantes :</w:t>
      </w:r>
    </w:p>
    <w:p w:rsidR="009B3227" w:rsidRDefault="009B3227" w:rsidP="00C44AA3">
      <w:pPr>
        <w:rPr>
          <w:rFonts w:asciiTheme="majorBidi" w:hAnsiTheme="majorBidi" w:cstheme="majorBidi"/>
          <w:sz w:val="24"/>
          <w:szCs w:val="24"/>
        </w:rPr>
      </w:pPr>
      <w:r w:rsidRPr="00512BB1">
        <w:rPr>
          <w:rFonts w:asciiTheme="majorBidi" w:hAnsiTheme="majorBidi" w:cstheme="majorBidi"/>
          <w:sz w:val="24"/>
          <w:szCs w:val="24"/>
        </w:rPr>
        <w:t>- Agence principale.</w:t>
      </w:r>
      <w:r w:rsidR="00C44AA3">
        <w:rPr>
          <w:rFonts w:asciiTheme="majorBidi" w:hAnsiTheme="majorBidi" w:cstheme="majorBidi"/>
          <w:sz w:val="24"/>
          <w:szCs w:val="24"/>
        </w:rPr>
        <w:t xml:space="preserve">                                                                                                                      - Agence première catégorie.                                                                                                          </w:t>
      </w:r>
      <w:r w:rsidRPr="00512BB1">
        <w:rPr>
          <w:rFonts w:asciiTheme="majorBidi" w:hAnsiTheme="majorBidi" w:cstheme="majorBidi"/>
          <w:sz w:val="24"/>
          <w:szCs w:val="24"/>
        </w:rPr>
        <w:t>- Agence de deuxième catégorie.</w:t>
      </w:r>
      <w:r w:rsidR="00704C30">
        <w:rPr>
          <w:rFonts w:asciiTheme="majorBidi" w:hAnsiTheme="majorBidi" w:cstheme="majorBidi"/>
          <w:sz w:val="24"/>
          <w:szCs w:val="24"/>
        </w:rPr>
        <w:t xml:space="preserve">                                                                                                   </w:t>
      </w:r>
      <w:r w:rsidRPr="00512BB1">
        <w:rPr>
          <w:rFonts w:asciiTheme="majorBidi" w:hAnsiTheme="majorBidi" w:cstheme="majorBidi"/>
          <w:sz w:val="24"/>
          <w:szCs w:val="24"/>
        </w:rPr>
        <w:t>-</w:t>
      </w:r>
      <w:r w:rsidR="00C44AA3">
        <w:rPr>
          <w:rFonts w:asciiTheme="majorBidi" w:hAnsiTheme="majorBidi" w:cstheme="majorBidi"/>
          <w:sz w:val="24"/>
          <w:szCs w:val="24"/>
        </w:rPr>
        <w:t xml:space="preserve"> Agence de troisième catégorie.                                                                                       </w:t>
      </w:r>
      <w:r w:rsidRPr="00512BB1">
        <w:rPr>
          <w:rFonts w:asciiTheme="majorBidi" w:hAnsiTheme="majorBidi" w:cstheme="majorBidi"/>
          <w:sz w:val="24"/>
          <w:szCs w:val="24"/>
        </w:rPr>
        <w:t>L'agence principale et celle de première catégorie sont dirigées par un directeur et deux directeurs adjoints selon leur importance et le nombre de clientèle géré.</w:t>
      </w:r>
      <w:r>
        <w:rPr>
          <w:rFonts w:asciiTheme="majorBidi" w:hAnsiTheme="majorBidi" w:cstheme="majorBidi"/>
          <w:sz w:val="24"/>
          <w:szCs w:val="24"/>
        </w:rPr>
        <w:t xml:space="preserve"> </w:t>
      </w:r>
      <w:r w:rsidRPr="00512BB1">
        <w:rPr>
          <w:rFonts w:asciiTheme="majorBidi" w:hAnsiTheme="majorBidi" w:cstheme="majorBidi"/>
          <w:sz w:val="24"/>
          <w:szCs w:val="24"/>
        </w:rPr>
        <w:t>L'agence de deuxième et celle de troisième catégorie sont dirigées par un directeur et un directeur adjoint. Elles sont respectivement restructurées en cinq et trois services.</w:t>
      </w:r>
      <w:r w:rsidR="00704C30">
        <w:rPr>
          <w:rFonts w:asciiTheme="majorBidi" w:hAnsiTheme="majorBidi" w:cstheme="majorBidi"/>
          <w:sz w:val="24"/>
          <w:szCs w:val="24"/>
        </w:rPr>
        <w:t xml:space="preserve">                                                       </w:t>
      </w:r>
      <w:r w:rsidRPr="00192B60">
        <w:rPr>
          <w:rFonts w:asciiTheme="majorBidi" w:hAnsiTheme="majorBidi" w:cstheme="majorBidi"/>
          <w:b/>
          <w:bCs/>
          <w:sz w:val="24"/>
          <w:szCs w:val="24"/>
        </w:rPr>
        <w:t>Figure 9 :</w:t>
      </w:r>
      <w:r>
        <w:rPr>
          <w:rFonts w:asciiTheme="majorBidi" w:hAnsiTheme="majorBidi" w:cstheme="majorBidi"/>
          <w:sz w:val="24"/>
          <w:szCs w:val="24"/>
        </w:rPr>
        <w:t xml:space="preserve"> organigramme générale de la BNA </w:t>
      </w:r>
    </w:p>
    <w:p w:rsidR="009B3227" w:rsidRDefault="009B3227" w:rsidP="009B3227">
      <w:pPr>
        <w:jc w:val="both"/>
        <w:rPr>
          <w:rFonts w:asciiTheme="majorBidi" w:hAnsiTheme="majorBidi" w:cstheme="majorBidi"/>
          <w:sz w:val="24"/>
          <w:szCs w:val="24"/>
        </w:rPr>
      </w:pPr>
      <w:r>
        <w:rPr>
          <w:rFonts w:asciiTheme="majorBidi" w:hAnsiTheme="majorBidi" w:cstheme="majorBidi"/>
          <w:noProof/>
          <w:sz w:val="24"/>
          <w:szCs w:val="24"/>
          <w:lang w:val="en-US"/>
        </w:rPr>
        <w:drawing>
          <wp:inline distT="0" distB="0" distL="0" distR="0" wp14:anchorId="43707DA0" wp14:editId="4D903E63">
            <wp:extent cx="6875614" cy="7315200"/>
            <wp:effectExtent l="0" t="0" r="1905" b="0"/>
            <wp:docPr id="121" name="Imag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organigrame-bna-01.jpg"/>
                    <pic:cNvPicPr/>
                  </pic:nvPicPr>
                  <pic:blipFill>
                    <a:blip r:embed="rId15">
                      <a:extLst>
                        <a:ext uri="{28A0092B-C50C-407E-A947-70E740481C1C}">
                          <a14:useLocalDpi xmlns:a14="http://schemas.microsoft.com/office/drawing/2010/main" val="0"/>
                        </a:ext>
                      </a:extLst>
                    </a:blip>
                    <a:stretch>
                      <a:fillRect/>
                    </a:stretch>
                  </pic:blipFill>
                  <pic:spPr>
                    <a:xfrm>
                      <a:off x="0" y="0"/>
                      <a:ext cx="6888055" cy="7328436"/>
                    </a:xfrm>
                    <a:prstGeom prst="rect">
                      <a:avLst/>
                    </a:prstGeom>
                  </pic:spPr>
                </pic:pic>
              </a:graphicData>
            </a:graphic>
          </wp:inline>
        </w:drawing>
      </w:r>
      <w:r>
        <w:rPr>
          <w:rFonts w:asciiTheme="majorBidi" w:hAnsiTheme="majorBidi" w:cstheme="majorBidi"/>
          <w:sz w:val="24"/>
          <w:szCs w:val="24"/>
        </w:rPr>
        <w:t>Source : site officiel de la BNA.</w:t>
      </w:r>
    </w:p>
    <w:p w:rsidR="009B3227" w:rsidRPr="005B3C4A" w:rsidRDefault="009B3227" w:rsidP="00704C30">
      <w:pPr>
        <w:pStyle w:val="Titre3"/>
      </w:pPr>
      <w:bookmarkStart w:id="128" w:name="_Toc50207106"/>
      <w:bookmarkStart w:id="129" w:name="_Toc52103885"/>
      <w:r w:rsidRPr="00CE0AA9">
        <w:t>Les missions d'une agence de la BNA</w:t>
      </w:r>
      <w:r>
        <w:t> :</w:t>
      </w:r>
      <w:r>
        <w:rPr>
          <w:rStyle w:val="Appelnotedebasdep"/>
          <w:b w:val="0"/>
          <w:bCs w:val="0"/>
          <w:szCs w:val="24"/>
        </w:rPr>
        <w:footnoteReference w:id="59"/>
      </w:r>
      <w:bookmarkEnd w:id="128"/>
      <w:bookmarkEnd w:id="129"/>
    </w:p>
    <w:p w:rsidR="009B3227" w:rsidRDefault="009B3227" w:rsidP="009B3227">
      <w:pPr>
        <w:rPr>
          <w:rFonts w:asciiTheme="majorBidi" w:hAnsiTheme="majorBidi" w:cstheme="majorBidi"/>
          <w:sz w:val="24"/>
          <w:szCs w:val="24"/>
        </w:rPr>
      </w:pPr>
      <w:r w:rsidRPr="00CE0AA9">
        <w:rPr>
          <w:rFonts w:asciiTheme="majorBidi" w:hAnsiTheme="majorBidi" w:cstheme="majorBidi"/>
          <w:sz w:val="24"/>
          <w:szCs w:val="24"/>
        </w:rPr>
        <w:t>la BNA exerce toutes les activités d'une banque de dépôts : elle assure  le service financier des groupements professionnels et des entreprises, elle traite toutes les opérations de banque, de change et de crédit dans le cadre de la législation et de la réglementatio</w:t>
      </w:r>
      <w:r>
        <w:rPr>
          <w:rFonts w:asciiTheme="majorBidi" w:hAnsiTheme="majorBidi" w:cstheme="majorBidi"/>
          <w:sz w:val="24"/>
          <w:szCs w:val="24"/>
        </w:rPr>
        <w:t>n des banques et peut aussi :</w:t>
      </w:r>
    </w:p>
    <w:p w:rsidR="009B3227" w:rsidRDefault="009B3227" w:rsidP="005B60C2">
      <w:pPr>
        <w:pStyle w:val="Paragraphedeliste"/>
        <w:numPr>
          <w:ilvl w:val="0"/>
          <w:numId w:val="24"/>
        </w:numPr>
        <w:rPr>
          <w:rFonts w:asciiTheme="majorBidi" w:hAnsiTheme="majorBidi" w:cstheme="majorBidi"/>
          <w:sz w:val="24"/>
          <w:szCs w:val="24"/>
        </w:rPr>
      </w:pPr>
      <w:r w:rsidRPr="00CE0AA9">
        <w:rPr>
          <w:rFonts w:asciiTheme="majorBidi" w:hAnsiTheme="majorBidi" w:cstheme="majorBidi"/>
          <w:sz w:val="24"/>
          <w:szCs w:val="24"/>
        </w:rPr>
        <w:t>Recevoir du public des dépôts de fonds, en compte ou autrement, remboursable à vue, à terme ou à échéance fixe, émettre des bons et des obligations : emprunts pour les besoins de son activité.</w:t>
      </w:r>
    </w:p>
    <w:p w:rsidR="009B3227" w:rsidRDefault="009B3227" w:rsidP="005B60C2">
      <w:pPr>
        <w:pStyle w:val="Paragraphedeliste"/>
        <w:numPr>
          <w:ilvl w:val="0"/>
          <w:numId w:val="24"/>
        </w:numPr>
        <w:rPr>
          <w:rFonts w:asciiTheme="majorBidi" w:hAnsiTheme="majorBidi" w:cstheme="majorBidi"/>
          <w:sz w:val="24"/>
          <w:szCs w:val="24"/>
        </w:rPr>
      </w:pPr>
      <w:r w:rsidRPr="00CE0AA9">
        <w:rPr>
          <w:rFonts w:asciiTheme="majorBidi" w:hAnsiTheme="majorBidi" w:cstheme="majorBidi"/>
          <w:sz w:val="24"/>
          <w:szCs w:val="24"/>
        </w:rPr>
        <w:t>Consentir sous toute forme de crédits, prêts ou avances avec ou sans garanties.</w:t>
      </w:r>
    </w:p>
    <w:p w:rsidR="009B3227" w:rsidRPr="001F7E83" w:rsidRDefault="009B3227" w:rsidP="005B60C2">
      <w:pPr>
        <w:pStyle w:val="Paragraphedeliste"/>
        <w:numPr>
          <w:ilvl w:val="0"/>
          <w:numId w:val="24"/>
        </w:numPr>
        <w:rPr>
          <w:rFonts w:asciiTheme="majorBidi" w:hAnsiTheme="majorBidi" w:cstheme="majorBidi"/>
          <w:sz w:val="24"/>
          <w:szCs w:val="24"/>
        </w:rPr>
      </w:pPr>
      <w:r w:rsidRPr="001F7E83">
        <w:rPr>
          <w:rFonts w:asciiTheme="majorBidi" w:hAnsiTheme="majorBidi" w:cstheme="majorBidi"/>
          <w:sz w:val="24"/>
          <w:szCs w:val="24"/>
        </w:rPr>
        <w:t>Effectuer et recevoir des paiements en espèces, par chèque, virement bancaire, prélèvement automatique, lettre de crédit et autres opérations bancaires</w:t>
      </w:r>
      <w:r>
        <w:rPr>
          <w:rFonts w:asciiTheme="majorBidi" w:hAnsiTheme="majorBidi" w:cstheme="majorBidi"/>
          <w:sz w:val="24"/>
          <w:szCs w:val="24"/>
        </w:rPr>
        <w:t>.</w:t>
      </w:r>
    </w:p>
    <w:p w:rsidR="009B3227" w:rsidRDefault="009B3227" w:rsidP="005B60C2">
      <w:pPr>
        <w:pStyle w:val="Paragraphedeliste"/>
        <w:numPr>
          <w:ilvl w:val="0"/>
          <w:numId w:val="24"/>
        </w:numPr>
        <w:rPr>
          <w:rFonts w:asciiTheme="majorBidi" w:hAnsiTheme="majorBidi" w:cstheme="majorBidi"/>
          <w:sz w:val="24"/>
          <w:szCs w:val="24"/>
        </w:rPr>
      </w:pPr>
      <w:r w:rsidRPr="001F7E83">
        <w:rPr>
          <w:rFonts w:asciiTheme="majorBidi" w:hAnsiTheme="majorBidi" w:cstheme="majorBidi"/>
          <w:sz w:val="24"/>
          <w:szCs w:val="24"/>
        </w:rPr>
        <w:t>Réaliser une opération de prêt pour le compte d'autres institutions financières ou de l'Etat, avec ou sans garantie, distribuer toutes les subventions publiques et contrôler leur utilisation.</w:t>
      </w:r>
    </w:p>
    <w:p w:rsidR="009B3227" w:rsidRDefault="009B3227" w:rsidP="005B60C2">
      <w:pPr>
        <w:pStyle w:val="Paragraphedeliste"/>
        <w:numPr>
          <w:ilvl w:val="0"/>
          <w:numId w:val="24"/>
        </w:numPr>
        <w:rPr>
          <w:rFonts w:asciiTheme="majorBidi" w:hAnsiTheme="majorBidi" w:cstheme="majorBidi"/>
          <w:sz w:val="24"/>
          <w:szCs w:val="24"/>
        </w:rPr>
      </w:pPr>
      <w:r w:rsidRPr="00744EA2">
        <w:rPr>
          <w:rFonts w:asciiTheme="majorBidi" w:hAnsiTheme="majorBidi" w:cstheme="majorBidi"/>
          <w:sz w:val="24"/>
          <w:szCs w:val="24"/>
        </w:rPr>
        <w:t>Souscription, escompte, rachat ou achat de billets de trésorerie: obligations, rentes et titres émis par le trésor ou par des autorités publiques ou semi-publiques et, en général, toute obligation temporaire transférable sur demande du fait des opérations d'une entité et de</w:t>
      </w:r>
      <w:r>
        <w:rPr>
          <w:rFonts w:asciiTheme="majorBidi" w:hAnsiTheme="majorBidi" w:cstheme="majorBidi"/>
          <w:sz w:val="24"/>
          <w:szCs w:val="24"/>
        </w:rPr>
        <w:t xml:space="preserve"> l'administration publique.</w:t>
      </w:r>
    </w:p>
    <w:p w:rsidR="009B3227" w:rsidRDefault="009B3227" w:rsidP="005B60C2">
      <w:pPr>
        <w:pStyle w:val="Paragraphedeliste"/>
        <w:numPr>
          <w:ilvl w:val="0"/>
          <w:numId w:val="24"/>
        </w:numPr>
        <w:rPr>
          <w:rFonts w:asciiTheme="majorBidi" w:hAnsiTheme="majorBidi" w:cstheme="majorBidi"/>
          <w:sz w:val="24"/>
          <w:szCs w:val="24"/>
        </w:rPr>
      </w:pPr>
      <w:r w:rsidRPr="00744EA2">
        <w:rPr>
          <w:rFonts w:asciiTheme="majorBidi" w:hAnsiTheme="majorBidi" w:cstheme="majorBidi"/>
          <w:sz w:val="24"/>
          <w:szCs w:val="24"/>
        </w:rPr>
        <w:t>Financer par tous modes les opérations de commerce extérieur</w:t>
      </w:r>
      <w:r>
        <w:rPr>
          <w:rFonts w:asciiTheme="majorBidi" w:hAnsiTheme="majorBidi" w:cstheme="majorBidi"/>
          <w:sz w:val="24"/>
          <w:szCs w:val="24"/>
        </w:rPr>
        <w:t>.</w:t>
      </w:r>
    </w:p>
    <w:p w:rsidR="009B3227" w:rsidRDefault="009B3227" w:rsidP="005B60C2">
      <w:pPr>
        <w:pStyle w:val="Paragraphedeliste"/>
        <w:numPr>
          <w:ilvl w:val="0"/>
          <w:numId w:val="24"/>
        </w:numPr>
        <w:rPr>
          <w:rFonts w:asciiTheme="majorBidi" w:hAnsiTheme="majorBidi" w:cstheme="majorBidi"/>
          <w:sz w:val="24"/>
          <w:szCs w:val="24"/>
        </w:rPr>
      </w:pPr>
      <w:r w:rsidRPr="00744EA2">
        <w:rPr>
          <w:rFonts w:asciiTheme="majorBidi" w:hAnsiTheme="majorBidi" w:cstheme="majorBidi"/>
          <w:sz w:val="24"/>
          <w:szCs w:val="24"/>
        </w:rPr>
        <w:t>Recevoir ou effectuer tous paiements et tous recouvrements des lettres de change, billets à ordre, chèques, warrants, coupons d'intérêts ou de dividendes, titres remboursables ou amortis, factures et autres documents commerciaux ou financiers</w:t>
      </w:r>
    </w:p>
    <w:p w:rsidR="009B3227" w:rsidRPr="00744EA2" w:rsidRDefault="009B3227" w:rsidP="005B60C2">
      <w:pPr>
        <w:pStyle w:val="Paragraphedeliste"/>
        <w:numPr>
          <w:ilvl w:val="0"/>
          <w:numId w:val="24"/>
        </w:numPr>
        <w:rPr>
          <w:rFonts w:asciiTheme="majorBidi" w:hAnsiTheme="majorBidi" w:cstheme="majorBidi"/>
          <w:sz w:val="24"/>
          <w:szCs w:val="24"/>
        </w:rPr>
      </w:pPr>
      <w:r w:rsidRPr="00744EA2">
        <w:rPr>
          <w:rFonts w:asciiTheme="majorBidi" w:hAnsiTheme="majorBidi" w:cstheme="majorBidi"/>
          <w:sz w:val="24"/>
          <w:szCs w:val="24"/>
        </w:rPr>
        <w:t>Recevoir en dépôts tous titres et valeurs.</w:t>
      </w:r>
    </w:p>
    <w:p w:rsidR="009B3227" w:rsidRDefault="009B3227" w:rsidP="005B60C2">
      <w:pPr>
        <w:pStyle w:val="Paragraphedeliste"/>
        <w:numPr>
          <w:ilvl w:val="0"/>
          <w:numId w:val="24"/>
        </w:numPr>
        <w:rPr>
          <w:rFonts w:asciiTheme="majorBidi" w:hAnsiTheme="majorBidi" w:cstheme="majorBidi"/>
          <w:sz w:val="24"/>
          <w:szCs w:val="24"/>
        </w:rPr>
      </w:pPr>
      <w:r w:rsidRPr="00744EA2">
        <w:rPr>
          <w:rFonts w:asciiTheme="majorBidi" w:hAnsiTheme="majorBidi" w:cstheme="majorBidi"/>
          <w:sz w:val="24"/>
          <w:szCs w:val="24"/>
        </w:rPr>
        <w:t>Agir en tant qu'intermédiaire pour l'achat, la souscription ou la vente de tous titres publics, actions, obligations, en général tous titres et métaux précieux.</w:t>
      </w:r>
    </w:p>
    <w:p w:rsidR="009B3227" w:rsidRDefault="009B3227" w:rsidP="005B60C2">
      <w:pPr>
        <w:pStyle w:val="Paragraphedeliste"/>
        <w:numPr>
          <w:ilvl w:val="0"/>
          <w:numId w:val="24"/>
        </w:numPr>
        <w:rPr>
          <w:rFonts w:asciiTheme="majorBidi" w:hAnsiTheme="majorBidi" w:cstheme="majorBidi"/>
          <w:sz w:val="24"/>
          <w:szCs w:val="24"/>
        </w:rPr>
      </w:pPr>
      <w:r w:rsidRPr="00EE4760">
        <w:rPr>
          <w:rFonts w:asciiTheme="majorBidi" w:hAnsiTheme="majorBidi" w:cstheme="majorBidi"/>
          <w:sz w:val="24"/>
          <w:szCs w:val="24"/>
        </w:rPr>
        <w:t>Poursuivre ou participer à l'émission, à la souscription, à la garantie, au placement ou à la négociation de titres, à l'appel d'offres pour un prêt public ou autre, à l'acquisition, à la vente</w:t>
      </w:r>
      <w:r>
        <w:rPr>
          <w:rFonts w:asciiTheme="majorBidi" w:hAnsiTheme="majorBidi" w:cstheme="majorBidi"/>
          <w:sz w:val="24"/>
          <w:szCs w:val="24"/>
        </w:rPr>
        <w:t xml:space="preserve"> ou </w:t>
      </w:r>
      <w:r w:rsidRPr="00EE4760">
        <w:rPr>
          <w:rFonts w:asciiTheme="majorBidi" w:hAnsiTheme="majorBidi" w:cstheme="majorBidi"/>
          <w:sz w:val="24"/>
          <w:szCs w:val="24"/>
        </w:rPr>
        <w:t>à la fourniture de services financiers pour un titre.</w:t>
      </w:r>
    </w:p>
    <w:p w:rsidR="009B3227" w:rsidRDefault="009B3227" w:rsidP="005B60C2">
      <w:pPr>
        <w:pStyle w:val="Paragraphedeliste"/>
        <w:numPr>
          <w:ilvl w:val="0"/>
          <w:numId w:val="24"/>
        </w:numPr>
        <w:rPr>
          <w:rFonts w:asciiTheme="majorBidi" w:hAnsiTheme="majorBidi" w:cstheme="majorBidi"/>
          <w:sz w:val="24"/>
          <w:szCs w:val="24"/>
        </w:rPr>
      </w:pPr>
      <w:r w:rsidRPr="00EE4760">
        <w:rPr>
          <w:rFonts w:asciiTheme="majorBidi" w:hAnsiTheme="majorBidi" w:cstheme="majorBidi"/>
          <w:sz w:val="24"/>
          <w:szCs w:val="24"/>
        </w:rPr>
        <w:t>Traiter toutes les opérations de change, au comptant ou à terme, contracter tous emprunts, prêts, nantissements, report de devises étrangères.</w:t>
      </w:r>
    </w:p>
    <w:p w:rsidR="009B3227" w:rsidRDefault="009B3227" w:rsidP="00704C30">
      <w:pPr>
        <w:pStyle w:val="Titre3"/>
      </w:pPr>
      <w:bookmarkStart w:id="130" w:name="_Toc50207107"/>
      <w:bookmarkStart w:id="131" w:name="_Toc52103886"/>
      <w:r w:rsidRPr="00977640">
        <w:t>Les objectifs de la BNA</w:t>
      </w:r>
      <w:r>
        <w:t> :</w:t>
      </w:r>
      <w:bookmarkEnd w:id="130"/>
      <w:bookmarkEnd w:id="131"/>
    </w:p>
    <w:p w:rsidR="009B3227" w:rsidRDefault="009B3227" w:rsidP="009B3227">
      <w:pPr>
        <w:ind w:left="360"/>
        <w:rPr>
          <w:rFonts w:asciiTheme="majorBidi" w:hAnsiTheme="majorBidi" w:cstheme="majorBidi"/>
          <w:sz w:val="24"/>
          <w:szCs w:val="24"/>
        </w:rPr>
      </w:pPr>
      <w:r w:rsidRPr="00977640">
        <w:rPr>
          <w:rFonts w:asciiTheme="majorBidi" w:hAnsiTheme="majorBidi" w:cstheme="majorBidi"/>
          <w:sz w:val="24"/>
          <w:szCs w:val="24"/>
        </w:rPr>
        <w:t>La fonction des banques et la réponse des opérations commerciales jouent un rôle très important dans le développement économique du pays.</w:t>
      </w:r>
      <w:r>
        <w:rPr>
          <w:rFonts w:asciiTheme="majorBidi" w:hAnsiTheme="majorBidi" w:cstheme="majorBidi"/>
          <w:sz w:val="24"/>
          <w:szCs w:val="24"/>
        </w:rPr>
        <w:t xml:space="preserve"> </w:t>
      </w:r>
      <w:r w:rsidRPr="0045527B">
        <w:rPr>
          <w:rFonts w:asciiTheme="majorBidi" w:hAnsiTheme="majorBidi" w:cstheme="majorBidi"/>
          <w:sz w:val="24"/>
          <w:szCs w:val="24"/>
        </w:rPr>
        <w:t>La Banque nationale d'Algérie vise à</w:t>
      </w:r>
      <w:r>
        <w:rPr>
          <w:rFonts w:asciiTheme="majorBidi" w:hAnsiTheme="majorBidi" w:cstheme="majorBidi"/>
          <w:sz w:val="24"/>
          <w:szCs w:val="24"/>
        </w:rPr>
        <w:t> :</w:t>
      </w:r>
    </w:p>
    <w:p w:rsidR="009B3227" w:rsidRDefault="009B3227" w:rsidP="005B60C2">
      <w:pPr>
        <w:pStyle w:val="Paragraphedeliste"/>
        <w:numPr>
          <w:ilvl w:val="0"/>
          <w:numId w:val="25"/>
        </w:numPr>
        <w:rPr>
          <w:rFonts w:asciiTheme="majorBidi" w:hAnsiTheme="majorBidi" w:cstheme="majorBidi"/>
          <w:sz w:val="24"/>
          <w:szCs w:val="24"/>
        </w:rPr>
      </w:pPr>
      <w:r w:rsidRPr="0081542F">
        <w:rPr>
          <w:rFonts w:asciiTheme="majorBidi" w:hAnsiTheme="majorBidi" w:cstheme="majorBidi"/>
          <w:sz w:val="24"/>
          <w:szCs w:val="24"/>
        </w:rPr>
        <w:t xml:space="preserve">S'adapter aux règles </w:t>
      </w:r>
      <w:r>
        <w:rPr>
          <w:rFonts w:asciiTheme="majorBidi" w:hAnsiTheme="majorBidi" w:cstheme="majorBidi"/>
          <w:sz w:val="24"/>
          <w:szCs w:val="24"/>
        </w:rPr>
        <w:t xml:space="preserve">du </w:t>
      </w:r>
      <w:r w:rsidRPr="0081542F">
        <w:rPr>
          <w:rFonts w:asciiTheme="majorBidi" w:hAnsiTheme="majorBidi" w:cstheme="majorBidi"/>
          <w:sz w:val="24"/>
          <w:szCs w:val="24"/>
        </w:rPr>
        <w:t>métier dans les relations avec les clients professionnels ayant subi de profonds changements dans leur structure et leur organisation</w:t>
      </w:r>
      <w:r>
        <w:rPr>
          <w:rFonts w:asciiTheme="majorBidi" w:hAnsiTheme="majorBidi" w:cstheme="majorBidi"/>
          <w:sz w:val="24"/>
          <w:szCs w:val="24"/>
        </w:rPr>
        <w:t>.</w:t>
      </w:r>
    </w:p>
    <w:p w:rsidR="009B3227" w:rsidRDefault="009B3227" w:rsidP="005B60C2">
      <w:pPr>
        <w:pStyle w:val="Paragraphedeliste"/>
        <w:numPr>
          <w:ilvl w:val="0"/>
          <w:numId w:val="25"/>
        </w:numPr>
        <w:rPr>
          <w:rFonts w:asciiTheme="majorBidi" w:hAnsiTheme="majorBidi" w:cstheme="majorBidi"/>
          <w:sz w:val="24"/>
          <w:szCs w:val="24"/>
        </w:rPr>
      </w:pPr>
      <w:r w:rsidRPr="00C82E98">
        <w:rPr>
          <w:rFonts w:asciiTheme="majorBidi" w:hAnsiTheme="majorBidi" w:cstheme="majorBidi"/>
          <w:sz w:val="24"/>
          <w:szCs w:val="24"/>
        </w:rPr>
        <w:t>Augmenter sa rentabilité en augmentant ses ressources, ses lignes de crédit et en promouvant des services susceptibles d'augmenter directement ou indirectement cette rentabilité.</w:t>
      </w:r>
    </w:p>
    <w:p w:rsidR="009B3227" w:rsidRDefault="009B3227" w:rsidP="005B60C2">
      <w:pPr>
        <w:pStyle w:val="Paragraphedeliste"/>
        <w:numPr>
          <w:ilvl w:val="0"/>
          <w:numId w:val="25"/>
        </w:numPr>
        <w:rPr>
          <w:rFonts w:asciiTheme="majorBidi" w:hAnsiTheme="majorBidi" w:cstheme="majorBidi"/>
          <w:sz w:val="24"/>
          <w:szCs w:val="24"/>
        </w:rPr>
      </w:pPr>
      <w:r w:rsidRPr="00C82E98">
        <w:rPr>
          <w:rFonts w:asciiTheme="majorBidi" w:hAnsiTheme="majorBidi" w:cstheme="majorBidi"/>
          <w:sz w:val="24"/>
          <w:szCs w:val="24"/>
        </w:rPr>
        <w:t>Respecter les règles de gestion providentielle</w:t>
      </w:r>
      <w:r>
        <w:rPr>
          <w:rFonts w:asciiTheme="majorBidi" w:hAnsiTheme="majorBidi" w:cstheme="majorBidi"/>
          <w:sz w:val="24"/>
          <w:szCs w:val="24"/>
        </w:rPr>
        <w:t xml:space="preserve"> </w:t>
      </w:r>
      <w:r w:rsidRPr="00C82E98">
        <w:rPr>
          <w:rFonts w:asciiTheme="majorBidi" w:hAnsiTheme="majorBidi" w:cstheme="majorBidi"/>
          <w:sz w:val="24"/>
          <w:szCs w:val="24"/>
        </w:rPr>
        <w:t>pour créer la monnaie, le crédit, les devises et les conditions les plus favorables au développement ordonné de l'économie nationale.</w:t>
      </w:r>
    </w:p>
    <w:p w:rsidR="009B3227" w:rsidRDefault="009B3227" w:rsidP="00704C30">
      <w:pPr>
        <w:pStyle w:val="Titre3"/>
      </w:pPr>
      <w:bookmarkStart w:id="132" w:name="_Toc50207108"/>
      <w:bookmarkStart w:id="133" w:name="_Toc52103887"/>
      <w:r w:rsidRPr="00E741EB">
        <w:t>Les différents services de l’agence BNA</w:t>
      </w:r>
      <w:r>
        <w:t> :</w:t>
      </w:r>
      <w:r>
        <w:rPr>
          <w:rStyle w:val="Appelnotedebasdep"/>
          <w:b w:val="0"/>
          <w:bCs w:val="0"/>
          <w:sz w:val="28"/>
          <w:szCs w:val="28"/>
          <w:u w:val="single"/>
        </w:rPr>
        <w:footnoteReference w:id="60"/>
      </w:r>
      <w:bookmarkEnd w:id="132"/>
      <w:bookmarkEnd w:id="133"/>
    </w:p>
    <w:p w:rsidR="009B3227" w:rsidRDefault="009B3227" w:rsidP="00704C30">
      <w:pPr>
        <w:pStyle w:val="Titre4"/>
      </w:pPr>
      <w:bookmarkStart w:id="134" w:name="_Toc50207109"/>
      <w:bookmarkStart w:id="135" w:name="_Toc52103888"/>
      <w:r w:rsidRPr="004C06CF">
        <w:t>Service Crédit :</w:t>
      </w:r>
      <w:bookmarkEnd w:id="134"/>
      <w:bookmarkEnd w:id="135"/>
    </w:p>
    <w:p w:rsidR="009B3227" w:rsidRDefault="009B3227" w:rsidP="009B3227">
      <w:pPr>
        <w:pStyle w:val="Paragraphedeliste"/>
        <w:rPr>
          <w:rFonts w:asciiTheme="majorBidi" w:hAnsiTheme="majorBidi" w:cstheme="majorBidi"/>
          <w:sz w:val="24"/>
          <w:szCs w:val="24"/>
        </w:rPr>
      </w:pPr>
      <w:r w:rsidRPr="004C06CF">
        <w:rPr>
          <w:rFonts w:asciiTheme="majorBidi" w:hAnsiTheme="majorBidi" w:cstheme="majorBidi"/>
          <w:sz w:val="24"/>
          <w:szCs w:val="24"/>
        </w:rPr>
        <w:t>L'activité principale de la banque est de prêter les ressources collectées dans des conditions optimales de coût et de sécurité. Selon le type et l'act</w:t>
      </w:r>
      <w:r>
        <w:rPr>
          <w:rFonts w:asciiTheme="majorBidi" w:hAnsiTheme="majorBidi" w:cstheme="majorBidi"/>
          <w:sz w:val="24"/>
          <w:szCs w:val="24"/>
        </w:rPr>
        <w:t>ivité du client, des formule</w:t>
      </w:r>
      <w:r w:rsidRPr="004C06CF">
        <w:rPr>
          <w:rFonts w:asciiTheme="majorBidi" w:hAnsiTheme="majorBidi" w:cstheme="majorBidi"/>
          <w:sz w:val="24"/>
          <w:szCs w:val="24"/>
        </w:rPr>
        <w:t>s très différentes peuvent être couverts, et la durée est également très différente.</w:t>
      </w:r>
    </w:p>
    <w:p w:rsidR="009B3227" w:rsidRDefault="009B3227" w:rsidP="009B3227">
      <w:pPr>
        <w:pStyle w:val="Paragraphedeliste"/>
        <w:rPr>
          <w:rFonts w:asciiTheme="majorBidi" w:hAnsiTheme="majorBidi" w:cstheme="majorBidi"/>
          <w:sz w:val="24"/>
          <w:szCs w:val="24"/>
        </w:rPr>
      </w:pPr>
      <w:r>
        <w:rPr>
          <w:rFonts w:asciiTheme="majorBidi" w:hAnsiTheme="majorBidi" w:cstheme="majorBidi"/>
          <w:sz w:val="24"/>
          <w:szCs w:val="24"/>
        </w:rPr>
        <w:t>Le service</w:t>
      </w:r>
      <w:r w:rsidRPr="00133101">
        <w:rPr>
          <w:rFonts w:asciiTheme="majorBidi" w:hAnsiTheme="majorBidi" w:cstheme="majorBidi"/>
          <w:sz w:val="24"/>
          <w:szCs w:val="24"/>
        </w:rPr>
        <w:t xml:space="preserve"> d'engagement s'occupent principalement de la recherche et de l'analyse des dossiers de prêts et du suivi des conditions d'émission des prêts.</w:t>
      </w:r>
    </w:p>
    <w:p w:rsidR="009B3227" w:rsidRDefault="009B3227" w:rsidP="00704C30">
      <w:pPr>
        <w:pStyle w:val="Titre4"/>
      </w:pPr>
      <w:bookmarkStart w:id="136" w:name="_Toc50207110"/>
      <w:bookmarkStart w:id="137" w:name="_Toc52103889"/>
      <w:r w:rsidRPr="00133101">
        <w:t>Service caisse :</w:t>
      </w:r>
      <w:bookmarkEnd w:id="136"/>
      <w:bookmarkEnd w:id="137"/>
    </w:p>
    <w:p w:rsidR="009B3227" w:rsidRDefault="009B3227" w:rsidP="009B3227">
      <w:pPr>
        <w:pStyle w:val="Paragraphedeliste"/>
        <w:rPr>
          <w:rFonts w:asciiTheme="majorBidi" w:hAnsiTheme="majorBidi" w:cstheme="majorBidi"/>
          <w:sz w:val="24"/>
          <w:szCs w:val="24"/>
        </w:rPr>
      </w:pPr>
      <w:r w:rsidRPr="00390582">
        <w:rPr>
          <w:rFonts w:asciiTheme="majorBidi" w:hAnsiTheme="majorBidi" w:cstheme="majorBidi"/>
          <w:sz w:val="24"/>
          <w:szCs w:val="24"/>
        </w:rPr>
        <w:t>Les transactions en espèces constituent la base de toutes les transactions bancaires. Les services de caisse désignent tous les services matériels que les banques doivent fournir aux clients afin que les clients puissent utiliser les fonds stockés dans leurs comptes bancaires de la manière la plus flexible. La caisse gère les opérations de transfert des fonds reçus ou accordés aux clients, telles que: paiement, virement, retrait, etc.</w:t>
      </w:r>
    </w:p>
    <w:p w:rsidR="009B3227" w:rsidRDefault="009B3227" w:rsidP="00704C30">
      <w:pPr>
        <w:pStyle w:val="Titre4"/>
      </w:pPr>
      <w:bookmarkStart w:id="138" w:name="_Toc50207111"/>
      <w:bookmarkStart w:id="139" w:name="_Toc52103890"/>
      <w:r w:rsidRPr="00F43FF4">
        <w:t>Service secrétariat engagement</w:t>
      </w:r>
      <w:r>
        <w:t> :</w:t>
      </w:r>
      <w:bookmarkEnd w:id="138"/>
      <w:bookmarkEnd w:id="139"/>
    </w:p>
    <w:p w:rsidR="009B3227" w:rsidRDefault="009B3227" w:rsidP="009B3227">
      <w:pPr>
        <w:pStyle w:val="Paragraphedeliste"/>
        <w:rPr>
          <w:rFonts w:asciiTheme="majorBidi" w:hAnsiTheme="majorBidi" w:cstheme="majorBidi"/>
          <w:sz w:val="24"/>
          <w:szCs w:val="24"/>
        </w:rPr>
      </w:pPr>
      <w:r w:rsidRPr="00C01C8C">
        <w:rPr>
          <w:rFonts w:asciiTheme="majorBidi" w:hAnsiTheme="majorBidi" w:cstheme="majorBidi"/>
          <w:sz w:val="24"/>
          <w:szCs w:val="24"/>
        </w:rPr>
        <w:t>Les clients constituent la majeure partie des actifs commerciaux de la banque. En effet, le premier élément est une connaissance approfondie de cette clientèle, de ses caractéristiques, de sa nature juridique et de son fonctionnement comptable et financier.</w:t>
      </w:r>
    </w:p>
    <w:p w:rsidR="009B3227" w:rsidRPr="00C01C8C" w:rsidRDefault="009B3227" w:rsidP="009B3227">
      <w:pPr>
        <w:pStyle w:val="Paragraphedeliste"/>
        <w:rPr>
          <w:rFonts w:asciiTheme="majorBidi" w:hAnsiTheme="majorBidi" w:cstheme="majorBidi"/>
          <w:sz w:val="24"/>
          <w:szCs w:val="24"/>
        </w:rPr>
      </w:pPr>
      <w:r w:rsidRPr="00C01C8C">
        <w:rPr>
          <w:rFonts w:asciiTheme="majorBidi" w:hAnsiTheme="majorBidi" w:cstheme="majorBidi"/>
          <w:sz w:val="24"/>
          <w:szCs w:val="24"/>
        </w:rPr>
        <w:t>Afin de répondre aux différents besoins des clients et de faciliter leur gestion, le banquier se consacre principalement à l'ouverture de compte. Il s'agit de la première étape importante pour toute nouvelle relation entre le client et sa banque. .</w:t>
      </w:r>
    </w:p>
    <w:p w:rsidR="009B3227" w:rsidRPr="00C01C8C" w:rsidRDefault="009B3227" w:rsidP="009B3227">
      <w:pPr>
        <w:pStyle w:val="Paragraphedeliste"/>
        <w:rPr>
          <w:rFonts w:asciiTheme="majorBidi" w:hAnsiTheme="majorBidi" w:cstheme="majorBidi"/>
          <w:sz w:val="24"/>
          <w:szCs w:val="24"/>
        </w:rPr>
      </w:pPr>
      <w:r w:rsidRPr="00C01C8C">
        <w:rPr>
          <w:rFonts w:asciiTheme="majorBidi" w:hAnsiTheme="majorBidi" w:cstheme="majorBidi"/>
          <w:sz w:val="24"/>
          <w:szCs w:val="24"/>
        </w:rPr>
        <w:t>A cet effet, il existe un service de secrétariat contractuel au niveau de chaque agence bancaire, qui est un organe administratif et exécutif.</w:t>
      </w:r>
    </w:p>
    <w:p w:rsidR="009B3227" w:rsidRDefault="009B3227" w:rsidP="009B3227">
      <w:pPr>
        <w:pStyle w:val="Paragraphedeliste"/>
        <w:rPr>
          <w:rFonts w:asciiTheme="majorBidi" w:hAnsiTheme="majorBidi" w:cstheme="majorBidi"/>
          <w:sz w:val="24"/>
          <w:szCs w:val="24"/>
        </w:rPr>
      </w:pPr>
      <w:r w:rsidRPr="00C01C8C">
        <w:rPr>
          <w:rFonts w:asciiTheme="majorBidi" w:hAnsiTheme="majorBidi" w:cstheme="majorBidi"/>
          <w:sz w:val="24"/>
          <w:szCs w:val="24"/>
        </w:rPr>
        <w:t>Le Secrétariat des engagements complète la s</w:t>
      </w:r>
      <w:r>
        <w:rPr>
          <w:rFonts w:asciiTheme="majorBidi" w:hAnsiTheme="majorBidi" w:cstheme="majorBidi"/>
          <w:sz w:val="24"/>
          <w:szCs w:val="24"/>
        </w:rPr>
        <w:t xml:space="preserve">ection crédit de l'organisation de </w:t>
      </w:r>
      <w:r w:rsidRPr="00C01C8C">
        <w:rPr>
          <w:rFonts w:asciiTheme="majorBidi" w:hAnsiTheme="majorBidi" w:cstheme="majorBidi"/>
          <w:sz w:val="24"/>
          <w:szCs w:val="24"/>
        </w:rPr>
        <w:t>l'agence.</w:t>
      </w:r>
    </w:p>
    <w:p w:rsidR="009B3227" w:rsidRPr="0068727D" w:rsidRDefault="009B3227" w:rsidP="00704C30">
      <w:pPr>
        <w:pStyle w:val="Titre4"/>
      </w:pPr>
      <w:bookmarkStart w:id="140" w:name="_Toc50207112"/>
      <w:bookmarkStart w:id="141" w:name="_Toc52103891"/>
      <w:r w:rsidRPr="0068727D">
        <w:t>Service Commerce extérieur (Comex)</w:t>
      </w:r>
      <w:r>
        <w:t> :</w:t>
      </w:r>
      <w:bookmarkEnd w:id="140"/>
      <w:bookmarkEnd w:id="141"/>
    </w:p>
    <w:p w:rsidR="009B3227" w:rsidRDefault="009B3227" w:rsidP="009B3227">
      <w:pPr>
        <w:pStyle w:val="Paragraphedeliste"/>
        <w:rPr>
          <w:rFonts w:asciiTheme="majorBidi" w:hAnsiTheme="majorBidi" w:cstheme="majorBidi"/>
          <w:sz w:val="24"/>
          <w:szCs w:val="24"/>
        </w:rPr>
      </w:pPr>
      <w:r w:rsidRPr="0068727D">
        <w:rPr>
          <w:rFonts w:asciiTheme="majorBidi" w:hAnsiTheme="majorBidi" w:cstheme="majorBidi"/>
          <w:sz w:val="24"/>
          <w:szCs w:val="24"/>
        </w:rPr>
        <w:t>Le service Comex est responsable de l'exécution, de la gestion et de la supervision de toutes les opérations, qui visent principalement à réaliser la relation entre la banque et ses clients et / ou ses agents dans un environnement de commerce extérieur.</w:t>
      </w:r>
    </w:p>
    <w:p w:rsidR="009B3227" w:rsidRDefault="009B3227" w:rsidP="009B3227">
      <w:pPr>
        <w:pStyle w:val="Paragraphedeliste"/>
        <w:rPr>
          <w:rFonts w:asciiTheme="majorBidi" w:hAnsiTheme="majorBidi" w:cstheme="majorBidi"/>
          <w:sz w:val="24"/>
          <w:szCs w:val="24"/>
        </w:rPr>
      </w:pPr>
    </w:p>
    <w:p w:rsidR="009B3227" w:rsidRDefault="009B3227" w:rsidP="009B3227">
      <w:pPr>
        <w:pStyle w:val="Paragraphedeliste"/>
        <w:rPr>
          <w:rFonts w:asciiTheme="majorBidi" w:hAnsiTheme="majorBidi" w:cstheme="majorBidi"/>
          <w:sz w:val="24"/>
          <w:szCs w:val="24"/>
        </w:rPr>
      </w:pPr>
      <w:r>
        <w:rPr>
          <w:rFonts w:asciiTheme="majorBidi" w:hAnsiTheme="majorBidi" w:cstheme="majorBidi"/>
          <w:sz w:val="24"/>
          <w:szCs w:val="24"/>
        </w:rPr>
        <w:t>Le département c</w:t>
      </w:r>
      <w:r w:rsidRPr="00C43E46">
        <w:rPr>
          <w:rFonts w:asciiTheme="majorBidi" w:hAnsiTheme="majorBidi" w:cstheme="majorBidi"/>
          <w:sz w:val="24"/>
          <w:szCs w:val="24"/>
        </w:rPr>
        <w:t>omex</w:t>
      </w:r>
      <w:r>
        <w:rPr>
          <w:rFonts w:asciiTheme="majorBidi" w:hAnsiTheme="majorBidi" w:cstheme="majorBidi"/>
          <w:sz w:val="24"/>
          <w:szCs w:val="24"/>
        </w:rPr>
        <w:t xml:space="preserve"> (commerce extérieur)</w:t>
      </w:r>
      <w:r w:rsidRPr="00C43E46">
        <w:rPr>
          <w:rFonts w:asciiTheme="majorBidi" w:hAnsiTheme="majorBidi" w:cstheme="majorBidi"/>
          <w:sz w:val="24"/>
          <w:szCs w:val="24"/>
        </w:rPr>
        <w:t xml:space="preserve"> au niveau de l'agence est chargé des opérations de commerce extérieur</w:t>
      </w:r>
      <w:r>
        <w:rPr>
          <w:rFonts w:asciiTheme="majorBidi" w:hAnsiTheme="majorBidi" w:cstheme="majorBidi"/>
          <w:sz w:val="24"/>
          <w:szCs w:val="24"/>
        </w:rPr>
        <w:t>, il se divise en 5 section :</w:t>
      </w:r>
    </w:p>
    <w:p w:rsidR="009B3227" w:rsidRDefault="009B3227" w:rsidP="005B60C2">
      <w:pPr>
        <w:pStyle w:val="Paragraphedeliste"/>
        <w:numPr>
          <w:ilvl w:val="0"/>
          <w:numId w:val="26"/>
        </w:numPr>
        <w:rPr>
          <w:rFonts w:asciiTheme="majorBidi" w:hAnsiTheme="majorBidi" w:cstheme="majorBidi"/>
          <w:sz w:val="24"/>
          <w:szCs w:val="24"/>
        </w:rPr>
      </w:pPr>
      <w:r w:rsidRPr="00C43E46">
        <w:rPr>
          <w:rFonts w:asciiTheme="majorBidi" w:hAnsiTheme="majorBidi" w:cstheme="majorBidi"/>
          <w:sz w:val="24"/>
          <w:szCs w:val="24"/>
        </w:rPr>
        <w:t>Section remise documentaire</w:t>
      </w:r>
      <w:r>
        <w:rPr>
          <w:rFonts w:asciiTheme="majorBidi" w:hAnsiTheme="majorBidi" w:cstheme="majorBidi"/>
          <w:sz w:val="24"/>
          <w:szCs w:val="24"/>
        </w:rPr>
        <w:t>.</w:t>
      </w:r>
    </w:p>
    <w:p w:rsidR="009B3227" w:rsidRDefault="009B3227" w:rsidP="005B60C2">
      <w:pPr>
        <w:pStyle w:val="Paragraphedeliste"/>
        <w:numPr>
          <w:ilvl w:val="0"/>
          <w:numId w:val="26"/>
        </w:numPr>
        <w:rPr>
          <w:rFonts w:asciiTheme="majorBidi" w:hAnsiTheme="majorBidi" w:cstheme="majorBidi"/>
          <w:sz w:val="24"/>
          <w:szCs w:val="24"/>
        </w:rPr>
      </w:pPr>
      <w:r w:rsidRPr="00C43E46">
        <w:rPr>
          <w:rFonts w:asciiTheme="majorBidi" w:hAnsiTheme="majorBidi" w:cstheme="majorBidi"/>
          <w:sz w:val="24"/>
          <w:szCs w:val="24"/>
        </w:rPr>
        <w:t>Section devise et change manue</w:t>
      </w:r>
      <w:r>
        <w:rPr>
          <w:rFonts w:asciiTheme="majorBidi" w:hAnsiTheme="majorBidi" w:cstheme="majorBidi"/>
          <w:sz w:val="24"/>
          <w:szCs w:val="24"/>
        </w:rPr>
        <w:t>l.</w:t>
      </w:r>
    </w:p>
    <w:p w:rsidR="009B3227" w:rsidRDefault="009B3227" w:rsidP="005B60C2">
      <w:pPr>
        <w:pStyle w:val="Paragraphedeliste"/>
        <w:numPr>
          <w:ilvl w:val="0"/>
          <w:numId w:val="26"/>
        </w:numPr>
        <w:rPr>
          <w:rFonts w:asciiTheme="majorBidi" w:hAnsiTheme="majorBidi" w:cstheme="majorBidi"/>
          <w:sz w:val="24"/>
          <w:szCs w:val="24"/>
        </w:rPr>
      </w:pPr>
      <w:r w:rsidRPr="00C43E46">
        <w:rPr>
          <w:rFonts w:asciiTheme="majorBidi" w:hAnsiTheme="majorBidi" w:cstheme="majorBidi"/>
          <w:sz w:val="24"/>
          <w:szCs w:val="24"/>
        </w:rPr>
        <w:t>Section crédit documentaire</w:t>
      </w:r>
      <w:r>
        <w:rPr>
          <w:rFonts w:asciiTheme="majorBidi" w:hAnsiTheme="majorBidi" w:cstheme="majorBidi"/>
          <w:sz w:val="24"/>
          <w:szCs w:val="24"/>
        </w:rPr>
        <w:t>.</w:t>
      </w:r>
    </w:p>
    <w:p w:rsidR="009B3227" w:rsidRDefault="009B3227" w:rsidP="005B60C2">
      <w:pPr>
        <w:pStyle w:val="Paragraphedeliste"/>
        <w:numPr>
          <w:ilvl w:val="0"/>
          <w:numId w:val="26"/>
        </w:numPr>
        <w:rPr>
          <w:rFonts w:asciiTheme="majorBidi" w:hAnsiTheme="majorBidi" w:cstheme="majorBidi"/>
          <w:sz w:val="24"/>
          <w:szCs w:val="24"/>
        </w:rPr>
      </w:pPr>
      <w:r w:rsidRPr="00C43E46">
        <w:rPr>
          <w:rFonts w:asciiTheme="majorBidi" w:hAnsiTheme="majorBidi" w:cstheme="majorBidi"/>
          <w:sz w:val="24"/>
          <w:szCs w:val="24"/>
        </w:rPr>
        <w:t>Section domiciliation</w:t>
      </w:r>
      <w:r>
        <w:rPr>
          <w:rFonts w:asciiTheme="majorBidi" w:hAnsiTheme="majorBidi" w:cstheme="majorBidi"/>
          <w:sz w:val="24"/>
          <w:szCs w:val="24"/>
        </w:rPr>
        <w:t>.</w:t>
      </w:r>
    </w:p>
    <w:p w:rsidR="009B3227" w:rsidRDefault="009B3227" w:rsidP="005B60C2">
      <w:pPr>
        <w:pStyle w:val="Paragraphedeliste"/>
        <w:numPr>
          <w:ilvl w:val="0"/>
          <w:numId w:val="26"/>
        </w:numPr>
        <w:rPr>
          <w:rFonts w:asciiTheme="majorBidi" w:hAnsiTheme="majorBidi" w:cstheme="majorBidi"/>
          <w:sz w:val="24"/>
          <w:szCs w:val="24"/>
        </w:rPr>
      </w:pPr>
      <w:r>
        <w:rPr>
          <w:rFonts w:asciiTheme="majorBidi" w:hAnsiTheme="majorBidi" w:cstheme="majorBidi"/>
          <w:sz w:val="24"/>
          <w:szCs w:val="24"/>
        </w:rPr>
        <w:t xml:space="preserve">Section transfert et </w:t>
      </w:r>
      <w:r w:rsidRPr="00C43E46">
        <w:rPr>
          <w:rFonts w:asciiTheme="majorBidi" w:hAnsiTheme="majorBidi" w:cstheme="majorBidi"/>
          <w:sz w:val="24"/>
          <w:szCs w:val="24"/>
        </w:rPr>
        <w:t>rapatriement</w:t>
      </w:r>
      <w:r>
        <w:rPr>
          <w:rFonts w:asciiTheme="majorBidi" w:hAnsiTheme="majorBidi" w:cstheme="majorBidi"/>
          <w:sz w:val="24"/>
          <w:szCs w:val="24"/>
        </w:rPr>
        <w:t>.</w:t>
      </w:r>
    </w:p>
    <w:p w:rsidR="009B3227" w:rsidRDefault="009B3227" w:rsidP="00704C30">
      <w:pPr>
        <w:pStyle w:val="Titre3"/>
      </w:pPr>
      <w:bookmarkStart w:id="142" w:name="_Toc50207113"/>
      <w:bookmarkStart w:id="143" w:name="_Toc52103892"/>
      <w:r w:rsidRPr="00905C84">
        <w:t>Type de compte BNA :</w:t>
      </w:r>
      <w:r>
        <w:rPr>
          <w:rStyle w:val="Appelnotedebasdep"/>
          <w:b w:val="0"/>
          <w:bCs w:val="0"/>
          <w:sz w:val="28"/>
          <w:szCs w:val="28"/>
          <w:u w:val="single"/>
        </w:rPr>
        <w:footnoteReference w:id="61"/>
      </w:r>
      <w:bookmarkEnd w:id="142"/>
      <w:bookmarkEnd w:id="143"/>
    </w:p>
    <w:p w:rsidR="009B3227" w:rsidRDefault="009B3227" w:rsidP="009B3227">
      <w:pPr>
        <w:rPr>
          <w:rFonts w:asciiTheme="majorBidi" w:hAnsiTheme="majorBidi" w:cstheme="majorBidi"/>
          <w:sz w:val="24"/>
          <w:szCs w:val="24"/>
        </w:rPr>
      </w:pPr>
      <w:r w:rsidRPr="00905C84">
        <w:rPr>
          <w:rFonts w:asciiTheme="majorBidi" w:hAnsiTheme="majorBidi" w:cstheme="majorBidi"/>
          <w:sz w:val="24"/>
          <w:szCs w:val="24"/>
        </w:rPr>
        <w:t>Ces comptes sont conçus pour les clients qui souhaitent investir dans les fonds de démonstration et peuvent retirer à tout moment. Ces comptes ne rapportent généralement pas d'intérêts. Cette exception s'applique à certains comptes.</w:t>
      </w:r>
    </w:p>
    <w:p w:rsidR="009B3227" w:rsidRDefault="009B3227" w:rsidP="00704C30">
      <w:pPr>
        <w:pStyle w:val="Titre4"/>
      </w:pPr>
      <w:bookmarkStart w:id="144" w:name="_Toc50207114"/>
      <w:bookmarkStart w:id="145" w:name="_Toc52103893"/>
      <w:r w:rsidRPr="005C0A13">
        <w:t>Le compte d’épargne (livre d’épargne) :</w:t>
      </w:r>
      <w:bookmarkEnd w:id="144"/>
      <w:bookmarkEnd w:id="145"/>
    </w:p>
    <w:p w:rsidR="009B3227" w:rsidRDefault="009B3227" w:rsidP="009B3227">
      <w:pPr>
        <w:pStyle w:val="Paragraphedeliste"/>
        <w:rPr>
          <w:rFonts w:asciiTheme="majorBidi" w:hAnsiTheme="majorBidi" w:cstheme="majorBidi"/>
          <w:sz w:val="24"/>
          <w:szCs w:val="24"/>
        </w:rPr>
      </w:pPr>
      <w:r w:rsidRPr="005C0A13">
        <w:rPr>
          <w:rFonts w:asciiTheme="majorBidi" w:hAnsiTheme="majorBidi" w:cstheme="majorBidi"/>
          <w:sz w:val="24"/>
          <w:szCs w:val="24"/>
        </w:rPr>
        <w:t xml:space="preserve">Ce compte est destiné aux personnes Par le biais de transactions physiques, il permet au détenteur d'assurer la liquidité et la sécurité de ses fonds, car il lui permet également de retirer des fonds à tout moment. Le compte </w:t>
      </w:r>
      <w:r>
        <w:rPr>
          <w:rFonts w:asciiTheme="majorBidi" w:hAnsiTheme="majorBidi" w:cstheme="majorBidi"/>
          <w:sz w:val="24"/>
          <w:szCs w:val="24"/>
        </w:rPr>
        <w:t>génère</w:t>
      </w:r>
      <w:r w:rsidRPr="005C0A13">
        <w:rPr>
          <w:rFonts w:asciiTheme="majorBidi" w:hAnsiTheme="majorBidi" w:cstheme="majorBidi"/>
          <w:sz w:val="24"/>
          <w:szCs w:val="24"/>
        </w:rPr>
        <w:t xml:space="preserve"> des intérêts.</w:t>
      </w:r>
    </w:p>
    <w:p w:rsidR="009B3227" w:rsidRPr="00704C30" w:rsidRDefault="009B3227" w:rsidP="00704C30">
      <w:pPr>
        <w:pStyle w:val="Titre4"/>
      </w:pPr>
      <w:bookmarkStart w:id="146" w:name="_Toc50207115"/>
      <w:bookmarkStart w:id="147" w:name="_Toc52103894"/>
      <w:r w:rsidRPr="00704C30">
        <w:t>Compte de chèque :</w:t>
      </w:r>
      <w:bookmarkEnd w:id="146"/>
      <w:bookmarkEnd w:id="147"/>
    </w:p>
    <w:p w:rsidR="009B3227" w:rsidRDefault="009B3227" w:rsidP="009B3227">
      <w:pPr>
        <w:pStyle w:val="Paragraphedeliste"/>
        <w:rPr>
          <w:rFonts w:asciiTheme="majorBidi" w:hAnsiTheme="majorBidi" w:cstheme="majorBidi"/>
          <w:sz w:val="24"/>
          <w:szCs w:val="24"/>
        </w:rPr>
      </w:pPr>
      <w:r w:rsidRPr="005C0A13">
        <w:rPr>
          <w:rFonts w:asciiTheme="majorBidi" w:hAnsiTheme="majorBidi" w:cstheme="majorBidi"/>
          <w:sz w:val="24"/>
          <w:szCs w:val="24"/>
        </w:rPr>
        <w:t>Il s'agit d'un compte pour les personnes physiques ou morales qui n'exercent aucune activité commerciale. Ce compte ne rapporte aucun intérêt.</w:t>
      </w:r>
    </w:p>
    <w:p w:rsidR="009B3227" w:rsidRDefault="009B3227" w:rsidP="00704C30">
      <w:pPr>
        <w:pStyle w:val="Titre4"/>
      </w:pPr>
      <w:bookmarkStart w:id="148" w:name="_Toc50207116"/>
      <w:bookmarkStart w:id="149" w:name="_Toc52103895"/>
      <w:r w:rsidRPr="005C0A13">
        <w:t>Le compte courant :</w:t>
      </w:r>
      <w:bookmarkEnd w:id="148"/>
      <w:bookmarkEnd w:id="149"/>
    </w:p>
    <w:p w:rsidR="009B3227" w:rsidRDefault="009B3227" w:rsidP="009B3227">
      <w:pPr>
        <w:pStyle w:val="Paragraphedeliste"/>
        <w:rPr>
          <w:rFonts w:asciiTheme="majorBidi" w:hAnsiTheme="majorBidi" w:cstheme="majorBidi"/>
          <w:sz w:val="24"/>
          <w:szCs w:val="24"/>
        </w:rPr>
      </w:pPr>
      <w:r w:rsidRPr="005C0A13">
        <w:rPr>
          <w:rFonts w:asciiTheme="majorBidi" w:hAnsiTheme="majorBidi" w:cstheme="majorBidi"/>
          <w:sz w:val="24"/>
          <w:szCs w:val="24"/>
        </w:rPr>
        <w:t>Les comptes courants réservés aux</w:t>
      </w:r>
      <w:r>
        <w:rPr>
          <w:rFonts w:asciiTheme="majorBidi" w:hAnsiTheme="majorBidi" w:cstheme="majorBidi"/>
          <w:sz w:val="24"/>
          <w:szCs w:val="24"/>
        </w:rPr>
        <w:t xml:space="preserve"> personnes morales et aux personnes physiques et </w:t>
      </w:r>
      <w:r w:rsidRPr="005C0A13">
        <w:rPr>
          <w:rFonts w:asciiTheme="majorBidi" w:hAnsiTheme="majorBidi" w:cstheme="majorBidi"/>
          <w:sz w:val="24"/>
          <w:szCs w:val="24"/>
        </w:rPr>
        <w:t>peuvent avoir des positions débitrices autorisées.</w:t>
      </w:r>
    </w:p>
    <w:p w:rsidR="009B3227" w:rsidRDefault="009B3227" w:rsidP="00704C30">
      <w:pPr>
        <w:pStyle w:val="Titre4"/>
      </w:pPr>
      <w:bookmarkStart w:id="150" w:name="_Toc50207117"/>
      <w:bookmarkStart w:id="151" w:name="_Toc52103896"/>
      <w:r w:rsidRPr="005C0A13">
        <w:t>Les placements à terme</w:t>
      </w:r>
      <w:r>
        <w:t> :</w:t>
      </w:r>
      <w:bookmarkEnd w:id="150"/>
      <w:bookmarkEnd w:id="151"/>
    </w:p>
    <w:p w:rsidR="009B3227" w:rsidRDefault="009B3227" w:rsidP="009B3227">
      <w:pPr>
        <w:pStyle w:val="Paragraphedeliste"/>
        <w:rPr>
          <w:rFonts w:asciiTheme="majorBidi" w:hAnsiTheme="majorBidi" w:cstheme="majorBidi"/>
          <w:sz w:val="24"/>
          <w:szCs w:val="24"/>
        </w:rPr>
      </w:pPr>
      <w:r w:rsidRPr="005C0A13">
        <w:rPr>
          <w:rFonts w:asciiTheme="majorBidi" w:hAnsiTheme="majorBidi" w:cstheme="majorBidi"/>
          <w:sz w:val="24"/>
          <w:szCs w:val="24"/>
        </w:rPr>
        <w:t xml:space="preserve">Ces comptes sont dédiés aux comptes des clients qui souhaitent se </w:t>
      </w:r>
      <w:r>
        <w:rPr>
          <w:rFonts w:asciiTheme="majorBidi" w:hAnsiTheme="majorBidi" w:cstheme="majorBidi"/>
          <w:sz w:val="24"/>
          <w:szCs w:val="24"/>
        </w:rPr>
        <w:t>figer pendant un certain temps d</w:t>
      </w:r>
      <w:r w:rsidRPr="005C0A13">
        <w:rPr>
          <w:rFonts w:asciiTheme="majorBidi" w:hAnsiTheme="majorBidi" w:cstheme="majorBidi"/>
          <w:sz w:val="24"/>
          <w:szCs w:val="24"/>
        </w:rPr>
        <w:t xml:space="preserve">éterminé en contrepartie d'un taux d'intérêt proportionnel au montant </w:t>
      </w:r>
      <w:r>
        <w:rPr>
          <w:rFonts w:asciiTheme="majorBidi" w:hAnsiTheme="majorBidi" w:cstheme="majorBidi"/>
          <w:sz w:val="24"/>
          <w:szCs w:val="24"/>
        </w:rPr>
        <w:t xml:space="preserve">et a la </w:t>
      </w:r>
      <w:r w:rsidRPr="005C0A13">
        <w:rPr>
          <w:rFonts w:asciiTheme="majorBidi" w:hAnsiTheme="majorBidi" w:cstheme="majorBidi"/>
          <w:sz w:val="24"/>
          <w:szCs w:val="24"/>
        </w:rPr>
        <w:t>durée.</w:t>
      </w:r>
    </w:p>
    <w:p w:rsidR="009B3227" w:rsidRDefault="009B3227" w:rsidP="009B3227">
      <w:pPr>
        <w:pStyle w:val="Paragraphedeliste"/>
        <w:rPr>
          <w:rFonts w:asciiTheme="majorBidi" w:hAnsiTheme="majorBidi" w:cstheme="majorBidi"/>
          <w:sz w:val="24"/>
          <w:szCs w:val="24"/>
        </w:rPr>
      </w:pPr>
    </w:p>
    <w:p w:rsidR="009B3227" w:rsidRDefault="009B3227" w:rsidP="00704C30">
      <w:pPr>
        <w:pStyle w:val="Titre1"/>
      </w:pPr>
      <w:bookmarkStart w:id="152" w:name="_Toc50207118"/>
      <w:bookmarkStart w:id="153" w:name="_Toc52103897"/>
      <w:r>
        <w:t>Section 2 : Partie pratique</w:t>
      </w:r>
      <w:bookmarkEnd w:id="152"/>
      <w:bookmarkEnd w:id="153"/>
      <w:r>
        <w:t xml:space="preserve"> </w:t>
      </w:r>
    </w:p>
    <w:p w:rsidR="009B3227" w:rsidRDefault="009B3227" w:rsidP="009B3227">
      <w:pPr>
        <w:pStyle w:val="Paragraphedeliste"/>
        <w:rPr>
          <w:rFonts w:asciiTheme="majorBidi" w:hAnsiTheme="majorBidi" w:cstheme="majorBidi"/>
          <w:sz w:val="24"/>
          <w:szCs w:val="24"/>
        </w:rPr>
      </w:pPr>
      <w:r>
        <w:rPr>
          <w:rFonts w:asciiTheme="majorBidi" w:hAnsiTheme="majorBidi" w:cstheme="majorBidi"/>
          <w:sz w:val="24"/>
          <w:szCs w:val="24"/>
        </w:rPr>
        <w:t xml:space="preserve">Dans cette partie théorique nous allons commencer par définir notre problème pu nous allons aborder l’échantillonnage ensuite la méthode utiliser pour la collecte de données enfin nous allons traiter est analyser ces données. </w:t>
      </w:r>
    </w:p>
    <w:p w:rsidR="009B3227" w:rsidRDefault="009B3227" w:rsidP="00704C30">
      <w:pPr>
        <w:pStyle w:val="Titre2"/>
      </w:pPr>
      <w:bookmarkStart w:id="154" w:name="_Toc50207119"/>
      <w:bookmarkStart w:id="155" w:name="_Toc52103898"/>
      <w:r w:rsidRPr="00385C94">
        <w:t>L’enquête est la méthode de collecte de donnée</w:t>
      </w:r>
      <w:r>
        <w:t> :</w:t>
      </w:r>
      <w:bookmarkEnd w:id="154"/>
      <w:bookmarkEnd w:id="155"/>
    </w:p>
    <w:p w:rsidR="009B3227" w:rsidRDefault="009B3227" w:rsidP="009B3227">
      <w:pPr>
        <w:rPr>
          <w:rFonts w:asciiTheme="majorBidi" w:hAnsiTheme="majorBidi" w:cstheme="majorBidi"/>
          <w:sz w:val="24"/>
          <w:szCs w:val="24"/>
        </w:rPr>
      </w:pPr>
      <w:r w:rsidRPr="006E7846">
        <w:rPr>
          <w:rFonts w:asciiTheme="majorBidi" w:hAnsiTheme="majorBidi" w:cstheme="majorBidi"/>
          <w:sz w:val="24"/>
          <w:szCs w:val="24"/>
        </w:rPr>
        <w:t xml:space="preserve">  « La méthode d’investigation qui consiste à recueillir l’information cherchée en interrogeant et en écoutant un ensemble d’individus sur leurs comportements, sur leurs opinions ou sur leurs valeurs. L’information est obtenue en utilisant le mode déclaratif</w:t>
      </w:r>
      <w:r>
        <w:rPr>
          <w:rStyle w:val="Appelnotedebasdep"/>
          <w:rFonts w:asciiTheme="majorBidi" w:hAnsiTheme="majorBidi" w:cstheme="majorBidi"/>
          <w:sz w:val="24"/>
          <w:szCs w:val="24"/>
        </w:rPr>
        <w:footnoteReference w:id="62"/>
      </w:r>
      <w:r w:rsidRPr="006E7846">
        <w:rPr>
          <w:rFonts w:asciiTheme="majorBidi" w:hAnsiTheme="majorBidi" w:cstheme="majorBidi"/>
          <w:sz w:val="24"/>
          <w:szCs w:val="24"/>
        </w:rPr>
        <w:t> »</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 xml:space="preserve">Dans cette étude nous allons aborder le thème de la qualité de service  au sein de la BNA est son rôle dans la satisfaction et la fidélité du client. </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Pour collecter les informations on a utilisé le questionnaire pour plusieurs raison:</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Le questionnaire donne une flexibilité c.-à-d. qu’il cible un large publique on peut les distribuer en ligne ou sur la vie réel. Il permet au client de garder son anonymat et aussi ne met pas de pression sur ce dernier, enfin le questionnaire permet de couvrir tous les aspects d’un sujet.</w:t>
      </w:r>
    </w:p>
    <w:p w:rsidR="009B3227" w:rsidRDefault="009B3227" w:rsidP="00704C30">
      <w:pPr>
        <w:pStyle w:val="Titre2"/>
      </w:pPr>
      <w:bookmarkStart w:id="156" w:name="_Toc50207120"/>
      <w:bookmarkStart w:id="157" w:name="_Toc52103899"/>
      <w:r w:rsidRPr="004068C7">
        <w:t>Le but de l’</w:t>
      </w:r>
      <w:r>
        <w:t>étude :</w:t>
      </w:r>
      <w:bookmarkEnd w:id="156"/>
      <w:bookmarkEnd w:id="157"/>
    </w:p>
    <w:p w:rsidR="009B3227" w:rsidRDefault="009B3227" w:rsidP="009B3227">
      <w:pPr>
        <w:rPr>
          <w:rFonts w:asciiTheme="majorBidi" w:hAnsiTheme="majorBidi" w:cstheme="majorBidi"/>
          <w:sz w:val="24"/>
          <w:szCs w:val="24"/>
        </w:rPr>
      </w:pPr>
      <w:r w:rsidRPr="00DD29D8">
        <w:rPr>
          <w:rFonts w:asciiTheme="majorBidi" w:hAnsiTheme="majorBidi" w:cstheme="majorBidi"/>
          <w:sz w:val="24"/>
          <w:szCs w:val="24"/>
        </w:rPr>
        <w:t>Notre étude par questionnaire a pour objectif de connaitre le degré de satisfaction</w:t>
      </w:r>
      <w:r>
        <w:rPr>
          <w:rFonts w:asciiTheme="majorBidi" w:hAnsiTheme="majorBidi" w:cstheme="majorBidi"/>
          <w:sz w:val="24"/>
          <w:szCs w:val="24"/>
        </w:rPr>
        <w:t xml:space="preserve"> et la fidélité du client par apport à la qualité de service et au service proposé par la banque. </w:t>
      </w:r>
    </w:p>
    <w:p w:rsidR="009B3227" w:rsidRDefault="009B3227" w:rsidP="009B3227">
      <w:pPr>
        <w:rPr>
          <w:rFonts w:asciiTheme="majorBidi" w:hAnsiTheme="majorBidi" w:cstheme="majorBidi"/>
          <w:sz w:val="24"/>
          <w:szCs w:val="24"/>
        </w:rPr>
      </w:pPr>
      <w:r w:rsidRPr="00D07542">
        <w:rPr>
          <w:rFonts w:asciiTheme="majorBidi" w:hAnsiTheme="majorBidi" w:cstheme="majorBidi"/>
          <w:sz w:val="24"/>
          <w:szCs w:val="24"/>
        </w:rPr>
        <w:t>Nous avons mené</w:t>
      </w:r>
      <w:r>
        <w:rPr>
          <w:rFonts w:asciiTheme="majorBidi" w:hAnsiTheme="majorBidi" w:cstheme="majorBidi"/>
          <w:sz w:val="24"/>
          <w:szCs w:val="24"/>
        </w:rPr>
        <w:t xml:space="preserve"> une enquête par questionnaire </w:t>
      </w:r>
      <w:r w:rsidRPr="00D07542">
        <w:rPr>
          <w:rFonts w:asciiTheme="majorBidi" w:hAnsiTheme="majorBidi" w:cstheme="majorBidi"/>
          <w:sz w:val="24"/>
          <w:szCs w:val="24"/>
        </w:rPr>
        <w:t xml:space="preserve">au niveau </w:t>
      </w:r>
      <w:r>
        <w:rPr>
          <w:rFonts w:asciiTheme="majorBidi" w:hAnsiTheme="majorBidi" w:cstheme="majorBidi"/>
          <w:sz w:val="24"/>
          <w:szCs w:val="24"/>
        </w:rPr>
        <w:t xml:space="preserve">de la </w:t>
      </w:r>
      <w:r w:rsidRPr="00D07542">
        <w:rPr>
          <w:rFonts w:asciiTheme="majorBidi" w:hAnsiTheme="majorBidi" w:cstheme="majorBidi"/>
          <w:sz w:val="24"/>
          <w:szCs w:val="24"/>
        </w:rPr>
        <w:t>BNA.</w:t>
      </w:r>
      <w:r>
        <w:rPr>
          <w:rFonts w:asciiTheme="majorBidi" w:hAnsiTheme="majorBidi" w:cstheme="majorBidi"/>
          <w:sz w:val="24"/>
          <w:szCs w:val="24"/>
        </w:rPr>
        <w:t xml:space="preserve"> Ce qui nous fait Approfondir nos </w:t>
      </w:r>
      <w:r w:rsidRPr="00D07542">
        <w:rPr>
          <w:rFonts w:asciiTheme="majorBidi" w:hAnsiTheme="majorBidi" w:cstheme="majorBidi"/>
          <w:sz w:val="24"/>
          <w:szCs w:val="24"/>
        </w:rPr>
        <w:t xml:space="preserve"> connais</w:t>
      </w:r>
      <w:r>
        <w:rPr>
          <w:rFonts w:asciiTheme="majorBidi" w:hAnsiTheme="majorBidi" w:cstheme="majorBidi"/>
          <w:sz w:val="24"/>
          <w:szCs w:val="24"/>
        </w:rPr>
        <w:t>sances théoriques que nous allons</w:t>
      </w:r>
      <w:r w:rsidRPr="00D07542">
        <w:rPr>
          <w:rFonts w:asciiTheme="majorBidi" w:hAnsiTheme="majorBidi" w:cstheme="majorBidi"/>
          <w:sz w:val="24"/>
          <w:szCs w:val="24"/>
        </w:rPr>
        <w:t xml:space="preserve"> exposées dans ce travail.</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Dans l’objectif de bien préciser notre sujet de recherche on va citer les hypothèses :</w:t>
      </w:r>
    </w:p>
    <w:p w:rsidR="009B3227" w:rsidRDefault="009B3227" w:rsidP="009B3227">
      <w:pPr>
        <w:rPr>
          <w:rFonts w:asciiTheme="majorBidi" w:hAnsiTheme="majorBidi" w:cstheme="majorBidi"/>
          <w:sz w:val="24"/>
          <w:szCs w:val="24"/>
        </w:rPr>
      </w:pPr>
      <w:r w:rsidRPr="00DD29D8">
        <w:rPr>
          <w:rFonts w:asciiTheme="majorBidi" w:hAnsiTheme="majorBidi" w:cstheme="majorBidi"/>
          <w:b/>
          <w:bCs/>
          <w:sz w:val="24"/>
          <w:szCs w:val="24"/>
        </w:rPr>
        <w:t>Hypothèses 1 :</w:t>
      </w:r>
      <w:r w:rsidRPr="00EF028D">
        <w:t xml:space="preserve"> </w:t>
      </w:r>
      <w:r w:rsidRPr="00EF028D">
        <w:rPr>
          <w:rFonts w:asciiTheme="majorBidi" w:hAnsiTheme="majorBidi" w:cstheme="majorBidi"/>
          <w:sz w:val="24"/>
          <w:szCs w:val="24"/>
        </w:rPr>
        <w:t>La qualité du service est essentielle à la satisfaction du client.</w:t>
      </w:r>
    </w:p>
    <w:p w:rsidR="009B3227" w:rsidRPr="00814C5D" w:rsidRDefault="009B3227" w:rsidP="009B3227">
      <w:pPr>
        <w:rPr>
          <w:rFonts w:asciiTheme="majorBidi" w:hAnsiTheme="majorBidi" w:cstheme="majorBidi"/>
          <w:sz w:val="24"/>
          <w:szCs w:val="24"/>
        </w:rPr>
      </w:pPr>
      <w:r w:rsidRPr="00EF028D">
        <w:rPr>
          <w:rFonts w:asciiTheme="majorBidi" w:hAnsiTheme="majorBidi" w:cstheme="majorBidi"/>
          <w:b/>
          <w:bCs/>
          <w:sz w:val="24"/>
          <w:szCs w:val="24"/>
        </w:rPr>
        <w:t>Hypothèses 2 :</w:t>
      </w:r>
      <w:r>
        <w:rPr>
          <w:rFonts w:asciiTheme="majorBidi" w:hAnsiTheme="majorBidi" w:cstheme="majorBidi"/>
          <w:b/>
          <w:bCs/>
          <w:sz w:val="24"/>
          <w:szCs w:val="24"/>
        </w:rPr>
        <w:t xml:space="preserve"> </w:t>
      </w:r>
      <w:r w:rsidRPr="00814C5D">
        <w:rPr>
          <w:rFonts w:asciiTheme="majorBidi" w:hAnsiTheme="majorBidi" w:cstheme="majorBidi"/>
          <w:sz w:val="24"/>
          <w:szCs w:val="24"/>
        </w:rPr>
        <w:t>Les clients de la BNA sont satisfaits de</w:t>
      </w:r>
      <w:r>
        <w:rPr>
          <w:rFonts w:asciiTheme="majorBidi" w:hAnsiTheme="majorBidi" w:cstheme="majorBidi"/>
          <w:sz w:val="24"/>
          <w:szCs w:val="24"/>
        </w:rPr>
        <w:t>s services qui leur sont offert et</w:t>
      </w:r>
      <w:r>
        <w:rPr>
          <w:rFonts w:asciiTheme="majorBidi" w:hAnsiTheme="majorBidi" w:cstheme="majorBidi"/>
          <w:b/>
          <w:bCs/>
          <w:sz w:val="24"/>
          <w:szCs w:val="24"/>
        </w:rPr>
        <w:t xml:space="preserve"> </w:t>
      </w:r>
      <w:r>
        <w:rPr>
          <w:rFonts w:asciiTheme="majorBidi" w:hAnsiTheme="majorBidi" w:cstheme="majorBidi"/>
          <w:sz w:val="24"/>
          <w:szCs w:val="24"/>
        </w:rPr>
        <w:t>l</w:t>
      </w:r>
      <w:r w:rsidRPr="00814C5D">
        <w:rPr>
          <w:rFonts w:asciiTheme="majorBidi" w:hAnsiTheme="majorBidi" w:cstheme="majorBidi"/>
          <w:sz w:val="24"/>
          <w:szCs w:val="24"/>
        </w:rPr>
        <w:t>a satisfaction client favorise la fidélité</w:t>
      </w:r>
      <w:r>
        <w:rPr>
          <w:rFonts w:asciiTheme="majorBidi" w:hAnsiTheme="majorBidi" w:cstheme="majorBidi"/>
          <w:sz w:val="24"/>
          <w:szCs w:val="24"/>
        </w:rPr>
        <w:t>.</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 xml:space="preserve">   Dans notre on a pu collecter 49 échantillon des clients de la BNA ci-dessous on va afficher et analyser les résultats.</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Dans notre étude on s’est basé sur les 5 dimensions de la qualité de services enfin une partie sur la fidélité client.</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Notre questionnaire est diviser en 7 axe le 1</w:t>
      </w:r>
      <w:r w:rsidRPr="004C6675">
        <w:rPr>
          <w:rFonts w:asciiTheme="majorBidi" w:hAnsiTheme="majorBidi" w:cstheme="majorBidi"/>
          <w:sz w:val="24"/>
          <w:szCs w:val="24"/>
          <w:vertAlign w:val="superscript"/>
        </w:rPr>
        <w:t>er</w:t>
      </w:r>
      <w:r>
        <w:rPr>
          <w:rFonts w:asciiTheme="majorBidi" w:hAnsiTheme="majorBidi" w:cstheme="majorBidi"/>
          <w:sz w:val="24"/>
          <w:szCs w:val="24"/>
        </w:rPr>
        <w:t xml:space="preserve"> axe est dédier à l’information personnel, le 2éme pour la satisfaction par tangibilité, le 3éme pour la satisfaction par la réactivité, le 4éme est dédier pour satisfaction par la fiabilité, le 5éme  la satisfaction par l’assurance, le 6éme la satisfaction par l’empathie, enfin le 7éme axe sur la fidélité du client.   </w:t>
      </w:r>
    </w:p>
    <w:p w:rsidR="009B3227" w:rsidRDefault="009B3227" w:rsidP="00704C30">
      <w:pPr>
        <w:pStyle w:val="Titre2"/>
      </w:pPr>
      <w:bookmarkStart w:id="158" w:name="_Toc50207121"/>
      <w:bookmarkStart w:id="159" w:name="_Toc52103900"/>
      <w:r w:rsidRPr="00D07542">
        <w:t>L’analyse des résultats de l’enquête par questionnaire</w:t>
      </w:r>
      <w:r>
        <w:t> :</w:t>
      </w:r>
      <w:bookmarkEnd w:id="158"/>
      <w:bookmarkEnd w:id="159"/>
    </w:p>
    <w:p w:rsidR="009B3227" w:rsidRDefault="009B3227" w:rsidP="009B3227">
      <w:pPr>
        <w:rPr>
          <w:rFonts w:asciiTheme="majorBidi" w:hAnsiTheme="majorBidi" w:cstheme="majorBidi"/>
          <w:b/>
          <w:bCs/>
          <w:sz w:val="24"/>
          <w:szCs w:val="24"/>
        </w:rPr>
      </w:pPr>
      <w:r w:rsidRPr="00D07542">
        <w:rPr>
          <w:rFonts w:asciiTheme="majorBidi" w:hAnsiTheme="majorBidi" w:cstheme="majorBidi"/>
          <w:b/>
          <w:bCs/>
          <w:sz w:val="24"/>
          <w:szCs w:val="24"/>
        </w:rPr>
        <w:t>Partie1 : information générale</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La première partie contient des informations générale : genre, tranche d’âge, profession, revenu, type de compte.</w:t>
      </w:r>
    </w:p>
    <w:p w:rsidR="009B3227" w:rsidRPr="00FF111D" w:rsidRDefault="009B3227" w:rsidP="009B3227">
      <w:pPr>
        <w:rPr>
          <w:rFonts w:asciiTheme="majorBidi" w:hAnsiTheme="majorBidi" w:cstheme="majorBidi"/>
          <w:b/>
          <w:bCs/>
          <w:sz w:val="24"/>
          <w:szCs w:val="24"/>
        </w:rPr>
      </w:pPr>
      <w:r w:rsidRPr="00FF111D">
        <w:rPr>
          <w:rFonts w:asciiTheme="majorBidi" w:hAnsiTheme="majorBidi" w:cstheme="majorBidi"/>
          <w:b/>
          <w:bCs/>
          <w:sz w:val="24"/>
          <w:szCs w:val="24"/>
        </w:rPr>
        <w:t>Tableaux 1 : représente le genre en chiffre.</w:t>
      </w:r>
    </w:p>
    <w:tbl>
      <w:tblPr>
        <w:tblStyle w:val="Grilledutableau"/>
        <w:tblW w:w="0" w:type="auto"/>
        <w:tblLook w:val="04A0" w:firstRow="1" w:lastRow="0" w:firstColumn="1" w:lastColumn="0" w:noHBand="0" w:noVBand="1"/>
      </w:tblPr>
      <w:tblGrid>
        <w:gridCol w:w="3070"/>
        <w:gridCol w:w="3071"/>
        <w:gridCol w:w="3071"/>
      </w:tblGrid>
      <w:tr w:rsidR="009B3227" w:rsidTr="003E7427">
        <w:trPr>
          <w:trHeight w:val="586"/>
        </w:trPr>
        <w:tc>
          <w:tcPr>
            <w:tcW w:w="3070" w:type="dxa"/>
          </w:tcPr>
          <w:p w:rsidR="009B3227" w:rsidRDefault="009B3227" w:rsidP="003E7427">
            <w:pPr>
              <w:jc w:val="center"/>
              <w:rPr>
                <w:rFonts w:asciiTheme="majorBidi" w:hAnsiTheme="majorBidi" w:cstheme="majorBidi"/>
                <w:b/>
                <w:bCs/>
                <w:sz w:val="24"/>
                <w:szCs w:val="24"/>
              </w:rPr>
            </w:pPr>
          </w:p>
        </w:tc>
        <w:tc>
          <w:tcPr>
            <w:tcW w:w="3071" w:type="dxa"/>
          </w:tcPr>
          <w:p w:rsidR="009B3227" w:rsidRDefault="009B3227" w:rsidP="003E7427">
            <w:pPr>
              <w:jc w:val="center"/>
              <w:rPr>
                <w:rFonts w:asciiTheme="majorBidi" w:hAnsiTheme="majorBidi" w:cstheme="majorBidi"/>
                <w:b/>
                <w:bCs/>
                <w:sz w:val="24"/>
                <w:szCs w:val="24"/>
              </w:rPr>
            </w:pPr>
            <w:r>
              <w:rPr>
                <w:rFonts w:asciiTheme="majorBidi" w:hAnsiTheme="majorBidi" w:cstheme="majorBidi"/>
                <w:b/>
                <w:bCs/>
                <w:sz w:val="24"/>
                <w:szCs w:val="24"/>
              </w:rPr>
              <w:t xml:space="preserve">Fréquences </w:t>
            </w:r>
          </w:p>
        </w:tc>
        <w:tc>
          <w:tcPr>
            <w:tcW w:w="3071" w:type="dxa"/>
          </w:tcPr>
          <w:p w:rsidR="009B3227" w:rsidRDefault="009B3227" w:rsidP="003E7427">
            <w:pPr>
              <w:jc w:val="center"/>
              <w:rPr>
                <w:rFonts w:asciiTheme="majorBidi" w:hAnsiTheme="majorBidi" w:cstheme="majorBidi"/>
                <w:b/>
                <w:bCs/>
                <w:sz w:val="24"/>
                <w:szCs w:val="24"/>
              </w:rPr>
            </w:pPr>
            <w:r>
              <w:rPr>
                <w:rFonts w:asciiTheme="majorBidi" w:hAnsiTheme="majorBidi" w:cstheme="majorBidi"/>
                <w:b/>
                <w:bCs/>
                <w:sz w:val="24"/>
                <w:szCs w:val="24"/>
              </w:rPr>
              <w:t xml:space="preserve">Pourcentage </w:t>
            </w:r>
          </w:p>
        </w:tc>
      </w:tr>
      <w:tr w:rsidR="009B3227" w:rsidTr="003E7427">
        <w:trPr>
          <w:trHeight w:val="589"/>
        </w:trPr>
        <w:tc>
          <w:tcPr>
            <w:tcW w:w="3070" w:type="dxa"/>
          </w:tcPr>
          <w:p w:rsidR="009B3227" w:rsidRPr="00FF111D" w:rsidRDefault="009B3227" w:rsidP="003E7427">
            <w:pPr>
              <w:jc w:val="center"/>
              <w:rPr>
                <w:rFonts w:asciiTheme="majorBidi" w:hAnsiTheme="majorBidi" w:cstheme="majorBidi"/>
                <w:b/>
                <w:bCs/>
                <w:sz w:val="24"/>
                <w:szCs w:val="24"/>
              </w:rPr>
            </w:pPr>
            <w:r w:rsidRPr="00FF111D">
              <w:rPr>
                <w:rFonts w:asciiTheme="majorBidi" w:hAnsiTheme="majorBidi" w:cstheme="majorBidi"/>
                <w:b/>
                <w:bCs/>
                <w:sz w:val="24"/>
                <w:szCs w:val="24"/>
              </w:rPr>
              <w:t>homme</w:t>
            </w:r>
          </w:p>
        </w:tc>
        <w:tc>
          <w:tcPr>
            <w:tcW w:w="3071" w:type="dxa"/>
          </w:tcPr>
          <w:p w:rsidR="009B3227" w:rsidRDefault="009B3227" w:rsidP="003E7427">
            <w:pPr>
              <w:jc w:val="center"/>
              <w:rPr>
                <w:rFonts w:asciiTheme="majorBidi" w:hAnsiTheme="majorBidi" w:cstheme="majorBidi"/>
                <w:b/>
                <w:bCs/>
                <w:sz w:val="24"/>
                <w:szCs w:val="24"/>
              </w:rPr>
            </w:pPr>
            <w:r>
              <w:rPr>
                <w:rFonts w:asciiTheme="majorBidi" w:hAnsiTheme="majorBidi" w:cstheme="majorBidi"/>
                <w:b/>
                <w:bCs/>
                <w:sz w:val="24"/>
                <w:szCs w:val="24"/>
              </w:rPr>
              <w:t>29</w:t>
            </w:r>
          </w:p>
        </w:tc>
        <w:tc>
          <w:tcPr>
            <w:tcW w:w="3071" w:type="dxa"/>
          </w:tcPr>
          <w:p w:rsidR="009B3227" w:rsidRDefault="009B3227" w:rsidP="003E7427">
            <w:pPr>
              <w:jc w:val="center"/>
              <w:rPr>
                <w:rFonts w:asciiTheme="majorBidi" w:hAnsiTheme="majorBidi" w:cstheme="majorBidi"/>
                <w:b/>
                <w:bCs/>
                <w:sz w:val="24"/>
                <w:szCs w:val="24"/>
              </w:rPr>
            </w:pPr>
            <w:r>
              <w:rPr>
                <w:rFonts w:asciiTheme="majorBidi" w:hAnsiTheme="majorBidi" w:cstheme="majorBidi"/>
                <w:b/>
                <w:bCs/>
                <w:sz w:val="24"/>
                <w:szCs w:val="24"/>
              </w:rPr>
              <w:t>59.2</w:t>
            </w:r>
          </w:p>
        </w:tc>
      </w:tr>
      <w:tr w:rsidR="009B3227" w:rsidTr="003E7427">
        <w:trPr>
          <w:trHeight w:val="580"/>
        </w:trPr>
        <w:tc>
          <w:tcPr>
            <w:tcW w:w="3070" w:type="dxa"/>
          </w:tcPr>
          <w:p w:rsidR="009B3227" w:rsidRPr="00FF111D" w:rsidRDefault="009B3227" w:rsidP="003E7427">
            <w:pPr>
              <w:jc w:val="center"/>
              <w:rPr>
                <w:rFonts w:asciiTheme="majorBidi" w:hAnsiTheme="majorBidi" w:cstheme="majorBidi"/>
                <w:b/>
                <w:bCs/>
                <w:sz w:val="24"/>
                <w:szCs w:val="24"/>
              </w:rPr>
            </w:pPr>
            <w:r w:rsidRPr="00FF111D">
              <w:rPr>
                <w:rFonts w:asciiTheme="majorBidi" w:hAnsiTheme="majorBidi" w:cstheme="majorBidi"/>
                <w:b/>
                <w:bCs/>
                <w:sz w:val="24"/>
                <w:szCs w:val="24"/>
              </w:rPr>
              <w:t xml:space="preserve">Femme </w:t>
            </w:r>
          </w:p>
        </w:tc>
        <w:tc>
          <w:tcPr>
            <w:tcW w:w="3071" w:type="dxa"/>
          </w:tcPr>
          <w:p w:rsidR="009B3227" w:rsidRDefault="009B3227" w:rsidP="003E7427">
            <w:pPr>
              <w:jc w:val="center"/>
              <w:rPr>
                <w:rFonts w:asciiTheme="majorBidi" w:hAnsiTheme="majorBidi" w:cstheme="majorBidi"/>
                <w:b/>
                <w:bCs/>
                <w:sz w:val="24"/>
                <w:szCs w:val="24"/>
              </w:rPr>
            </w:pPr>
            <w:r>
              <w:rPr>
                <w:rFonts w:asciiTheme="majorBidi" w:hAnsiTheme="majorBidi" w:cstheme="majorBidi"/>
                <w:b/>
                <w:bCs/>
                <w:sz w:val="24"/>
                <w:szCs w:val="24"/>
              </w:rPr>
              <w:t>20</w:t>
            </w:r>
          </w:p>
        </w:tc>
        <w:tc>
          <w:tcPr>
            <w:tcW w:w="3071" w:type="dxa"/>
          </w:tcPr>
          <w:p w:rsidR="009B3227" w:rsidRDefault="009B3227" w:rsidP="003E7427">
            <w:pPr>
              <w:jc w:val="center"/>
              <w:rPr>
                <w:rFonts w:asciiTheme="majorBidi" w:hAnsiTheme="majorBidi" w:cstheme="majorBidi"/>
                <w:b/>
                <w:bCs/>
                <w:sz w:val="24"/>
                <w:szCs w:val="24"/>
              </w:rPr>
            </w:pPr>
            <w:r>
              <w:rPr>
                <w:rFonts w:asciiTheme="majorBidi" w:hAnsiTheme="majorBidi" w:cstheme="majorBidi"/>
                <w:b/>
                <w:bCs/>
                <w:sz w:val="24"/>
                <w:szCs w:val="24"/>
              </w:rPr>
              <w:t>40.8</w:t>
            </w:r>
          </w:p>
        </w:tc>
      </w:tr>
      <w:tr w:rsidR="009B3227" w:rsidTr="003E7427">
        <w:trPr>
          <w:trHeight w:val="725"/>
        </w:trPr>
        <w:tc>
          <w:tcPr>
            <w:tcW w:w="3070" w:type="dxa"/>
          </w:tcPr>
          <w:p w:rsidR="009B3227" w:rsidRPr="00FF111D" w:rsidRDefault="009B3227" w:rsidP="003E7427">
            <w:pPr>
              <w:jc w:val="center"/>
              <w:rPr>
                <w:rFonts w:asciiTheme="majorBidi" w:hAnsiTheme="majorBidi" w:cstheme="majorBidi"/>
                <w:b/>
                <w:bCs/>
                <w:sz w:val="24"/>
                <w:szCs w:val="24"/>
              </w:rPr>
            </w:pPr>
            <w:r w:rsidRPr="00FF111D">
              <w:rPr>
                <w:rFonts w:asciiTheme="majorBidi" w:hAnsiTheme="majorBidi" w:cstheme="majorBidi"/>
                <w:b/>
                <w:bCs/>
                <w:sz w:val="24"/>
                <w:szCs w:val="24"/>
              </w:rPr>
              <w:t xml:space="preserve">Total </w:t>
            </w:r>
          </w:p>
        </w:tc>
        <w:tc>
          <w:tcPr>
            <w:tcW w:w="3071" w:type="dxa"/>
          </w:tcPr>
          <w:p w:rsidR="009B3227" w:rsidRDefault="009B3227" w:rsidP="003E7427">
            <w:pPr>
              <w:jc w:val="center"/>
              <w:rPr>
                <w:rFonts w:asciiTheme="majorBidi" w:hAnsiTheme="majorBidi" w:cstheme="majorBidi"/>
                <w:b/>
                <w:bCs/>
                <w:sz w:val="24"/>
                <w:szCs w:val="24"/>
              </w:rPr>
            </w:pPr>
            <w:r>
              <w:rPr>
                <w:rFonts w:asciiTheme="majorBidi" w:hAnsiTheme="majorBidi" w:cstheme="majorBidi"/>
                <w:b/>
                <w:bCs/>
                <w:sz w:val="24"/>
                <w:szCs w:val="24"/>
              </w:rPr>
              <w:t>49</w:t>
            </w:r>
          </w:p>
        </w:tc>
        <w:tc>
          <w:tcPr>
            <w:tcW w:w="3071" w:type="dxa"/>
          </w:tcPr>
          <w:p w:rsidR="009B3227" w:rsidRDefault="009B3227" w:rsidP="003E7427">
            <w:pPr>
              <w:jc w:val="center"/>
              <w:rPr>
                <w:rFonts w:asciiTheme="majorBidi" w:hAnsiTheme="majorBidi" w:cstheme="majorBidi"/>
                <w:b/>
                <w:bCs/>
                <w:sz w:val="24"/>
                <w:szCs w:val="24"/>
              </w:rPr>
            </w:pPr>
            <w:r>
              <w:rPr>
                <w:rFonts w:asciiTheme="majorBidi" w:hAnsiTheme="majorBidi" w:cstheme="majorBidi"/>
                <w:b/>
                <w:bCs/>
                <w:sz w:val="24"/>
                <w:szCs w:val="24"/>
              </w:rPr>
              <w:t>100</w:t>
            </w:r>
          </w:p>
        </w:tc>
      </w:tr>
    </w:tbl>
    <w:p w:rsidR="009B3227" w:rsidRDefault="009B3227" w:rsidP="009B3227">
      <w:pPr>
        <w:rPr>
          <w:rFonts w:asciiTheme="majorBidi" w:hAnsiTheme="majorBidi" w:cstheme="majorBidi"/>
          <w:b/>
          <w:bCs/>
          <w:sz w:val="24"/>
          <w:szCs w:val="24"/>
        </w:rPr>
      </w:pPr>
    </w:p>
    <w:p w:rsidR="009B3227" w:rsidRDefault="009B3227" w:rsidP="009B3227">
      <w:pPr>
        <w:rPr>
          <w:rFonts w:asciiTheme="majorBidi" w:hAnsiTheme="majorBidi" w:cstheme="majorBidi"/>
          <w:b/>
          <w:bCs/>
          <w:sz w:val="24"/>
          <w:szCs w:val="24"/>
        </w:rPr>
      </w:pPr>
      <w:r>
        <w:rPr>
          <w:rFonts w:asciiTheme="majorBidi" w:hAnsiTheme="majorBidi" w:cstheme="majorBidi"/>
          <w:b/>
          <w:bCs/>
          <w:sz w:val="24"/>
          <w:szCs w:val="24"/>
        </w:rPr>
        <w:t>Commentaire :</w:t>
      </w:r>
    </w:p>
    <w:p w:rsidR="009B3227" w:rsidRPr="004A65FB" w:rsidRDefault="009B3227" w:rsidP="009B3227">
      <w:pPr>
        <w:rPr>
          <w:rFonts w:asciiTheme="majorBidi" w:hAnsiTheme="majorBidi" w:cstheme="majorBidi"/>
          <w:sz w:val="24"/>
          <w:szCs w:val="24"/>
        </w:rPr>
      </w:pPr>
      <w:r>
        <w:rPr>
          <w:rFonts w:asciiTheme="majorBidi" w:hAnsiTheme="majorBidi" w:cstheme="majorBidi"/>
          <w:sz w:val="24"/>
          <w:szCs w:val="24"/>
        </w:rPr>
        <w:t xml:space="preserve">le tableaux 1 représente le nombre d’homme est de femme on remarque que sur 49 personnes 29 sont des homme et ils représente plus de la moitié de l’effectif d’un pourcentage de 59.2, quant au femme elles représente seulement 40.8 pourcent. </w:t>
      </w:r>
    </w:p>
    <w:p w:rsidR="009B3227" w:rsidRDefault="009B3227" w:rsidP="009B3227">
      <w:pPr>
        <w:rPr>
          <w:rFonts w:asciiTheme="majorBidi" w:hAnsiTheme="majorBidi" w:cstheme="majorBidi"/>
          <w:b/>
          <w:bCs/>
          <w:sz w:val="24"/>
          <w:szCs w:val="24"/>
        </w:rPr>
      </w:pPr>
      <w:r>
        <w:rPr>
          <w:rFonts w:asciiTheme="majorBidi" w:hAnsiTheme="majorBidi" w:cstheme="majorBidi"/>
          <w:b/>
          <w:bCs/>
          <w:sz w:val="24"/>
          <w:szCs w:val="24"/>
        </w:rPr>
        <w:t>Tableaux 2 : représente les différente tranche d’âge :</w:t>
      </w:r>
    </w:p>
    <w:tbl>
      <w:tblPr>
        <w:tblStyle w:val="Grilledutableau"/>
        <w:tblW w:w="0" w:type="auto"/>
        <w:tblLook w:val="04A0" w:firstRow="1" w:lastRow="0" w:firstColumn="1" w:lastColumn="0" w:noHBand="0" w:noVBand="1"/>
      </w:tblPr>
      <w:tblGrid>
        <w:gridCol w:w="148"/>
        <w:gridCol w:w="105"/>
        <w:gridCol w:w="2081"/>
        <w:gridCol w:w="3870"/>
        <w:gridCol w:w="3058"/>
        <w:gridCol w:w="26"/>
      </w:tblGrid>
      <w:tr w:rsidR="009B3227" w:rsidTr="003E7427">
        <w:trPr>
          <w:gridAfter w:val="1"/>
          <w:wAfter w:w="26" w:type="dxa"/>
          <w:trHeight w:val="615"/>
        </w:trPr>
        <w:tc>
          <w:tcPr>
            <w:tcW w:w="2334" w:type="dxa"/>
            <w:gridSpan w:val="3"/>
          </w:tcPr>
          <w:p w:rsidR="009B3227" w:rsidRDefault="009B3227" w:rsidP="003E7427">
            <w:pPr>
              <w:rPr>
                <w:rFonts w:asciiTheme="majorBidi" w:hAnsiTheme="majorBidi" w:cstheme="majorBidi"/>
                <w:b/>
                <w:bCs/>
                <w:sz w:val="24"/>
                <w:szCs w:val="24"/>
              </w:rPr>
            </w:pPr>
          </w:p>
        </w:tc>
        <w:tc>
          <w:tcPr>
            <w:tcW w:w="3870" w:type="dxa"/>
          </w:tcPr>
          <w:p w:rsidR="009B3227" w:rsidRDefault="009B3227" w:rsidP="003E7427">
            <w:pPr>
              <w:jc w:val="center"/>
              <w:rPr>
                <w:rFonts w:asciiTheme="majorBidi" w:hAnsiTheme="majorBidi" w:cstheme="majorBidi"/>
                <w:b/>
                <w:bCs/>
                <w:sz w:val="24"/>
                <w:szCs w:val="24"/>
              </w:rPr>
            </w:pPr>
            <w:r>
              <w:rPr>
                <w:rFonts w:asciiTheme="majorBidi" w:hAnsiTheme="majorBidi" w:cstheme="majorBidi"/>
                <w:b/>
                <w:bCs/>
                <w:sz w:val="24"/>
                <w:szCs w:val="24"/>
              </w:rPr>
              <w:t xml:space="preserve">Fréquence </w:t>
            </w:r>
          </w:p>
        </w:tc>
        <w:tc>
          <w:tcPr>
            <w:tcW w:w="3058" w:type="dxa"/>
          </w:tcPr>
          <w:p w:rsidR="009B3227" w:rsidRDefault="009B3227" w:rsidP="003E7427">
            <w:pPr>
              <w:jc w:val="center"/>
              <w:rPr>
                <w:rFonts w:asciiTheme="majorBidi" w:hAnsiTheme="majorBidi" w:cstheme="majorBidi"/>
                <w:b/>
                <w:bCs/>
                <w:sz w:val="24"/>
                <w:szCs w:val="24"/>
              </w:rPr>
            </w:pPr>
            <w:r>
              <w:rPr>
                <w:rFonts w:asciiTheme="majorBidi" w:hAnsiTheme="majorBidi" w:cstheme="majorBidi"/>
                <w:b/>
                <w:bCs/>
                <w:sz w:val="24"/>
                <w:szCs w:val="24"/>
              </w:rPr>
              <w:t xml:space="preserve">Pourcentage </w:t>
            </w:r>
          </w:p>
        </w:tc>
      </w:tr>
      <w:tr w:rsidR="009B3227" w:rsidTr="003E7427">
        <w:trPr>
          <w:gridAfter w:val="1"/>
          <w:wAfter w:w="26" w:type="dxa"/>
          <w:trHeight w:val="745"/>
        </w:trPr>
        <w:tc>
          <w:tcPr>
            <w:tcW w:w="2334" w:type="dxa"/>
            <w:gridSpan w:val="3"/>
          </w:tcPr>
          <w:p w:rsidR="009B3227" w:rsidRPr="005344E2" w:rsidRDefault="009B3227" w:rsidP="003E7427">
            <w:pPr>
              <w:rPr>
                <w:rFonts w:asciiTheme="majorBidi" w:hAnsiTheme="majorBidi" w:cstheme="majorBidi"/>
                <w:sz w:val="24"/>
                <w:szCs w:val="24"/>
              </w:rPr>
            </w:pPr>
            <w:r>
              <w:rPr>
                <w:rFonts w:asciiTheme="majorBidi" w:hAnsiTheme="majorBidi" w:cstheme="majorBidi"/>
                <w:sz w:val="24"/>
                <w:szCs w:val="24"/>
              </w:rPr>
              <w:t>De 18 ans a 28 ans</w:t>
            </w:r>
          </w:p>
        </w:tc>
        <w:tc>
          <w:tcPr>
            <w:tcW w:w="3870" w:type="dxa"/>
          </w:tcPr>
          <w:p w:rsidR="009B3227" w:rsidRDefault="009B3227" w:rsidP="003E7427">
            <w:pPr>
              <w:jc w:val="center"/>
              <w:rPr>
                <w:rFonts w:asciiTheme="majorBidi" w:hAnsiTheme="majorBidi" w:cstheme="majorBidi"/>
                <w:b/>
                <w:bCs/>
                <w:sz w:val="24"/>
                <w:szCs w:val="24"/>
              </w:rPr>
            </w:pPr>
            <w:r>
              <w:rPr>
                <w:rFonts w:asciiTheme="majorBidi" w:hAnsiTheme="majorBidi" w:cstheme="majorBidi"/>
                <w:b/>
                <w:bCs/>
                <w:sz w:val="24"/>
                <w:szCs w:val="24"/>
              </w:rPr>
              <w:t>7</w:t>
            </w:r>
          </w:p>
        </w:tc>
        <w:tc>
          <w:tcPr>
            <w:tcW w:w="3058" w:type="dxa"/>
          </w:tcPr>
          <w:p w:rsidR="009B3227" w:rsidRDefault="009B3227" w:rsidP="003E7427">
            <w:pPr>
              <w:jc w:val="center"/>
              <w:rPr>
                <w:rFonts w:asciiTheme="majorBidi" w:hAnsiTheme="majorBidi" w:cstheme="majorBidi"/>
                <w:b/>
                <w:bCs/>
                <w:sz w:val="24"/>
                <w:szCs w:val="24"/>
              </w:rPr>
            </w:pPr>
            <w:r>
              <w:rPr>
                <w:rFonts w:asciiTheme="majorBidi" w:hAnsiTheme="majorBidi" w:cstheme="majorBidi"/>
                <w:b/>
                <w:bCs/>
                <w:sz w:val="24"/>
                <w:szCs w:val="24"/>
              </w:rPr>
              <w:t>14.3</w:t>
            </w:r>
          </w:p>
        </w:tc>
      </w:tr>
      <w:tr w:rsidR="009B3227" w:rsidTr="003E7427">
        <w:trPr>
          <w:gridAfter w:val="1"/>
          <w:wAfter w:w="26" w:type="dxa"/>
          <w:trHeight w:val="685"/>
        </w:trPr>
        <w:tc>
          <w:tcPr>
            <w:tcW w:w="2334" w:type="dxa"/>
            <w:gridSpan w:val="3"/>
          </w:tcPr>
          <w:p w:rsidR="009B3227" w:rsidRPr="005344E2" w:rsidRDefault="009B3227" w:rsidP="003E7427">
            <w:pPr>
              <w:rPr>
                <w:rFonts w:asciiTheme="majorBidi" w:hAnsiTheme="majorBidi" w:cstheme="majorBidi"/>
                <w:sz w:val="24"/>
                <w:szCs w:val="24"/>
              </w:rPr>
            </w:pPr>
            <w:r>
              <w:rPr>
                <w:rFonts w:asciiTheme="majorBidi" w:hAnsiTheme="majorBidi" w:cstheme="majorBidi"/>
                <w:sz w:val="24"/>
                <w:szCs w:val="24"/>
              </w:rPr>
              <w:t xml:space="preserve">De 29 ans a 39 ans </w:t>
            </w:r>
          </w:p>
        </w:tc>
        <w:tc>
          <w:tcPr>
            <w:tcW w:w="3870" w:type="dxa"/>
          </w:tcPr>
          <w:p w:rsidR="009B3227" w:rsidRDefault="009B3227" w:rsidP="003E7427">
            <w:pPr>
              <w:jc w:val="center"/>
              <w:rPr>
                <w:rFonts w:asciiTheme="majorBidi" w:hAnsiTheme="majorBidi" w:cstheme="majorBidi"/>
                <w:b/>
                <w:bCs/>
                <w:sz w:val="24"/>
                <w:szCs w:val="24"/>
              </w:rPr>
            </w:pPr>
            <w:r>
              <w:rPr>
                <w:rFonts w:asciiTheme="majorBidi" w:hAnsiTheme="majorBidi" w:cstheme="majorBidi"/>
                <w:b/>
                <w:bCs/>
                <w:sz w:val="24"/>
                <w:szCs w:val="24"/>
              </w:rPr>
              <w:t>23</w:t>
            </w:r>
          </w:p>
        </w:tc>
        <w:tc>
          <w:tcPr>
            <w:tcW w:w="3058" w:type="dxa"/>
          </w:tcPr>
          <w:p w:rsidR="009B3227" w:rsidRDefault="009B3227" w:rsidP="003E7427">
            <w:pPr>
              <w:jc w:val="center"/>
              <w:rPr>
                <w:rFonts w:asciiTheme="majorBidi" w:hAnsiTheme="majorBidi" w:cstheme="majorBidi"/>
                <w:b/>
                <w:bCs/>
                <w:sz w:val="24"/>
                <w:szCs w:val="24"/>
              </w:rPr>
            </w:pPr>
            <w:r>
              <w:rPr>
                <w:rFonts w:asciiTheme="majorBidi" w:hAnsiTheme="majorBidi" w:cstheme="majorBidi"/>
                <w:b/>
                <w:bCs/>
                <w:sz w:val="24"/>
                <w:szCs w:val="24"/>
              </w:rPr>
              <w:t>46.9</w:t>
            </w:r>
          </w:p>
        </w:tc>
      </w:tr>
      <w:tr w:rsidR="009B3227" w:rsidTr="003E7427">
        <w:trPr>
          <w:gridAfter w:val="1"/>
          <w:wAfter w:w="26" w:type="dxa"/>
          <w:trHeight w:val="699"/>
        </w:trPr>
        <w:tc>
          <w:tcPr>
            <w:tcW w:w="2334" w:type="dxa"/>
            <w:gridSpan w:val="3"/>
          </w:tcPr>
          <w:p w:rsidR="009B3227" w:rsidRPr="005344E2" w:rsidRDefault="009B3227" w:rsidP="003E7427">
            <w:pPr>
              <w:rPr>
                <w:rFonts w:asciiTheme="majorBidi" w:hAnsiTheme="majorBidi" w:cstheme="majorBidi"/>
                <w:sz w:val="24"/>
                <w:szCs w:val="24"/>
              </w:rPr>
            </w:pPr>
            <w:r>
              <w:rPr>
                <w:rFonts w:asciiTheme="majorBidi" w:hAnsiTheme="majorBidi" w:cstheme="majorBidi"/>
                <w:sz w:val="24"/>
                <w:szCs w:val="24"/>
              </w:rPr>
              <w:t>De 40 ans a 50 ans</w:t>
            </w:r>
          </w:p>
        </w:tc>
        <w:tc>
          <w:tcPr>
            <w:tcW w:w="3870" w:type="dxa"/>
          </w:tcPr>
          <w:p w:rsidR="009B3227" w:rsidRDefault="009B3227" w:rsidP="003E7427">
            <w:pPr>
              <w:jc w:val="center"/>
              <w:rPr>
                <w:rFonts w:asciiTheme="majorBidi" w:hAnsiTheme="majorBidi" w:cstheme="majorBidi"/>
                <w:b/>
                <w:bCs/>
                <w:sz w:val="24"/>
                <w:szCs w:val="24"/>
              </w:rPr>
            </w:pPr>
            <w:r>
              <w:rPr>
                <w:rFonts w:asciiTheme="majorBidi" w:hAnsiTheme="majorBidi" w:cstheme="majorBidi"/>
                <w:b/>
                <w:bCs/>
                <w:sz w:val="24"/>
                <w:szCs w:val="24"/>
              </w:rPr>
              <w:t>14</w:t>
            </w:r>
          </w:p>
        </w:tc>
        <w:tc>
          <w:tcPr>
            <w:tcW w:w="3058" w:type="dxa"/>
          </w:tcPr>
          <w:p w:rsidR="009B3227" w:rsidRDefault="009B3227" w:rsidP="003E7427">
            <w:pPr>
              <w:jc w:val="center"/>
              <w:rPr>
                <w:rFonts w:asciiTheme="majorBidi" w:hAnsiTheme="majorBidi" w:cstheme="majorBidi"/>
                <w:b/>
                <w:bCs/>
                <w:sz w:val="24"/>
                <w:szCs w:val="24"/>
              </w:rPr>
            </w:pPr>
            <w:r>
              <w:rPr>
                <w:rFonts w:asciiTheme="majorBidi" w:hAnsiTheme="majorBidi" w:cstheme="majorBidi"/>
                <w:b/>
                <w:bCs/>
                <w:sz w:val="24"/>
                <w:szCs w:val="24"/>
              </w:rPr>
              <w:t>28.6</w:t>
            </w:r>
          </w:p>
        </w:tc>
      </w:tr>
      <w:tr w:rsidR="009B3227" w:rsidTr="003E7427">
        <w:trPr>
          <w:gridAfter w:val="1"/>
          <w:wAfter w:w="26" w:type="dxa"/>
          <w:trHeight w:val="703"/>
        </w:trPr>
        <w:tc>
          <w:tcPr>
            <w:tcW w:w="2334" w:type="dxa"/>
            <w:gridSpan w:val="3"/>
          </w:tcPr>
          <w:p w:rsidR="009B3227" w:rsidRPr="005344E2" w:rsidRDefault="009B3227" w:rsidP="003E7427">
            <w:pPr>
              <w:rPr>
                <w:rFonts w:asciiTheme="majorBidi" w:hAnsiTheme="majorBidi" w:cstheme="majorBidi"/>
                <w:sz w:val="24"/>
                <w:szCs w:val="24"/>
              </w:rPr>
            </w:pPr>
            <w:r>
              <w:rPr>
                <w:rFonts w:asciiTheme="majorBidi" w:hAnsiTheme="majorBidi" w:cstheme="majorBidi"/>
                <w:sz w:val="24"/>
                <w:szCs w:val="24"/>
              </w:rPr>
              <w:t>De 51 ans a 61 ans</w:t>
            </w:r>
          </w:p>
        </w:tc>
        <w:tc>
          <w:tcPr>
            <w:tcW w:w="3870" w:type="dxa"/>
          </w:tcPr>
          <w:p w:rsidR="009B3227" w:rsidRDefault="009B3227" w:rsidP="003E7427">
            <w:pPr>
              <w:jc w:val="center"/>
              <w:rPr>
                <w:rFonts w:asciiTheme="majorBidi" w:hAnsiTheme="majorBidi" w:cstheme="majorBidi"/>
                <w:b/>
                <w:bCs/>
                <w:sz w:val="24"/>
                <w:szCs w:val="24"/>
              </w:rPr>
            </w:pPr>
            <w:r>
              <w:rPr>
                <w:rFonts w:asciiTheme="majorBidi" w:hAnsiTheme="majorBidi" w:cstheme="majorBidi"/>
                <w:b/>
                <w:bCs/>
                <w:sz w:val="24"/>
                <w:szCs w:val="24"/>
              </w:rPr>
              <w:t>5</w:t>
            </w:r>
          </w:p>
        </w:tc>
        <w:tc>
          <w:tcPr>
            <w:tcW w:w="3058" w:type="dxa"/>
          </w:tcPr>
          <w:p w:rsidR="009B3227" w:rsidRDefault="009B3227" w:rsidP="003E7427">
            <w:pPr>
              <w:jc w:val="center"/>
              <w:rPr>
                <w:rFonts w:asciiTheme="majorBidi" w:hAnsiTheme="majorBidi" w:cstheme="majorBidi"/>
                <w:b/>
                <w:bCs/>
                <w:sz w:val="24"/>
                <w:szCs w:val="24"/>
              </w:rPr>
            </w:pPr>
            <w:r>
              <w:rPr>
                <w:rFonts w:asciiTheme="majorBidi" w:hAnsiTheme="majorBidi" w:cstheme="majorBidi"/>
                <w:b/>
                <w:bCs/>
                <w:sz w:val="24"/>
                <w:szCs w:val="24"/>
              </w:rPr>
              <w:t>10.2</w:t>
            </w:r>
          </w:p>
        </w:tc>
      </w:tr>
      <w:tr w:rsidR="009B3227" w:rsidTr="003E7427">
        <w:trPr>
          <w:gridAfter w:val="1"/>
          <w:wAfter w:w="26" w:type="dxa"/>
          <w:trHeight w:val="701"/>
        </w:trPr>
        <w:tc>
          <w:tcPr>
            <w:tcW w:w="2334" w:type="dxa"/>
            <w:gridSpan w:val="3"/>
          </w:tcPr>
          <w:p w:rsidR="009B3227" w:rsidRPr="005344E2" w:rsidRDefault="009B3227" w:rsidP="003E7427">
            <w:pPr>
              <w:rPr>
                <w:rFonts w:asciiTheme="majorBidi" w:hAnsiTheme="majorBidi" w:cstheme="majorBidi"/>
                <w:sz w:val="24"/>
                <w:szCs w:val="24"/>
              </w:rPr>
            </w:pPr>
            <w:r>
              <w:rPr>
                <w:rFonts w:asciiTheme="majorBidi" w:hAnsiTheme="majorBidi" w:cstheme="majorBidi"/>
                <w:sz w:val="24"/>
                <w:szCs w:val="24"/>
              </w:rPr>
              <w:t xml:space="preserve">Plus de 62 ans </w:t>
            </w:r>
          </w:p>
        </w:tc>
        <w:tc>
          <w:tcPr>
            <w:tcW w:w="3870" w:type="dxa"/>
          </w:tcPr>
          <w:p w:rsidR="009B3227" w:rsidRDefault="009B3227" w:rsidP="003E7427">
            <w:pPr>
              <w:jc w:val="center"/>
              <w:rPr>
                <w:rFonts w:asciiTheme="majorBidi" w:hAnsiTheme="majorBidi" w:cstheme="majorBidi"/>
                <w:b/>
                <w:bCs/>
                <w:sz w:val="24"/>
                <w:szCs w:val="24"/>
              </w:rPr>
            </w:pPr>
            <w:r>
              <w:rPr>
                <w:rFonts w:asciiTheme="majorBidi" w:hAnsiTheme="majorBidi" w:cstheme="majorBidi"/>
                <w:b/>
                <w:bCs/>
                <w:sz w:val="24"/>
                <w:szCs w:val="24"/>
              </w:rPr>
              <w:t>0</w:t>
            </w:r>
          </w:p>
        </w:tc>
        <w:tc>
          <w:tcPr>
            <w:tcW w:w="3058" w:type="dxa"/>
          </w:tcPr>
          <w:p w:rsidR="009B3227" w:rsidRDefault="009B3227" w:rsidP="003E7427">
            <w:pPr>
              <w:jc w:val="center"/>
              <w:rPr>
                <w:rFonts w:asciiTheme="majorBidi" w:hAnsiTheme="majorBidi" w:cstheme="majorBidi"/>
                <w:b/>
                <w:bCs/>
                <w:sz w:val="24"/>
                <w:szCs w:val="24"/>
              </w:rPr>
            </w:pPr>
            <w:r>
              <w:rPr>
                <w:rFonts w:asciiTheme="majorBidi" w:hAnsiTheme="majorBidi" w:cstheme="majorBidi"/>
                <w:b/>
                <w:bCs/>
                <w:sz w:val="24"/>
                <w:szCs w:val="24"/>
              </w:rPr>
              <w:t>0</w:t>
            </w:r>
          </w:p>
        </w:tc>
      </w:tr>
      <w:tr w:rsidR="009B3227" w:rsidTr="003E7427">
        <w:tblPrEx>
          <w:tblCellMar>
            <w:left w:w="70" w:type="dxa"/>
            <w:right w:w="70" w:type="dxa"/>
          </w:tblCellMar>
          <w:tblLook w:val="0000" w:firstRow="0" w:lastRow="0" w:firstColumn="0" w:lastColumn="0" w:noHBand="0" w:noVBand="0"/>
        </w:tblPrEx>
        <w:trPr>
          <w:gridAfter w:val="1"/>
          <w:wAfter w:w="26" w:type="dxa"/>
          <w:trHeight w:val="775"/>
        </w:trPr>
        <w:tc>
          <w:tcPr>
            <w:tcW w:w="148" w:type="dxa"/>
          </w:tcPr>
          <w:p w:rsidR="009B3227" w:rsidRDefault="009B3227" w:rsidP="003E7427">
            <w:pPr>
              <w:rPr>
                <w:rFonts w:asciiTheme="majorBidi" w:hAnsiTheme="majorBidi" w:cstheme="majorBidi"/>
                <w:b/>
                <w:bCs/>
                <w:sz w:val="24"/>
                <w:szCs w:val="24"/>
              </w:rPr>
            </w:pPr>
          </w:p>
        </w:tc>
        <w:tc>
          <w:tcPr>
            <w:tcW w:w="2186" w:type="dxa"/>
            <w:gridSpan w:val="2"/>
            <w:shd w:val="clear" w:color="auto" w:fill="auto"/>
          </w:tcPr>
          <w:p w:rsidR="009B3227" w:rsidRDefault="009B3227" w:rsidP="003E7427">
            <w:pPr>
              <w:rPr>
                <w:rFonts w:asciiTheme="majorBidi" w:hAnsiTheme="majorBidi" w:cstheme="majorBidi"/>
                <w:b/>
                <w:bCs/>
                <w:sz w:val="24"/>
                <w:szCs w:val="24"/>
              </w:rPr>
            </w:pPr>
            <w:r>
              <w:rPr>
                <w:rFonts w:asciiTheme="majorBidi" w:hAnsiTheme="majorBidi" w:cstheme="majorBidi"/>
                <w:b/>
                <w:bCs/>
                <w:sz w:val="24"/>
                <w:szCs w:val="24"/>
              </w:rPr>
              <w:t xml:space="preserve">Total </w:t>
            </w:r>
          </w:p>
        </w:tc>
        <w:tc>
          <w:tcPr>
            <w:tcW w:w="3870" w:type="dxa"/>
            <w:shd w:val="clear" w:color="auto" w:fill="auto"/>
          </w:tcPr>
          <w:p w:rsidR="009B3227" w:rsidRDefault="009B3227" w:rsidP="003E7427">
            <w:pPr>
              <w:jc w:val="center"/>
              <w:rPr>
                <w:rFonts w:asciiTheme="majorBidi" w:hAnsiTheme="majorBidi" w:cstheme="majorBidi"/>
                <w:b/>
                <w:bCs/>
                <w:sz w:val="24"/>
                <w:szCs w:val="24"/>
              </w:rPr>
            </w:pPr>
            <w:r>
              <w:rPr>
                <w:rFonts w:asciiTheme="majorBidi" w:hAnsiTheme="majorBidi" w:cstheme="majorBidi"/>
                <w:b/>
                <w:bCs/>
                <w:sz w:val="24"/>
                <w:szCs w:val="24"/>
              </w:rPr>
              <w:t>49</w:t>
            </w:r>
          </w:p>
        </w:tc>
        <w:tc>
          <w:tcPr>
            <w:tcW w:w="3058" w:type="dxa"/>
            <w:tcBorders>
              <w:top w:val="nil"/>
              <w:bottom w:val="nil"/>
            </w:tcBorders>
            <w:shd w:val="clear" w:color="auto" w:fill="auto"/>
          </w:tcPr>
          <w:p w:rsidR="009B3227" w:rsidRDefault="009B3227" w:rsidP="003E7427">
            <w:pPr>
              <w:jc w:val="center"/>
              <w:rPr>
                <w:rFonts w:asciiTheme="majorBidi" w:hAnsiTheme="majorBidi" w:cstheme="majorBidi"/>
                <w:b/>
                <w:bCs/>
                <w:sz w:val="24"/>
                <w:szCs w:val="24"/>
              </w:rPr>
            </w:pPr>
            <w:r>
              <w:rPr>
                <w:rFonts w:asciiTheme="majorBidi" w:hAnsiTheme="majorBidi" w:cstheme="majorBidi"/>
                <w:b/>
                <w:bCs/>
                <w:sz w:val="24"/>
                <w:szCs w:val="24"/>
              </w:rPr>
              <w:t>100</w:t>
            </w:r>
          </w:p>
        </w:tc>
      </w:tr>
      <w:tr w:rsidR="009B3227" w:rsidTr="003E7427">
        <w:tblPrEx>
          <w:tblBorders>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00" w:firstRow="0" w:lastRow="0" w:firstColumn="0" w:lastColumn="0" w:noHBand="0" w:noVBand="0"/>
        </w:tblPrEx>
        <w:trPr>
          <w:gridBefore w:val="2"/>
          <w:wBefore w:w="253" w:type="dxa"/>
          <w:trHeight w:val="100"/>
        </w:trPr>
        <w:tc>
          <w:tcPr>
            <w:tcW w:w="9035" w:type="dxa"/>
            <w:gridSpan w:val="4"/>
            <w:tcBorders>
              <w:top w:val="single" w:sz="4" w:space="0" w:color="auto"/>
            </w:tcBorders>
          </w:tcPr>
          <w:p w:rsidR="009B3227" w:rsidRDefault="009B3227" w:rsidP="003E7427">
            <w:pPr>
              <w:rPr>
                <w:rFonts w:asciiTheme="majorBidi" w:hAnsiTheme="majorBidi" w:cstheme="majorBidi"/>
                <w:b/>
                <w:bCs/>
                <w:sz w:val="24"/>
                <w:szCs w:val="24"/>
              </w:rPr>
            </w:pPr>
          </w:p>
        </w:tc>
      </w:tr>
    </w:tbl>
    <w:p w:rsidR="009B3227" w:rsidRPr="00D43748" w:rsidRDefault="009B3227" w:rsidP="009B3227">
      <w:pPr>
        <w:rPr>
          <w:rFonts w:asciiTheme="majorBidi" w:hAnsiTheme="majorBidi" w:cstheme="majorBidi"/>
          <w:sz w:val="24"/>
          <w:szCs w:val="24"/>
        </w:rPr>
      </w:pPr>
      <w:r>
        <w:rPr>
          <w:rFonts w:asciiTheme="majorBidi" w:hAnsiTheme="majorBidi" w:cstheme="majorBidi"/>
          <w:b/>
          <w:bCs/>
          <w:sz w:val="24"/>
          <w:szCs w:val="24"/>
        </w:rPr>
        <w:t xml:space="preserve">  Histogramme 1 : </w:t>
      </w:r>
      <w:r>
        <w:rPr>
          <w:rFonts w:asciiTheme="majorBidi" w:hAnsiTheme="majorBidi" w:cstheme="majorBidi"/>
          <w:sz w:val="24"/>
          <w:szCs w:val="24"/>
        </w:rPr>
        <w:t xml:space="preserve">qui représente les différentes tranches d’âge. </w:t>
      </w:r>
    </w:p>
    <w:p w:rsidR="009B3227" w:rsidRDefault="009B3227" w:rsidP="009B3227">
      <w:pPr>
        <w:rPr>
          <w:rFonts w:asciiTheme="majorBidi" w:hAnsiTheme="majorBidi" w:cstheme="majorBidi"/>
          <w:sz w:val="24"/>
          <w:szCs w:val="24"/>
        </w:rPr>
      </w:pPr>
      <w:r>
        <w:rPr>
          <w:noProof/>
          <w:lang w:val="en-US"/>
        </w:rPr>
        <w:drawing>
          <wp:inline distT="0" distB="0" distL="0" distR="0" wp14:anchorId="31B63EF2" wp14:editId="3799A1BB">
            <wp:extent cx="5407270" cy="3499338"/>
            <wp:effectExtent l="0" t="0" r="22225" b="25400"/>
            <wp:docPr id="122" name="Graphique 1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B3227" w:rsidRDefault="009B3227" w:rsidP="009B3227">
      <w:pPr>
        <w:rPr>
          <w:rFonts w:asciiTheme="majorBidi" w:hAnsiTheme="majorBidi" w:cstheme="majorBidi"/>
          <w:b/>
          <w:bCs/>
          <w:sz w:val="24"/>
          <w:szCs w:val="24"/>
        </w:rPr>
      </w:pPr>
    </w:p>
    <w:p w:rsidR="009B3227" w:rsidRDefault="009B3227" w:rsidP="009B3227">
      <w:pPr>
        <w:rPr>
          <w:rFonts w:asciiTheme="majorBidi" w:hAnsiTheme="majorBidi" w:cstheme="majorBidi"/>
          <w:b/>
          <w:bCs/>
          <w:sz w:val="24"/>
          <w:szCs w:val="24"/>
        </w:rPr>
      </w:pPr>
      <w:r>
        <w:rPr>
          <w:rFonts w:asciiTheme="majorBidi" w:hAnsiTheme="majorBidi" w:cstheme="majorBidi"/>
          <w:b/>
          <w:bCs/>
          <w:sz w:val="24"/>
          <w:szCs w:val="24"/>
        </w:rPr>
        <w:t>Commentaire :</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Le tableau 2 représente les différentes tranches d’âge des clients de la BNA classé par ordre. La première tranche  est celle de 29 ans à 39 ans avec un pourcentage de 46.9. La deuxième tranche d’âge est celle de 40 ans à 50 ans avec 28.6 pourcent. La troisième tranche d’âge est celle de 18 ans a 28 ans avec un pourcentage de 14.3. La quatrième catégorie d’âge de 51 ans a 61 ans avec 10.2 pourcent. Enfin la dernière catégorie de plus de 62 ans avec un pourcentage nul.</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 xml:space="preserve">Nous constatant que plus de 75 pourcent des clients sont entre 29 ans et 50 ans de tranche jeune et d’âge moyen. En </w:t>
      </w:r>
      <w:r w:rsidRPr="00375766">
        <w:rPr>
          <w:rFonts w:asciiTheme="majorBidi" w:hAnsiTheme="majorBidi" w:cstheme="majorBidi"/>
          <w:sz w:val="24"/>
          <w:szCs w:val="24"/>
        </w:rPr>
        <w:t>raison de la nature des produits financiers offerts tel que les crédits bancaires soit ceux</w:t>
      </w:r>
      <w:r>
        <w:rPr>
          <w:rFonts w:asciiTheme="majorBidi" w:hAnsiTheme="majorBidi" w:cstheme="majorBidi"/>
          <w:sz w:val="24"/>
          <w:szCs w:val="24"/>
        </w:rPr>
        <w:t xml:space="preserve"> de l’ENSEG, ENGEM, est des micros crédit attribuer par la banque aux P.M.E.</w:t>
      </w:r>
    </w:p>
    <w:p w:rsidR="009B3227" w:rsidRDefault="009B3227" w:rsidP="009B3227">
      <w:pPr>
        <w:rPr>
          <w:rFonts w:asciiTheme="majorBidi" w:hAnsiTheme="majorBidi" w:cstheme="majorBidi"/>
          <w:sz w:val="24"/>
          <w:szCs w:val="24"/>
        </w:rPr>
      </w:pPr>
      <w:r w:rsidRPr="0018579D">
        <w:rPr>
          <w:rFonts w:asciiTheme="majorBidi" w:hAnsiTheme="majorBidi" w:cstheme="majorBidi"/>
          <w:b/>
          <w:bCs/>
          <w:sz w:val="24"/>
          <w:szCs w:val="24"/>
        </w:rPr>
        <w:t>Tableaux 3 :</w:t>
      </w:r>
      <w:r>
        <w:rPr>
          <w:rFonts w:asciiTheme="majorBidi" w:hAnsiTheme="majorBidi" w:cstheme="majorBidi"/>
          <w:b/>
          <w:bCs/>
          <w:sz w:val="24"/>
          <w:szCs w:val="24"/>
        </w:rPr>
        <w:t xml:space="preserve"> </w:t>
      </w:r>
      <w:r>
        <w:rPr>
          <w:rFonts w:asciiTheme="majorBidi" w:hAnsiTheme="majorBidi" w:cstheme="majorBidi"/>
          <w:sz w:val="24"/>
          <w:szCs w:val="24"/>
        </w:rPr>
        <w:t xml:space="preserve">représente les type de profession des clients </w:t>
      </w:r>
    </w:p>
    <w:tbl>
      <w:tblPr>
        <w:tblStyle w:val="Grilledutableau"/>
        <w:tblW w:w="0" w:type="auto"/>
        <w:tblLook w:val="04A0" w:firstRow="1" w:lastRow="0" w:firstColumn="1" w:lastColumn="0" w:noHBand="0" w:noVBand="1"/>
      </w:tblPr>
      <w:tblGrid>
        <w:gridCol w:w="3070"/>
        <w:gridCol w:w="3071"/>
        <w:gridCol w:w="3071"/>
      </w:tblGrid>
      <w:tr w:rsidR="009B3227" w:rsidTr="003E7427">
        <w:tc>
          <w:tcPr>
            <w:tcW w:w="3070" w:type="dxa"/>
          </w:tcPr>
          <w:p w:rsidR="009B3227" w:rsidRDefault="009B3227" w:rsidP="003E7427">
            <w:pPr>
              <w:rPr>
                <w:rFonts w:asciiTheme="majorBidi" w:hAnsiTheme="majorBidi" w:cstheme="majorBidi"/>
                <w:sz w:val="24"/>
                <w:szCs w:val="24"/>
              </w:rPr>
            </w:pP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Fréquence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Pourcentage </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Salarié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38</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77.6</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retraité</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2</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Profession libérale</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4</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8.2</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Personne morale</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6</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12.2</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total</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49</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100</w:t>
            </w:r>
          </w:p>
        </w:tc>
      </w:tr>
    </w:tbl>
    <w:p w:rsidR="009B3227" w:rsidRDefault="009B3227" w:rsidP="009B3227">
      <w:pPr>
        <w:rPr>
          <w:rFonts w:asciiTheme="majorBidi" w:hAnsiTheme="majorBidi" w:cstheme="majorBidi"/>
          <w:sz w:val="24"/>
          <w:szCs w:val="24"/>
        </w:rPr>
      </w:pPr>
      <w:r>
        <w:rPr>
          <w:rFonts w:asciiTheme="majorBidi" w:hAnsiTheme="majorBidi" w:cstheme="majorBidi"/>
          <w:sz w:val="24"/>
          <w:szCs w:val="24"/>
        </w:rPr>
        <w:t xml:space="preserve"> </w:t>
      </w:r>
    </w:p>
    <w:p w:rsidR="009B3227" w:rsidRDefault="009B3227" w:rsidP="009B3227">
      <w:pPr>
        <w:rPr>
          <w:rFonts w:asciiTheme="majorBidi" w:hAnsiTheme="majorBidi" w:cstheme="majorBidi"/>
          <w:sz w:val="24"/>
          <w:szCs w:val="24"/>
        </w:rPr>
      </w:pPr>
      <w:r w:rsidRPr="00D43748">
        <w:rPr>
          <w:rFonts w:asciiTheme="majorBidi" w:hAnsiTheme="majorBidi" w:cstheme="majorBidi"/>
          <w:b/>
          <w:bCs/>
          <w:sz w:val="24"/>
          <w:szCs w:val="24"/>
        </w:rPr>
        <w:t>Histogramme 2 :</w:t>
      </w:r>
      <w:r>
        <w:rPr>
          <w:rFonts w:asciiTheme="majorBidi" w:hAnsiTheme="majorBidi" w:cstheme="majorBidi"/>
          <w:sz w:val="24"/>
          <w:szCs w:val="24"/>
        </w:rPr>
        <w:t xml:space="preserve"> catégorie socioprofessionnel </w:t>
      </w:r>
    </w:p>
    <w:p w:rsidR="009B3227" w:rsidRPr="0018579D" w:rsidRDefault="009B3227" w:rsidP="009B3227">
      <w:pPr>
        <w:rPr>
          <w:rFonts w:asciiTheme="majorBidi" w:hAnsiTheme="majorBidi" w:cstheme="majorBidi"/>
          <w:sz w:val="24"/>
          <w:szCs w:val="24"/>
        </w:rPr>
      </w:pPr>
      <w:r>
        <w:rPr>
          <w:noProof/>
          <w:lang w:val="en-US"/>
        </w:rPr>
        <w:drawing>
          <wp:inline distT="0" distB="0" distL="0" distR="0" wp14:anchorId="1BDE5848" wp14:editId="3BED715D">
            <wp:extent cx="5644662" cy="2593731"/>
            <wp:effectExtent l="0" t="0" r="13335" b="16510"/>
            <wp:docPr id="123" name="Graphique 1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B3227" w:rsidRPr="003B2571"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b/>
          <w:bCs/>
          <w:sz w:val="24"/>
          <w:szCs w:val="24"/>
        </w:rPr>
      </w:pPr>
    </w:p>
    <w:p w:rsidR="009B3227" w:rsidRDefault="009B3227" w:rsidP="009B3227">
      <w:pPr>
        <w:rPr>
          <w:rFonts w:asciiTheme="majorBidi" w:hAnsiTheme="majorBidi" w:cstheme="majorBidi"/>
          <w:b/>
          <w:bCs/>
          <w:sz w:val="24"/>
          <w:szCs w:val="24"/>
        </w:rPr>
      </w:pPr>
    </w:p>
    <w:p w:rsidR="009B3227" w:rsidRDefault="009B3227" w:rsidP="009B3227">
      <w:pPr>
        <w:rPr>
          <w:rFonts w:asciiTheme="majorBidi" w:hAnsiTheme="majorBidi" w:cstheme="majorBidi"/>
          <w:b/>
          <w:bCs/>
          <w:sz w:val="24"/>
          <w:szCs w:val="24"/>
        </w:rPr>
      </w:pPr>
      <w:r>
        <w:rPr>
          <w:rFonts w:asciiTheme="majorBidi" w:hAnsiTheme="majorBidi" w:cstheme="majorBidi"/>
          <w:b/>
          <w:bCs/>
          <w:sz w:val="24"/>
          <w:szCs w:val="24"/>
        </w:rPr>
        <w:t xml:space="preserve">Commentaire : </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On remarque que plus de 77 pourcent sont des salariés de notre échantillon et 12.2 pourcent sont des personnes morales et 8.2 pourcent ont des professions libérale est seulement 2 pourcent sont des retraités.</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 xml:space="preserve">Cela est </w:t>
      </w:r>
      <w:r w:rsidRPr="000E2687">
        <w:rPr>
          <w:rFonts w:asciiTheme="majorBidi" w:hAnsiTheme="majorBidi" w:cstheme="majorBidi"/>
          <w:sz w:val="24"/>
          <w:szCs w:val="24"/>
        </w:rPr>
        <w:t>dû aux types de</w:t>
      </w:r>
      <w:r>
        <w:rPr>
          <w:rFonts w:asciiTheme="majorBidi" w:hAnsiTheme="majorBidi" w:cstheme="majorBidi"/>
          <w:sz w:val="24"/>
          <w:szCs w:val="24"/>
        </w:rPr>
        <w:t xml:space="preserve"> </w:t>
      </w:r>
      <w:r w:rsidRPr="000E2687">
        <w:rPr>
          <w:rFonts w:asciiTheme="majorBidi" w:hAnsiTheme="majorBidi" w:cstheme="majorBidi"/>
          <w:sz w:val="24"/>
          <w:szCs w:val="24"/>
        </w:rPr>
        <w:t>produits offerts qui intéressent beaucoup plus les clients de la catégorie salaries.</w:t>
      </w:r>
    </w:p>
    <w:p w:rsidR="009B3227" w:rsidRDefault="009B3227" w:rsidP="009B3227">
      <w:pPr>
        <w:rPr>
          <w:rFonts w:asciiTheme="majorBidi" w:hAnsiTheme="majorBidi" w:cstheme="majorBidi"/>
          <w:b/>
          <w:bCs/>
          <w:sz w:val="24"/>
          <w:szCs w:val="24"/>
        </w:rPr>
      </w:pPr>
      <w:r w:rsidRPr="00720488">
        <w:rPr>
          <w:rFonts w:asciiTheme="majorBidi" w:hAnsiTheme="majorBidi" w:cstheme="majorBidi"/>
          <w:b/>
          <w:bCs/>
          <w:sz w:val="24"/>
          <w:szCs w:val="24"/>
        </w:rPr>
        <w:t>Tableaux 4 :</w:t>
      </w:r>
      <w:r>
        <w:rPr>
          <w:rFonts w:asciiTheme="majorBidi" w:hAnsiTheme="majorBidi" w:cstheme="majorBidi"/>
          <w:b/>
          <w:bCs/>
          <w:sz w:val="24"/>
          <w:szCs w:val="24"/>
        </w:rPr>
        <w:t xml:space="preserve"> </w:t>
      </w:r>
      <w:r w:rsidRPr="00720488">
        <w:rPr>
          <w:rFonts w:asciiTheme="majorBidi" w:hAnsiTheme="majorBidi" w:cstheme="majorBidi"/>
          <w:sz w:val="24"/>
          <w:szCs w:val="24"/>
        </w:rPr>
        <w:t>représente le type de compte des clients</w:t>
      </w:r>
      <w:r>
        <w:rPr>
          <w:rFonts w:asciiTheme="majorBidi" w:hAnsiTheme="majorBidi" w:cstheme="majorBidi"/>
          <w:b/>
          <w:bCs/>
          <w:sz w:val="24"/>
          <w:szCs w:val="24"/>
        </w:rPr>
        <w:t xml:space="preserve"> </w:t>
      </w:r>
    </w:p>
    <w:tbl>
      <w:tblPr>
        <w:tblStyle w:val="Grilledutableau"/>
        <w:tblW w:w="0" w:type="auto"/>
        <w:tblLook w:val="04A0" w:firstRow="1" w:lastRow="0" w:firstColumn="1" w:lastColumn="0" w:noHBand="0" w:noVBand="1"/>
      </w:tblPr>
      <w:tblGrid>
        <w:gridCol w:w="3070"/>
        <w:gridCol w:w="3071"/>
        <w:gridCol w:w="3071"/>
      </w:tblGrid>
      <w:tr w:rsidR="009B3227" w:rsidTr="003E7427">
        <w:tc>
          <w:tcPr>
            <w:tcW w:w="3070" w:type="dxa"/>
          </w:tcPr>
          <w:p w:rsidR="009B3227" w:rsidRDefault="009B3227" w:rsidP="003E7427">
            <w:pPr>
              <w:rPr>
                <w:rFonts w:asciiTheme="majorBidi" w:hAnsiTheme="majorBidi" w:cstheme="majorBidi"/>
                <w:b/>
                <w:bCs/>
                <w:sz w:val="24"/>
                <w:szCs w:val="24"/>
              </w:rPr>
            </w:pPr>
          </w:p>
        </w:tc>
        <w:tc>
          <w:tcPr>
            <w:tcW w:w="3071" w:type="dxa"/>
          </w:tcPr>
          <w:p w:rsidR="009B3227" w:rsidRDefault="009B3227" w:rsidP="003E7427">
            <w:pPr>
              <w:rPr>
                <w:rFonts w:asciiTheme="majorBidi" w:hAnsiTheme="majorBidi" w:cstheme="majorBidi"/>
                <w:b/>
                <w:bCs/>
                <w:sz w:val="24"/>
                <w:szCs w:val="24"/>
              </w:rPr>
            </w:pPr>
            <w:r>
              <w:rPr>
                <w:rFonts w:asciiTheme="majorBidi" w:hAnsiTheme="majorBidi" w:cstheme="majorBidi"/>
                <w:b/>
                <w:bCs/>
                <w:sz w:val="24"/>
                <w:szCs w:val="24"/>
              </w:rPr>
              <w:t xml:space="preserve">Fréquence </w:t>
            </w:r>
          </w:p>
        </w:tc>
        <w:tc>
          <w:tcPr>
            <w:tcW w:w="3071" w:type="dxa"/>
          </w:tcPr>
          <w:p w:rsidR="009B3227" w:rsidRDefault="009B3227" w:rsidP="003E7427">
            <w:pPr>
              <w:rPr>
                <w:rFonts w:asciiTheme="majorBidi" w:hAnsiTheme="majorBidi" w:cstheme="majorBidi"/>
                <w:b/>
                <w:bCs/>
                <w:sz w:val="24"/>
                <w:szCs w:val="24"/>
              </w:rPr>
            </w:pPr>
            <w:r>
              <w:rPr>
                <w:rFonts w:asciiTheme="majorBidi" w:hAnsiTheme="majorBidi" w:cstheme="majorBidi"/>
                <w:b/>
                <w:bCs/>
                <w:sz w:val="24"/>
                <w:szCs w:val="24"/>
              </w:rPr>
              <w:t xml:space="preserve">Pourcentage </w:t>
            </w:r>
          </w:p>
        </w:tc>
      </w:tr>
      <w:tr w:rsidR="009B3227" w:rsidTr="003E7427">
        <w:tc>
          <w:tcPr>
            <w:tcW w:w="3070" w:type="dxa"/>
          </w:tcPr>
          <w:p w:rsidR="009B3227" w:rsidRDefault="009B3227" w:rsidP="003E7427">
            <w:pPr>
              <w:rPr>
                <w:rFonts w:asciiTheme="majorBidi" w:hAnsiTheme="majorBidi" w:cstheme="majorBidi"/>
                <w:b/>
                <w:bCs/>
                <w:sz w:val="24"/>
                <w:szCs w:val="24"/>
              </w:rPr>
            </w:pPr>
            <w:r>
              <w:rPr>
                <w:rFonts w:asciiTheme="majorBidi" w:hAnsiTheme="majorBidi" w:cstheme="majorBidi"/>
                <w:b/>
                <w:bCs/>
                <w:sz w:val="24"/>
                <w:szCs w:val="24"/>
              </w:rPr>
              <w:t>Compte commercial</w:t>
            </w:r>
          </w:p>
        </w:tc>
        <w:tc>
          <w:tcPr>
            <w:tcW w:w="3071" w:type="dxa"/>
          </w:tcPr>
          <w:p w:rsidR="009B3227" w:rsidRPr="000E2687" w:rsidRDefault="009B3227" w:rsidP="003E7427">
            <w:pPr>
              <w:jc w:val="center"/>
              <w:rPr>
                <w:rFonts w:asciiTheme="majorBidi" w:hAnsiTheme="majorBidi" w:cstheme="majorBidi"/>
                <w:sz w:val="24"/>
                <w:szCs w:val="24"/>
              </w:rPr>
            </w:pPr>
            <w:r>
              <w:rPr>
                <w:rFonts w:asciiTheme="majorBidi" w:hAnsiTheme="majorBidi" w:cstheme="majorBidi"/>
                <w:sz w:val="24"/>
                <w:szCs w:val="24"/>
              </w:rPr>
              <w:t>7</w:t>
            </w:r>
          </w:p>
        </w:tc>
        <w:tc>
          <w:tcPr>
            <w:tcW w:w="3071" w:type="dxa"/>
          </w:tcPr>
          <w:p w:rsidR="009B3227" w:rsidRPr="000E2687" w:rsidRDefault="009B3227" w:rsidP="003E7427">
            <w:pPr>
              <w:jc w:val="center"/>
              <w:rPr>
                <w:rFonts w:asciiTheme="majorBidi" w:hAnsiTheme="majorBidi" w:cstheme="majorBidi"/>
                <w:sz w:val="24"/>
                <w:szCs w:val="24"/>
              </w:rPr>
            </w:pPr>
            <w:r>
              <w:rPr>
                <w:rFonts w:asciiTheme="majorBidi" w:hAnsiTheme="majorBidi" w:cstheme="majorBidi"/>
                <w:sz w:val="24"/>
                <w:szCs w:val="24"/>
              </w:rPr>
              <w:t>14.3</w:t>
            </w:r>
          </w:p>
        </w:tc>
      </w:tr>
      <w:tr w:rsidR="009B3227" w:rsidTr="003E7427">
        <w:tc>
          <w:tcPr>
            <w:tcW w:w="3070" w:type="dxa"/>
          </w:tcPr>
          <w:p w:rsidR="009B3227" w:rsidRDefault="009B3227" w:rsidP="003E7427">
            <w:pPr>
              <w:rPr>
                <w:rFonts w:asciiTheme="majorBidi" w:hAnsiTheme="majorBidi" w:cstheme="majorBidi"/>
                <w:b/>
                <w:bCs/>
                <w:sz w:val="24"/>
                <w:szCs w:val="24"/>
              </w:rPr>
            </w:pPr>
            <w:r>
              <w:rPr>
                <w:rFonts w:asciiTheme="majorBidi" w:hAnsiTheme="majorBidi" w:cstheme="majorBidi"/>
                <w:b/>
                <w:bCs/>
                <w:sz w:val="24"/>
                <w:szCs w:val="24"/>
              </w:rPr>
              <w:t>Compte personnel</w:t>
            </w:r>
          </w:p>
        </w:tc>
        <w:tc>
          <w:tcPr>
            <w:tcW w:w="3071" w:type="dxa"/>
          </w:tcPr>
          <w:p w:rsidR="009B3227" w:rsidRPr="000E2687" w:rsidRDefault="009B3227" w:rsidP="003E7427">
            <w:pPr>
              <w:jc w:val="center"/>
              <w:rPr>
                <w:rFonts w:asciiTheme="majorBidi" w:hAnsiTheme="majorBidi" w:cstheme="majorBidi"/>
                <w:sz w:val="24"/>
                <w:szCs w:val="24"/>
              </w:rPr>
            </w:pPr>
            <w:r>
              <w:rPr>
                <w:rFonts w:asciiTheme="majorBidi" w:hAnsiTheme="majorBidi" w:cstheme="majorBidi"/>
                <w:sz w:val="24"/>
                <w:szCs w:val="24"/>
              </w:rPr>
              <w:t>31</w:t>
            </w:r>
          </w:p>
        </w:tc>
        <w:tc>
          <w:tcPr>
            <w:tcW w:w="3071" w:type="dxa"/>
          </w:tcPr>
          <w:p w:rsidR="009B3227" w:rsidRPr="000E2687" w:rsidRDefault="009B3227" w:rsidP="003E7427">
            <w:pPr>
              <w:jc w:val="center"/>
              <w:rPr>
                <w:rFonts w:asciiTheme="majorBidi" w:hAnsiTheme="majorBidi" w:cstheme="majorBidi"/>
                <w:sz w:val="24"/>
                <w:szCs w:val="24"/>
              </w:rPr>
            </w:pPr>
            <w:r>
              <w:rPr>
                <w:rFonts w:asciiTheme="majorBidi" w:hAnsiTheme="majorBidi" w:cstheme="majorBidi"/>
                <w:sz w:val="24"/>
                <w:szCs w:val="24"/>
              </w:rPr>
              <w:t>63.3</w:t>
            </w:r>
          </w:p>
        </w:tc>
      </w:tr>
      <w:tr w:rsidR="009B3227" w:rsidTr="003E7427">
        <w:tc>
          <w:tcPr>
            <w:tcW w:w="3070" w:type="dxa"/>
          </w:tcPr>
          <w:p w:rsidR="009B3227" w:rsidRDefault="009B3227" w:rsidP="003E7427">
            <w:pPr>
              <w:rPr>
                <w:rFonts w:asciiTheme="majorBidi" w:hAnsiTheme="majorBidi" w:cstheme="majorBidi"/>
                <w:b/>
                <w:bCs/>
                <w:sz w:val="24"/>
                <w:szCs w:val="24"/>
              </w:rPr>
            </w:pPr>
            <w:r>
              <w:rPr>
                <w:rFonts w:asciiTheme="majorBidi" w:hAnsiTheme="majorBidi" w:cstheme="majorBidi"/>
                <w:b/>
                <w:bCs/>
                <w:sz w:val="24"/>
                <w:szCs w:val="24"/>
              </w:rPr>
              <w:t>Compte d’épargne</w:t>
            </w:r>
          </w:p>
        </w:tc>
        <w:tc>
          <w:tcPr>
            <w:tcW w:w="3071" w:type="dxa"/>
          </w:tcPr>
          <w:p w:rsidR="009B3227" w:rsidRPr="000E2687" w:rsidRDefault="009B3227" w:rsidP="003E7427">
            <w:pPr>
              <w:jc w:val="center"/>
              <w:rPr>
                <w:rFonts w:asciiTheme="majorBidi" w:hAnsiTheme="majorBidi" w:cstheme="majorBidi"/>
                <w:sz w:val="24"/>
                <w:szCs w:val="24"/>
              </w:rPr>
            </w:pPr>
            <w:r>
              <w:rPr>
                <w:rFonts w:asciiTheme="majorBidi" w:hAnsiTheme="majorBidi" w:cstheme="majorBidi"/>
                <w:sz w:val="24"/>
                <w:szCs w:val="24"/>
              </w:rPr>
              <w:t>9</w:t>
            </w:r>
          </w:p>
        </w:tc>
        <w:tc>
          <w:tcPr>
            <w:tcW w:w="3071" w:type="dxa"/>
          </w:tcPr>
          <w:p w:rsidR="009B3227" w:rsidRPr="000E2687" w:rsidRDefault="009B3227" w:rsidP="003E7427">
            <w:pPr>
              <w:jc w:val="center"/>
              <w:rPr>
                <w:rFonts w:asciiTheme="majorBidi" w:hAnsiTheme="majorBidi" w:cstheme="majorBidi"/>
                <w:sz w:val="24"/>
                <w:szCs w:val="24"/>
              </w:rPr>
            </w:pPr>
            <w:r>
              <w:rPr>
                <w:rFonts w:asciiTheme="majorBidi" w:hAnsiTheme="majorBidi" w:cstheme="majorBidi"/>
                <w:sz w:val="24"/>
                <w:szCs w:val="24"/>
              </w:rPr>
              <w:t>18.4</w:t>
            </w:r>
          </w:p>
        </w:tc>
      </w:tr>
      <w:tr w:rsidR="009B3227" w:rsidTr="003E7427">
        <w:tc>
          <w:tcPr>
            <w:tcW w:w="3070" w:type="dxa"/>
          </w:tcPr>
          <w:p w:rsidR="009B3227" w:rsidRDefault="009B3227" w:rsidP="003E7427">
            <w:pPr>
              <w:rPr>
                <w:rFonts w:asciiTheme="majorBidi" w:hAnsiTheme="majorBidi" w:cstheme="majorBidi"/>
                <w:b/>
                <w:bCs/>
                <w:sz w:val="24"/>
                <w:szCs w:val="24"/>
              </w:rPr>
            </w:pPr>
            <w:r>
              <w:rPr>
                <w:rFonts w:asciiTheme="majorBidi" w:hAnsiTheme="majorBidi" w:cstheme="majorBidi"/>
                <w:b/>
                <w:bCs/>
                <w:sz w:val="24"/>
                <w:szCs w:val="24"/>
              </w:rPr>
              <w:t xml:space="preserve">Compte devise </w:t>
            </w:r>
          </w:p>
        </w:tc>
        <w:tc>
          <w:tcPr>
            <w:tcW w:w="3071" w:type="dxa"/>
          </w:tcPr>
          <w:p w:rsidR="009B3227" w:rsidRPr="000E2687" w:rsidRDefault="009B3227" w:rsidP="003E7427">
            <w:pPr>
              <w:jc w:val="center"/>
              <w:rPr>
                <w:rFonts w:asciiTheme="majorBidi" w:hAnsiTheme="majorBidi" w:cstheme="majorBidi"/>
                <w:sz w:val="24"/>
                <w:szCs w:val="24"/>
              </w:rPr>
            </w:pPr>
            <w:r>
              <w:rPr>
                <w:rFonts w:asciiTheme="majorBidi" w:hAnsiTheme="majorBidi" w:cstheme="majorBidi"/>
                <w:sz w:val="24"/>
                <w:szCs w:val="24"/>
              </w:rPr>
              <w:t>2</w:t>
            </w:r>
          </w:p>
        </w:tc>
        <w:tc>
          <w:tcPr>
            <w:tcW w:w="3071" w:type="dxa"/>
          </w:tcPr>
          <w:p w:rsidR="009B3227" w:rsidRPr="000E2687" w:rsidRDefault="009B3227" w:rsidP="003E7427">
            <w:pPr>
              <w:jc w:val="center"/>
              <w:rPr>
                <w:rFonts w:asciiTheme="majorBidi" w:hAnsiTheme="majorBidi" w:cstheme="majorBidi"/>
                <w:sz w:val="24"/>
                <w:szCs w:val="24"/>
              </w:rPr>
            </w:pPr>
            <w:r>
              <w:rPr>
                <w:rFonts w:asciiTheme="majorBidi" w:hAnsiTheme="majorBidi" w:cstheme="majorBidi"/>
                <w:sz w:val="24"/>
                <w:szCs w:val="24"/>
              </w:rPr>
              <w:t>4.1</w:t>
            </w:r>
          </w:p>
        </w:tc>
      </w:tr>
      <w:tr w:rsidR="009B3227" w:rsidTr="003E7427">
        <w:tc>
          <w:tcPr>
            <w:tcW w:w="3070" w:type="dxa"/>
          </w:tcPr>
          <w:p w:rsidR="009B3227" w:rsidRDefault="009B3227" w:rsidP="003E7427">
            <w:pPr>
              <w:rPr>
                <w:rFonts w:asciiTheme="majorBidi" w:hAnsiTheme="majorBidi" w:cstheme="majorBidi"/>
                <w:b/>
                <w:bCs/>
                <w:sz w:val="24"/>
                <w:szCs w:val="24"/>
              </w:rPr>
            </w:pPr>
            <w:r>
              <w:rPr>
                <w:rFonts w:asciiTheme="majorBidi" w:hAnsiTheme="majorBidi" w:cstheme="majorBidi"/>
                <w:b/>
                <w:bCs/>
                <w:sz w:val="24"/>
                <w:szCs w:val="24"/>
              </w:rPr>
              <w:t xml:space="preserve">Total </w:t>
            </w:r>
          </w:p>
        </w:tc>
        <w:tc>
          <w:tcPr>
            <w:tcW w:w="3071" w:type="dxa"/>
          </w:tcPr>
          <w:p w:rsidR="009B3227" w:rsidRPr="000E2687" w:rsidRDefault="009B3227" w:rsidP="003E7427">
            <w:pPr>
              <w:jc w:val="center"/>
              <w:rPr>
                <w:rFonts w:asciiTheme="majorBidi" w:hAnsiTheme="majorBidi" w:cstheme="majorBidi"/>
                <w:sz w:val="24"/>
                <w:szCs w:val="24"/>
              </w:rPr>
            </w:pPr>
            <w:r>
              <w:rPr>
                <w:rFonts w:asciiTheme="majorBidi" w:hAnsiTheme="majorBidi" w:cstheme="majorBidi"/>
                <w:sz w:val="24"/>
                <w:szCs w:val="24"/>
              </w:rPr>
              <w:t>49</w:t>
            </w:r>
          </w:p>
        </w:tc>
        <w:tc>
          <w:tcPr>
            <w:tcW w:w="3071" w:type="dxa"/>
          </w:tcPr>
          <w:p w:rsidR="009B3227" w:rsidRPr="000E2687" w:rsidRDefault="009B3227" w:rsidP="003E7427">
            <w:pPr>
              <w:jc w:val="center"/>
              <w:rPr>
                <w:rFonts w:asciiTheme="majorBidi" w:hAnsiTheme="majorBidi" w:cstheme="majorBidi"/>
                <w:sz w:val="24"/>
                <w:szCs w:val="24"/>
              </w:rPr>
            </w:pPr>
            <w:r>
              <w:rPr>
                <w:rFonts w:asciiTheme="majorBidi" w:hAnsiTheme="majorBidi" w:cstheme="majorBidi"/>
                <w:sz w:val="24"/>
                <w:szCs w:val="24"/>
              </w:rPr>
              <w:t>100</w:t>
            </w:r>
          </w:p>
        </w:tc>
      </w:tr>
    </w:tbl>
    <w:p w:rsidR="009B3227" w:rsidRDefault="009B3227" w:rsidP="009B3227">
      <w:pPr>
        <w:rPr>
          <w:rFonts w:asciiTheme="majorBidi" w:hAnsiTheme="majorBidi" w:cstheme="majorBidi"/>
          <w:b/>
          <w:bCs/>
          <w:sz w:val="24"/>
          <w:szCs w:val="24"/>
        </w:rPr>
      </w:pPr>
    </w:p>
    <w:p w:rsidR="009B3227" w:rsidRDefault="009B3227" w:rsidP="009B3227">
      <w:pPr>
        <w:rPr>
          <w:rFonts w:asciiTheme="majorBidi" w:hAnsiTheme="majorBidi" w:cstheme="majorBidi"/>
          <w:b/>
          <w:bCs/>
          <w:sz w:val="24"/>
          <w:szCs w:val="24"/>
        </w:rPr>
      </w:pPr>
      <w:r>
        <w:rPr>
          <w:rFonts w:asciiTheme="majorBidi" w:hAnsiTheme="majorBidi" w:cstheme="majorBidi"/>
          <w:b/>
          <w:bCs/>
          <w:sz w:val="24"/>
          <w:szCs w:val="24"/>
        </w:rPr>
        <w:t xml:space="preserve">Histogramme 3 : </w:t>
      </w:r>
      <w:r w:rsidRPr="00C825B2">
        <w:rPr>
          <w:rFonts w:asciiTheme="majorBidi" w:hAnsiTheme="majorBidi" w:cstheme="majorBidi"/>
          <w:sz w:val="24"/>
          <w:szCs w:val="24"/>
        </w:rPr>
        <w:t xml:space="preserve">fréquence est pourcentage des types de compte client </w:t>
      </w:r>
    </w:p>
    <w:p w:rsidR="009B3227" w:rsidRPr="000B4831" w:rsidRDefault="009B3227" w:rsidP="009B3227">
      <w:pPr>
        <w:rPr>
          <w:rFonts w:asciiTheme="majorBidi" w:hAnsiTheme="majorBidi" w:cstheme="majorBidi"/>
          <w:b/>
          <w:bCs/>
          <w:sz w:val="24"/>
          <w:szCs w:val="24"/>
        </w:rPr>
      </w:pPr>
      <w:r>
        <w:rPr>
          <w:noProof/>
          <w:lang w:val="en-US"/>
        </w:rPr>
        <w:drawing>
          <wp:inline distT="0" distB="0" distL="0" distR="0" wp14:anchorId="1F22C0E6" wp14:editId="134EEF4E">
            <wp:extent cx="5556739" cy="3209193"/>
            <wp:effectExtent l="0" t="0" r="25400" b="10795"/>
            <wp:docPr id="124" name="Graphique 1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 xml:space="preserve">Commentaire : </w:t>
      </w:r>
      <w:r>
        <w:rPr>
          <w:rFonts w:asciiTheme="majorBidi" w:hAnsiTheme="majorBidi" w:cstheme="majorBidi"/>
          <w:sz w:val="24"/>
          <w:szCs w:val="24"/>
        </w:rPr>
        <w:t>on remarque que plus de 63 pourcent des clients ont un compte personnel, et 18.4 pourcent ont un compte d’épargne et 14.3 pourcent ont  un compte commercial, et 4.1 pourcent procédé un compte devise.</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On remarque un pourcentage important des clients de notre échantillon qui possédé un compte personnel, et on peut déduire que la majorité des salariées on des compte personnel qui servent uniquement à recevoir leur salaire  de la part de leurs entreprises.</w:t>
      </w:r>
    </w:p>
    <w:p w:rsidR="009B3227" w:rsidRDefault="009B3227" w:rsidP="009B3227">
      <w:pPr>
        <w:rPr>
          <w:rFonts w:asciiTheme="majorBidi" w:hAnsiTheme="majorBidi" w:cstheme="majorBidi"/>
          <w:b/>
          <w:bCs/>
          <w:sz w:val="24"/>
          <w:szCs w:val="24"/>
        </w:rPr>
      </w:pPr>
    </w:p>
    <w:p w:rsidR="009B3227" w:rsidRDefault="009B3227" w:rsidP="009B3227">
      <w:pPr>
        <w:rPr>
          <w:rFonts w:asciiTheme="majorBidi" w:hAnsiTheme="majorBidi" w:cstheme="majorBidi"/>
          <w:sz w:val="24"/>
          <w:szCs w:val="24"/>
        </w:rPr>
      </w:pPr>
      <w:r w:rsidRPr="00AC799E">
        <w:rPr>
          <w:rFonts w:asciiTheme="majorBidi" w:hAnsiTheme="majorBidi" w:cstheme="majorBidi"/>
          <w:b/>
          <w:bCs/>
          <w:sz w:val="24"/>
          <w:szCs w:val="24"/>
        </w:rPr>
        <w:t xml:space="preserve">Tableaux 5 : </w:t>
      </w:r>
      <w:r>
        <w:rPr>
          <w:rFonts w:asciiTheme="majorBidi" w:hAnsiTheme="majorBidi" w:cstheme="majorBidi"/>
          <w:sz w:val="24"/>
          <w:szCs w:val="24"/>
        </w:rPr>
        <w:t>représentation des revenues clients</w:t>
      </w:r>
    </w:p>
    <w:tbl>
      <w:tblPr>
        <w:tblStyle w:val="Grilledutableau"/>
        <w:tblW w:w="0" w:type="auto"/>
        <w:tblLook w:val="04A0" w:firstRow="1" w:lastRow="0" w:firstColumn="1" w:lastColumn="0" w:noHBand="0" w:noVBand="1"/>
      </w:tblPr>
      <w:tblGrid>
        <w:gridCol w:w="3070"/>
        <w:gridCol w:w="3071"/>
        <w:gridCol w:w="3071"/>
      </w:tblGrid>
      <w:tr w:rsidR="009B3227" w:rsidTr="003E7427">
        <w:tc>
          <w:tcPr>
            <w:tcW w:w="3070" w:type="dxa"/>
          </w:tcPr>
          <w:p w:rsidR="009B3227" w:rsidRDefault="009B3227" w:rsidP="003E7427">
            <w:pPr>
              <w:rPr>
                <w:rFonts w:asciiTheme="majorBidi" w:hAnsiTheme="majorBidi" w:cstheme="majorBidi"/>
                <w:sz w:val="24"/>
                <w:szCs w:val="24"/>
              </w:rPr>
            </w:pP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Fréquence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Pourcentage </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Moins de 40.000 DA</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3</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6.1</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De 40.000 DA a 70.000DA</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35</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71.4</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De 70.000 DA a 108.000DA</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7</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14.3</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Plus de 108.000 DA</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4</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8.2</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Total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49</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100</w:t>
            </w:r>
          </w:p>
        </w:tc>
      </w:tr>
    </w:tbl>
    <w:p w:rsidR="009B3227" w:rsidRDefault="009B3227" w:rsidP="009B3227">
      <w:pPr>
        <w:rPr>
          <w:rFonts w:asciiTheme="majorBidi" w:hAnsiTheme="majorBidi" w:cstheme="majorBidi"/>
          <w:sz w:val="24"/>
          <w:szCs w:val="24"/>
        </w:rPr>
      </w:pPr>
      <w:r w:rsidRPr="000F20FB">
        <w:rPr>
          <w:rFonts w:asciiTheme="majorBidi" w:hAnsiTheme="majorBidi" w:cstheme="majorBidi"/>
          <w:b/>
          <w:bCs/>
          <w:sz w:val="24"/>
          <w:szCs w:val="24"/>
        </w:rPr>
        <w:t>Histogramme 4 :</w:t>
      </w:r>
      <w:r>
        <w:rPr>
          <w:rFonts w:asciiTheme="majorBidi" w:hAnsiTheme="majorBidi" w:cstheme="majorBidi"/>
          <w:b/>
          <w:bCs/>
          <w:sz w:val="24"/>
          <w:szCs w:val="24"/>
        </w:rPr>
        <w:t xml:space="preserve"> </w:t>
      </w:r>
      <w:r w:rsidRPr="000F20FB">
        <w:rPr>
          <w:rFonts w:asciiTheme="majorBidi" w:hAnsiTheme="majorBidi" w:cstheme="majorBidi"/>
          <w:sz w:val="24"/>
          <w:szCs w:val="24"/>
        </w:rPr>
        <w:t>revenue client</w:t>
      </w:r>
    </w:p>
    <w:p w:rsidR="009B3227" w:rsidRDefault="009B3227" w:rsidP="009B3227">
      <w:pPr>
        <w:rPr>
          <w:rFonts w:asciiTheme="majorBidi" w:hAnsiTheme="majorBidi" w:cstheme="majorBidi"/>
          <w:b/>
          <w:bCs/>
          <w:sz w:val="24"/>
          <w:szCs w:val="24"/>
        </w:rPr>
      </w:pPr>
      <w:r>
        <w:rPr>
          <w:noProof/>
          <w:lang w:val="en-US"/>
        </w:rPr>
        <w:drawing>
          <wp:inline distT="0" distB="0" distL="0" distR="0" wp14:anchorId="563F3C35" wp14:editId="52F591EC">
            <wp:extent cx="5767754" cy="3042139"/>
            <wp:effectExtent l="0" t="0" r="23495" b="25400"/>
            <wp:docPr id="125" name="Graphique 1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9B3227" w:rsidRDefault="009B3227" w:rsidP="009B3227">
      <w:pPr>
        <w:rPr>
          <w:rFonts w:asciiTheme="majorBidi" w:hAnsiTheme="majorBidi" w:cstheme="majorBidi"/>
          <w:b/>
          <w:bCs/>
          <w:sz w:val="24"/>
          <w:szCs w:val="24"/>
        </w:rPr>
      </w:pP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 xml:space="preserve">Commentaire : </w:t>
      </w:r>
      <w:r>
        <w:rPr>
          <w:rFonts w:asciiTheme="majorBidi" w:hAnsiTheme="majorBidi" w:cstheme="majorBidi"/>
          <w:sz w:val="24"/>
          <w:szCs w:val="24"/>
        </w:rPr>
        <w:t>la majorité des clients de notre échantillon ont un salaire de cadre entre 40.000 DA et 70.000 DA avec un pourcentage de 71.4 pourcent, suivit des cadre supérieur qui perçoive entre 70.000 DA et 108.000 DA avec un pourcentage de 14.3 pourcent, pour les clients qui ont un revenu plus de 108.000 DA ils représentent que 8.2 pourcent, enfin les personnes qui ont un salaire moins de 40.000 DA représente 6.1 pourcent.</w:t>
      </w:r>
    </w:p>
    <w:p w:rsidR="009B3227" w:rsidRDefault="009B3227" w:rsidP="009B3227">
      <w:pPr>
        <w:rPr>
          <w:rFonts w:asciiTheme="majorBidi" w:hAnsiTheme="majorBidi" w:cstheme="majorBidi"/>
          <w:b/>
          <w:bCs/>
          <w:sz w:val="24"/>
          <w:szCs w:val="24"/>
        </w:rPr>
      </w:pPr>
    </w:p>
    <w:p w:rsidR="009B3227" w:rsidRDefault="009B3227" w:rsidP="009B3227">
      <w:pPr>
        <w:rPr>
          <w:rFonts w:asciiTheme="majorBidi" w:hAnsiTheme="majorBidi" w:cstheme="majorBidi"/>
          <w:b/>
          <w:bCs/>
          <w:sz w:val="24"/>
          <w:szCs w:val="24"/>
        </w:rPr>
      </w:pP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Tableaux 6</w:t>
      </w:r>
      <w:r w:rsidRPr="008B0EFF">
        <w:rPr>
          <w:rFonts w:asciiTheme="majorBidi" w:hAnsiTheme="majorBidi" w:cstheme="majorBidi"/>
          <w:b/>
          <w:bCs/>
          <w:sz w:val="24"/>
          <w:szCs w:val="24"/>
        </w:rPr>
        <w:t> :</w:t>
      </w:r>
      <w:r>
        <w:rPr>
          <w:rFonts w:asciiTheme="majorBidi" w:hAnsiTheme="majorBidi" w:cstheme="majorBidi"/>
          <w:sz w:val="24"/>
          <w:szCs w:val="24"/>
        </w:rPr>
        <w:t xml:space="preserve"> possession d’une carte CIB </w:t>
      </w:r>
    </w:p>
    <w:tbl>
      <w:tblPr>
        <w:tblStyle w:val="Grilledutableau"/>
        <w:tblW w:w="0" w:type="auto"/>
        <w:tblLook w:val="04A0" w:firstRow="1" w:lastRow="0" w:firstColumn="1" w:lastColumn="0" w:noHBand="0" w:noVBand="1"/>
      </w:tblPr>
      <w:tblGrid>
        <w:gridCol w:w="3070"/>
        <w:gridCol w:w="3071"/>
        <w:gridCol w:w="3071"/>
      </w:tblGrid>
      <w:tr w:rsidR="009B3227" w:rsidTr="003E7427">
        <w:tc>
          <w:tcPr>
            <w:tcW w:w="3070" w:type="dxa"/>
          </w:tcPr>
          <w:p w:rsidR="009B3227" w:rsidRDefault="009B3227" w:rsidP="003E7427">
            <w:pPr>
              <w:rPr>
                <w:rFonts w:asciiTheme="majorBidi" w:hAnsiTheme="majorBidi" w:cstheme="majorBidi"/>
                <w:sz w:val="24"/>
                <w:szCs w:val="24"/>
              </w:rPr>
            </w:pP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Fréquence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Pourcentage </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Oui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29</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59.2</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Non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20</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40.8</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Total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49</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100</w:t>
            </w:r>
          </w:p>
        </w:tc>
      </w:tr>
    </w:tbl>
    <w:p w:rsidR="009B3227" w:rsidRDefault="009B3227" w:rsidP="009B3227">
      <w:pPr>
        <w:rPr>
          <w:rFonts w:asciiTheme="majorBidi" w:hAnsiTheme="majorBidi" w:cstheme="majorBidi"/>
          <w:b/>
          <w:bCs/>
          <w:sz w:val="24"/>
          <w:szCs w:val="24"/>
        </w:rPr>
      </w:pPr>
    </w:p>
    <w:p w:rsidR="009B3227" w:rsidRDefault="009B3227" w:rsidP="009B3227">
      <w:pPr>
        <w:rPr>
          <w:rFonts w:asciiTheme="majorBidi" w:hAnsiTheme="majorBidi" w:cstheme="majorBidi"/>
          <w:b/>
          <w:bCs/>
          <w:sz w:val="24"/>
          <w:szCs w:val="24"/>
        </w:rPr>
      </w:pPr>
    </w:p>
    <w:p w:rsidR="009B3227" w:rsidRDefault="009B3227" w:rsidP="009B3227">
      <w:pPr>
        <w:rPr>
          <w:rFonts w:asciiTheme="majorBidi" w:hAnsiTheme="majorBidi" w:cstheme="majorBidi"/>
          <w:sz w:val="24"/>
          <w:szCs w:val="24"/>
        </w:rPr>
      </w:pPr>
      <w:r w:rsidRPr="007F6845">
        <w:rPr>
          <w:rFonts w:asciiTheme="majorBidi" w:hAnsiTheme="majorBidi" w:cstheme="majorBidi"/>
          <w:b/>
          <w:bCs/>
          <w:sz w:val="24"/>
          <w:szCs w:val="24"/>
        </w:rPr>
        <w:t>Graphique a secteur</w:t>
      </w:r>
      <w:r>
        <w:rPr>
          <w:rFonts w:asciiTheme="majorBidi" w:hAnsiTheme="majorBidi" w:cstheme="majorBidi"/>
          <w:b/>
          <w:bCs/>
          <w:sz w:val="24"/>
          <w:szCs w:val="24"/>
        </w:rPr>
        <w:t xml:space="preserve"> 1 :</w:t>
      </w:r>
      <w:r>
        <w:rPr>
          <w:rFonts w:asciiTheme="majorBidi" w:hAnsiTheme="majorBidi" w:cstheme="majorBidi"/>
          <w:sz w:val="24"/>
          <w:szCs w:val="24"/>
        </w:rPr>
        <w:t xml:space="preserve"> qui représente les clients qui possède ou non une carte CIB</w:t>
      </w:r>
    </w:p>
    <w:p w:rsidR="009B3227" w:rsidRDefault="009B3227" w:rsidP="009B3227">
      <w:pPr>
        <w:rPr>
          <w:rFonts w:asciiTheme="majorBidi" w:hAnsiTheme="majorBidi" w:cstheme="majorBidi"/>
          <w:sz w:val="24"/>
          <w:szCs w:val="24"/>
        </w:rPr>
      </w:pPr>
      <w:r>
        <w:rPr>
          <w:noProof/>
          <w:lang w:val="en-US"/>
        </w:rPr>
        <w:drawing>
          <wp:inline distT="0" distB="0" distL="0" distR="0" wp14:anchorId="31EBEE51" wp14:editId="43225C43">
            <wp:extent cx="5143500" cy="2743200"/>
            <wp:effectExtent l="0" t="0" r="19050" b="19050"/>
            <wp:docPr id="126" name="Graphique 1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B3227" w:rsidRDefault="009B3227" w:rsidP="009B3227">
      <w:pPr>
        <w:rPr>
          <w:rFonts w:asciiTheme="majorBidi" w:hAnsiTheme="majorBidi" w:cstheme="majorBidi"/>
          <w:sz w:val="24"/>
          <w:szCs w:val="24"/>
        </w:rPr>
      </w:pPr>
      <w:r w:rsidRPr="007F6845">
        <w:rPr>
          <w:rFonts w:asciiTheme="majorBidi" w:hAnsiTheme="majorBidi" w:cstheme="majorBidi"/>
          <w:b/>
          <w:bCs/>
          <w:sz w:val="24"/>
          <w:szCs w:val="24"/>
        </w:rPr>
        <w:t>Commentaire</w:t>
      </w:r>
      <w:r>
        <w:rPr>
          <w:rFonts w:asciiTheme="majorBidi" w:hAnsiTheme="majorBidi" w:cstheme="majorBidi"/>
          <w:b/>
          <w:bCs/>
          <w:sz w:val="24"/>
          <w:szCs w:val="24"/>
        </w:rPr>
        <w:t xml:space="preserve"> : </w:t>
      </w:r>
      <w:r>
        <w:rPr>
          <w:rFonts w:asciiTheme="majorBidi" w:hAnsiTheme="majorBidi" w:cstheme="majorBidi"/>
          <w:sz w:val="24"/>
          <w:szCs w:val="24"/>
        </w:rPr>
        <w:t>On note que plus de 59 pourcent des clients possède une carte banquer CIB et 40.8 pourcent ne possède pas de carte CIB</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 xml:space="preserve">  On remarque qu’une grande partie des clients s’intéresse au nouvelle technique de paiement en ligne e-paiement ; la BNA a mis en place des technique pour encourager ses clients à passer vers  l’économie virtuelle.</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On remarque aussi que la plupart des clients qui n’ont pas de carte CIB sont de la catégorie âgé par apport a ceux qui possède une et ce problème est due au manque de confiance des personnes âgé tous ce qui est numérique et virtuelle.</w:t>
      </w:r>
    </w:p>
    <w:p w:rsidR="009B3227" w:rsidRDefault="009B3227" w:rsidP="009B3227">
      <w:pPr>
        <w:rPr>
          <w:rFonts w:asciiTheme="majorBidi" w:hAnsiTheme="majorBidi" w:cstheme="majorBidi"/>
          <w:b/>
          <w:bCs/>
          <w:sz w:val="28"/>
          <w:szCs w:val="28"/>
        </w:rPr>
      </w:pPr>
      <w:r w:rsidRPr="005C10E3">
        <w:rPr>
          <w:rFonts w:asciiTheme="majorBidi" w:hAnsiTheme="majorBidi" w:cstheme="majorBidi"/>
          <w:b/>
          <w:bCs/>
          <w:sz w:val="28"/>
          <w:szCs w:val="28"/>
        </w:rPr>
        <w:t>Axe 2 : la satisfaction par la tangibilité</w:t>
      </w: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Tableaux 7</w:t>
      </w:r>
      <w:r w:rsidRPr="005C10E3">
        <w:rPr>
          <w:rFonts w:asciiTheme="majorBidi" w:hAnsiTheme="majorBidi" w:cstheme="majorBidi"/>
          <w:b/>
          <w:bCs/>
          <w:sz w:val="24"/>
          <w:szCs w:val="24"/>
        </w:rPr>
        <w:t> :</w:t>
      </w:r>
      <w:r>
        <w:rPr>
          <w:rFonts w:asciiTheme="majorBidi" w:hAnsiTheme="majorBidi" w:cstheme="majorBidi"/>
          <w:sz w:val="24"/>
          <w:szCs w:val="24"/>
        </w:rPr>
        <w:t xml:space="preserve"> es-que la banque utilise des équipements et des machines modernes </w:t>
      </w:r>
    </w:p>
    <w:tbl>
      <w:tblPr>
        <w:tblStyle w:val="Grilledutableau"/>
        <w:tblW w:w="0" w:type="auto"/>
        <w:tblLook w:val="04A0" w:firstRow="1" w:lastRow="0" w:firstColumn="1" w:lastColumn="0" w:noHBand="0" w:noVBand="1"/>
      </w:tblPr>
      <w:tblGrid>
        <w:gridCol w:w="3070"/>
        <w:gridCol w:w="3071"/>
        <w:gridCol w:w="2898"/>
      </w:tblGrid>
      <w:tr w:rsidR="009B3227" w:rsidTr="003E7427">
        <w:tc>
          <w:tcPr>
            <w:tcW w:w="3070" w:type="dxa"/>
          </w:tcPr>
          <w:p w:rsidR="009B3227" w:rsidRDefault="009B3227" w:rsidP="003E7427">
            <w:pPr>
              <w:rPr>
                <w:rFonts w:asciiTheme="majorBidi" w:hAnsiTheme="majorBidi" w:cstheme="majorBidi"/>
                <w:sz w:val="24"/>
                <w:szCs w:val="24"/>
              </w:rPr>
            </w:pP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Fréquence </w:t>
            </w:r>
          </w:p>
        </w:tc>
        <w:tc>
          <w:tcPr>
            <w:tcW w:w="2898"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Pourcentage </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Tout à fait d’accord</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10</w:t>
            </w:r>
          </w:p>
        </w:tc>
        <w:tc>
          <w:tcPr>
            <w:tcW w:w="2898"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20.4</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Plutôt d’accord</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22</w:t>
            </w:r>
          </w:p>
        </w:tc>
        <w:tc>
          <w:tcPr>
            <w:tcW w:w="2898"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44.9</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Neutre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11</w:t>
            </w:r>
          </w:p>
        </w:tc>
        <w:tc>
          <w:tcPr>
            <w:tcW w:w="2898"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22.4</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Pas vraiment d’accord</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5</w:t>
            </w:r>
          </w:p>
        </w:tc>
        <w:tc>
          <w:tcPr>
            <w:tcW w:w="2898"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10.2</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Pas du tout d’accord</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w:t>
            </w:r>
          </w:p>
        </w:tc>
        <w:tc>
          <w:tcPr>
            <w:tcW w:w="2898"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2</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Total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49</w:t>
            </w:r>
          </w:p>
        </w:tc>
        <w:tc>
          <w:tcPr>
            <w:tcW w:w="2898"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100</w:t>
            </w:r>
          </w:p>
        </w:tc>
      </w:tr>
    </w:tbl>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b/>
          <w:bCs/>
          <w:sz w:val="24"/>
          <w:szCs w:val="24"/>
        </w:rPr>
      </w:pPr>
      <w:r>
        <w:rPr>
          <w:rFonts w:asciiTheme="majorBidi" w:hAnsiTheme="majorBidi" w:cstheme="majorBidi"/>
          <w:b/>
          <w:bCs/>
          <w:sz w:val="24"/>
          <w:szCs w:val="24"/>
        </w:rPr>
        <w:t>Commentaire :</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 xml:space="preserve">D’après les </w:t>
      </w:r>
      <w:r w:rsidRPr="005C10E3">
        <w:rPr>
          <w:rFonts w:asciiTheme="majorBidi" w:hAnsiTheme="majorBidi" w:cstheme="majorBidi"/>
          <w:sz w:val="24"/>
          <w:szCs w:val="24"/>
        </w:rPr>
        <w:t>résultats, nous avons constaté que</w:t>
      </w:r>
      <w:r>
        <w:rPr>
          <w:rFonts w:asciiTheme="majorBidi" w:hAnsiTheme="majorBidi" w:cstheme="majorBidi"/>
          <w:sz w:val="24"/>
          <w:szCs w:val="24"/>
        </w:rPr>
        <w:t xml:space="preserve"> 44.9 pourcent sont plutôt d’accord que la banque utiliser des équipements et des machines modernes, 20.4 pourcent sont tout à fait d’accord, 22.4 pourcent sont neutre , et 10.2 pourcent ne sont pas vraiment d’accord et seulement 2 pourcent  des client sont pas du tout d’accord et trouve que les équipements de la banque ne sont pas moderne.</w:t>
      </w:r>
    </w:p>
    <w:p w:rsidR="009B3227" w:rsidRDefault="009B3227" w:rsidP="009B3227">
      <w:pPr>
        <w:rPr>
          <w:rFonts w:asciiTheme="majorBidi" w:hAnsiTheme="majorBidi" w:cstheme="majorBidi"/>
          <w:b/>
          <w:bCs/>
          <w:sz w:val="24"/>
          <w:szCs w:val="24"/>
        </w:rPr>
      </w:pPr>
      <w:r>
        <w:rPr>
          <w:rFonts w:asciiTheme="majorBidi" w:hAnsiTheme="majorBidi" w:cstheme="majorBidi"/>
          <w:b/>
          <w:bCs/>
          <w:sz w:val="24"/>
          <w:szCs w:val="24"/>
        </w:rPr>
        <w:t>Tableaux 8</w:t>
      </w:r>
      <w:r w:rsidRPr="006D3249">
        <w:rPr>
          <w:rFonts w:asciiTheme="majorBidi" w:hAnsiTheme="majorBidi" w:cstheme="majorBidi"/>
          <w:b/>
          <w:bCs/>
          <w:sz w:val="24"/>
          <w:szCs w:val="24"/>
        </w:rPr>
        <w:t xml:space="preserve"> : </w:t>
      </w:r>
      <w:r w:rsidRPr="0022730B">
        <w:rPr>
          <w:rFonts w:asciiTheme="majorBidi" w:hAnsiTheme="majorBidi" w:cstheme="majorBidi"/>
          <w:sz w:val="24"/>
          <w:szCs w:val="24"/>
        </w:rPr>
        <w:t>l’avis des clients sur la disponibilité de la liquidité à la BNA</w:t>
      </w:r>
    </w:p>
    <w:tbl>
      <w:tblPr>
        <w:tblStyle w:val="Grilledutableau"/>
        <w:tblW w:w="0" w:type="auto"/>
        <w:tblLook w:val="04A0" w:firstRow="1" w:lastRow="0" w:firstColumn="1" w:lastColumn="0" w:noHBand="0" w:noVBand="1"/>
      </w:tblPr>
      <w:tblGrid>
        <w:gridCol w:w="3070"/>
        <w:gridCol w:w="3071"/>
        <w:gridCol w:w="3071"/>
      </w:tblGrid>
      <w:tr w:rsidR="009B3227" w:rsidTr="003E7427">
        <w:tc>
          <w:tcPr>
            <w:tcW w:w="3070" w:type="dxa"/>
          </w:tcPr>
          <w:p w:rsidR="009B3227" w:rsidRDefault="009B3227" w:rsidP="003E7427">
            <w:pPr>
              <w:rPr>
                <w:rFonts w:asciiTheme="majorBidi" w:hAnsiTheme="majorBidi" w:cstheme="majorBidi"/>
                <w:b/>
                <w:bCs/>
                <w:sz w:val="24"/>
                <w:szCs w:val="24"/>
              </w:rPr>
            </w:pPr>
          </w:p>
        </w:tc>
        <w:tc>
          <w:tcPr>
            <w:tcW w:w="3071" w:type="dxa"/>
          </w:tcPr>
          <w:p w:rsidR="009B3227" w:rsidRPr="0022730B" w:rsidRDefault="009B3227" w:rsidP="003E7427">
            <w:pPr>
              <w:rPr>
                <w:rFonts w:asciiTheme="majorBidi" w:hAnsiTheme="majorBidi" w:cstheme="majorBidi"/>
                <w:sz w:val="24"/>
                <w:szCs w:val="24"/>
              </w:rPr>
            </w:pPr>
            <w:r>
              <w:rPr>
                <w:rFonts w:asciiTheme="majorBidi" w:hAnsiTheme="majorBidi" w:cstheme="majorBidi"/>
                <w:sz w:val="24"/>
                <w:szCs w:val="24"/>
              </w:rPr>
              <w:t xml:space="preserve">Fréquence </w:t>
            </w:r>
          </w:p>
        </w:tc>
        <w:tc>
          <w:tcPr>
            <w:tcW w:w="3071" w:type="dxa"/>
          </w:tcPr>
          <w:p w:rsidR="009B3227" w:rsidRPr="0022730B" w:rsidRDefault="009B3227" w:rsidP="003E7427">
            <w:pPr>
              <w:rPr>
                <w:rFonts w:asciiTheme="majorBidi" w:hAnsiTheme="majorBidi" w:cstheme="majorBidi"/>
                <w:sz w:val="24"/>
                <w:szCs w:val="24"/>
              </w:rPr>
            </w:pPr>
            <w:r>
              <w:rPr>
                <w:rFonts w:asciiTheme="majorBidi" w:hAnsiTheme="majorBidi" w:cstheme="majorBidi"/>
                <w:sz w:val="24"/>
                <w:szCs w:val="24"/>
              </w:rPr>
              <w:t xml:space="preserve">Pourcentage </w:t>
            </w:r>
          </w:p>
        </w:tc>
      </w:tr>
      <w:tr w:rsidR="009B3227" w:rsidTr="003E7427">
        <w:tc>
          <w:tcPr>
            <w:tcW w:w="3070" w:type="dxa"/>
          </w:tcPr>
          <w:p w:rsidR="009B3227" w:rsidRPr="0022730B" w:rsidRDefault="009B3227" w:rsidP="003E7427">
            <w:pPr>
              <w:rPr>
                <w:rFonts w:asciiTheme="majorBidi" w:hAnsiTheme="majorBidi" w:cstheme="majorBidi"/>
                <w:sz w:val="24"/>
                <w:szCs w:val="24"/>
              </w:rPr>
            </w:pPr>
            <w:r>
              <w:rPr>
                <w:rFonts w:asciiTheme="majorBidi" w:hAnsiTheme="majorBidi" w:cstheme="majorBidi"/>
                <w:sz w:val="24"/>
                <w:szCs w:val="24"/>
              </w:rPr>
              <w:t>Tout à fait d’accord</w:t>
            </w:r>
          </w:p>
        </w:tc>
        <w:tc>
          <w:tcPr>
            <w:tcW w:w="3071" w:type="dxa"/>
          </w:tcPr>
          <w:p w:rsidR="009B3227" w:rsidRPr="0022730B" w:rsidRDefault="009B3227" w:rsidP="003E7427">
            <w:pPr>
              <w:jc w:val="center"/>
              <w:rPr>
                <w:rFonts w:asciiTheme="majorBidi" w:hAnsiTheme="majorBidi" w:cstheme="majorBidi"/>
                <w:sz w:val="24"/>
                <w:szCs w:val="24"/>
              </w:rPr>
            </w:pPr>
            <w:r w:rsidRPr="0022730B">
              <w:rPr>
                <w:rFonts w:asciiTheme="majorBidi" w:hAnsiTheme="majorBidi" w:cstheme="majorBidi"/>
                <w:sz w:val="24"/>
                <w:szCs w:val="24"/>
              </w:rPr>
              <w:t>22</w:t>
            </w:r>
          </w:p>
        </w:tc>
        <w:tc>
          <w:tcPr>
            <w:tcW w:w="3071" w:type="dxa"/>
          </w:tcPr>
          <w:p w:rsidR="009B3227" w:rsidRPr="0022730B" w:rsidRDefault="009B3227" w:rsidP="003E7427">
            <w:pPr>
              <w:jc w:val="center"/>
              <w:rPr>
                <w:rFonts w:asciiTheme="majorBidi" w:hAnsiTheme="majorBidi" w:cstheme="majorBidi"/>
                <w:sz w:val="24"/>
                <w:szCs w:val="24"/>
              </w:rPr>
            </w:pPr>
            <w:r w:rsidRPr="0022730B">
              <w:rPr>
                <w:rFonts w:asciiTheme="majorBidi" w:hAnsiTheme="majorBidi" w:cstheme="majorBidi"/>
                <w:sz w:val="24"/>
                <w:szCs w:val="24"/>
              </w:rPr>
              <w:t>44.9</w:t>
            </w:r>
          </w:p>
        </w:tc>
      </w:tr>
      <w:tr w:rsidR="009B3227" w:rsidTr="003E7427">
        <w:tc>
          <w:tcPr>
            <w:tcW w:w="3070" w:type="dxa"/>
          </w:tcPr>
          <w:p w:rsidR="009B3227" w:rsidRPr="0022730B" w:rsidRDefault="009B3227" w:rsidP="003E7427">
            <w:pPr>
              <w:rPr>
                <w:rFonts w:asciiTheme="majorBidi" w:hAnsiTheme="majorBidi" w:cstheme="majorBidi"/>
                <w:sz w:val="24"/>
                <w:szCs w:val="24"/>
              </w:rPr>
            </w:pPr>
            <w:r>
              <w:rPr>
                <w:rFonts w:asciiTheme="majorBidi" w:hAnsiTheme="majorBidi" w:cstheme="majorBidi"/>
                <w:sz w:val="24"/>
                <w:szCs w:val="24"/>
              </w:rPr>
              <w:t>Plutôt d’accord</w:t>
            </w:r>
          </w:p>
        </w:tc>
        <w:tc>
          <w:tcPr>
            <w:tcW w:w="3071" w:type="dxa"/>
          </w:tcPr>
          <w:p w:rsidR="009B3227" w:rsidRPr="0022730B" w:rsidRDefault="009B3227" w:rsidP="003E7427">
            <w:pPr>
              <w:jc w:val="center"/>
              <w:rPr>
                <w:rFonts w:asciiTheme="majorBidi" w:hAnsiTheme="majorBidi" w:cstheme="majorBidi"/>
                <w:sz w:val="24"/>
                <w:szCs w:val="24"/>
              </w:rPr>
            </w:pPr>
            <w:r w:rsidRPr="0022730B">
              <w:rPr>
                <w:rFonts w:asciiTheme="majorBidi" w:hAnsiTheme="majorBidi" w:cstheme="majorBidi"/>
                <w:sz w:val="24"/>
                <w:szCs w:val="24"/>
              </w:rPr>
              <w:t>21</w:t>
            </w:r>
          </w:p>
        </w:tc>
        <w:tc>
          <w:tcPr>
            <w:tcW w:w="3071" w:type="dxa"/>
          </w:tcPr>
          <w:p w:rsidR="009B3227" w:rsidRPr="0022730B" w:rsidRDefault="009B3227" w:rsidP="003E7427">
            <w:pPr>
              <w:jc w:val="center"/>
              <w:rPr>
                <w:rFonts w:asciiTheme="majorBidi" w:hAnsiTheme="majorBidi" w:cstheme="majorBidi"/>
                <w:sz w:val="24"/>
                <w:szCs w:val="24"/>
              </w:rPr>
            </w:pPr>
            <w:r w:rsidRPr="0022730B">
              <w:rPr>
                <w:rFonts w:asciiTheme="majorBidi" w:hAnsiTheme="majorBidi" w:cstheme="majorBidi"/>
                <w:sz w:val="24"/>
                <w:szCs w:val="24"/>
              </w:rPr>
              <w:t>42.9</w:t>
            </w:r>
          </w:p>
        </w:tc>
      </w:tr>
      <w:tr w:rsidR="009B3227" w:rsidTr="003E7427">
        <w:tc>
          <w:tcPr>
            <w:tcW w:w="3070" w:type="dxa"/>
          </w:tcPr>
          <w:p w:rsidR="009B3227" w:rsidRPr="0022730B" w:rsidRDefault="009B3227" w:rsidP="003E7427">
            <w:pPr>
              <w:rPr>
                <w:rFonts w:asciiTheme="majorBidi" w:hAnsiTheme="majorBidi" w:cstheme="majorBidi"/>
                <w:sz w:val="24"/>
                <w:szCs w:val="24"/>
              </w:rPr>
            </w:pPr>
            <w:r>
              <w:rPr>
                <w:rFonts w:asciiTheme="majorBidi" w:hAnsiTheme="majorBidi" w:cstheme="majorBidi"/>
                <w:sz w:val="24"/>
                <w:szCs w:val="24"/>
              </w:rPr>
              <w:t xml:space="preserve">Neutre </w:t>
            </w:r>
          </w:p>
        </w:tc>
        <w:tc>
          <w:tcPr>
            <w:tcW w:w="3071" w:type="dxa"/>
          </w:tcPr>
          <w:p w:rsidR="009B3227" w:rsidRPr="0022730B" w:rsidRDefault="009B3227" w:rsidP="003E7427">
            <w:pPr>
              <w:jc w:val="center"/>
              <w:rPr>
                <w:rFonts w:asciiTheme="majorBidi" w:hAnsiTheme="majorBidi" w:cstheme="majorBidi"/>
                <w:sz w:val="24"/>
                <w:szCs w:val="24"/>
              </w:rPr>
            </w:pPr>
            <w:r w:rsidRPr="0022730B">
              <w:rPr>
                <w:rFonts w:asciiTheme="majorBidi" w:hAnsiTheme="majorBidi" w:cstheme="majorBidi"/>
                <w:sz w:val="24"/>
                <w:szCs w:val="24"/>
              </w:rPr>
              <w:t>2</w:t>
            </w:r>
          </w:p>
        </w:tc>
        <w:tc>
          <w:tcPr>
            <w:tcW w:w="3071" w:type="dxa"/>
          </w:tcPr>
          <w:p w:rsidR="009B3227" w:rsidRPr="0022730B" w:rsidRDefault="009B3227" w:rsidP="003E7427">
            <w:pPr>
              <w:jc w:val="center"/>
              <w:rPr>
                <w:rFonts w:asciiTheme="majorBidi" w:hAnsiTheme="majorBidi" w:cstheme="majorBidi"/>
                <w:sz w:val="24"/>
                <w:szCs w:val="24"/>
              </w:rPr>
            </w:pPr>
            <w:r w:rsidRPr="0022730B">
              <w:rPr>
                <w:rFonts w:asciiTheme="majorBidi" w:hAnsiTheme="majorBidi" w:cstheme="majorBidi"/>
                <w:sz w:val="24"/>
                <w:szCs w:val="24"/>
              </w:rPr>
              <w:t>4.1</w:t>
            </w:r>
          </w:p>
        </w:tc>
      </w:tr>
      <w:tr w:rsidR="009B3227" w:rsidTr="003E7427">
        <w:tc>
          <w:tcPr>
            <w:tcW w:w="3070" w:type="dxa"/>
          </w:tcPr>
          <w:p w:rsidR="009B3227" w:rsidRPr="0022730B" w:rsidRDefault="009B3227" w:rsidP="003E7427">
            <w:pPr>
              <w:rPr>
                <w:rFonts w:asciiTheme="majorBidi" w:hAnsiTheme="majorBidi" w:cstheme="majorBidi"/>
                <w:sz w:val="24"/>
                <w:szCs w:val="24"/>
              </w:rPr>
            </w:pPr>
            <w:r>
              <w:rPr>
                <w:rFonts w:asciiTheme="majorBidi" w:hAnsiTheme="majorBidi" w:cstheme="majorBidi"/>
                <w:sz w:val="24"/>
                <w:szCs w:val="24"/>
              </w:rPr>
              <w:t xml:space="preserve">pas vraiment d’accord </w:t>
            </w:r>
          </w:p>
        </w:tc>
        <w:tc>
          <w:tcPr>
            <w:tcW w:w="3071" w:type="dxa"/>
          </w:tcPr>
          <w:p w:rsidR="009B3227" w:rsidRPr="0022730B" w:rsidRDefault="009B3227" w:rsidP="003E7427">
            <w:pPr>
              <w:jc w:val="center"/>
              <w:rPr>
                <w:rFonts w:asciiTheme="majorBidi" w:hAnsiTheme="majorBidi" w:cstheme="majorBidi"/>
                <w:sz w:val="24"/>
                <w:szCs w:val="24"/>
              </w:rPr>
            </w:pPr>
            <w:r w:rsidRPr="0022730B">
              <w:rPr>
                <w:rFonts w:asciiTheme="majorBidi" w:hAnsiTheme="majorBidi" w:cstheme="majorBidi"/>
                <w:sz w:val="24"/>
                <w:szCs w:val="24"/>
              </w:rPr>
              <w:t>4</w:t>
            </w:r>
          </w:p>
        </w:tc>
        <w:tc>
          <w:tcPr>
            <w:tcW w:w="3071" w:type="dxa"/>
          </w:tcPr>
          <w:p w:rsidR="009B3227" w:rsidRPr="0022730B" w:rsidRDefault="009B3227" w:rsidP="003E7427">
            <w:pPr>
              <w:jc w:val="center"/>
              <w:rPr>
                <w:rFonts w:asciiTheme="majorBidi" w:hAnsiTheme="majorBidi" w:cstheme="majorBidi"/>
                <w:sz w:val="24"/>
                <w:szCs w:val="24"/>
              </w:rPr>
            </w:pPr>
            <w:r w:rsidRPr="0022730B">
              <w:rPr>
                <w:rFonts w:asciiTheme="majorBidi" w:hAnsiTheme="majorBidi" w:cstheme="majorBidi"/>
                <w:sz w:val="24"/>
                <w:szCs w:val="24"/>
              </w:rPr>
              <w:t>8.2</w:t>
            </w:r>
          </w:p>
        </w:tc>
      </w:tr>
      <w:tr w:rsidR="009B3227" w:rsidTr="003E7427">
        <w:tc>
          <w:tcPr>
            <w:tcW w:w="3070" w:type="dxa"/>
          </w:tcPr>
          <w:p w:rsidR="009B3227" w:rsidRPr="0022730B" w:rsidRDefault="009B3227" w:rsidP="003E7427">
            <w:pPr>
              <w:rPr>
                <w:rFonts w:asciiTheme="majorBidi" w:hAnsiTheme="majorBidi" w:cstheme="majorBidi"/>
                <w:sz w:val="24"/>
                <w:szCs w:val="24"/>
              </w:rPr>
            </w:pPr>
            <w:r>
              <w:rPr>
                <w:rFonts w:asciiTheme="majorBidi" w:hAnsiTheme="majorBidi" w:cstheme="majorBidi"/>
                <w:sz w:val="24"/>
                <w:szCs w:val="24"/>
              </w:rPr>
              <w:t>Pas du tout d’accord</w:t>
            </w:r>
          </w:p>
        </w:tc>
        <w:tc>
          <w:tcPr>
            <w:tcW w:w="3071" w:type="dxa"/>
          </w:tcPr>
          <w:p w:rsidR="009B3227" w:rsidRPr="0022730B" w:rsidRDefault="009B3227" w:rsidP="003E7427">
            <w:pPr>
              <w:jc w:val="center"/>
              <w:rPr>
                <w:rFonts w:asciiTheme="majorBidi" w:hAnsiTheme="majorBidi" w:cstheme="majorBidi"/>
                <w:sz w:val="24"/>
                <w:szCs w:val="24"/>
              </w:rPr>
            </w:pPr>
            <w:r w:rsidRPr="0022730B">
              <w:rPr>
                <w:rFonts w:asciiTheme="majorBidi" w:hAnsiTheme="majorBidi" w:cstheme="majorBidi"/>
                <w:sz w:val="24"/>
                <w:szCs w:val="24"/>
              </w:rPr>
              <w:t>0</w:t>
            </w:r>
          </w:p>
        </w:tc>
        <w:tc>
          <w:tcPr>
            <w:tcW w:w="3071" w:type="dxa"/>
          </w:tcPr>
          <w:p w:rsidR="009B3227" w:rsidRPr="0022730B" w:rsidRDefault="009B3227" w:rsidP="003E7427">
            <w:pPr>
              <w:jc w:val="center"/>
              <w:rPr>
                <w:rFonts w:asciiTheme="majorBidi" w:hAnsiTheme="majorBidi" w:cstheme="majorBidi"/>
                <w:sz w:val="24"/>
                <w:szCs w:val="24"/>
              </w:rPr>
            </w:pPr>
            <w:r w:rsidRPr="0022730B">
              <w:rPr>
                <w:rFonts w:asciiTheme="majorBidi" w:hAnsiTheme="majorBidi" w:cstheme="majorBidi"/>
                <w:sz w:val="24"/>
                <w:szCs w:val="24"/>
              </w:rPr>
              <w:t>0</w:t>
            </w:r>
          </w:p>
        </w:tc>
      </w:tr>
      <w:tr w:rsidR="009B3227" w:rsidTr="003E7427">
        <w:tc>
          <w:tcPr>
            <w:tcW w:w="3070" w:type="dxa"/>
          </w:tcPr>
          <w:p w:rsidR="009B3227" w:rsidRPr="0022730B" w:rsidRDefault="009B3227" w:rsidP="003E7427">
            <w:pPr>
              <w:rPr>
                <w:rFonts w:asciiTheme="majorBidi" w:hAnsiTheme="majorBidi" w:cstheme="majorBidi"/>
                <w:sz w:val="24"/>
                <w:szCs w:val="24"/>
              </w:rPr>
            </w:pPr>
            <w:r w:rsidRPr="0022730B">
              <w:rPr>
                <w:rFonts w:asciiTheme="majorBidi" w:hAnsiTheme="majorBidi" w:cstheme="majorBidi"/>
                <w:sz w:val="24"/>
                <w:szCs w:val="24"/>
              </w:rPr>
              <w:t xml:space="preserve">Total </w:t>
            </w:r>
          </w:p>
        </w:tc>
        <w:tc>
          <w:tcPr>
            <w:tcW w:w="3071" w:type="dxa"/>
          </w:tcPr>
          <w:p w:rsidR="009B3227" w:rsidRPr="0022730B" w:rsidRDefault="009B3227" w:rsidP="003E7427">
            <w:pPr>
              <w:jc w:val="center"/>
              <w:rPr>
                <w:rFonts w:asciiTheme="majorBidi" w:hAnsiTheme="majorBidi" w:cstheme="majorBidi"/>
                <w:sz w:val="24"/>
                <w:szCs w:val="24"/>
              </w:rPr>
            </w:pPr>
            <w:r w:rsidRPr="0022730B">
              <w:rPr>
                <w:rFonts w:asciiTheme="majorBidi" w:hAnsiTheme="majorBidi" w:cstheme="majorBidi"/>
                <w:sz w:val="24"/>
                <w:szCs w:val="24"/>
              </w:rPr>
              <w:t>49</w:t>
            </w:r>
          </w:p>
        </w:tc>
        <w:tc>
          <w:tcPr>
            <w:tcW w:w="3071" w:type="dxa"/>
          </w:tcPr>
          <w:p w:rsidR="009B3227" w:rsidRPr="0022730B" w:rsidRDefault="009B3227" w:rsidP="003E7427">
            <w:pPr>
              <w:jc w:val="center"/>
              <w:rPr>
                <w:rFonts w:asciiTheme="majorBidi" w:hAnsiTheme="majorBidi" w:cstheme="majorBidi"/>
                <w:sz w:val="24"/>
                <w:szCs w:val="24"/>
              </w:rPr>
            </w:pPr>
            <w:r w:rsidRPr="0022730B">
              <w:rPr>
                <w:rFonts w:asciiTheme="majorBidi" w:hAnsiTheme="majorBidi" w:cstheme="majorBidi"/>
                <w:sz w:val="24"/>
                <w:szCs w:val="24"/>
              </w:rPr>
              <w:t>100</w:t>
            </w:r>
          </w:p>
        </w:tc>
      </w:tr>
    </w:tbl>
    <w:p w:rsidR="009B3227" w:rsidRDefault="009B3227" w:rsidP="009B3227">
      <w:pPr>
        <w:rPr>
          <w:rFonts w:asciiTheme="majorBidi" w:hAnsiTheme="majorBidi" w:cstheme="majorBidi"/>
          <w:b/>
          <w:bCs/>
          <w:sz w:val="24"/>
          <w:szCs w:val="24"/>
        </w:rPr>
      </w:pP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 xml:space="preserve">Commentaire : </w:t>
      </w:r>
      <w:r>
        <w:rPr>
          <w:rFonts w:asciiTheme="majorBidi" w:hAnsiTheme="majorBidi" w:cstheme="majorBidi"/>
          <w:sz w:val="24"/>
          <w:szCs w:val="24"/>
        </w:rPr>
        <w:t>plus de 86 pourcent des clients trouve que la BNA dispose de la liquidité nécessaire pour subvenir au besoin de ses clients, par contre 4.1 pourcent des clients sont neutre et 8.2 pourcent des clients ne sont pas vraiment d’accord et pense que la banque ne fournis pas la liquidité nécessaire.</w:t>
      </w:r>
    </w:p>
    <w:p w:rsidR="009B3227" w:rsidRPr="00611963" w:rsidRDefault="009B3227" w:rsidP="009B3227">
      <w:pPr>
        <w:rPr>
          <w:rFonts w:asciiTheme="majorBidi" w:hAnsiTheme="majorBidi" w:cstheme="majorBidi"/>
          <w:sz w:val="24"/>
          <w:szCs w:val="24"/>
        </w:rPr>
      </w:pPr>
      <w:r>
        <w:rPr>
          <w:rFonts w:asciiTheme="majorBidi" w:hAnsiTheme="majorBidi" w:cstheme="majorBidi"/>
          <w:b/>
          <w:bCs/>
          <w:sz w:val="24"/>
          <w:szCs w:val="24"/>
        </w:rPr>
        <w:t xml:space="preserve">Tableaux 9 : </w:t>
      </w:r>
      <w:r w:rsidRPr="00611963">
        <w:rPr>
          <w:rFonts w:asciiTheme="majorBidi" w:hAnsiTheme="majorBidi" w:cstheme="majorBidi"/>
          <w:sz w:val="24"/>
          <w:szCs w:val="24"/>
        </w:rPr>
        <w:t>l’avis</w:t>
      </w:r>
      <w:r>
        <w:rPr>
          <w:rFonts w:asciiTheme="majorBidi" w:hAnsiTheme="majorBidi" w:cstheme="majorBidi"/>
          <w:sz w:val="24"/>
          <w:szCs w:val="24"/>
        </w:rPr>
        <w:t xml:space="preserve"> des clients sur la localisation est l’accessibilité de l’agence </w:t>
      </w:r>
    </w:p>
    <w:tbl>
      <w:tblPr>
        <w:tblStyle w:val="Grilledutableau"/>
        <w:tblW w:w="0" w:type="auto"/>
        <w:tblLook w:val="04A0" w:firstRow="1" w:lastRow="0" w:firstColumn="1" w:lastColumn="0" w:noHBand="0" w:noVBand="1"/>
      </w:tblPr>
      <w:tblGrid>
        <w:gridCol w:w="3070"/>
        <w:gridCol w:w="3071"/>
        <w:gridCol w:w="3071"/>
      </w:tblGrid>
      <w:tr w:rsidR="009B3227" w:rsidTr="003E7427">
        <w:tc>
          <w:tcPr>
            <w:tcW w:w="3070" w:type="dxa"/>
          </w:tcPr>
          <w:p w:rsidR="009B3227" w:rsidRPr="00912B28" w:rsidRDefault="009B3227" w:rsidP="003E7427">
            <w:pPr>
              <w:rPr>
                <w:rFonts w:asciiTheme="majorBidi" w:hAnsiTheme="majorBidi" w:cstheme="majorBidi"/>
                <w:sz w:val="24"/>
                <w:szCs w:val="24"/>
              </w:rPr>
            </w:pPr>
          </w:p>
        </w:tc>
        <w:tc>
          <w:tcPr>
            <w:tcW w:w="3071" w:type="dxa"/>
          </w:tcPr>
          <w:p w:rsidR="009B3227" w:rsidRPr="00912B28" w:rsidRDefault="009B3227" w:rsidP="003E7427">
            <w:pPr>
              <w:rPr>
                <w:rFonts w:asciiTheme="majorBidi" w:hAnsiTheme="majorBidi" w:cstheme="majorBidi"/>
                <w:sz w:val="24"/>
                <w:szCs w:val="24"/>
              </w:rPr>
            </w:pPr>
            <w:r>
              <w:rPr>
                <w:rFonts w:asciiTheme="majorBidi" w:hAnsiTheme="majorBidi" w:cstheme="majorBidi"/>
                <w:sz w:val="24"/>
                <w:szCs w:val="24"/>
              </w:rPr>
              <w:t xml:space="preserve">Fréquence </w:t>
            </w:r>
          </w:p>
        </w:tc>
        <w:tc>
          <w:tcPr>
            <w:tcW w:w="3071" w:type="dxa"/>
          </w:tcPr>
          <w:p w:rsidR="009B3227" w:rsidRPr="00912B28" w:rsidRDefault="009B3227" w:rsidP="003E7427">
            <w:pPr>
              <w:rPr>
                <w:rFonts w:asciiTheme="majorBidi" w:hAnsiTheme="majorBidi" w:cstheme="majorBidi"/>
                <w:sz w:val="24"/>
                <w:szCs w:val="24"/>
              </w:rPr>
            </w:pPr>
            <w:r>
              <w:rPr>
                <w:rFonts w:asciiTheme="majorBidi" w:hAnsiTheme="majorBidi" w:cstheme="majorBidi"/>
                <w:sz w:val="24"/>
                <w:szCs w:val="24"/>
              </w:rPr>
              <w:t xml:space="preserve">Pourcentage </w:t>
            </w:r>
          </w:p>
        </w:tc>
      </w:tr>
      <w:tr w:rsidR="009B3227" w:rsidTr="003E7427">
        <w:tc>
          <w:tcPr>
            <w:tcW w:w="3070" w:type="dxa"/>
          </w:tcPr>
          <w:p w:rsidR="009B3227" w:rsidRPr="00912B28" w:rsidRDefault="009B3227" w:rsidP="003E7427">
            <w:pPr>
              <w:rPr>
                <w:rFonts w:asciiTheme="majorBidi" w:hAnsiTheme="majorBidi" w:cstheme="majorBidi"/>
                <w:sz w:val="24"/>
                <w:szCs w:val="24"/>
              </w:rPr>
            </w:pPr>
            <w:r>
              <w:rPr>
                <w:rFonts w:asciiTheme="majorBidi" w:hAnsiTheme="majorBidi" w:cstheme="majorBidi"/>
                <w:sz w:val="24"/>
                <w:szCs w:val="24"/>
              </w:rPr>
              <w:t>Tout à fait d’accord</w:t>
            </w:r>
          </w:p>
        </w:tc>
        <w:tc>
          <w:tcPr>
            <w:tcW w:w="3071" w:type="dxa"/>
          </w:tcPr>
          <w:p w:rsidR="009B3227" w:rsidRPr="00912B28" w:rsidRDefault="009B3227" w:rsidP="003E7427">
            <w:pPr>
              <w:jc w:val="center"/>
              <w:rPr>
                <w:rFonts w:asciiTheme="majorBidi" w:hAnsiTheme="majorBidi" w:cstheme="majorBidi"/>
                <w:sz w:val="24"/>
                <w:szCs w:val="24"/>
              </w:rPr>
            </w:pPr>
            <w:r>
              <w:rPr>
                <w:rFonts w:asciiTheme="majorBidi" w:hAnsiTheme="majorBidi" w:cstheme="majorBidi"/>
                <w:sz w:val="24"/>
                <w:szCs w:val="24"/>
              </w:rPr>
              <w:t>24</w:t>
            </w:r>
          </w:p>
        </w:tc>
        <w:tc>
          <w:tcPr>
            <w:tcW w:w="3071" w:type="dxa"/>
          </w:tcPr>
          <w:p w:rsidR="009B3227" w:rsidRPr="00912B28" w:rsidRDefault="009B3227" w:rsidP="003E7427">
            <w:pPr>
              <w:jc w:val="center"/>
              <w:rPr>
                <w:rFonts w:asciiTheme="majorBidi" w:hAnsiTheme="majorBidi" w:cstheme="majorBidi"/>
                <w:sz w:val="24"/>
                <w:szCs w:val="24"/>
              </w:rPr>
            </w:pPr>
            <w:r>
              <w:rPr>
                <w:rFonts w:asciiTheme="majorBidi" w:hAnsiTheme="majorBidi" w:cstheme="majorBidi"/>
                <w:sz w:val="24"/>
                <w:szCs w:val="24"/>
              </w:rPr>
              <w:t>49</w:t>
            </w:r>
          </w:p>
        </w:tc>
      </w:tr>
      <w:tr w:rsidR="009B3227" w:rsidTr="003E7427">
        <w:tc>
          <w:tcPr>
            <w:tcW w:w="3070" w:type="dxa"/>
          </w:tcPr>
          <w:p w:rsidR="009B3227" w:rsidRPr="00912B28" w:rsidRDefault="009B3227" w:rsidP="003E7427">
            <w:pPr>
              <w:rPr>
                <w:rFonts w:asciiTheme="majorBidi" w:hAnsiTheme="majorBidi" w:cstheme="majorBidi"/>
                <w:sz w:val="24"/>
                <w:szCs w:val="24"/>
              </w:rPr>
            </w:pPr>
            <w:r>
              <w:rPr>
                <w:rFonts w:asciiTheme="majorBidi" w:hAnsiTheme="majorBidi" w:cstheme="majorBidi"/>
                <w:sz w:val="24"/>
                <w:szCs w:val="24"/>
              </w:rPr>
              <w:t>Plutôt d’accord</w:t>
            </w:r>
          </w:p>
        </w:tc>
        <w:tc>
          <w:tcPr>
            <w:tcW w:w="3071" w:type="dxa"/>
          </w:tcPr>
          <w:p w:rsidR="009B3227" w:rsidRPr="00912B28" w:rsidRDefault="009B3227" w:rsidP="003E7427">
            <w:pPr>
              <w:jc w:val="center"/>
              <w:rPr>
                <w:rFonts w:asciiTheme="majorBidi" w:hAnsiTheme="majorBidi" w:cstheme="majorBidi"/>
                <w:sz w:val="24"/>
                <w:szCs w:val="24"/>
              </w:rPr>
            </w:pPr>
            <w:r>
              <w:rPr>
                <w:rFonts w:asciiTheme="majorBidi" w:hAnsiTheme="majorBidi" w:cstheme="majorBidi"/>
                <w:sz w:val="24"/>
                <w:szCs w:val="24"/>
              </w:rPr>
              <w:t>15</w:t>
            </w:r>
          </w:p>
        </w:tc>
        <w:tc>
          <w:tcPr>
            <w:tcW w:w="3071" w:type="dxa"/>
          </w:tcPr>
          <w:p w:rsidR="009B3227" w:rsidRPr="00912B28" w:rsidRDefault="009B3227" w:rsidP="003E7427">
            <w:pPr>
              <w:jc w:val="center"/>
              <w:rPr>
                <w:rFonts w:asciiTheme="majorBidi" w:hAnsiTheme="majorBidi" w:cstheme="majorBidi"/>
                <w:sz w:val="24"/>
                <w:szCs w:val="24"/>
              </w:rPr>
            </w:pPr>
            <w:r>
              <w:rPr>
                <w:rFonts w:asciiTheme="majorBidi" w:hAnsiTheme="majorBidi" w:cstheme="majorBidi"/>
                <w:sz w:val="24"/>
                <w:szCs w:val="24"/>
              </w:rPr>
              <w:t>30.6</w:t>
            </w:r>
          </w:p>
        </w:tc>
      </w:tr>
      <w:tr w:rsidR="009B3227" w:rsidTr="003E7427">
        <w:tc>
          <w:tcPr>
            <w:tcW w:w="3070" w:type="dxa"/>
          </w:tcPr>
          <w:p w:rsidR="009B3227" w:rsidRPr="00912B28" w:rsidRDefault="009B3227" w:rsidP="003E7427">
            <w:pPr>
              <w:rPr>
                <w:rFonts w:asciiTheme="majorBidi" w:hAnsiTheme="majorBidi" w:cstheme="majorBidi"/>
                <w:sz w:val="24"/>
                <w:szCs w:val="24"/>
              </w:rPr>
            </w:pPr>
            <w:r>
              <w:rPr>
                <w:rFonts w:asciiTheme="majorBidi" w:hAnsiTheme="majorBidi" w:cstheme="majorBidi"/>
                <w:sz w:val="24"/>
                <w:szCs w:val="24"/>
              </w:rPr>
              <w:t xml:space="preserve">Neutre </w:t>
            </w:r>
          </w:p>
        </w:tc>
        <w:tc>
          <w:tcPr>
            <w:tcW w:w="3071" w:type="dxa"/>
          </w:tcPr>
          <w:p w:rsidR="009B3227" w:rsidRPr="00912B28" w:rsidRDefault="009B3227" w:rsidP="003E7427">
            <w:pPr>
              <w:jc w:val="center"/>
              <w:rPr>
                <w:rFonts w:asciiTheme="majorBidi" w:hAnsiTheme="majorBidi" w:cstheme="majorBidi"/>
                <w:sz w:val="24"/>
                <w:szCs w:val="24"/>
              </w:rPr>
            </w:pPr>
            <w:r>
              <w:rPr>
                <w:rFonts w:asciiTheme="majorBidi" w:hAnsiTheme="majorBidi" w:cstheme="majorBidi"/>
                <w:sz w:val="24"/>
                <w:szCs w:val="24"/>
              </w:rPr>
              <w:t>6</w:t>
            </w:r>
          </w:p>
        </w:tc>
        <w:tc>
          <w:tcPr>
            <w:tcW w:w="3071" w:type="dxa"/>
          </w:tcPr>
          <w:p w:rsidR="009B3227" w:rsidRPr="00912B28" w:rsidRDefault="009B3227" w:rsidP="003E7427">
            <w:pPr>
              <w:jc w:val="center"/>
              <w:rPr>
                <w:rFonts w:asciiTheme="majorBidi" w:hAnsiTheme="majorBidi" w:cstheme="majorBidi"/>
                <w:sz w:val="24"/>
                <w:szCs w:val="24"/>
              </w:rPr>
            </w:pPr>
            <w:r>
              <w:rPr>
                <w:rFonts w:asciiTheme="majorBidi" w:hAnsiTheme="majorBidi" w:cstheme="majorBidi"/>
                <w:sz w:val="24"/>
                <w:szCs w:val="24"/>
              </w:rPr>
              <w:t>12.2</w:t>
            </w:r>
          </w:p>
        </w:tc>
      </w:tr>
      <w:tr w:rsidR="009B3227" w:rsidTr="003E7427">
        <w:tc>
          <w:tcPr>
            <w:tcW w:w="3070" w:type="dxa"/>
          </w:tcPr>
          <w:p w:rsidR="009B3227" w:rsidRPr="00912B28" w:rsidRDefault="009B3227" w:rsidP="003E7427">
            <w:pPr>
              <w:rPr>
                <w:rFonts w:asciiTheme="majorBidi" w:hAnsiTheme="majorBidi" w:cstheme="majorBidi"/>
                <w:sz w:val="24"/>
                <w:szCs w:val="24"/>
              </w:rPr>
            </w:pPr>
            <w:r>
              <w:rPr>
                <w:rFonts w:asciiTheme="majorBidi" w:hAnsiTheme="majorBidi" w:cstheme="majorBidi"/>
                <w:sz w:val="24"/>
                <w:szCs w:val="24"/>
              </w:rPr>
              <w:t xml:space="preserve">Pas vraiment d’accord </w:t>
            </w:r>
          </w:p>
        </w:tc>
        <w:tc>
          <w:tcPr>
            <w:tcW w:w="3071" w:type="dxa"/>
          </w:tcPr>
          <w:p w:rsidR="009B3227" w:rsidRPr="00912B28" w:rsidRDefault="009B3227" w:rsidP="003E7427">
            <w:pPr>
              <w:jc w:val="center"/>
              <w:rPr>
                <w:rFonts w:asciiTheme="majorBidi" w:hAnsiTheme="majorBidi" w:cstheme="majorBidi"/>
                <w:sz w:val="24"/>
                <w:szCs w:val="24"/>
              </w:rPr>
            </w:pPr>
            <w:r>
              <w:rPr>
                <w:rFonts w:asciiTheme="majorBidi" w:hAnsiTheme="majorBidi" w:cstheme="majorBidi"/>
                <w:sz w:val="24"/>
                <w:szCs w:val="24"/>
              </w:rPr>
              <w:t>2</w:t>
            </w:r>
          </w:p>
        </w:tc>
        <w:tc>
          <w:tcPr>
            <w:tcW w:w="3071" w:type="dxa"/>
          </w:tcPr>
          <w:p w:rsidR="009B3227" w:rsidRPr="00912B28" w:rsidRDefault="009B3227" w:rsidP="003E7427">
            <w:pPr>
              <w:jc w:val="center"/>
              <w:rPr>
                <w:rFonts w:asciiTheme="majorBidi" w:hAnsiTheme="majorBidi" w:cstheme="majorBidi"/>
                <w:sz w:val="24"/>
                <w:szCs w:val="24"/>
              </w:rPr>
            </w:pPr>
            <w:r>
              <w:rPr>
                <w:rFonts w:asciiTheme="majorBidi" w:hAnsiTheme="majorBidi" w:cstheme="majorBidi"/>
                <w:sz w:val="24"/>
                <w:szCs w:val="24"/>
              </w:rPr>
              <w:t>4.1</w:t>
            </w:r>
          </w:p>
        </w:tc>
      </w:tr>
      <w:tr w:rsidR="009B3227" w:rsidTr="003E7427">
        <w:tc>
          <w:tcPr>
            <w:tcW w:w="3070" w:type="dxa"/>
          </w:tcPr>
          <w:p w:rsidR="009B3227" w:rsidRPr="00912B28" w:rsidRDefault="009B3227" w:rsidP="003E7427">
            <w:pPr>
              <w:rPr>
                <w:rFonts w:asciiTheme="majorBidi" w:hAnsiTheme="majorBidi" w:cstheme="majorBidi"/>
                <w:sz w:val="24"/>
                <w:szCs w:val="24"/>
              </w:rPr>
            </w:pPr>
            <w:r>
              <w:rPr>
                <w:rFonts w:asciiTheme="majorBidi" w:hAnsiTheme="majorBidi" w:cstheme="majorBidi"/>
                <w:sz w:val="24"/>
                <w:szCs w:val="24"/>
              </w:rPr>
              <w:t xml:space="preserve">Pas du tout d’accord </w:t>
            </w:r>
          </w:p>
        </w:tc>
        <w:tc>
          <w:tcPr>
            <w:tcW w:w="3071" w:type="dxa"/>
          </w:tcPr>
          <w:p w:rsidR="009B3227" w:rsidRPr="00912B28" w:rsidRDefault="009B3227" w:rsidP="003E7427">
            <w:pPr>
              <w:jc w:val="center"/>
              <w:rPr>
                <w:rFonts w:asciiTheme="majorBidi" w:hAnsiTheme="majorBidi" w:cstheme="majorBidi"/>
                <w:sz w:val="24"/>
                <w:szCs w:val="24"/>
              </w:rPr>
            </w:pPr>
            <w:r>
              <w:rPr>
                <w:rFonts w:asciiTheme="majorBidi" w:hAnsiTheme="majorBidi" w:cstheme="majorBidi"/>
                <w:sz w:val="24"/>
                <w:szCs w:val="24"/>
              </w:rPr>
              <w:t>2</w:t>
            </w:r>
          </w:p>
        </w:tc>
        <w:tc>
          <w:tcPr>
            <w:tcW w:w="3071" w:type="dxa"/>
          </w:tcPr>
          <w:p w:rsidR="009B3227" w:rsidRPr="00912B28" w:rsidRDefault="009B3227" w:rsidP="003E7427">
            <w:pPr>
              <w:jc w:val="center"/>
              <w:rPr>
                <w:rFonts w:asciiTheme="majorBidi" w:hAnsiTheme="majorBidi" w:cstheme="majorBidi"/>
                <w:sz w:val="24"/>
                <w:szCs w:val="24"/>
              </w:rPr>
            </w:pPr>
            <w:r>
              <w:rPr>
                <w:rFonts w:asciiTheme="majorBidi" w:hAnsiTheme="majorBidi" w:cstheme="majorBidi"/>
                <w:sz w:val="24"/>
                <w:szCs w:val="24"/>
              </w:rPr>
              <w:t>4.1</w:t>
            </w:r>
          </w:p>
        </w:tc>
      </w:tr>
      <w:tr w:rsidR="009B3227" w:rsidTr="003E7427">
        <w:tc>
          <w:tcPr>
            <w:tcW w:w="3070" w:type="dxa"/>
          </w:tcPr>
          <w:p w:rsidR="009B3227" w:rsidRPr="00912B28" w:rsidRDefault="009B3227" w:rsidP="003E7427">
            <w:pPr>
              <w:rPr>
                <w:rFonts w:asciiTheme="majorBidi" w:hAnsiTheme="majorBidi" w:cstheme="majorBidi"/>
                <w:sz w:val="24"/>
                <w:szCs w:val="24"/>
              </w:rPr>
            </w:pPr>
            <w:r>
              <w:rPr>
                <w:rFonts w:asciiTheme="majorBidi" w:hAnsiTheme="majorBidi" w:cstheme="majorBidi"/>
                <w:sz w:val="24"/>
                <w:szCs w:val="24"/>
              </w:rPr>
              <w:t xml:space="preserve">Total </w:t>
            </w:r>
          </w:p>
        </w:tc>
        <w:tc>
          <w:tcPr>
            <w:tcW w:w="3071" w:type="dxa"/>
          </w:tcPr>
          <w:p w:rsidR="009B3227" w:rsidRPr="00912B28" w:rsidRDefault="009B3227" w:rsidP="003E7427">
            <w:pPr>
              <w:jc w:val="center"/>
              <w:rPr>
                <w:rFonts w:asciiTheme="majorBidi" w:hAnsiTheme="majorBidi" w:cstheme="majorBidi"/>
                <w:sz w:val="24"/>
                <w:szCs w:val="24"/>
              </w:rPr>
            </w:pPr>
            <w:r>
              <w:rPr>
                <w:rFonts w:asciiTheme="majorBidi" w:hAnsiTheme="majorBidi" w:cstheme="majorBidi"/>
                <w:sz w:val="24"/>
                <w:szCs w:val="24"/>
              </w:rPr>
              <w:t>49</w:t>
            </w:r>
          </w:p>
        </w:tc>
        <w:tc>
          <w:tcPr>
            <w:tcW w:w="3071" w:type="dxa"/>
          </w:tcPr>
          <w:p w:rsidR="009B3227" w:rsidRPr="00912B28" w:rsidRDefault="009B3227" w:rsidP="003E7427">
            <w:pPr>
              <w:jc w:val="center"/>
              <w:rPr>
                <w:rFonts w:asciiTheme="majorBidi" w:hAnsiTheme="majorBidi" w:cstheme="majorBidi"/>
                <w:sz w:val="24"/>
                <w:szCs w:val="24"/>
              </w:rPr>
            </w:pPr>
            <w:r>
              <w:rPr>
                <w:rFonts w:asciiTheme="majorBidi" w:hAnsiTheme="majorBidi" w:cstheme="majorBidi"/>
                <w:sz w:val="24"/>
                <w:szCs w:val="24"/>
              </w:rPr>
              <w:t>100</w:t>
            </w:r>
          </w:p>
        </w:tc>
      </w:tr>
    </w:tbl>
    <w:p w:rsidR="009B3227" w:rsidRDefault="009B3227" w:rsidP="009B3227">
      <w:pPr>
        <w:rPr>
          <w:rFonts w:asciiTheme="majorBidi" w:hAnsiTheme="majorBidi" w:cstheme="majorBidi"/>
          <w:b/>
          <w:bCs/>
          <w:sz w:val="24"/>
          <w:szCs w:val="24"/>
        </w:rPr>
      </w:pP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 xml:space="preserve">Commentaire : </w:t>
      </w:r>
      <w:r>
        <w:rPr>
          <w:rFonts w:asciiTheme="majorBidi" w:hAnsiTheme="majorBidi" w:cstheme="majorBidi"/>
          <w:sz w:val="24"/>
          <w:szCs w:val="24"/>
        </w:rPr>
        <w:t>plus de 79.6 pourcent des clients de notre échantillon trouve que l’agence est facilement localisable est accessible, 12.2 pourcent préfère rester neutre et ne pas se prononcer, par contre 8.2 pourcent trouve que l’agence est difficilement en raison de sa localisations dans un endroit étroit, et la banque ne dispose pas d’un parking et il est difficile de trouver une place de stationnement.</w:t>
      </w: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Tableaux 10 :</w:t>
      </w:r>
      <w:r>
        <w:rPr>
          <w:rFonts w:asciiTheme="majorBidi" w:hAnsiTheme="majorBidi" w:cstheme="majorBidi"/>
          <w:sz w:val="24"/>
          <w:szCs w:val="24"/>
        </w:rPr>
        <w:t xml:space="preserve"> l’utilisation des guichets BNA (GAB)</w:t>
      </w:r>
    </w:p>
    <w:tbl>
      <w:tblPr>
        <w:tblStyle w:val="Grilledutableau"/>
        <w:tblW w:w="0" w:type="auto"/>
        <w:tblLook w:val="04A0" w:firstRow="1" w:lastRow="0" w:firstColumn="1" w:lastColumn="0" w:noHBand="0" w:noVBand="1"/>
      </w:tblPr>
      <w:tblGrid>
        <w:gridCol w:w="3070"/>
        <w:gridCol w:w="3071"/>
        <w:gridCol w:w="3071"/>
      </w:tblGrid>
      <w:tr w:rsidR="009B3227" w:rsidTr="003E7427">
        <w:tc>
          <w:tcPr>
            <w:tcW w:w="3070" w:type="dxa"/>
          </w:tcPr>
          <w:p w:rsidR="009B3227" w:rsidRDefault="009B3227" w:rsidP="003E7427">
            <w:pPr>
              <w:rPr>
                <w:rFonts w:asciiTheme="majorBidi" w:hAnsiTheme="majorBidi" w:cstheme="majorBidi"/>
                <w:sz w:val="24"/>
                <w:szCs w:val="24"/>
              </w:rPr>
            </w:pP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Fréquence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Pourcentage </w:t>
            </w:r>
          </w:p>
        </w:tc>
      </w:tr>
      <w:tr w:rsidR="009B3227" w:rsidTr="003E7427">
        <w:trPr>
          <w:trHeight w:val="328"/>
        </w:trPr>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Très satisfait</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11</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22.4</w:t>
            </w:r>
          </w:p>
        </w:tc>
      </w:tr>
      <w:tr w:rsidR="009B3227" w:rsidTr="003E7427">
        <w:trPr>
          <w:trHeight w:val="331"/>
        </w:trPr>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Satisfait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24</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49</w:t>
            </w:r>
          </w:p>
        </w:tc>
      </w:tr>
      <w:tr w:rsidR="009B3227" w:rsidTr="003E7427">
        <w:trPr>
          <w:trHeight w:val="322"/>
        </w:trPr>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Neutre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3</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6.1</w:t>
            </w:r>
          </w:p>
        </w:tc>
      </w:tr>
      <w:tr w:rsidR="009B3227" w:rsidTr="003E7427">
        <w:trPr>
          <w:trHeight w:val="311"/>
        </w:trPr>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Moyennement satisfait</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6</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12.2</w:t>
            </w:r>
          </w:p>
        </w:tc>
      </w:tr>
      <w:tr w:rsidR="009B3227" w:rsidTr="003E7427">
        <w:trPr>
          <w:trHeight w:val="458"/>
        </w:trPr>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Non satisfait</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5</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10.2</w:t>
            </w:r>
          </w:p>
        </w:tc>
      </w:tr>
      <w:tr w:rsidR="009B3227" w:rsidTr="003E7427">
        <w:trPr>
          <w:trHeight w:val="589"/>
        </w:trPr>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Total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49</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100</w:t>
            </w:r>
          </w:p>
        </w:tc>
      </w:tr>
    </w:tbl>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 xml:space="preserve">Commentaire : </w:t>
      </w:r>
      <w:r>
        <w:rPr>
          <w:rFonts w:asciiTheme="majorBidi" w:hAnsiTheme="majorBidi" w:cstheme="majorBidi"/>
          <w:sz w:val="24"/>
          <w:szCs w:val="24"/>
        </w:rPr>
        <w:t>plus de 71 pourcent sont satisfaits des distributeurs de la BNA, ils trouvent que ça leur permet de gagner du temps et évité les déplacements à leur banque et peuvent retirer n’importe où l’argent sur le territoire national. 6.1 pourcent des clients sont neutre et 12.2 pourcent des clients sont moyennement satisfait et ça est du a quelque problème technique est de manque de liquidité, 10.2 pourcent des clients de notre échantillon sont pas satisfait et trouve que les GAB ce n’est pas pratique est ont une mauvaise expérience avec ses guichets puisque ces guichets on avalés les carte de certain clients.</w:t>
      </w:r>
    </w:p>
    <w:p w:rsidR="009B3227" w:rsidRDefault="009B3227" w:rsidP="009B3227">
      <w:pPr>
        <w:rPr>
          <w:rFonts w:asciiTheme="majorBidi" w:hAnsiTheme="majorBidi" w:cstheme="majorBidi"/>
          <w:b/>
          <w:bCs/>
          <w:sz w:val="24"/>
          <w:szCs w:val="24"/>
        </w:rPr>
      </w:pPr>
      <w:r>
        <w:rPr>
          <w:rFonts w:asciiTheme="majorBidi" w:hAnsiTheme="majorBidi" w:cstheme="majorBidi"/>
          <w:b/>
          <w:bCs/>
          <w:sz w:val="24"/>
          <w:szCs w:val="24"/>
        </w:rPr>
        <w:t xml:space="preserve">Axe 3 : la satisfaction par la réactivité </w:t>
      </w: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Tableaux 11</w:t>
      </w:r>
      <w:r>
        <w:rPr>
          <w:rFonts w:asciiTheme="majorBidi" w:hAnsiTheme="majorBidi" w:cstheme="majorBidi"/>
          <w:sz w:val="24"/>
          <w:szCs w:val="24"/>
        </w:rPr>
        <w:t> : es-que les clients trouve que les files d’attente sont courte :</w:t>
      </w:r>
    </w:p>
    <w:tbl>
      <w:tblPr>
        <w:tblStyle w:val="Grilledutableau"/>
        <w:tblW w:w="0" w:type="auto"/>
        <w:tblLook w:val="04A0" w:firstRow="1" w:lastRow="0" w:firstColumn="1" w:lastColumn="0" w:noHBand="0" w:noVBand="1"/>
      </w:tblPr>
      <w:tblGrid>
        <w:gridCol w:w="3070"/>
        <w:gridCol w:w="3071"/>
        <w:gridCol w:w="3071"/>
      </w:tblGrid>
      <w:tr w:rsidR="009B3227" w:rsidTr="003E7427">
        <w:tc>
          <w:tcPr>
            <w:tcW w:w="3070" w:type="dxa"/>
          </w:tcPr>
          <w:p w:rsidR="009B3227" w:rsidRDefault="009B3227" w:rsidP="003E7427">
            <w:pPr>
              <w:rPr>
                <w:rFonts w:asciiTheme="majorBidi" w:hAnsiTheme="majorBidi" w:cstheme="majorBidi"/>
                <w:sz w:val="24"/>
                <w:szCs w:val="24"/>
              </w:rPr>
            </w:pP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Fréquence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Pourcentage </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Tout à fait d’accord</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16</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32.7</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Plutôt d’accord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16</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32.7</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Neutre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3</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6.1</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Pas vraiment d’accord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9</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18.4</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Pas du tout d’accord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5</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10.2</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Total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49</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100</w:t>
            </w:r>
          </w:p>
        </w:tc>
      </w:tr>
    </w:tbl>
    <w:p w:rsidR="009B3227" w:rsidRPr="00360571"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r>
        <w:rPr>
          <w:rFonts w:asciiTheme="majorBidi" w:hAnsiTheme="majorBidi" w:cstheme="majorBidi"/>
          <w:sz w:val="24"/>
          <w:szCs w:val="24"/>
        </w:rPr>
        <w:t xml:space="preserve"> </w:t>
      </w:r>
      <w:r w:rsidRPr="00E23F70">
        <w:rPr>
          <w:rFonts w:asciiTheme="majorBidi" w:hAnsiTheme="majorBidi" w:cstheme="majorBidi"/>
          <w:b/>
          <w:bCs/>
          <w:sz w:val="24"/>
          <w:szCs w:val="24"/>
        </w:rPr>
        <w:t>Commentaire :</w:t>
      </w:r>
      <w:r>
        <w:rPr>
          <w:rFonts w:asciiTheme="majorBidi" w:hAnsiTheme="majorBidi" w:cstheme="majorBidi"/>
          <w:sz w:val="24"/>
          <w:szCs w:val="24"/>
        </w:rPr>
        <w:t xml:space="preserve"> </w:t>
      </w:r>
      <w:r w:rsidRPr="00E23F70">
        <w:rPr>
          <w:rFonts w:asciiTheme="majorBidi" w:hAnsiTheme="majorBidi" w:cstheme="majorBidi"/>
          <w:sz w:val="24"/>
          <w:szCs w:val="24"/>
        </w:rPr>
        <w:t>D’après les résultats, on constate que</w:t>
      </w:r>
      <w:r>
        <w:rPr>
          <w:rFonts w:asciiTheme="majorBidi" w:hAnsiTheme="majorBidi" w:cstheme="majorBidi"/>
          <w:sz w:val="24"/>
          <w:szCs w:val="24"/>
        </w:rPr>
        <w:t xml:space="preserve"> 65.4 pourcent des clients de notre échantillon sont d’accord et trouve que les files d’attente sont courte grâce aux systèmes mis en place par la banque de traiter avec le maximum nombre des clients en peu de temps, 6.1 pourcent des clients sont neutre, plus de 28 pourcent ne sont pas satisfaits  </w:t>
      </w:r>
      <w:r w:rsidRPr="00E23F70">
        <w:rPr>
          <w:rFonts w:asciiTheme="majorBidi" w:hAnsiTheme="majorBidi" w:cstheme="majorBidi"/>
          <w:sz w:val="24"/>
          <w:szCs w:val="24"/>
        </w:rPr>
        <w:t>cela peut</w:t>
      </w:r>
      <w:r>
        <w:rPr>
          <w:rFonts w:asciiTheme="majorBidi" w:hAnsiTheme="majorBidi" w:cstheme="majorBidi"/>
          <w:sz w:val="24"/>
          <w:szCs w:val="24"/>
        </w:rPr>
        <w:t>-être</w:t>
      </w:r>
      <w:r w:rsidRPr="00E23F70">
        <w:rPr>
          <w:rFonts w:asciiTheme="majorBidi" w:hAnsiTheme="majorBidi" w:cstheme="majorBidi"/>
          <w:sz w:val="24"/>
          <w:szCs w:val="24"/>
        </w:rPr>
        <w:t xml:space="preserve"> dû</w:t>
      </w:r>
      <w:r>
        <w:rPr>
          <w:rFonts w:asciiTheme="majorBidi" w:hAnsiTheme="majorBidi" w:cstheme="majorBidi"/>
          <w:sz w:val="24"/>
          <w:szCs w:val="24"/>
        </w:rPr>
        <w:t xml:space="preserve"> à des moment de pic ou un nombre important de client arrivent en même temps.</w:t>
      </w: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Tableaux 12</w:t>
      </w:r>
      <w:r w:rsidRPr="00E23F70">
        <w:rPr>
          <w:rFonts w:asciiTheme="majorBidi" w:hAnsiTheme="majorBidi" w:cstheme="majorBidi"/>
          <w:b/>
          <w:bCs/>
          <w:sz w:val="24"/>
          <w:szCs w:val="24"/>
        </w:rPr>
        <w:t> :</w:t>
      </w:r>
      <w:r>
        <w:rPr>
          <w:rFonts w:asciiTheme="majorBidi" w:hAnsiTheme="majorBidi" w:cstheme="majorBidi"/>
          <w:sz w:val="24"/>
          <w:szCs w:val="24"/>
        </w:rPr>
        <w:t xml:space="preserve"> les services sont fournis par priorité  </w:t>
      </w:r>
    </w:p>
    <w:tbl>
      <w:tblPr>
        <w:tblStyle w:val="Grilledutableau"/>
        <w:tblW w:w="0" w:type="auto"/>
        <w:tblLook w:val="04A0" w:firstRow="1" w:lastRow="0" w:firstColumn="1" w:lastColumn="0" w:noHBand="0" w:noVBand="1"/>
      </w:tblPr>
      <w:tblGrid>
        <w:gridCol w:w="3070"/>
        <w:gridCol w:w="3071"/>
        <w:gridCol w:w="3071"/>
      </w:tblGrid>
      <w:tr w:rsidR="009B3227" w:rsidTr="003E7427">
        <w:tc>
          <w:tcPr>
            <w:tcW w:w="3070" w:type="dxa"/>
          </w:tcPr>
          <w:p w:rsidR="009B3227" w:rsidRDefault="009B3227" w:rsidP="003E7427">
            <w:pPr>
              <w:rPr>
                <w:rFonts w:asciiTheme="majorBidi" w:hAnsiTheme="majorBidi" w:cstheme="majorBidi"/>
                <w:sz w:val="24"/>
                <w:szCs w:val="24"/>
              </w:rPr>
            </w:pP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Fréquence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Pourcentage </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Tout à fait d’accord</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26</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53.1</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Plutôt d’accord</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12</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24.5</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Neutre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4</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8.2</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Pas vraiment d’accord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5</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10.2</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Pas du tout d’accord</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2</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4.1</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Total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49</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100</w:t>
            </w:r>
          </w:p>
        </w:tc>
      </w:tr>
    </w:tbl>
    <w:p w:rsidR="009B3227" w:rsidRPr="00611963"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r w:rsidRPr="00F16455">
        <w:rPr>
          <w:rFonts w:asciiTheme="majorBidi" w:hAnsiTheme="majorBidi" w:cstheme="majorBidi"/>
          <w:b/>
          <w:bCs/>
          <w:sz w:val="24"/>
          <w:szCs w:val="24"/>
        </w:rPr>
        <w:t>Commentaire :</w:t>
      </w:r>
      <w:r>
        <w:rPr>
          <w:rFonts w:asciiTheme="majorBidi" w:hAnsiTheme="majorBidi" w:cstheme="majorBidi"/>
          <w:sz w:val="24"/>
          <w:szCs w:val="24"/>
        </w:rPr>
        <w:t xml:space="preserve"> </w:t>
      </w:r>
      <w:r w:rsidRPr="00F16455">
        <w:rPr>
          <w:rFonts w:asciiTheme="majorBidi" w:hAnsiTheme="majorBidi" w:cstheme="majorBidi"/>
          <w:sz w:val="24"/>
          <w:szCs w:val="24"/>
        </w:rPr>
        <w:t>Selon les résultats, nous avons observé que près</w:t>
      </w:r>
      <w:r>
        <w:rPr>
          <w:rFonts w:asciiTheme="majorBidi" w:hAnsiTheme="majorBidi" w:cstheme="majorBidi"/>
          <w:sz w:val="24"/>
          <w:szCs w:val="24"/>
        </w:rPr>
        <w:t xml:space="preserve"> de 77.6 pourcent des clients sont d’accord que les agents respects l’ordre et les services sont fournis par priorité, près de 14 pourcent des clients ne sont pas d’accord est estime que les employées ne respecte pas l’ordre et distingue entre les clients, 8.2 pourcent des personnes sont resté neutre.</w:t>
      </w: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Tableaux 13</w:t>
      </w:r>
      <w:r w:rsidRPr="007312F3">
        <w:rPr>
          <w:rFonts w:asciiTheme="majorBidi" w:hAnsiTheme="majorBidi" w:cstheme="majorBidi"/>
          <w:b/>
          <w:bCs/>
          <w:sz w:val="24"/>
          <w:szCs w:val="24"/>
        </w:rPr>
        <w:t> :</w:t>
      </w:r>
      <w:r>
        <w:rPr>
          <w:rFonts w:asciiTheme="majorBidi" w:hAnsiTheme="majorBidi" w:cstheme="majorBidi"/>
          <w:sz w:val="24"/>
          <w:szCs w:val="24"/>
        </w:rPr>
        <w:t xml:space="preserve"> la rapidité de la mise en relation avec le service demandé  </w:t>
      </w:r>
    </w:p>
    <w:tbl>
      <w:tblPr>
        <w:tblStyle w:val="Grilledutableau"/>
        <w:tblW w:w="0" w:type="auto"/>
        <w:tblLook w:val="04A0" w:firstRow="1" w:lastRow="0" w:firstColumn="1" w:lastColumn="0" w:noHBand="0" w:noVBand="1"/>
      </w:tblPr>
      <w:tblGrid>
        <w:gridCol w:w="3070"/>
        <w:gridCol w:w="3071"/>
        <w:gridCol w:w="3071"/>
      </w:tblGrid>
      <w:tr w:rsidR="009B3227" w:rsidTr="003E7427">
        <w:tc>
          <w:tcPr>
            <w:tcW w:w="3070" w:type="dxa"/>
          </w:tcPr>
          <w:p w:rsidR="009B3227" w:rsidRDefault="009B3227" w:rsidP="003E7427">
            <w:pPr>
              <w:rPr>
                <w:rFonts w:asciiTheme="majorBidi" w:hAnsiTheme="majorBidi" w:cstheme="majorBidi"/>
                <w:sz w:val="24"/>
                <w:szCs w:val="24"/>
              </w:rPr>
            </w:pP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Fréquence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Pourcentage </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Très satisfait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7</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14.3</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satisfait</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26</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53.1</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Neutre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2</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4.1</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moyennement satisfait</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9</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18.4</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Non satisfait</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5</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10.2</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Total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49</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100</w:t>
            </w:r>
          </w:p>
        </w:tc>
      </w:tr>
    </w:tbl>
    <w:p w:rsidR="009B3227" w:rsidRDefault="009B3227" w:rsidP="009B3227">
      <w:pPr>
        <w:rPr>
          <w:rFonts w:asciiTheme="majorBidi" w:hAnsiTheme="majorBidi" w:cstheme="majorBidi"/>
          <w:sz w:val="24"/>
          <w:szCs w:val="24"/>
        </w:rPr>
      </w:pPr>
      <w:r w:rsidRPr="0097011A">
        <w:rPr>
          <w:rFonts w:asciiTheme="majorBidi" w:hAnsiTheme="majorBidi" w:cstheme="majorBidi"/>
          <w:b/>
          <w:bCs/>
          <w:sz w:val="24"/>
          <w:szCs w:val="24"/>
        </w:rPr>
        <w:t>Commentaire :</w:t>
      </w:r>
      <w:r>
        <w:rPr>
          <w:rFonts w:asciiTheme="majorBidi" w:hAnsiTheme="majorBidi" w:cstheme="majorBidi"/>
          <w:b/>
          <w:bCs/>
          <w:sz w:val="24"/>
          <w:szCs w:val="24"/>
        </w:rPr>
        <w:t xml:space="preserve"> </w:t>
      </w:r>
      <w:r w:rsidRPr="0097011A">
        <w:rPr>
          <w:rFonts w:asciiTheme="majorBidi" w:hAnsiTheme="majorBidi" w:cstheme="majorBidi"/>
          <w:sz w:val="24"/>
          <w:szCs w:val="24"/>
        </w:rPr>
        <w:t>D’après les résultats obtenus du tableau</w:t>
      </w:r>
      <w:r>
        <w:rPr>
          <w:rFonts w:asciiTheme="majorBidi" w:hAnsiTheme="majorBidi" w:cstheme="majorBidi"/>
          <w:sz w:val="24"/>
          <w:szCs w:val="24"/>
        </w:rPr>
        <w:t xml:space="preserve"> on remarque que la moitié des clients trouve qu’on peut rapidement contacter un service en cas de problème ou de réclamations et juge que le service client effectue son travail d’une manières très satisfaisante , 14.3 pourcent des clients sont très satisfait, par contre 28 pourcent des clients trouve qu’il n’est pas facile de prendre contact avec le service demander à cause des obstacle de bureaucratie, enfin 4.1 pourcent des clients sont rester neutre .</w:t>
      </w:r>
    </w:p>
    <w:p w:rsidR="009B3227" w:rsidRDefault="009B3227" w:rsidP="009B3227">
      <w:pPr>
        <w:rPr>
          <w:rFonts w:asciiTheme="majorBidi" w:hAnsiTheme="majorBidi" w:cstheme="majorBidi"/>
          <w:b/>
          <w:bCs/>
          <w:sz w:val="24"/>
          <w:szCs w:val="24"/>
        </w:rPr>
      </w:pPr>
      <w:r>
        <w:rPr>
          <w:rFonts w:asciiTheme="majorBidi" w:hAnsiTheme="majorBidi" w:cstheme="majorBidi"/>
          <w:b/>
          <w:bCs/>
          <w:sz w:val="24"/>
          <w:szCs w:val="24"/>
        </w:rPr>
        <w:t xml:space="preserve">Axe 3 : la satisfaction par la fiabilité </w:t>
      </w:r>
    </w:p>
    <w:p w:rsidR="009B3227" w:rsidRDefault="009B3227" w:rsidP="009B3227">
      <w:pPr>
        <w:rPr>
          <w:rFonts w:asciiTheme="majorBidi" w:hAnsiTheme="majorBidi" w:cstheme="majorBidi"/>
          <w:b/>
          <w:bCs/>
          <w:sz w:val="24"/>
          <w:szCs w:val="24"/>
        </w:rPr>
      </w:pPr>
      <w:r>
        <w:rPr>
          <w:rFonts w:asciiTheme="majorBidi" w:hAnsiTheme="majorBidi" w:cstheme="majorBidi"/>
          <w:b/>
          <w:bCs/>
          <w:sz w:val="24"/>
          <w:szCs w:val="24"/>
        </w:rPr>
        <w:t xml:space="preserve">Tableaux 14 : </w:t>
      </w:r>
      <w:r w:rsidRPr="00EB551E">
        <w:rPr>
          <w:rFonts w:asciiTheme="majorBidi" w:hAnsiTheme="majorBidi" w:cstheme="majorBidi"/>
          <w:sz w:val="24"/>
          <w:szCs w:val="24"/>
        </w:rPr>
        <w:t>la compétence des employées de la banque</w:t>
      </w:r>
      <w:r>
        <w:rPr>
          <w:rFonts w:asciiTheme="majorBidi" w:hAnsiTheme="majorBidi" w:cstheme="majorBidi"/>
          <w:b/>
          <w:bCs/>
          <w:sz w:val="24"/>
          <w:szCs w:val="24"/>
        </w:rPr>
        <w:t xml:space="preserve"> </w:t>
      </w:r>
    </w:p>
    <w:tbl>
      <w:tblPr>
        <w:tblStyle w:val="Grilledutableau"/>
        <w:tblW w:w="0" w:type="auto"/>
        <w:tblLook w:val="04A0" w:firstRow="1" w:lastRow="0" w:firstColumn="1" w:lastColumn="0" w:noHBand="0" w:noVBand="1"/>
      </w:tblPr>
      <w:tblGrid>
        <w:gridCol w:w="3070"/>
        <w:gridCol w:w="3071"/>
        <w:gridCol w:w="3071"/>
      </w:tblGrid>
      <w:tr w:rsidR="009B3227" w:rsidTr="003E7427">
        <w:tc>
          <w:tcPr>
            <w:tcW w:w="3070" w:type="dxa"/>
          </w:tcPr>
          <w:p w:rsidR="009B3227" w:rsidRDefault="009B3227" w:rsidP="003E7427">
            <w:pPr>
              <w:rPr>
                <w:rFonts w:asciiTheme="majorBidi" w:hAnsiTheme="majorBidi" w:cstheme="majorBidi"/>
                <w:b/>
                <w:bCs/>
                <w:sz w:val="24"/>
                <w:szCs w:val="24"/>
              </w:rPr>
            </w:pPr>
          </w:p>
        </w:tc>
        <w:tc>
          <w:tcPr>
            <w:tcW w:w="3071" w:type="dxa"/>
          </w:tcPr>
          <w:p w:rsidR="009B3227" w:rsidRDefault="009B3227" w:rsidP="003E7427">
            <w:pPr>
              <w:rPr>
                <w:rFonts w:asciiTheme="majorBidi" w:hAnsiTheme="majorBidi" w:cstheme="majorBidi"/>
                <w:b/>
                <w:bCs/>
                <w:sz w:val="24"/>
                <w:szCs w:val="24"/>
              </w:rPr>
            </w:pPr>
            <w:r>
              <w:rPr>
                <w:rFonts w:asciiTheme="majorBidi" w:hAnsiTheme="majorBidi" w:cstheme="majorBidi"/>
                <w:b/>
                <w:bCs/>
                <w:sz w:val="24"/>
                <w:szCs w:val="24"/>
              </w:rPr>
              <w:t xml:space="preserve">Fréquences </w:t>
            </w:r>
          </w:p>
        </w:tc>
        <w:tc>
          <w:tcPr>
            <w:tcW w:w="3071" w:type="dxa"/>
          </w:tcPr>
          <w:p w:rsidR="009B3227" w:rsidRDefault="009B3227" w:rsidP="003E7427">
            <w:pPr>
              <w:rPr>
                <w:rFonts w:asciiTheme="majorBidi" w:hAnsiTheme="majorBidi" w:cstheme="majorBidi"/>
                <w:b/>
                <w:bCs/>
                <w:sz w:val="24"/>
                <w:szCs w:val="24"/>
              </w:rPr>
            </w:pPr>
            <w:r>
              <w:rPr>
                <w:rFonts w:asciiTheme="majorBidi" w:hAnsiTheme="majorBidi" w:cstheme="majorBidi"/>
                <w:b/>
                <w:bCs/>
                <w:sz w:val="24"/>
                <w:szCs w:val="24"/>
              </w:rPr>
              <w:t xml:space="preserve">Pourcentage </w:t>
            </w:r>
          </w:p>
        </w:tc>
      </w:tr>
      <w:tr w:rsidR="009B3227" w:rsidTr="003E7427">
        <w:tc>
          <w:tcPr>
            <w:tcW w:w="3070" w:type="dxa"/>
          </w:tcPr>
          <w:p w:rsidR="009B3227" w:rsidRPr="00022881" w:rsidRDefault="009B3227" w:rsidP="003E7427">
            <w:pPr>
              <w:rPr>
                <w:rFonts w:asciiTheme="majorBidi" w:hAnsiTheme="majorBidi" w:cstheme="majorBidi"/>
                <w:sz w:val="24"/>
                <w:szCs w:val="24"/>
              </w:rPr>
            </w:pPr>
            <w:r>
              <w:rPr>
                <w:rFonts w:asciiTheme="majorBidi" w:hAnsiTheme="majorBidi" w:cstheme="majorBidi"/>
                <w:sz w:val="24"/>
                <w:szCs w:val="24"/>
              </w:rPr>
              <w:t>Tout à fait d’accord</w:t>
            </w:r>
          </w:p>
        </w:tc>
        <w:tc>
          <w:tcPr>
            <w:tcW w:w="3071" w:type="dxa"/>
          </w:tcPr>
          <w:p w:rsidR="009B3227" w:rsidRPr="00022881" w:rsidRDefault="009B3227" w:rsidP="003E7427">
            <w:pPr>
              <w:jc w:val="center"/>
              <w:rPr>
                <w:rFonts w:asciiTheme="majorBidi" w:hAnsiTheme="majorBidi" w:cstheme="majorBidi"/>
                <w:sz w:val="24"/>
                <w:szCs w:val="24"/>
              </w:rPr>
            </w:pPr>
            <w:r>
              <w:rPr>
                <w:rFonts w:asciiTheme="majorBidi" w:hAnsiTheme="majorBidi" w:cstheme="majorBidi"/>
                <w:sz w:val="24"/>
                <w:szCs w:val="24"/>
              </w:rPr>
              <w:t>10</w:t>
            </w:r>
          </w:p>
        </w:tc>
        <w:tc>
          <w:tcPr>
            <w:tcW w:w="3071" w:type="dxa"/>
          </w:tcPr>
          <w:p w:rsidR="009B3227" w:rsidRPr="00022881" w:rsidRDefault="009B3227" w:rsidP="003E7427">
            <w:pPr>
              <w:jc w:val="center"/>
              <w:rPr>
                <w:rFonts w:asciiTheme="majorBidi" w:hAnsiTheme="majorBidi" w:cstheme="majorBidi"/>
                <w:sz w:val="24"/>
                <w:szCs w:val="24"/>
              </w:rPr>
            </w:pPr>
            <w:r>
              <w:rPr>
                <w:rFonts w:asciiTheme="majorBidi" w:hAnsiTheme="majorBidi" w:cstheme="majorBidi"/>
                <w:sz w:val="24"/>
                <w:szCs w:val="24"/>
              </w:rPr>
              <w:t>20.4</w:t>
            </w:r>
          </w:p>
        </w:tc>
      </w:tr>
      <w:tr w:rsidR="009B3227" w:rsidTr="003E7427">
        <w:tc>
          <w:tcPr>
            <w:tcW w:w="3070" w:type="dxa"/>
          </w:tcPr>
          <w:p w:rsidR="009B3227" w:rsidRPr="00022881" w:rsidRDefault="009B3227" w:rsidP="003E7427">
            <w:pPr>
              <w:rPr>
                <w:rFonts w:asciiTheme="majorBidi" w:hAnsiTheme="majorBidi" w:cstheme="majorBidi"/>
                <w:sz w:val="24"/>
                <w:szCs w:val="24"/>
              </w:rPr>
            </w:pPr>
            <w:r>
              <w:rPr>
                <w:rFonts w:asciiTheme="majorBidi" w:hAnsiTheme="majorBidi" w:cstheme="majorBidi"/>
                <w:sz w:val="24"/>
                <w:szCs w:val="24"/>
              </w:rPr>
              <w:t xml:space="preserve">Plutôt d’accord </w:t>
            </w:r>
          </w:p>
        </w:tc>
        <w:tc>
          <w:tcPr>
            <w:tcW w:w="3071" w:type="dxa"/>
          </w:tcPr>
          <w:p w:rsidR="009B3227" w:rsidRPr="00022881" w:rsidRDefault="009B3227" w:rsidP="003E7427">
            <w:pPr>
              <w:jc w:val="center"/>
              <w:rPr>
                <w:rFonts w:asciiTheme="majorBidi" w:hAnsiTheme="majorBidi" w:cstheme="majorBidi"/>
                <w:sz w:val="24"/>
                <w:szCs w:val="24"/>
              </w:rPr>
            </w:pPr>
            <w:r>
              <w:rPr>
                <w:rFonts w:asciiTheme="majorBidi" w:hAnsiTheme="majorBidi" w:cstheme="majorBidi"/>
                <w:sz w:val="24"/>
                <w:szCs w:val="24"/>
              </w:rPr>
              <w:t>19</w:t>
            </w:r>
          </w:p>
        </w:tc>
        <w:tc>
          <w:tcPr>
            <w:tcW w:w="3071" w:type="dxa"/>
          </w:tcPr>
          <w:p w:rsidR="009B3227" w:rsidRPr="00022881" w:rsidRDefault="009B3227" w:rsidP="003E7427">
            <w:pPr>
              <w:jc w:val="center"/>
              <w:rPr>
                <w:rFonts w:asciiTheme="majorBidi" w:hAnsiTheme="majorBidi" w:cstheme="majorBidi"/>
                <w:sz w:val="24"/>
                <w:szCs w:val="24"/>
              </w:rPr>
            </w:pPr>
            <w:r>
              <w:rPr>
                <w:rFonts w:asciiTheme="majorBidi" w:hAnsiTheme="majorBidi" w:cstheme="majorBidi"/>
                <w:sz w:val="24"/>
                <w:szCs w:val="24"/>
              </w:rPr>
              <w:t>38.8</w:t>
            </w:r>
          </w:p>
        </w:tc>
      </w:tr>
      <w:tr w:rsidR="009B3227" w:rsidTr="003E7427">
        <w:tc>
          <w:tcPr>
            <w:tcW w:w="3070" w:type="dxa"/>
          </w:tcPr>
          <w:p w:rsidR="009B3227" w:rsidRPr="00022881" w:rsidRDefault="009B3227" w:rsidP="003E7427">
            <w:pPr>
              <w:rPr>
                <w:rFonts w:asciiTheme="majorBidi" w:hAnsiTheme="majorBidi" w:cstheme="majorBidi"/>
                <w:sz w:val="24"/>
                <w:szCs w:val="24"/>
              </w:rPr>
            </w:pPr>
            <w:r>
              <w:rPr>
                <w:rFonts w:asciiTheme="majorBidi" w:hAnsiTheme="majorBidi" w:cstheme="majorBidi"/>
                <w:sz w:val="24"/>
                <w:szCs w:val="24"/>
              </w:rPr>
              <w:t xml:space="preserve">Neutre </w:t>
            </w:r>
          </w:p>
        </w:tc>
        <w:tc>
          <w:tcPr>
            <w:tcW w:w="3071" w:type="dxa"/>
          </w:tcPr>
          <w:p w:rsidR="009B3227" w:rsidRPr="00022881" w:rsidRDefault="009B3227" w:rsidP="003E7427">
            <w:pPr>
              <w:jc w:val="center"/>
              <w:rPr>
                <w:rFonts w:asciiTheme="majorBidi" w:hAnsiTheme="majorBidi" w:cstheme="majorBidi"/>
                <w:sz w:val="24"/>
                <w:szCs w:val="24"/>
              </w:rPr>
            </w:pPr>
            <w:r>
              <w:rPr>
                <w:rFonts w:asciiTheme="majorBidi" w:hAnsiTheme="majorBidi" w:cstheme="majorBidi"/>
                <w:sz w:val="24"/>
                <w:szCs w:val="24"/>
              </w:rPr>
              <w:t>10</w:t>
            </w:r>
          </w:p>
        </w:tc>
        <w:tc>
          <w:tcPr>
            <w:tcW w:w="3071" w:type="dxa"/>
          </w:tcPr>
          <w:p w:rsidR="009B3227" w:rsidRPr="00022881" w:rsidRDefault="009B3227" w:rsidP="003E7427">
            <w:pPr>
              <w:jc w:val="center"/>
              <w:rPr>
                <w:rFonts w:asciiTheme="majorBidi" w:hAnsiTheme="majorBidi" w:cstheme="majorBidi"/>
                <w:sz w:val="24"/>
                <w:szCs w:val="24"/>
              </w:rPr>
            </w:pPr>
            <w:r>
              <w:rPr>
                <w:rFonts w:asciiTheme="majorBidi" w:hAnsiTheme="majorBidi" w:cstheme="majorBidi"/>
                <w:sz w:val="24"/>
                <w:szCs w:val="24"/>
              </w:rPr>
              <w:t>20.4</w:t>
            </w:r>
          </w:p>
        </w:tc>
      </w:tr>
      <w:tr w:rsidR="009B3227" w:rsidTr="003E7427">
        <w:tc>
          <w:tcPr>
            <w:tcW w:w="3070" w:type="dxa"/>
          </w:tcPr>
          <w:p w:rsidR="009B3227" w:rsidRPr="00022881" w:rsidRDefault="009B3227" w:rsidP="003E7427">
            <w:pPr>
              <w:rPr>
                <w:rFonts w:asciiTheme="majorBidi" w:hAnsiTheme="majorBidi" w:cstheme="majorBidi"/>
                <w:sz w:val="24"/>
                <w:szCs w:val="24"/>
              </w:rPr>
            </w:pPr>
            <w:r>
              <w:rPr>
                <w:rFonts w:asciiTheme="majorBidi" w:hAnsiTheme="majorBidi" w:cstheme="majorBidi"/>
                <w:sz w:val="24"/>
                <w:szCs w:val="24"/>
              </w:rPr>
              <w:t>Pas vraiment d’accord</w:t>
            </w:r>
          </w:p>
        </w:tc>
        <w:tc>
          <w:tcPr>
            <w:tcW w:w="3071" w:type="dxa"/>
          </w:tcPr>
          <w:p w:rsidR="009B3227" w:rsidRPr="00022881" w:rsidRDefault="009B3227" w:rsidP="003E7427">
            <w:pPr>
              <w:jc w:val="center"/>
              <w:rPr>
                <w:rFonts w:asciiTheme="majorBidi" w:hAnsiTheme="majorBidi" w:cstheme="majorBidi"/>
                <w:sz w:val="24"/>
                <w:szCs w:val="24"/>
              </w:rPr>
            </w:pPr>
            <w:r>
              <w:rPr>
                <w:rFonts w:asciiTheme="majorBidi" w:hAnsiTheme="majorBidi" w:cstheme="majorBidi"/>
                <w:sz w:val="24"/>
                <w:szCs w:val="24"/>
              </w:rPr>
              <w:t>8</w:t>
            </w:r>
          </w:p>
        </w:tc>
        <w:tc>
          <w:tcPr>
            <w:tcW w:w="3071" w:type="dxa"/>
          </w:tcPr>
          <w:p w:rsidR="009B3227" w:rsidRPr="00022881" w:rsidRDefault="009B3227" w:rsidP="003E7427">
            <w:pPr>
              <w:jc w:val="center"/>
              <w:rPr>
                <w:rFonts w:asciiTheme="majorBidi" w:hAnsiTheme="majorBidi" w:cstheme="majorBidi"/>
                <w:sz w:val="24"/>
                <w:szCs w:val="24"/>
              </w:rPr>
            </w:pPr>
            <w:r>
              <w:rPr>
                <w:rFonts w:asciiTheme="majorBidi" w:hAnsiTheme="majorBidi" w:cstheme="majorBidi"/>
                <w:sz w:val="24"/>
                <w:szCs w:val="24"/>
              </w:rPr>
              <w:t>16.3</w:t>
            </w:r>
          </w:p>
        </w:tc>
      </w:tr>
      <w:tr w:rsidR="009B3227" w:rsidTr="003E7427">
        <w:tc>
          <w:tcPr>
            <w:tcW w:w="3070" w:type="dxa"/>
          </w:tcPr>
          <w:p w:rsidR="009B3227" w:rsidRPr="00022881" w:rsidRDefault="009B3227" w:rsidP="003E7427">
            <w:pPr>
              <w:rPr>
                <w:rFonts w:asciiTheme="majorBidi" w:hAnsiTheme="majorBidi" w:cstheme="majorBidi"/>
                <w:sz w:val="24"/>
                <w:szCs w:val="24"/>
              </w:rPr>
            </w:pPr>
            <w:r>
              <w:rPr>
                <w:rFonts w:asciiTheme="majorBidi" w:hAnsiTheme="majorBidi" w:cstheme="majorBidi"/>
                <w:sz w:val="24"/>
                <w:szCs w:val="24"/>
              </w:rPr>
              <w:t>Pas du tout d’accord</w:t>
            </w:r>
          </w:p>
        </w:tc>
        <w:tc>
          <w:tcPr>
            <w:tcW w:w="3071" w:type="dxa"/>
          </w:tcPr>
          <w:p w:rsidR="009B3227" w:rsidRPr="00022881" w:rsidRDefault="009B3227" w:rsidP="003E7427">
            <w:pPr>
              <w:jc w:val="center"/>
              <w:rPr>
                <w:rFonts w:asciiTheme="majorBidi" w:hAnsiTheme="majorBidi" w:cstheme="majorBidi"/>
                <w:sz w:val="24"/>
                <w:szCs w:val="24"/>
              </w:rPr>
            </w:pPr>
            <w:r>
              <w:rPr>
                <w:rFonts w:asciiTheme="majorBidi" w:hAnsiTheme="majorBidi" w:cstheme="majorBidi"/>
                <w:sz w:val="24"/>
                <w:szCs w:val="24"/>
              </w:rPr>
              <w:t>2</w:t>
            </w:r>
          </w:p>
        </w:tc>
        <w:tc>
          <w:tcPr>
            <w:tcW w:w="3071" w:type="dxa"/>
          </w:tcPr>
          <w:p w:rsidR="009B3227" w:rsidRPr="00022881" w:rsidRDefault="009B3227" w:rsidP="003E7427">
            <w:pPr>
              <w:jc w:val="center"/>
              <w:rPr>
                <w:rFonts w:asciiTheme="majorBidi" w:hAnsiTheme="majorBidi" w:cstheme="majorBidi"/>
                <w:sz w:val="24"/>
                <w:szCs w:val="24"/>
              </w:rPr>
            </w:pPr>
            <w:r>
              <w:rPr>
                <w:rFonts w:asciiTheme="majorBidi" w:hAnsiTheme="majorBidi" w:cstheme="majorBidi"/>
                <w:sz w:val="24"/>
                <w:szCs w:val="24"/>
              </w:rPr>
              <w:t>4.1</w:t>
            </w:r>
          </w:p>
        </w:tc>
      </w:tr>
      <w:tr w:rsidR="009B3227" w:rsidTr="003E7427">
        <w:tc>
          <w:tcPr>
            <w:tcW w:w="3070" w:type="dxa"/>
          </w:tcPr>
          <w:p w:rsidR="009B3227" w:rsidRPr="00022881" w:rsidRDefault="009B3227" w:rsidP="003E7427">
            <w:pPr>
              <w:rPr>
                <w:rFonts w:asciiTheme="majorBidi" w:hAnsiTheme="majorBidi" w:cstheme="majorBidi"/>
                <w:sz w:val="24"/>
                <w:szCs w:val="24"/>
              </w:rPr>
            </w:pPr>
            <w:r>
              <w:rPr>
                <w:rFonts w:asciiTheme="majorBidi" w:hAnsiTheme="majorBidi" w:cstheme="majorBidi"/>
                <w:sz w:val="24"/>
                <w:szCs w:val="24"/>
              </w:rPr>
              <w:t xml:space="preserve">Total </w:t>
            </w:r>
          </w:p>
        </w:tc>
        <w:tc>
          <w:tcPr>
            <w:tcW w:w="3071" w:type="dxa"/>
          </w:tcPr>
          <w:p w:rsidR="009B3227" w:rsidRPr="00022881" w:rsidRDefault="009B3227" w:rsidP="003E7427">
            <w:pPr>
              <w:jc w:val="center"/>
              <w:rPr>
                <w:rFonts w:asciiTheme="majorBidi" w:hAnsiTheme="majorBidi" w:cstheme="majorBidi"/>
                <w:sz w:val="24"/>
                <w:szCs w:val="24"/>
              </w:rPr>
            </w:pPr>
            <w:r>
              <w:rPr>
                <w:rFonts w:asciiTheme="majorBidi" w:hAnsiTheme="majorBidi" w:cstheme="majorBidi"/>
                <w:sz w:val="24"/>
                <w:szCs w:val="24"/>
              </w:rPr>
              <w:t>49</w:t>
            </w:r>
          </w:p>
        </w:tc>
        <w:tc>
          <w:tcPr>
            <w:tcW w:w="3071" w:type="dxa"/>
          </w:tcPr>
          <w:p w:rsidR="009B3227" w:rsidRPr="00022881" w:rsidRDefault="009B3227" w:rsidP="003E7427">
            <w:pPr>
              <w:jc w:val="center"/>
              <w:rPr>
                <w:rFonts w:asciiTheme="majorBidi" w:hAnsiTheme="majorBidi" w:cstheme="majorBidi"/>
                <w:sz w:val="24"/>
                <w:szCs w:val="24"/>
              </w:rPr>
            </w:pPr>
            <w:r>
              <w:rPr>
                <w:rFonts w:asciiTheme="majorBidi" w:hAnsiTheme="majorBidi" w:cstheme="majorBidi"/>
                <w:sz w:val="24"/>
                <w:szCs w:val="24"/>
              </w:rPr>
              <w:t>100</w:t>
            </w:r>
          </w:p>
        </w:tc>
      </w:tr>
    </w:tbl>
    <w:p w:rsidR="009B3227" w:rsidRDefault="009B3227" w:rsidP="009B3227">
      <w:pPr>
        <w:rPr>
          <w:rFonts w:asciiTheme="majorBidi" w:hAnsiTheme="majorBidi" w:cstheme="majorBidi"/>
          <w:b/>
          <w:bCs/>
          <w:sz w:val="24"/>
          <w:szCs w:val="24"/>
        </w:rPr>
      </w:pPr>
    </w:p>
    <w:p w:rsidR="009B3227" w:rsidRPr="00F215B6" w:rsidRDefault="009B3227" w:rsidP="009B3227">
      <w:pPr>
        <w:rPr>
          <w:rFonts w:asciiTheme="majorBidi" w:hAnsiTheme="majorBidi" w:cstheme="majorBidi"/>
          <w:sz w:val="24"/>
          <w:szCs w:val="24"/>
        </w:rPr>
      </w:pPr>
      <w:r>
        <w:rPr>
          <w:rFonts w:asciiTheme="majorBidi" w:hAnsiTheme="majorBidi" w:cstheme="majorBidi"/>
          <w:b/>
          <w:bCs/>
          <w:sz w:val="24"/>
          <w:szCs w:val="24"/>
        </w:rPr>
        <w:t xml:space="preserve">Histogramme 5 : </w:t>
      </w:r>
      <w:r>
        <w:rPr>
          <w:rFonts w:asciiTheme="majorBidi" w:hAnsiTheme="majorBidi" w:cstheme="majorBidi"/>
          <w:sz w:val="24"/>
          <w:szCs w:val="24"/>
        </w:rPr>
        <w:t xml:space="preserve">représente la compétence des employés </w:t>
      </w:r>
    </w:p>
    <w:p w:rsidR="009B3227" w:rsidRDefault="009B3227" w:rsidP="009B3227">
      <w:pPr>
        <w:rPr>
          <w:rFonts w:asciiTheme="majorBidi" w:hAnsiTheme="majorBidi" w:cstheme="majorBidi"/>
          <w:b/>
          <w:bCs/>
          <w:sz w:val="24"/>
          <w:szCs w:val="24"/>
        </w:rPr>
      </w:pPr>
      <w:r>
        <w:rPr>
          <w:noProof/>
          <w:lang w:val="en-US"/>
        </w:rPr>
        <w:drawing>
          <wp:inline distT="0" distB="0" distL="0" distR="0" wp14:anchorId="183A5115" wp14:editId="104544D6">
            <wp:extent cx="5781675" cy="3238500"/>
            <wp:effectExtent l="0" t="0" r="9525" b="19050"/>
            <wp:docPr id="127" name="Graphique 1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 xml:space="preserve">Commentaire : </w:t>
      </w:r>
      <w:r w:rsidRPr="00F215B6">
        <w:rPr>
          <w:rFonts w:asciiTheme="majorBidi" w:hAnsiTheme="majorBidi" w:cstheme="majorBidi"/>
          <w:sz w:val="24"/>
          <w:szCs w:val="24"/>
        </w:rPr>
        <w:t>A partir du graphe et du tableau</w:t>
      </w:r>
      <w:r>
        <w:rPr>
          <w:rFonts w:asciiTheme="majorBidi" w:hAnsiTheme="majorBidi" w:cstheme="majorBidi"/>
          <w:sz w:val="24"/>
          <w:szCs w:val="24"/>
        </w:rPr>
        <w:t xml:space="preserve"> </w:t>
      </w:r>
      <w:r w:rsidRPr="00F215B6">
        <w:rPr>
          <w:rFonts w:asciiTheme="majorBidi" w:hAnsiTheme="majorBidi" w:cstheme="majorBidi"/>
          <w:sz w:val="24"/>
          <w:szCs w:val="24"/>
        </w:rPr>
        <w:t>ci-dessous on constate que</w:t>
      </w:r>
      <w:r>
        <w:rPr>
          <w:rFonts w:asciiTheme="majorBidi" w:hAnsiTheme="majorBidi" w:cstheme="majorBidi"/>
          <w:sz w:val="24"/>
          <w:szCs w:val="24"/>
        </w:rPr>
        <w:t xml:space="preserve"> 38.8 sont d’accord et trouve que les employés sont compétant est qualifié, 20.4 pourcent des personne sont tout à fait d’accord, 20.4 des client son rester neutre, par contre plus de 20 pourcent des client ne sont pas d’accord et trouve que les employés ne sont pas qualifié et ils trouvent qu’il manque de formation et de compétence. </w:t>
      </w: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Tableaux 15</w:t>
      </w:r>
      <w:r w:rsidRPr="00E70DBC">
        <w:rPr>
          <w:rFonts w:asciiTheme="majorBidi" w:hAnsiTheme="majorBidi" w:cstheme="majorBidi"/>
          <w:b/>
          <w:bCs/>
          <w:sz w:val="24"/>
          <w:szCs w:val="24"/>
        </w:rPr>
        <w:t> :</w:t>
      </w:r>
      <w:r>
        <w:rPr>
          <w:rFonts w:asciiTheme="majorBidi" w:hAnsiTheme="majorBidi" w:cstheme="majorBidi"/>
          <w:sz w:val="24"/>
          <w:szCs w:val="24"/>
        </w:rPr>
        <w:t xml:space="preserve"> l’exécution des services d’une manière rigoureuse et correcte </w:t>
      </w:r>
    </w:p>
    <w:tbl>
      <w:tblPr>
        <w:tblStyle w:val="Grilledutableau"/>
        <w:tblW w:w="0" w:type="auto"/>
        <w:tblLook w:val="04A0" w:firstRow="1" w:lastRow="0" w:firstColumn="1" w:lastColumn="0" w:noHBand="0" w:noVBand="1"/>
      </w:tblPr>
      <w:tblGrid>
        <w:gridCol w:w="3070"/>
        <w:gridCol w:w="3071"/>
        <w:gridCol w:w="3071"/>
      </w:tblGrid>
      <w:tr w:rsidR="009B3227" w:rsidTr="003E7427">
        <w:tc>
          <w:tcPr>
            <w:tcW w:w="3070" w:type="dxa"/>
          </w:tcPr>
          <w:p w:rsidR="009B3227" w:rsidRDefault="009B3227" w:rsidP="003E7427">
            <w:pPr>
              <w:rPr>
                <w:rFonts w:asciiTheme="majorBidi" w:hAnsiTheme="majorBidi" w:cstheme="majorBidi"/>
                <w:sz w:val="24"/>
                <w:szCs w:val="24"/>
              </w:rPr>
            </w:pP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Fréquence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Pourcentage </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Tout à fait d’accord</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19</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38.8</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Plutôt d’accord</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19</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38.8</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Neutre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4</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8.2</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Pas vraiment d’accord</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6</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12.2</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Pas du tout d’accord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2</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total</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49</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100</w:t>
            </w:r>
          </w:p>
        </w:tc>
      </w:tr>
    </w:tbl>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r w:rsidRPr="000B4EE4">
        <w:rPr>
          <w:rFonts w:asciiTheme="majorBidi" w:hAnsiTheme="majorBidi" w:cstheme="majorBidi"/>
          <w:b/>
          <w:bCs/>
          <w:sz w:val="24"/>
          <w:szCs w:val="24"/>
        </w:rPr>
        <w:t>Commentaire :</w:t>
      </w:r>
      <w:r>
        <w:rPr>
          <w:rFonts w:asciiTheme="majorBidi" w:hAnsiTheme="majorBidi" w:cstheme="majorBidi"/>
          <w:sz w:val="24"/>
          <w:szCs w:val="24"/>
        </w:rPr>
        <w:t xml:space="preserve"> à partir du tableau on constate qu’un peu plus de 76 pourcent des clients sont d’accord 38.8 pourcent parmi eux sont tout à fait d’accord et trouve que les services sont soigneusement exécuter, 8.2 pourcent sont rester neutre, par contre 12.2 pourcent ne sont pas vraiment d’accord et seulement 2 pourcent des clients ne sont pas du tout d’accord et trouve que le travail effectué par les employés est bâclé et mal fait.  </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 xml:space="preserve">Cependant 38.8 pourcent des clients son plutôt d’accord </w:t>
      </w:r>
      <w:r w:rsidRPr="00D81977">
        <w:rPr>
          <w:rFonts w:asciiTheme="majorBidi" w:hAnsiTheme="majorBidi" w:cstheme="majorBidi"/>
          <w:sz w:val="24"/>
          <w:szCs w:val="24"/>
        </w:rPr>
        <w:t>cela signifie qu’il existe toujours des insuffisances en terme</w:t>
      </w:r>
      <w:r>
        <w:rPr>
          <w:rFonts w:asciiTheme="majorBidi" w:hAnsiTheme="majorBidi" w:cstheme="majorBidi"/>
          <w:sz w:val="24"/>
          <w:szCs w:val="24"/>
        </w:rPr>
        <w:t xml:space="preserve"> d’exécution  du service</w:t>
      </w:r>
      <w:r w:rsidRPr="00D81977">
        <w:rPr>
          <w:rFonts w:asciiTheme="majorBidi" w:hAnsiTheme="majorBidi" w:cstheme="majorBidi"/>
          <w:sz w:val="24"/>
          <w:szCs w:val="24"/>
        </w:rPr>
        <w:t xml:space="preserve"> ainsi que la rapidité d’exécution, et</w:t>
      </w:r>
      <w:r>
        <w:rPr>
          <w:rFonts w:asciiTheme="majorBidi" w:hAnsiTheme="majorBidi" w:cstheme="majorBidi"/>
          <w:sz w:val="24"/>
          <w:szCs w:val="24"/>
        </w:rPr>
        <w:t xml:space="preserve"> en</w:t>
      </w:r>
      <w:r w:rsidRPr="00D81977">
        <w:rPr>
          <w:rFonts w:asciiTheme="majorBidi" w:hAnsiTheme="majorBidi" w:cstheme="majorBidi"/>
          <w:sz w:val="24"/>
          <w:szCs w:val="24"/>
        </w:rPr>
        <w:t xml:space="preserve"> terme de qualité de</w:t>
      </w:r>
      <w:r>
        <w:rPr>
          <w:rFonts w:asciiTheme="majorBidi" w:hAnsiTheme="majorBidi" w:cstheme="majorBidi"/>
          <w:sz w:val="24"/>
          <w:szCs w:val="24"/>
        </w:rPr>
        <w:t xml:space="preserve"> service lui-même. </w:t>
      </w:r>
    </w:p>
    <w:p w:rsidR="009B3227" w:rsidRDefault="009B3227" w:rsidP="009B3227">
      <w:pPr>
        <w:rPr>
          <w:rFonts w:asciiTheme="majorBidi" w:hAnsiTheme="majorBidi" w:cstheme="majorBidi"/>
          <w:b/>
          <w:bCs/>
          <w:sz w:val="24"/>
          <w:szCs w:val="24"/>
        </w:rPr>
      </w:pP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Tableaux 16</w:t>
      </w:r>
      <w:r w:rsidRPr="000B4EE4">
        <w:rPr>
          <w:rFonts w:asciiTheme="majorBidi" w:hAnsiTheme="majorBidi" w:cstheme="majorBidi"/>
          <w:b/>
          <w:bCs/>
          <w:sz w:val="24"/>
          <w:szCs w:val="24"/>
        </w:rPr>
        <w:t> :</w:t>
      </w:r>
      <w:r>
        <w:rPr>
          <w:rFonts w:asciiTheme="majorBidi" w:hAnsiTheme="majorBidi" w:cstheme="majorBidi"/>
          <w:b/>
          <w:bCs/>
          <w:sz w:val="24"/>
          <w:szCs w:val="24"/>
        </w:rPr>
        <w:t xml:space="preserve"> </w:t>
      </w:r>
      <w:r>
        <w:rPr>
          <w:rFonts w:asciiTheme="majorBidi" w:hAnsiTheme="majorBidi" w:cstheme="majorBidi"/>
          <w:sz w:val="24"/>
          <w:szCs w:val="24"/>
        </w:rPr>
        <w:t xml:space="preserve">les employés accordent des conseils utiles aux clients </w:t>
      </w:r>
    </w:p>
    <w:p w:rsidR="009B3227" w:rsidRDefault="009B3227" w:rsidP="009B3227">
      <w:pPr>
        <w:rPr>
          <w:rFonts w:asciiTheme="majorBidi" w:hAnsiTheme="majorBidi" w:cstheme="majorBidi"/>
          <w:sz w:val="24"/>
          <w:szCs w:val="24"/>
        </w:rPr>
      </w:pPr>
    </w:p>
    <w:tbl>
      <w:tblPr>
        <w:tblStyle w:val="Grilledutableau"/>
        <w:tblW w:w="0" w:type="auto"/>
        <w:tblLook w:val="04A0" w:firstRow="1" w:lastRow="0" w:firstColumn="1" w:lastColumn="0" w:noHBand="0" w:noVBand="1"/>
      </w:tblPr>
      <w:tblGrid>
        <w:gridCol w:w="3070"/>
        <w:gridCol w:w="3071"/>
        <w:gridCol w:w="3071"/>
      </w:tblGrid>
      <w:tr w:rsidR="009B3227" w:rsidTr="003E7427">
        <w:tc>
          <w:tcPr>
            <w:tcW w:w="3070" w:type="dxa"/>
          </w:tcPr>
          <w:p w:rsidR="009B3227" w:rsidRDefault="009B3227" w:rsidP="003E7427">
            <w:pPr>
              <w:rPr>
                <w:rFonts w:asciiTheme="majorBidi" w:hAnsiTheme="majorBidi" w:cstheme="majorBidi"/>
                <w:sz w:val="24"/>
                <w:szCs w:val="24"/>
              </w:rPr>
            </w:pP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Fréquence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Pourcentage </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Tout à fait d’accord</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15</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30.6</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Plutôt d’accord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18</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36.7</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Neutre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10</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20.4</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Pas vraiment d’accord</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4</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8.2</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Pas du tout d’accord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2</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4.1</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Total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49</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100</w:t>
            </w:r>
          </w:p>
        </w:tc>
      </w:tr>
    </w:tbl>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r w:rsidRPr="000B4EE4">
        <w:rPr>
          <w:rFonts w:asciiTheme="majorBidi" w:hAnsiTheme="majorBidi" w:cstheme="majorBidi"/>
          <w:b/>
          <w:bCs/>
          <w:sz w:val="24"/>
          <w:szCs w:val="24"/>
        </w:rPr>
        <w:t>Commentaire :</w:t>
      </w:r>
      <w:r>
        <w:rPr>
          <w:rFonts w:asciiTheme="majorBidi" w:hAnsiTheme="majorBidi" w:cstheme="majorBidi"/>
          <w:b/>
          <w:bCs/>
          <w:sz w:val="24"/>
          <w:szCs w:val="24"/>
        </w:rPr>
        <w:t xml:space="preserve"> </w:t>
      </w:r>
      <w:r w:rsidRPr="000D2598">
        <w:rPr>
          <w:rFonts w:asciiTheme="majorBidi" w:hAnsiTheme="majorBidi" w:cstheme="majorBidi"/>
          <w:sz w:val="24"/>
          <w:szCs w:val="24"/>
        </w:rPr>
        <w:t xml:space="preserve">d’après le tableau ci-dessous </w:t>
      </w:r>
      <w:r>
        <w:rPr>
          <w:rFonts w:asciiTheme="majorBidi" w:hAnsiTheme="majorBidi" w:cstheme="majorBidi"/>
          <w:sz w:val="24"/>
          <w:szCs w:val="24"/>
        </w:rPr>
        <w:t>on remarque une bonne formations des employés a permis de bien répondre aux interrogations des client, donc on remarque à partir du tableau que 30.6 pourcent des client tout à fait d’accord, 36.7 pourcent sont plutôt d’accord d’après ces données, les clients</w:t>
      </w:r>
      <w:r w:rsidRPr="00CD284D">
        <w:rPr>
          <w:rFonts w:asciiTheme="majorBidi" w:hAnsiTheme="majorBidi" w:cstheme="majorBidi"/>
          <w:sz w:val="24"/>
          <w:szCs w:val="24"/>
        </w:rPr>
        <w:t xml:space="preserve"> trouve que les agents leurs donnes des conseils utiles</w:t>
      </w:r>
      <w:r>
        <w:rPr>
          <w:rFonts w:asciiTheme="majorBidi" w:hAnsiTheme="majorBidi" w:cstheme="majorBidi"/>
          <w:sz w:val="24"/>
          <w:szCs w:val="24"/>
        </w:rPr>
        <w:t xml:space="preserve">, 20.4 des clients sont neutre, plus de 12 pourcent sont pas d’accord, </w:t>
      </w:r>
      <w:r w:rsidRPr="00CD284D">
        <w:rPr>
          <w:rFonts w:asciiTheme="majorBidi" w:hAnsiTheme="majorBidi" w:cstheme="majorBidi"/>
          <w:sz w:val="24"/>
          <w:szCs w:val="24"/>
        </w:rPr>
        <w:t>donc les employés doit bien communiques avec ces clients et tenté de bien comprendre leur besoin pour pouvoir leur apporter les réponse approprié</w:t>
      </w:r>
      <w:r>
        <w:rPr>
          <w:rFonts w:asciiTheme="majorBidi" w:hAnsiTheme="majorBidi" w:cstheme="majorBidi"/>
          <w:sz w:val="24"/>
          <w:szCs w:val="24"/>
        </w:rPr>
        <w:t xml:space="preserve">, et cela est dû à l’absence des outils de </w:t>
      </w:r>
      <w:r w:rsidRPr="00A24663">
        <w:rPr>
          <w:rFonts w:asciiTheme="majorBidi" w:hAnsiTheme="majorBidi" w:cstheme="majorBidi"/>
          <w:sz w:val="24"/>
          <w:szCs w:val="24"/>
        </w:rPr>
        <w:t>communication</w:t>
      </w:r>
      <w:r>
        <w:rPr>
          <w:rFonts w:asciiTheme="majorBidi" w:hAnsiTheme="majorBidi" w:cstheme="majorBidi"/>
          <w:sz w:val="24"/>
          <w:szCs w:val="24"/>
        </w:rPr>
        <w:t xml:space="preserve"> ce qui a causé du retard</w:t>
      </w:r>
      <w:r w:rsidRPr="00A24663">
        <w:rPr>
          <w:rFonts w:asciiTheme="majorBidi" w:hAnsiTheme="majorBidi" w:cstheme="majorBidi"/>
          <w:sz w:val="24"/>
          <w:szCs w:val="24"/>
        </w:rPr>
        <w:t xml:space="preserve"> dans</w:t>
      </w:r>
      <w:r>
        <w:rPr>
          <w:rFonts w:asciiTheme="majorBidi" w:hAnsiTheme="majorBidi" w:cstheme="majorBidi"/>
          <w:sz w:val="24"/>
          <w:szCs w:val="24"/>
        </w:rPr>
        <w:t xml:space="preserve"> </w:t>
      </w:r>
      <w:r w:rsidRPr="00A24663">
        <w:rPr>
          <w:rFonts w:asciiTheme="majorBidi" w:hAnsiTheme="majorBidi" w:cstheme="majorBidi"/>
          <w:sz w:val="24"/>
          <w:szCs w:val="24"/>
        </w:rPr>
        <w:t>la transmission de l’information.</w:t>
      </w:r>
    </w:p>
    <w:p w:rsidR="009B3227" w:rsidRDefault="009B3227" w:rsidP="009B3227">
      <w:pPr>
        <w:rPr>
          <w:rFonts w:asciiTheme="majorBidi" w:hAnsiTheme="majorBidi" w:cstheme="majorBidi"/>
          <w:b/>
          <w:bCs/>
          <w:sz w:val="24"/>
          <w:szCs w:val="24"/>
        </w:rPr>
      </w:pPr>
    </w:p>
    <w:p w:rsidR="009B3227" w:rsidRDefault="009B3227" w:rsidP="009B3227">
      <w:pPr>
        <w:rPr>
          <w:rFonts w:asciiTheme="majorBidi" w:hAnsiTheme="majorBidi" w:cstheme="majorBidi"/>
          <w:b/>
          <w:bCs/>
          <w:sz w:val="24"/>
          <w:szCs w:val="24"/>
        </w:rPr>
      </w:pPr>
    </w:p>
    <w:p w:rsidR="009B3227" w:rsidRDefault="009B3227" w:rsidP="009B3227">
      <w:pPr>
        <w:rPr>
          <w:rFonts w:asciiTheme="majorBidi" w:hAnsiTheme="majorBidi" w:cstheme="majorBidi"/>
          <w:b/>
          <w:bCs/>
          <w:sz w:val="24"/>
          <w:szCs w:val="24"/>
        </w:rPr>
      </w:pPr>
      <w:r w:rsidRPr="00CD284D">
        <w:rPr>
          <w:rFonts w:asciiTheme="majorBidi" w:hAnsiTheme="majorBidi" w:cstheme="majorBidi"/>
          <w:b/>
          <w:bCs/>
          <w:sz w:val="24"/>
          <w:szCs w:val="24"/>
        </w:rPr>
        <w:t xml:space="preserve">Axe 4 : la satisfaction par l’assurance    </w:t>
      </w: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 xml:space="preserve">Tableaux 17 : </w:t>
      </w:r>
      <w:r w:rsidRPr="00CA4387">
        <w:rPr>
          <w:rFonts w:asciiTheme="majorBidi" w:hAnsiTheme="majorBidi" w:cstheme="majorBidi"/>
          <w:sz w:val="24"/>
          <w:szCs w:val="24"/>
        </w:rPr>
        <w:t>la banque tient à la confidentialité de</w:t>
      </w:r>
      <w:r>
        <w:rPr>
          <w:rFonts w:asciiTheme="majorBidi" w:hAnsiTheme="majorBidi" w:cstheme="majorBidi"/>
          <w:sz w:val="24"/>
          <w:szCs w:val="24"/>
        </w:rPr>
        <w:t>s informations de</w:t>
      </w:r>
      <w:r w:rsidRPr="00CA4387">
        <w:rPr>
          <w:rFonts w:asciiTheme="majorBidi" w:hAnsiTheme="majorBidi" w:cstheme="majorBidi"/>
          <w:sz w:val="24"/>
          <w:szCs w:val="24"/>
        </w:rPr>
        <w:t xml:space="preserve"> ses clients</w:t>
      </w:r>
    </w:p>
    <w:tbl>
      <w:tblPr>
        <w:tblStyle w:val="Grilledutableau"/>
        <w:tblW w:w="0" w:type="auto"/>
        <w:tblLook w:val="04A0" w:firstRow="1" w:lastRow="0" w:firstColumn="1" w:lastColumn="0" w:noHBand="0" w:noVBand="1"/>
      </w:tblPr>
      <w:tblGrid>
        <w:gridCol w:w="3070"/>
        <w:gridCol w:w="3071"/>
        <w:gridCol w:w="3071"/>
      </w:tblGrid>
      <w:tr w:rsidR="009B3227" w:rsidTr="003E7427">
        <w:tc>
          <w:tcPr>
            <w:tcW w:w="3070" w:type="dxa"/>
          </w:tcPr>
          <w:p w:rsidR="009B3227" w:rsidRDefault="009B3227" w:rsidP="003E7427">
            <w:pPr>
              <w:rPr>
                <w:rFonts w:asciiTheme="majorBidi" w:hAnsiTheme="majorBidi" w:cstheme="majorBidi"/>
                <w:sz w:val="24"/>
                <w:szCs w:val="24"/>
              </w:rPr>
            </w:pP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Fréquences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Pourcentage </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Tout à fait d’accord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29</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59.2</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Plutôt d’accord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15</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30.6</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Neutre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4</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8.2</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Pas vraiment d’accord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2</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Pas du tout d’accord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0</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0</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Total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49</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100</w:t>
            </w:r>
          </w:p>
        </w:tc>
      </w:tr>
    </w:tbl>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r w:rsidRPr="00CA4387">
        <w:rPr>
          <w:rFonts w:asciiTheme="majorBidi" w:hAnsiTheme="majorBidi" w:cstheme="majorBidi"/>
          <w:b/>
          <w:bCs/>
          <w:sz w:val="24"/>
          <w:szCs w:val="24"/>
        </w:rPr>
        <w:t>Commentaire :</w:t>
      </w:r>
      <w:r>
        <w:rPr>
          <w:rFonts w:asciiTheme="majorBidi" w:hAnsiTheme="majorBidi" w:cstheme="majorBidi"/>
          <w:b/>
          <w:bCs/>
          <w:sz w:val="24"/>
          <w:szCs w:val="24"/>
        </w:rPr>
        <w:t xml:space="preserve"> </w:t>
      </w:r>
      <w:r w:rsidRPr="003424C0">
        <w:rPr>
          <w:rFonts w:asciiTheme="majorBidi" w:hAnsiTheme="majorBidi" w:cstheme="majorBidi"/>
          <w:sz w:val="24"/>
          <w:szCs w:val="24"/>
        </w:rPr>
        <w:t>59.2 pourcent des clients sont</w:t>
      </w:r>
      <w:r>
        <w:rPr>
          <w:rFonts w:asciiTheme="majorBidi" w:hAnsiTheme="majorBidi" w:cstheme="majorBidi"/>
          <w:sz w:val="24"/>
          <w:szCs w:val="24"/>
        </w:rPr>
        <w:t xml:space="preserve"> tout à fait</w:t>
      </w:r>
      <w:r w:rsidRPr="003424C0">
        <w:rPr>
          <w:rFonts w:asciiTheme="majorBidi" w:hAnsiTheme="majorBidi" w:cstheme="majorBidi"/>
          <w:sz w:val="24"/>
          <w:szCs w:val="24"/>
        </w:rPr>
        <w:t xml:space="preserve"> d’accord et trouve que la banque protège leur information personnel</w:t>
      </w:r>
      <w:r>
        <w:rPr>
          <w:rFonts w:asciiTheme="majorBidi" w:hAnsiTheme="majorBidi" w:cstheme="majorBidi"/>
          <w:b/>
          <w:bCs/>
          <w:sz w:val="24"/>
          <w:szCs w:val="24"/>
        </w:rPr>
        <w:t xml:space="preserve">, </w:t>
      </w:r>
      <w:r>
        <w:rPr>
          <w:rFonts w:asciiTheme="majorBidi" w:hAnsiTheme="majorBidi" w:cstheme="majorBidi"/>
          <w:sz w:val="24"/>
          <w:szCs w:val="24"/>
        </w:rPr>
        <w:t>30.6 sont plutôt d’accord, 8.2 pourcent sont neutre, 2 pourcent ne sont pas vraiment d’accord et aucun client qui n’est pas du tout d’accord on peut dire que la banque a réussie a rassuré ses clients en utilisant des méthodes de sécurités et protection des données efficace.</w:t>
      </w: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Tableaux 18</w:t>
      </w:r>
      <w:r w:rsidRPr="00EF4190">
        <w:rPr>
          <w:rFonts w:asciiTheme="majorBidi" w:hAnsiTheme="majorBidi" w:cstheme="majorBidi"/>
          <w:b/>
          <w:bCs/>
          <w:sz w:val="24"/>
          <w:szCs w:val="24"/>
        </w:rPr>
        <w:t xml:space="preserve"> : </w:t>
      </w:r>
      <w:r w:rsidRPr="00EF4190">
        <w:rPr>
          <w:rFonts w:asciiTheme="majorBidi" w:hAnsiTheme="majorBidi" w:cstheme="majorBidi"/>
          <w:sz w:val="24"/>
          <w:szCs w:val="24"/>
        </w:rPr>
        <w:t xml:space="preserve">suivit de la procédure de la part du personnel tout au long du service </w:t>
      </w:r>
    </w:p>
    <w:tbl>
      <w:tblPr>
        <w:tblStyle w:val="Grilledutableau"/>
        <w:tblW w:w="0" w:type="auto"/>
        <w:tblLook w:val="04A0" w:firstRow="1" w:lastRow="0" w:firstColumn="1" w:lastColumn="0" w:noHBand="0" w:noVBand="1"/>
      </w:tblPr>
      <w:tblGrid>
        <w:gridCol w:w="3070"/>
        <w:gridCol w:w="3071"/>
        <w:gridCol w:w="3071"/>
      </w:tblGrid>
      <w:tr w:rsidR="009B3227" w:rsidTr="003E7427">
        <w:tc>
          <w:tcPr>
            <w:tcW w:w="3070" w:type="dxa"/>
          </w:tcPr>
          <w:p w:rsidR="009B3227" w:rsidRDefault="009B3227" w:rsidP="003E7427">
            <w:pPr>
              <w:rPr>
                <w:rFonts w:asciiTheme="majorBidi" w:hAnsiTheme="majorBidi" w:cstheme="majorBidi"/>
                <w:sz w:val="24"/>
                <w:szCs w:val="24"/>
              </w:rPr>
            </w:pP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Fréquence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Pourcentage </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Tout à fait d’accord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15</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30.6</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Plutôt d’accord</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17</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34.7</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Neutre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7</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14.3</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Pas vraiment d’accord</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7</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14.3</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Pas du tout d’accord</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3</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6.1</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Total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49</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100</w:t>
            </w:r>
          </w:p>
        </w:tc>
      </w:tr>
    </w:tbl>
    <w:p w:rsidR="009B3227" w:rsidRPr="00EF4190"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 xml:space="preserve">Commentaire : </w:t>
      </w:r>
      <w:r>
        <w:rPr>
          <w:rFonts w:asciiTheme="majorBidi" w:hAnsiTheme="majorBidi" w:cstheme="majorBidi"/>
          <w:sz w:val="24"/>
          <w:szCs w:val="24"/>
        </w:rPr>
        <w:t>d’après le tableau on peut dire que plus de 64 pourcent des clients sont d’accord avec le fait que les employés suive la procédure tout au long du service, 14.3 pourcent sont neutre, 14.3 sont pas vraiment d’accord, environ 20 pourcent des client ne sont pas d’accord et estime que les employés ne suit pas la procédure et trouve que les employés se distrait par des facteur externe ce qui fait perdre du temps aux clients.</w:t>
      </w:r>
    </w:p>
    <w:p w:rsidR="009B3227" w:rsidRDefault="009B3227" w:rsidP="009B3227">
      <w:pPr>
        <w:rPr>
          <w:rFonts w:asciiTheme="majorBidi" w:hAnsiTheme="majorBidi" w:cstheme="majorBidi"/>
          <w:b/>
          <w:bCs/>
          <w:sz w:val="24"/>
          <w:szCs w:val="24"/>
        </w:rPr>
      </w:pPr>
      <w:r>
        <w:rPr>
          <w:rFonts w:asciiTheme="majorBidi" w:hAnsiTheme="majorBidi" w:cstheme="majorBidi"/>
          <w:b/>
          <w:bCs/>
          <w:sz w:val="24"/>
          <w:szCs w:val="24"/>
        </w:rPr>
        <w:t>Axe 5 : la satisfaction par l’empathie</w:t>
      </w: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 xml:space="preserve">Tableaux 19 : </w:t>
      </w:r>
      <w:r>
        <w:rPr>
          <w:rFonts w:asciiTheme="majorBidi" w:hAnsiTheme="majorBidi" w:cstheme="majorBidi"/>
          <w:sz w:val="24"/>
          <w:szCs w:val="24"/>
        </w:rPr>
        <w:t xml:space="preserve">le personnel ne distingue pas entre ces clients </w:t>
      </w:r>
    </w:p>
    <w:tbl>
      <w:tblPr>
        <w:tblStyle w:val="Grilledutableau"/>
        <w:tblW w:w="0" w:type="auto"/>
        <w:tblLook w:val="04A0" w:firstRow="1" w:lastRow="0" w:firstColumn="1" w:lastColumn="0" w:noHBand="0" w:noVBand="1"/>
      </w:tblPr>
      <w:tblGrid>
        <w:gridCol w:w="3070"/>
        <w:gridCol w:w="3071"/>
        <w:gridCol w:w="3071"/>
      </w:tblGrid>
      <w:tr w:rsidR="009B3227" w:rsidTr="003E7427">
        <w:tc>
          <w:tcPr>
            <w:tcW w:w="3070" w:type="dxa"/>
          </w:tcPr>
          <w:p w:rsidR="009B3227" w:rsidRDefault="009B3227" w:rsidP="003E7427">
            <w:pPr>
              <w:rPr>
                <w:rFonts w:asciiTheme="majorBidi" w:hAnsiTheme="majorBidi" w:cstheme="majorBidi"/>
                <w:b/>
                <w:bCs/>
                <w:sz w:val="24"/>
                <w:szCs w:val="24"/>
              </w:rPr>
            </w:pPr>
          </w:p>
        </w:tc>
        <w:tc>
          <w:tcPr>
            <w:tcW w:w="3071" w:type="dxa"/>
          </w:tcPr>
          <w:p w:rsidR="009B3227" w:rsidRDefault="009B3227" w:rsidP="003E7427">
            <w:pPr>
              <w:rPr>
                <w:rFonts w:asciiTheme="majorBidi" w:hAnsiTheme="majorBidi" w:cstheme="majorBidi"/>
                <w:b/>
                <w:bCs/>
                <w:sz w:val="24"/>
                <w:szCs w:val="24"/>
              </w:rPr>
            </w:pPr>
            <w:r>
              <w:rPr>
                <w:rFonts w:asciiTheme="majorBidi" w:hAnsiTheme="majorBidi" w:cstheme="majorBidi"/>
                <w:b/>
                <w:bCs/>
                <w:sz w:val="24"/>
                <w:szCs w:val="24"/>
              </w:rPr>
              <w:t xml:space="preserve">Fréquence </w:t>
            </w:r>
          </w:p>
        </w:tc>
        <w:tc>
          <w:tcPr>
            <w:tcW w:w="3071" w:type="dxa"/>
          </w:tcPr>
          <w:p w:rsidR="009B3227" w:rsidRDefault="009B3227" w:rsidP="003E7427">
            <w:pPr>
              <w:rPr>
                <w:rFonts w:asciiTheme="majorBidi" w:hAnsiTheme="majorBidi" w:cstheme="majorBidi"/>
                <w:b/>
                <w:bCs/>
                <w:sz w:val="24"/>
                <w:szCs w:val="24"/>
              </w:rPr>
            </w:pPr>
            <w:r>
              <w:rPr>
                <w:rFonts w:asciiTheme="majorBidi" w:hAnsiTheme="majorBidi" w:cstheme="majorBidi"/>
                <w:b/>
                <w:bCs/>
                <w:sz w:val="24"/>
                <w:szCs w:val="24"/>
              </w:rPr>
              <w:t xml:space="preserve">Pourcentage </w:t>
            </w:r>
          </w:p>
        </w:tc>
      </w:tr>
      <w:tr w:rsidR="009B3227" w:rsidTr="003E7427">
        <w:tc>
          <w:tcPr>
            <w:tcW w:w="3070" w:type="dxa"/>
          </w:tcPr>
          <w:p w:rsidR="009B3227" w:rsidRDefault="009B3227" w:rsidP="003E7427">
            <w:pPr>
              <w:rPr>
                <w:rFonts w:asciiTheme="majorBidi" w:hAnsiTheme="majorBidi" w:cstheme="majorBidi"/>
                <w:b/>
                <w:bCs/>
                <w:sz w:val="24"/>
                <w:szCs w:val="24"/>
              </w:rPr>
            </w:pPr>
            <w:r>
              <w:rPr>
                <w:rFonts w:asciiTheme="majorBidi" w:hAnsiTheme="majorBidi" w:cstheme="majorBidi"/>
                <w:b/>
                <w:bCs/>
                <w:sz w:val="24"/>
                <w:szCs w:val="24"/>
              </w:rPr>
              <w:t xml:space="preserve">Tout à fait d’accord </w:t>
            </w:r>
          </w:p>
        </w:tc>
        <w:tc>
          <w:tcPr>
            <w:tcW w:w="3071" w:type="dxa"/>
          </w:tcPr>
          <w:p w:rsidR="009B3227" w:rsidRPr="0097327B" w:rsidRDefault="009B3227" w:rsidP="003E7427">
            <w:pPr>
              <w:jc w:val="center"/>
              <w:rPr>
                <w:rFonts w:asciiTheme="majorBidi" w:hAnsiTheme="majorBidi" w:cstheme="majorBidi"/>
                <w:sz w:val="24"/>
                <w:szCs w:val="24"/>
              </w:rPr>
            </w:pPr>
            <w:r w:rsidRPr="0097327B">
              <w:rPr>
                <w:rFonts w:asciiTheme="majorBidi" w:hAnsiTheme="majorBidi" w:cstheme="majorBidi"/>
                <w:sz w:val="24"/>
                <w:szCs w:val="24"/>
              </w:rPr>
              <w:t>13</w:t>
            </w:r>
          </w:p>
        </w:tc>
        <w:tc>
          <w:tcPr>
            <w:tcW w:w="3071" w:type="dxa"/>
          </w:tcPr>
          <w:p w:rsidR="009B3227" w:rsidRPr="0097327B" w:rsidRDefault="009B3227" w:rsidP="003E7427">
            <w:pPr>
              <w:jc w:val="center"/>
              <w:rPr>
                <w:rFonts w:asciiTheme="majorBidi" w:hAnsiTheme="majorBidi" w:cstheme="majorBidi"/>
                <w:sz w:val="24"/>
                <w:szCs w:val="24"/>
              </w:rPr>
            </w:pPr>
            <w:r w:rsidRPr="0097327B">
              <w:rPr>
                <w:rFonts w:asciiTheme="majorBidi" w:hAnsiTheme="majorBidi" w:cstheme="majorBidi"/>
                <w:sz w:val="24"/>
                <w:szCs w:val="24"/>
              </w:rPr>
              <w:t>26.5</w:t>
            </w:r>
          </w:p>
        </w:tc>
      </w:tr>
      <w:tr w:rsidR="009B3227" w:rsidTr="003E7427">
        <w:tc>
          <w:tcPr>
            <w:tcW w:w="3070" w:type="dxa"/>
          </w:tcPr>
          <w:p w:rsidR="009B3227" w:rsidRDefault="009B3227" w:rsidP="003E7427">
            <w:pPr>
              <w:rPr>
                <w:rFonts w:asciiTheme="majorBidi" w:hAnsiTheme="majorBidi" w:cstheme="majorBidi"/>
                <w:b/>
                <w:bCs/>
                <w:sz w:val="24"/>
                <w:szCs w:val="24"/>
              </w:rPr>
            </w:pPr>
            <w:r>
              <w:rPr>
                <w:rFonts w:asciiTheme="majorBidi" w:hAnsiTheme="majorBidi" w:cstheme="majorBidi"/>
                <w:b/>
                <w:bCs/>
                <w:sz w:val="24"/>
                <w:szCs w:val="24"/>
              </w:rPr>
              <w:t>Plutôt d’accord</w:t>
            </w:r>
          </w:p>
        </w:tc>
        <w:tc>
          <w:tcPr>
            <w:tcW w:w="3071" w:type="dxa"/>
          </w:tcPr>
          <w:p w:rsidR="009B3227" w:rsidRPr="0097327B" w:rsidRDefault="009B3227" w:rsidP="003E7427">
            <w:pPr>
              <w:jc w:val="center"/>
              <w:rPr>
                <w:rFonts w:asciiTheme="majorBidi" w:hAnsiTheme="majorBidi" w:cstheme="majorBidi"/>
                <w:sz w:val="24"/>
                <w:szCs w:val="24"/>
              </w:rPr>
            </w:pPr>
            <w:r w:rsidRPr="0097327B">
              <w:rPr>
                <w:rFonts w:asciiTheme="majorBidi" w:hAnsiTheme="majorBidi" w:cstheme="majorBidi"/>
                <w:sz w:val="24"/>
                <w:szCs w:val="24"/>
              </w:rPr>
              <w:t>16</w:t>
            </w:r>
          </w:p>
        </w:tc>
        <w:tc>
          <w:tcPr>
            <w:tcW w:w="3071" w:type="dxa"/>
          </w:tcPr>
          <w:p w:rsidR="009B3227" w:rsidRPr="0097327B" w:rsidRDefault="009B3227" w:rsidP="003E7427">
            <w:pPr>
              <w:jc w:val="center"/>
              <w:rPr>
                <w:rFonts w:asciiTheme="majorBidi" w:hAnsiTheme="majorBidi" w:cstheme="majorBidi"/>
                <w:sz w:val="24"/>
                <w:szCs w:val="24"/>
              </w:rPr>
            </w:pPr>
            <w:r w:rsidRPr="0097327B">
              <w:rPr>
                <w:rFonts w:asciiTheme="majorBidi" w:hAnsiTheme="majorBidi" w:cstheme="majorBidi"/>
                <w:sz w:val="24"/>
                <w:szCs w:val="24"/>
              </w:rPr>
              <w:t>32.7</w:t>
            </w:r>
          </w:p>
        </w:tc>
      </w:tr>
      <w:tr w:rsidR="009B3227" w:rsidTr="003E7427">
        <w:tc>
          <w:tcPr>
            <w:tcW w:w="3070" w:type="dxa"/>
          </w:tcPr>
          <w:p w:rsidR="009B3227" w:rsidRDefault="009B3227" w:rsidP="003E7427">
            <w:pPr>
              <w:rPr>
                <w:rFonts w:asciiTheme="majorBidi" w:hAnsiTheme="majorBidi" w:cstheme="majorBidi"/>
                <w:b/>
                <w:bCs/>
                <w:sz w:val="24"/>
                <w:szCs w:val="24"/>
              </w:rPr>
            </w:pPr>
            <w:r>
              <w:rPr>
                <w:rFonts w:asciiTheme="majorBidi" w:hAnsiTheme="majorBidi" w:cstheme="majorBidi"/>
                <w:b/>
                <w:bCs/>
                <w:sz w:val="24"/>
                <w:szCs w:val="24"/>
              </w:rPr>
              <w:t xml:space="preserve">Neutre </w:t>
            </w:r>
          </w:p>
        </w:tc>
        <w:tc>
          <w:tcPr>
            <w:tcW w:w="3071" w:type="dxa"/>
          </w:tcPr>
          <w:p w:rsidR="009B3227" w:rsidRPr="0097327B" w:rsidRDefault="009B3227" w:rsidP="003E7427">
            <w:pPr>
              <w:jc w:val="center"/>
              <w:rPr>
                <w:rFonts w:asciiTheme="majorBidi" w:hAnsiTheme="majorBidi" w:cstheme="majorBidi"/>
                <w:sz w:val="24"/>
                <w:szCs w:val="24"/>
              </w:rPr>
            </w:pPr>
            <w:r w:rsidRPr="0097327B">
              <w:rPr>
                <w:rFonts w:asciiTheme="majorBidi" w:hAnsiTheme="majorBidi" w:cstheme="majorBidi"/>
                <w:sz w:val="24"/>
                <w:szCs w:val="24"/>
              </w:rPr>
              <w:t>10</w:t>
            </w:r>
          </w:p>
        </w:tc>
        <w:tc>
          <w:tcPr>
            <w:tcW w:w="3071" w:type="dxa"/>
          </w:tcPr>
          <w:p w:rsidR="009B3227" w:rsidRPr="0097327B" w:rsidRDefault="009B3227" w:rsidP="003E7427">
            <w:pPr>
              <w:jc w:val="center"/>
              <w:rPr>
                <w:rFonts w:asciiTheme="majorBidi" w:hAnsiTheme="majorBidi" w:cstheme="majorBidi"/>
                <w:sz w:val="24"/>
                <w:szCs w:val="24"/>
              </w:rPr>
            </w:pPr>
            <w:r w:rsidRPr="0097327B">
              <w:rPr>
                <w:rFonts w:asciiTheme="majorBidi" w:hAnsiTheme="majorBidi" w:cstheme="majorBidi"/>
                <w:sz w:val="24"/>
                <w:szCs w:val="24"/>
              </w:rPr>
              <w:t>20.4</w:t>
            </w:r>
          </w:p>
        </w:tc>
      </w:tr>
      <w:tr w:rsidR="009B3227" w:rsidTr="003E7427">
        <w:tc>
          <w:tcPr>
            <w:tcW w:w="3070" w:type="dxa"/>
          </w:tcPr>
          <w:p w:rsidR="009B3227" w:rsidRDefault="009B3227" w:rsidP="003E7427">
            <w:pPr>
              <w:rPr>
                <w:rFonts w:asciiTheme="majorBidi" w:hAnsiTheme="majorBidi" w:cstheme="majorBidi"/>
                <w:b/>
                <w:bCs/>
                <w:sz w:val="24"/>
                <w:szCs w:val="24"/>
              </w:rPr>
            </w:pPr>
            <w:r>
              <w:rPr>
                <w:rFonts w:asciiTheme="majorBidi" w:hAnsiTheme="majorBidi" w:cstheme="majorBidi"/>
                <w:b/>
                <w:bCs/>
                <w:sz w:val="24"/>
                <w:szCs w:val="24"/>
              </w:rPr>
              <w:t xml:space="preserve">Pas vraiment d’accord </w:t>
            </w:r>
          </w:p>
        </w:tc>
        <w:tc>
          <w:tcPr>
            <w:tcW w:w="3071" w:type="dxa"/>
          </w:tcPr>
          <w:p w:rsidR="009B3227" w:rsidRPr="0097327B" w:rsidRDefault="009B3227" w:rsidP="003E7427">
            <w:pPr>
              <w:jc w:val="center"/>
              <w:rPr>
                <w:rFonts w:asciiTheme="majorBidi" w:hAnsiTheme="majorBidi" w:cstheme="majorBidi"/>
                <w:sz w:val="24"/>
                <w:szCs w:val="24"/>
              </w:rPr>
            </w:pPr>
            <w:r w:rsidRPr="0097327B">
              <w:rPr>
                <w:rFonts w:asciiTheme="majorBidi" w:hAnsiTheme="majorBidi" w:cstheme="majorBidi"/>
                <w:sz w:val="24"/>
                <w:szCs w:val="24"/>
              </w:rPr>
              <w:t>8</w:t>
            </w:r>
          </w:p>
        </w:tc>
        <w:tc>
          <w:tcPr>
            <w:tcW w:w="3071" w:type="dxa"/>
          </w:tcPr>
          <w:p w:rsidR="009B3227" w:rsidRPr="0097327B" w:rsidRDefault="009B3227" w:rsidP="003E7427">
            <w:pPr>
              <w:jc w:val="center"/>
              <w:rPr>
                <w:rFonts w:asciiTheme="majorBidi" w:hAnsiTheme="majorBidi" w:cstheme="majorBidi"/>
                <w:sz w:val="24"/>
                <w:szCs w:val="24"/>
              </w:rPr>
            </w:pPr>
            <w:r w:rsidRPr="0097327B">
              <w:rPr>
                <w:rFonts w:asciiTheme="majorBidi" w:hAnsiTheme="majorBidi" w:cstheme="majorBidi"/>
                <w:sz w:val="24"/>
                <w:szCs w:val="24"/>
              </w:rPr>
              <w:t>16.3</w:t>
            </w:r>
          </w:p>
        </w:tc>
      </w:tr>
      <w:tr w:rsidR="009B3227" w:rsidTr="003E7427">
        <w:tc>
          <w:tcPr>
            <w:tcW w:w="3070" w:type="dxa"/>
          </w:tcPr>
          <w:p w:rsidR="009B3227" w:rsidRDefault="009B3227" w:rsidP="003E7427">
            <w:pPr>
              <w:rPr>
                <w:rFonts w:asciiTheme="majorBidi" w:hAnsiTheme="majorBidi" w:cstheme="majorBidi"/>
                <w:b/>
                <w:bCs/>
                <w:sz w:val="24"/>
                <w:szCs w:val="24"/>
              </w:rPr>
            </w:pPr>
            <w:r>
              <w:rPr>
                <w:rFonts w:asciiTheme="majorBidi" w:hAnsiTheme="majorBidi" w:cstheme="majorBidi"/>
                <w:b/>
                <w:bCs/>
                <w:sz w:val="24"/>
                <w:szCs w:val="24"/>
              </w:rPr>
              <w:t xml:space="preserve">Pas du tout d’accord </w:t>
            </w:r>
          </w:p>
        </w:tc>
        <w:tc>
          <w:tcPr>
            <w:tcW w:w="3071" w:type="dxa"/>
          </w:tcPr>
          <w:p w:rsidR="009B3227" w:rsidRPr="0097327B" w:rsidRDefault="009B3227" w:rsidP="003E7427">
            <w:pPr>
              <w:jc w:val="center"/>
              <w:rPr>
                <w:rFonts w:asciiTheme="majorBidi" w:hAnsiTheme="majorBidi" w:cstheme="majorBidi"/>
                <w:sz w:val="24"/>
                <w:szCs w:val="24"/>
              </w:rPr>
            </w:pPr>
            <w:r w:rsidRPr="0097327B">
              <w:rPr>
                <w:rFonts w:asciiTheme="majorBidi" w:hAnsiTheme="majorBidi" w:cstheme="majorBidi"/>
                <w:sz w:val="24"/>
                <w:szCs w:val="24"/>
              </w:rPr>
              <w:t>2</w:t>
            </w:r>
          </w:p>
        </w:tc>
        <w:tc>
          <w:tcPr>
            <w:tcW w:w="3071" w:type="dxa"/>
          </w:tcPr>
          <w:p w:rsidR="009B3227" w:rsidRPr="0097327B" w:rsidRDefault="009B3227" w:rsidP="003E7427">
            <w:pPr>
              <w:jc w:val="center"/>
              <w:rPr>
                <w:rFonts w:asciiTheme="majorBidi" w:hAnsiTheme="majorBidi" w:cstheme="majorBidi"/>
                <w:sz w:val="24"/>
                <w:szCs w:val="24"/>
              </w:rPr>
            </w:pPr>
            <w:r w:rsidRPr="0097327B">
              <w:rPr>
                <w:rFonts w:asciiTheme="majorBidi" w:hAnsiTheme="majorBidi" w:cstheme="majorBidi"/>
                <w:sz w:val="24"/>
                <w:szCs w:val="24"/>
              </w:rPr>
              <w:t>4.1</w:t>
            </w:r>
          </w:p>
        </w:tc>
      </w:tr>
      <w:tr w:rsidR="009B3227" w:rsidTr="003E7427">
        <w:tc>
          <w:tcPr>
            <w:tcW w:w="3070" w:type="dxa"/>
          </w:tcPr>
          <w:p w:rsidR="009B3227" w:rsidRDefault="009B3227" w:rsidP="003E7427">
            <w:pPr>
              <w:rPr>
                <w:rFonts w:asciiTheme="majorBidi" w:hAnsiTheme="majorBidi" w:cstheme="majorBidi"/>
                <w:b/>
                <w:bCs/>
                <w:sz w:val="24"/>
                <w:szCs w:val="24"/>
              </w:rPr>
            </w:pPr>
            <w:r>
              <w:rPr>
                <w:rFonts w:asciiTheme="majorBidi" w:hAnsiTheme="majorBidi" w:cstheme="majorBidi"/>
                <w:b/>
                <w:bCs/>
                <w:sz w:val="24"/>
                <w:szCs w:val="24"/>
              </w:rPr>
              <w:t xml:space="preserve">Total </w:t>
            </w:r>
          </w:p>
        </w:tc>
        <w:tc>
          <w:tcPr>
            <w:tcW w:w="3071" w:type="dxa"/>
          </w:tcPr>
          <w:p w:rsidR="009B3227" w:rsidRPr="0097327B" w:rsidRDefault="009B3227" w:rsidP="003E7427">
            <w:pPr>
              <w:jc w:val="center"/>
              <w:rPr>
                <w:rFonts w:asciiTheme="majorBidi" w:hAnsiTheme="majorBidi" w:cstheme="majorBidi"/>
                <w:sz w:val="24"/>
                <w:szCs w:val="24"/>
              </w:rPr>
            </w:pPr>
            <w:r w:rsidRPr="0097327B">
              <w:rPr>
                <w:rFonts w:asciiTheme="majorBidi" w:hAnsiTheme="majorBidi" w:cstheme="majorBidi"/>
                <w:sz w:val="24"/>
                <w:szCs w:val="24"/>
              </w:rPr>
              <w:t>49</w:t>
            </w:r>
          </w:p>
        </w:tc>
        <w:tc>
          <w:tcPr>
            <w:tcW w:w="3071" w:type="dxa"/>
          </w:tcPr>
          <w:p w:rsidR="009B3227" w:rsidRPr="0097327B" w:rsidRDefault="009B3227" w:rsidP="003E7427">
            <w:pPr>
              <w:jc w:val="center"/>
              <w:rPr>
                <w:rFonts w:asciiTheme="majorBidi" w:hAnsiTheme="majorBidi" w:cstheme="majorBidi"/>
                <w:sz w:val="24"/>
                <w:szCs w:val="24"/>
              </w:rPr>
            </w:pPr>
            <w:r w:rsidRPr="0097327B">
              <w:rPr>
                <w:rFonts w:asciiTheme="majorBidi" w:hAnsiTheme="majorBidi" w:cstheme="majorBidi"/>
                <w:sz w:val="24"/>
                <w:szCs w:val="24"/>
              </w:rPr>
              <w:t>100</w:t>
            </w:r>
          </w:p>
        </w:tc>
      </w:tr>
    </w:tbl>
    <w:p w:rsidR="009B3227" w:rsidRDefault="009B3227" w:rsidP="009B3227">
      <w:pPr>
        <w:rPr>
          <w:rFonts w:asciiTheme="majorBidi" w:hAnsiTheme="majorBidi" w:cstheme="majorBidi"/>
          <w:b/>
          <w:bCs/>
          <w:sz w:val="24"/>
          <w:szCs w:val="24"/>
        </w:rPr>
      </w:pPr>
      <w:r>
        <w:rPr>
          <w:rFonts w:asciiTheme="majorBidi" w:hAnsiTheme="majorBidi" w:cstheme="majorBidi"/>
          <w:b/>
          <w:bCs/>
          <w:sz w:val="24"/>
          <w:szCs w:val="24"/>
        </w:rPr>
        <w:t xml:space="preserve"> </w:t>
      </w: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 xml:space="preserve">Histogramme 6 : </w:t>
      </w:r>
      <w:r w:rsidRPr="0097327B">
        <w:rPr>
          <w:rFonts w:asciiTheme="majorBidi" w:hAnsiTheme="majorBidi" w:cstheme="majorBidi"/>
          <w:sz w:val="24"/>
          <w:szCs w:val="24"/>
        </w:rPr>
        <w:t xml:space="preserve">le personnel ne distingue jamais entre ces clients </w:t>
      </w:r>
    </w:p>
    <w:p w:rsidR="009B3227" w:rsidRDefault="009B3227" w:rsidP="009B3227">
      <w:pPr>
        <w:rPr>
          <w:rFonts w:asciiTheme="majorBidi" w:hAnsiTheme="majorBidi" w:cstheme="majorBidi"/>
          <w:b/>
          <w:bCs/>
          <w:sz w:val="24"/>
          <w:szCs w:val="24"/>
        </w:rPr>
      </w:pPr>
    </w:p>
    <w:p w:rsidR="009B3227" w:rsidRDefault="009B3227" w:rsidP="009B3227">
      <w:pPr>
        <w:rPr>
          <w:rFonts w:asciiTheme="majorBidi" w:hAnsiTheme="majorBidi" w:cstheme="majorBidi"/>
          <w:b/>
          <w:bCs/>
          <w:sz w:val="24"/>
          <w:szCs w:val="24"/>
        </w:rPr>
      </w:pPr>
      <w:r>
        <w:rPr>
          <w:rFonts w:asciiTheme="majorBidi" w:hAnsiTheme="majorBidi" w:cstheme="majorBidi"/>
          <w:b/>
          <w:bCs/>
          <w:sz w:val="24"/>
          <w:szCs w:val="24"/>
        </w:rPr>
        <w:t xml:space="preserve"> </w:t>
      </w:r>
      <w:r>
        <w:rPr>
          <w:noProof/>
          <w:lang w:val="en-US"/>
        </w:rPr>
        <w:drawing>
          <wp:inline distT="0" distB="0" distL="0" distR="0" wp14:anchorId="4C6E6DAE" wp14:editId="43727EEF">
            <wp:extent cx="5648325" cy="3314700"/>
            <wp:effectExtent l="0" t="0" r="9525" b="19050"/>
            <wp:docPr id="128" name="Graphique 1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9B3227" w:rsidRDefault="009B3227" w:rsidP="009B3227">
      <w:pPr>
        <w:rPr>
          <w:rFonts w:asciiTheme="majorBidi" w:hAnsiTheme="majorBidi" w:cstheme="majorBidi"/>
          <w:b/>
          <w:bCs/>
          <w:sz w:val="24"/>
          <w:szCs w:val="24"/>
        </w:rPr>
      </w:pPr>
    </w:p>
    <w:p w:rsidR="009B3227" w:rsidRDefault="009B3227" w:rsidP="009B3227">
      <w:pPr>
        <w:rPr>
          <w:rFonts w:asciiTheme="majorBidi" w:hAnsiTheme="majorBidi" w:cstheme="majorBidi"/>
          <w:b/>
          <w:bCs/>
          <w:sz w:val="24"/>
          <w:szCs w:val="24"/>
        </w:rPr>
      </w:pPr>
      <w:r>
        <w:rPr>
          <w:rFonts w:asciiTheme="majorBidi" w:hAnsiTheme="majorBidi" w:cstheme="majorBidi"/>
          <w:b/>
          <w:bCs/>
          <w:sz w:val="24"/>
          <w:szCs w:val="24"/>
        </w:rPr>
        <w:t>Commentaire :</w:t>
      </w:r>
      <w:r>
        <w:rPr>
          <w:rFonts w:asciiTheme="majorBidi" w:hAnsiTheme="majorBidi" w:cstheme="majorBidi"/>
          <w:sz w:val="24"/>
          <w:szCs w:val="24"/>
        </w:rPr>
        <w:t xml:space="preserve"> après avoir observé le tableau et le graphe on déduit que 26.5 sont tout à fait d’accord 32.7 sont plutôt d’accord et pense que le personnel ne distingue pas entre les clients, 20 pourcent des client sont neutre et presque 20 pourcent sont partager entre pas vraiment d’accord est pas du tout d’accord, c’est un chiffre important que la banque ne peut pas ignoré, et ça est dû au privilège accorder à certain clients VIP que la banque veut garder satisfait.</w:t>
      </w:r>
    </w:p>
    <w:p w:rsidR="009B3227" w:rsidRDefault="009B3227" w:rsidP="009B3227">
      <w:pPr>
        <w:rPr>
          <w:rFonts w:asciiTheme="majorBidi" w:hAnsiTheme="majorBidi" w:cstheme="majorBidi"/>
          <w:b/>
          <w:bCs/>
          <w:sz w:val="24"/>
          <w:szCs w:val="24"/>
        </w:rPr>
      </w:pPr>
    </w:p>
    <w:p w:rsidR="009B3227" w:rsidRDefault="009B3227" w:rsidP="009B3227">
      <w:pPr>
        <w:rPr>
          <w:rFonts w:asciiTheme="majorBidi" w:hAnsiTheme="majorBidi" w:cstheme="majorBidi"/>
          <w:b/>
          <w:bCs/>
          <w:sz w:val="24"/>
          <w:szCs w:val="24"/>
        </w:rPr>
      </w:pPr>
      <w:r>
        <w:rPr>
          <w:rFonts w:asciiTheme="majorBidi" w:hAnsiTheme="majorBidi" w:cstheme="majorBidi"/>
          <w:b/>
          <w:bCs/>
          <w:sz w:val="24"/>
          <w:szCs w:val="24"/>
        </w:rPr>
        <w:t>Tableaux 20</w:t>
      </w:r>
      <w:r w:rsidRPr="006314EF">
        <w:rPr>
          <w:rFonts w:asciiTheme="majorBidi" w:hAnsiTheme="majorBidi" w:cstheme="majorBidi"/>
          <w:b/>
          <w:bCs/>
          <w:sz w:val="24"/>
          <w:szCs w:val="24"/>
        </w:rPr>
        <w:t xml:space="preserve"> : </w:t>
      </w:r>
      <w:r w:rsidRPr="00F93BC8">
        <w:rPr>
          <w:rFonts w:asciiTheme="majorBidi" w:hAnsiTheme="majorBidi" w:cstheme="majorBidi"/>
          <w:sz w:val="24"/>
          <w:szCs w:val="24"/>
        </w:rPr>
        <w:t>l’accueil du client de la part du personnel (gentilles, courtoisie)</w:t>
      </w:r>
      <w:r>
        <w:rPr>
          <w:rFonts w:asciiTheme="majorBidi" w:hAnsiTheme="majorBidi" w:cstheme="majorBidi"/>
          <w:b/>
          <w:bCs/>
          <w:sz w:val="24"/>
          <w:szCs w:val="24"/>
        </w:rPr>
        <w:t xml:space="preserve"> </w:t>
      </w:r>
    </w:p>
    <w:tbl>
      <w:tblPr>
        <w:tblStyle w:val="Grilledutableau"/>
        <w:tblW w:w="0" w:type="auto"/>
        <w:tblLook w:val="04A0" w:firstRow="1" w:lastRow="0" w:firstColumn="1" w:lastColumn="0" w:noHBand="0" w:noVBand="1"/>
      </w:tblPr>
      <w:tblGrid>
        <w:gridCol w:w="3070"/>
        <w:gridCol w:w="3071"/>
        <w:gridCol w:w="3071"/>
      </w:tblGrid>
      <w:tr w:rsidR="009B3227" w:rsidTr="003E7427">
        <w:tc>
          <w:tcPr>
            <w:tcW w:w="3070" w:type="dxa"/>
          </w:tcPr>
          <w:p w:rsidR="009B3227" w:rsidRPr="00F93BC8" w:rsidRDefault="009B3227" w:rsidP="003E7427">
            <w:pPr>
              <w:rPr>
                <w:rFonts w:asciiTheme="majorBidi" w:hAnsiTheme="majorBidi" w:cstheme="majorBidi"/>
                <w:sz w:val="24"/>
                <w:szCs w:val="24"/>
              </w:rPr>
            </w:pPr>
          </w:p>
        </w:tc>
        <w:tc>
          <w:tcPr>
            <w:tcW w:w="3071" w:type="dxa"/>
          </w:tcPr>
          <w:p w:rsidR="009B3227" w:rsidRPr="00F93BC8" w:rsidRDefault="009B3227" w:rsidP="003E7427">
            <w:pPr>
              <w:rPr>
                <w:rFonts w:asciiTheme="majorBidi" w:hAnsiTheme="majorBidi" w:cstheme="majorBidi"/>
                <w:sz w:val="24"/>
                <w:szCs w:val="24"/>
              </w:rPr>
            </w:pPr>
            <w:r w:rsidRPr="00F93BC8">
              <w:rPr>
                <w:rFonts w:asciiTheme="majorBidi" w:hAnsiTheme="majorBidi" w:cstheme="majorBidi"/>
                <w:sz w:val="24"/>
                <w:szCs w:val="24"/>
              </w:rPr>
              <w:t xml:space="preserve">Fréquence </w:t>
            </w:r>
          </w:p>
        </w:tc>
        <w:tc>
          <w:tcPr>
            <w:tcW w:w="3071" w:type="dxa"/>
          </w:tcPr>
          <w:p w:rsidR="009B3227" w:rsidRPr="00F93BC8" w:rsidRDefault="009B3227" w:rsidP="003E7427">
            <w:pPr>
              <w:rPr>
                <w:rFonts w:asciiTheme="majorBidi" w:hAnsiTheme="majorBidi" w:cstheme="majorBidi"/>
                <w:sz w:val="24"/>
                <w:szCs w:val="24"/>
              </w:rPr>
            </w:pPr>
            <w:r w:rsidRPr="00F93BC8">
              <w:rPr>
                <w:rFonts w:asciiTheme="majorBidi" w:hAnsiTheme="majorBidi" w:cstheme="majorBidi"/>
                <w:sz w:val="24"/>
                <w:szCs w:val="24"/>
              </w:rPr>
              <w:t xml:space="preserve">Pourcentage </w:t>
            </w:r>
          </w:p>
        </w:tc>
      </w:tr>
      <w:tr w:rsidR="009B3227" w:rsidTr="003E7427">
        <w:tc>
          <w:tcPr>
            <w:tcW w:w="3070" w:type="dxa"/>
          </w:tcPr>
          <w:p w:rsidR="009B3227" w:rsidRPr="00F93BC8" w:rsidRDefault="009B3227" w:rsidP="003E7427">
            <w:pPr>
              <w:rPr>
                <w:rFonts w:asciiTheme="majorBidi" w:hAnsiTheme="majorBidi" w:cstheme="majorBidi"/>
                <w:sz w:val="24"/>
                <w:szCs w:val="24"/>
              </w:rPr>
            </w:pPr>
            <w:r w:rsidRPr="00F93BC8">
              <w:rPr>
                <w:rFonts w:asciiTheme="majorBidi" w:hAnsiTheme="majorBidi" w:cstheme="majorBidi"/>
                <w:sz w:val="24"/>
                <w:szCs w:val="24"/>
              </w:rPr>
              <w:t xml:space="preserve">Tout à fait d’accord </w:t>
            </w:r>
          </w:p>
        </w:tc>
        <w:tc>
          <w:tcPr>
            <w:tcW w:w="3071" w:type="dxa"/>
          </w:tcPr>
          <w:p w:rsidR="009B3227" w:rsidRPr="00F93BC8" w:rsidRDefault="009B3227" w:rsidP="003E7427">
            <w:pPr>
              <w:jc w:val="center"/>
              <w:rPr>
                <w:rFonts w:asciiTheme="majorBidi" w:hAnsiTheme="majorBidi" w:cstheme="majorBidi"/>
                <w:sz w:val="24"/>
                <w:szCs w:val="24"/>
              </w:rPr>
            </w:pPr>
            <w:r>
              <w:rPr>
                <w:rFonts w:asciiTheme="majorBidi" w:hAnsiTheme="majorBidi" w:cstheme="majorBidi"/>
                <w:sz w:val="24"/>
                <w:szCs w:val="24"/>
              </w:rPr>
              <w:t>24</w:t>
            </w:r>
          </w:p>
        </w:tc>
        <w:tc>
          <w:tcPr>
            <w:tcW w:w="3071" w:type="dxa"/>
          </w:tcPr>
          <w:p w:rsidR="009B3227" w:rsidRPr="00F93BC8" w:rsidRDefault="009B3227" w:rsidP="003E7427">
            <w:pPr>
              <w:jc w:val="center"/>
              <w:rPr>
                <w:rFonts w:asciiTheme="majorBidi" w:hAnsiTheme="majorBidi" w:cstheme="majorBidi"/>
                <w:sz w:val="24"/>
                <w:szCs w:val="24"/>
              </w:rPr>
            </w:pPr>
            <w:r>
              <w:rPr>
                <w:rFonts w:asciiTheme="majorBidi" w:hAnsiTheme="majorBidi" w:cstheme="majorBidi"/>
                <w:sz w:val="24"/>
                <w:szCs w:val="24"/>
              </w:rPr>
              <w:t>49</w:t>
            </w:r>
          </w:p>
        </w:tc>
      </w:tr>
      <w:tr w:rsidR="009B3227" w:rsidTr="003E7427">
        <w:tc>
          <w:tcPr>
            <w:tcW w:w="3070" w:type="dxa"/>
          </w:tcPr>
          <w:p w:rsidR="009B3227" w:rsidRPr="00F93BC8" w:rsidRDefault="009B3227" w:rsidP="003E7427">
            <w:pPr>
              <w:rPr>
                <w:rFonts w:asciiTheme="majorBidi" w:hAnsiTheme="majorBidi" w:cstheme="majorBidi"/>
                <w:sz w:val="24"/>
                <w:szCs w:val="24"/>
              </w:rPr>
            </w:pPr>
            <w:r w:rsidRPr="00F93BC8">
              <w:rPr>
                <w:rFonts w:asciiTheme="majorBidi" w:hAnsiTheme="majorBidi" w:cstheme="majorBidi"/>
                <w:sz w:val="24"/>
                <w:szCs w:val="24"/>
              </w:rPr>
              <w:t xml:space="preserve">Plutôt d’accord </w:t>
            </w:r>
          </w:p>
        </w:tc>
        <w:tc>
          <w:tcPr>
            <w:tcW w:w="3071" w:type="dxa"/>
          </w:tcPr>
          <w:p w:rsidR="009B3227" w:rsidRPr="00F93BC8" w:rsidRDefault="009B3227" w:rsidP="003E7427">
            <w:pPr>
              <w:jc w:val="center"/>
              <w:rPr>
                <w:rFonts w:asciiTheme="majorBidi" w:hAnsiTheme="majorBidi" w:cstheme="majorBidi"/>
                <w:sz w:val="24"/>
                <w:szCs w:val="24"/>
              </w:rPr>
            </w:pPr>
            <w:r>
              <w:rPr>
                <w:rFonts w:asciiTheme="majorBidi" w:hAnsiTheme="majorBidi" w:cstheme="majorBidi"/>
                <w:sz w:val="24"/>
                <w:szCs w:val="24"/>
              </w:rPr>
              <w:t>13</w:t>
            </w:r>
          </w:p>
        </w:tc>
        <w:tc>
          <w:tcPr>
            <w:tcW w:w="3071" w:type="dxa"/>
          </w:tcPr>
          <w:p w:rsidR="009B3227" w:rsidRPr="00F93BC8" w:rsidRDefault="009B3227" w:rsidP="003E7427">
            <w:pPr>
              <w:jc w:val="center"/>
              <w:rPr>
                <w:rFonts w:asciiTheme="majorBidi" w:hAnsiTheme="majorBidi" w:cstheme="majorBidi"/>
                <w:sz w:val="24"/>
                <w:szCs w:val="24"/>
              </w:rPr>
            </w:pPr>
            <w:r>
              <w:rPr>
                <w:rFonts w:asciiTheme="majorBidi" w:hAnsiTheme="majorBidi" w:cstheme="majorBidi"/>
                <w:sz w:val="24"/>
                <w:szCs w:val="24"/>
              </w:rPr>
              <w:t>26.5</w:t>
            </w:r>
          </w:p>
        </w:tc>
      </w:tr>
      <w:tr w:rsidR="009B3227" w:rsidTr="003E7427">
        <w:tc>
          <w:tcPr>
            <w:tcW w:w="3070" w:type="dxa"/>
          </w:tcPr>
          <w:p w:rsidR="009B3227" w:rsidRPr="00F93BC8" w:rsidRDefault="009B3227" w:rsidP="003E7427">
            <w:pPr>
              <w:rPr>
                <w:rFonts w:asciiTheme="majorBidi" w:hAnsiTheme="majorBidi" w:cstheme="majorBidi"/>
                <w:sz w:val="24"/>
                <w:szCs w:val="24"/>
              </w:rPr>
            </w:pPr>
            <w:r w:rsidRPr="00F93BC8">
              <w:rPr>
                <w:rFonts w:asciiTheme="majorBidi" w:hAnsiTheme="majorBidi" w:cstheme="majorBidi"/>
                <w:sz w:val="24"/>
                <w:szCs w:val="24"/>
              </w:rPr>
              <w:t xml:space="preserve">Neutre </w:t>
            </w:r>
          </w:p>
        </w:tc>
        <w:tc>
          <w:tcPr>
            <w:tcW w:w="3071" w:type="dxa"/>
          </w:tcPr>
          <w:p w:rsidR="009B3227" w:rsidRPr="00F93BC8" w:rsidRDefault="009B3227" w:rsidP="003E7427">
            <w:pPr>
              <w:jc w:val="center"/>
              <w:rPr>
                <w:rFonts w:asciiTheme="majorBidi" w:hAnsiTheme="majorBidi" w:cstheme="majorBidi"/>
                <w:sz w:val="24"/>
                <w:szCs w:val="24"/>
              </w:rPr>
            </w:pPr>
            <w:r>
              <w:rPr>
                <w:rFonts w:asciiTheme="majorBidi" w:hAnsiTheme="majorBidi" w:cstheme="majorBidi"/>
                <w:sz w:val="24"/>
                <w:szCs w:val="24"/>
              </w:rPr>
              <w:t>2</w:t>
            </w:r>
          </w:p>
        </w:tc>
        <w:tc>
          <w:tcPr>
            <w:tcW w:w="3071" w:type="dxa"/>
          </w:tcPr>
          <w:p w:rsidR="009B3227" w:rsidRPr="00F93BC8" w:rsidRDefault="009B3227" w:rsidP="003E7427">
            <w:pPr>
              <w:jc w:val="center"/>
              <w:rPr>
                <w:rFonts w:asciiTheme="majorBidi" w:hAnsiTheme="majorBidi" w:cstheme="majorBidi"/>
                <w:sz w:val="24"/>
                <w:szCs w:val="24"/>
              </w:rPr>
            </w:pPr>
            <w:r>
              <w:rPr>
                <w:rFonts w:asciiTheme="majorBidi" w:hAnsiTheme="majorBidi" w:cstheme="majorBidi"/>
                <w:sz w:val="24"/>
                <w:szCs w:val="24"/>
              </w:rPr>
              <w:t>4.1</w:t>
            </w:r>
          </w:p>
        </w:tc>
      </w:tr>
      <w:tr w:rsidR="009B3227" w:rsidTr="003E7427">
        <w:tc>
          <w:tcPr>
            <w:tcW w:w="3070" w:type="dxa"/>
          </w:tcPr>
          <w:p w:rsidR="009B3227" w:rsidRPr="00F93BC8" w:rsidRDefault="009B3227" w:rsidP="003E7427">
            <w:pPr>
              <w:rPr>
                <w:rFonts w:asciiTheme="majorBidi" w:hAnsiTheme="majorBidi" w:cstheme="majorBidi"/>
                <w:sz w:val="24"/>
                <w:szCs w:val="24"/>
              </w:rPr>
            </w:pPr>
            <w:r w:rsidRPr="00F93BC8">
              <w:rPr>
                <w:rFonts w:asciiTheme="majorBidi" w:hAnsiTheme="majorBidi" w:cstheme="majorBidi"/>
                <w:sz w:val="24"/>
                <w:szCs w:val="24"/>
              </w:rPr>
              <w:t xml:space="preserve">Pas vraiment d’accord </w:t>
            </w:r>
          </w:p>
        </w:tc>
        <w:tc>
          <w:tcPr>
            <w:tcW w:w="3071" w:type="dxa"/>
          </w:tcPr>
          <w:p w:rsidR="009B3227" w:rsidRPr="00F93BC8" w:rsidRDefault="009B3227" w:rsidP="003E7427">
            <w:pPr>
              <w:jc w:val="center"/>
              <w:rPr>
                <w:rFonts w:asciiTheme="majorBidi" w:hAnsiTheme="majorBidi" w:cstheme="majorBidi"/>
                <w:sz w:val="24"/>
                <w:szCs w:val="24"/>
              </w:rPr>
            </w:pPr>
            <w:r>
              <w:rPr>
                <w:rFonts w:asciiTheme="majorBidi" w:hAnsiTheme="majorBidi" w:cstheme="majorBidi"/>
                <w:sz w:val="24"/>
                <w:szCs w:val="24"/>
              </w:rPr>
              <w:t>7</w:t>
            </w:r>
          </w:p>
        </w:tc>
        <w:tc>
          <w:tcPr>
            <w:tcW w:w="3071" w:type="dxa"/>
          </w:tcPr>
          <w:p w:rsidR="009B3227" w:rsidRPr="00F93BC8" w:rsidRDefault="009B3227" w:rsidP="003E7427">
            <w:pPr>
              <w:jc w:val="center"/>
              <w:rPr>
                <w:rFonts w:asciiTheme="majorBidi" w:hAnsiTheme="majorBidi" w:cstheme="majorBidi"/>
                <w:sz w:val="24"/>
                <w:szCs w:val="24"/>
              </w:rPr>
            </w:pPr>
            <w:r>
              <w:rPr>
                <w:rFonts w:asciiTheme="majorBidi" w:hAnsiTheme="majorBidi" w:cstheme="majorBidi"/>
                <w:sz w:val="24"/>
                <w:szCs w:val="24"/>
              </w:rPr>
              <w:t>14.3</w:t>
            </w:r>
          </w:p>
        </w:tc>
      </w:tr>
      <w:tr w:rsidR="009B3227" w:rsidTr="003E7427">
        <w:tc>
          <w:tcPr>
            <w:tcW w:w="3070" w:type="dxa"/>
          </w:tcPr>
          <w:p w:rsidR="009B3227" w:rsidRPr="00F93BC8" w:rsidRDefault="009B3227" w:rsidP="003E7427">
            <w:pPr>
              <w:rPr>
                <w:rFonts w:asciiTheme="majorBidi" w:hAnsiTheme="majorBidi" w:cstheme="majorBidi"/>
                <w:sz w:val="24"/>
                <w:szCs w:val="24"/>
              </w:rPr>
            </w:pPr>
            <w:r w:rsidRPr="00F93BC8">
              <w:rPr>
                <w:rFonts w:asciiTheme="majorBidi" w:hAnsiTheme="majorBidi" w:cstheme="majorBidi"/>
                <w:sz w:val="24"/>
                <w:szCs w:val="24"/>
              </w:rPr>
              <w:t>Pas du tout d’accord</w:t>
            </w:r>
          </w:p>
        </w:tc>
        <w:tc>
          <w:tcPr>
            <w:tcW w:w="3071" w:type="dxa"/>
          </w:tcPr>
          <w:p w:rsidR="009B3227" w:rsidRPr="00F93BC8" w:rsidRDefault="009B3227" w:rsidP="003E7427">
            <w:pPr>
              <w:jc w:val="center"/>
              <w:rPr>
                <w:rFonts w:asciiTheme="majorBidi" w:hAnsiTheme="majorBidi" w:cstheme="majorBidi"/>
                <w:sz w:val="24"/>
                <w:szCs w:val="24"/>
              </w:rPr>
            </w:pPr>
            <w:r>
              <w:rPr>
                <w:rFonts w:asciiTheme="majorBidi" w:hAnsiTheme="majorBidi" w:cstheme="majorBidi"/>
                <w:sz w:val="24"/>
                <w:szCs w:val="24"/>
              </w:rPr>
              <w:t>3</w:t>
            </w:r>
          </w:p>
        </w:tc>
        <w:tc>
          <w:tcPr>
            <w:tcW w:w="3071" w:type="dxa"/>
          </w:tcPr>
          <w:p w:rsidR="009B3227" w:rsidRPr="00F93BC8" w:rsidRDefault="009B3227" w:rsidP="003E7427">
            <w:pPr>
              <w:jc w:val="center"/>
              <w:rPr>
                <w:rFonts w:asciiTheme="majorBidi" w:hAnsiTheme="majorBidi" w:cstheme="majorBidi"/>
                <w:sz w:val="24"/>
                <w:szCs w:val="24"/>
              </w:rPr>
            </w:pPr>
            <w:r>
              <w:rPr>
                <w:rFonts w:asciiTheme="majorBidi" w:hAnsiTheme="majorBidi" w:cstheme="majorBidi"/>
                <w:sz w:val="24"/>
                <w:szCs w:val="24"/>
              </w:rPr>
              <w:t>6.1</w:t>
            </w:r>
          </w:p>
        </w:tc>
      </w:tr>
      <w:tr w:rsidR="009B3227" w:rsidRPr="000E2BC3" w:rsidTr="003E7427">
        <w:tc>
          <w:tcPr>
            <w:tcW w:w="3070" w:type="dxa"/>
          </w:tcPr>
          <w:p w:rsidR="009B3227" w:rsidRPr="000E2BC3" w:rsidRDefault="009B3227" w:rsidP="003E7427">
            <w:pPr>
              <w:rPr>
                <w:rFonts w:asciiTheme="majorBidi" w:hAnsiTheme="majorBidi" w:cstheme="majorBidi"/>
                <w:color w:val="000000" w:themeColor="text1"/>
                <w:sz w:val="24"/>
                <w:szCs w:val="24"/>
              </w:rPr>
            </w:pPr>
            <w:r w:rsidRPr="000E2BC3">
              <w:rPr>
                <w:rFonts w:asciiTheme="majorBidi" w:hAnsiTheme="majorBidi" w:cstheme="majorBidi"/>
                <w:color w:val="000000" w:themeColor="text1"/>
                <w:sz w:val="24"/>
                <w:szCs w:val="24"/>
              </w:rPr>
              <w:t xml:space="preserve">Total </w:t>
            </w:r>
          </w:p>
        </w:tc>
        <w:tc>
          <w:tcPr>
            <w:tcW w:w="3071" w:type="dxa"/>
          </w:tcPr>
          <w:p w:rsidR="009B3227" w:rsidRPr="000E2BC3" w:rsidRDefault="009B3227" w:rsidP="003E7427">
            <w:pPr>
              <w:jc w:val="center"/>
              <w:rPr>
                <w:rFonts w:asciiTheme="majorBidi" w:hAnsiTheme="majorBidi" w:cstheme="majorBidi"/>
                <w:sz w:val="24"/>
                <w:szCs w:val="24"/>
              </w:rPr>
            </w:pPr>
            <w:r w:rsidRPr="000E2BC3">
              <w:rPr>
                <w:rFonts w:asciiTheme="majorBidi" w:hAnsiTheme="majorBidi" w:cstheme="majorBidi"/>
                <w:sz w:val="24"/>
                <w:szCs w:val="24"/>
              </w:rPr>
              <w:t>49</w:t>
            </w:r>
          </w:p>
        </w:tc>
        <w:tc>
          <w:tcPr>
            <w:tcW w:w="3071" w:type="dxa"/>
          </w:tcPr>
          <w:p w:rsidR="009B3227" w:rsidRPr="000E2BC3" w:rsidRDefault="009B3227" w:rsidP="003E7427">
            <w:pPr>
              <w:jc w:val="center"/>
              <w:rPr>
                <w:rFonts w:asciiTheme="majorBidi" w:hAnsiTheme="majorBidi" w:cstheme="majorBidi"/>
                <w:sz w:val="24"/>
                <w:szCs w:val="24"/>
              </w:rPr>
            </w:pPr>
            <w:r w:rsidRPr="000E2BC3">
              <w:rPr>
                <w:rFonts w:asciiTheme="majorBidi" w:hAnsiTheme="majorBidi" w:cstheme="majorBidi"/>
                <w:sz w:val="24"/>
                <w:szCs w:val="24"/>
              </w:rPr>
              <w:t>100</w:t>
            </w:r>
          </w:p>
        </w:tc>
      </w:tr>
    </w:tbl>
    <w:p w:rsidR="009B3227" w:rsidRDefault="009B3227" w:rsidP="009B3227">
      <w:pPr>
        <w:rPr>
          <w:noProof/>
          <w:lang w:eastAsia="fr-FR"/>
        </w:rPr>
      </w:pPr>
    </w:p>
    <w:p w:rsidR="009B3227" w:rsidRDefault="009B3227" w:rsidP="009B3227">
      <w:pPr>
        <w:rPr>
          <w:rFonts w:asciiTheme="majorBidi" w:hAnsiTheme="majorBidi" w:cstheme="majorBidi"/>
          <w:b/>
          <w:bCs/>
          <w:noProof/>
          <w:sz w:val="24"/>
          <w:szCs w:val="24"/>
          <w:lang w:eastAsia="fr-FR"/>
        </w:rPr>
      </w:pPr>
    </w:p>
    <w:p w:rsidR="009B3227" w:rsidRDefault="009B3227" w:rsidP="009B3227">
      <w:pPr>
        <w:rPr>
          <w:rFonts w:asciiTheme="majorBidi" w:hAnsiTheme="majorBidi" w:cstheme="majorBidi"/>
          <w:b/>
          <w:bCs/>
          <w:noProof/>
          <w:sz w:val="24"/>
          <w:szCs w:val="24"/>
          <w:lang w:eastAsia="fr-FR"/>
        </w:rPr>
      </w:pPr>
    </w:p>
    <w:p w:rsidR="009B3227" w:rsidRDefault="009B3227" w:rsidP="009B3227">
      <w:pPr>
        <w:rPr>
          <w:rFonts w:asciiTheme="majorBidi" w:hAnsiTheme="majorBidi" w:cstheme="majorBidi"/>
          <w:b/>
          <w:bCs/>
          <w:noProof/>
          <w:sz w:val="24"/>
          <w:szCs w:val="24"/>
          <w:lang w:eastAsia="fr-FR"/>
        </w:rPr>
      </w:pPr>
    </w:p>
    <w:p w:rsidR="009B3227" w:rsidRPr="000E2BC3" w:rsidRDefault="009B3227" w:rsidP="009B3227">
      <w:pPr>
        <w:rPr>
          <w:rFonts w:asciiTheme="majorBidi" w:hAnsiTheme="majorBidi" w:cstheme="majorBidi"/>
          <w:noProof/>
          <w:sz w:val="24"/>
          <w:szCs w:val="24"/>
          <w:lang w:eastAsia="fr-FR"/>
        </w:rPr>
      </w:pPr>
      <w:r w:rsidRPr="000E2BC3">
        <w:rPr>
          <w:rFonts w:asciiTheme="majorBidi" w:hAnsiTheme="majorBidi" w:cstheme="majorBidi"/>
          <w:b/>
          <w:bCs/>
          <w:noProof/>
          <w:sz w:val="24"/>
          <w:szCs w:val="24"/>
          <w:lang w:eastAsia="fr-FR"/>
        </w:rPr>
        <w:t>Histograme 7 :</w:t>
      </w:r>
      <w:r>
        <w:rPr>
          <w:rFonts w:asciiTheme="majorBidi" w:hAnsiTheme="majorBidi" w:cstheme="majorBidi"/>
          <w:b/>
          <w:bCs/>
          <w:noProof/>
          <w:sz w:val="24"/>
          <w:szCs w:val="24"/>
          <w:lang w:eastAsia="fr-FR"/>
        </w:rPr>
        <w:t xml:space="preserve"> </w:t>
      </w:r>
      <w:r>
        <w:rPr>
          <w:rFonts w:asciiTheme="majorBidi" w:hAnsiTheme="majorBidi" w:cstheme="majorBidi"/>
          <w:noProof/>
          <w:sz w:val="24"/>
          <w:szCs w:val="24"/>
          <w:lang w:eastAsia="fr-FR"/>
        </w:rPr>
        <w:t>les agents de la BNA sont gentils et courtois</w:t>
      </w:r>
    </w:p>
    <w:p w:rsidR="009B3227" w:rsidRDefault="009B3227" w:rsidP="009B3227">
      <w:pPr>
        <w:rPr>
          <w:rFonts w:asciiTheme="majorBidi" w:hAnsiTheme="majorBidi" w:cstheme="majorBidi"/>
          <w:b/>
          <w:bCs/>
          <w:noProof/>
          <w:sz w:val="24"/>
          <w:szCs w:val="24"/>
          <w:lang w:eastAsia="fr-FR"/>
        </w:rPr>
      </w:pPr>
      <w:r>
        <w:rPr>
          <w:noProof/>
          <w:lang w:val="en-US"/>
        </w:rPr>
        <w:drawing>
          <wp:inline distT="0" distB="0" distL="0" distR="0" wp14:anchorId="1A7C5EAF" wp14:editId="30491A78">
            <wp:extent cx="5715000" cy="3048000"/>
            <wp:effectExtent l="0" t="0" r="19050" b="19050"/>
            <wp:docPr id="129" name="Graphique 1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9B3227" w:rsidRPr="000E2BC3" w:rsidRDefault="009B3227" w:rsidP="009B3227">
      <w:pPr>
        <w:rPr>
          <w:rFonts w:asciiTheme="majorBidi" w:hAnsiTheme="majorBidi" w:cstheme="majorBidi"/>
          <w:noProof/>
          <w:sz w:val="24"/>
          <w:szCs w:val="24"/>
          <w:lang w:eastAsia="fr-FR"/>
        </w:rPr>
      </w:pPr>
      <w:r>
        <w:rPr>
          <w:rFonts w:asciiTheme="majorBidi" w:hAnsiTheme="majorBidi" w:cstheme="majorBidi"/>
          <w:b/>
          <w:bCs/>
          <w:noProof/>
          <w:sz w:val="24"/>
          <w:szCs w:val="24"/>
          <w:lang w:eastAsia="fr-FR"/>
        </w:rPr>
        <w:t xml:space="preserve">Commentaire : </w:t>
      </w:r>
      <w:r>
        <w:rPr>
          <w:rFonts w:asciiTheme="majorBidi" w:hAnsiTheme="majorBidi" w:cstheme="majorBidi"/>
          <w:noProof/>
          <w:sz w:val="24"/>
          <w:szCs w:val="24"/>
          <w:lang w:eastAsia="fr-FR"/>
        </w:rPr>
        <w:t>De ce qu’on à pu observé du graphe e</w:t>
      </w:r>
      <w:r w:rsidRPr="00637BC5">
        <w:rPr>
          <w:rFonts w:asciiTheme="majorBidi" w:hAnsiTheme="majorBidi" w:cstheme="majorBidi"/>
          <w:noProof/>
          <w:sz w:val="24"/>
          <w:szCs w:val="24"/>
          <w:lang w:eastAsia="fr-FR"/>
        </w:rPr>
        <w:t>t du tableau</w:t>
      </w:r>
      <w:r>
        <w:rPr>
          <w:rFonts w:asciiTheme="majorBidi" w:hAnsiTheme="majorBidi" w:cstheme="majorBidi"/>
          <w:noProof/>
          <w:sz w:val="24"/>
          <w:szCs w:val="24"/>
          <w:lang w:eastAsia="fr-FR"/>
        </w:rPr>
        <w:t xml:space="preserve"> </w:t>
      </w:r>
      <w:r w:rsidRPr="00E317A4">
        <w:rPr>
          <w:rFonts w:asciiTheme="majorBidi" w:hAnsiTheme="majorBidi" w:cstheme="majorBidi"/>
          <w:noProof/>
          <w:sz w:val="24"/>
          <w:szCs w:val="24"/>
          <w:lang w:eastAsia="fr-FR"/>
        </w:rPr>
        <w:t>On remarque que un grand nombre de client trouve que le personnel de la banque et courtois et gentille est bien accueillant avec  49 pourcent qui sont tout à fait d’accord 26.5 pourcent qui sont plutôt d’accord, on note que 4.1 pourcent des clients sont neutre, par contre 14.3 des clients ne sont pas vraiment d’accord et 6.1 des clients sont pas du tout d’accord. De ce fait, plus de 75 pourcent des clients de la BNA voient que la qualité d’accueil est bonne .</w:t>
      </w:r>
    </w:p>
    <w:p w:rsidR="009B3227" w:rsidRDefault="009B3227" w:rsidP="009B3227">
      <w:pPr>
        <w:rPr>
          <w:rFonts w:asciiTheme="majorBidi" w:hAnsiTheme="majorBidi" w:cstheme="majorBidi"/>
          <w:b/>
          <w:bCs/>
          <w:sz w:val="24"/>
          <w:szCs w:val="24"/>
        </w:rPr>
      </w:pP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 xml:space="preserve">Tableaux 21 : </w:t>
      </w:r>
      <w:r>
        <w:rPr>
          <w:rFonts w:asciiTheme="majorBidi" w:hAnsiTheme="majorBidi" w:cstheme="majorBidi"/>
          <w:sz w:val="24"/>
          <w:szCs w:val="24"/>
        </w:rPr>
        <w:t xml:space="preserve">la satisfaction des clients d’une manière générale </w:t>
      </w:r>
    </w:p>
    <w:p w:rsidR="009B3227" w:rsidRDefault="009B3227" w:rsidP="009B3227">
      <w:pPr>
        <w:rPr>
          <w:rFonts w:asciiTheme="majorBidi" w:hAnsiTheme="majorBidi" w:cstheme="majorBidi"/>
          <w:sz w:val="24"/>
          <w:szCs w:val="24"/>
        </w:rPr>
      </w:pPr>
    </w:p>
    <w:tbl>
      <w:tblPr>
        <w:tblStyle w:val="Grilledutableau"/>
        <w:tblW w:w="0" w:type="auto"/>
        <w:tblLook w:val="04A0" w:firstRow="1" w:lastRow="0" w:firstColumn="1" w:lastColumn="0" w:noHBand="0" w:noVBand="1"/>
      </w:tblPr>
      <w:tblGrid>
        <w:gridCol w:w="3070"/>
        <w:gridCol w:w="3071"/>
        <w:gridCol w:w="3071"/>
      </w:tblGrid>
      <w:tr w:rsidR="009B3227" w:rsidTr="003E7427">
        <w:tc>
          <w:tcPr>
            <w:tcW w:w="3070" w:type="dxa"/>
          </w:tcPr>
          <w:p w:rsidR="009B3227" w:rsidRDefault="009B3227" w:rsidP="003E7427">
            <w:pPr>
              <w:rPr>
                <w:rFonts w:asciiTheme="majorBidi" w:hAnsiTheme="majorBidi" w:cstheme="majorBidi"/>
                <w:sz w:val="24"/>
                <w:szCs w:val="24"/>
              </w:rPr>
            </w:pP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Fréquence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Pourcentage </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Très satisfait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24</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49</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Satisfait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14</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28.6</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Neutre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3</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6.1</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Moyennement satisfait</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4</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8.2</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Non satisfait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4</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8.2</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Total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49</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100</w:t>
            </w:r>
          </w:p>
        </w:tc>
      </w:tr>
    </w:tbl>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r w:rsidRPr="00ED1A01">
        <w:rPr>
          <w:rFonts w:asciiTheme="majorBidi" w:hAnsiTheme="majorBidi" w:cstheme="majorBidi"/>
          <w:b/>
          <w:bCs/>
          <w:sz w:val="24"/>
          <w:szCs w:val="24"/>
        </w:rPr>
        <w:t xml:space="preserve">Histogramme 8 : </w:t>
      </w:r>
      <w:r w:rsidRPr="00ED1A01">
        <w:rPr>
          <w:rFonts w:asciiTheme="majorBidi" w:hAnsiTheme="majorBidi" w:cstheme="majorBidi"/>
          <w:sz w:val="24"/>
          <w:szCs w:val="24"/>
        </w:rPr>
        <w:t xml:space="preserve">la satisfaction des clients d’une manière générale des services présenté par la banque </w:t>
      </w:r>
    </w:p>
    <w:p w:rsidR="009B3227" w:rsidRPr="00ED1A01" w:rsidRDefault="009B3227" w:rsidP="009B3227">
      <w:pPr>
        <w:rPr>
          <w:rFonts w:asciiTheme="majorBidi" w:hAnsiTheme="majorBidi" w:cstheme="majorBidi"/>
          <w:b/>
          <w:bCs/>
          <w:sz w:val="24"/>
          <w:szCs w:val="24"/>
        </w:rPr>
      </w:pPr>
      <w:r>
        <w:rPr>
          <w:noProof/>
          <w:lang w:val="en-US"/>
        </w:rPr>
        <w:drawing>
          <wp:inline distT="0" distB="0" distL="0" distR="0" wp14:anchorId="7F893E96" wp14:editId="4F330E42">
            <wp:extent cx="6172200" cy="3143250"/>
            <wp:effectExtent l="0" t="0" r="19050" b="19050"/>
            <wp:docPr id="130" name="Graphique 1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 xml:space="preserve">Commentaire : </w:t>
      </w:r>
      <w:r>
        <w:rPr>
          <w:rFonts w:asciiTheme="majorBidi" w:hAnsiTheme="majorBidi" w:cstheme="majorBidi"/>
          <w:sz w:val="24"/>
          <w:szCs w:val="24"/>
        </w:rPr>
        <w:t xml:space="preserve">d’après le tableau et la représentation graphique on peut dire que la majorité des clients (notre échantillon) soit 77.6 pourcent sont satisfaits des services présenté par la BNA, parmi ces 77.6 pourcent 49 pourcent sont très satisfait, par contre environ 16.4 pourcent ne sont pas vraiment satisfait, 8.2 pourcent sont moyennement satisfait, 8.2 pourcent sont non satisfait dans ce cas la BNA doit prendre contact avec ces clients par le biais du service client et essayer de détecter le problème et le corriger rapidement avant que ces clients passe a des banque concurrentes.  </w:t>
      </w:r>
    </w:p>
    <w:p w:rsidR="009B3227" w:rsidRDefault="009B3227" w:rsidP="009B3227">
      <w:pPr>
        <w:rPr>
          <w:rFonts w:asciiTheme="majorBidi" w:hAnsiTheme="majorBidi" w:cstheme="majorBidi"/>
          <w:b/>
          <w:bCs/>
          <w:sz w:val="24"/>
          <w:szCs w:val="24"/>
        </w:rPr>
      </w:pPr>
      <w:r w:rsidRPr="005938C8">
        <w:rPr>
          <w:rFonts w:asciiTheme="majorBidi" w:hAnsiTheme="majorBidi" w:cstheme="majorBidi"/>
          <w:b/>
          <w:bCs/>
          <w:sz w:val="24"/>
          <w:szCs w:val="24"/>
        </w:rPr>
        <w:t>Axe 6 :</w:t>
      </w:r>
      <w:r>
        <w:rPr>
          <w:rFonts w:asciiTheme="majorBidi" w:hAnsiTheme="majorBidi" w:cstheme="majorBidi"/>
          <w:b/>
          <w:bCs/>
          <w:sz w:val="24"/>
          <w:szCs w:val="24"/>
        </w:rPr>
        <w:t xml:space="preserve"> la fidélité </w:t>
      </w:r>
    </w:p>
    <w:p w:rsidR="009B3227" w:rsidRDefault="009B3227" w:rsidP="009B3227">
      <w:pPr>
        <w:rPr>
          <w:rFonts w:asciiTheme="majorBidi" w:hAnsiTheme="majorBidi" w:cstheme="majorBidi"/>
          <w:sz w:val="24"/>
          <w:szCs w:val="24"/>
        </w:rPr>
      </w:pPr>
      <w:r w:rsidRPr="005938C8">
        <w:rPr>
          <w:rFonts w:asciiTheme="majorBidi" w:hAnsiTheme="majorBidi" w:cstheme="majorBidi"/>
          <w:sz w:val="24"/>
          <w:szCs w:val="24"/>
        </w:rPr>
        <w:t>Dans cette axe nous avons abordé la fidélité</w:t>
      </w:r>
      <w:r>
        <w:rPr>
          <w:rFonts w:asciiTheme="majorBidi" w:hAnsiTheme="majorBidi" w:cstheme="majorBidi"/>
          <w:sz w:val="24"/>
          <w:szCs w:val="24"/>
        </w:rPr>
        <w:t xml:space="preserve"> des clients</w:t>
      </w:r>
      <w:r w:rsidRPr="005938C8">
        <w:rPr>
          <w:rFonts w:asciiTheme="majorBidi" w:hAnsiTheme="majorBidi" w:cstheme="majorBidi"/>
          <w:sz w:val="24"/>
          <w:szCs w:val="24"/>
        </w:rPr>
        <w:t xml:space="preserve"> au seins de la BNA</w:t>
      </w:r>
      <w:r>
        <w:rPr>
          <w:rFonts w:asciiTheme="majorBidi" w:hAnsiTheme="majorBidi" w:cstheme="majorBidi"/>
          <w:sz w:val="24"/>
          <w:szCs w:val="24"/>
        </w:rPr>
        <w:t xml:space="preserve"> en traitent les différent critère de la fidélité  </w:t>
      </w: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Tableaux 22</w:t>
      </w:r>
      <w:r w:rsidRPr="00FC4C78">
        <w:rPr>
          <w:rFonts w:asciiTheme="majorBidi" w:hAnsiTheme="majorBidi" w:cstheme="majorBidi"/>
          <w:b/>
          <w:bCs/>
          <w:sz w:val="24"/>
          <w:szCs w:val="24"/>
        </w:rPr>
        <w:t> :</w:t>
      </w:r>
      <w:r>
        <w:rPr>
          <w:rFonts w:asciiTheme="majorBidi" w:hAnsiTheme="majorBidi" w:cstheme="majorBidi"/>
          <w:b/>
          <w:bCs/>
          <w:sz w:val="24"/>
          <w:szCs w:val="24"/>
        </w:rPr>
        <w:t xml:space="preserve"> </w:t>
      </w:r>
      <w:r w:rsidRPr="00FC4C78">
        <w:rPr>
          <w:rFonts w:asciiTheme="majorBidi" w:hAnsiTheme="majorBidi" w:cstheme="majorBidi"/>
          <w:sz w:val="24"/>
          <w:szCs w:val="24"/>
        </w:rPr>
        <w:t xml:space="preserve">es-que les clients vont recommander la BNA a leur amis </w:t>
      </w:r>
    </w:p>
    <w:p w:rsidR="009B3227" w:rsidRDefault="009B3227" w:rsidP="009B3227">
      <w:pPr>
        <w:rPr>
          <w:rFonts w:asciiTheme="majorBidi" w:hAnsiTheme="majorBidi" w:cstheme="majorBidi"/>
          <w:sz w:val="24"/>
          <w:szCs w:val="24"/>
        </w:rPr>
      </w:pPr>
    </w:p>
    <w:tbl>
      <w:tblPr>
        <w:tblStyle w:val="Grilledutableau"/>
        <w:tblW w:w="0" w:type="auto"/>
        <w:tblLook w:val="04A0" w:firstRow="1" w:lastRow="0" w:firstColumn="1" w:lastColumn="0" w:noHBand="0" w:noVBand="1"/>
      </w:tblPr>
      <w:tblGrid>
        <w:gridCol w:w="3070"/>
        <w:gridCol w:w="3071"/>
        <w:gridCol w:w="3071"/>
      </w:tblGrid>
      <w:tr w:rsidR="009B3227" w:rsidTr="003E7427">
        <w:tc>
          <w:tcPr>
            <w:tcW w:w="3070" w:type="dxa"/>
          </w:tcPr>
          <w:p w:rsidR="009B3227" w:rsidRDefault="009B3227" w:rsidP="003E7427">
            <w:pPr>
              <w:rPr>
                <w:rFonts w:asciiTheme="majorBidi" w:hAnsiTheme="majorBidi" w:cstheme="majorBidi"/>
                <w:sz w:val="24"/>
                <w:szCs w:val="24"/>
              </w:rPr>
            </w:pP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Fréquence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Pourcentage </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oui</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38</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77.6</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non</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11</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22.4</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Total </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49</w:t>
            </w:r>
          </w:p>
        </w:tc>
        <w:tc>
          <w:tcPr>
            <w:tcW w:w="3071" w:type="dxa"/>
          </w:tcPr>
          <w:p w:rsidR="009B3227" w:rsidRDefault="009B3227" w:rsidP="003E7427">
            <w:pPr>
              <w:jc w:val="center"/>
              <w:rPr>
                <w:rFonts w:asciiTheme="majorBidi" w:hAnsiTheme="majorBidi" w:cstheme="majorBidi"/>
                <w:sz w:val="24"/>
                <w:szCs w:val="24"/>
              </w:rPr>
            </w:pPr>
            <w:r>
              <w:rPr>
                <w:rFonts w:asciiTheme="majorBidi" w:hAnsiTheme="majorBidi" w:cstheme="majorBidi"/>
                <w:sz w:val="24"/>
                <w:szCs w:val="24"/>
              </w:rPr>
              <w:t>100</w:t>
            </w:r>
          </w:p>
        </w:tc>
      </w:tr>
    </w:tbl>
    <w:p w:rsidR="009B3227" w:rsidRDefault="009B3227" w:rsidP="009B3227">
      <w:pPr>
        <w:rPr>
          <w:rFonts w:asciiTheme="majorBidi" w:hAnsiTheme="majorBidi" w:cstheme="majorBidi"/>
          <w:b/>
          <w:bCs/>
          <w:sz w:val="24"/>
          <w:szCs w:val="24"/>
        </w:rPr>
      </w:pPr>
    </w:p>
    <w:p w:rsidR="009B3227" w:rsidRDefault="009B3227" w:rsidP="009B3227">
      <w:pPr>
        <w:rPr>
          <w:rFonts w:asciiTheme="majorBidi" w:hAnsiTheme="majorBidi" w:cstheme="majorBidi"/>
          <w:b/>
          <w:bCs/>
          <w:sz w:val="24"/>
          <w:szCs w:val="24"/>
        </w:rPr>
      </w:pPr>
    </w:p>
    <w:p w:rsidR="009B3227" w:rsidRDefault="009B3227" w:rsidP="009B3227">
      <w:pPr>
        <w:rPr>
          <w:rFonts w:asciiTheme="majorBidi" w:hAnsiTheme="majorBidi" w:cstheme="majorBidi"/>
          <w:b/>
          <w:bCs/>
          <w:sz w:val="24"/>
          <w:szCs w:val="24"/>
        </w:rPr>
      </w:pPr>
      <w:r>
        <w:rPr>
          <w:rFonts w:asciiTheme="majorBidi" w:hAnsiTheme="majorBidi" w:cstheme="majorBidi"/>
          <w:b/>
          <w:bCs/>
          <w:sz w:val="24"/>
          <w:szCs w:val="24"/>
        </w:rPr>
        <w:t>Graphique à</w:t>
      </w:r>
      <w:r w:rsidRPr="00D343A7">
        <w:rPr>
          <w:rFonts w:asciiTheme="majorBidi" w:hAnsiTheme="majorBidi" w:cstheme="majorBidi"/>
          <w:b/>
          <w:bCs/>
          <w:sz w:val="24"/>
          <w:szCs w:val="24"/>
        </w:rPr>
        <w:t xml:space="preserve"> secteur 2 :</w:t>
      </w:r>
      <w:r>
        <w:rPr>
          <w:rFonts w:asciiTheme="majorBidi" w:hAnsiTheme="majorBidi" w:cstheme="majorBidi"/>
          <w:b/>
          <w:bCs/>
          <w:sz w:val="24"/>
          <w:szCs w:val="24"/>
        </w:rPr>
        <w:t xml:space="preserve"> </w:t>
      </w:r>
      <w:r w:rsidRPr="00D343A7">
        <w:rPr>
          <w:rFonts w:asciiTheme="majorBidi" w:hAnsiTheme="majorBidi" w:cstheme="majorBidi"/>
          <w:sz w:val="24"/>
          <w:szCs w:val="24"/>
        </w:rPr>
        <w:t>recommandations de la BNA</w:t>
      </w:r>
      <w:r>
        <w:rPr>
          <w:rFonts w:asciiTheme="majorBidi" w:hAnsiTheme="majorBidi" w:cstheme="majorBidi"/>
          <w:b/>
          <w:bCs/>
          <w:sz w:val="24"/>
          <w:szCs w:val="24"/>
        </w:rPr>
        <w:t xml:space="preserve"> </w:t>
      </w:r>
      <w:r w:rsidRPr="00D343A7">
        <w:rPr>
          <w:rFonts w:asciiTheme="majorBidi" w:hAnsiTheme="majorBidi" w:cstheme="majorBidi"/>
          <w:sz w:val="24"/>
          <w:szCs w:val="24"/>
        </w:rPr>
        <w:t>par les clients</w:t>
      </w:r>
      <w:r>
        <w:rPr>
          <w:rFonts w:asciiTheme="majorBidi" w:hAnsiTheme="majorBidi" w:cstheme="majorBidi"/>
          <w:b/>
          <w:bCs/>
          <w:sz w:val="24"/>
          <w:szCs w:val="24"/>
        </w:rPr>
        <w:t xml:space="preserve"> </w:t>
      </w:r>
    </w:p>
    <w:p w:rsidR="009B3227" w:rsidRDefault="009B3227" w:rsidP="009B3227">
      <w:pPr>
        <w:rPr>
          <w:rFonts w:asciiTheme="majorBidi" w:hAnsiTheme="majorBidi" w:cstheme="majorBidi"/>
          <w:b/>
          <w:bCs/>
          <w:sz w:val="24"/>
          <w:szCs w:val="24"/>
        </w:rPr>
      </w:pPr>
      <w:r>
        <w:rPr>
          <w:noProof/>
          <w:lang w:val="en-US"/>
        </w:rPr>
        <w:drawing>
          <wp:inline distT="0" distB="0" distL="0" distR="0" wp14:anchorId="74B6C6ED" wp14:editId="22FA60D8">
            <wp:extent cx="5353050" cy="2381250"/>
            <wp:effectExtent l="0" t="0" r="19050" b="19050"/>
            <wp:docPr id="131" name="Graphique 1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9B3227" w:rsidRDefault="009B3227" w:rsidP="009B3227">
      <w:pPr>
        <w:rPr>
          <w:rFonts w:asciiTheme="majorBidi" w:hAnsiTheme="majorBidi" w:cstheme="majorBidi"/>
          <w:b/>
          <w:bCs/>
          <w:sz w:val="24"/>
          <w:szCs w:val="24"/>
        </w:rPr>
      </w:pPr>
      <w:r>
        <w:rPr>
          <w:rFonts w:asciiTheme="majorBidi" w:hAnsiTheme="majorBidi" w:cstheme="majorBidi"/>
          <w:b/>
          <w:bCs/>
          <w:sz w:val="24"/>
          <w:szCs w:val="24"/>
        </w:rPr>
        <w:t xml:space="preserve">Commentaire : </w:t>
      </w:r>
      <w:r w:rsidRPr="00F61E10">
        <w:rPr>
          <w:rFonts w:asciiTheme="majorBidi" w:hAnsiTheme="majorBidi" w:cstheme="majorBidi"/>
          <w:sz w:val="24"/>
          <w:szCs w:val="24"/>
        </w:rPr>
        <w:t>à partir du tableau et du secteur graphique une majorité écrasante de 77.6 des clients de la BNA on répondue « oui » pour recommandez la banque a leur amis, par contre 22.4 pourcent on répondue qu’ils ne recommandé pas  la BNA a leur amis.</w:t>
      </w:r>
      <w:r>
        <w:rPr>
          <w:rFonts w:asciiTheme="majorBidi" w:hAnsiTheme="majorBidi" w:cstheme="majorBidi"/>
          <w:b/>
          <w:bCs/>
          <w:sz w:val="24"/>
          <w:szCs w:val="24"/>
        </w:rPr>
        <w:t xml:space="preserve"> </w:t>
      </w:r>
    </w:p>
    <w:p w:rsidR="009B3227" w:rsidRDefault="009B3227" w:rsidP="009B3227">
      <w:pPr>
        <w:rPr>
          <w:rFonts w:asciiTheme="majorBidi" w:hAnsiTheme="majorBidi" w:cstheme="majorBidi"/>
          <w:b/>
          <w:bCs/>
          <w:sz w:val="24"/>
          <w:szCs w:val="24"/>
        </w:rPr>
      </w:pPr>
      <w:r>
        <w:rPr>
          <w:rFonts w:asciiTheme="majorBidi" w:hAnsiTheme="majorBidi" w:cstheme="majorBidi"/>
          <w:b/>
          <w:bCs/>
          <w:sz w:val="24"/>
          <w:szCs w:val="24"/>
        </w:rPr>
        <w:t xml:space="preserve">Pour quoi recommandez la banque BNA : </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La majorité des clients ont dit recommandez la BNA en raison que la banque offre une meilleur prestation de service, et aussi propose des avantage meilleure par rapport à d’autre banques, et enfin la sympathie des employés à jouer un rôle important dans la commercialisons de la bonne image de l’agence une bonne partie des clients ont bien ce bonne accueil qui leur était réservé chaque fois qu’ils visitent l’agence.</w:t>
      </w:r>
    </w:p>
    <w:p w:rsidR="009B3227" w:rsidRDefault="009B3227" w:rsidP="009B3227">
      <w:pPr>
        <w:rPr>
          <w:rFonts w:asciiTheme="majorBidi" w:hAnsiTheme="majorBidi" w:cstheme="majorBidi"/>
          <w:sz w:val="24"/>
          <w:szCs w:val="24"/>
        </w:rPr>
      </w:pPr>
      <w:r w:rsidRPr="00191749">
        <w:rPr>
          <w:rFonts w:asciiTheme="majorBidi" w:hAnsiTheme="majorBidi" w:cstheme="majorBidi"/>
          <w:sz w:val="24"/>
          <w:szCs w:val="24"/>
        </w:rPr>
        <w:t xml:space="preserve">Cela </w:t>
      </w:r>
      <w:r>
        <w:rPr>
          <w:rFonts w:asciiTheme="majorBidi" w:hAnsiTheme="majorBidi" w:cstheme="majorBidi"/>
          <w:sz w:val="24"/>
          <w:szCs w:val="24"/>
        </w:rPr>
        <w:t xml:space="preserve">implique par les résultats que les </w:t>
      </w:r>
      <w:r w:rsidRPr="00191749">
        <w:rPr>
          <w:rFonts w:asciiTheme="majorBidi" w:hAnsiTheme="majorBidi" w:cstheme="majorBidi"/>
          <w:sz w:val="24"/>
          <w:szCs w:val="24"/>
        </w:rPr>
        <w:t>critères de satisfaction à savoir la</w:t>
      </w:r>
      <w:r>
        <w:rPr>
          <w:rFonts w:asciiTheme="majorBidi" w:hAnsiTheme="majorBidi" w:cstheme="majorBidi"/>
          <w:sz w:val="24"/>
          <w:szCs w:val="24"/>
        </w:rPr>
        <w:t xml:space="preserve"> </w:t>
      </w:r>
      <w:r w:rsidRPr="00191749">
        <w:rPr>
          <w:rFonts w:asciiTheme="majorBidi" w:hAnsiTheme="majorBidi" w:cstheme="majorBidi"/>
          <w:sz w:val="24"/>
          <w:szCs w:val="24"/>
        </w:rPr>
        <w:t xml:space="preserve">qualité des services et la qualité d’accueil </w:t>
      </w:r>
      <w:r>
        <w:rPr>
          <w:rFonts w:asciiTheme="majorBidi" w:hAnsiTheme="majorBidi" w:cstheme="majorBidi"/>
          <w:sz w:val="24"/>
          <w:szCs w:val="24"/>
        </w:rPr>
        <w:t>sont jugés satisfaisants.</w:t>
      </w: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Tableaux 23</w:t>
      </w:r>
      <w:r w:rsidRPr="007306ED">
        <w:rPr>
          <w:rFonts w:asciiTheme="majorBidi" w:hAnsiTheme="majorBidi" w:cstheme="majorBidi"/>
          <w:b/>
          <w:bCs/>
          <w:sz w:val="24"/>
          <w:szCs w:val="24"/>
        </w:rPr>
        <w:t> :</w:t>
      </w:r>
      <w:r>
        <w:rPr>
          <w:rFonts w:asciiTheme="majorBidi" w:hAnsiTheme="majorBidi" w:cstheme="majorBidi"/>
          <w:b/>
          <w:bCs/>
          <w:sz w:val="24"/>
          <w:szCs w:val="24"/>
        </w:rPr>
        <w:t xml:space="preserve"> </w:t>
      </w:r>
      <w:r>
        <w:rPr>
          <w:rFonts w:asciiTheme="majorBidi" w:hAnsiTheme="majorBidi" w:cstheme="majorBidi"/>
          <w:sz w:val="24"/>
          <w:szCs w:val="24"/>
        </w:rPr>
        <w:t>traitement des réclamations</w:t>
      </w:r>
    </w:p>
    <w:tbl>
      <w:tblPr>
        <w:tblStyle w:val="Grilledutableau"/>
        <w:tblW w:w="0" w:type="auto"/>
        <w:tblLook w:val="04A0" w:firstRow="1" w:lastRow="0" w:firstColumn="1" w:lastColumn="0" w:noHBand="0" w:noVBand="1"/>
      </w:tblPr>
      <w:tblGrid>
        <w:gridCol w:w="3070"/>
        <w:gridCol w:w="3071"/>
        <w:gridCol w:w="3071"/>
      </w:tblGrid>
      <w:tr w:rsidR="009B3227" w:rsidTr="003E7427">
        <w:tc>
          <w:tcPr>
            <w:tcW w:w="3070" w:type="dxa"/>
          </w:tcPr>
          <w:p w:rsidR="009B3227" w:rsidRDefault="009B3227" w:rsidP="003E7427">
            <w:pPr>
              <w:rPr>
                <w:rFonts w:asciiTheme="majorBidi" w:hAnsiTheme="majorBidi" w:cstheme="majorBidi"/>
                <w:sz w:val="24"/>
                <w:szCs w:val="24"/>
              </w:rPr>
            </w:pP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Fréquence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Pourcentage  </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Très satisfait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6</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12.2</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Satisfait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16</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32.7</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Neutre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14</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28.6</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Moyennement satisfait</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9</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18.4</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Non satisfait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4</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8.2</w:t>
            </w:r>
          </w:p>
        </w:tc>
      </w:tr>
      <w:tr w:rsidR="009B3227" w:rsidTr="003E7427">
        <w:tc>
          <w:tcPr>
            <w:tcW w:w="3070"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 xml:space="preserve">Total </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49</w:t>
            </w:r>
          </w:p>
        </w:tc>
        <w:tc>
          <w:tcPr>
            <w:tcW w:w="3071" w:type="dxa"/>
          </w:tcPr>
          <w:p w:rsidR="009B3227" w:rsidRDefault="009B3227" w:rsidP="003E7427">
            <w:pPr>
              <w:rPr>
                <w:rFonts w:asciiTheme="majorBidi" w:hAnsiTheme="majorBidi" w:cstheme="majorBidi"/>
                <w:sz w:val="24"/>
                <w:szCs w:val="24"/>
              </w:rPr>
            </w:pPr>
            <w:r>
              <w:rPr>
                <w:rFonts w:asciiTheme="majorBidi" w:hAnsiTheme="majorBidi" w:cstheme="majorBidi"/>
                <w:sz w:val="24"/>
                <w:szCs w:val="24"/>
              </w:rPr>
              <w:t>100</w:t>
            </w:r>
          </w:p>
        </w:tc>
      </w:tr>
    </w:tbl>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r w:rsidRPr="00191749">
        <w:rPr>
          <w:rFonts w:asciiTheme="majorBidi" w:hAnsiTheme="majorBidi" w:cstheme="majorBidi"/>
          <w:b/>
          <w:bCs/>
          <w:sz w:val="24"/>
          <w:szCs w:val="24"/>
        </w:rPr>
        <w:t xml:space="preserve">Commentaire : </w:t>
      </w:r>
      <w:r w:rsidRPr="00D55CC1">
        <w:rPr>
          <w:rFonts w:asciiTheme="majorBidi" w:hAnsiTheme="majorBidi" w:cstheme="majorBidi"/>
          <w:sz w:val="24"/>
          <w:szCs w:val="24"/>
        </w:rPr>
        <w:t>Le traitement de réclamation peut influencer d’une manière directe la fidélité des clients est la procédure de traitements des réclamations comme nous l’avons vu dans le partie théorique.</w:t>
      </w:r>
      <w:r>
        <w:rPr>
          <w:rFonts w:asciiTheme="majorBidi" w:hAnsiTheme="majorBidi" w:cstheme="majorBidi"/>
          <w:b/>
          <w:bCs/>
          <w:sz w:val="24"/>
          <w:szCs w:val="24"/>
        </w:rPr>
        <w:t xml:space="preserve"> </w:t>
      </w:r>
      <w:r>
        <w:rPr>
          <w:rFonts w:asciiTheme="majorBidi" w:hAnsiTheme="majorBidi" w:cstheme="majorBidi"/>
          <w:sz w:val="24"/>
          <w:szCs w:val="24"/>
        </w:rPr>
        <w:t>À partir du tableau on déduit que 12.2 pourcent sont très satisfait et 32.7 pourcent sont satisfait, 28.6 pourcent sont neutre et déclare jamais avoir recourue pour réclamé ou avoir un problème, 18.4 pourcent sont moyennement satisfait, 8.2 pourcent sont pas satisfait</w:t>
      </w:r>
      <w:r w:rsidRPr="00E318EE">
        <w:t xml:space="preserve"> </w:t>
      </w:r>
      <w:r w:rsidRPr="00E318EE">
        <w:rPr>
          <w:rFonts w:asciiTheme="majorBidi" w:hAnsiTheme="majorBidi" w:cstheme="majorBidi"/>
          <w:sz w:val="24"/>
          <w:szCs w:val="24"/>
        </w:rPr>
        <w:t>cela est dû</w:t>
      </w:r>
      <w:r>
        <w:rPr>
          <w:rFonts w:asciiTheme="majorBidi" w:hAnsiTheme="majorBidi" w:cstheme="majorBidi"/>
          <w:sz w:val="24"/>
          <w:szCs w:val="24"/>
        </w:rPr>
        <w:t xml:space="preserve"> à la lenteur du processus du traitement de réclamation.</w:t>
      </w: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Tableaux 24</w:t>
      </w:r>
      <w:r w:rsidRPr="00D55CC1">
        <w:rPr>
          <w:rFonts w:asciiTheme="majorBidi" w:hAnsiTheme="majorBidi" w:cstheme="majorBidi"/>
          <w:b/>
          <w:bCs/>
          <w:sz w:val="24"/>
          <w:szCs w:val="24"/>
        </w:rPr>
        <w:t> :</w:t>
      </w:r>
      <w:r>
        <w:rPr>
          <w:rFonts w:asciiTheme="majorBidi" w:hAnsiTheme="majorBidi" w:cstheme="majorBidi"/>
          <w:sz w:val="24"/>
          <w:szCs w:val="24"/>
        </w:rPr>
        <w:t xml:space="preserve"> souhait de changer de banque  </w:t>
      </w:r>
    </w:p>
    <w:tbl>
      <w:tblPr>
        <w:tblStyle w:val="Grilledutableau"/>
        <w:tblW w:w="0" w:type="auto"/>
        <w:tblLook w:val="04A0" w:firstRow="1" w:lastRow="0" w:firstColumn="1" w:lastColumn="0" w:noHBand="0" w:noVBand="1"/>
      </w:tblPr>
      <w:tblGrid>
        <w:gridCol w:w="3070"/>
        <w:gridCol w:w="3071"/>
        <w:gridCol w:w="3071"/>
      </w:tblGrid>
      <w:tr w:rsidR="009B3227" w:rsidTr="003E7427">
        <w:tc>
          <w:tcPr>
            <w:tcW w:w="3070" w:type="dxa"/>
          </w:tcPr>
          <w:p w:rsidR="009B3227" w:rsidRDefault="009B3227" w:rsidP="003E7427">
            <w:pPr>
              <w:rPr>
                <w:rFonts w:asciiTheme="majorBidi" w:hAnsiTheme="majorBidi" w:cstheme="majorBidi"/>
                <w:b/>
                <w:bCs/>
                <w:sz w:val="24"/>
                <w:szCs w:val="24"/>
              </w:rPr>
            </w:pPr>
          </w:p>
        </w:tc>
        <w:tc>
          <w:tcPr>
            <w:tcW w:w="3071" w:type="dxa"/>
          </w:tcPr>
          <w:p w:rsidR="009B3227" w:rsidRDefault="009B3227" w:rsidP="003E7427">
            <w:pPr>
              <w:rPr>
                <w:rFonts w:asciiTheme="majorBidi" w:hAnsiTheme="majorBidi" w:cstheme="majorBidi"/>
                <w:b/>
                <w:bCs/>
                <w:sz w:val="24"/>
                <w:szCs w:val="24"/>
              </w:rPr>
            </w:pPr>
            <w:r>
              <w:rPr>
                <w:rFonts w:asciiTheme="majorBidi" w:hAnsiTheme="majorBidi" w:cstheme="majorBidi"/>
                <w:b/>
                <w:bCs/>
                <w:sz w:val="24"/>
                <w:szCs w:val="24"/>
              </w:rPr>
              <w:t xml:space="preserve">Fréquence </w:t>
            </w:r>
          </w:p>
        </w:tc>
        <w:tc>
          <w:tcPr>
            <w:tcW w:w="3071" w:type="dxa"/>
          </w:tcPr>
          <w:p w:rsidR="009B3227" w:rsidRDefault="009B3227" w:rsidP="003E7427">
            <w:pPr>
              <w:rPr>
                <w:rFonts w:asciiTheme="majorBidi" w:hAnsiTheme="majorBidi" w:cstheme="majorBidi"/>
                <w:b/>
                <w:bCs/>
                <w:sz w:val="24"/>
                <w:szCs w:val="24"/>
              </w:rPr>
            </w:pPr>
            <w:r>
              <w:rPr>
                <w:rFonts w:asciiTheme="majorBidi" w:hAnsiTheme="majorBidi" w:cstheme="majorBidi"/>
                <w:b/>
                <w:bCs/>
                <w:sz w:val="24"/>
                <w:szCs w:val="24"/>
              </w:rPr>
              <w:t xml:space="preserve">Pourcentage </w:t>
            </w:r>
          </w:p>
        </w:tc>
      </w:tr>
      <w:tr w:rsidR="009B3227" w:rsidTr="003E7427">
        <w:tc>
          <w:tcPr>
            <w:tcW w:w="3070" w:type="dxa"/>
          </w:tcPr>
          <w:p w:rsidR="009B3227" w:rsidRDefault="009B3227" w:rsidP="003E7427">
            <w:pPr>
              <w:rPr>
                <w:rFonts w:asciiTheme="majorBidi" w:hAnsiTheme="majorBidi" w:cstheme="majorBidi"/>
                <w:b/>
                <w:bCs/>
                <w:sz w:val="24"/>
                <w:szCs w:val="24"/>
              </w:rPr>
            </w:pPr>
            <w:r>
              <w:rPr>
                <w:rFonts w:asciiTheme="majorBidi" w:hAnsiTheme="majorBidi" w:cstheme="majorBidi"/>
                <w:b/>
                <w:bCs/>
                <w:sz w:val="24"/>
                <w:szCs w:val="24"/>
              </w:rPr>
              <w:t xml:space="preserve">Oui </w:t>
            </w:r>
          </w:p>
        </w:tc>
        <w:tc>
          <w:tcPr>
            <w:tcW w:w="3071" w:type="dxa"/>
          </w:tcPr>
          <w:p w:rsidR="009B3227" w:rsidRPr="004B4E76" w:rsidRDefault="009B3227" w:rsidP="003E7427">
            <w:pPr>
              <w:jc w:val="center"/>
              <w:rPr>
                <w:rFonts w:asciiTheme="majorBidi" w:hAnsiTheme="majorBidi" w:cstheme="majorBidi"/>
                <w:sz w:val="24"/>
                <w:szCs w:val="24"/>
              </w:rPr>
            </w:pPr>
            <w:r w:rsidRPr="004B4E76">
              <w:rPr>
                <w:rFonts w:asciiTheme="majorBidi" w:hAnsiTheme="majorBidi" w:cstheme="majorBidi"/>
                <w:sz w:val="24"/>
                <w:szCs w:val="24"/>
              </w:rPr>
              <w:t>10</w:t>
            </w:r>
          </w:p>
        </w:tc>
        <w:tc>
          <w:tcPr>
            <w:tcW w:w="3071" w:type="dxa"/>
          </w:tcPr>
          <w:p w:rsidR="009B3227" w:rsidRPr="004B4E76" w:rsidRDefault="009B3227" w:rsidP="003E7427">
            <w:pPr>
              <w:jc w:val="center"/>
              <w:rPr>
                <w:rFonts w:asciiTheme="majorBidi" w:hAnsiTheme="majorBidi" w:cstheme="majorBidi"/>
                <w:sz w:val="24"/>
                <w:szCs w:val="24"/>
              </w:rPr>
            </w:pPr>
            <w:r w:rsidRPr="004B4E76">
              <w:rPr>
                <w:rFonts w:asciiTheme="majorBidi" w:hAnsiTheme="majorBidi" w:cstheme="majorBidi"/>
                <w:sz w:val="24"/>
                <w:szCs w:val="24"/>
              </w:rPr>
              <w:t>20.4</w:t>
            </w:r>
          </w:p>
        </w:tc>
      </w:tr>
      <w:tr w:rsidR="009B3227" w:rsidTr="003E7427">
        <w:tc>
          <w:tcPr>
            <w:tcW w:w="3070" w:type="dxa"/>
          </w:tcPr>
          <w:p w:rsidR="009B3227" w:rsidRDefault="009B3227" w:rsidP="003E7427">
            <w:pPr>
              <w:rPr>
                <w:rFonts w:asciiTheme="majorBidi" w:hAnsiTheme="majorBidi" w:cstheme="majorBidi"/>
                <w:b/>
                <w:bCs/>
                <w:sz w:val="24"/>
                <w:szCs w:val="24"/>
              </w:rPr>
            </w:pPr>
            <w:r>
              <w:rPr>
                <w:rFonts w:asciiTheme="majorBidi" w:hAnsiTheme="majorBidi" w:cstheme="majorBidi"/>
                <w:b/>
                <w:bCs/>
                <w:sz w:val="24"/>
                <w:szCs w:val="24"/>
              </w:rPr>
              <w:t xml:space="preserve">Non </w:t>
            </w:r>
          </w:p>
        </w:tc>
        <w:tc>
          <w:tcPr>
            <w:tcW w:w="3071" w:type="dxa"/>
          </w:tcPr>
          <w:p w:rsidR="009B3227" w:rsidRPr="004B4E76" w:rsidRDefault="009B3227" w:rsidP="003E7427">
            <w:pPr>
              <w:jc w:val="center"/>
              <w:rPr>
                <w:rFonts w:asciiTheme="majorBidi" w:hAnsiTheme="majorBidi" w:cstheme="majorBidi"/>
                <w:sz w:val="24"/>
                <w:szCs w:val="24"/>
              </w:rPr>
            </w:pPr>
            <w:r w:rsidRPr="004B4E76">
              <w:rPr>
                <w:rFonts w:asciiTheme="majorBidi" w:hAnsiTheme="majorBidi" w:cstheme="majorBidi"/>
                <w:sz w:val="24"/>
                <w:szCs w:val="24"/>
              </w:rPr>
              <w:t>39</w:t>
            </w:r>
          </w:p>
        </w:tc>
        <w:tc>
          <w:tcPr>
            <w:tcW w:w="3071" w:type="dxa"/>
          </w:tcPr>
          <w:p w:rsidR="009B3227" w:rsidRPr="004B4E76" w:rsidRDefault="009B3227" w:rsidP="003E7427">
            <w:pPr>
              <w:jc w:val="center"/>
              <w:rPr>
                <w:rFonts w:asciiTheme="majorBidi" w:hAnsiTheme="majorBidi" w:cstheme="majorBidi"/>
                <w:sz w:val="24"/>
                <w:szCs w:val="24"/>
              </w:rPr>
            </w:pPr>
            <w:r w:rsidRPr="004B4E76">
              <w:rPr>
                <w:rFonts w:asciiTheme="majorBidi" w:hAnsiTheme="majorBidi" w:cstheme="majorBidi"/>
                <w:sz w:val="24"/>
                <w:szCs w:val="24"/>
              </w:rPr>
              <w:t>79.6</w:t>
            </w:r>
          </w:p>
        </w:tc>
      </w:tr>
      <w:tr w:rsidR="009B3227" w:rsidTr="003E7427">
        <w:tc>
          <w:tcPr>
            <w:tcW w:w="3070" w:type="dxa"/>
          </w:tcPr>
          <w:p w:rsidR="009B3227" w:rsidRDefault="009B3227" w:rsidP="003E7427">
            <w:pPr>
              <w:rPr>
                <w:rFonts w:asciiTheme="majorBidi" w:hAnsiTheme="majorBidi" w:cstheme="majorBidi"/>
                <w:b/>
                <w:bCs/>
                <w:sz w:val="24"/>
                <w:szCs w:val="24"/>
              </w:rPr>
            </w:pPr>
            <w:r>
              <w:rPr>
                <w:rFonts w:asciiTheme="majorBidi" w:hAnsiTheme="majorBidi" w:cstheme="majorBidi"/>
                <w:b/>
                <w:bCs/>
                <w:sz w:val="24"/>
                <w:szCs w:val="24"/>
              </w:rPr>
              <w:t xml:space="preserve">Total </w:t>
            </w:r>
          </w:p>
        </w:tc>
        <w:tc>
          <w:tcPr>
            <w:tcW w:w="3071" w:type="dxa"/>
          </w:tcPr>
          <w:p w:rsidR="009B3227" w:rsidRPr="004B4E76" w:rsidRDefault="009B3227" w:rsidP="003E7427">
            <w:pPr>
              <w:jc w:val="center"/>
              <w:rPr>
                <w:rFonts w:asciiTheme="majorBidi" w:hAnsiTheme="majorBidi" w:cstheme="majorBidi"/>
                <w:sz w:val="24"/>
                <w:szCs w:val="24"/>
              </w:rPr>
            </w:pPr>
            <w:r w:rsidRPr="004B4E76">
              <w:rPr>
                <w:rFonts w:asciiTheme="majorBidi" w:hAnsiTheme="majorBidi" w:cstheme="majorBidi"/>
                <w:sz w:val="24"/>
                <w:szCs w:val="24"/>
              </w:rPr>
              <w:t>49</w:t>
            </w:r>
          </w:p>
        </w:tc>
        <w:tc>
          <w:tcPr>
            <w:tcW w:w="3071" w:type="dxa"/>
          </w:tcPr>
          <w:p w:rsidR="009B3227" w:rsidRPr="004B4E76" w:rsidRDefault="009B3227" w:rsidP="003E7427">
            <w:pPr>
              <w:jc w:val="center"/>
              <w:rPr>
                <w:rFonts w:asciiTheme="majorBidi" w:hAnsiTheme="majorBidi" w:cstheme="majorBidi"/>
                <w:sz w:val="24"/>
                <w:szCs w:val="24"/>
              </w:rPr>
            </w:pPr>
            <w:r w:rsidRPr="004B4E76">
              <w:rPr>
                <w:rFonts w:asciiTheme="majorBidi" w:hAnsiTheme="majorBidi" w:cstheme="majorBidi"/>
                <w:sz w:val="24"/>
                <w:szCs w:val="24"/>
              </w:rPr>
              <w:t>100</w:t>
            </w:r>
          </w:p>
        </w:tc>
      </w:tr>
    </w:tbl>
    <w:p w:rsidR="009B3227" w:rsidRPr="00D55CC1" w:rsidRDefault="009B3227" w:rsidP="009B3227">
      <w:pPr>
        <w:rPr>
          <w:rFonts w:asciiTheme="majorBidi" w:hAnsiTheme="majorBidi" w:cstheme="majorBidi"/>
          <w:b/>
          <w:bCs/>
          <w:sz w:val="24"/>
          <w:szCs w:val="24"/>
        </w:rPr>
      </w:pPr>
    </w:p>
    <w:p w:rsidR="009B3227" w:rsidRDefault="009B3227" w:rsidP="009B3227">
      <w:pPr>
        <w:rPr>
          <w:rFonts w:asciiTheme="majorBidi" w:hAnsiTheme="majorBidi" w:cstheme="majorBidi"/>
          <w:b/>
          <w:bCs/>
          <w:sz w:val="24"/>
          <w:szCs w:val="24"/>
        </w:rPr>
      </w:pPr>
      <w:r w:rsidRPr="004B4E76">
        <w:rPr>
          <w:rFonts w:asciiTheme="majorBidi" w:hAnsiTheme="majorBidi" w:cstheme="majorBidi"/>
          <w:b/>
          <w:bCs/>
          <w:sz w:val="24"/>
          <w:szCs w:val="24"/>
        </w:rPr>
        <w:t>Graphique à secteur 3 :</w:t>
      </w:r>
    </w:p>
    <w:p w:rsidR="009B3227" w:rsidRDefault="009B3227" w:rsidP="009B3227">
      <w:pPr>
        <w:rPr>
          <w:rFonts w:asciiTheme="majorBidi" w:hAnsiTheme="majorBidi" w:cstheme="majorBidi"/>
          <w:b/>
          <w:bCs/>
          <w:sz w:val="24"/>
          <w:szCs w:val="24"/>
        </w:rPr>
      </w:pPr>
      <w:r>
        <w:rPr>
          <w:noProof/>
          <w:lang w:val="en-US"/>
        </w:rPr>
        <w:drawing>
          <wp:inline distT="0" distB="0" distL="0" distR="0" wp14:anchorId="7A6203C6" wp14:editId="1D37C3CF">
            <wp:extent cx="5410200" cy="2743200"/>
            <wp:effectExtent l="0" t="0" r="19050" b="19050"/>
            <wp:docPr id="132" name="Graphique 1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9B3227" w:rsidRDefault="009B3227" w:rsidP="009B3227">
      <w:pPr>
        <w:rPr>
          <w:rFonts w:asciiTheme="majorBidi" w:hAnsiTheme="majorBidi" w:cstheme="majorBidi"/>
          <w:sz w:val="24"/>
          <w:szCs w:val="24"/>
        </w:rPr>
      </w:pPr>
      <w:r>
        <w:rPr>
          <w:rFonts w:asciiTheme="majorBidi" w:hAnsiTheme="majorBidi" w:cstheme="majorBidi"/>
          <w:b/>
          <w:bCs/>
          <w:sz w:val="24"/>
          <w:szCs w:val="24"/>
        </w:rPr>
        <w:t xml:space="preserve">Commentaire : </w:t>
      </w:r>
      <w:r>
        <w:rPr>
          <w:rFonts w:asciiTheme="majorBidi" w:hAnsiTheme="majorBidi" w:cstheme="majorBidi"/>
          <w:sz w:val="24"/>
          <w:szCs w:val="24"/>
        </w:rPr>
        <w:t>en observent le tableau on remarque que 79.7 pourcent souhait pas change de banque et veulent rester fidèle, par contre 20.4 personne ont exprimé le souhait de changer de banque.</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 xml:space="preserve">Ce qui signifie qu’un nombre important des </w:t>
      </w:r>
      <w:r w:rsidRPr="003231A3">
        <w:rPr>
          <w:rFonts w:asciiTheme="majorBidi" w:hAnsiTheme="majorBidi" w:cstheme="majorBidi"/>
          <w:sz w:val="24"/>
          <w:szCs w:val="24"/>
        </w:rPr>
        <w:t xml:space="preserve">clients </w:t>
      </w:r>
      <w:r>
        <w:rPr>
          <w:rFonts w:asciiTheme="majorBidi" w:hAnsiTheme="majorBidi" w:cstheme="majorBidi"/>
          <w:sz w:val="24"/>
          <w:szCs w:val="24"/>
        </w:rPr>
        <w:t>de notre échantillon</w:t>
      </w:r>
      <w:r w:rsidRPr="003231A3">
        <w:rPr>
          <w:rFonts w:asciiTheme="majorBidi" w:hAnsiTheme="majorBidi" w:cstheme="majorBidi"/>
          <w:sz w:val="24"/>
          <w:szCs w:val="24"/>
        </w:rPr>
        <w:t xml:space="preserve"> sont fidèles à la BNA</w:t>
      </w:r>
      <w:r>
        <w:rPr>
          <w:rFonts w:asciiTheme="majorBidi" w:hAnsiTheme="majorBidi" w:cstheme="majorBidi"/>
          <w:sz w:val="24"/>
          <w:szCs w:val="24"/>
        </w:rPr>
        <w:t xml:space="preserve">, cela en </w:t>
      </w:r>
      <w:r w:rsidRPr="003E5114">
        <w:rPr>
          <w:rFonts w:asciiTheme="majorBidi" w:hAnsiTheme="majorBidi" w:cstheme="majorBidi"/>
          <w:sz w:val="24"/>
          <w:szCs w:val="24"/>
        </w:rPr>
        <w:t>raison de sécurité, de liaison et de confiance que les clients accordent à la banque</w:t>
      </w:r>
      <w:r>
        <w:rPr>
          <w:rFonts w:asciiTheme="majorBidi" w:hAnsiTheme="majorBidi" w:cstheme="majorBidi"/>
          <w:sz w:val="24"/>
          <w:szCs w:val="24"/>
        </w:rPr>
        <w:t>.</w:t>
      </w:r>
    </w:p>
    <w:p w:rsidR="009B3227" w:rsidRDefault="009B3227" w:rsidP="009B3227">
      <w:pPr>
        <w:rPr>
          <w:rFonts w:asciiTheme="majorBidi" w:hAnsiTheme="majorBidi" w:cstheme="majorBidi"/>
          <w:b/>
          <w:bCs/>
          <w:sz w:val="24"/>
          <w:szCs w:val="24"/>
        </w:rPr>
      </w:pPr>
      <w:r w:rsidRPr="00A6286A">
        <w:rPr>
          <w:rFonts w:asciiTheme="majorBidi" w:hAnsiTheme="majorBidi" w:cstheme="majorBidi"/>
          <w:b/>
          <w:bCs/>
          <w:sz w:val="24"/>
          <w:szCs w:val="24"/>
        </w:rPr>
        <w:t>Qu’est-ce qui mot</w:t>
      </w:r>
      <w:r>
        <w:rPr>
          <w:rFonts w:asciiTheme="majorBidi" w:hAnsiTheme="majorBidi" w:cstheme="majorBidi"/>
          <w:b/>
          <w:bCs/>
          <w:sz w:val="24"/>
          <w:szCs w:val="24"/>
        </w:rPr>
        <w:t>ive les clients à</w:t>
      </w:r>
      <w:r w:rsidRPr="00A6286A">
        <w:rPr>
          <w:rFonts w:asciiTheme="majorBidi" w:hAnsiTheme="majorBidi" w:cstheme="majorBidi"/>
          <w:b/>
          <w:bCs/>
          <w:sz w:val="24"/>
          <w:szCs w:val="24"/>
        </w:rPr>
        <w:t xml:space="preserve"> changer de banque</w:t>
      </w:r>
      <w:r>
        <w:rPr>
          <w:rFonts w:asciiTheme="majorBidi" w:hAnsiTheme="majorBidi" w:cstheme="majorBidi"/>
          <w:b/>
          <w:bCs/>
          <w:sz w:val="24"/>
          <w:szCs w:val="24"/>
        </w:rPr>
        <w:t> :</w:t>
      </w:r>
    </w:p>
    <w:p w:rsidR="009B3227" w:rsidRDefault="009B3227" w:rsidP="009B3227">
      <w:pPr>
        <w:rPr>
          <w:rFonts w:asciiTheme="majorBidi" w:hAnsiTheme="majorBidi" w:cstheme="majorBidi"/>
          <w:sz w:val="24"/>
          <w:szCs w:val="24"/>
        </w:rPr>
      </w:pPr>
      <w:r w:rsidRPr="00A6286A">
        <w:rPr>
          <w:rFonts w:asciiTheme="majorBidi" w:hAnsiTheme="majorBidi" w:cstheme="majorBidi"/>
          <w:b/>
          <w:bCs/>
          <w:sz w:val="24"/>
          <w:szCs w:val="24"/>
        </w:rPr>
        <w:t xml:space="preserve"> </w:t>
      </w:r>
      <w:r w:rsidRPr="00A6286A">
        <w:rPr>
          <w:rFonts w:asciiTheme="majorBidi" w:hAnsiTheme="majorBidi" w:cstheme="majorBidi"/>
          <w:sz w:val="24"/>
          <w:szCs w:val="24"/>
        </w:rPr>
        <w:t>Parmi les principales causes</w:t>
      </w:r>
      <w:r>
        <w:rPr>
          <w:rFonts w:asciiTheme="majorBidi" w:hAnsiTheme="majorBidi" w:cstheme="majorBidi"/>
          <w:sz w:val="24"/>
          <w:szCs w:val="24"/>
        </w:rPr>
        <w:t xml:space="preserve"> qui motive le changement, ils y a certain clients qui ont une mauvaises relations avec le personnel de l’agence, et aussi le client estime qu’il y a peu de choix dans les services offerts, environ la moitié des clients trouve que la qualité des services est faible par apport a d’autre banque étranger (BN Paris, société générale, Arab golf bunk ….)</w:t>
      </w:r>
    </w:p>
    <w:p w:rsidR="009B3227" w:rsidRDefault="009B3227" w:rsidP="009B3227">
      <w:pPr>
        <w:rPr>
          <w:rFonts w:asciiTheme="majorBidi" w:hAnsiTheme="majorBidi" w:cstheme="majorBidi"/>
          <w:b/>
          <w:bCs/>
          <w:sz w:val="24"/>
          <w:szCs w:val="24"/>
        </w:rPr>
      </w:pPr>
      <w:r w:rsidRPr="003231A3">
        <w:rPr>
          <w:rFonts w:asciiTheme="majorBidi" w:hAnsiTheme="majorBidi" w:cstheme="majorBidi"/>
          <w:b/>
          <w:bCs/>
          <w:sz w:val="24"/>
          <w:szCs w:val="24"/>
        </w:rPr>
        <w:t xml:space="preserve">Qu’est-ce qui motive les clients à rester fidèles à la BNA :   </w:t>
      </w:r>
    </w:p>
    <w:p w:rsidR="009B3227" w:rsidRDefault="009B3227" w:rsidP="009B3227">
      <w:pPr>
        <w:rPr>
          <w:rFonts w:asciiTheme="majorBidi" w:hAnsiTheme="majorBidi" w:cstheme="majorBidi"/>
          <w:sz w:val="24"/>
          <w:szCs w:val="24"/>
        </w:rPr>
      </w:pPr>
      <w:r w:rsidRPr="003231A3">
        <w:rPr>
          <w:rFonts w:asciiTheme="majorBidi" w:hAnsiTheme="majorBidi" w:cstheme="majorBidi"/>
          <w:sz w:val="24"/>
          <w:szCs w:val="24"/>
        </w:rPr>
        <w:t>Parmi les principales cause</w:t>
      </w:r>
      <w:r>
        <w:rPr>
          <w:rFonts w:asciiTheme="majorBidi" w:hAnsiTheme="majorBidi" w:cstheme="majorBidi"/>
          <w:sz w:val="24"/>
          <w:szCs w:val="24"/>
        </w:rPr>
        <w:t>s</w:t>
      </w:r>
      <w:r w:rsidRPr="003231A3">
        <w:rPr>
          <w:rFonts w:asciiTheme="majorBidi" w:hAnsiTheme="majorBidi" w:cstheme="majorBidi"/>
          <w:sz w:val="24"/>
          <w:szCs w:val="24"/>
        </w:rPr>
        <w:t xml:space="preserve"> qui incite les clients a resté fidèle</w:t>
      </w:r>
      <w:r>
        <w:rPr>
          <w:rFonts w:asciiTheme="majorBidi" w:hAnsiTheme="majorBidi" w:cstheme="majorBidi"/>
          <w:sz w:val="24"/>
          <w:szCs w:val="24"/>
        </w:rPr>
        <w:t xml:space="preserve">, la confiance dans la qualité de service et trouve que les services de la banque leur apporte de la sécurité, et aussi il y a certain client qui trouve qu’il n’y a pas de différence entre les banques publiques, et une partie des clients déclare ne pas avoir le choix puisqu’ils perçoivent leur salaires uniquement dans les compte de la BNA (l’entreprise qui les emploie les oblige à avoir un compte à la BNA).  </w:t>
      </w:r>
    </w:p>
    <w:p w:rsidR="009B3227" w:rsidRDefault="009B3227" w:rsidP="00704C30">
      <w:pPr>
        <w:pStyle w:val="Titre2"/>
      </w:pPr>
      <w:bookmarkStart w:id="160" w:name="_Toc50207122"/>
      <w:bookmarkStart w:id="161" w:name="_Toc52103901"/>
      <w:r w:rsidRPr="00356974">
        <w:t>Synthèse de l’étude au sein de la banque nationale d’Algérie :</w:t>
      </w:r>
      <w:bookmarkEnd w:id="160"/>
      <w:bookmarkEnd w:id="161"/>
      <w:r w:rsidRPr="00356974">
        <w:t xml:space="preserve"> </w:t>
      </w:r>
    </w:p>
    <w:p w:rsidR="009B3227" w:rsidRDefault="009B3227" w:rsidP="009B3227">
      <w:pPr>
        <w:rPr>
          <w:rFonts w:asciiTheme="majorBidi" w:hAnsiTheme="majorBidi" w:cstheme="majorBidi"/>
          <w:sz w:val="24"/>
          <w:szCs w:val="24"/>
        </w:rPr>
      </w:pPr>
      <w:r w:rsidRPr="00356974">
        <w:rPr>
          <w:rFonts w:asciiTheme="majorBidi" w:hAnsiTheme="majorBidi" w:cstheme="majorBidi"/>
          <w:sz w:val="24"/>
          <w:szCs w:val="24"/>
        </w:rPr>
        <w:t>Dans le cadre de la recherche, après avoir analysé les donnée</w:t>
      </w:r>
      <w:r>
        <w:rPr>
          <w:rFonts w:asciiTheme="majorBidi" w:hAnsiTheme="majorBidi" w:cstheme="majorBidi"/>
          <w:sz w:val="24"/>
          <w:szCs w:val="24"/>
        </w:rPr>
        <w:t>s de notre questionnaire réalisé à</w:t>
      </w:r>
      <w:r w:rsidRPr="00356974">
        <w:rPr>
          <w:rFonts w:asciiTheme="majorBidi" w:hAnsiTheme="majorBidi" w:cstheme="majorBidi"/>
          <w:sz w:val="24"/>
          <w:szCs w:val="24"/>
        </w:rPr>
        <w:t xml:space="preserve"> la Banque nationale d'Algérie, nous avons tenté d'utiliser les</w:t>
      </w:r>
      <w:r>
        <w:rPr>
          <w:rFonts w:asciiTheme="majorBidi" w:hAnsiTheme="majorBidi" w:cstheme="majorBidi"/>
          <w:sz w:val="24"/>
          <w:szCs w:val="24"/>
        </w:rPr>
        <w:t xml:space="preserve"> données pour évaluer la qualité des services,</w:t>
      </w:r>
      <w:r w:rsidRPr="00356974">
        <w:rPr>
          <w:rFonts w:asciiTheme="majorBidi" w:hAnsiTheme="majorBidi" w:cstheme="majorBidi"/>
          <w:sz w:val="24"/>
          <w:szCs w:val="24"/>
        </w:rPr>
        <w:t xml:space="preserve"> la relation</w:t>
      </w:r>
      <w:r>
        <w:rPr>
          <w:rFonts w:asciiTheme="majorBidi" w:hAnsiTheme="majorBidi" w:cstheme="majorBidi"/>
          <w:sz w:val="24"/>
          <w:szCs w:val="24"/>
        </w:rPr>
        <w:t xml:space="preserve"> clients et la fidélité envers l’agence, nous avons utilisé un échantillon qui se compose de 49 clients de différente tranche d’âge et différente catégorie socioprof</w:t>
      </w:r>
      <w:r w:rsidR="0088053E">
        <w:rPr>
          <w:rFonts w:asciiTheme="majorBidi" w:hAnsiTheme="majorBidi" w:cstheme="majorBidi"/>
          <w:sz w:val="24"/>
          <w:szCs w:val="24"/>
        </w:rPr>
        <w:t>essionnel, on conclue que plus 34</w:t>
      </w:r>
      <w:r>
        <w:rPr>
          <w:rFonts w:asciiTheme="majorBidi" w:hAnsiTheme="majorBidi" w:cstheme="majorBidi"/>
          <w:sz w:val="24"/>
          <w:szCs w:val="24"/>
        </w:rPr>
        <w:t xml:space="preserve"> des clients sont satisfait vis</w:t>
      </w:r>
      <w:r w:rsidRPr="00CC5406">
        <w:rPr>
          <w:rFonts w:asciiTheme="majorBidi" w:hAnsiTheme="majorBidi" w:cstheme="majorBidi"/>
          <w:sz w:val="24"/>
          <w:szCs w:val="24"/>
        </w:rPr>
        <w:t>-à-vis des prestations des services</w:t>
      </w:r>
      <w:r w:rsidR="0088053E">
        <w:rPr>
          <w:rFonts w:asciiTheme="majorBidi" w:hAnsiTheme="majorBidi" w:cstheme="majorBidi"/>
          <w:sz w:val="24"/>
          <w:szCs w:val="24"/>
        </w:rPr>
        <w:t xml:space="preserve"> soit 70 pourcent de notre échantillon</w:t>
      </w:r>
      <w:r w:rsidRPr="00CC5406">
        <w:rPr>
          <w:rFonts w:asciiTheme="majorBidi" w:hAnsiTheme="majorBidi" w:cstheme="majorBidi"/>
          <w:sz w:val="24"/>
          <w:szCs w:val="24"/>
        </w:rPr>
        <w:t>,</w:t>
      </w:r>
      <w:r>
        <w:rPr>
          <w:rFonts w:asciiTheme="majorBidi" w:hAnsiTheme="majorBidi" w:cstheme="majorBidi"/>
          <w:sz w:val="24"/>
          <w:szCs w:val="24"/>
        </w:rPr>
        <w:t xml:space="preserve"> les clients trouve que le personnel est bien qualifiés et la qualité du service est satisfaisante.</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Mais on constate que il ’y a  quelque insatisfaction dans la mise en relations avec le service demandé par le client, et trouve que des fois que le personnel distingue entre les clients et trouve qu’ils privilégient entre les clients fortuné.</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 xml:space="preserve">Dans la partie fidélité nous avons </w:t>
      </w:r>
      <w:r w:rsidR="0088053E">
        <w:rPr>
          <w:rFonts w:asciiTheme="majorBidi" w:hAnsiTheme="majorBidi" w:cstheme="majorBidi"/>
          <w:sz w:val="24"/>
          <w:szCs w:val="24"/>
        </w:rPr>
        <w:t>remarqué que</w:t>
      </w:r>
      <w:r>
        <w:rPr>
          <w:rFonts w:asciiTheme="majorBidi" w:hAnsiTheme="majorBidi" w:cstheme="majorBidi"/>
          <w:sz w:val="24"/>
          <w:szCs w:val="24"/>
        </w:rPr>
        <w:t xml:space="preserve"> 80 pourcent des clients sont fidèles à la BNA et trouve la sécurité et la banque leur apporte des services de qualité, ces clients fidèles juge que la BNA est la meilleur banque national locale par rapport aux autre banque (BEA, BADR, CPA…) </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 xml:space="preserve">  </w:t>
      </w:r>
      <w:r w:rsidRPr="00F65DC8">
        <w:rPr>
          <w:rFonts w:asciiTheme="majorBidi" w:hAnsiTheme="majorBidi" w:cstheme="majorBidi"/>
          <w:sz w:val="24"/>
          <w:szCs w:val="24"/>
        </w:rPr>
        <w:t>Au final, on peut en déduire que la Banque nationale d'Algérie peut répondre à près de la moitié de la demande et fidéliser la plupart de ses clients.</w:t>
      </w:r>
      <w:r>
        <w:rPr>
          <w:rFonts w:asciiTheme="majorBidi" w:hAnsiTheme="majorBidi" w:cstheme="majorBidi"/>
          <w:sz w:val="24"/>
          <w:szCs w:val="24"/>
        </w:rPr>
        <w:t xml:space="preserve">  </w:t>
      </w: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Pr="00C30F48" w:rsidRDefault="004934D6" w:rsidP="00704C30">
      <w:pPr>
        <w:pStyle w:val="Citation"/>
        <w:rPr>
          <w:b w:val="0"/>
          <w:bCs/>
        </w:rPr>
      </w:pPr>
      <w:bookmarkStart w:id="162" w:name="_Toc50207123"/>
      <w:bookmarkStart w:id="163" w:name="_Toc52103902"/>
      <w:r>
        <w:rPr>
          <w:b w:val="0"/>
          <w:bCs/>
        </w:rPr>
        <w:t>Résumé</w:t>
      </w:r>
      <w:r w:rsidR="009B3227" w:rsidRPr="00C30F48">
        <w:rPr>
          <w:b w:val="0"/>
          <w:bCs/>
        </w:rPr>
        <w:t xml:space="preserve"> du chapitre</w:t>
      </w:r>
      <w:r>
        <w:rPr>
          <w:b w:val="0"/>
          <w:bCs/>
        </w:rPr>
        <w:t xml:space="preserve"> 3</w:t>
      </w:r>
      <w:r w:rsidR="009B3227" w:rsidRPr="00C30F48">
        <w:rPr>
          <w:b w:val="0"/>
          <w:bCs/>
        </w:rPr>
        <w:t> :</w:t>
      </w:r>
      <w:bookmarkEnd w:id="162"/>
      <w:bookmarkEnd w:id="163"/>
    </w:p>
    <w:p w:rsidR="009B3227" w:rsidRDefault="009B3227" w:rsidP="0088053E">
      <w:pPr>
        <w:rPr>
          <w:rFonts w:asciiTheme="majorBidi" w:hAnsiTheme="majorBidi" w:cstheme="majorBidi"/>
          <w:sz w:val="24"/>
          <w:szCs w:val="24"/>
        </w:rPr>
      </w:pPr>
      <w:r>
        <w:rPr>
          <w:rFonts w:asciiTheme="majorBidi" w:hAnsiTheme="majorBidi" w:cstheme="majorBidi"/>
          <w:sz w:val="24"/>
          <w:szCs w:val="24"/>
        </w:rPr>
        <w:t>N</w:t>
      </w:r>
      <w:r w:rsidR="001A55A0">
        <w:rPr>
          <w:rFonts w:asciiTheme="majorBidi" w:hAnsiTheme="majorBidi" w:cstheme="majorBidi"/>
          <w:sz w:val="24"/>
          <w:szCs w:val="24"/>
        </w:rPr>
        <w:t>ous avons vu dans ce chapitre deux</w:t>
      </w:r>
      <w:r>
        <w:rPr>
          <w:rFonts w:asciiTheme="majorBidi" w:hAnsiTheme="majorBidi" w:cstheme="majorBidi"/>
          <w:sz w:val="24"/>
          <w:szCs w:val="24"/>
        </w:rPr>
        <w:t xml:space="preserve"> partie</w:t>
      </w:r>
      <w:r w:rsidR="001A55A0">
        <w:rPr>
          <w:rFonts w:asciiTheme="majorBidi" w:hAnsiTheme="majorBidi" w:cstheme="majorBidi"/>
          <w:sz w:val="24"/>
          <w:szCs w:val="24"/>
        </w:rPr>
        <w:t>, la première section été dédier à la présentation de l’entreprise d’accueil la deuxième section est dédié à la partie</w:t>
      </w:r>
      <w:r>
        <w:rPr>
          <w:rFonts w:asciiTheme="majorBidi" w:hAnsiTheme="majorBidi" w:cstheme="majorBidi"/>
          <w:sz w:val="24"/>
          <w:szCs w:val="24"/>
        </w:rPr>
        <w:t xml:space="preserve"> pratique et nous avons analysé les résultats obtenus par le  du questionnaire distribué au sein de la BNA et aussi en ligne. Nous avons conclu que </w:t>
      </w:r>
      <w:r w:rsidR="0088053E">
        <w:rPr>
          <w:rFonts w:asciiTheme="majorBidi" w:hAnsiTheme="majorBidi" w:cstheme="majorBidi"/>
          <w:sz w:val="24"/>
          <w:szCs w:val="24"/>
        </w:rPr>
        <w:t xml:space="preserve">la majorité des clients soit 70 </w:t>
      </w:r>
      <w:r>
        <w:rPr>
          <w:rFonts w:asciiTheme="majorBidi" w:hAnsiTheme="majorBidi" w:cstheme="majorBidi"/>
          <w:sz w:val="24"/>
          <w:szCs w:val="24"/>
        </w:rPr>
        <w:t xml:space="preserve">pourcent </w:t>
      </w:r>
      <w:r w:rsidRPr="009F7EEA">
        <w:rPr>
          <w:rFonts w:asciiTheme="majorBidi" w:hAnsiTheme="majorBidi" w:cstheme="majorBidi"/>
          <w:sz w:val="24"/>
          <w:szCs w:val="24"/>
        </w:rPr>
        <w:t>des clients sont relativement satisfait vis-à-vis des prestations des services et la majorité</w:t>
      </w:r>
      <w:r>
        <w:rPr>
          <w:rFonts w:asciiTheme="majorBidi" w:hAnsiTheme="majorBidi" w:cstheme="majorBidi"/>
          <w:sz w:val="24"/>
          <w:szCs w:val="24"/>
        </w:rPr>
        <w:t xml:space="preserve"> de ces derniers sont fidèles à</w:t>
      </w:r>
      <w:r w:rsidR="001A55A0">
        <w:rPr>
          <w:rFonts w:asciiTheme="majorBidi" w:hAnsiTheme="majorBidi" w:cstheme="majorBidi"/>
          <w:sz w:val="24"/>
          <w:szCs w:val="24"/>
        </w:rPr>
        <w:t xml:space="preserve"> leurs banques</w:t>
      </w:r>
      <w:r w:rsidR="0088053E">
        <w:rPr>
          <w:rFonts w:asciiTheme="majorBidi" w:hAnsiTheme="majorBidi" w:cstheme="majorBidi"/>
          <w:sz w:val="24"/>
          <w:szCs w:val="24"/>
        </w:rPr>
        <w:t>, et souhait rester fidèle à la banque</w:t>
      </w:r>
      <w:r w:rsidR="001A55A0">
        <w:rPr>
          <w:rFonts w:asciiTheme="majorBidi" w:hAnsiTheme="majorBidi" w:cstheme="majorBidi"/>
          <w:sz w:val="24"/>
          <w:szCs w:val="24"/>
        </w:rPr>
        <w:t>, cependant la banque doit corriger en toute urgence ces problèmes avec les clients insatisfait et essayer de les satisfaire, un client satisfait rapporte 4 clients, un client insatisfait fait fuir en moyenne 11 clients.</w:t>
      </w: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C47B68" w:rsidRDefault="00C47B68" w:rsidP="009B3227">
      <w:pPr>
        <w:rPr>
          <w:rFonts w:asciiTheme="majorBidi" w:hAnsiTheme="majorBidi" w:cstheme="majorBidi"/>
          <w:sz w:val="24"/>
          <w:szCs w:val="24"/>
        </w:rPr>
        <w:sectPr w:rsidR="00C47B68" w:rsidSect="000F195A">
          <w:headerReference w:type="default" r:id="rId27"/>
          <w:footnotePr>
            <w:numRestart w:val="eachPage"/>
          </w:footnotePr>
          <w:pgSz w:w="11906" w:h="16838"/>
          <w:pgMar w:top="1417" w:right="1417" w:bottom="1417" w:left="1417" w:header="708" w:footer="708" w:gutter="0"/>
          <w:cols w:space="708"/>
          <w:docGrid w:linePitch="360"/>
        </w:sectPr>
      </w:pPr>
    </w:p>
    <w:p w:rsidR="009B322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Pr="000E08A7" w:rsidRDefault="009B3227" w:rsidP="009B3227">
      <w:pPr>
        <w:rPr>
          <w:rFonts w:asciiTheme="majorBidi" w:hAnsiTheme="majorBidi" w:cstheme="majorBidi"/>
          <w:sz w:val="24"/>
          <w:szCs w:val="24"/>
        </w:rPr>
      </w:pPr>
    </w:p>
    <w:p w:rsidR="009B3227" w:rsidRDefault="009B3227" w:rsidP="009B3227">
      <w:pPr>
        <w:rPr>
          <w:rFonts w:asciiTheme="majorBidi" w:hAnsiTheme="majorBidi" w:cstheme="majorBidi"/>
          <w:sz w:val="24"/>
          <w:szCs w:val="24"/>
        </w:rPr>
      </w:pPr>
    </w:p>
    <w:p w:rsidR="009B3227" w:rsidRDefault="009B3227" w:rsidP="009B3227">
      <w:pPr>
        <w:jc w:val="center"/>
        <w:rPr>
          <w:rFonts w:asciiTheme="majorBidi" w:hAnsiTheme="majorBidi" w:cstheme="majorBidi"/>
          <w:b/>
          <w:bCs/>
          <w:sz w:val="72"/>
          <w:szCs w:val="72"/>
        </w:rPr>
      </w:pPr>
    </w:p>
    <w:p w:rsidR="009B3227" w:rsidRDefault="009B3227" w:rsidP="009B3227">
      <w:pPr>
        <w:jc w:val="center"/>
        <w:rPr>
          <w:rFonts w:asciiTheme="majorBidi" w:hAnsiTheme="majorBidi" w:cstheme="majorBidi"/>
          <w:b/>
          <w:bCs/>
          <w:sz w:val="72"/>
          <w:szCs w:val="72"/>
        </w:rPr>
      </w:pPr>
    </w:p>
    <w:p w:rsidR="009B3227" w:rsidRDefault="009B3227" w:rsidP="009B3227">
      <w:pPr>
        <w:jc w:val="center"/>
        <w:rPr>
          <w:rFonts w:asciiTheme="majorBidi" w:hAnsiTheme="majorBidi" w:cstheme="majorBidi"/>
          <w:b/>
          <w:bCs/>
          <w:sz w:val="72"/>
          <w:szCs w:val="72"/>
        </w:rPr>
      </w:pPr>
    </w:p>
    <w:p w:rsidR="009B3227" w:rsidRDefault="009B3227" w:rsidP="009B3227">
      <w:pPr>
        <w:jc w:val="center"/>
        <w:rPr>
          <w:rFonts w:asciiTheme="majorBidi" w:hAnsiTheme="majorBidi" w:cstheme="majorBidi"/>
          <w:b/>
          <w:bCs/>
          <w:sz w:val="72"/>
          <w:szCs w:val="72"/>
        </w:rPr>
      </w:pPr>
    </w:p>
    <w:p w:rsidR="009B3227" w:rsidRDefault="00C47B68" w:rsidP="00C47B68">
      <w:pPr>
        <w:rPr>
          <w:rFonts w:asciiTheme="majorBidi" w:hAnsiTheme="majorBidi" w:cstheme="majorBidi"/>
          <w:b/>
          <w:bCs/>
          <w:sz w:val="72"/>
          <w:szCs w:val="72"/>
          <w:bdr w:val="single" w:sz="4" w:space="0" w:color="auto"/>
        </w:rPr>
      </w:pPr>
      <w:r>
        <w:rPr>
          <w:rFonts w:asciiTheme="majorBidi" w:hAnsiTheme="majorBidi" w:cstheme="majorBidi"/>
          <w:b/>
          <w:bCs/>
          <w:sz w:val="72"/>
          <w:szCs w:val="72"/>
        </w:rPr>
        <w:t xml:space="preserve">         </w:t>
      </w:r>
      <w:r w:rsidR="009B3227" w:rsidRPr="00621799">
        <w:rPr>
          <w:rFonts w:asciiTheme="majorBidi" w:hAnsiTheme="majorBidi" w:cstheme="majorBidi"/>
          <w:b/>
          <w:bCs/>
          <w:sz w:val="72"/>
          <w:szCs w:val="72"/>
          <w:bdr w:val="single" w:sz="4" w:space="0" w:color="auto"/>
        </w:rPr>
        <w:t>Conclusion générale</w:t>
      </w:r>
    </w:p>
    <w:p w:rsidR="009B3227" w:rsidRDefault="009B3227" w:rsidP="009B3227">
      <w:pPr>
        <w:jc w:val="center"/>
        <w:rPr>
          <w:rFonts w:asciiTheme="majorBidi" w:hAnsiTheme="majorBidi" w:cstheme="majorBidi"/>
          <w:b/>
          <w:bCs/>
          <w:sz w:val="72"/>
          <w:szCs w:val="72"/>
        </w:rPr>
      </w:pPr>
    </w:p>
    <w:p w:rsidR="009B3227" w:rsidRDefault="009B3227" w:rsidP="009B3227">
      <w:pPr>
        <w:rPr>
          <w:rFonts w:asciiTheme="majorBidi" w:hAnsiTheme="majorBidi" w:cstheme="majorBidi"/>
          <w:b/>
          <w:bCs/>
          <w:sz w:val="72"/>
          <w:szCs w:val="72"/>
        </w:rPr>
      </w:pPr>
      <w:r>
        <w:rPr>
          <w:rFonts w:asciiTheme="majorBidi" w:hAnsiTheme="majorBidi" w:cstheme="majorBidi"/>
          <w:b/>
          <w:bCs/>
          <w:sz w:val="72"/>
          <w:szCs w:val="72"/>
        </w:rPr>
        <w:br w:type="page"/>
      </w:r>
    </w:p>
    <w:p w:rsidR="001649DF" w:rsidRPr="001649DF" w:rsidRDefault="001649DF" w:rsidP="001649DF">
      <w:pPr>
        <w:pStyle w:val="Citation"/>
      </w:pPr>
      <w:bookmarkStart w:id="164" w:name="_Toc50207124"/>
      <w:bookmarkStart w:id="165" w:name="_Toc52103903"/>
      <w:r w:rsidRPr="001649DF">
        <w:t>Conclusion générale :</w:t>
      </w:r>
      <w:bookmarkEnd w:id="164"/>
      <w:bookmarkEnd w:id="165"/>
      <w:r w:rsidRPr="001649DF">
        <w:t xml:space="preserve"> </w:t>
      </w:r>
    </w:p>
    <w:p w:rsidR="001F226F" w:rsidRDefault="001F226F" w:rsidP="009B3227">
      <w:pPr>
        <w:rPr>
          <w:rFonts w:asciiTheme="majorBidi" w:hAnsiTheme="majorBidi" w:cstheme="majorBidi"/>
          <w:sz w:val="24"/>
          <w:szCs w:val="24"/>
        </w:rPr>
      </w:pPr>
      <w:r w:rsidRPr="001F226F">
        <w:rPr>
          <w:rFonts w:asciiTheme="majorBidi" w:hAnsiTheme="majorBidi" w:cstheme="majorBidi"/>
          <w:sz w:val="24"/>
          <w:szCs w:val="24"/>
        </w:rPr>
        <w:t>Ces dernières années, les entreprises et leurs clients ont eu un intérêt commun à construire une relation profonde et personnalisée et à la maintenir en permanence et parfaitement. Toutes les entreprises essaient de réussir, mais leur succès dépend de leur capacité à construire et à entretenir mutuellement des relations avantageuses avec les clients. Il faut comprendre le client, engager avec lui une relation participative et collaborer de manière efficace.</w:t>
      </w:r>
    </w:p>
    <w:p w:rsidR="000A65C7" w:rsidRDefault="000A65C7" w:rsidP="000A65C7">
      <w:pPr>
        <w:rPr>
          <w:rFonts w:asciiTheme="majorBidi" w:hAnsiTheme="majorBidi" w:cstheme="majorBidi"/>
          <w:sz w:val="24"/>
          <w:szCs w:val="24"/>
        </w:rPr>
      </w:pPr>
      <w:r w:rsidRPr="000A65C7">
        <w:rPr>
          <w:rFonts w:asciiTheme="majorBidi" w:hAnsiTheme="majorBidi" w:cstheme="majorBidi"/>
          <w:sz w:val="24"/>
          <w:szCs w:val="24"/>
        </w:rPr>
        <w:t>La fidélité dans les organisations financières, plus précisément dans les banques, est l'une des clés stratégiques présentes et futures qui permettent aux clients de se rapprocher d'eux et de répondre à leurs besoins en fonction de leurs différentes situations financières. Les banques s'efforcent de fidéliser leurs clients afin de maximiser leur rentabilité. Pour atteindre leurs objectifs, il est impératif qu'ils améliorent la qualité de service afin d'acquérir un avantage concurrentiel sur les autres concurrents et de répondre aux besoins de leurs clients. Cette connaissance, ces préférences et ce comportement client doivent devenir un objectif permanent de toute stratégie de fidélisation.</w:t>
      </w:r>
    </w:p>
    <w:p w:rsidR="000A65C7" w:rsidRDefault="000A65C7" w:rsidP="009B3227">
      <w:pPr>
        <w:rPr>
          <w:rFonts w:asciiTheme="majorBidi" w:hAnsiTheme="majorBidi" w:cstheme="majorBidi"/>
          <w:sz w:val="24"/>
          <w:szCs w:val="24"/>
        </w:rPr>
      </w:pPr>
      <w:r w:rsidRPr="000A65C7">
        <w:rPr>
          <w:rFonts w:asciiTheme="majorBidi" w:hAnsiTheme="majorBidi" w:cstheme="majorBidi"/>
          <w:sz w:val="24"/>
          <w:szCs w:val="24"/>
        </w:rPr>
        <w:t>Notre recherche vise à valider une conception de marketing relationnel telle que la gestion de la relation client, les stratégies de satisfaction, de fidélisation, et comment la Banque nationale d'Algérie gère ces relations clients.</w:t>
      </w:r>
    </w:p>
    <w:p w:rsidR="009B3227" w:rsidRDefault="009B3227" w:rsidP="009B3227">
      <w:pPr>
        <w:rPr>
          <w:rFonts w:asciiTheme="majorBidi" w:hAnsiTheme="majorBidi" w:cstheme="majorBidi"/>
          <w:sz w:val="24"/>
          <w:szCs w:val="24"/>
        </w:rPr>
      </w:pPr>
      <w:r w:rsidRPr="002B278A">
        <w:rPr>
          <w:rFonts w:asciiTheme="majorBidi" w:hAnsiTheme="majorBidi" w:cstheme="majorBidi"/>
          <w:sz w:val="24"/>
          <w:szCs w:val="24"/>
        </w:rPr>
        <w:t xml:space="preserve">Selon les données collectées </w:t>
      </w:r>
      <w:r>
        <w:rPr>
          <w:rFonts w:asciiTheme="majorBidi" w:hAnsiTheme="majorBidi" w:cstheme="majorBidi"/>
          <w:sz w:val="24"/>
          <w:szCs w:val="24"/>
        </w:rPr>
        <w:t xml:space="preserve">à </w:t>
      </w:r>
      <w:r w:rsidRPr="002B278A">
        <w:rPr>
          <w:rFonts w:asciiTheme="majorBidi" w:hAnsiTheme="majorBidi" w:cstheme="majorBidi"/>
          <w:sz w:val="24"/>
          <w:szCs w:val="24"/>
        </w:rPr>
        <w:t>la Banque nationale d'Algérie,</w:t>
      </w:r>
      <w:r>
        <w:rPr>
          <w:rFonts w:asciiTheme="majorBidi" w:hAnsiTheme="majorBidi" w:cstheme="majorBidi"/>
          <w:sz w:val="24"/>
          <w:szCs w:val="24"/>
        </w:rPr>
        <w:t xml:space="preserve"> n</w:t>
      </w:r>
      <w:r w:rsidRPr="002B278A">
        <w:rPr>
          <w:rFonts w:asciiTheme="majorBidi" w:hAnsiTheme="majorBidi" w:cstheme="majorBidi"/>
          <w:sz w:val="24"/>
          <w:szCs w:val="24"/>
        </w:rPr>
        <w:t>ous avons vu les efforts de ces derniers pour sati</w:t>
      </w:r>
      <w:r>
        <w:rPr>
          <w:rFonts w:asciiTheme="majorBidi" w:hAnsiTheme="majorBidi" w:cstheme="majorBidi"/>
          <w:sz w:val="24"/>
          <w:szCs w:val="24"/>
        </w:rPr>
        <w:t>sfaire et retenir leurs efforts d</w:t>
      </w:r>
      <w:r w:rsidRPr="002B278A">
        <w:rPr>
          <w:rFonts w:asciiTheme="majorBidi" w:hAnsiTheme="majorBidi" w:cstheme="majorBidi"/>
          <w:sz w:val="24"/>
          <w:szCs w:val="24"/>
        </w:rPr>
        <w:t>es clients, en leur donnant</w:t>
      </w:r>
      <w:r>
        <w:rPr>
          <w:rFonts w:asciiTheme="majorBidi" w:hAnsiTheme="majorBidi" w:cstheme="majorBidi"/>
          <w:sz w:val="24"/>
          <w:szCs w:val="24"/>
        </w:rPr>
        <w:t xml:space="preserve"> de l'importance au portefeuille client</w:t>
      </w:r>
      <w:r w:rsidRPr="002B278A">
        <w:rPr>
          <w:rFonts w:asciiTheme="majorBidi" w:hAnsiTheme="majorBidi" w:cstheme="majorBidi"/>
          <w:sz w:val="24"/>
          <w:szCs w:val="24"/>
        </w:rPr>
        <w:t>, en écoutant leurs avis et</w:t>
      </w:r>
      <w:r>
        <w:rPr>
          <w:rFonts w:asciiTheme="majorBidi" w:hAnsiTheme="majorBidi" w:cstheme="majorBidi"/>
          <w:sz w:val="24"/>
          <w:szCs w:val="24"/>
        </w:rPr>
        <w:t xml:space="preserve"> t</w:t>
      </w:r>
      <w:r w:rsidRPr="002B278A">
        <w:rPr>
          <w:rFonts w:asciiTheme="majorBidi" w:hAnsiTheme="majorBidi" w:cstheme="majorBidi"/>
          <w:sz w:val="24"/>
          <w:szCs w:val="24"/>
        </w:rPr>
        <w:t>enez compte de leurs plaintes et suggestions pour mieux comprendre leurs attentes</w:t>
      </w:r>
      <w:r>
        <w:rPr>
          <w:rFonts w:asciiTheme="majorBidi" w:hAnsiTheme="majorBidi" w:cstheme="majorBidi"/>
          <w:sz w:val="24"/>
          <w:szCs w:val="24"/>
        </w:rPr>
        <w:t xml:space="preserve"> e</w:t>
      </w:r>
      <w:r w:rsidRPr="002B278A">
        <w:rPr>
          <w:rFonts w:asciiTheme="majorBidi" w:hAnsiTheme="majorBidi" w:cstheme="majorBidi"/>
          <w:sz w:val="24"/>
          <w:szCs w:val="24"/>
        </w:rPr>
        <w:t>t leurs besoins.</w:t>
      </w:r>
    </w:p>
    <w:p w:rsidR="009B3227" w:rsidRDefault="00884EF6" w:rsidP="00884EF6">
      <w:pPr>
        <w:rPr>
          <w:rFonts w:asciiTheme="majorBidi" w:hAnsiTheme="majorBidi" w:cstheme="majorBidi"/>
          <w:sz w:val="24"/>
          <w:szCs w:val="24"/>
        </w:rPr>
      </w:pPr>
      <w:r w:rsidRPr="00884EF6">
        <w:rPr>
          <w:rFonts w:asciiTheme="majorBidi" w:hAnsiTheme="majorBidi" w:cstheme="majorBidi"/>
          <w:sz w:val="24"/>
          <w:szCs w:val="24"/>
        </w:rPr>
        <w:t>Afin d'obtenir des réponses au problème soulevé au début des travaux de recherche, nous avons tenté d'interroger des échantillons de clients BNA à l'aide d'un questionnaire. Nous avons constaté que la première hypothèse selon laquelle la qualité de service est ess</w:t>
      </w:r>
      <w:r>
        <w:rPr>
          <w:rFonts w:asciiTheme="majorBidi" w:hAnsiTheme="majorBidi" w:cstheme="majorBidi"/>
          <w:sz w:val="24"/>
          <w:szCs w:val="24"/>
        </w:rPr>
        <w:t>entielle à la satisfaction est confirmée,</w:t>
      </w:r>
      <w:r w:rsidRPr="00884EF6">
        <w:rPr>
          <w:rFonts w:asciiTheme="majorBidi" w:hAnsiTheme="majorBidi" w:cstheme="majorBidi"/>
          <w:sz w:val="24"/>
          <w:szCs w:val="24"/>
        </w:rPr>
        <w:t xml:space="preserve"> on peut conclure que la stratégie de gestion de la relation client poursuivie par les banques a relativement atteint son objectif en termes de satisfaction. Un grand pourcentage de clients satisfaits confirme</w:t>
      </w:r>
      <w:r>
        <w:rPr>
          <w:rFonts w:asciiTheme="majorBidi" w:hAnsiTheme="majorBidi" w:cstheme="majorBidi"/>
          <w:sz w:val="24"/>
          <w:szCs w:val="24"/>
        </w:rPr>
        <w:t xml:space="preserve"> que BNA a atteint son objectif</w:t>
      </w:r>
      <w:r w:rsidR="009B3227" w:rsidRPr="004670BC">
        <w:rPr>
          <w:rFonts w:asciiTheme="majorBidi" w:hAnsiTheme="majorBidi" w:cstheme="majorBidi"/>
          <w:sz w:val="24"/>
          <w:szCs w:val="24"/>
        </w:rPr>
        <w:t>.</w:t>
      </w:r>
      <w:r w:rsidR="009B3227">
        <w:rPr>
          <w:rFonts w:asciiTheme="majorBidi" w:hAnsiTheme="majorBidi" w:cstheme="majorBidi"/>
          <w:sz w:val="24"/>
          <w:szCs w:val="24"/>
        </w:rPr>
        <w:t xml:space="preserve"> Néanmoins nous avons constaté que un nombre non négligeables des clients non satisfaits et on constate que les clients non satisfait sont pas fidèle ce qui nous pousse à affirmer la deuxième hypothèse qui dit que les clients de la BNA sont satisfaits des services qui leur sont offert et la satisfaction client favorise la fidélité ;  </w:t>
      </w:r>
      <w:r w:rsidR="009B3227" w:rsidRPr="00307309">
        <w:rPr>
          <w:rFonts w:asciiTheme="majorBidi" w:hAnsiTheme="majorBidi" w:cstheme="majorBidi"/>
          <w:sz w:val="24"/>
          <w:szCs w:val="24"/>
        </w:rPr>
        <w:t>Cependant, en termes de fidélité, et Malgré la concurrence des banques étrangères et privées et la satisfaction relative des clients, Nous avons constaté que presque tous les clients interrogés sont fidèles à ce dernier En raison de divers facteurs, tels que la sécurité rech</w:t>
      </w:r>
      <w:r w:rsidR="009B3227">
        <w:rPr>
          <w:rFonts w:asciiTheme="majorBidi" w:hAnsiTheme="majorBidi" w:cstheme="majorBidi"/>
          <w:sz w:val="24"/>
          <w:szCs w:val="24"/>
        </w:rPr>
        <w:t>erchée et l'attachement à la banque.</w:t>
      </w:r>
    </w:p>
    <w:p w:rsidR="009B3227" w:rsidRDefault="009B3227" w:rsidP="009B3227">
      <w:pPr>
        <w:rPr>
          <w:rFonts w:asciiTheme="majorBidi" w:hAnsiTheme="majorBidi" w:cstheme="majorBidi"/>
          <w:sz w:val="24"/>
          <w:szCs w:val="24"/>
        </w:rPr>
      </w:pPr>
      <w:r>
        <w:rPr>
          <w:rFonts w:asciiTheme="majorBidi" w:hAnsiTheme="majorBidi" w:cstheme="majorBidi"/>
          <w:sz w:val="24"/>
          <w:szCs w:val="24"/>
        </w:rPr>
        <w:t>Néanmoins, on a constaté quelques problèmes</w:t>
      </w:r>
      <w:r w:rsidRPr="00D863A5">
        <w:rPr>
          <w:rFonts w:asciiTheme="majorBidi" w:hAnsiTheme="majorBidi" w:cstheme="majorBidi"/>
          <w:sz w:val="24"/>
          <w:szCs w:val="24"/>
        </w:rPr>
        <w:t xml:space="preserve"> concernant la qualité de l’offre, la</w:t>
      </w:r>
      <w:r>
        <w:rPr>
          <w:rFonts w:asciiTheme="majorBidi" w:hAnsiTheme="majorBidi" w:cstheme="majorBidi"/>
          <w:sz w:val="24"/>
          <w:szCs w:val="24"/>
        </w:rPr>
        <w:t xml:space="preserve"> rapidité d’exécution et quelque défaut dans l’utilisation des nouvelles technologies</w:t>
      </w:r>
      <w:r w:rsidRPr="00D863A5">
        <w:rPr>
          <w:rFonts w:asciiTheme="majorBidi" w:hAnsiTheme="majorBidi" w:cstheme="majorBidi"/>
          <w:sz w:val="24"/>
          <w:szCs w:val="24"/>
        </w:rPr>
        <w:t xml:space="preserve"> auxquelles nous </w:t>
      </w:r>
      <w:r>
        <w:rPr>
          <w:rFonts w:asciiTheme="majorBidi" w:hAnsiTheme="majorBidi" w:cstheme="majorBidi"/>
          <w:sz w:val="24"/>
          <w:szCs w:val="24"/>
        </w:rPr>
        <w:t xml:space="preserve">allons proposer quelque </w:t>
      </w:r>
      <w:r w:rsidRPr="00D863A5">
        <w:rPr>
          <w:rFonts w:asciiTheme="majorBidi" w:hAnsiTheme="majorBidi" w:cstheme="majorBidi"/>
          <w:sz w:val="24"/>
          <w:szCs w:val="24"/>
        </w:rPr>
        <w:t>recommandation suivante</w:t>
      </w:r>
      <w:r>
        <w:rPr>
          <w:rFonts w:asciiTheme="majorBidi" w:hAnsiTheme="majorBidi" w:cstheme="majorBidi"/>
          <w:sz w:val="24"/>
          <w:szCs w:val="24"/>
        </w:rPr>
        <w:t xml:space="preserve"> : </w:t>
      </w:r>
    </w:p>
    <w:p w:rsidR="00884EF6" w:rsidRPr="00884EF6" w:rsidRDefault="00884EF6" w:rsidP="00884EF6">
      <w:pPr>
        <w:pStyle w:val="Paragraphedeliste"/>
        <w:numPr>
          <w:ilvl w:val="0"/>
          <w:numId w:val="27"/>
        </w:numPr>
        <w:rPr>
          <w:rFonts w:asciiTheme="majorBidi" w:hAnsiTheme="majorBidi" w:cstheme="majorBidi"/>
          <w:sz w:val="24"/>
          <w:szCs w:val="24"/>
        </w:rPr>
      </w:pPr>
      <w:r w:rsidRPr="00884EF6">
        <w:rPr>
          <w:rFonts w:asciiTheme="majorBidi" w:hAnsiTheme="majorBidi" w:cstheme="majorBidi"/>
          <w:sz w:val="24"/>
          <w:szCs w:val="24"/>
        </w:rPr>
        <w:t>Amélioration du fonctionnement des guichets automatiques.</w:t>
      </w:r>
    </w:p>
    <w:p w:rsidR="00884EF6" w:rsidRPr="00884EF6" w:rsidRDefault="00884EF6" w:rsidP="00884EF6">
      <w:pPr>
        <w:pStyle w:val="Paragraphedeliste"/>
        <w:numPr>
          <w:ilvl w:val="0"/>
          <w:numId w:val="27"/>
        </w:numPr>
        <w:rPr>
          <w:rFonts w:asciiTheme="majorBidi" w:hAnsiTheme="majorBidi" w:cstheme="majorBidi"/>
          <w:sz w:val="24"/>
          <w:szCs w:val="24"/>
        </w:rPr>
      </w:pPr>
      <w:r w:rsidRPr="00884EF6">
        <w:rPr>
          <w:rFonts w:asciiTheme="majorBidi" w:hAnsiTheme="majorBidi" w:cstheme="majorBidi"/>
          <w:sz w:val="24"/>
          <w:szCs w:val="24"/>
        </w:rPr>
        <w:t xml:space="preserve"> L'ouverture d'un prêt est l'assouplissement des procédures d'obtention de crédit.</w:t>
      </w:r>
    </w:p>
    <w:p w:rsidR="00884EF6" w:rsidRPr="00884EF6" w:rsidRDefault="00884EF6" w:rsidP="00884EF6">
      <w:pPr>
        <w:pStyle w:val="Paragraphedeliste"/>
        <w:numPr>
          <w:ilvl w:val="0"/>
          <w:numId w:val="27"/>
        </w:numPr>
        <w:rPr>
          <w:rFonts w:asciiTheme="majorBidi" w:hAnsiTheme="majorBidi" w:cstheme="majorBidi"/>
          <w:sz w:val="24"/>
          <w:szCs w:val="24"/>
        </w:rPr>
      </w:pPr>
      <w:r w:rsidRPr="00884EF6">
        <w:rPr>
          <w:rFonts w:asciiTheme="majorBidi" w:hAnsiTheme="majorBidi" w:cstheme="majorBidi"/>
          <w:sz w:val="24"/>
          <w:szCs w:val="24"/>
        </w:rPr>
        <w:t xml:space="preserve"> La rapidité d'exécution des demandes des clients et de traitement des plaintes.</w:t>
      </w:r>
    </w:p>
    <w:p w:rsidR="00884EF6" w:rsidRPr="00884EF6" w:rsidRDefault="00884EF6" w:rsidP="00884EF6">
      <w:pPr>
        <w:pStyle w:val="Paragraphedeliste"/>
        <w:numPr>
          <w:ilvl w:val="0"/>
          <w:numId w:val="27"/>
        </w:numPr>
        <w:rPr>
          <w:rFonts w:asciiTheme="majorBidi" w:hAnsiTheme="majorBidi" w:cstheme="majorBidi"/>
          <w:sz w:val="24"/>
          <w:szCs w:val="24"/>
        </w:rPr>
      </w:pPr>
      <w:r w:rsidRPr="00884EF6">
        <w:rPr>
          <w:rFonts w:asciiTheme="majorBidi" w:hAnsiTheme="majorBidi" w:cstheme="majorBidi"/>
          <w:sz w:val="24"/>
          <w:szCs w:val="24"/>
        </w:rPr>
        <w:t>Créer un site Web pour intégrer les services aux consommateurs et interagir avec les clients.</w:t>
      </w:r>
    </w:p>
    <w:p w:rsidR="009B3227" w:rsidRDefault="009B3227" w:rsidP="005B60C2">
      <w:pPr>
        <w:pStyle w:val="Paragraphedeliste"/>
        <w:numPr>
          <w:ilvl w:val="0"/>
          <w:numId w:val="27"/>
        </w:numPr>
        <w:rPr>
          <w:rFonts w:asciiTheme="majorBidi" w:hAnsiTheme="majorBidi" w:cstheme="majorBidi"/>
          <w:sz w:val="24"/>
          <w:szCs w:val="24"/>
        </w:rPr>
      </w:pPr>
      <w:r w:rsidRPr="008F461D">
        <w:rPr>
          <w:rFonts w:asciiTheme="majorBidi" w:hAnsiTheme="majorBidi" w:cstheme="majorBidi"/>
          <w:sz w:val="24"/>
          <w:szCs w:val="24"/>
        </w:rPr>
        <w:t>Le service par internet</w:t>
      </w:r>
      <w:r>
        <w:rPr>
          <w:rFonts w:asciiTheme="majorBidi" w:hAnsiTheme="majorBidi" w:cstheme="majorBidi"/>
          <w:sz w:val="24"/>
          <w:szCs w:val="24"/>
        </w:rPr>
        <w:t xml:space="preserve"> (consultation du solde, ouverture de nouveau compte…).</w:t>
      </w:r>
    </w:p>
    <w:p w:rsidR="009B3227" w:rsidRDefault="009B3227" w:rsidP="005B60C2">
      <w:pPr>
        <w:pStyle w:val="Paragraphedeliste"/>
        <w:numPr>
          <w:ilvl w:val="0"/>
          <w:numId w:val="27"/>
        </w:numPr>
        <w:rPr>
          <w:rFonts w:asciiTheme="majorBidi" w:hAnsiTheme="majorBidi" w:cstheme="majorBidi"/>
          <w:sz w:val="24"/>
          <w:szCs w:val="24"/>
        </w:rPr>
      </w:pPr>
      <w:r w:rsidRPr="008F461D">
        <w:rPr>
          <w:rFonts w:asciiTheme="majorBidi" w:hAnsiTheme="majorBidi" w:cstheme="majorBidi"/>
          <w:sz w:val="24"/>
          <w:szCs w:val="24"/>
        </w:rPr>
        <w:t>L’information sur les nouveaux produits</w:t>
      </w:r>
      <w:r>
        <w:rPr>
          <w:rFonts w:asciiTheme="majorBidi" w:hAnsiTheme="majorBidi" w:cstheme="majorBidi"/>
          <w:sz w:val="24"/>
          <w:szCs w:val="24"/>
        </w:rPr>
        <w:t xml:space="preserve"> (toujours tenir le client informé des nouveautés) </w:t>
      </w:r>
    </w:p>
    <w:p w:rsidR="009B3227" w:rsidRDefault="009B3227" w:rsidP="005B60C2">
      <w:pPr>
        <w:pStyle w:val="Paragraphedeliste"/>
        <w:numPr>
          <w:ilvl w:val="0"/>
          <w:numId w:val="27"/>
        </w:numPr>
        <w:rPr>
          <w:rFonts w:asciiTheme="majorBidi" w:hAnsiTheme="majorBidi" w:cstheme="majorBidi"/>
          <w:sz w:val="24"/>
          <w:szCs w:val="24"/>
        </w:rPr>
      </w:pPr>
      <w:r w:rsidRPr="00D728C6">
        <w:rPr>
          <w:rFonts w:asciiTheme="majorBidi" w:hAnsiTheme="majorBidi" w:cstheme="majorBidi"/>
          <w:sz w:val="24"/>
          <w:szCs w:val="24"/>
        </w:rPr>
        <w:t>La réponse aux besoins des clients à temps</w:t>
      </w:r>
      <w:r>
        <w:rPr>
          <w:rFonts w:asciiTheme="majorBidi" w:hAnsiTheme="majorBidi" w:cstheme="majorBidi"/>
          <w:sz w:val="24"/>
          <w:szCs w:val="24"/>
        </w:rPr>
        <w:t>.</w:t>
      </w:r>
    </w:p>
    <w:p w:rsidR="009B3227" w:rsidRDefault="009B3227" w:rsidP="005B60C2">
      <w:pPr>
        <w:pStyle w:val="Paragraphedeliste"/>
        <w:numPr>
          <w:ilvl w:val="0"/>
          <w:numId w:val="27"/>
        </w:numPr>
        <w:rPr>
          <w:rFonts w:asciiTheme="majorBidi" w:hAnsiTheme="majorBidi" w:cstheme="majorBidi"/>
          <w:sz w:val="24"/>
          <w:szCs w:val="24"/>
        </w:rPr>
      </w:pPr>
      <w:r w:rsidRPr="00D728C6">
        <w:rPr>
          <w:rFonts w:asciiTheme="majorBidi" w:hAnsiTheme="majorBidi" w:cstheme="majorBidi"/>
          <w:sz w:val="24"/>
          <w:szCs w:val="24"/>
        </w:rPr>
        <w:t>L’amélioration de la qualité des prestations</w:t>
      </w:r>
      <w:r>
        <w:rPr>
          <w:rFonts w:asciiTheme="majorBidi" w:hAnsiTheme="majorBidi" w:cstheme="majorBidi"/>
          <w:sz w:val="24"/>
          <w:szCs w:val="24"/>
        </w:rPr>
        <w:t xml:space="preserve"> est essayée de concurrencer avec les banques étrangères.</w:t>
      </w:r>
    </w:p>
    <w:p w:rsidR="00884EF6" w:rsidRDefault="00884EF6" w:rsidP="00884EF6">
      <w:pPr>
        <w:pStyle w:val="Paragraphedeliste"/>
        <w:numPr>
          <w:ilvl w:val="0"/>
          <w:numId w:val="27"/>
        </w:numPr>
        <w:rPr>
          <w:rFonts w:asciiTheme="majorBidi" w:hAnsiTheme="majorBidi" w:cstheme="majorBidi"/>
          <w:sz w:val="24"/>
          <w:szCs w:val="24"/>
        </w:rPr>
      </w:pPr>
      <w:r w:rsidRPr="00884EF6">
        <w:rPr>
          <w:rFonts w:asciiTheme="majorBidi" w:hAnsiTheme="majorBidi" w:cstheme="majorBidi"/>
          <w:sz w:val="24"/>
          <w:szCs w:val="24"/>
        </w:rPr>
        <w:t>Écoutez les suggestions des clients et les traduire en actions concrètes.</w:t>
      </w:r>
    </w:p>
    <w:p w:rsidR="009B3227" w:rsidRDefault="009B3227" w:rsidP="005B60C2">
      <w:pPr>
        <w:pStyle w:val="Paragraphedeliste"/>
        <w:numPr>
          <w:ilvl w:val="0"/>
          <w:numId w:val="27"/>
        </w:numPr>
        <w:rPr>
          <w:rFonts w:asciiTheme="majorBidi" w:hAnsiTheme="majorBidi" w:cstheme="majorBidi"/>
          <w:sz w:val="24"/>
          <w:szCs w:val="24"/>
        </w:rPr>
      </w:pPr>
      <w:r w:rsidRPr="00D728C6">
        <w:rPr>
          <w:rFonts w:asciiTheme="majorBidi" w:hAnsiTheme="majorBidi" w:cstheme="majorBidi"/>
          <w:sz w:val="24"/>
          <w:szCs w:val="24"/>
        </w:rPr>
        <w:t>Planification et évaluation</w:t>
      </w:r>
      <w:r>
        <w:rPr>
          <w:rFonts w:asciiTheme="majorBidi" w:hAnsiTheme="majorBidi" w:cstheme="majorBidi"/>
          <w:sz w:val="24"/>
          <w:szCs w:val="24"/>
        </w:rPr>
        <w:t xml:space="preserve"> globales de la communication</w:t>
      </w:r>
      <w:r w:rsidRPr="00D728C6">
        <w:rPr>
          <w:rFonts w:asciiTheme="majorBidi" w:hAnsiTheme="majorBidi" w:cstheme="majorBidi"/>
          <w:sz w:val="24"/>
          <w:szCs w:val="24"/>
        </w:rPr>
        <w:t xml:space="preserve"> des actions de la banque Publicité, notamment pour déterminer l'impact de la campagne</w:t>
      </w:r>
      <w:r w:rsidRPr="00D728C6">
        <w:t xml:space="preserve"> </w:t>
      </w:r>
      <w:r w:rsidRPr="00D728C6">
        <w:rPr>
          <w:rFonts w:asciiTheme="majorBidi" w:hAnsiTheme="majorBidi" w:cstheme="majorBidi"/>
          <w:sz w:val="24"/>
          <w:szCs w:val="24"/>
        </w:rPr>
        <w:t>publicitaire sur l'image banque</w:t>
      </w:r>
      <w:r>
        <w:rPr>
          <w:rFonts w:asciiTheme="majorBidi" w:hAnsiTheme="majorBidi" w:cstheme="majorBidi"/>
          <w:sz w:val="24"/>
          <w:szCs w:val="24"/>
        </w:rPr>
        <w:t>.</w:t>
      </w:r>
    </w:p>
    <w:p w:rsidR="009B3227" w:rsidRDefault="009B3227" w:rsidP="009B3227">
      <w:pPr>
        <w:ind w:left="360"/>
        <w:rPr>
          <w:rFonts w:asciiTheme="majorBidi" w:hAnsiTheme="majorBidi" w:cstheme="majorBidi"/>
          <w:sz w:val="24"/>
          <w:szCs w:val="24"/>
        </w:rPr>
      </w:pPr>
      <w:r>
        <w:rPr>
          <w:rFonts w:asciiTheme="majorBidi" w:hAnsiTheme="majorBidi" w:cstheme="majorBidi"/>
          <w:sz w:val="24"/>
          <w:szCs w:val="24"/>
        </w:rPr>
        <w:t xml:space="preserve">Suite à notre enquête nous avons quelque point que la banque peut amélioré </w:t>
      </w:r>
      <w:r w:rsidRPr="007350FF">
        <w:rPr>
          <w:rFonts w:asciiTheme="majorBidi" w:hAnsiTheme="majorBidi" w:cstheme="majorBidi"/>
          <w:sz w:val="24"/>
          <w:szCs w:val="24"/>
        </w:rPr>
        <w:t>auxquelles n</w:t>
      </w:r>
      <w:r>
        <w:rPr>
          <w:rFonts w:asciiTheme="majorBidi" w:hAnsiTheme="majorBidi" w:cstheme="majorBidi"/>
          <w:sz w:val="24"/>
          <w:szCs w:val="24"/>
        </w:rPr>
        <w:t>ous allons proposer quelque suggestion :</w:t>
      </w:r>
    </w:p>
    <w:p w:rsidR="00884EF6" w:rsidRPr="00884EF6" w:rsidRDefault="00884EF6" w:rsidP="00884EF6">
      <w:pPr>
        <w:pStyle w:val="Paragraphedeliste"/>
        <w:numPr>
          <w:ilvl w:val="0"/>
          <w:numId w:val="28"/>
        </w:numPr>
        <w:rPr>
          <w:rFonts w:asciiTheme="majorBidi" w:hAnsiTheme="majorBidi" w:cstheme="majorBidi"/>
          <w:sz w:val="24"/>
          <w:szCs w:val="24"/>
        </w:rPr>
      </w:pPr>
      <w:r w:rsidRPr="00884EF6">
        <w:rPr>
          <w:rFonts w:asciiTheme="majorBidi" w:hAnsiTheme="majorBidi" w:cstheme="majorBidi"/>
          <w:sz w:val="24"/>
          <w:szCs w:val="24"/>
        </w:rPr>
        <w:t>Développement marketing et application de la segmentation client, gestion des documents clients et attention à la communication (client VIP, client important ...)</w:t>
      </w:r>
    </w:p>
    <w:p w:rsidR="00884EF6" w:rsidRPr="00884EF6" w:rsidRDefault="00884EF6" w:rsidP="00884EF6">
      <w:pPr>
        <w:pStyle w:val="Paragraphedeliste"/>
        <w:numPr>
          <w:ilvl w:val="0"/>
          <w:numId w:val="28"/>
        </w:numPr>
        <w:rPr>
          <w:rFonts w:asciiTheme="majorBidi" w:hAnsiTheme="majorBidi" w:cstheme="majorBidi"/>
          <w:sz w:val="24"/>
          <w:szCs w:val="24"/>
        </w:rPr>
      </w:pPr>
      <w:r w:rsidRPr="00884EF6">
        <w:rPr>
          <w:rFonts w:asciiTheme="majorBidi" w:hAnsiTheme="majorBidi" w:cstheme="majorBidi"/>
          <w:sz w:val="24"/>
          <w:szCs w:val="24"/>
        </w:rPr>
        <w:t xml:space="preserve"> Améliorer la qualité des relations interpersonnelles avec les clients.</w:t>
      </w:r>
    </w:p>
    <w:p w:rsidR="00884EF6" w:rsidRPr="00884EF6" w:rsidRDefault="00884EF6" w:rsidP="00884EF6">
      <w:pPr>
        <w:pStyle w:val="Paragraphedeliste"/>
        <w:numPr>
          <w:ilvl w:val="0"/>
          <w:numId w:val="28"/>
        </w:numPr>
        <w:rPr>
          <w:rFonts w:asciiTheme="majorBidi" w:hAnsiTheme="majorBidi" w:cstheme="majorBidi"/>
          <w:sz w:val="24"/>
          <w:szCs w:val="24"/>
        </w:rPr>
      </w:pPr>
      <w:r w:rsidRPr="00884EF6">
        <w:rPr>
          <w:rFonts w:asciiTheme="majorBidi" w:hAnsiTheme="majorBidi" w:cstheme="majorBidi"/>
          <w:sz w:val="24"/>
          <w:szCs w:val="24"/>
        </w:rPr>
        <w:t xml:space="preserve"> Essayez de prolonger les heures de travail de la banque à au moins un jour le week-end.</w:t>
      </w:r>
    </w:p>
    <w:p w:rsidR="00884EF6" w:rsidRPr="00884EF6" w:rsidRDefault="00884EF6" w:rsidP="00884EF6">
      <w:pPr>
        <w:pStyle w:val="Paragraphedeliste"/>
        <w:numPr>
          <w:ilvl w:val="0"/>
          <w:numId w:val="28"/>
        </w:numPr>
        <w:rPr>
          <w:rFonts w:asciiTheme="majorBidi" w:hAnsiTheme="majorBidi" w:cstheme="majorBidi"/>
          <w:sz w:val="24"/>
          <w:szCs w:val="24"/>
        </w:rPr>
      </w:pPr>
      <w:r w:rsidRPr="00884EF6">
        <w:rPr>
          <w:rFonts w:asciiTheme="majorBidi" w:hAnsiTheme="majorBidi" w:cstheme="majorBidi"/>
          <w:sz w:val="24"/>
          <w:szCs w:val="24"/>
        </w:rPr>
        <w:t xml:space="preserve"> Amélioration des procédures et du calendrier de traitement des plaintes.</w:t>
      </w:r>
    </w:p>
    <w:p w:rsidR="00884EF6" w:rsidRPr="00884EF6" w:rsidRDefault="00884EF6" w:rsidP="00884EF6">
      <w:pPr>
        <w:pStyle w:val="Paragraphedeliste"/>
        <w:numPr>
          <w:ilvl w:val="0"/>
          <w:numId w:val="28"/>
        </w:numPr>
        <w:rPr>
          <w:rFonts w:asciiTheme="majorBidi" w:hAnsiTheme="majorBidi" w:cstheme="majorBidi"/>
          <w:sz w:val="24"/>
          <w:szCs w:val="24"/>
        </w:rPr>
      </w:pPr>
      <w:r w:rsidRPr="00884EF6">
        <w:rPr>
          <w:rFonts w:asciiTheme="majorBidi" w:hAnsiTheme="majorBidi" w:cstheme="majorBidi"/>
          <w:sz w:val="24"/>
          <w:szCs w:val="24"/>
        </w:rPr>
        <w:t xml:space="preserve"> Introduction d'une relation de fidélité qui conduit à de bonnes relations entre la banque et le client.</w:t>
      </w:r>
    </w:p>
    <w:p w:rsidR="009B3227" w:rsidRPr="00F949E6" w:rsidRDefault="009B3227" w:rsidP="005B60C2">
      <w:pPr>
        <w:pStyle w:val="Paragraphedeliste"/>
        <w:numPr>
          <w:ilvl w:val="0"/>
          <w:numId w:val="28"/>
        </w:numPr>
        <w:rPr>
          <w:rFonts w:asciiTheme="majorBidi" w:hAnsiTheme="majorBidi" w:cstheme="majorBidi"/>
          <w:sz w:val="24"/>
          <w:szCs w:val="24"/>
        </w:rPr>
      </w:pPr>
      <w:r>
        <w:rPr>
          <w:rFonts w:asciiTheme="majorBidi" w:hAnsiTheme="majorBidi" w:cstheme="majorBidi"/>
          <w:sz w:val="24"/>
          <w:szCs w:val="24"/>
        </w:rPr>
        <w:t xml:space="preserve">Contré </w:t>
      </w:r>
      <w:r w:rsidRPr="00F949E6">
        <w:rPr>
          <w:rFonts w:asciiTheme="majorBidi" w:hAnsiTheme="majorBidi" w:cstheme="majorBidi"/>
          <w:sz w:val="24"/>
          <w:szCs w:val="24"/>
        </w:rPr>
        <w:t xml:space="preserve"> la pression concurrentielle par l’augmentation des offres aux</w:t>
      </w:r>
      <w:r>
        <w:rPr>
          <w:rFonts w:asciiTheme="majorBidi" w:hAnsiTheme="majorBidi" w:cstheme="majorBidi"/>
          <w:sz w:val="24"/>
          <w:szCs w:val="24"/>
        </w:rPr>
        <w:t xml:space="preserve"> </w:t>
      </w:r>
      <w:r w:rsidRPr="00F949E6">
        <w:rPr>
          <w:rFonts w:asciiTheme="majorBidi" w:hAnsiTheme="majorBidi" w:cstheme="majorBidi"/>
          <w:sz w:val="24"/>
          <w:szCs w:val="24"/>
        </w:rPr>
        <w:t>clients</w:t>
      </w:r>
      <w:r>
        <w:rPr>
          <w:rFonts w:asciiTheme="majorBidi" w:hAnsiTheme="majorBidi" w:cstheme="majorBidi"/>
          <w:sz w:val="24"/>
          <w:szCs w:val="24"/>
        </w:rPr>
        <w:t xml:space="preserve"> est ciblé des nouveaux clients (par exemple les étudiant..</w:t>
      </w:r>
      <w:r w:rsidRPr="00F949E6">
        <w:rPr>
          <w:rFonts w:asciiTheme="majorBidi" w:hAnsiTheme="majorBidi" w:cstheme="majorBidi"/>
          <w:sz w:val="24"/>
          <w:szCs w:val="24"/>
        </w:rPr>
        <w:t>.</w:t>
      </w:r>
      <w:r>
        <w:rPr>
          <w:rFonts w:asciiTheme="majorBidi" w:hAnsiTheme="majorBidi" w:cstheme="majorBidi"/>
          <w:sz w:val="24"/>
          <w:szCs w:val="24"/>
        </w:rPr>
        <w:t>).</w:t>
      </w:r>
    </w:p>
    <w:p w:rsidR="009B3227" w:rsidRDefault="009B3227" w:rsidP="009B3227">
      <w:pPr>
        <w:ind w:left="360"/>
        <w:rPr>
          <w:rFonts w:asciiTheme="majorBidi" w:hAnsiTheme="majorBidi" w:cstheme="majorBidi"/>
          <w:sz w:val="24"/>
          <w:szCs w:val="24"/>
        </w:rPr>
      </w:pPr>
      <w:r>
        <w:rPr>
          <w:rFonts w:asciiTheme="majorBidi" w:hAnsiTheme="majorBidi" w:cstheme="majorBidi"/>
          <w:sz w:val="24"/>
          <w:szCs w:val="24"/>
        </w:rPr>
        <w:t>Enfin, n</w:t>
      </w:r>
      <w:r w:rsidRPr="00861669">
        <w:rPr>
          <w:rFonts w:asciiTheme="majorBidi" w:hAnsiTheme="majorBidi" w:cstheme="majorBidi"/>
          <w:sz w:val="24"/>
          <w:szCs w:val="24"/>
        </w:rPr>
        <w:t xml:space="preserve">ous sommes en mesure de comparer les connaissances théoriques que nous avons acquises au cours de nos études </w:t>
      </w:r>
      <w:r>
        <w:rPr>
          <w:rFonts w:asciiTheme="majorBidi" w:hAnsiTheme="majorBidi" w:cstheme="majorBidi"/>
          <w:sz w:val="24"/>
          <w:szCs w:val="24"/>
        </w:rPr>
        <w:t>dans l</w:t>
      </w:r>
      <w:r w:rsidRPr="00861669">
        <w:rPr>
          <w:rFonts w:asciiTheme="majorBidi" w:hAnsiTheme="majorBidi" w:cstheme="majorBidi"/>
          <w:sz w:val="24"/>
          <w:szCs w:val="24"/>
        </w:rPr>
        <w:t>e module</w:t>
      </w:r>
      <w:r w:rsidRPr="00861669">
        <w:t xml:space="preserve"> </w:t>
      </w:r>
      <w:r w:rsidRPr="00861669">
        <w:rPr>
          <w:rFonts w:asciiTheme="majorBidi" w:hAnsiTheme="majorBidi" w:cstheme="majorBidi"/>
          <w:sz w:val="24"/>
          <w:szCs w:val="24"/>
        </w:rPr>
        <w:t xml:space="preserve">la gestion de la relation client </w:t>
      </w:r>
      <w:r>
        <w:rPr>
          <w:rFonts w:asciiTheme="majorBidi" w:hAnsiTheme="majorBidi" w:cstheme="majorBidi"/>
          <w:sz w:val="24"/>
          <w:szCs w:val="24"/>
        </w:rPr>
        <w:t>à la</w:t>
      </w:r>
      <w:r w:rsidRPr="00861669">
        <w:rPr>
          <w:rFonts w:asciiTheme="majorBidi" w:hAnsiTheme="majorBidi" w:cstheme="majorBidi"/>
          <w:sz w:val="24"/>
          <w:szCs w:val="24"/>
        </w:rPr>
        <w:t xml:space="preserve"> BNA. Ainsi, dans cette étude, nous avons pu analyser les stratégies de relation client et voir spécifiquement les actions de fidélité appliquées et le degré de satisfaction et de fidélité client.</w:t>
      </w:r>
    </w:p>
    <w:p w:rsidR="009B3227" w:rsidRDefault="009B3227" w:rsidP="009B3227">
      <w:pPr>
        <w:ind w:left="360"/>
        <w:rPr>
          <w:rFonts w:asciiTheme="majorBidi" w:hAnsiTheme="majorBidi" w:cstheme="majorBidi"/>
          <w:sz w:val="24"/>
          <w:szCs w:val="24"/>
        </w:rPr>
      </w:pPr>
      <w:r w:rsidRPr="00DB37F5">
        <w:rPr>
          <w:rFonts w:asciiTheme="majorBidi" w:hAnsiTheme="majorBidi" w:cstheme="majorBidi"/>
          <w:sz w:val="24"/>
          <w:szCs w:val="24"/>
        </w:rPr>
        <w:t>Nous avons eu affronté tout au long de notre recherche .cette étude comporte certains</w:t>
      </w:r>
      <w:r>
        <w:rPr>
          <w:rFonts w:asciiTheme="majorBidi" w:hAnsiTheme="majorBidi" w:cstheme="majorBidi"/>
          <w:sz w:val="24"/>
          <w:szCs w:val="24"/>
        </w:rPr>
        <w:t xml:space="preserve"> </w:t>
      </w:r>
      <w:r w:rsidRPr="00DB37F5">
        <w:rPr>
          <w:rFonts w:asciiTheme="majorBidi" w:hAnsiTheme="majorBidi" w:cstheme="majorBidi"/>
          <w:sz w:val="24"/>
          <w:szCs w:val="24"/>
        </w:rPr>
        <w:t>limites sur le plan théorique et méthodologique.</w:t>
      </w:r>
    </w:p>
    <w:p w:rsidR="00314D68" w:rsidRDefault="00314D68" w:rsidP="009B3227">
      <w:pPr>
        <w:ind w:left="360"/>
        <w:rPr>
          <w:rFonts w:asciiTheme="majorBidi" w:hAnsiTheme="majorBidi" w:cstheme="majorBidi"/>
          <w:sz w:val="24"/>
          <w:szCs w:val="24"/>
        </w:rPr>
      </w:pPr>
      <w:r w:rsidRPr="00314D68">
        <w:rPr>
          <w:rFonts w:asciiTheme="majorBidi" w:hAnsiTheme="majorBidi" w:cstheme="majorBidi"/>
          <w:sz w:val="24"/>
          <w:szCs w:val="24"/>
        </w:rPr>
        <w:t>Sur le plan théorique, nous nous sommes appuyés sur quelques références bibliographiques, ce qui a limité notre développement théorique. Cela est dû à l'insuffisance et à l'indisponibilité des ouvrages traitant de ces concepts au sein des institutions financières.</w:t>
      </w:r>
    </w:p>
    <w:p w:rsidR="009B3227" w:rsidRDefault="009B3227" w:rsidP="009B3227">
      <w:pPr>
        <w:ind w:left="360"/>
        <w:rPr>
          <w:rFonts w:asciiTheme="majorBidi" w:hAnsiTheme="majorBidi" w:cstheme="majorBidi"/>
          <w:sz w:val="24"/>
          <w:szCs w:val="24"/>
        </w:rPr>
      </w:pPr>
      <w:r w:rsidRPr="00DB37F5">
        <w:rPr>
          <w:rFonts w:asciiTheme="majorBidi" w:hAnsiTheme="majorBidi" w:cstheme="majorBidi"/>
          <w:sz w:val="24"/>
          <w:szCs w:val="24"/>
        </w:rPr>
        <w:t>Sur le plan pratique, d’un autre côté, la taille de notre échantillon est limités à</w:t>
      </w:r>
      <w:r>
        <w:rPr>
          <w:rFonts w:asciiTheme="majorBidi" w:hAnsiTheme="majorBidi" w:cstheme="majorBidi"/>
          <w:sz w:val="24"/>
          <w:szCs w:val="24"/>
        </w:rPr>
        <w:t xml:space="preserve"> 49 clients de la banque </w:t>
      </w:r>
      <w:r w:rsidRPr="00DB37F5">
        <w:rPr>
          <w:rFonts w:asciiTheme="majorBidi" w:hAnsiTheme="majorBidi" w:cstheme="majorBidi"/>
          <w:sz w:val="24"/>
          <w:szCs w:val="24"/>
        </w:rPr>
        <w:t>à cause des difficultés rencontrées lors de la distribution de notre</w:t>
      </w:r>
      <w:r>
        <w:rPr>
          <w:rFonts w:asciiTheme="majorBidi" w:hAnsiTheme="majorBidi" w:cstheme="majorBidi"/>
          <w:sz w:val="24"/>
          <w:szCs w:val="24"/>
        </w:rPr>
        <w:t xml:space="preserve"> </w:t>
      </w:r>
      <w:r w:rsidRPr="00DB37F5">
        <w:rPr>
          <w:rFonts w:asciiTheme="majorBidi" w:hAnsiTheme="majorBidi" w:cstheme="majorBidi"/>
          <w:sz w:val="24"/>
          <w:szCs w:val="24"/>
        </w:rPr>
        <w:t>questionnaire,</w:t>
      </w:r>
      <w:r>
        <w:rPr>
          <w:rFonts w:asciiTheme="majorBidi" w:hAnsiTheme="majorBidi" w:cstheme="majorBidi"/>
          <w:sz w:val="24"/>
          <w:szCs w:val="24"/>
        </w:rPr>
        <w:t xml:space="preserve"> puisque on l’a distribué en ligne après avoir eu quelque problème au niveau de l’agence de la BNA.</w:t>
      </w:r>
    </w:p>
    <w:p w:rsidR="009B3227" w:rsidRDefault="009B3227" w:rsidP="009B3227">
      <w:pPr>
        <w:ind w:left="360"/>
        <w:rPr>
          <w:rFonts w:asciiTheme="majorBidi" w:hAnsiTheme="majorBidi" w:cstheme="majorBidi"/>
          <w:sz w:val="24"/>
          <w:szCs w:val="24"/>
        </w:rPr>
      </w:pPr>
      <w:r w:rsidRPr="00007B73">
        <w:rPr>
          <w:rFonts w:asciiTheme="majorBidi" w:hAnsiTheme="majorBidi" w:cstheme="majorBidi"/>
          <w:sz w:val="24"/>
          <w:szCs w:val="24"/>
        </w:rPr>
        <w:t>De ce fait, certain perspectives de recherche futures s’ouvrent à s’avoir :</w:t>
      </w:r>
    </w:p>
    <w:p w:rsidR="00314D68" w:rsidRPr="00314D68" w:rsidRDefault="00314D68" w:rsidP="00314D68">
      <w:pPr>
        <w:pStyle w:val="Paragraphedeliste"/>
        <w:numPr>
          <w:ilvl w:val="0"/>
          <w:numId w:val="36"/>
        </w:numPr>
        <w:rPr>
          <w:rFonts w:asciiTheme="majorBidi" w:hAnsiTheme="majorBidi" w:cstheme="majorBidi"/>
          <w:sz w:val="24"/>
          <w:szCs w:val="24"/>
        </w:rPr>
      </w:pPr>
      <w:r w:rsidRPr="00314D68">
        <w:rPr>
          <w:rFonts w:asciiTheme="majorBidi" w:hAnsiTheme="majorBidi" w:cstheme="majorBidi"/>
          <w:sz w:val="24"/>
          <w:szCs w:val="24"/>
        </w:rPr>
        <w:t>Utiliser un cadre théorique plus large pour analyser plus en détail les stratégies de gestion de la relation client.</w:t>
      </w:r>
    </w:p>
    <w:p w:rsidR="00314D68" w:rsidRPr="00314D68" w:rsidRDefault="00314D68" w:rsidP="00314D68">
      <w:pPr>
        <w:pStyle w:val="Paragraphedeliste"/>
        <w:numPr>
          <w:ilvl w:val="0"/>
          <w:numId w:val="36"/>
        </w:numPr>
        <w:rPr>
          <w:rFonts w:asciiTheme="majorBidi" w:hAnsiTheme="majorBidi" w:cstheme="majorBidi"/>
          <w:sz w:val="24"/>
          <w:szCs w:val="24"/>
        </w:rPr>
      </w:pPr>
      <w:r w:rsidRPr="00314D68">
        <w:rPr>
          <w:rFonts w:asciiTheme="majorBidi" w:hAnsiTheme="majorBidi" w:cstheme="majorBidi"/>
          <w:sz w:val="24"/>
          <w:szCs w:val="24"/>
        </w:rPr>
        <w:t xml:space="preserve"> La difficulté et le coût élevé du processus du système de gestion de la relation client.</w:t>
      </w:r>
    </w:p>
    <w:p w:rsidR="009B3227" w:rsidRDefault="00314D68" w:rsidP="005B60C2">
      <w:pPr>
        <w:pStyle w:val="Paragraphedeliste"/>
        <w:numPr>
          <w:ilvl w:val="0"/>
          <w:numId w:val="29"/>
        </w:numPr>
        <w:rPr>
          <w:rFonts w:asciiTheme="majorBidi" w:hAnsiTheme="majorBidi" w:cstheme="majorBidi"/>
          <w:sz w:val="24"/>
          <w:szCs w:val="24"/>
        </w:rPr>
      </w:pPr>
      <w:r>
        <w:rPr>
          <w:rFonts w:asciiTheme="majorBidi" w:hAnsiTheme="majorBidi" w:cstheme="majorBidi"/>
          <w:sz w:val="24"/>
          <w:szCs w:val="24"/>
        </w:rPr>
        <w:t>Résolvez notre</w:t>
      </w:r>
      <w:r w:rsidR="009B3227" w:rsidRPr="00007B73">
        <w:rPr>
          <w:rFonts w:asciiTheme="majorBidi" w:hAnsiTheme="majorBidi" w:cstheme="majorBidi"/>
          <w:sz w:val="24"/>
          <w:szCs w:val="24"/>
        </w:rPr>
        <w:t xml:space="preserve"> problème en remplissant un questionnaire avec un </w:t>
      </w:r>
      <w:r>
        <w:rPr>
          <w:rFonts w:asciiTheme="majorBidi" w:hAnsiTheme="majorBidi" w:cstheme="majorBidi"/>
          <w:sz w:val="24"/>
          <w:szCs w:val="24"/>
        </w:rPr>
        <w:t xml:space="preserve">très </w:t>
      </w:r>
      <w:r w:rsidR="009B3227" w:rsidRPr="00007B73">
        <w:rPr>
          <w:rFonts w:asciiTheme="majorBidi" w:hAnsiTheme="majorBidi" w:cstheme="majorBidi"/>
          <w:sz w:val="24"/>
          <w:szCs w:val="24"/>
        </w:rPr>
        <w:t>large échantillon</w:t>
      </w:r>
      <w:r>
        <w:rPr>
          <w:rFonts w:asciiTheme="majorBidi" w:hAnsiTheme="majorBidi" w:cstheme="majorBidi"/>
          <w:sz w:val="24"/>
          <w:szCs w:val="24"/>
        </w:rPr>
        <w:t xml:space="preserve"> de client</w:t>
      </w:r>
      <w:r w:rsidR="009B3227">
        <w:rPr>
          <w:rFonts w:asciiTheme="majorBidi" w:hAnsiTheme="majorBidi" w:cstheme="majorBidi"/>
          <w:sz w:val="24"/>
          <w:szCs w:val="24"/>
        </w:rPr>
        <w:t>.</w:t>
      </w:r>
      <w:r>
        <w:rPr>
          <w:rFonts w:asciiTheme="majorBidi" w:hAnsiTheme="majorBidi" w:cstheme="majorBidi"/>
          <w:sz w:val="24"/>
          <w:szCs w:val="24"/>
        </w:rPr>
        <w:t xml:space="preserve"> </w:t>
      </w:r>
    </w:p>
    <w:p w:rsidR="00B908B1" w:rsidRDefault="00B908B1" w:rsidP="00B908B1">
      <w:pPr>
        <w:rPr>
          <w:rFonts w:asciiTheme="majorBidi" w:hAnsiTheme="majorBidi" w:cstheme="majorBidi"/>
          <w:sz w:val="24"/>
          <w:szCs w:val="24"/>
        </w:rPr>
      </w:pPr>
    </w:p>
    <w:p w:rsidR="00B908B1" w:rsidRDefault="00B908B1" w:rsidP="00B908B1">
      <w:pPr>
        <w:rPr>
          <w:rFonts w:asciiTheme="majorBidi" w:hAnsiTheme="majorBidi" w:cstheme="majorBidi"/>
          <w:sz w:val="24"/>
          <w:szCs w:val="24"/>
        </w:rPr>
      </w:pPr>
    </w:p>
    <w:p w:rsidR="00B908B1" w:rsidRDefault="00B908B1" w:rsidP="00B908B1">
      <w:pPr>
        <w:rPr>
          <w:rFonts w:asciiTheme="majorBidi" w:hAnsiTheme="majorBidi" w:cstheme="majorBidi"/>
          <w:sz w:val="24"/>
          <w:szCs w:val="24"/>
        </w:rPr>
      </w:pPr>
    </w:p>
    <w:p w:rsidR="00B908B1" w:rsidRDefault="00B908B1" w:rsidP="00B908B1">
      <w:pPr>
        <w:rPr>
          <w:rFonts w:asciiTheme="majorBidi" w:hAnsiTheme="majorBidi" w:cstheme="majorBidi"/>
          <w:sz w:val="24"/>
          <w:szCs w:val="24"/>
        </w:rPr>
      </w:pPr>
    </w:p>
    <w:p w:rsidR="00B908B1" w:rsidRDefault="00B908B1" w:rsidP="00B908B1">
      <w:pPr>
        <w:rPr>
          <w:rFonts w:asciiTheme="majorBidi" w:hAnsiTheme="majorBidi" w:cstheme="majorBidi"/>
          <w:sz w:val="24"/>
          <w:szCs w:val="24"/>
        </w:rPr>
      </w:pPr>
    </w:p>
    <w:p w:rsidR="00B908B1" w:rsidRDefault="00B908B1" w:rsidP="00B908B1">
      <w:pPr>
        <w:rPr>
          <w:rFonts w:asciiTheme="majorBidi" w:hAnsiTheme="majorBidi" w:cstheme="majorBidi"/>
          <w:sz w:val="24"/>
          <w:szCs w:val="24"/>
        </w:rPr>
      </w:pPr>
    </w:p>
    <w:p w:rsidR="00B908B1" w:rsidRDefault="00B908B1" w:rsidP="00B908B1">
      <w:pPr>
        <w:rPr>
          <w:rFonts w:asciiTheme="majorBidi" w:hAnsiTheme="majorBidi" w:cstheme="majorBidi"/>
          <w:sz w:val="24"/>
          <w:szCs w:val="24"/>
        </w:rPr>
      </w:pPr>
    </w:p>
    <w:p w:rsidR="00B908B1" w:rsidRDefault="00B908B1" w:rsidP="00B908B1">
      <w:pPr>
        <w:rPr>
          <w:rFonts w:asciiTheme="majorBidi" w:hAnsiTheme="majorBidi" w:cstheme="majorBidi"/>
          <w:sz w:val="24"/>
          <w:szCs w:val="24"/>
        </w:rPr>
      </w:pPr>
    </w:p>
    <w:p w:rsidR="00B908B1" w:rsidRDefault="00B908B1" w:rsidP="00B908B1">
      <w:pPr>
        <w:rPr>
          <w:rFonts w:asciiTheme="majorBidi" w:hAnsiTheme="majorBidi" w:cstheme="majorBidi"/>
          <w:sz w:val="24"/>
          <w:szCs w:val="24"/>
        </w:rPr>
      </w:pPr>
    </w:p>
    <w:p w:rsidR="00B908B1" w:rsidRDefault="00B908B1" w:rsidP="00B908B1">
      <w:pPr>
        <w:rPr>
          <w:rFonts w:asciiTheme="majorBidi" w:hAnsiTheme="majorBidi" w:cstheme="majorBidi"/>
          <w:sz w:val="24"/>
          <w:szCs w:val="24"/>
        </w:rPr>
      </w:pPr>
    </w:p>
    <w:p w:rsidR="00B908B1" w:rsidRDefault="00B908B1" w:rsidP="00B908B1">
      <w:pPr>
        <w:rPr>
          <w:rFonts w:asciiTheme="majorBidi" w:hAnsiTheme="majorBidi" w:cstheme="majorBidi"/>
          <w:sz w:val="24"/>
          <w:szCs w:val="24"/>
        </w:rPr>
      </w:pPr>
    </w:p>
    <w:p w:rsidR="00B908B1" w:rsidRDefault="00B908B1" w:rsidP="00B908B1">
      <w:pPr>
        <w:rPr>
          <w:rFonts w:asciiTheme="majorBidi" w:hAnsiTheme="majorBidi" w:cstheme="majorBidi"/>
          <w:sz w:val="24"/>
          <w:szCs w:val="24"/>
        </w:rPr>
      </w:pPr>
    </w:p>
    <w:p w:rsidR="00B908B1" w:rsidRDefault="00B908B1" w:rsidP="00B908B1">
      <w:pPr>
        <w:rPr>
          <w:rFonts w:asciiTheme="majorBidi" w:hAnsiTheme="majorBidi" w:cstheme="majorBidi"/>
          <w:sz w:val="24"/>
          <w:szCs w:val="24"/>
        </w:rPr>
      </w:pPr>
    </w:p>
    <w:p w:rsidR="00B908B1" w:rsidRDefault="00B908B1" w:rsidP="00B908B1">
      <w:pPr>
        <w:rPr>
          <w:rFonts w:asciiTheme="majorBidi" w:hAnsiTheme="majorBidi" w:cstheme="majorBidi"/>
          <w:sz w:val="24"/>
          <w:szCs w:val="24"/>
        </w:rPr>
      </w:pPr>
    </w:p>
    <w:p w:rsidR="00B908B1" w:rsidRDefault="00B908B1" w:rsidP="00B908B1">
      <w:pPr>
        <w:rPr>
          <w:rFonts w:asciiTheme="majorBidi" w:hAnsiTheme="majorBidi" w:cstheme="majorBidi"/>
          <w:sz w:val="24"/>
          <w:szCs w:val="24"/>
        </w:rPr>
      </w:pPr>
    </w:p>
    <w:p w:rsidR="00B908B1" w:rsidRDefault="00B908B1" w:rsidP="00B908B1">
      <w:pPr>
        <w:rPr>
          <w:rFonts w:asciiTheme="majorBidi" w:hAnsiTheme="majorBidi" w:cstheme="majorBidi"/>
          <w:sz w:val="24"/>
          <w:szCs w:val="24"/>
        </w:rPr>
      </w:pPr>
    </w:p>
    <w:p w:rsidR="00B908B1" w:rsidRDefault="00B908B1" w:rsidP="00B908B1">
      <w:pPr>
        <w:rPr>
          <w:rFonts w:asciiTheme="majorBidi" w:hAnsiTheme="majorBidi" w:cstheme="majorBidi"/>
          <w:sz w:val="24"/>
          <w:szCs w:val="24"/>
        </w:rPr>
      </w:pPr>
    </w:p>
    <w:p w:rsidR="00B908B1" w:rsidRDefault="00B908B1" w:rsidP="00B908B1">
      <w:pPr>
        <w:rPr>
          <w:rFonts w:asciiTheme="majorBidi" w:hAnsiTheme="majorBidi" w:cstheme="majorBidi"/>
          <w:sz w:val="24"/>
          <w:szCs w:val="24"/>
        </w:rPr>
      </w:pPr>
    </w:p>
    <w:p w:rsidR="00683B77" w:rsidRDefault="00683B77" w:rsidP="00B908B1">
      <w:pPr>
        <w:rPr>
          <w:rFonts w:asciiTheme="majorBidi" w:hAnsiTheme="majorBidi" w:cstheme="majorBidi"/>
          <w:sz w:val="24"/>
          <w:szCs w:val="24"/>
        </w:rPr>
        <w:sectPr w:rsidR="00683B77" w:rsidSect="000F195A">
          <w:headerReference w:type="default" r:id="rId28"/>
          <w:footnotePr>
            <w:numRestart w:val="eachPage"/>
          </w:footnotePr>
          <w:pgSz w:w="11906" w:h="16838"/>
          <w:pgMar w:top="1417" w:right="1417" w:bottom="1417" w:left="1417" w:header="708" w:footer="708" w:gutter="0"/>
          <w:cols w:space="708"/>
          <w:docGrid w:linePitch="360"/>
        </w:sectPr>
      </w:pPr>
    </w:p>
    <w:p w:rsidR="00B908B1" w:rsidRDefault="00B908B1" w:rsidP="00B908B1">
      <w:pPr>
        <w:rPr>
          <w:rFonts w:asciiTheme="majorBidi" w:hAnsiTheme="majorBidi" w:cstheme="majorBidi"/>
          <w:sz w:val="24"/>
          <w:szCs w:val="24"/>
        </w:rPr>
      </w:pPr>
    </w:p>
    <w:p w:rsidR="00B908B1" w:rsidRDefault="00B908B1" w:rsidP="00B908B1">
      <w:pPr>
        <w:rPr>
          <w:rFonts w:asciiTheme="majorBidi" w:hAnsiTheme="majorBidi" w:cstheme="majorBidi"/>
          <w:sz w:val="24"/>
          <w:szCs w:val="24"/>
        </w:rPr>
      </w:pPr>
    </w:p>
    <w:p w:rsidR="00B908B1" w:rsidRDefault="00B908B1" w:rsidP="00B908B1">
      <w:pPr>
        <w:jc w:val="center"/>
        <w:rPr>
          <w:rFonts w:asciiTheme="majorBidi" w:hAnsiTheme="majorBidi" w:cstheme="majorBidi"/>
          <w:b/>
          <w:bCs/>
          <w:sz w:val="36"/>
          <w:szCs w:val="36"/>
          <w:u w:val="single"/>
        </w:rPr>
      </w:pPr>
      <w:r w:rsidRPr="00B908B1">
        <w:rPr>
          <w:rFonts w:asciiTheme="majorBidi" w:hAnsiTheme="majorBidi" w:cstheme="majorBidi"/>
          <w:b/>
          <w:bCs/>
          <w:sz w:val="36"/>
          <w:szCs w:val="36"/>
          <w:u w:val="single"/>
        </w:rPr>
        <w:t xml:space="preserve">Bibliographie </w:t>
      </w:r>
    </w:p>
    <w:p w:rsidR="00B908B1" w:rsidRPr="00B908B1" w:rsidRDefault="00B908B1" w:rsidP="00B908B1">
      <w:pPr>
        <w:rPr>
          <w:rFonts w:asciiTheme="majorBidi" w:hAnsiTheme="majorBidi" w:cstheme="majorBidi"/>
          <w:b/>
          <w:bCs/>
          <w:sz w:val="28"/>
          <w:szCs w:val="28"/>
        </w:rPr>
      </w:pPr>
      <w:r>
        <w:rPr>
          <w:rFonts w:asciiTheme="majorBidi" w:hAnsiTheme="majorBidi" w:cstheme="majorBidi"/>
          <w:b/>
          <w:bCs/>
          <w:sz w:val="28"/>
          <w:szCs w:val="28"/>
        </w:rPr>
        <w:t>Livre :</w:t>
      </w:r>
    </w:p>
    <w:p w:rsidR="00B908B1" w:rsidRDefault="00B908B1" w:rsidP="005B60C2">
      <w:pPr>
        <w:pStyle w:val="Paragraphedeliste"/>
        <w:numPr>
          <w:ilvl w:val="0"/>
          <w:numId w:val="30"/>
        </w:numPr>
        <w:rPr>
          <w:rFonts w:asciiTheme="majorBidi" w:hAnsiTheme="majorBidi" w:cstheme="majorBidi"/>
          <w:sz w:val="28"/>
          <w:szCs w:val="28"/>
        </w:rPr>
      </w:pPr>
      <w:r w:rsidRPr="00B908B1">
        <w:rPr>
          <w:rFonts w:asciiTheme="majorBidi" w:hAnsiTheme="majorBidi" w:cstheme="majorBidi"/>
          <w:sz w:val="28"/>
          <w:szCs w:val="28"/>
        </w:rPr>
        <w:t>Ed.peel</w:t>
      </w:r>
      <w:r>
        <w:rPr>
          <w:rFonts w:asciiTheme="majorBidi" w:hAnsiTheme="majorBidi" w:cstheme="majorBidi"/>
          <w:sz w:val="28"/>
          <w:szCs w:val="28"/>
        </w:rPr>
        <w:t>en f.jallat e.stevences p.volle</w:t>
      </w:r>
      <w:r w:rsidRPr="00B908B1">
        <w:rPr>
          <w:rFonts w:asciiTheme="majorBidi" w:hAnsiTheme="majorBidi" w:cstheme="majorBidi"/>
          <w:sz w:val="28"/>
          <w:szCs w:val="28"/>
        </w:rPr>
        <w:t>,</w:t>
      </w:r>
      <w:r>
        <w:rPr>
          <w:rFonts w:asciiTheme="majorBidi" w:hAnsiTheme="majorBidi" w:cstheme="majorBidi"/>
          <w:sz w:val="28"/>
          <w:szCs w:val="28"/>
        </w:rPr>
        <w:t xml:space="preserve"> </w:t>
      </w:r>
      <w:r w:rsidRPr="00B908B1">
        <w:rPr>
          <w:rFonts w:asciiTheme="majorBidi" w:hAnsiTheme="majorBidi" w:cstheme="majorBidi"/>
          <w:sz w:val="28"/>
          <w:szCs w:val="28"/>
        </w:rPr>
        <w:t>Gestion de la relations client , paris , 2009, Pearson Education, 3eme édition</w:t>
      </w:r>
      <w:r>
        <w:rPr>
          <w:rFonts w:asciiTheme="majorBidi" w:hAnsiTheme="majorBidi" w:cstheme="majorBidi"/>
          <w:sz w:val="28"/>
          <w:szCs w:val="28"/>
        </w:rPr>
        <w:t>.</w:t>
      </w:r>
    </w:p>
    <w:p w:rsidR="00B908B1" w:rsidRDefault="00B908B1" w:rsidP="005B60C2">
      <w:pPr>
        <w:pStyle w:val="Paragraphedeliste"/>
        <w:numPr>
          <w:ilvl w:val="0"/>
          <w:numId w:val="30"/>
        </w:numPr>
        <w:rPr>
          <w:rFonts w:asciiTheme="majorBidi" w:hAnsiTheme="majorBidi" w:cstheme="majorBidi"/>
          <w:sz w:val="28"/>
          <w:szCs w:val="28"/>
        </w:rPr>
      </w:pPr>
      <w:r w:rsidRPr="00B908B1">
        <w:rPr>
          <w:rFonts w:asciiTheme="majorBidi" w:hAnsiTheme="majorBidi" w:cstheme="majorBidi"/>
          <w:sz w:val="28"/>
          <w:szCs w:val="28"/>
        </w:rPr>
        <w:t>Stanley Brown ;</w:t>
      </w:r>
      <w:r>
        <w:rPr>
          <w:rFonts w:asciiTheme="majorBidi" w:hAnsiTheme="majorBidi" w:cstheme="majorBidi"/>
          <w:sz w:val="28"/>
          <w:szCs w:val="28"/>
        </w:rPr>
        <w:t xml:space="preserve"> </w:t>
      </w:r>
      <w:r w:rsidRPr="00B908B1">
        <w:rPr>
          <w:rFonts w:asciiTheme="majorBidi" w:hAnsiTheme="majorBidi" w:cstheme="majorBidi"/>
          <w:sz w:val="28"/>
          <w:szCs w:val="28"/>
        </w:rPr>
        <w:t>CRM la gestion de la relation client ;année 2006 ;</w:t>
      </w:r>
      <w:r>
        <w:rPr>
          <w:rFonts w:asciiTheme="majorBidi" w:hAnsiTheme="majorBidi" w:cstheme="majorBidi"/>
          <w:sz w:val="28"/>
          <w:szCs w:val="28"/>
        </w:rPr>
        <w:t>Pearson E</w:t>
      </w:r>
      <w:r w:rsidRPr="00B908B1">
        <w:rPr>
          <w:rFonts w:asciiTheme="majorBidi" w:hAnsiTheme="majorBidi" w:cstheme="majorBidi"/>
          <w:sz w:val="28"/>
          <w:szCs w:val="28"/>
        </w:rPr>
        <w:t>ducations</w:t>
      </w:r>
    </w:p>
    <w:p w:rsidR="00B908B1" w:rsidRPr="00B908B1" w:rsidRDefault="00B908B1" w:rsidP="005B60C2">
      <w:pPr>
        <w:pStyle w:val="Paragraphedeliste"/>
        <w:numPr>
          <w:ilvl w:val="0"/>
          <w:numId w:val="30"/>
        </w:numPr>
        <w:rPr>
          <w:rFonts w:asciiTheme="majorBidi" w:hAnsiTheme="majorBidi" w:cstheme="majorBidi"/>
          <w:sz w:val="28"/>
          <w:szCs w:val="28"/>
        </w:rPr>
      </w:pPr>
      <w:r w:rsidRPr="00B908B1">
        <w:rPr>
          <w:rFonts w:asciiTheme="majorBidi" w:hAnsiTheme="majorBidi" w:cstheme="majorBidi"/>
          <w:sz w:val="28"/>
          <w:szCs w:val="28"/>
        </w:rPr>
        <w:t xml:space="preserve">René Moulinier ; prospections commerciale ;Paris </w:t>
      </w:r>
      <w:r>
        <w:rPr>
          <w:rFonts w:asciiTheme="majorBidi" w:hAnsiTheme="majorBidi" w:cstheme="majorBidi"/>
          <w:sz w:val="28"/>
          <w:szCs w:val="28"/>
        </w:rPr>
        <w:t xml:space="preserve">;Eyrolles Editions </w:t>
      </w:r>
      <w:r w:rsidRPr="00B908B1">
        <w:rPr>
          <w:rFonts w:asciiTheme="majorBidi" w:hAnsiTheme="majorBidi" w:cstheme="majorBidi"/>
          <w:sz w:val="28"/>
          <w:szCs w:val="28"/>
        </w:rPr>
        <w:t>;3éme.</w:t>
      </w:r>
    </w:p>
    <w:p w:rsidR="00B908B1" w:rsidRPr="00B908B1" w:rsidRDefault="00B908B1" w:rsidP="005B60C2">
      <w:pPr>
        <w:pStyle w:val="Paragraphedeliste"/>
        <w:numPr>
          <w:ilvl w:val="0"/>
          <w:numId w:val="30"/>
        </w:numPr>
        <w:rPr>
          <w:rFonts w:asciiTheme="majorBidi" w:hAnsiTheme="majorBidi" w:cstheme="majorBidi"/>
          <w:sz w:val="28"/>
          <w:szCs w:val="28"/>
        </w:rPr>
      </w:pPr>
      <w:r w:rsidRPr="00B908B1">
        <w:rPr>
          <w:rFonts w:asciiTheme="majorBidi" w:hAnsiTheme="majorBidi" w:cstheme="majorBidi"/>
          <w:sz w:val="28"/>
          <w:szCs w:val="28"/>
        </w:rPr>
        <w:t>Philip Kotler, Kevin Lane Keller , Bernard Dubois, Delphine Manceau ; Marketing Management ; Paris ; 2006; Pearson Education ; 12émé edition</w:t>
      </w:r>
    </w:p>
    <w:p w:rsidR="00B908B1" w:rsidRDefault="00B908B1" w:rsidP="005B60C2">
      <w:pPr>
        <w:pStyle w:val="Paragraphedeliste"/>
        <w:numPr>
          <w:ilvl w:val="0"/>
          <w:numId w:val="30"/>
        </w:numPr>
        <w:rPr>
          <w:rFonts w:asciiTheme="majorBidi" w:hAnsiTheme="majorBidi" w:cstheme="majorBidi"/>
          <w:sz w:val="28"/>
          <w:szCs w:val="28"/>
        </w:rPr>
      </w:pPr>
      <w:r w:rsidRPr="00B908B1">
        <w:rPr>
          <w:rFonts w:asciiTheme="majorBidi" w:hAnsiTheme="majorBidi" w:cstheme="majorBidi"/>
          <w:sz w:val="28"/>
          <w:szCs w:val="28"/>
        </w:rPr>
        <w:t>EFEBURE René, VENURI Gilles, « gestion de la relation clients », édition EYROLLES, Paris2005,</w:t>
      </w:r>
    </w:p>
    <w:p w:rsidR="00B908B1" w:rsidRDefault="00B908B1" w:rsidP="005B60C2">
      <w:pPr>
        <w:pStyle w:val="Paragraphedeliste"/>
        <w:numPr>
          <w:ilvl w:val="0"/>
          <w:numId w:val="30"/>
        </w:numPr>
        <w:rPr>
          <w:rFonts w:asciiTheme="majorBidi" w:hAnsiTheme="majorBidi" w:cstheme="majorBidi"/>
          <w:sz w:val="28"/>
          <w:szCs w:val="28"/>
        </w:rPr>
      </w:pPr>
      <w:r w:rsidRPr="00B908B1">
        <w:rPr>
          <w:rFonts w:asciiTheme="majorBidi" w:hAnsiTheme="majorBidi" w:cstheme="majorBidi"/>
          <w:sz w:val="28"/>
          <w:szCs w:val="28"/>
        </w:rPr>
        <w:t>CAUMONT Daniel. Les études de marché, édition Dunod, 3eme édition, Paris, 2007.</w:t>
      </w:r>
    </w:p>
    <w:p w:rsidR="00B908B1" w:rsidRPr="00B908B1" w:rsidRDefault="00B908B1" w:rsidP="005B60C2">
      <w:pPr>
        <w:pStyle w:val="Paragraphedeliste"/>
        <w:numPr>
          <w:ilvl w:val="0"/>
          <w:numId w:val="30"/>
        </w:numPr>
        <w:rPr>
          <w:rFonts w:asciiTheme="majorBidi" w:hAnsiTheme="majorBidi" w:cstheme="majorBidi"/>
          <w:sz w:val="28"/>
          <w:szCs w:val="28"/>
        </w:rPr>
      </w:pPr>
      <w:r w:rsidRPr="00B908B1">
        <w:rPr>
          <w:rFonts w:asciiTheme="majorBidi" w:hAnsiTheme="majorBidi" w:cstheme="majorBidi"/>
          <w:sz w:val="28"/>
          <w:szCs w:val="28"/>
        </w:rPr>
        <w:t>ASERMAN Sylvain, L’organisation relation client, Edition Dunod, Paris 2001</w:t>
      </w:r>
    </w:p>
    <w:p w:rsidR="00B908B1" w:rsidRDefault="00D75DE4" w:rsidP="00B908B1">
      <w:pPr>
        <w:ind w:left="360"/>
        <w:rPr>
          <w:rFonts w:asciiTheme="majorBidi" w:hAnsiTheme="majorBidi" w:cstheme="majorBidi"/>
          <w:b/>
          <w:bCs/>
          <w:sz w:val="28"/>
          <w:szCs w:val="28"/>
        </w:rPr>
      </w:pPr>
      <w:r>
        <w:rPr>
          <w:rFonts w:asciiTheme="majorBidi" w:hAnsiTheme="majorBidi" w:cstheme="majorBidi"/>
          <w:b/>
          <w:bCs/>
          <w:sz w:val="28"/>
          <w:szCs w:val="28"/>
        </w:rPr>
        <w:t xml:space="preserve">Thèses </w:t>
      </w:r>
      <w:r w:rsidR="00B908B1" w:rsidRPr="00B908B1">
        <w:rPr>
          <w:rFonts w:asciiTheme="majorBidi" w:hAnsiTheme="majorBidi" w:cstheme="majorBidi"/>
          <w:b/>
          <w:bCs/>
          <w:sz w:val="28"/>
          <w:szCs w:val="28"/>
        </w:rPr>
        <w:t> :</w:t>
      </w:r>
    </w:p>
    <w:p w:rsidR="00B908B1" w:rsidRDefault="003E7427" w:rsidP="005B60C2">
      <w:pPr>
        <w:pStyle w:val="Paragraphedeliste"/>
        <w:numPr>
          <w:ilvl w:val="0"/>
          <w:numId w:val="31"/>
        </w:numPr>
        <w:rPr>
          <w:rFonts w:asciiTheme="majorBidi" w:hAnsiTheme="majorBidi" w:cstheme="majorBidi"/>
          <w:sz w:val="28"/>
          <w:szCs w:val="28"/>
        </w:rPr>
      </w:pPr>
      <w:r w:rsidRPr="003E7427">
        <w:rPr>
          <w:rFonts w:asciiTheme="majorBidi" w:hAnsiTheme="majorBidi" w:cstheme="majorBidi"/>
          <w:sz w:val="28"/>
          <w:szCs w:val="28"/>
        </w:rPr>
        <w:t>La Gestion Relation Client : de la Satisfaction à la Fidélisation client, année universitaire 2013/2014, UNIVERSITE ABDERRAHMANE MIRA DE BEJAIA</w:t>
      </w:r>
      <w:r>
        <w:rPr>
          <w:rFonts w:asciiTheme="majorBidi" w:hAnsiTheme="majorBidi" w:cstheme="majorBidi"/>
          <w:sz w:val="28"/>
          <w:szCs w:val="28"/>
        </w:rPr>
        <w:t>.</w:t>
      </w:r>
    </w:p>
    <w:p w:rsidR="003E7427" w:rsidRDefault="003E7427" w:rsidP="005B60C2">
      <w:pPr>
        <w:pStyle w:val="Paragraphedeliste"/>
        <w:numPr>
          <w:ilvl w:val="0"/>
          <w:numId w:val="31"/>
        </w:numPr>
        <w:rPr>
          <w:rFonts w:asciiTheme="majorBidi" w:hAnsiTheme="majorBidi" w:cstheme="majorBidi"/>
          <w:sz w:val="28"/>
          <w:szCs w:val="28"/>
        </w:rPr>
      </w:pPr>
      <w:r w:rsidRPr="003E7427">
        <w:rPr>
          <w:rFonts w:asciiTheme="majorBidi" w:hAnsiTheme="majorBidi" w:cstheme="majorBidi"/>
          <w:sz w:val="28"/>
          <w:szCs w:val="28"/>
        </w:rPr>
        <w:t>la gestion de relations clients ; université Abderrahmane Mira de Bejaïa ; année universitaire 2016-2017</w:t>
      </w:r>
    </w:p>
    <w:p w:rsidR="003E7427" w:rsidRPr="003E7427" w:rsidRDefault="003E7427" w:rsidP="005B60C2">
      <w:pPr>
        <w:pStyle w:val="Paragraphedeliste"/>
        <w:numPr>
          <w:ilvl w:val="0"/>
          <w:numId w:val="31"/>
        </w:numPr>
        <w:rPr>
          <w:rFonts w:asciiTheme="majorBidi" w:hAnsiTheme="majorBidi" w:cstheme="majorBidi"/>
          <w:sz w:val="28"/>
          <w:szCs w:val="28"/>
        </w:rPr>
      </w:pPr>
      <w:r w:rsidRPr="003E7427">
        <w:rPr>
          <w:rFonts w:asciiTheme="majorBidi" w:hAnsiTheme="majorBidi" w:cstheme="majorBidi"/>
          <w:sz w:val="28"/>
          <w:szCs w:val="28"/>
        </w:rPr>
        <w:t>L’impact de la mise en place du marketing relationnel sur la satisfaction et fidélisations des clients</w:t>
      </w:r>
      <w:r>
        <w:rPr>
          <w:rFonts w:asciiTheme="majorBidi" w:hAnsiTheme="majorBidi" w:cstheme="majorBidi"/>
          <w:sz w:val="28"/>
          <w:szCs w:val="28"/>
        </w:rPr>
        <w:t>,</w:t>
      </w:r>
      <w:r w:rsidRPr="003E7427">
        <w:rPr>
          <w:rFonts w:asciiTheme="majorBidi" w:hAnsiTheme="majorBidi" w:cstheme="majorBidi"/>
          <w:sz w:val="28"/>
          <w:szCs w:val="28"/>
        </w:rPr>
        <w:t xml:space="preserve"> UNIVERSITE MOULOUD MAMMERI DE TIZI-OUZOU ; année universitaire 2017/2018.</w:t>
      </w:r>
    </w:p>
    <w:p w:rsidR="003E7427" w:rsidRDefault="003E7427" w:rsidP="005B60C2">
      <w:pPr>
        <w:pStyle w:val="Paragraphedeliste"/>
        <w:numPr>
          <w:ilvl w:val="0"/>
          <w:numId w:val="31"/>
        </w:numPr>
        <w:rPr>
          <w:rFonts w:asciiTheme="majorBidi" w:hAnsiTheme="majorBidi" w:cstheme="majorBidi"/>
          <w:sz w:val="28"/>
          <w:szCs w:val="28"/>
        </w:rPr>
      </w:pPr>
      <w:r w:rsidRPr="003E7427">
        <w:rPr>
          <w:rFonts w:asciiTheme="majorBidi" w:hAnsiTheme="majorBidi" w:cstheme="majorBidi"/>
          <w:sz w:val="28"/>
          <w:szCs w:val="28"/>
        </w:rPr>
        <w:t>L’influence de la gestion de la relation client sur la fidélisation et la satisfaction des clients ; université de Béjaia ; année 2017/2018</w:t>
      </w:r>
    </w:p>
    <w:p w:rsidR="003E7427" w:rsidRPr="00E376D4" w:rsidRDefault="003E7427" w:rsidP="005B60C2">
      <w:pPr>
        <w:pStyle w:val="Paragraphedeliste"/>
        <w:numPr>
          <w:ilvl w:val="0"/>
          <w:numId w:val="31"/>
        </w:numPr>
        <w:rPr>
          <w:rFonts w:asciiTheme="majorBidi" w:hAnsiTheme="majorBidi" w:cstheme="majorBidi"/>
          <w:sz w:val="28"/>
          <w:szCs w:val="28"/>
        </w:rPr>
      </w:pPr>
      <w:r w:rsidRPr="003E7427">
        <w:rPr>
          <w:rFonts w:asciiTheme="majorBidi" w:hAnsiTheme="majorBidi" w:cstheme="majorBidi"/>
          <w:sz w:val="28"/>
          <w:szCs w:val="28"/>
        </w:rPr>
        <w:t xml:space="preserve">Contrôle interne: finalité de l'audit interne. Etude de cas: audit du cycle de financement des opérations Commerce extérieur par Crédit Documentaire ; Ecole supérieure de commerce Alger ; année </w:t>
      </w:r>
      <w:r w:rsidR="00BA3D8A" w:rsidRPr="003E7427">
        <w:rPr>
          <w:rFonts w:asciiTheme="majorBidi" w:hAnsiTheme="majorBidi" w:cstheme="majorBidi"/>
          <w:sz w:val="28"/>
          <w:szCs w:val="28"/>
        </w:rPr>
        <w:t>: 2012</w:t>
      </w:r>
    </w:p>
    <w:p w:rsidR="00E376D4" w:rsidRDefault="00E376D4" w:rsidP="00BA3D8A">
      <w:pPr>
        <w:ind w:left="720"/>
        <w:rPr>
          <w:rFonts w:asciiTheme="majorBidi" w:hAnsiTheme="majorBidi" w:cstheme="majorBidi"/>
          <w:b/>
          <w:bCs/>
          <w:sz w:val="28"/>
          <w:szCs w:val="28"/>
          <w:u w:val="single"/>
        </w:rPr>
      </w:pPr>
    </w:p>
    <w:p w:rsidR="00F10EAF" w:rsidRDefault="00F10EAF" w:rsidP="00BA3D8A">
      <w:pPr>
        <w:ind w:left="720"/>
        <w:rPr>
          <w:rFonts w:asciiTheme="majorBidi" w:hAnsiTheme="majorBidi" w:cstheme="majorBidi"/>
          <w:b/>
          <w:bCs/>
          <w:sz w:val="28"/>
          <w:szCs w:val="28"/>
          <w:u w:val="single"/>
        </w:rPr>
      </w:pPr>
    </w:p>
    <w:p w:rsidR="00F10EAF" w:rsidRDefault="00F10EAF" w:rsidP="00BA3D8A">
      <w:pPr>
        <w:ind w:left="720"/>
        <w:rPr>
          <w:rFonts w:asciiTheme="majorBidi" w:hAnsiTheme="majorBidi" w:cstheme="majorBidi"/>
          <w:b/>
          <w:bCs/>
          <w:sz w:val="28"/>
          <w:szCs w:val="28"/>
          <w:u w:val="single"/>
        </w:rPr>
      </w:pPr>
    </w:p>
    <w:p w:rsidR="00E376D4" w:rsidRDefault="00E376D4" w:rsidP="00BA3D8A">
      <w:pPr>
        <w:ind w:left="720"/>
        <w:rPr>
          <w:rFonts w:asciiTheme="majorBidi" w:hAnsiTheme="majorBidi" w:cstheme="majorBidi"/>
          <w:b/>
          <w:bCs/>
          <w:sz w:val="28"/>
          <w:szCs w:val="28"/>
          <w:u w:val="single"/>
        </w:rPr>
      </w:pPr>
      <w:r w:rsidRPr="00E376D4">
        <w:rPr>
          <w:rFonts w:asciiTheme="majorBidi" w:hAnsiTheme="majorBidi" w:cstheme="majorBidi"/>
          <w:b/>
          <w:bCs/>
          <w:sz w:val="28"/>
          <w:szCs w:val="28"/>
          <w:u w:val="single"/>
        </w:rPr>
        <w:t xml:space="preserve">Site </w:t>
      </w:r>
      <w:r>
        <w:rPr>
          <w:rFonts w:asciiTheme="majorBidi" w:hAnsiTheme="majorBidi" w:cstheme="majorBidi"/>
          <w:b/>
          <w:bCs/>
          <w:sz w:val="28"/>
          <w:szCs w:val="28"/>
          <w:u w:val="single"/>
        </w:rPr>
        <w:t>internet :</w:t>
      </w:r>
    </w:p>
    <w:p w:rsidR="00E376D4" w:rsidRPr="00E376D4" w:rsidRDefault="00E376D4" w:rsidP="005B60C2">
      <w:pPr>
        <w:pStyle w:val="Paragraphedeliste"/>
        <w:numPr>
          <w:ilvl w:val="0"/>
          <w:numId w:val="32"/>
        </w:numPr>
        <w:rPr>
          <w:rFonts w:asciiTheme="majorBidi" w:hAnsiTheme="majorBidi" w:cstheme="majorBidi"/>
          <w:sz w:val="28"/>
          <w:szCs w:val="28"/>
        </w:rPr>
      </w:pPr>
      <w:r w:rsidRPr="00E376D4">
        <w:rPr>
          <w:rFonts w:asciiTheme="majorBidi" w:hAnsiTheme="majorBidi" w:cstheme="majorBidi"/>
          <w:sz w:val="28"/>
          <w:szCs w:val="28"/>
        </w:rPr>
        <w:t>Magasine marketing ; article en ligne ; https://www.e-marketing.fr/Definitions-Glossaire/Marketing-services-242249.htm; consulté le 03/07/2020 à 11 :52.</w:t>
      </w:r>
    </w:p>
    <w:p w:rsidR="00F10EAF" w:rsidRDefault="00E376D4" w:rsidP="005B60C2">
      <w:pPr>
        <w:pStyle w:val="Paragraphedeliste"/>
        <w:numPr>
          <w:ilvl w:val="0"/>
          <w:numId w:val="32"/>
        </w:numPr>
        <w:rPr>
          <w:rFonts w:asciiTheme="majorBidi" w:hAnsiTheme="majorBidi" w:cstheme="majorBidi"/>
          <w:sz w:val="28"/>
          <w:szCs w:val="28"/>
        </w:rPr>
      </w:pPr>
      <w:r w:rsidRPr="00E376D4">
        <w:rPr>
          <w:rFonts w:asciiTheme="majorBidi" w:hAnsiTheme="majorBidi" w:cstheme="majorBidi"/>
          <w:sz w:val="28"/>
          <w:szCs w:val="28"/>
        </w:rPr>
        <w:t>https://www.memoireonline.com/12/09/3</w:t>
      </w:r>
      <w:r>
        <w:rPr>
          <w:rFonts w:asciiTheme="majorBidi" w:hAnsiTheme="majorBidi" w:cstheme="majorBidi"/>
          <w:sz w:val="28"/>
          <w:szCs w:val="28"/>
        </w:rPr>
        <w:t xml:space="preserve">060/m_Marketing-bancaire7.html </w:t>
      </w:r>
      <w:r w:rsidRPr="00E376D4">
        <w:rPr>
          <w:rFonts w:asciiTheme="majorBidi" w:hAnsiTheme="majorBidi" w:cstheme="majorBidi"/>
          <w:sz w:val="28"/>
          <w:szCs w:val="28"/>
        </w:rPr>
        <w:t>;</w:t>
      </w:r>
      <w:r>
        <w:rPr>
          <w:rFonts w:asciiTheme="majorBidi" w:hAnsiTheme="majorBidi" w:cstheme="majorBidi"/>
          <w:sz w:val="28"/>
          <w:szCs w:val="28"/>
        </w:rPr>
        <w:t xml:space="preserve"> </w:t>
      </w:r>
      <w:r w:rsidRPr="00E376D4">
        <w:rPr>
          <w:rFonts w:asciiTheme="majorBidi" w:hAnsiTheme="majorBidi" w:cstheme="majorBidi"/>
          <w:sz w:val="28"/>
          <w:szCs w:val="28"/>
        </w:rPr>
        <w:t>Marketing bancaire, Noureddine Hame, Aissam Ezzamane, Rachid Hamad</w:t>
      </w:r>
      <w:r w:rsidR="00F10EAF">
        <w:rPr>
          <w:rFonts w:asciiTheme="majorBidi" w:hAnsiTheme="majorBidi" w:cstheme="majorBidi"/>
          <w:sz w:val="28"/>
          <w:szCs w:val="28"/>
        </w:rPr>
        <w:t>i ; Université Ibn Zohr Agadir .</w:t>
      </w:r>
    </w:p>
    <w:p w:rsidR="00F10EAF" w:rsidRPr="00F10EAF" w:rsidRDefault="00F10EAF" w:rsidP="005B60C2">
      <w:pPr>
        <w:pStyle w:val="Paragraphedeliste"/>
        <w:numPr>
          <w:ilvl w:val="0"/>
          <w:numId w:val="32"/>
        </w:numPr>
        <w:rPr>
          <w:rFonts w:asciiTheme="majorBidi" w:hAnsiTheme="majorBidi" w:cstheme="majorBidi"/>
          <w:sz w:val="28"/>
          <w:szCs w:val="28"/>
        </w:rPr>
      </w:pPr>
      <w:r w:rsidRPr="00F10EAF">
        <w:rPr>
          <w:rFonts w:asciiTheme="majorBidi" w:hAnsiTheme="majorBidi" w:cstheme="majorBidi"/>
          <w:sz w:val="28"/>
          <w:szCs w:val="28"/>
        </w:rPr>
        <w:t>Site officiel de la BNA ; https://www.bna.dz/fr/a-propos-de-la-bna/presentation-de-la-bna.html;</w:t>
      </w:r>
    </w:p>
    <w:p w:rsidR="00F10EAF" w:rsidRDefault="00F10EAF" w:rsidP="00F10EAF">
      <w:pPr>
        <w:ind w:left="1080"/>
        <w:rPr>
          <w:rFonts w:asciiTheme="majorBidi" w:hAnsiTheme="majorBidi" w:cstheme="majorBidi"/>
          <w:b/>
          <w:bCs/>
          <w:sz w:val="28"/>
          <w:szCs w:val="28"/>
          <w:u w:val="single"/>
        </w:rPr>
      </w:pPr>
      <w:r w:rsidRPr="00F10EAF">
        <w:rPr>
          <w:rFonts w:asciiTheme="majorBidi" w:hAnsiTheme="majorBidi" w:cstheme="majorBidi"/>
          <w:b/>
          <w:bCs/>
          <w:sz w:val="28"/>
          <w:szCs w:val="28"/>
          <w:u w:val="single"/>
        </w:rPr>
        <w:t xml:space="preserve">Article :  </w:t>
      </w:r>
    </w:p>
    <w:p w:rsidR="00F10EAF" w:rsidRDefault="00F10EAF" w:rsidP="005B60C2">
      <w:pPr>
        <w:pStyle w:val="Paragraphedeliste"/>
        <w:numPr>
          <w:ilvl w:val="0"/>
          <w:numId w:val="33"/>
        </w:numPr>
        <w:rPr>
          <w:rFonts w:asciiTheme="majorBidi" w:hAnsiTheme="majorBidi" w:cstheme="majorBidi"/>
          <w:sz w:val="28"/>
          <w:szCs w:val="28"/>
        </w:rPr>
      </w:pPr>
      <w:r w:rsidRPr="00F10EAF">
        <w:rPr>
          <w:rFonts w:asciiTheme="majorBidi" w:hAnsiTheme="majorBidi" w:cstheme="majorBidi"/>
          <w:sz w:val="28"/>
          <w:szCs w:val="28"/>
        </w:rPr>
        <w:t>Article : Evaluer l’état d</w:t>
      </w:r>
      <w:r>
        <w:rPr>
          <w:rFonts w:asciiTheme="majorBidi" w:hAnsiTheme="majorBidi" w:cstheme="majorBidi"/>
          <w:sz w:val="28"/>
          <w:szCs w:val="28"/>
        </w:rPr>
        <w:t xml:space="preserve">en vos relations clients ; Yvan </w:t>
      </w:r>
      <w:r w:rsidRPr="00F10EAF">
        <w:rPr>
          <w:rFonts w:asciiTheme="majorBidi" w:hAnsiTheme="majorBidi" w:cstheme="majorBidi"/>
          <w:sz w:val="28"/>
          <w:szCs w:val="28"/>
        </w:rPr>
        <w:t>Zimmermann ; publié le 26 mars 2018</w:t>
      </w:r>
    </w:p>
    <w:p w:rsidR="00F10EAF" w:rsidRPr="00F10EAF" w:rsidRDefault="00F10EAF" w:rsidP="005B60C2">
      <w:pPr>
        <w:pStyle w:val="Paragraphedeliste"/>
        <w:numPr>
          <w:ilvl w:val="0"/>
          <w:numId w:val="33"/>
        </w:numPr>
        <w:rPr>
          <w:rFonts w:asciiTheme="majorBidi" w:hAnsiTheme="majorBidi" w:cstheme="majorBidi"/>
          <w:sz w:val="28"/>
          <w:szCs w:val="28"/>
        </w:rPr>
      </w:pPr>
      <w:r w:rsidRPr="00F10EAF">
        <w:rPr>
          <w:rFonts w:asciiTheme="majorBidi" w:hAnsiTheme="majorBidi" w:cstheme="majorBidi"/>
          <w:sz w:val="28"/>
          <w:szCs w:val="28"/>
        </w:rPr>
        <w:t>http://www.relationnel.uqam.ca/pdf/abdelmoula.pdf article sur TRANSACTIONNEL, RELATIONNEL OU HYBRIDE POUR L’ACQUISITION D’UN AVANTAGE CONCURRENTIEL.</w:t>
      </w:r>
    </w:p>
    <w:p w:rsidR="00F10EAF" w:rsidRPr="00F10EAF" w:rsidRDefault="00F10EAF" w:rsidP="005B60C2">
      <w:pPr>
        <w:pStyle w:val="Paragraphedeliste"/>
        <w:numPr>
          <w:ilvl w:val="0"/>
          <w:numId w:val="33"/>
        </w:numPr>
        <w:rPr>
          <w:rFonts w:asciiTheme="majorBidi" w:hAnsiTheme="majorBidi" w:cstheme="majorBidi"/>
          <w:sz w:val="28"/>
          <w:szCs w:val="28"/>
        </w:rPr>
      </w:pPr>
      <w:r w:rsidRPr="00F10EAF">
        <w:rPr>
          <w:rFonts w:asciiTheme="majorBidi" w:hAnsiTheme="majorBidi" w:cstheme="majorBidi"/>
          <w:sz w:val="28"/>
          <w:szCs w:val="28"/>
        </w:rPr>
        <w:t>Article : Les 5 dimensions de service auxquelles tous les clients se soucient ; auteur : Chris Arlen ; consulté le 28/07/2020 a 17 :35 ; http://www.serviceperformance.com/the-5-service-dimensions-all-customers-care-about/</w:t>
      </w:r>
    </w:p>
    <w:p w:rsidR="00F10EAF" w:rsidRPr="00F10EAF" w:rsidRDefault="00F10EAF" w:rsidP="005B60C2">
      <w:pPr>
        <w:pStyle w:val="Paragraphedeliste"/>
        <w:numPr>
          <w:ilvl w:val="0"/>
          <w:numId w:val="33"/>
        </w:numPr>
        <w:rPr>
          <w:rFonts w:asciiTheme="majorBidi" w:hAnsiTheme="majorBidi" w:cstheme="majorBidi"/>
          <w:sz w:val="28"/>
          <w:szCs w:val="28"/>
        </w:rPr>
      </w:pPr>
      <w:r w:rsidRPr="00F10EAF">
        <w:rPr>
          <w:rFonts w:asciiTheme="majorBidi" w:hAnsiTheme="majorBidi" w:cstheme="majorBidi"/>
          <w:sz w:val="28"/>
          <w:szCs w:val="28"/>
        </w:rPr>
        <w:t>Article PDF ; Fidélité &amp; Programmes de Fidélisation ; Abdelmajid Amine ; année universitaire 2003/2004 ; consulté le 29/07/2020</w:t>
      </w:r>
    </w:p>
    <w:p w:rsidR="00F10EAF" w:rsidRDefault="00F10EAF" w:rsidP="00F10EAF">
      <w:pPr>
        <w:pStyle w:val="Paragraphedeliste"/>
        <w:ind w:left="1440"/>
        <w:rPr>
          <w:rFonts w:asciiTheme="majorBidi" w:hAnsiTheme="majorBidi" w:cstheme="majorBidi"/>
          <w:sz w:val="28"/>
          <w:szCs w:val="28"/>
        </w:rPr>
      </w:pPr>
    </w:p>
    <w:p w:rsidR="00F10EAF" w:rsidRDefault="00F10EAF" w:rsidP="00F10EAF">
      <w:pPr>
        <w:pStyle w:val="Paragraphedeliste"/>
        <w:ind w:left="1440"/>
        <w:rPr>
          <w:rFonts w:asciiTheme="majorBidi" w:hAnsiTheme="majorBidi" w:cstheme="majorBidi"/>
          <w:sz w:val="28"/>
          <w:szCs w:val="28"/>
        </w:rPr>
      </w:pPr>
    </w:p>
    <w:p w:rsidR="00F10EAF" w:rsidRDefault="00F10EAF" w:rsidP="00F10EAF">
      <w:pPr>
        <w:pStyle w:val="Paragraphedeliste"/>
        <w:ind w:left="1440"/>
        <w:rPr>
          <w:rFonts w:asciiTheme="majorBidi" w:hAnsiTheme="majorBidi" w:cstheme="majorBidi"/>
          <w:sz w:val="28"/>
          <w:szCs w:val="28"/>
        </w:rPr>
      </w:pPr>
    </w:p>
    <w:p w:rsidR="00F10EAF" w:rsidRDefault="00F10EAF" w:rsidP="00F10EAF">
      <w:pPr>
        <w:pStyle w:val="Paragraphedeliste"/>
        <w:ind w:left="1440"/>
        <w:rPr>
          <w:rFonts w:asciiTheme="majorBidi" w:hAnsiTheme="majorBidi" w:cstheme="majorBidi"/>
          <w:sz w:val="28"/>
          <w:szCs w:val="28"/>
        </w:rPr>
      </w:pPr>
    </w:p>
    <w:p w:rsidR="00F10EAF" w:rsidRDefault="00F10EAF" w:rsidP="00F10EAF">
      <w:pPr>
        <w:pStyle w:val="Paragraphedeliste"/>
        <w:ind w:left="1440"/>
        <w:rPr>
          <w:rFonts w:asciiTheme="majorBidi" w:hAnsiTheme="majorBidi" w:cstheme="majorBidi"/>
          <w:sz w:val="28"/>
          <w:szCs w:val="28"/>
        </w:rPr>
      </w:pPr>
    </w:p>
    <w:p w:rsidR="00F10EAF" w:rsidRDefault="00F10EAF" w:rsidP="00F10EAF">
      <w:pPr>
        <w:pStyle w:val="Paragraphedeliste"/>
        <w:ind w:left="1440"/>
        <w:rPr>
          <w:rFonts w:asciiTheme="majorBidi" w:hAnsiTheme="majorBidi" w:cstheme="majorBidi"/>
          <w:sz w:val="28"/>
          <w:szCs w:val="28"/>
        </w:rPr>
      </w:pPr>
    </w:p>
    <w:p w:rsidR="00F10EAF" w:rsidRDefault="00F10EAF" w:rsidP="00F10EAF">
      <w:pPr>
        <w:pStyle w:val="Paragraphedeliste"/>
        <w:ind w:left="1440"/>
        <w:rPr>
          <w:rFonts w:asciiTheme="majorBidi" w:hAnsiTheme="majorBidi" w:cstheme="majorBidi"/>
          <w:sz w:val="28"/>
          <w:szCs w:val="28"/>
        </w:rPr>
      </w:pPr>
    </w:p>
    <w:p w:rsidR="00F10EAF" w:rsidRDefault="00F10EAF" w:rsidP="00F10EAF">
      <w:pPr>
        <w:pStyle w:val="Paragraphedeliste"/>
        <w:ind w:left="1440"/>
        <w:rPr>
          <w:rFonts w:asciiTheme="majorBidi" w:hAnsiTheme="majorBidi" w:cstheme="majorBidi"/>
          <w:sz w:val="28"/>
          <w:szCs w:val="28"/>
        </w:rPr>
      </w:pPr>
    </w:p>
    <w:p w:rsidR="00F10EAF" w:rsidRDefault="00F10EAF" w:rsidP="00F10EAF">
      <w:pPr>
        <w:pStyle w:val="Paragraphedeliste"/>
        <w:ind w:left="1440"/>
        <w:rPr>
          <w:rFonts w:asciiTheme="majorBidi" w:hAnsiTheme="majorBidi" w:cstheme="majorBidi"/>
          <w:sz w:val="28"/>
          <w:szCs w:val="28"/>
        </w:rPr>
      </w:pPr>
    </w:p>
    <w:p w:rsidR="00F10EAF" w:rsidRDefault="00F10EAF" w:rsidP="00F10EAF">
      <w:pPr>
        <w:pStyle w:val="Paragraphedeliste"/>
        <w:ind w:left="1440"/>
        <w:rPr>
          <w:rFonts w:asciiTheme="majorBidi" w:hAnsiTheme="majorBidi" w:cstheme="majorBidi"/>
          <w:sz w:val="28"/>
          <w:szCs w:val="28"/>
        </w:rPr>
      </w:pPr>
    </w:p>
    <w:p w:rsidR="00683B77" w:rsidRDefault="00683B77" w:rsidP="00F10EAF">
      <w:pPr>
        <w:pStyle w:val="Paragraphedeliste"/>
        <w:ind w:left="1440"/>
        <w:rPr>
          <w:rFonts w:asciiTheme="majorBidi" w:hAnsiTheme="majorBidi" w:cstheme="majorBidi"/>
          <w:sz w:val="28"/>
          <w:szCs w:val="28"/>
        </w:rPr>
        <w:sectPr w:rsidR="00683B77" w:rsidSect="000F195A">
          <w:headerReference w:type="default" r:id="rId29"/>
          <w:footnotePr>
            <w:numRestart w:val="eachPage"/>
          </w:footnotePr>
          <w:pgSz w:w="11906" w:h="16838"/>
          <w:pgMar w:top="1417" w:right="1417" w:bottom="1417" w:left="1417" w:header="708" w:footer="708" w:gutter="0"/>
          <w:cols w:space="708"/>
          <w:docGrid w:linePitch="360"/>
        </w:sectPr>
      </w:pPr>
    </w:p>
    <w:p w:rsidR="00F10EAF" w:rsidRDefault="00F10EAF" w:rsidP="00F10EAF">
      <w:pPr>
        <w:pStyle w:val="Paragraphedeliste"/>
        <w:ind w:left="1440"/>
        <w:rPr>
          <w:rFonts w:asciiTheme="majorBidi" w:hAnsiTheme="majorBidi" w:cstheme="majorBidi"/>
          <w:sz w:val="28"/>
          <w:szCs w:val="28"/>
        </w:rPr>
      </w:pPr>
    </w:p>
    <w:p w:rsidR="00F10EAF" w:rsidRDefault="00F10EAF" w:rsidP="00F10EAF">
      <w:pPr>
        <w:pStyle w:val="Paragraphedeliste"/>
        <w:ind w:left="1440"/>
        <w:rPr>
          <w:rFonts w:asciiTheme="majorBidi" w:hAnsiTheme="majorBidi" w:cstheme="majorBidi"/>
          <w:sz w:val="28"/>
          <w:szCs w:val="28"/>
        </w:rPr>
      </w:pPr>
    </w:p>
    <w:p w:rsidR="00F10EAF" w:rsidRDefault="00F10EAF" w:rsidP="00F10EAF">
      <w:pPr>
        <w:pStyle w:val="Paragraphedeliste"/>
        <w:ind w:left="1440"/>
        <w:rPr>
          <w:rFonts w:asciiTheme="majorBidi" w:hAnsiTheme="majorBidi" w:cstheme="majorBidi"/>
          <w:sz w:val="28"/>
          <w:szCs w:val="28"/>
        </w:rPr>
      </w:pPr>
    </w:p>
    <w:p w:rsidR="00F10EAF" w:rsidRDefault="00F10EAF" w:rsidP="00F10EAF">
      <w:pPr>
        <w:pStyle w:val="Paragraphedeliste"/>
        <w:ind w:left="1440"/>
        <w:rPr>
          <w:rFonts w:asciiTheme="majorBidi" w:hAnsiTheme="majorBidi" w:cstheme="majorBidi"/>
          <w:sz w:val="28"/>
          <w:szCs w:val="28"/>
        </w:rPr>
      </w:pPr>
    </w:p>
    <w:p w:rsidR="00AB458A" w:rsidRDefault="00AB458A" w:rsidP="00AB458A">
      <w:pPr>
        <w:pStyle w:val="Paragraphedeliste"/>
        <w:bidi/>
        <w:ind w:left="1440"/>
        <w:jc w:val="center"/>
        <w:rPr>
          <w:rFonts w:asciiTheme="majorBidi" w:hAnsiTheme="majorBidi" w:cstheme="majorBidi"/>
          <w:b/>
          <w:bCs/>
          <w:sz w:val="96"/>
          <w:szCs w:val="96"/>
        </w:rPr>
      </w:pPr>
    </w:p>
    <w:p w:rsidR="00AB458A" w:rsidRDefault="00AB458A" w:rsidP="00AB458A">
      <w:pPr>
        <w:pStyle w:val="Paragraphedeliste"/>
        <w:bidi/>
        <w:ind w:left="1440"/>
        <w:jc w:val="center"/>
        <w:rPr>
          <w:rFonts w:asciiTheme="majorBidi" w:hAnsiTheme="majorBidi" w:cstheme="majorBidi"/>
          <w:b/>
          <w:bCs/>
          <w:sz w:val="96"/>
          <w:szCs w:val="96"/>
        </w:rPr>
      </w:pPr>
    </w:p>
    <w:p w:rsidR="00AB458A" w:rsidRDefault="00AB458A" w:rsidP="00AB458A">
      <w:pPr>
        <w:pStyle w:val="Paragraphedeliste"/>
        <w:bidi/>
        <w:ind w:left="1440"/>
        <w:jc w:val="center"/>
        <w:rPr>
          <w:rFonts w:asciiTheme="majorBidi" w:hAnsiTheme="majorBidi" w:cstheme="majorBidi"/>
          <w:b/>
          <w:bCs/>
          <w:sz w:val="96"/>
          <w:szCs w:val="96"/>
        </w:rPr>
      </w:pPr>
    </w:p>
    <w:p w:rsidR="00AB458A" w:rsidRDefault="00AB458A" w:rsidP="00AB458A">
      <w:pPr>
        <w:pStyle w:val="Paragraphedeliste"/>
        <w:bidi/>
        <w:ind w:left="1440"/>
        <w:jc w:val="center"/>
        <w:rPr>
          <w:rFonts w:asciiTheme="majorBidi" w:hAnsiTheme="majorBidi" w:cstheme="majorBidi"/>
          <w:b/>
          <w:bCs/>
          <w:sz w:val="96"/>
          <w:szCs w:val="96"/>
        </w:rPr>
      </w:pPr>
      <w:r>
        <w:rPr>
          <w:rFonts w:asciiTheme="majorBidi" w:hAnsiTheme="majorBidi" w:cstheme="majorBidi"/>
          <w:b/>
          <w:bCs/>
          <w:sz w:val="96"/>
          <w:szCs w:val="96"/>
        </w:rPr>
        <w:t xml:space="preserve">  </w:t>
      </w:r>
    </w:p>
    <w:p w:rsidR="00AB458A" w:rsidRDefault="00AB458A" w:rsidP="00AB458A">
      <w:pPr>
        <w:pStyle w:val="Paragraphedeliste"/>
        <w:bidi/>
        <w:ind w:left="1440"/>
        <w:jc w:val="center"/>
        <w:rPr>
          <w:rFonts w:asciiTheme="majorBidi" w:hAnsiTheme="majorBidi" w:cstheme="majorBidi"/>
          <w:b/>
          <w:bCs/>
          <w:sz w:val="96"/>
          <w:szCs w:val="96"/>
        </w:rPr>
      </w:pPr>
    </w:p>
    <w:p w:rsidR="00F10EAF" w:rsidRDefault="00AB458A" w:rsidP="00AB458A">
      <w:pPr>
        <w:pStyle w:val="Paragraphedeliste"/>
        <w:bidi/>
        <w:ind w:left="1440"/>
        <w:jc w:val="center"/>
        <w:rPr>
          <w:rFonts w:asciiTheme="majorBidi" w:hAnsiTheme="majorBidi" w:cstheme="majorBidi"/>
          <w:b/>
          <w:bCs/>
          <w:sz w:val="96"/>
          <w:szCs w:val="96"/>
        </w:rPr>
      </w:pPr>
      <w:r>
        <w:rPr>
          <w:rFonts w:asciiTheme="majorBidi" w:hAnsiTheme="majorBidi" w:cstheme="majorBidi"/>
          <w:b/>
          <w:bCs/>
          <w:sz w:val="96"/>
          <w:szCs w:val="96"/>
        </w:rPr>
        <w:t xml:space="preserve">     </w:t>
      </w:r>
      <w:r w:rsidRPr="00AB458A">
        <w:rPr>
          <w:rFonts w:asciiTheme="majorBidi" w:hAnsiTheme="majorBidi" w:cstheme="majorBidi"/>
          <w:b/>
          <w:bCs/>
          <w:sz w:val="96"/>
          <w:szCs w:val="96"/>
          <w:bdr w:val="single" w:sz="4" w:space="0" w:color="auto"/>
        </w:rPr>
        <w:t>Annexe</w:t>
      </w:r>
    </w:p>
    <w:p w:rsidR="00AB458A" w:rsidRPr="00AB458A" w:rsidRDefault="00AB458A" w:rsidP="00AB458A">
      <w:pPr>
        <w:pStyle w:val="Paragraphedeliste"/>
        <w:bidi/>
        <w:ind w:left="1440"/>
        <w:jc w:val="center"/>
        <w:rPr>
          <w:rFonts w:asciiTheme="majorBidi" w:hAnsiTheme="majorBidi" w:cstheme="majorBidi"/>
          <w:b/>
          <w:bCs/>
          <w:sz w:val="96"/>
          <w:szCs w:val="96"/>
        </w:rPr>
      </w:pPr>
    </w:p>
    <w:p w:rsidR="00E376D4" w:rsidRDefault="00E376D4" w:rsidP="00F10EAF">
      <w:pPr>
        <w:rPr>
          <w:rFonts w:asciiTheme="majorBidi" w:hAnsiTheme="majorBidi" w:cstheme="majorBidi"/>
          <w:b/>
          <w:bCs/>
          <w:sz w:val="28"/>
          <w:szCs w:val="28"/>
          <w:u w:val="single"/>
        </w:rPr>
      </w:pPr>
    </w:p>
    <w:p w:rsidR="00F10EAF" w:rsidRDefault="00F10EAF" w:rsidP="00F10EAF">
      <w:pPr>
        <w:rPr>
          <w:rFonts w:asciiTheme="majorBidi" w:hAnsiTheme="majorBidi" w:cstheme="majorBidi"/>
          <w:b/>
          <w:bCs/>
          <w:sz w:val="28"/>
          <w:szCs w:val="28"/>
          <w:u w:val="single"/>
        </w:rPr>
      </w:pPr>
    </w:p>
    <w:p w:rsidR="00AB458A" w:rsidRDefault="00AB458A" w:rsidP="00F10EAF">
      <w:pPr>
        <w:rPr>
          <w:rFonts w:asciiTheme="majorBidi" w:hAnsiTheme="majorBidi" w:cstheme="majorBidi"/>
          <w:b/>
          <w:bCs/>
          <w:sz w:val="28"/>
          <w:szCs w:val="28"/>
          <w:u w:val="single"/>
        </w:rPr>
      </w:pPr>
    </w:p>
    <w:p w:rsidR="00AB458A" w:rsidRDefault="00AB458A" w:rsidP="00F10EAF">
      <w:pPr>
        <w:rPr>
          <w:rFonts w:asciiTheme="majorBidi" w:hAnsiTheme="majorBidi" w:cstheme="majorBidi"/>
          <w:b/>
          <w:bCs/>
          <w:sz w:val="28"/>
          <w:szCs w:val="28"/>
          <w:u w:val="single"/>
        </w:rPr>
      </w:pPr>
    </w:p>
    <w:p w:rsidR="00AB458A" w:rsidRDefault="00AB458A" w:rsidP="00F10EAF">
      <w:pPr>
        <w:rPr>
          <w:rFonts w:asciiTheme="majorBidi" w:hAnsiTheme="majorBidi" w:cstheme="majorBidi"/>
          <w:b/>
          <w:bCs/>
          <w:sz w:val="28"/>
          <w:szCs w:val="28"/>
          <w:u w:val="single"/>
        </w:rPr>
      </w:pPr>
    </w:p>
    <w:p w:rsidR="006407E8" w:rsidRDefault="006407E8" w:rsidP="00F10EAF">
      <w:pPr>
        <w:rPr>
          <w:rFonts w:asciiTheme="majorBidi" w:hAnsiTheme="majorBidi" w:cstheme="majorBidi"/>
          <w:b/>
          <w:bCs/>
          <w:sz w:val="28"/>
          <w:szCs w:val="28"/>
          <w:u w:val="single"/>
        </w:rPr>
        <w:sectPr w:rsidR="006407E8" w:rsidSect="000F195A">
          <w:headerReference w:type="default" r:id="rId30"/>
          <w:footnotePr>
            <w:numRestart w:val="eachPage"/>
          </w:footnotePr>
          <w:pgSz w:w="11906" w:h="16838"/>
          <w:pgMar w:top="1417" w:right="1417" w:bottom="1417" w:left="1417" w:header="708" w:footer="708" w:gutter="0"/>
          <w:cols w:space="708"/>
          <w:docGrid w:linePitch="360"/>
        </w:sectPr>
      </w:pPr>
    </w:p>
    <w:p w:rsidR="00B10D9E" w:rsidRPr="00B10D9E" w:rsidRDefault="00B10D9E" w:rsidP="006407E8">
      <w:pPr>
        <w:widowControl w:val="0"/>
        <w:autoSpaceDE w:val="0"/>
        <w:autoSpaceDN w:val="0"/>
        <w:adjustRightInd w:val="0"/>
        <w:spacing w:line="360" w:lineRule="auto"/>
        <w:jc w:val="center"/>
        <w:rPr>
          <w:rFonts w:ascii="Calibri" w:eastAsia="Times New Roman" w:hAnsi="Calibri" w:cs="Calibri"/>
          <w:b/>
          <w:bCs/>
          <w:sz w:val="28"/>
          <w:szCs w:val="28"/>
          <w:lang w:eastAsia="fr-FR"/>
        </w:rPr>
      </w:pPr>
      <w:r w:rsidRPr="00B10D9E">
        <w:rPr>
          <w:rFonts w:ascii="Calibri" w:eastAsia="Times New Roman" w:hAnsi="Calibri" w:cs="Calibri"/>
          <w:b/>
          <w:bCs/>
          <w:sz w:val="28"/>
          <w:szCs w:val="28"/>
          <w:lang w:eastAsia="fr-FR"/>
        </w:rPr>
        <w:t>Ecole supérieur de management TLEMCEN</w:t>
      </w:r>
    </w:p>
    <w:p w:rsidR="00B10D9E" w:rsidRPr="00B10D9E" w:rsidRDefault="00B10D9E" w:rsidP="00B10D9E">
      <w:pPr>
        <w:widowControl w:val="0"/>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jc w:val="both"/>
        <w:rPr>
          <w:rFonts w:asciiTheme="majorBidi" w:eastAsia="Times New Roman" w:hAnsiTheme="majorBidi" w:cstheme="majorBidi"/>
          <w:sz w:val="24"/>
          <w:szCs w:val="24"/>
          <w:lang w:eastAsia="fr-FR"/>
        </w:rPr>
      </w:pPr>
      <w:r w:rsidRPr="00B10D9E">
        <w:rPr>
          <w:rFonts w:asciiTheme="majorBidi" w:eastAsia="Times New Roman" w:hAnsiTheme="majorBidi" w:cstheme="majorBidi"/>
          <w:sz w:val="24"/>
          <w:szCs w:val="24"/>
          <w:lang w:eastAsia="fr-FR"/>
        </w:rPr>
        <w:t>Nous sommes des étudiants en Master 2 dans le cadre de la réalisation du mémoire de fin cycle, ce questionnaire à pour objectif principal de mesurer le degré de la satisfaction des clients par rapport aux différents aspects de la qualité des services  de la banque BNA.</w:t>
      </w:r>
    </w:p>
    <w:p w:rsidR="00B10D9E" w:rsidRPr="00B10D9E" w:rsidRDefault="00B10D9E" w:rsidP="00B10D9E">
      <w:pPr>
        <w:widowControl w:val="0"/>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rPr>
          <w:rFonts w:asciiTheme="majorBidi" w:eastAsia="Times New Roman" w:hAnsiTheme="majorBidi" w:cstheme="majorBidi"/>
          <w:sz w:val="24"/>
          <w:szCs w:val="24"/>
          <w:lang w:eastAsia="fr-FR"/>
        </w:rPr>
      </w:pPr>
      <w:r w:rsidRPr="00B10D9E">
        <w:rPr>
          <w:rFonts w:asciiTheme="majorBidi" w:eastAsia="Times New Roman" w:hAnsiTheme="majorBidi" w:cstheme="majorBidi"/>
          <w:sz w:val="24"/>
          <w:szCs w:val="24"/>
          <w:lang w:eastAsia="fr-FR"/>
        </w:rPr>
        <w:t>Toutes les informations recueillies soient dans le respect total de la Confidentialité.</w:t>
      </w:r>
    </w:p>
    <w:p w:rsidR="00B10D9E" w:rsidRPr="00B10D9E" w:rsidRDefault="00B10D9E" w:rsidP="00B10D9E">
      <w:pPr>
        <w:widowControl w:val="0"/>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rPr>
          <w:rFonts w:asciiTheme="majorBidi" w:eastAsia="Times New Roman" w:hAnsiTheme="majorBidi" w:cstheme="majorBidi"/>
          <w:sz w:val="24"/>
          <w:szCs w:val="24"/>
          <w:lang w:eastAsia="fr-FR"/>
        </w:rPr>
      </w:pPr>
      <w:r w:rsidRPr="00B10D9E">
        <w:rPr>
          <w:rFonts w:asciiTheme="majorBidi" w:eastAsia="Times New Roman" w:hAnsiTheme="majorBidi" w:cstheme="majorBidi"/>
          <w:sz w:val="24"/>
          <w:szCs w:val="24"/>
          <w:lang w:eastAsia="fr-FR"/>
        </w:rPr>
        <w:t xml:space="preserve"> Nous vous remercions d’avance pour votre précieuse coopération. </w:t>
      </w:r>
    </w:p>
    <w:tbl>
      <w:tblPr>
        <w:tblStyle w:val="Grilledutableau"/>
        <w:tblpPr w:leftFromText="141" w:rightFromText="141" w:vertAnchor="text" w:horzAnchor="margin" w:tblpX="-176" w:tblpY="146"/>
        <w:tblW w:w="9983" w:type="dxa"/>
        <w:tblLook w:val="04A0" w:firstRow="1" w:lastRow="0" w:firstColumn="1" w:lastColumn="0" w:noHBand="0" w:noVBand="1"/>
      </w:tblPr>
      <w:tblGrid>
        <w:gridCol w:w="4933"/>
        <w:gridCol w:w="5050"/>
      </w:tblGrid>
      <w:tr w:rsidR="004D71A2" w:rsidTr="007E1FB1">
        <w:trPr>
          <w:trHeight w:val="2687"/>
        </w:trPr>
        <w:tc>
          <w:tcPr>
            <w:tcW w:w="5018" w:type="dxa"/>
          </w:tcPr>
          <w:p w:rsidR="00752156" w:rsidRPr="00752156" w:rsidRDefault="00752156" w:rsidP="004D71A2">
            <w:pPr>
              <w:widowControl w:val="0"/>
              <w:autoSpaceDE w:val="0"/>
              <w:autoSpaceDN w:val="0"/>
              <w:adjustRightInd w:val="0"/>
              <w:spacing w:after="200" w:line="360" w:lineRule="auto"/>
              <w:jc w:val="both"/>
              <w:rPr>
                <w:rFonts w:asciiTheme="majorBidi" w:eastAsia="Times New Roman" w:hAnsiTheme="majorBidi" w:cstheme="majorBidi"/>
                <w:b/>
                <w:bCs/>
                <w:lang w:eastAsia="fr-FR"/>
              </w:rPr>
            </w:pPr>
            <w:r w:rsidRPr="00752156">
              <w:rPr>
                <w:rFonts w:asciiTheme="majorBidi" w:eastAsia="Times New Roman" w:hAnsiTheme="majorBidi" w:cstheme="majorBidi"/>
                <w:b/>
                <w:bCs/>
                <w:lang w:eastAsia="fr-FR"/>
              </w:rPr>
              <w:t xml:space="preserve">Axe 01 : information générale </w:t>
            </w:r>
          </w:p>
          <w:p w:rsidR="004D71A2" w:rsidRPr="004D71A2" w:rsidRDefault="004D71A2" w:rsidP="004D71A2">
            <w:pPr>
              <w:widowControl w:val="0"/>
              <w:autoSpaceDE w:val="0"/>
              <w:autoSpaceDN w:val="0"/>
              <w:adjustRightInd w:val="0"/>
              <w:spacing w:after="200" w:line="360" w:lineRule="auto"/>
              <w:jc w:val="both"/>
              <w:rPr>
                <w:rFonts w:ascii="Calibri" w:eastAsia="Times New Roman" w:hAnsi="Calibri" w:cs="Arial"/>
                <w:lang w:eastAsia="fr-FR"/>
              </w:rPr>
            </w:pPr>
            <w:r w:rsidRPr="004D71A2">
              <w:rPr>
                <w:rFonts w:ascii="Calibri" w:eastAsia="Times New Roman" w:hAnsi="Calibri" w:cs="Arial"/>
                <w:lang w:eastAsia="fr-FR"/>
              </w:rPr>
              <w:t>Ces questions sont dont le but d'étude statistique:</w:t>
            </w:r>
            <w:r>
              <w:rPr>
                <w:rFonts w:ascii="Calibri" w:eastAsia="Times New Roman" w:hAnsi="Calibri" w:cs="Arial"/>
                <w:lang w:eastAsia="fr-FR"/>
              </w:rPr>
              <w:t xml:space="preserve"> </w:t>
            </w:r>
            <w:r w:rsidRPr="004D71A2">
              <w:rPr>
                <w:rFonts w:ascii="Calibri" w:eastAsia="Times New Roman" w:hAnsi="Calibri" w:cs="Arial"/>
                <w:lang w:eastAsia="fr-FR"/>
              </w:rPr>
              <w:t xml:space="preserve">Vous êtes :  </w:t>
            </w:r>
            <w:r w:rsidRPr="004D71A2">
              <w:rPr>
                <w:rFonts w:ascii="Calibri" w:eastAsia="Times New Roman" w:hAnsi="Calibri" w:cs="Arial"/>
                <w:noProof/>
                <w:lang w:val="en-US"/>
              </w:rPr>
              <w:drawing>
                <wp:inline distT="0" distB="0" distL="0" distR="0" wp14:anchorId="263B9820" wp14:editId="5747B7D9">
                  <wp:extent cx="173434" cy="180975"/>
                  <wp:effectExtent l="0" t="0" r="0" b="0"/>
                  <wp:docPr id="133" name="Imag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75441" cy="183069"/>
                          </a:xfrm>
                          <a:prstGeom prst="rect">
                            <a:avLst/>
                          </a:prstGeom>
                          <a:noFill/>
                        </pic:spPr>
                      </pic:pic>
                    </a:graphicData>
                  </a:graphic>
                </wp:inline>
              </w:drawing>
            </w:r>
            <w:r w:rsidRPr="004D71A2">
              <w:rPr>
                <w:rFonts w:ascii="Calibri" w:eastAsia="Times New Roman" w:hAnsi="Calibri" w:cs="Arial"/>
                <w:lang w:eastAsia="fr-FR"/>
              </w:rPr>
              <w:t xml:space="preserve"> homme </w:t>
            </w:r>
            <w:r w:rsidRPr="004D71A2">
              <w:rPr>
                <w:rFonts w:ascii="Calibri" w:eastAsia="Times New Roman" w:hAnsi="Calibri" w:cs="Arial"/>
                <w:noProof/>
                <w:lang w:val="en-US"/>
              </w:rPr>
              <w:drawing>
                <wp:inline distT="0" distB="0" distL="0" distR="0" wp14:anchorId="7564F0D2" wp14:editId="3C77A532">
                  <wp:extent cx="177933" cy="190500"/>
                  <wp:effectExtent l="0" t="0" r="0" b="0"/>
                  <wp:docPr id="134" name="Imag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82374" cy="195255"/>
                          </a:xfrm>
                          <a:prstGeom prst="rect">
                            <a:avLst/>
                          </a:prstGeom>
                          <a:noFill/>
                        </pic:spPr>
                      </pic:pic>
                    </a:graphicData>
                  </a:graphic>
                </wp:inline>
              </w:drawing>
            </w:r>
            <w:r w:rsidRPr="004D71A2">
              <w:rPr>
                <w:rFonts w:ascii="Calibri" w:eastAsia="Times New Roman" w:hAnsi="Calibri" w:cs="Arial"/>
                <w:lang w:eastAsia="fr-FR"/>
              </w:rPr>
              <w:t xml:space="preserve"> femme </w:t>
            </w:r>
          </w:p>
          <w:p w:rsidR="004D71A2" w:rsidRPr="004D71A2" w:rsidRDefault="004D71A2" w:rsidP="004D71A2">
            <w:pPr>
              <w:widowControl w:val="0"/>
              <w:autoSpaceDE w:val="0"/>
              <w:autoSpaceDN w:val="0"/>
              <w:adjustRightInd w:val="0"/>
              <w:spacing w:after="200" w:line="360" w:lineRule="auto"/>
              <w:jc w:val="both"/>
              <w:rPr>
                <w:rFonts w:ascii="Calibri" w:eastAsia="Times New Roman" w:hAnsi="Calibri" w:cs="Calibri"/>
                <w:b/>
                <w:bCs/>
                <w:lang w:eastAsia="fr-FR"/>
              </w:rPr>
            </w:pPr>
            <w:r w:rsidRPr="004D71A2">
              <w:rPr>
                <w:rFonts w:ascii="Calibri" w:eastAsia="Times New Roman" w:hAnsi="Calibri" w:cs="Calibri"/>
                <w:b/>
                <w:bCs/>
                <w:lang w:eastAsia="fr-FR"/>
              </w:rPr>
              <w:t>1.De quelle tranche d’âge faites-vous partie:</w:t>
            </w:r>
          </w:p>
          <w:p w:rsidR="004D71A2" w:rsidRPr="004D71A2" w:rsidRDefault="004D71A2" w:rsidP="004D71A2">
            <w:pPr>
              <w:widowControl w:val="0"/>
              <w:autoSpaceDE w:val="0"/>
              <w:autoSpaceDN w:val="0"/>
              <w:adjustRightInd w:val="0"/>
              <w:spacing w:after="200" w:line="360" w:lineRule="auto"/>
              <w:rPr>
                <w:rFonts w:ascii="Calibri" w:eastAsia="Times New Roman" w:hAnsi="Calibri" w:cs="Arial"/>
                <w:lang w:eastAsia="fr-FR"/>
              </w:rPr>
            </w:pPr>
            <w:r w:rsidRPr="004D71A2">
              <w:rPr>
                <w:rFonts w:ascii="Symbol" w:hAnsi="Symbol" w:cs="Symbol"/>
                <w:sz w:val="20"/>
                <w:szCs w:val="20"/>
              </w:rPr>
              <w:t>฀</w:t>
            </w:r>
            <w:r w:rsidRPr="004D71A2">
              <w:rPr>
                <w:rFonts w:ascii="Symbol" w:hAnsi="Symbol" w:cs="Symbol"/>
                <w:sz w:val="20"/>
                <w:szCs w:val="20"/>
              </w:rPr>
              <w:t></w:t>
            </w:r>
            <w:r w:rsidRPr="004D71A2">
              <w:rPr>
                <w:rFonts w:ascii="Calibri" w:eastAsia="Times New Roman" w:hAnsi="Calibri" w:cs="Arial"/>
                <w:lang w:eastAsia="fr-FR"/>
              </w:rPr>
              <w:t xml:space="preserve"> De 18 à 28.      </w:t>
            </w:r>
            <w:r w:rsidRPr="004D71A2">
              <w:rPr>
                <w:rFonts w:ascii="Symbol" w:hAnsi="Symbol" w:cs="Symbol"/>
                <w:sz w:val="20"/>
                <w:szCs w:val="20"/>
              </w:rPr>
              <w:t>฀</w:t>
            </w:r>
            <w:r w:rsidRPr="004D71A2">
              <w:rPr>
                <w:rFonts w:ascii="Calibri" w:eastAsia="Times New Roman" w:hAnsi="Calibri" w:cs="Arial"/>
                <w:lang w:eastAsia="fr-FR"/>
              </w:rPr>
              <w:t xml:space="preserve"> De 29 à 39    </w:t>
            </w:r>
            <w:r w:rsidRPr="004D71A2">
              <w:rPr>
                <w:rFonts w:ascii="Symbol" w:hAnsi="Symbol" w:cs="Symbol"/>
                <w:sz w:val="20"/>
                <w:szCs w:val="20"/>
              </w:rPr>
              <w:t>฀</w:t>
            </w:r>
            <w:r w:rsidRPr="004D71A2">
              <w:rPr>
                <w:rFonts w:ascii="Calibri" w:eastAsia="Times New Roman" w:hAnsi="Calibri" w:cs="Arial"/>
                <w:lang w:eastAsia="fr-FR"/>
              </w:rPr>
              <w:t xml:space="preserve"> De 40 à 50</w:t>
            </w:r>
          </w:p>
          <w:p w:rsidR="004D71A2" w:rsidRPr="004D71A2" w:rsidRDefault="004D71A2" w:rsidP="004D71A2">
            <w:pPr>
              <w:widowControl w:val="0"/>
              <w:autoSpaceDE w:val="0"/>
              <w:autoSpaceDN w:val="0"/>
              <w:adjustRightInd w:val="0"/>
              <w:spacing w:after="200" w:line="360" w:lineRule="auto"/>
              <w:rPr>
                <w:rFonts w:ascii="Calibri" w:eastAsia="Times New Roman" w:hAnsi="Calibri" w:cs="Arial"/>
                <w:lang w:eastAsia="fr-FR"/>
              </w:rPr>
            </w:pPr>
            <w:r w:rsidRPr="004D71A2">
              <w:rPr>
                <w:rFonts w:ascii="Symbol" w:hAnsi="Symbol" w:cs="Symbol"/>
                <w:sz w:val="20"/>
                <w:szCs w:val="20"/>
              </w:rPr>
              <w:t>฀</w:t>
            </w:r>
            <w:r w:rsidRPr="004D71A2">
              <w:rPr>
                <w:rFonts w:ascii="Calibri" w:eastAsia="Times New Roman" w:hAnsi="Calibri" w:cs="Arial"/>
                <w:lang w:eastAsia="fr-FR"/>
              </w:rPr>
              <w:t xml:space="preserve"> De 51 à 61        </w:t>
            </w:r>
            <w:r w:rsidRPr="004D71A2">
              <w:rPr>
                <w:rFonts w:ascii="Symbol" w:hAnsi="Symbol" w:cs="Symbol"/>
                <w:sz w:val="20"/>
                <w:szCs w:val="20"/>
              </w:rPr>
              <w:t>฀</w:t>
            </w:r>
            <w:r w:rsidRPr="004D71A2">
              <w:rPr>
                <w:rFonts w:ascii="Calibri" w:eastAsia="Times New Roman" w:hAnsi="Calibri" w:cs="Arial"/>
                <w:lang w:eastAsia="fr-FR"/>
              </w:rPr>
              <w:t xml:space="preserve"> plus de 62</w:t>
            </w:r>
          </w:p>
          <w:p w:rsidR="004D71A2" w:rsidRPr="004D71A2" w:rsidRDefault="004D71A2" w:rsidP="004D71A2">
            <w:pPr>
              <w:widowControl w:val="0"/>
              <w:autoSpaceDE w:val="0"/>
              <w:autoSpaceDN w:val="0"/>
              <w:adjustRightInd w:val="0"/>
              <w:spacing w:after="200" w:line="360" w:lineRule="auto"/>
              <w:rPr>
                <w:rFonts w:ascii="Calibri" w:eastAsia="Times New Roman" w:hAnsi="Calibri" w:cs="Calibri"/>
                <w:b/>
                <w:bCs/>
                <w:sz w:val="24"/>
                <w:szCs w:val="24"/>
                <w:lang w:eastAsia="fr-FR"/>
              </w:rPr>
            </w:pPr>
            <w:r w:rsidRPr="004D71A2">
              <w:rPr>
                <w:rFonts w:ascii="Calibri" w:eastAsia="Times New Roman" w:hAnsi="Calibri" w:cs="Calibri"/>
                <w:b/>
                <w:bCs/>
                <w:sz w:val="24"/>
                <w:szCs w:val="24"/>
                <w:lang w:eastAsia="fr-FR"/>
              </w:rPr>
              <w:t xml:space="preserve">2.  Quelle est votre profession : </w:t>
            </w:r>
          </w:p>
          <w:p w:rsidR="004D71A2" w:rsidRPr="004D71A2" w:rsidRDefault="004D71A2" w:rsidP="004D71A2">
            <w:pPr>
              <w:widowControl w:val="0"/>
              <w:autoSpaceDE w:val="0"/>
              <w:autoSpaceDN w:val="0"/>
              <w:adjustRightInd w:val="0"/>
              <w:spacing w:after="200" w:line="360" w:lineRule="auto"/>
              <w:rPr>
                <w:rFonts w:ascii="Calibri" w:eastAsia="Times New Roman" w:hAnsi="Calibri" w:cs="Calibri"/>
                <w:sz w:val="24"/>
                <w:szCs w:val="24"/>
                <w:lang w:eastAsia="fr-FR"/>
              </w:rPr>
            </w:pPr>
            <w:r w:rsidRPr="004D71A2">
              <w:rPr>
                <w:rFonts w:ascii="Symbol" w:hAnsi="Symbol" w:cs="Symbol"/>
                <w:sz w:val="20"/>
                <w:szCs w:val="20"/>
              </w:rPr>
              <w:t>฀</w:t>
            </w:r>
            <w:r w:rsidRPr="004D71A2">
              <w:rPr>
                <w:rFonts w:ascii="Symbol" w:hAnsi="Symbol" w:cs="Symbol"/>
                <w:sz w:val="20"/>
                <w:szCs w:val="20"/>
              </w:rPr>
              <w:t></w:t>
            </w:r>
            <w:r w:rsidRPr="004D71A2">
              <w:rPr>
                <w:rFonts w:ascii="Calibri" w:eastAsia="Times New Roman" w:hAnsi="Calibri" w:cs="Calibri"/>
                <w:sz w:val="24"/>
                <w:szCs w:val="24"/>
                <w:lang w:eastAsia="fr-FR"/>
              </w:rPr>
              <w:t xml:space="preserve">Salarié      </w:t>
            </w:r>
            <w:r w:rsidRPr="004D71A2">
              <w:rPr>
                <w:rFonts w:ascii="Symbol" w:hAnsi="Symbol" w:cs="Symbol"/>
                <w:sz w:val="20"/>
                <w:szCs w:val="20"/>
              </w:rPr>
              <w:t>฀</w:t>
            </w:r>
            <w:r w:rsidRPr="004D71A2">
              <w:rPr>
                <w:rFonts w:ascii="Calibri" w:eastAsia="Times New Roman" w:hAnsi="Calibri" w:cs="Calibri"/>
                <w:sz w:val="24"/>
                <w:szCs w:val="24"/>
                <w:lang w:eastAsia="fr-FR"/>
              </w:rPr>
              <w:t xml:space="preserve">  Retraité    </w:t>
            </w:r>
            <w:r w:rsidRPr="004D71A2">
              <w:rPr>
                <w:rFonts w:ascii="Symbol" w:hAnsi="Symbol" w:cs="Symbol"/>
                <w:sz w:val="20"/>
                <w:szCs w:val="20"/>
              </w:rPr>
              <w:t>฀</w:t>
            </w:r>
            <w:r w:rsidRPr="004D71A2">
              <w:rPr>
                <w:rFonts w:ascii="Calibri" w:eastAsia="Times New Roman" w:hAnsi="Calibri" w:cs="Calibri"/>
                <w:sz w:val="24"/>
                <w:szCs w:val="24"/>
                <w:lang w:eastAsia="fr-FR"/>
              </w:rPr>
              <w:t xml:space="preserve"> Profession libérale                 </w:t>
            </w:r>
            <w:r w:rsidRPr="004D71A2">
              <w:rPr>
                <w:rFonts w:ascii="Symbol" w:hAnsi="Symbol" w:cs="Symbol"/>
                <w:sz w:val="20"/>
                <w:szCs w:val="20"/>
              </w:rPr>
              <w:t>฀</w:t>
            </w:r>
            <w:r w:rsidRPr="004D71A2">
              <w:rPr>
                <w:rFonts w:ascii="Symbol" w:hAnsi="Symbol" w:cs="Symbol"/>
                <w:sz w:val="20"/>
                <w:szCs w:val="20"/>
              </w:rPr>
              <w:t></w:t>
            </w:r>
            <w:r w:rsidRPr="004D71A2">
              <w:rPr>
                <w:rFonts w:ascii="Calibri" w:eastAsia="Times New Roman" w:hAnsi="Calibri" w:cs="Calibri"/>
                <w:sz w:val="24"/>
                <w:szCs w:val="24"/>
                <w:lang w:eastAsia="fr-FR"/>
              </w:rPr>
              <w:t xml:space="preserve">Personne moral         </w:t>
            </w:r>
            <w:r w:rsidRPr="004D71A2">
              <w:rPr>
                <w:rFonts w:ascii="Symbol" w:hAnsi="Symbol" w:cs="Symbol"/>
                <w:sz w:val="20"/>
                <w:szCs w:val="20"/>
              </w:rPr>
              <w:t>฀</w:t>
            </w:r>
            <w:r w:rsidRPr="004D71A2">
              <w:rPr>
                <w:rFonts w:ascii="Calibri" w:eastAsia="Times New Roman" w:hAnsi="Calibri" w:cs="Calibri"/>
                <w:sz w:val="24"/>
                <w:szCs w:val="24"/>
                <w:lang w:eastAsia="fr-FR"/>
              </w:rPr>
              <w:t xml:space="preserve">  Autre </w:t>
            </w:r>
          </w:p>
          <w:p w:rsidR="004D71A2" w:rsidRPr="004D71A2" w:rsidRDefault="004D71A2" w:rsidP="004D71A2">
            <w:pPr>
              <w:widowControl w:val="0"/>
              <w:autoSpaceDE w:val="0"/>
              <w:autoSpaceDN w:val="0"/>
              <w:adjustRightInd w:val="0"/>
              <w:spacing w:after="200" w:line="360" w:lineRule="auto"/>
              <w:rPr>
                <w:rFonts w:ascii="Calibri" w:eastAsia="Times New Roman" w:hAnsi="Calibri" w:cs="Calibri"/>
                <w:b/>
                <w:bCs/>
                <w:sz w:val="24"/>
                <w:szCs w:val="24"/>
                <w:lang w:eastAsia="fr-FR"/>
              </w:rPr>
            </w:pPr>
            <w:r w:rsidRPr="004D71A2">
              <w:rPr>
                <w:rFonts w:ascii="Calibri" w:eastAsia="Times New Roman" w:hAnsi="Calibri" w:cs="Calibri"/>
                <w:b/>
                <w:bCs/>
                <w:sz w:val="24"/>
                <w:szCs w:val="24"/>
                <w:lang w:eastAsia="fr-FR"/>
              </w:rPr>
              <w:t>3. Vous avez un compte BNA :</w:t>
            </w:r>
          </w:p>
          <w:p w:rsidR="004D71A2" w:rsidRPr="004D71A2" w:rsidRDefault="004D71A2" w:rsidP="004D71A2">
            <w:pPr>
              <w:widowControl w:val="0"/>
              <w:autoSpaceDE w:val="0"/>
              <w:autoSpaceDN w:val="0"/>
              <w:adjustRightInd w:val="0"/>
              <w:spacing w:after="200" w:line="360" w:lineRule="auto"/>
              <w:rPr>
                <w:rFonts w:ascii="Calibri" w:eastAsia="Times New Roman" w:hAnsi="Calibri" w:cs="Calibri"/>
                <w:lang w:eastAsia="fr-FR"/>
              </w:rPr>
            </w:pPr>
            <w:r w:rsidRPr="004D71A2">
              <w:rPr>
                <w:rFonts w:ascii="Symbol" w:hAnsi="Symbol" w:cs="Symbol"/>
                <w:sz w:val="20"/>
                <w:szCs w:val="20"/>
              </w:rPr>
              <w:t>฀</w:t>
            </w:r>
            <w:r w:rsidRPr="004D71A2">
              <w:rPr>
                <w:rFonts w:ascii="Calibri" w:eastAsia="Times New Roman" w:hAnsi="Calibri" w:cs="Calibri"/>
                <w:lang w:eastAsia="fr-FR"/>
              </w:rPr>
              <w:t xml:space="preserve"> Compte commercial      </w:t>
            </w:r>
            <w:r w:rsidRPr="004D71A2">
              <w:rPr>
                <w:rFonts w:ascii="Symbol" w:hAnsi="Symbol" w:cs="Symbol"/>
                <w:sz w:val="20"/>
                <w:szCs w:val="20"/>
              </w:rPr>
              <w:t>฀</w:t>
            </w:r>
            <w:r w:rsidRPr="004D71A2">
              <w:rPr>
                <w:rFonts w:ascii="Calibri" w:eastAsia="Times New Roman" w:hAnsi="Calibri" w:cs="Calibri"/>
                <w:lang w:eastAsia="fr-FR"/>
              </w:rPr>
              <w:t xml:space="preserve"> Compte personnel      </w:t>
            </w:r>
            <w:r w:rsidRPr="004D71A2">
              <w:rPr>
                <w:rFonts w:ascii="Symbol" w:hAnsi="Symbol" w:cs="Symbol"/>
                <w:sz w:val="20"/>
                <w:szCs w:val="20"/>
              </w:rPr>
              <w:t>฀</w:t>
            </w:r>
            <w:r w:rsidRPr="004D71A2">
              <w:rPr>
                <w:rFonts w:ascii="Symbol" w:hAnsi="Symbol" w:cs="Symbol"/>
                <w:sz w:val="20"/>
                <w:szCs w:val="20"/>
              </w:rPr>
              <w:t></w:t>
            </w:r>
            <w:r w:rsidRPr="004D71A2">
              <w:rPr>
                <w:rFonts w:ascii="Calibri" w:eastAsia="Times New Roman" w:hAnsi="Calibri" w:cs="Calibri"/>
                <w:lang w:eastAsia="fr-FR"/>
              </w:rPr>
              <w:t xml:space="preserve">Compte d’épargne         </w:t>
            </w:r>
            <w:r w:rsidRPr="004D71A2">
              <w:rPr>
                <w:rFonts w:ascii="Symbol" w:hAnsi="Symbol" w:cs="Symbol"/>
                <w:sz w:val="20"/>
                <w:szCs w:val="20"/>
              </w:rPr>
              <w:t>฀</w:t>
            </w:r>
            <w:r w:rsidRPr="004D71A2">
              <w:rPr>
                <w:rFonts w:ascii="Symbol" w:hAnsi="Symbol" w:cs="Symbol"/>
                <w:sz w:val="20"/>
                <w:szCs w:val="20"/>
              </w:rPr>
              <w:t></w:t>
            </w:r>
            <w:r w:rsidRPr="004D71A2">
              <w:rPr>
                <w:rFonts w:ascii="Calibri" w:eastAsia="Times New Roman" w:hAnsi="Calibri" w:cs="Calibri"/>
                <w:lang w:eastAsia="fr-FR"/>
              </w:rPr>
              <w:t>compte devise</w:t>
            </w:r>
          </w:p>
          <w:p w:rsidR="004D71A2" w:rsidRPr="004D71A2" w:rsidRDefault="004D71A2" w:rsidP="004D71A2">
            <w:pPr>
              <w:widowControl w:val="0"/>
              <w:autoSpaceDE w:val="0"/>
              <w:autoSpaceDN w:val="0"/>
              <w:adjustRightInd w:val="0"/>
              <w:spacing w:after="200" w:line="360" w:lineRule="auto"/>
              <w:rPr>
                <w:rFonts w:ascii="Calibri" w:eastAsia="Times New Roman" w:hAnsi="Calibri" w:cs="Calibri"/>
                <w:b/>
                <w:bCs/>
                <w:sz w:val="24"/>
                <w:szCs w:val="24"/>
                <w:lang w:eastAsia="fr-FR"/>
              </w:rPr>
            </w:pPr>
            <w:r w:rsidRPr="004D71A2">
              <w:rPr>
                <w:rFonts w:ascii="Calibri" w:eastAsia="Times New Roman" w:hAnsi="Calibri" w:cs="Calibri"/>
                <w:b/>
                <w:bCs/>
                <w:sz w:val="24"/>
                <w:szCs w:val="24"/>
                <w:lang w:eastAsia="fr-FR"/>
              </w:rPr>
              <w:t>4. votre revenu est situé entre :</w:t>
            </w:r>
          </w:p>
          <w:p w:rsidR="004D71A2" w:rsidRPr="004D71A2" w:rsidRDefault="004D71A2" w:rsidP="004D71A2">
            <w:pPr>
              <w:widowControl w:val="0"/>
              <w:autoSpaceDE w:val="0"/>
              <w:autoSpaceDN w:val="0"/>
              <w:adjustRightInd w:val="0"/>
              <w:spacing w:after="200" w:line="360" w:lineRule="auto"/>
              <w:rPr>
                <w:rFonts w:ascii="Calibri" w:eastAsia="Times New Roman" w:hAnsi="Calibri" w:cs="Calibri"/>
                <w:sz w:val="24"/>
                <w:szCs w:val="24"/>
                <w:lang w:eastAsia="fr-FR"/>
              </w:rPr>
            </w:pPr>
            <w:r w:rsidRPr="004D71A2">
              <w:rPr>
                <w:rFonts w:ascii="Symbol" w:hAnsi="Symbol" w:cs="Symbol"/>
                <w:sz w:val="20"/>
                <w:szCs w:val="20"/>
              </w:rPr>
              <w:t>฀</w:t>
            </w:r>
            <w:r w:rsidRPr="004D71A2">
              <w:rPr>
                <w:rFonts w:ascii="Calibri" w:eastAsia="Times New Roman" w:hAnsi="Calibri" w:cs="Calibri"/>
                <w:sz w:val="24"/>
                <w:szCs w:val="24"/>
                <w:lang w:eastAsia="fr-FR"/>
              </w:rPr>
              <w:t xml:space="preserve"> moins de 30000 da     </w:t>
            </w:r>
            <w:r w:rsidRPr="004D71A2">
              <w:rPr>
                <w:rFonts w:ascii="Symbol" w:hAnsi="Symbol" w:cs="Symbol"/>
                <w:sz w:val="20"/>
                <w:szCs w:val="20"/>
              </w:rPr>
              <w:t>฀</w:t>
            </w:r>
            <w:r w:rsidRPr="004D71A2">
              <w:rPr>
                <w:rFonts w:ascii="Calibri" w:eastAsia="Times New Roman" w:hAnsi="Calibri" w:cs="Calibri"/>
                <w:sz w:val="24"/>
                <w:szCs w:val="24"/>
                <w:lang w:eastAsia="fr-FR"/>
              </w:rPr>
              <w:t xml:space="preserve"> de 30000 da à 108000 da</w:t>
            </w:r>
          </w:p>
          <w:p w:rsidR="004D71A2" w:rsidRPr="004D71A2" w:rsidRDefault="004D71A2" w:rsidP="004D71A2">
            <w:pPr>
              <w:widowControl w:val="0"/>
              <w:autoSpaceDE w:val="0"/>
              <w:autoSpaceDN w:val="0"/>
              <w:adjustRightInd w:val="0"/>
              <w:spacing w:after="200" w:line="360" w:lineRule="auto"/>
              <w:rPr>
                <w:rFonts w:ascii="Calibri" w:eastAsia="Times New Roman" w:hAnsi="Calibri" w:cs="Calibri"/>
                <w:sz w:val="24"/>
                <w:szCs w:val="24"/>
                <w:lang w:eastAsia="fr-FR"/>
              </w:rPr>
            </w:pPr>
            <w:r w:rsidRPr="004D71A2">
              <w:rPr>
                <w:rFonts w:ascii="Symbol" w:hAnsi="Symbol" w:cs="Symbol"/>
                <w:sz w:val="20"/>
                <w:szCs w:val="20"/>
              </w:rPr>
              <w:t>฀</w:t>
            </w:r>
            <w:r w:rsidRPr="004D71A2">
              <w:rPr>
                <w:rFonts w:ascii="Calibri" w:eastAsia="Times New Roman" w:hAnsi="Calibri" w:cs="Calibri"/>
                <w:sz w:val="24"/>
                <w:szCs w:val="24"/>
                <w:lang w:eastAsia="fr-FR"/>
              </w:rPr>
              <w:t xml:space="preserve"> plus que 108000 da</w:t>
            </w:r>
          </w:p>
          <w:p w:rsidR="004D71A2" w:rsidRPr="00752156" w:rsidRDefault="004D71A2" w:rsidP="00752156">
            <w:pPr>
              <w:widowControl w:val="0"/>
              <w:autoSpaceDE w:val="0"/>
              <w:autoSpaceDN w:val="0"/>
              <w:adjustRightInd w:val="0"/>
              <w:spacing w:after="200" w:line="360" w:lineRule="auto"/>
              <w:rPr>
                <w:rFonts w:ascii="Calibri" w:eastAsia="Times New Roman" w:hAnsi="Calibri" w:cs="Calibri"/>
                <w:sz w:val="24"/>
                <w:szCs w:val="24"/>
                <w:lang w:eastAsia="fr-FR"/>
              </w:rPr>
            </w:pPr>
            <w:r w:rsidRPr="004D71A2">
              <w:rPr>
                <w:rFonts w:ascii="Calibri" w:eastAsia="Times New Roman" w:hAnsi="Calibri" w:cs="Calibri"/>
                <w:b/>
                <w:bCs/>
                <w:sz w:val="24"/>
                <w:szCs w:val="24"/>
                <w:lang w:eastAsia="fr-FR"/>
              </w:rPr>
              <w:t>5.avez-vous une carte CIB ( carte bleu /carte gold) :</w:t>
            </w:r>
            <w:r w:rsidR="00752156">
              <w:rPr>
                <w:rFonts w:ascii="Calibri" w:eastAsia="Times New Roman" w:hAnsi="Calibri" w:cs="Calibri"/>
                <w:sz w:val="24"/>
                <w:szCs w:val="24"/>
                <w:lang w:eastAsia="fr-FR"/>
              </w:rPr>
              <w:t xml:space="preserve">                                                                                              </w:t>
            </w:r>
            <w:r w:rsidRPr="004D71A2">
              <w:rPr>
                <w:rFonts w:ascii="Symbol" w:hAnsi="Symbol" w:cs="Symbol"/>
                <w:sz w:val="20"/>
                <w:szCs w:val="20"/>
              </w:rPr>
              <w:t>฀</w:t>
            </w:r>
            <w:r w:rsidRPr="004D71A2">
              <w:rPr>
                <w:rFonts w:ascii="Calibri" w:eastAsia="Times New Roman" w:hAnsi="Calibri" w:cs="Calibri"/>
                <w:sz w:val="24"/>
                <w:szCs w:val="24"/>
                <w:lang w:eastAsia="fr-FR"/>
              </w:rPr>
              <w:t xml:space="preserve">oui                        </w:t>
            </w:r>
            <w:r w:rsidRPr="004D71A2">
              <w:rPr>
                <w:rFonts w:ascii="Symbol" w:hAnsi="Symbol" w:cs="Symbol"/>
                <w:sz w:val="20"/>
                <w:szCs w:val="20"/>
              </w:rPr>
              <w:t>฀</w:t>
            </w:r>
            <w:r w:rsidRPr="004D71A2">
              <w:rPr>
                <w:rFonts w:ascii="Calibri" w:eastAsia="Times New Roman" w:hAnsi="Calibri" w:cs="Calibri"/>
                <w:sz w:val="24"/>
                <w:szCs w:val="24"/>
                <w:lang w:eastAsia="fr-FR"/>
              </w:rPr>
              <w:t xml:space="preserve"> non</w:t>
            </w:r>
          </w:p>
          <w:p w:rsidR="00E30353" w:rsidRPr="00E30353" w:rsidRDefault="00E30353" w:rsidP="009B7396">
            <w:pPr>
              <w:spacing w:after="200" w:line="276" w:lineRule="auto"/>
              <w:rPr>
                <w:rFonts w:eastAsia="Times New Roman" w:cstheme="minorHAnsi"/>
                <w:b/>
                <w:bCs/>
                <w:sz w:val="24"/>
                <w:szCs w:val="24"/>
                <w:lang w:eastAsia="fr-FR"/>
              </w:rPr>
            </w:pPr>
            <w:r w:rsidRPr="00E30353">
              <w:rPr>
                <w:rFonts w:eastAsia="Times New Roman" w:cstheme="minorHAnsi"/>
                <w:b/>
                <w:bCs/>
                <w:sz w:val="24"/>
                <w:szCs w:val="24"/>
                <w:lang w:eastAsia="fr-FR"/>
              </w:rPr>
              <w:t>10.les files d'attente (les queues) sont courtes :</w:t>
            </w:r>
            <w:r w:rsidR="009B7396">
              <w:rPr>
                <w:rFonts w:eastAsia="Times New Roman" w:cstheme="minorHAnsi"/>
                <w:b/>
                <w:bCs/>
                <w:sz w:val="24"/>
                <w:szCs w:val="24"/>
                <w:lang w:eastAsia="fr-FR"/>
              </w:rPr>
              <w:t xml:space="preserve">                                                                </w:t>
            </w:r>
            <w:r w:rsidRPr="00E30353">
              <w:rPr>
                <w:rFonts w:ascii="Symbol" w:hAnsi="Symbol" w:cs="Symbol"/>
                <w:sz w:val="20"/>
                <w:szCs w:val="20"/>
              </w:rPr>
              <w:t>฀</w:t>
            </w:r>
            <w:r w:rsidRPr="00E30353">
              <w:rPr>
                <w:rFonts w:ascii="Symbol" w:hAnsi="Symbol" w:cs="Symbol"/>
                <w:sz w:val="20"/>
                <w:szCs w:val="20"/>
              </w:rPr>
              <w:t></w:t>
            </w:r>
            <w:r w:rsidRPr="00E30353">
              <w:rPr>
                <w:rFonts w:ascii="Calibri" w:eastAsia="Times New Roman" w:hAnsi="Calibri" w:cs="Calibri"/>
                <w:lang w:eastAsia="fr-FR"/>
              </w:rPr>
              <w:t xml:space="preserve">tout à fait d’accord.     </w:t>
            </w:r>
            <w:r w:rsidRPr="00E30353">
              <w:rPr>
                <w:rFonts w:ascii="Symbol" w:hAnsi="Symbol" w:cs="Symbol"/>
                <w:sz w:val="20"/>
                <w:szCs w:val="20"/>
              </w:rPr>
              <w:t>฀</w:t>
            </w:r>
            <w:r w:rsidRPr="00E30353">
              <w:rPr>
                <w:rFonts w:ascii="Symbol" w:hAnsi="Symbol" w:cs="Symbol"/>
                <w:sz w:val="20"/>
                <w:szCs w:val="20"/>
              </w:rPr>
              <w:t></w:t>
            </w:r>
            <w:r w:rsidRPr="00E30353">
              <w:rPr>
                <w:rFonts w:ascii="Calibri" w:eastAsia="Times New Roman" w:hAnsi="Calibri" w:cs="Calibri"/>
                <w:lang w:eastAsia="fr-FR"/>
              </w:rPr>
              <w:t>Plutôt d'accord.</w:t>
            </w:r>
          </w:p>
          <w:p w:rsidR="009C5701" w:rsidRDefault="00E30353" w:rsidP="009C5701">
            <w:pPr>
              <w:widowControl w:val="0"/>
              <w:autoSpaceDE w:val="0"/>
              <w:autoSpaceDN w:val="0"/>
              <w:adjustRightInd w:val="0"/>
              <w:spacing w:after="200" w:line="360" w:lineRule="auto"/>
              <w:rPr>
                <w:rFonts w:ascii="Calibri" w:eastAsia="Times New Roman" w:hAnsi="Calibri" w:cs="Calibri"/>
                <w:lang w:eastAsia="fr-FR"/>
              </w:rPr>
            </w:pPr>
            <w:r w:rsidRPr="00E30353">
              <w:rPr>
                <w:rFonts w:ascii="Symbol" w:hAnsi="Symbol" w:cs="Symbol"/>
                <w:sz w:val="20"/>
                <w:szCs w:val="20"/>
              </w:rPr>
              <w:t>฀</w:t>
            </w:r>
            <w:r w:rsidRPr="00E30353">
              <w:rPr>
                <w:rFonts w:ascii="Symbol" w:hAnsi="Symbol" w:cs="Symbol"/>
                <w:sz w:val="20"/>
                <w:szCs w:val="20"/>
              </w:rPr>
              <w:t></w:t>
            </w:r>
            <w:r w:rsidRPr="00E30353">
              <w:rPr>
                <w:rFonts w:ascii="Calibri" w:eastAsia="Times New Roman" w:hAnsi="Calibri" w:cs="Calibri"/>
                <w:lang w:eastAsia="fr-FR"/>
              </w:rPr>
              <w:t xml:space="preserve">neutre       </w:t>
            </w:r>
            <w:r w:rsidRPr="00E30353">
              <w:rPr>
                <w:rFonts w:ascii="Symbol" w:hAnsi="Symbol" w:cs="Symbol"/>
                <w:sz w:val="20"/>
                <w:szCs w:val="20"/>
              </w:rPr>
              <w:t>฀</w:t>
            </w:r>
            <w:r w:rsidRPr="00E30353">
              <w:rPr>
                <w:rFonts w:ascii="Symbol" w:hAnsi="Symbol" w:cs="Symbol"/>
                <w:sz w:val="20"/>
                <w:szCs w:val="20"/>
              </w:rPr>
              <w:t></w:t>
            </w:r>
            <w:r w:rsidRPr="00E30353">
              <w:rPr>
                <w:rFonts w:ascii="Calibri" w:eastAsia="Times New Roman" w:hAnsi="Calibri" w:cs="Calibri"/>
                <w:lang w:eastAsia="fr-FR"/>
              </w:rPr>
              <w:t xml:space="preserve">pas vraiment d'accord.    </w:t>
            </w:r>
            <w:r w:rsidRPr="00E30353">
              <w:rPr>
                <w:rFonts w:ascii="Symbol" w:hAnsi="Symbol" w:cs="Symbol"/>
                <w:sz w:val="20"/>
                <w:szCs w:val="20"/>
              </w:rPr>
              <w:t>฀</w:t>
            </w:r>
            <w:r w:rsidRPr="00E30353">
              <w:rPr>
                <w:rFonts w:ascii="Symbol" w:hAnsi="Symbol" w:cs="Symbol"/>
                <w:sz w:val="20"/>
                <w:szCs w:val="20"/>
              </w:rPr>
              <w:t></w:t>
            </w:r>
            <w:r w:rsidRPr="00E30353">
              <w:rPr>
                <w:rFonts w:ascii="Calibri" w:eastAsia="Times New Roman" w:hAnsi="Calibri" w:cs="Calibri"/>
                <w:lang w:eastAsia="fr-FR"/>
              </w:rPr>
              <w:t>pas de tout d'accord.</w:t>
            </w:r>
            <w:r w:rsidR="009C5701">
              <w:rPr>
                <w:rFonts w:ascii="Calibri" w:eastAsia="Times New Roman" w:hAnsi="Calibri" w:cs="Calibri"/>
                <w:lang w:eastAsia="fr-FR"/>
              </w:rPr>
              <w:t xml:space="preserve">                                                                          </w:t>
            </w:r>
            <w:r w:rsidRPr="00E30353">
              <w:rPr>
                <w:rFonts w:ascii="Calibri" w:eastAsia="Times New Roman" w:hAnsi="Calibri" w:cs="Arial"/>
                <w:b/>
                <w:bCs/>
                <w:sz w:val="24"/>
                <w:szCs w:val="24"/>
                <w:lang w:eastAsia="fr-FR"/>
              </w:rPr>
              <w:t>11. les services sont fournis par priorité (les agents respectent  l'ordre des queues) :</w:t>
            </w:r>
            <w:r w:rsidR="009C5701">
              <w:rPr>
                <w:rFonts w:ascii="Calibri" w:eastAsia="Times New Roman" w:hAnsi="Calibri" w:cs="Calibri"/>
                <w:lang w:eastAsia="fr-FR"/>
              </w:rPr>
              <w:t xml:space="preserve">        </w:t>
            </w:r>
            <w:r w:rsidRPr="00E30353">
              <w:rPr>
                <w:rFonts w:ascii="Symbol" w:hAnsi="Symbol" w:cs="Symbol"/>
                <w:sz w:val="20"/>
                <w:szCs w:val="20"/>
              </w:rPr>
              <w:t>฀</w:t>
            </w:r>
            <w:r w:rsidRPr="00E30353">
              <w:rPr>
                <w:rFonts w:ascii="Symbol" w:hAnsi="Symbol" w:cs="Symbol"/>
                <w:sz w:val="20"/>
                <w:szCs w:val="20"/>
              </w:rPr>
              <w:t></w:t>
            </w:r>
            <w:r w:rsidRPr="00E30353">
              <w:rPr>
                <w:rFonts w:ascii="Calibri" w:eastAsia="Times New Roman" w:hAnsi="Calibri" w:cs="Calibri"/>
                <w:lang w:eastAsia="fr-FR"/>
              </w:rPr>
              <w:t>tout à fait d’accord.</w:t>
            </w:r>
            <w:r w:rsidR="009C5701">
              <w:rPr>
                <w:rFonts w:ascii="Calibri" w:eastAsia="Times New Roman" w:hAnsi="Calibri" w:cs="Calibri"/>
                <w:lang w:eastAsia="fr-FR"/>
              </w:rPr>
              <w:t xml:space="preserve">                    </w:t>
            </w:r>
            <w:r w:rsidRPr="00E30353">
              <w:rPr>
                <w:rFonts w:ascii="Symbol" w:hAnsi="Symbol" w:cs="Symbol"/>
                <w:sz w:val="20"/>
                <w:szCs w:val="20"/>
              </w:rPr>
              <w:t>฀</w:t>
            </w:r>
            <w:r w:rsidRPr="00E30353">
              <w:rPr>
                <w:rFonts w:ascii="Symbol" w:hAnsi="Symbol" w:cs="Symbol"/>
                <w:sz w:val="20"/>
                <w:szCs w:val="20"/>
              </w:rPr>
              <w:t></w:t>
            </w:r>
            <w:r w:rsidR="009C5701">
              <w:rPr>
                <w:rFonts w:ascii="Calibri" w:eastAsia="Times New Roman" w:hAnsi="Calibri" w:cs="Calibri"/>
                <w:lang w:eastAsia="fr-FR"/>
              </w:rPr>
              <w:t xml:space="preserve">Plutôt d'accord                                                       </w:t>
            </w:r>
            <w:r w:rsidRPr="00E30353">
              <w:rPr>
                <w:rFonts w:ascii="Symbol" w:hAnsi="Symbol" w:cs="Symbol"/>
                <w:sz w:val="20"/>
                <w:szCs w:val="20"/>
              </w:rPr>
              <w:t>฀</w:t>
            </w:r>
            <w:r w:rsidRPr="00E30353">
              <w:rPr>
                <w:rFonts w:ascii="Symbol" w:hAnsi="Symbol" w:cs="Symbol"/>
                <w:sz w:val="20"/>
                <w:szCs w:val="20"/>
              </w:rPr>
              <w:t></w:t>
            </w:r>
            <w:r w:rsidRPr="00E30353">
              <w:rPr>
                <w:rFonts w:ascii="Calibri" w:eastAsia="Times New Roman" w:hAnsi="Calibri" w:cs="Calibri"/>
                <w:lang w:eastAsia="fr-FR"/>
              </w:rPr>
              <w:t>neutre</w:t>
            </w:r>
            <w:r w:rsidR="009C5701">
              <w:rPr>
                <w:rFonts w:ascii="Calibri" w:eastAsia="Times New Roman" w:hAnsi="Calibri" w:cs="Calibri"/>
                <w:lang w:eastAsia="fr-FR"/>
              </w:rPr>
              <w:t xml:space="preserve">                                                                   </w:t>
            </w:r>
            <w:r w:rsidRPr="00E30353">
              <w:rPr>
                <w:rFonts w:ascii="Symbol" w:hAnsi="Symbol" w:cs="Symbol"/>
                <w:sz w:val="20"/>
                <w:szCs w:val="20"/>
              </w:rPr>
              <w:t>฀</w:t>
            </w:r>
            <w:r w:rsidRPr="00E30353">
              <w:rPr>
                <w:rFonts w:ascii="Symbol" w:hAnsi="Symbol" w:cs="Symbol"/>
                <w:sz w:val="20"/>
                <w:szCs w:val="20"/>
              </w:rPr>
              <w:t></w:t>
            </w:r>
            <w:r w:rsidRPr="00E30353">
              <w:rPr>
                <w:rFonts w:ascii="Calibri" w:eastAsia="Times New Roman" w:hAnsi="Calibri" w:cs="Calibri"/>
                <w:lang w:eastAsia="fr-FR"/>
              </w:rPr>
              <w:t>pas vraiment d'accord.</w:t>
            </w:r>
            <w:r w:rsidR="009C5701">
              <w:rPr>
                <w:rFonts w:ascii="Calibri" w:eastAsia="Times New Roman" w:hAnsi="Calibri" w:cs="Calibri"/>
                <w:lang w:eastAsia="fr-FR"/>
              </w:rPr>
              <w:t xml:space="preserve">                                       </w:t>
            </w:r>
            <w:r w:rsidRPr="00E30353">
              <w:rPr>
                <w:rFonts w:ascii="Symbol" w:hAnsi="Symbol" w:cs="Symbol"/>
                <w:sz w:val="20"/>
                <w:szCs w:val="20"/>
              </w:rPr>
              <w:t>฀</w:t>
            </w:r>
            <w:r w:rsidRPr="00E30353">
              <w:rPr>
                <w:rFonts w:ascii="Symbol" w:hAnsi="Symbol" w:cs="Symbol"/>
                <w:sz w:val="20"/>
                <w:szCs w:val="20"/>
              </w:rPr>
              <w:t></w:t>
            </w:r>
            <w:r w:rsidRPr="00E30353">
              <w:rPr>
                <w:rFonts w:ascii="Calibri" w:eastAsia="Times New Roman" w:hAnsi="Calibri" w:cs="Calibri"/>
                <w:lang w:eastAsia="fr-FR"/>
              </w:rPr>
              <w:t xml:space="preserve">pas de tout d'accord. </w:t>
            </w:r>
            <w:r w:rsidR="009C5701">
              <w:rPr>
                <w:rFonts w:ascii="Calibri" w:eastAsia="Times New Roman" w:hAnsi="Calibri" w:cs="Calibri"/>
                <w:lang w:eastAsia="fr-FR"/>
              </w:rPr>
              <w:t xml:space="preserve">                         </w:t>
            </w:r>
          </w:p>
          <w:p w:rsidR="006E5FE0" w:rsidRDefault="009C5701" w:rsidP="006E5FE0">
            <w:pPr>
              <w:widowControl w:val="0"/>
              <w:autoSpaceDE w:val="0"/>
              <w:autoSpaceDN w:val="0"/>
              <w:adjustRightInd w:val="0"/>
              <w:spacing w:after="200" w:line="360" w:lineRule="auto"/>
              <w:rPr>
                <w:rFonts w:ascii="Calibri" w:eastAsia="Times New Roman" w:hAnsi="Calibri" w:cs="Calibri"/>
                <w:lang w:eastAsia="fr-FR"/>
              </w:rPr>
            </w:pPr>
            <w:r>
              <w:rPr>
                <w:rFonts w:ascii="Calibri" w:eastAsia="Times New Roman" w:hAnsi="Calibri" w:cs="Calibri"/>
                <w:lang w:eastAsia="fr-FR"/>
              </w:rPr>
              <w:t xml:space="preserve"> </w:t>
            </w:r>
            <w:r w:rsidR="00E30353" w:rsidRPr="00E30353">
              <w:rPr>
                <w:rFonts w:ascii="Calibri" w:eastAsia="Times New Roman" w:hAnsi="Calibri" w:cs="Arial"/>
                <w:b/>
                <w:bCs/>
                <w:sz w:val="24"/>
                <w:szCs w:val="24"/>
                <w:lang w:eastAsia="fr-FR"/>
              </w:rPr>
              <w:t>12.Comment jugez-vous la rapidité de mise en relation avec le service demandé ?</w:t>
            </w:r>
            <w:r>
              <w:rPr>
                <w:rFonts w:ascii="Calibri" w:eastAsia="Times New Roman" w:hAnsi="Calibri" w:cs="Arial"/>
                <w:b/>
                <w:bCs/>
                <w:sz w:val="24"/>
                <w:szCs w:val="24"/>
                <w:lang w:eastAsia="fr-FR"/>
              </w:rPr>
              <w:t xml:space="preserve">                </w:t>
            </w:r>
            <w:r w:rsidR="00E30353" w:rsidRPr="00E30353">
              <w:rPr>
                <w:rFonts w:ascii="Symbol" w:hAnsi="Symbol" w:cs="Symbol"/>
                <w:sz w:val="20"/>
                <w:szCs w:val="20"/>
              </w:rPr>
              <w:t>฀</w:t>
            </w:r>
            <w:r w:rsidR="00E30353" w:rsidRPr="00E30353">
              <w:rPr>
                <w:rFonts w:ascii="Calibri" w:eastAsia="Times New Roman" w:hAnsi="Calibri" w:cs="Calibri"/>
                <w:lang w:eastAsia="fr-FR"/>
              </w:rPr>
              <w:t xml:space="preserve"> très satisfait     </w:t>
            </w:r>
            <w:r w:rsidR="006E5FE0">
              <w:rPr>
                <w:rFonts w:ascii="Calibri" w:eastAsia="Times New Roman" w:hAnsi="Calibri" w:cs="Arial"/>
                <w:b/>
                <w:bCs/>
                <w:sz w:val="24"/>
                <w:szCs w:val="24"/>
                <w:lang w:eastAsia="fr-FR"/>
              </w:rPr>
              <w:t xml:space="preserve">             </w:t>
            </w:r>
            <w:r w:rsidR="00E30353" w:rsidRPr="00E30353">
              <w:rPr>
                <w:rFonts w:ascii="Symbol" w:hAnsi="Symbol" w:cs="Symbol"/>
                <w:sz w:val="20"/>
                <w:szCs w:val="20"/>
              </w:rPr>
              <w:t>฀</w:t>
            </w:r>
            <w:r>
              <w:rPr>
                <w:rFonts w:ascii="Symbol" w:hAnsi="Symbol" w:cs="Symbol"/>
                <w:sz w:val="20"/>
                <w:szCs w:val="20"/>
              </w:rPr>
              <w:t></w:t>
            </w:r>
            <w:r w:rsidR="00E30353" w:rsidRPr="00E30353">
              <w:rPr>
                <w:rFonts w:ascii="Calibri" w:eastAsia="Times New Roman" w:hAnsi="Calibri" w:cs="Calibri"/>
                <w:lang w:eastAsia="fr-FR"/>
              </w:rPr>
              <w:t>satisfait</w:t>
            </w:r>
            <w:r>
              <w:rPr>
                <w:rFonts w:ascii="Calibri" w:eastAsia="Times New Roman" w:hAnsi="Calibri" w:cs="Arial"/>
                <w:b/>
                <w:bCs/>
                <w:sz w:val="24"/>
                <w:szCs w:val="24"/>
                <w:lang w:eastAsia="fr-FR"/>
              </w:rPr>
              <w:t xml:space="preserve">                                                       </w:t>
            </w:r>
            <w:r w:rsidR="00E30353" w:rsidRPr="00E30353">
              <w:rPr>
                <w:rFonts w:ascii="Symbol" w:hAnsi="Symbol" w:cs="Symbol"/>
                <w:sz w:val="20"/>
                <w:szCs w:val="20"/>
              </w:rPr>
              <w:t>฀</w:t>
            </w:r>
            <w:r w:rsidR="00E30353" w:rsidRPr="00E30353">
              <w:rPr>
                <w:rFonts w:ascii="Calibri" w:eastAsia="Times New Roman" w:hAnsi="Calibri" w:cs="Calibri"/>
                <w:lang w:eastAsia="fr-FR"/>
              </w:rPr>
              <w:t>neutre</w:t>
            </w:r>
            <w:r>
              <w:rPr>
                <w:rFonts w:ascii="Calibri" w:eastAsia="Times New Roman" w:hAnsi="Calibri" w:cs="Arial"/>
                <w:b/>
                <w:bCs/>
                <w:sz w:val="24"/>
                <w:szCs w:val="24"/>
                <w:lang w:eastAsia="fr-FR"/>
              </w:rPr>
              <w:t xml:space="preserve">           </w:t>
            </w:r>
            <w:r w:rsidR="006E5FE0">
              <w:rPr>
                <w:rFonts w:ascii="Calibri" w:eastAsia="Times New Roman" w:hAnsi="Calibri" w:cs="Arial"/>
                <w:b/>
                <w:bCs/>
                <w:sz w:val="24"/>
                <w:szCs w:val="24"/>
                <w:lang w:eastAsia="fr-FR"/>
              </w:rPr>
              <w:t xml:space="preserve">           </w:t>
            </w:r>
            <w:r>
              <w:rPr>
                <w:rFonts w:ascii="Calibri" w:eastAsia="Times New Roman" w:hAnsi="Calibri" w:cs="Arial"/>
                <w:b/>
                <w:bCs/>
                <w:sz w:val="24"/>
                <w:szCs w:val="24"/>
                <w:lang w:eastAsia="fr-FR"/>
              </w:rPr>
              <w:t xml:space="preserve">  </w:t>
            </w:r>
            <w:r w:rsidR="00E30353" w:rsidRPr="00E30353">
              <w:rPr>
                <w:rFonts w:ascii="Symbol" w:hAnsi="Symbol" w:cs="Symbol"/>
                <w:sz w:val="20"/>
                <w:szCs w:val="20"/>
              </w:rPr>
              <w:t>฀</w:t>
            </w:r>
            <w:r>
              <w:rPr>
                <w:rFonts w:ascii="Symbol" w:hAnsi="Symbol" w:cs="Symbol"/>
                <w:sz w:val="20"/>
                <w:szCs w:val="20"/>
              </w:rPr>
              <w:t></w:t>
            </w:r>
            <w:r w:rsidR="00E30353" w:rsidRPr="00E30353">
              <w:rPr>
                <w:rFonts w:ascii="Calibri" w:eastAsia="Times New Roman" w:hAnsi="Calibri" w:cs="Calibri"/>
                <w:lang w:eastAsia="fr-FR"/>
              </w:rPr>
              <w:t>Moyennement satisfait.</w:t>
            </w:r>
            <w:r>
              <w:rPr>
                <w:rFonts w:ascii="Calibri" w:eastAsia="Times New Roman" w:hAnsi="Calibri" w:cs="Arial"/>
                <w:b/>
                <w:bCs/>
                <w:sz w:val="24"/>
                <w:szCs w:val="24"/>
                <w:lang w:eastAsia="fr-FR"/>
              </w:rPr>
              <w:t xml:space="preserve">                                   </w:t>
            </w:r>
            <w:r w:rsidR="00E30353" w:rsidRPr="00E30353">
              <w:rPr>
                <w:rFonts w:ascii="Symbol" w:hAnsi="Symbol" w:cs="Symbol"/>
                <w:sz w:val="20"/>
                <w:szCs w:val="20"/>
              </w:rPr>
              <w:t>฀</w:t>
            </w:r>
            <w:r>
              <w:rPr>
                <w:rFonts w:ascii="Symbol" w:hAnsi="Symbol" w:cs="Symbol"/>
                <w:sz w:val="20"/>
                <w:szCs w:val="20"/>
              </w:rPr>
              <w:t></w:t>
            </w:r>
            <w:r w:rsidR="00E30353" w:rsidRPr="00E30353">
              <w:rPr>
                <w:rFonts w:ascii="Calibri" w:eastAsia="Times New Roman" w:hAnsi="Calibri" w:cs="Calibri"/>
                <w:lang w:eastAsia="fr-FR"/>
              </w:rPr>
              <w:t>non satisfait</w:t>
            </w:r>
            <w:r>
              <w:rPr>
                <w:rFonts w:ascii="Calibri" w:eastAsia="Times New Roman" w:hAnsi="Calibri" w:cs="Calibri"/>
                <w:lang w:eastAsia="fr-FR"/>
              </w:rPr>
              <w:t xml:space="preserve">                                                         </w:t>
            </w:r>
          </w:p>
          <w:p w:rsidR="006E5FE0" w:rsidRDefault="009C5701" w:rsidP="003D0AB3">
            <w:pPr>
              <w:widowControl w:val="0"/>
              <w:autoSpaceDE w:val="0"/>
              <w:autoSpaceDN w:val="0"/>
              <w:adjustRightInd w:val="0"/>
              <w:spacing w:line="360" w:lineRule="auto"/>
              <w:rPr>
                <w:rFonts w:ascii="Calibri" w:eastAsia="Times New Roman" w:hAnsi="Calibri" w:cs="Calibri"/>
                <w:lang w:eastAsia="fr-FR"/>
              </w:rPr>
            </w:pPr>
            <w:r>
              <w:rPr>
                <w:rFonts w:ascii="Calibri" w:eastAsia="Times New Roman" w:hAnsi="Calibri" w:cs="Calibri"/>
                <w:lang w:eastAsia="fr-FR"/>
              </w:rPr>
              <w:t xml:space="preserve"> </w:t>
            </w:r>
            <w:r w:rsidRPr="009C5701">
              <w:rPr>
                <w:rFonts w:ascii="Calibri" w:eastAsiaTheme="minorEastAsia" w:hAnsi="Calibri" w:cs="Calibri"/>
                <w:b/>
                <w:bCs/>
                <w:sz w:val="24"/>
                <w:szCs w:val="24"/>
                <w:lang w:eastAsia="fr-FR"/>
              </w:rPr>
              <w:t>13. pensez-vous que les agents de la banque sont qualifiés (compétents)?</w:t>
            </w:r>
            <w:r>
              <w:rPr>
                <w:rFonts w:ascii="Calibri" w:eastAsia="Times New Roman" w:hAnsi="Calibri" w:cs="Calibri"/>
                <w:lang w:eastAsia="fr-FR"/>
              </w:rPr>
              <w:t xml:space="preserve">                       </w:t>
            </w:r>
            <w:r w:rsidR="006E5FE0">
              <w:rPr>
                <w:rFonts w:ascii="Calibri" w:eastAsia="Times New Roman" w:hAnsi="Calibri" w:cs="Calibri"/>
                <w:lang w:eastAsia="fr-FR"/>
              </w:rPr>
              <w:t xml:space="preserve">      </w:t>
            </w:r>
            <w:r>
              <w:rPr>
                <w:rFonts w:ascii="Calibri" w:eastAsia="Times New Roman" w:hAnsi="Calibri" w:cs="Calibri"/>
                <w:lang w:eastAsia="fr-FR"/>
              </w:rPr>
              <w:t xml:space="preserve"> </w:t>
            </w:r>
            <w:r w:rsidRPr="009C5701">
              <w:rPr>
                <w:rFonts w:ascii="Symbol" w:hAnsi="Symbol" w:cs="Symbol"/>
                <w:sz w:val="20"/>
                <w:szCs w:val="20"/>
              </w:rPr>
              <w:t>฀</w:t>
            </w:r>
            <w:r w:rsidRPr="009C5701">
              <w:rPr>
                <w:rFonts w:ascii="Symbol" w:hAnsi="Symbol" w:cs="Symbol"/>
                <w:sz w:val="20"/>
                <w:szCs w:val="20"/>
              </w:rPr>
              <w:t></w:t>
            </w:r>
            <w:r w:rsidRPr="009C5701">
              <w:rPr>
                <w:rFonts w:ascii="Calibri" w:eastAsia="Times New Roman" w:hAnsi="Calibri" w:cs="Calibri"/>
                <w:lang w:eastAsia="fr-FR"/>
              </w:rPr>
              <w:t>tout à fait d’accord.</w:t>
            </w:r>
            <w:r w:rsidRPr="009C5701">
              <w:rPr>
                <w:rFonts w:ascii="Calibri" w:eastAsiaTheme="minorEastAsia" w:hAnsi="Calibri" w:cs="Calibri"/>
                <w:b/>
                <w:bCs/>
                <w:sz w:val="24"/>
                <w:szCs w:val="24"/>
                <w:lang w:eastAsia="fr-FR"/>
              </w:rPr>
              <w:t xml:space="preserve">      </w:t>
            </w:r>
            <w:r w:rsidRPr="009C5701">
              <w:rPr>
                <w:rFonts w:ascii="Symbol" w:hAnsi="Symbol" w:cs="Symbol"/>
                <w:sz w:val="20"/>
                <w:szCs w:val="20"/>
              </w:rPr>
              <w:t>฀</w:t>
            </w:r>
            <w:r w:rsidRPr="009C5701">
              <w:rPr>
                <w:rFonts w:ascii="Symbol" w:hAnsi="Symbol" w:cs="Symbol"/>
                <w:sz w:val="20"/>
                <w:szCs w:val="20"/>
              </w:rPr>
              <w:t></w:t>
            </w:r>
            <w:r w:rsidRPr="009C5701">
              <w:rPr>
                <w:rFonts w:ascii="Calibri" w:eastAsia="Times New Roman" w:hAnsi="Calibri" w:cs="Calibri"/>
                <w:lang w:eastAsia="fr-FR"/>
              </w:rPr>
              <w:t>Plutôt d'accord.</w:t>
            </w:r>
            <w:r>
              <w:rPr>
                <w:rFonts w:ascii="Calibri" w:eastAsia="Times New Roman" w:hAnsi="Calibri" w:cs="Calibri"/>
                <w:lang w:eastAsia="fr-FR"/>
              </w:rPr>
              <w:t xml:space="preserve"> </w:t>
            </w:r>
            <w:r w:rsidRPr="009C5701">
              <w:rPr>
                <w:rFonts w:ascii="Symbol" w:hAnsi="Symbol" w:cs="Symbol"/>
                <w:sz w:val="20"/>
                <w:szCs w:val="20"/>
              </w:rPr>
              <w:t>฀</w:t>
            </w:r>
            <w:r w:rsidRPr="009C5701">
              <w:rPr>
                <w:rFonts w:ascii="Symbol" w:hAnsi="Symbol" w:cs="Symbol"/>
                <w:sz w:val="20"/>
                <w:szCs w:val="20"/>
              </w:rPr>
              <w:t></w:t>
            </w:r>
            <w:r w:rsidRPr="009C5701">
              <w:rPr>
                <w:rFonts w:ascii="Calibri" w:eastAsia="Times New Roman" w:hAnsi="Calibri" w:cs="Calibri"/>
                <w:lang w:eastAsia="fr-FR"/>
              </w:rPr>
              <w:t xml:space="preserve">neutre                              </w:t>
            </w:r>
            <w:r w:rsidRPr="009C5701">
              <w:rPr>
                <w:rFonts w:ascii="Symbol" w:hAnsi="Symbol" w:cs="Symbol"/>
                <w:sz w:val="20"/>
                <w:szCs w:val="20"/>
              </w:rPr>
              <w:t>฀</w:t>
            </w:r>
            <w:r w:rsidRPr="009C5701">
              <w:rPr>
                <w:rFonts w:ascii="Symbol" w:hAnsi="Symbol" w:cs="Symbol"/>
                <w:sz w:val="20"/>
                <w:szCs w:val="20"/>
              </w:rPr>
              <w:t></w:t>
            </w:r>
            <w:r w:rsidRPr="009C5701">
              <w:rPr>
                <w:rFonts w:ascii="Calibri" w:eastAsia="Times New Roman" w:hAnsi="Calibri" w:cs="Calibri"/>
                <w:lang w:eastAsia="fr-FR"/>
              </w:rPr>
              <w:t>pas vraiment d'accord.</w:t>
            </w:r>
            <w:r>
              <w:rPr>
                <w:rFonts w:ascii="Calibri" w:eastAsia="Times New Roman" w:hAnsi="Calibri" w:cs="Calibri"/>
                <w:lang w:eastAsia="fr-FR"/>
              </w:rPr>
              <w:t xml:space="preserve"> </w:t>
            </w:r>
            <w:r w:rsidRPr="009C5701">
              <w:rPr>
                <w:rFonts w:ascii="Symbol" w:hAnsi="Symbol" w:cs="Symbol"/>
                <w:sz w:val="20"/>
                <w:szCs w:val="20"/>
              </w:rPr>
              <w:t>฀</w:t>
            </w:r>
            <w:r w:rsidRPr="009C5701">
              <w:rPr>
                <w:rFonts w:ascii="Symbol" w:hAnsi="Symbol" w:cs="Symbol"/>
                <w:sz w:val="20"/>
                <w:szCs w:val="20"/>
              </w:rPr>
              <w:t></w:t>
            </w:r>
            <w:r w:rsidRPr="009C5701">
              <w:rPr>
                <w:rFonts w:ascii="Calibri" w:eastAsia="Times New Roman" w:hAnsi="Calibri" w:cs="Calibri"/>
                <w:lang w:eastAsia="fr-FR"/>
              </w:rPr>
              <w:t>pas de tout d'accord.</w:t>
            </w:r>
            <w:r>
              <w:rPr>
                <w:rFonts w:ascii="Calibri" w:eastAsia="Times New Roman" w:hAnsi="Calibri" w:cs="Calibri"/>
                <w:lang w:eastAsia="fr-FR"/>
              </w:rPr>
              <w:t xml:space="preserve">                                       </w:t>
            </w:r>
            <w:r w:rsidRPr="009C5701">
              <w:rPr>
                <w:rFonts w:ascii="Calibri" w:eastAsia="Times New Roman" w:hAnsi="Calibri" w:cs="Calibri"/>
                <w:b/>
                <w:bCs/>
                <w:sz w:val="24"/>
                <w:szCs w:val="24"/>
                <w:lang w:eastAsia="fr-FR"/>
              </w:rPr>
              <w:t>14.les ser</w:t>
            </w:r>
            <w:r>
              <w:rPr>
                <w:rFonts w:ascii="Calibri" w:eastAsia="Times New Roman" w:hAnsi="Calibri" w:cs="Calibri"/>
                <w:b/>
                <w:bCs/>
                <w:sz w:val="24"/>
                <w:szCs w:val="24"/>
                <w:lang w:eastAsia="fr-FR"/>
              </w:rPr>
              <w:t xml:space="preserve">vices sont exécutés d'une façon </w:t>
            </w:r>
            <w:r w:rsidRPr="009C5701">
              <w:rPr>
                <w:rFonts w:ascii="Calibri" w:eastAsia="Times New Roman" w:hAnsi="Calibri" w:cs="Calibri"/>
                <w:b/>
                <w:bCs/>
                <w:sz w:val="24"/>
                <w:szCs w:val="24"/>
                <w:lang w:eastAsia="fr-FR"/>
              </w:rPr>
              <w:t>correcte et rigoureuse :</w:t>
            </w:r>
            <w:r>
              <w:rPr>
                <w:rFonts w:ascii="Calibri" w:eastAsia="Times New Roman" w:hAnsi="Calibri" w:cs="Calibri"/>
                <w:lang w:eastAsia="fr-FR"/>
              </w:rPr>
              <w:t xml:space="preserve">                                        </w:t>
            </w:r>
            <w:r w:rsidRPr="009C5701">
              <w:rPr>
                <w:rFonts w:ascii="Symbol" w:hAnsi="Symbol" w:cs="Symbol"/>
                <w:sz w:val="20"/>
                <w:szCs w:val="20"/>
              </w:rPr>
              <w:t>฀</w:t>
            </w:r>
            <w:r w:rsidRPr="009C5701">
              <w:rPr>
                <w:rFonts w:ascii="Symbol" w:hAnsi="Symbol" w:cs="Symbol"/>
                <w:sz w:val="20"/>
                <w:szCs w:val="20"/>
              </w:rPr>
              <w:t></w:t>
            </w:r>
            <w:r w:rsidRPr="009C5701">
              <w:rPr>
                <w:rFonts w:ascii="Calibri" w:eastAsia="Times New Roman" w:hAnsi="Calibri" w:cs="Calibri"/>
                <w:lang w:eastAsia="fr-FR"/>
              </w:rPr>
              <w:t>tout à fait d’accord.</w:t>
            </w:r>
            <w:r w:rsidRPr="009C5701">
              <w:rPr>
                <w:rFonts w:ascii="Calibri" w:eastAsiaTheme="minorEastAsia" w:hAnsi="Calibri" w:cs="Calibri"/>
                <w:b/>
                <w:bCs/>
                <w:sz w:val="24"/>
                <w:szCs w:val="24"/>
                <w:lang w:eastAsia="fr-FR"/>
              </w:rPr>
              <w:t xml:space="preserve">       </w:t>
            </w:r>
            <w:r w:rsidRPr="009C5701">
              <w:rPr>
                <w:rFonts w:ascii="Symbol" w:hAnsi="Symbol" w:cs="Symbol"/>
                <w:sz w:val="20"/>
                <w:szCs w:val="20"/>
              </w:rPr>
              <w:t>฀</w:t>
            </w:r>
            <w:r w:rsidRPr="009C5701">
              <w:rPr>
                <w:rFonts w:ascii="Symbol" w:hAnsi="Symbol" w:cs="Symbol"/>
                <w:sz w:val="20"/>
                <w:szCs w:val="20"/>
              </w:rPr>
              <w:t></w:t>
            </w:r>
            <w:r w:rsidRPr="009C5701">
              <w:rPr>
                <w:rFonts w:ascii="Calibri" w:eastAsia="Times New Roman" w:hAnsi="Calibri" w:cs="Calibri"/>
                <w:lang w:eastAsia="fr-FR"/>
              </w:rPr>
              <w:t>Plutôt d'accord.</w:t>
            </w:r>
            <w:r>
              <w:rPr>
                <w:rFonts w:ascii="Calibri" w:eastAsia="Times New Roman" w:hAnsi="Calibri" w:cs="Calibri"/>
                <w:lang w:eastAsia="fr-FR"/>
              </w:rPr>
              <w:t xml:space="preserve"> </w:t>
            </w:r>
            <w:r w:rsidRPr="009C5701">
              <w:rPr>
                <w:rFonts w:ascii="Symbol" w:hAnsi="Symbol" w:cs="Symbol"/>
                <w:sz w:val="20"/>
                <w:szCs w:val="20"/>
              </w:rPr>
              <w:t>฀</w:t>
            </w:r>
            <w:r w:rsidRPr="009C5701">
              <w:rPr>
                <w:rFonts w:ascii="Symbol" w:hAnsi="Symbol" w:cs="Symbol"/>
                <w:sz w:val="20"/>
                <w:szCs w:val="20"/>
              </w:rPr>
              <w:t></w:t>
            </w:r>
            <w:r w:rsidRPr="009C5701">
              <w:rPr>
                <w:rFonts w:ascii="Calibri" w:eastAsia="Times New Roman" w:hAnsi="Calibri" w:cs="Calibri"/>
                <w:lang w:eastAsia="fr-FR"/>
              </w:rPr>
              <w:t xml:space="preserve">neutre                               </w:t>
            </w:r>
            <w:r w:rsidRPr="009C5701">
              <w:rPr>
                <w:rFonts w:ascii="Symbol" w:hAnsi="Symbol" w:cs="Symbol"/>
                <w:sz w:val="20"/>
                <w:szCs w:val="20"/>
              </w:rPr>
              <w:t>฀</w:t>
            </w:r>
            <w:r w:rsidRPr="009C5701">
              <w:rPr>
                <w:rFonts w:ascii="Symbol" w:hAnsi="Symbol" w:cs="Symbol"/>
                <w:sz w:val="20"/>
                <w:szCs w:val="20"/>
              </w:rPr>
              <w:t></w:t>
            </w:r>
            <w:r w:rsidRPr="009C5701">
              <w:rPr>
                <w:rFonts w:ascii="Calibri" w:eastAsia="Times New Roman" w:hAnsi="Calibri" w:cs="Calibri"/>
                <w:lang w:eastAsia="fr-FR"/>
              </w:rPr>
              <w:t>pas vraiment d'accord.</w:t>
            </w:r>
            <w:r>
              <w:rPr>
                <w:rFonts w:ascii="Calibri" w:eastAsia="Times New Roman" w:hAnsi="Calibri" w:cs="Calibri"/>
                <w:lang w:eastAsia="fr-FR"/>
              </w:rPr>
              <w:t xml:space="preserve"> </w:t>
            </w:r>
            <w:r w:rsidRPr="009C5701">
              <w:rPr>
                <w:rFonts w:ascii="Symbol" w:hAnsi="Symbol" w:cs="Symbol"/>
                <w:sz w:val="20"/>
                <w:szCs w:val="20"/>
              </w:rPr>
              <w:t>฀</w:t>
            </w:r>
            <w:r w:rsidRPr="009C5701">
              <w:rPr>
                <w:rFonts w:ascii="Symbol" w:hAnsi="Symbol" w:cs="Symbol"/>
                <w:sz w:val="20"/>
                <w:szCs w:val="20"/>
              </w:rPr>
              <w:t></w:t>
            </w:r>
            <w:r w:rsidRPr="009C5701">
              <w:rPr>
                <w:rFonts w:ascii="Calibri" w:eastAsia="Times New Roman" w:hAnsi="Calibri" w:cs="Calibri"/>
                <w:lang w:eastAsia="fr-FR"/>
              </w:rPr>
              <w:t>pas de tout d'accord.</w:t>
            </w:r>
            <w:r>
              <w:rPr>
                <w:rFonts w:ascii="Calibri" w:eastAsia="Times New Roman" w:hAnsi="Calibri" w:cs="Calibri"/>
                <w:lang w:eastAsia="fr-FR"/>
              </w:rPr>
              <w:t xml:space="preserve">                                       </w:t>
            </w:r>
            <w:r w:rsidRPr="009C5701">
              <w:rPr>
                <w:rFonts w:ascii="Calibri" w:eastAsia="Times New Roman" w:hAnsi="Calibri" w:cs="Calibri"/>
                <w:b/>
                <w:bCs/>
                <w:sz w:val="24"/>
                <w:szCs w:val="24"/>
                <w:lang w:eastAsia="fr-FR"/>
              </w:rPr>
              <w:t>15.les agents vous accordent-ils des conseils utiles :</w:t>
            </w:r>
            <w:r w:rsidRPr="009C5701">
              <w:rPr>
                <w:rFonts w:ascii="Symbol" w:hAnsi="Symbol" w:cs="Symbol"/>
                <w:sz w:val="20"/>
                <w:szCs w:val="20"/>
              </w:rPr>
              <w:t>฀</w:t>
            </w:r>
            <w:r w:rsidRPr="009C5701">
              <w:rPr>
                <w:rFonts w:ascii="Symbol" w:hAnsi="Symbol" w:cs="Symbol"/>
                <w:sz w:val="20"/>
                <w:szCs w:val="20"/>
              </w:rPr>
              <w:t></w:t>
            </w:r>
            <w:r w:rsidRPr="009C5701">
              <w:rPr>
                <w:rFonts w:ascii="Calibri" w:eastAsia="Times New Roman" w:hAnsi="Calibri" w:cs="Calibri"/>
                <w:lang w:eastAsia="fr-FR"/>
              </w:rPr>
              <w:t>tout à fait d’accord.</w:t>
            </w:r>
            <w:r>
              <w:rPr>
                <w:rFonts w:ascii="Calibri" w:eastAsiaTheme="minorEastAsia" w:hAnsi="Calibri" w:cs="Calibri"/>
                <w:b/>
                <w:bCs/>
                <w:sz w:val="24"/>
                <w:szCs w:val="24"/>
                <w:lang w:eastAsia="fr-FR"/>
              </w:rPr>
              <w:t xml:space="preserve">      </w:t>
            </w:r>
            <w:r w:rsidRPr="009C5701">
              <w:rPr>
                <w:rFonts w:ascii="Calibri" w:eastAsiaTheme="minorEastAsia" w:hAnsi="Calibri" w:cs="Calibri"/>
                <w:b/>
                <w:bCs/>
                <w:sz w:val="24"/>
                <w:szCs w:val="24"/>
                <w:lang w:eastAsia="fr-FR"/>
              </w:rPr>
              <w:t xml:space="preserve"> </w:t>
            </w:r>
            <w:r w:rsidRPr="009C5701">
              <w:rPr>
                <w:rFonts w:ascii="Symbol" w:hAnsi="Symbol" w:cs="Symbol"/>
                <w:sz w:val="20"/>
                <w:szCs w:val="20"/>
              </w:rPr>
              <w:t>฀</w:t>
            </w:r>
            <w:r w:rsidRPr="009C5701">
              <w:rPr>
                <w:rFonts w:ascii="Symbol" w:hAnsi="Symbol" w:cs="Symbol"/>
                <w:sz w:val="20"/>
                <w:szCs w:val="20"/>
              </w:rPr>
              <w:t></w:t>
            </w:r>
            <w:r w:rsidRPr="009C5701">
              <w:rPr>
                <w:rFonts w:ascii="Calibri" w:eastAsia="Times New Roman" w:hAnsi="Calibri" w:cs="Calibri"/>
                <w:lang w:eastAsia="fr-FR"/>
              </w:rPr>
              <w:t>Plutôt d'accord.</w:t>
            </w:r>
            <w:r>
              <w:rPr>
                <w:rFonts w:ascii="Calibri" w:eastAsia="Times New Roman" w:hAnsi="Calibri" w:cs="Calibri"/>
                <w:lang w:eastAsia="fr-FR"/>
              </w:rPr>
              <w:t xml:space="preserve"> </w:t>
            </w:r>
            <w:r w:rsidRPr="009C5701">
              <w:rPr>
                <w:rFonts w:ascii="Symbol" w:hAnsi="Symbol" w:cs="Symbol"/>
                <w:sz w:val="20"/>
                <w:szCs w:val="20"/>
              </w:rPr>
              <w:t>฀</w:t>
            </w:r>
            <w:r w:rsidRPr="009C5701">
              <w:rPr>
                <w:rFonts w:ascii="Symbol" w:hAnsi="Symbol" w:cs="Symbol"/>
                <w:sz w:val="20"/>
                <w:szCs w:val="20"/>
              </w:rPr>
              <w:t></w:t>
            </w:r>
            <w:r w:rsidRPr="009C5701">
              <w:rPr>
                <w:rFonts w:ascii="Calibri" w:eastAsia="Times New Roman" w:hAnsi="Calibri" w:cs="Calibri"/>
                <w:lang w:eastAsia="fr-FR"/>
              </w:rPr>
              <w:t>neutre</w:t>
            </w:r>
            <w:r>
              <w:rPr>
                <w:rFonts w:ascii="Calibri" w:eastAsia="Times New Roman" w:hAnsi="Calibri" w:cs="Calibri"/>
                <w:lang w:eastAsia="fr-FR"/>
              </w:rPr>
              <w:t xml:space="preserve">        </w:t>
            </w:r>
            <w:r w:rsidRPr="009C5701">
              <w:rPr>
                <w:rFonts w:ascii="Calibri" w:eastAsia="Times New Roman" w:hAnsi="Calibri" w:cs="Calibri"/>
                <w:lang w:eastAsia="fr-FR"/>
              </w:rPr>
              <w:t xml:space="preserve">  </w:t>
            </w:r>
            <w:r w:rsidRPr="009C5701">
              <w:rPr>
                <w:rFonts w:ascii="Symbol" w:hAnsi="Symbol" w:cs="Symbol"/>
                <w:sz w:val="20"/>
                <w:szCs w:val="20"/>
              </w:rPr>
              <w:t>฀</w:t>
            </w:r>
            <w:r w:rsidRPr="009C5701">
              <w:rPr>
                <w:rFonts w:ascii="Symbol" w:hAnsi="Symbol" w:cs="Symbol"/>
                <w:sz w:val="20"/>
                <w:szCs w:val="20"/>
              </w:rPr>
              <w:t></w:t>
            </w:r>
            <w:r w:rsidRPr="009C5701">
              <w:rPr>
                <w:rFonts w:ascii="Calibri" w:eastAsia="Times New Roman" w:hAnsi="Calibri" w:cs="Calibri"/>
                <w:lang w:eastAsia="fr-FR"/>
              </w:rPr>
              <w:t>pas vraiment d'accord.</w:t>
            </w:r>
            <w:r>
              <w:rPr>
                <w:rFonts w:ascii="Calibri" w:eastAsia="Times New Roman" w:hAnsi="Calibri" w:cs="Calibri"/>
                <w:lang w:eastAsia="fr-FR"/>
              </w:rPr>
              <w:t xml:space="preserve">         </w:t>
            </w:r>
            <w:r w:rsidR="006E5FE0">
              <w:rPr>
                <w:rFonts w:ascii="Calibri" w:eastAsia="Times New Roman" w:hAnsi="Calibri" w:cs="Calibri"/>
                <w:lang w:eastAsia="fr-FR"/>
              </w:rPr>
              <w:t xml:space="preserve">      </w:t>
            </w:r>
            <w:r>
              <w:rPr>
                <w:rFonts w:ascii="Calibri" w:eastAsia="Times New Roman" w:hAnsi="Calibri" w:cs="Calibri"/>
                <w:lang w:eastAsia="fr-FR"/>
              </w:rPr>
              <w:t xml:space="preserve">    </w:t>
            </w:r>
            <w:r w:rsidRPr="009C5701">
              <w:rPr>
                <w:rFonts w:ascii="Symbol" w:hAnsi="Symbol" w:cs="Symbol"/>
                <w:sz w:val="20"/>
                <w:szCs w:val="20"/>
              </w:rPr>
              <w:t>฀</w:t>
            </w:r>
            <w:r w:rsidRPr="009C5701">
              <w:rPr>
                <w:rFonts w:ascii="Symbol" w:hAnsi="Symbol" w:cs="Symbol"/>
                <w:sz w:val="20"/>
                <w:szCs w:val="20"/>
              </w:rPr>
              <w:t></w:t>
            </w:r>
            <w:r w:rsidRPr="009C5701">
              <w:rPr>
                <w:rFonts w:ascii="Calibri" w:eastAsia="Times New Roman" w:hAnsi="Calibri" w:cs="Calibri"/>
                <w:lang w:eastAsia="fr-FR"/>
              </w:rPr>
              <w:t>pas de tout d'accord.</w:t>
            </w:r>
            <w:r w:rsidR="006E5FE0">
              <w:rPr>
                <w:rFonts w:ascii="Calibri" w:eastAsia="Times New Roman" w:hAnsi="Calibri" w:cs="Calibri"/>
                <w:lang w:eastAsia="fr-FR"/>
              </w:rPr>
              <w:t xml:space="preserve">                                                   </w:t>
            </w:r>
            <w:r w:rsidR="006E5FE0" w:rsidRPr="006E5FE0">
              <w:rPr>
                <w:rFonts w:ascii="Calibri" w:eastAsiaTheme="minorEastAsia" w:hAnsi="Calibri" w:cs="Calibri"/>
                <w:b/>
                <w:bCs/>
                <w:sz w:val="24"/>
                <w:szCs w:val="24"/>
                <w:lang w:val="fr" w:eastAsia="fr-FR"/>
              </w:rPr>
              <w:t>16. la banque tient à la  confidentialité de vos informations</w:t>
            </w:r>
            <w:r w:rsidR="006E5FE0">
              <w:rPr>
                <w:rFonts w:ascii="Calibri" w:eastAsiaTheme="minorEastAsia" w:hAnsi="Calibri" w:cs="Calibri"/>
                <w:b/>
                <w:bCs/>
                <w:sz w:val="24"/>
                <w:szCs w:val="24"/>
                <w:lang w:val="fr" w:eastAsia="fr-FR"/>
              </w:rPr>
              <w:t xml:space="preserve"> : </w:t>
            </w:r>
            <w:r w:rsidR="006E5FE0" w:rsidRPr="006E5FE0">
              <w:rPr>
                <w:rFonts w:ascii="Symbol" w:hAnsi="Symbol" w:cs="Symbol"/>
                <w:sz w:val="20"/>
                <w:szCs w:val="20"/>
              </w:rPr>
              <w:t>฀</w:t>
            </w:r>
            <w:r w:rsidR="006E5FE0" w:rsidRPr="006E5FE0">
              <w:rPr>
                <w:rFonts w:ascii="Symbol" w:hAnsi="Symbol" w:cs="Symbol"/>
                <w:sz w:val="20"/>
                <w:szCs w:val="20"/>
              </w:rPr>
              <w:t></w:t>
            </w:r>
            <w:r w:rsidR="006E5FE0" w:rsidRPr="006E5FE0">
              <w:rPr>
                <w:rFonts w:ascii="Calibri" w:eastAsia="Times New Roman" w:hAnsi="Calibri" w:cs="Calibri"/>
                <w:lang w:eastAsia="fr-FR"/>
              </w:rPr>
              <w:t>tout à fait d’accord.</w:t>
            </w:r>
            <w:r w:rsidR="006E5FE0" w:rsidRPr="006E5FE0">
              <w:rPr>
                <w:rFonts w:ascii="Calibri" w:eastAsiaTheme="minorEastAsia" w:hAnsi="Calibri" w:cs="Calibri"/>
                <w:b/>
                <w:bCs/>
                <w:sz w:val="24"/>
                <w:szCs w:val="24"/>
                <w:lang w:eastAsia="fr-FR"/>
              </w:rPr>
              <w:t xml:space="preserve">        </w:t>
            </w:r>
            <w:r w:rsidR="006E5FE0" w:rsidRPr="006E5FE0">
              <w:rPr>
                <w:rFonts w:ascii="Symbol" w:hAnsi="Symbol" w:cs="Symbol"/>
                <w:sz w:val="20"/>
                <w:szCs w:val="20"/>
              </w:rPr>
              <w:t>฀</w:t>
            </w:r>
            <w:r w:rsidR="006E5FE0" w:rsidRPr="006E5FE0">
              <w:rPr>
                <w:rFonts w:ascii="Symbol" w:hAnsi="Symbol" w:cs="Symbol"/>
                <w:sz w:val="20"/>
                <w:szCs w:val="20"/>
              </w:rPr>
              <w:t></w:t>
            </w:r>
            <w:r w:rsidR="006E5FE0" w:rsidRPr="006E5FE0">
              <w:rPr>
                <w:rFonts w:ascii="Calibri" w:eastAsia="Times New Roman" w:hAnsi="Calibri" w:cs="Calibri"/>
                <w:lang w:eastAsia="fr-FR"/>
              </w:rPr>
              <w:t>Plutôt d'accord.</w:t>
            </w:r>
            <w:r w:rsidR="006E5FE0">
              <w:rPr>
                <w:rFonts w:ascii="Calibri" w:eastAsiaTheme="minorEastAsia" w:hAnsi="Calibri" w:cs="Calibri"/>
                <w:b/>
                <w:bCs/>
                <w:sz w:val="24"/>
                <w:szCs w:val="24"/>
                <w:lang w:eastAsia="fr-FR"/>
              </w:rPr>
              <w:t xml:space="preserve">        </w:t>
            </w:r>
            <w:r w:rsidR="006E5FE0" w:rsidRPr="006E5FE0">
              <w:rPr>
                <w:rFonts w:ascii="Symbol" w:hAnsi="Symbol" w:cs="Symbol"/>
                <w:sz w:val="20"/>
                <w:szCs w:val="20"/>
              </w:rPr>
              <w:t>฀</w:t>
            </w:r>
            <w:r w:rsidR="006E5FE0" w:rsidRPr="006E5FE0">
              <w:rPr>
                <w:rFonts w:ascii="Symbol" w:hAnsi="Symbol" w:cs="Symbol"/>
                <w:sz w:val="20"/>
                <w:szCs w:val="20"/>
              </w:rPr>
              <w:t></w:t>
            </w:r>
            <w:r w:rsidR="006E5FE0" w:rsidRPr="006E5FE0">
              <w:rPr>
                <w:rFonts w:ascii="Calibri" w:eastAsia="Times New Roman" w:hAnsi="Calibri" w:cs="Calibri"/>
                <w:lang w:eastAsia="fr-FR"/>
              </w:rPr>
              <w:t>neutre</w:t>
            </w:r>
            <w:r w:rsidR="006E5FE0">
              <w:rPr>
                <w:rFonts w:ascii="Calibri" w:eastAsia="Times New Roman" w:hAnsi="Calibri" w:cs="Calibri"/>
                <w:lang w:eastAsia="fr-FR"/>
              </w:rPr>
              <w:t xml:space="preserve">          </w:t>
            </w:r>
            <w:r w:rsidR="006E5FE0" w:rsidRPr="006E5FE0">
              <w:rPr>
                <w:rFonts w:ascii="Calibri" w:eastAsia="Times New Roman" w:hAnsi="Calibri" w:cs="Calibri"/>
                <w:lang w:eastAsia="fr-FR"/>
              </w:rPr>
              <w:t xml:space="preserve"> </w:t>
            </w:r>
            <w:r w:rsidR="006E5FE0" w:rsidRPr="006E5FE0">
              <w:rPr>
                <w:rFonts w:ascii="Symbol" w:hAnsi="Symbol" w:cs="Symbol"/>
                <w:sz w:val="20"/>
                <w:szCs w:val="20"/>
              </w:rPr>
              <w:t>฀</w:t>
            </w:r>
            <w:r w:rsidR="006E5FE0" w:rsidRPr="006E5FE0">
              <w:rPr>
                <w:rFonts w:ascii="Symbol" w:hAnsi="Symbol" w:cs="Symbol"/>
                <w:sz w:val="20"/>
                <w:szCs w:val="20"/>
              </w:rPr>
              <w:t></w:t>
            </w:r>
            <w:r w:rsidR="003D0AB3">
              <w:rPr>
                <w:rFonts w:ascii="Calibri" w:eastAsia="Times New Roman" w:hAnsi="Calibri" w:cs="Calibri"/>
                <w:lang w:eastAsia="fr-FR"/>
              </w:rPr>
              <w:t xml:space="preserve">pas vraiment d'accord  </w:t>
            </w:r>
            <w:r w:rsidR="006E5FE0" w:rsidRPr="006E5FE0">
              <w:rPr>
                <w:rFonts w:ascii="Symbol" w:hAnsi="Symbol" w:cs="Symbol"/>
                <w:sz w:val="20"/>
                <w:szCs w:val="20"/>
              </w:rPr>
              <w:t>฀</w:t>
            </w:r>
            <w:r w:rsidR="006E5FE0" w:rsidRPr="006E5FE0">
              <w:rPr>
                <w:rFonts w:ascii="Symbol" w:hAnsi="Symbol" w:cs="Symbol"/>
                <w:sz w:val="20"/>
                <w:szCs w:val="20"/>
              </w:rPr>
              <w:t></w:t>
            </w:r>
            <w:r w:rsidR="006E5FE0" w:rsidRPr="006E5FE0">
              <w:rPr>
                <w:rFonts w:ascii="Calibri" w:eastAsia="Times New Roman" w:hAnsi="Calibri" w:cs="Calibri"/>
                <w:lang w:eastAsia="fr-FR"/>
              </w:rPr>
              <w:t>pas de tout d'accord.</w:t>
            </w:r>
          </w:p>
          <w:p w:rsidR="003D0AB3" w:rsidRPr="003D0AB3" w:rsidRDefault="003D0AB3" w:rsidP="003D0AB3">
            <w:pPr>
              <w:widowControl w:val="0"/>
              <w:autoSpaceDE w:val="0"/>
              <w:autoSpaceDN w:val="0"/>
              <w:adjustRightInd w:val="0"/>
              <w:spacing w:line="360" w:lineRule="auto"/>
              <w:rPr>
                <w:rFonts w:ascii="Calibri" w:eastAsiaTheme="minorEastAsia" w:hAnsi="Calibri" w:cs="Calibri"/>
                <w:b/>
                <w:bCs/>
                <w:sz w:val="24"/>
                <w:szCs w:val="24"/>
                <w:lang w:eastAsia="fr-FR"/>
              </w:rPr>
            </w:pPr>
          </w:p>
          <w:p w:rsidR="007E1FB1" w:rsidRDefault="006E5FE0" w:rsidP="006E5FE0">
            <w:pPr>
              <w:autoSpaceDE w:val="0"/>
              <w:autoSpaceDN w:val="0"/>
              <w:adjustRightInd w:val="0"/>
              <w:spacing w:after="200" w:line="276" w:lineRule="auto"/>
              <w:rPr>
                <w:rFonts w:cstheme="minorHAnsi"/>
                <w:b/>
                <w:bCs/>
                <w:color w:val="000000" w:themeColor="text1"/>
                <w:sz w:val="24"/>
                <w:szCs w:val="24"/>
              </w:rPr>
            </w:pPr>
            <w:r w:rsidRPr="006E5FE0">
              <w:rPr>
                <w:rFonts w:ascii="Calibri" w:eastAsia="Times New Roman" w:hAnsi="Calibri" w:cs="Arial"/>
                <w:b/>
                <w:bCs/>
                <w:color w:val="000000" w:themeColor="text1"/>
                <w:sz w:val="24"/>
                <w:szCs w:val="24"/>
                <w:lang w:eastAsia="fr-FR"/>
              </w:rPr>
              <w:t xml:space="preserve">23. </w:t>
            </w:r>
            <w:r w:rsidRPr="006E5FE0">
              <w:rPr>
                <w:rFonts w:cstheme="minorHAnsi"/>
                <w:b/>
                <w:bCs/>
                <w:sz w:val="24"/>
                <w:szCs w:val="24"/>
              </w:rPr>
              <w:t>Est-ce que vous êtes satisfait par la procédure de traitement de vos</w:t>
            </w:r>
            <w:r w:rsidRPr="006E5FE0">
              <w:rPr>
                <w:rFonts w:eastAsia="Times New Roman" w:cstheme="minorHAnsi"/>
                <w:b/>
                <w:bCs/>
                <w:color w:val="595959"/>
                <w:sz w:val="24"/>
                <w:szCs w:val="24"/>
                <w:lang w:eastAsia="fr-FR"/>
              </w:rPr>
              <w:t xml:space="preserve"> </w:t>
            </w:r>
            <w:r w:rsidRPr="006E5FE0">
              <w:rPr>
                <w:rFonts w:eastAsia="Times New Roman" w:cstheme="minorHAnsi"/>
                <w:b/>
                <w:bCs/>
                <w:color w:val="000000" w:themeColor="text1"/>
                <w:sz w:val="24"/>
                <w:szCs w:val="24"/>
                <w:lang w:eastAsia="fr-FR"/>
              </w:rPr>
              <w:t>Réclamations :</w:t>
            </w:r>
            <w:r>
              <w:rPr>
                <w:rFonts w:cstheme="minorHAnsi"/>
                <w:b/>
                <w:bCs/>
                <w:color w:val="000000" w:themeColor="text1"/>
                <w:sz w:val="24"/>
                <w:szCs w:val="24"/>
              </w:rPr>
              <w:t xml:space="preserve"> </w:t>
            </w:r>
          </w:p>
          <w:p w:rsidR="006E5FE0" w:rsidRPr="006E5FE0" w:rsidRDefault="006E5FE0" w:rsidP="006E5FE0">
            <w:pPr>
              <w:autoSpaceDE w:val="0"/>
              <w:autoSpaceDN w:val="0"/>
              <w:adjustRightInd w:val="0"/>
              <w:spacing w:after="200" w:line="276" w:lineRule="auto"/>
              <w:rPr>
                <w:rFonts w:cstheme="minorHAnsi"/>
                <w:b/>
                <w:bCs/>
                <w:color w:val="000000" w:themeColor="text1"/>
                <w:sz w:val="24"/>
                <w:szCs w:val="24"/>
              </w:rPr>
            </w:pPr>
            <w:r w:rsidRPr="006E5FE0">
              <w:rPr>
                <w:rFonts w:ascii="Times New Roman" w:eastAsia="Times New Roman" w:hAnsi="Times New Roman" w:cs="Times New Roman"/>
                <w:sz w:val="24"/>
                <w:szCs w:val="24"/>
                <w:lang w:eastAsia="fr-FR"/>
              </w:rPr>
              <w:t xml:space="preserve">฀ </w:t>
            </w:r>
            <w:r w:rsidRPr="006E5FE0">
              <w:rPr>
                <w:rFonts w:eastAsia="Times New Roman" w:cstheme="minorHAnsi"/>
                <w:sz w:val="24"/>
                <w:szCs w:val="24"/>
                <w:lang w:eastAsia="fr-FR"/>
              </w:rPr>
              <w:t>très satisfait</w:t>
            </w:r>
            <w:r w:rsidRPr="006E5FE0">
              <w:rPr>
                <w:rFonts w:ascii="Times New Roman" w:eastAsia="Times New Roman" w:hAnsi="Times New Roman" w:cs="Times New Roman"/>
                <w:sz w:val="24"/>
                <w:szCs w:val="24"/>
                <w:lang w:eastAsia="fr-FR"/>
              </w:rPr>
              <w:t xml:space="preserve">        ฀  </w:t>
            </w:r>
            <w:r w:rsidRPr="006E5FE0">
              <w:rPr>
                <w:rFonts w:eastAsia="Times New Roman" w:cstheme="minorHAnsi"/>
                <w:sz w:val="24"/>
                <w:szCs w:val="24"/>
                <w:lang w:eastAsia="fr-FR"/>
              </w:rPr>
              <w:t xml:space="preserve">satisfait </w:t>
            </w:r>
            <w:r w:rsidRPr="006E5FE0">
              <w:rPr>
                <w:rFonts w:ascii="Times New Roman" w:eastAsia="Times New Roman" w:hAnsi="Times New Roman" w:cs="Times New Roman"/>
                <w:sz w:val="24"/>
                <w:szCs w:val="24"/>
                <w:lang w:eastAsia="fr-FR"/>
              </w:rPr>
              <w:t xml:space="preserve">         ฀ </w:t>
            </w:r>
            <w:r w:rsidRPr="006E5FE0">
              <w:rPr>
                <w:rFonts w:eastAsia="Times New Roman" w:cstheme="minorHAnsi"/>
                <w:sz w:val="24"/>
                <w:szCs w:val="24"/>
                <w:lang w:eastAsia="fr-FR"/>
              </w:rPr>
              <w:t>neutre</w:t>
            </w:r>
            <w:r w:rsidRPr="006E5FE0">
              <w:rPr>
                <w:rFonts w:ascii="Times New Roman" w:eastAsia="Times New Roman" w:hAnsi="Times New Roman" w:cs="Times New Roman"/>
                <w:sz w:val="24"/>
                <w:szCs w:val="24"/>
                <w:lang w:eastAsia="fr-FR"/>
              </w:rPr>
              <w:t xml:space="preserve">   ฀ </w:t>
            </w:r>
            <w:r w:rsidRPr="006E5FE0">
              <w:rPr>
                <w:rFonts w:eastAsia="Times New Roman" w:cstheme="minorHAnsi"/>
                <w:sz w:val="24"/>
                <w:szCs w:val="24"/>
                <w:lang w:eastAsia="fr-FR"/>
              </w:rPr>
              <w:t xml:space="preserve">Moyennement satisfait              </w:t>
            </w:r>
            <w:r w:rsidRPr="006E5FE0">
              <w:rPr>
                <w:rFonts w:ascii="Times New Roman" w:eastAsia="Times New Roman" w:hAnsi="Times New Roman" w:cs="Times New Roman"/>
                <w:sz w:val="24"/>
                <w:szCs w:val="24"/>
                <w:lang w:eastAsia="fr-FR"/>
              </w:rPr>
              <w:t xml:space="preserve">฀ </w:t>
            </w:r>
            <w:r w:rsidRPr="006E5FE0">
              <w:rPr>
                <w:rFonts w:eastAsia="Times New Roman" w:cstheme="minorHAnsi"/>
                <w:sz w:val="24"/>
                <w:szCs w:val="24"/>
                <w:lang w:eastAsia="fr-FR"/>
              </w:rPr>
              <w:t>non satisfait</w:t>
            </w:r>
          </w:p>
          <w:p w:rsidR="009C5701" w:rsidRPr="00E30353" w:rsidRDefault="009C5701" w:rsidP="009C5701">
            <w:pPr>
              <w:widowControl w:val="0"/>
              <w:autoSpaceDE w:val="0"/>
              <w:autoSpaceDN w:val="0"/>
              <w:adjustRightInd w:val="0"/>
              <w:spacing w:after="200" w:line="360" w:lineRule="auto"/>
              <w:rPr>
                <w:rFonts w:ascii="Calibri" w:eastAsia="Times New Roman" w:hAnsi="Calibri" w:cs="Calibri"/>
                <w:lang w:eastAsia="fr-FR"/>
              </w:rPr>
            </w:pPr>
          </w:p>
          <w:p w:rsidR="004D71A2" w:rsidRDefault="004D71A2" w:rsidP="004D71A2">
            <w:pPr>
              <w:rPr>
                <w:rFonts w:asciiTheme="majorBidi" w:hAnsiTheme="majorBidi" w:cstheme="majorBidi"/>
                <w:b/>
                <w:bCs/>
                <w:sz w:val="28"/>
                <w:szCs w:val="28"/>
                <w:u w:val="single"/>
              </w:rPr>
            </w:pPr>
          </w:p>
          <w:p w:rsidR="004D71A2" w:rsidRPr="007E1FB1" w:rsidRDefault="004D71A2" w:rsidP="007E1FB1">
            <w:pPr>
              <w:rPr>
                <w:rFonts w:asciiTheme="majorBidi" w:hAnsiTheme="majorBidi" w:cstheme="majorBidi"/>
                <w:sz w:val="28"/>
                <w:szCs w:val="28"/>
              </w:rPr>
            </w:pPr>
          </w:p>
        </w:tc>
        <w:tc>
          <w:tcPr>
            <w:tcW w:w="4965" w:type="dxa"/>
          </w:tcPr>
          <w:p w:rsidR="004D71A2" w:rsidRDefault="004D71A2" w:rsidP="004D71A2">
            <w:pPr>
              <w:widowControl w:val="0"/>
              <w:autoSpaceDE w:val="0"/>
              <w:autoSpaceDN w:val="0"/>
              <w:adjustRightInd w:val="0"/>
              <w:spacing w:after="200" w:line="360" w:lineRule="auto"/>
              <w:rPr>
                <w:rFonts w:ascii="Calibri" w:eastAsia="Times New Roman" w:hAnsi="Calibri" w:cs="Calibri"/>
                <w:sz w:val="24"/>
                <w:szCs w:val="24"/>
                <w:lang w:eastAsia="fr-FR"/>
              </w:rPr>
            </w:pPr>
            <w:r w:rsidRPr="004D71A2">
              <w:rPr>
                <w:rFonts w:ascii="Calibri" w:eastAsia="Times New Roman" w:hAnsi="Calibri" w:cs="Calibri"/>
                <w:b/>
                <w:bCs/>
                <w:sz w:val="24"/>
                <w:szCs w:val="24"/>
                <w:lang w:eastAsia="fr-FR"/>
              </w:rPr>
              <w:t>6.La banque utilise des équipements et des machines modernes :</w:t>
            </w:r>
          </w:p>
          <w:p w:rsidR="004D71A2" w:rsidRPr="004D71A2" w:rsidRDefault="004D71A2" w:rsidP="004D71A2">
            <w:pPr>
              <w:widowControl w:val="0"/>
              <w:autoSpaceDE w:val="0"/>
              <w:autoSpaceDN w:val="0"/>
              <w:adjustRightInd w:val="0"/>
              <w:spacing w:after="200" w:line="360" w:lineRule="auto"/>
              <w:rPr>
                <w:rFonts w:ascii="Calibri" w:eastAsia="Times New Roman" w:hAnsi="Calibri" w:cs="Calibri"/>
                <w:sz w:val="24"/>
                <w:szCs w:val="24"/>
                <w:lang w:eastAsia="fr-FR"/>
              </w:rPr>
            </w:pPr>
            <w:r w:rsidRPr="004D71A2">
              <w:rPr>
                <w:rFonts w:ascii="Symbol" w:hAnsi="Symbol" w:cs="Symbol"/>
                <w:sz w:val="20"/>
                <w:szCs w:val="20"/>
              </w:rPr>
              <w:t>฀</w:t>
            </w:r>
            <w:r w:rsidRPr="004D71A2">
              <w:rPr>
                <w:rFonts w:ascii="Symbol" w:hAnsi="Symbol" w:cs="Symbol"/>
                <w:sz w:val="20"/>
                <w:szCs w:val="20"/>
              </w:rPr>
              <w:t></w:t>
            </w:r>
            <w:r w:rsidRPr="004D71A2">
              <w:rPr>
                <w:rFonts w:ascii="Calibri" w:eastAsia="Times New Roman" w:hAnsi="Calibri" w:cs="Calibri"/>
                <w:lang w:eastAsia="fr-FR"/>
              </w:rPr>
              <w:t>tout à fait d’accord.</w:t>
            </w:r>
          </w:p>
          <w:p w:rsidR="004D71A2" w:rsidRPr="004D71A2" w:rsidRDefault="004D71A2" w:rsidP="004D71A2">
            <w:pPr>
              <w:widowControl w:val="0"/>
              <w:autoSpaceDE w:val="0"/>
              <w:autoSpaceDN w:val="0"/>
              <w:adjustRightInd w:val="0"/>
              <w:spacing w:after="200" w:line="360" w:lineRule="auto"/>
              <w:rPr>
                <w:rFonts w:ascii="Calibri" w:eastAsia="Times New Roman" w:hAnsi="Calibri" w:cs="Calibri"/>
                <w:lang w:eastAsia="fr-FR"/>
              </w:rPr>
            </w:pPr>
            <w:r w:rsidRPr="004D71A2">
              <w:rPr>
                <w:rFonts w:ascii="Symbol" w:hAnsi="Symbol" w:cs="Symbol"/>
                <w:sz w:val="20"/>
                <w:szCs w:val="20"/>
              </w:rPr>
              <w:t>฀</w:t>
            </w:r>
            <w:r w:rsidRPr="004D71A2">
              <w:rPr>
                <w:rFonts w:ascii="Symbol" w:hAnsi="Symbol" w:cs="Symbol"/>
                <w:sz w:val="20"/>
                <w:szCs w:val="20"/>
              </w:rPr>
              <w:t></w:t>
            </w:r>
            <w:r w:rsidRPr="004D71A2">
              <w:rPr>
                <w:rFonts w:ascii="Calibri" w:eastAsia="Times New Roman" w:hAnsi="Calibri" w:cs="Calibri"/>
                <w:lang w:eastAsia="fr-FR"/>
              </w:rPr>
              <w:t>Plutôt d'accord.</w:t>
            </w:r>
          </w:p>
          <w:p w:rsidR="004D71A2" w:rsidRPr="004D71A2" w:rsidRDefault="004D71A2" w:rsidP="004D71A2">
            <w:pPr>
              <w:widowControl w:val="0"/>
              <w:autoSpaceDE w:val="0"/>
              <w:autoSpaceDN w:val="0"/>
              <w:adjustRightInd w:val="0"/>
              <w:spacing w:after="200" w:line="360" w:lineRule="auto"/>
              <w:rPr>
                <w:rFonts w:ascii="Calibri" w:eastAsia="Times New Roman" w:hAnsi="Calibri" w:cs="Calibri"/>
                <w:lang w:eastAsia="fr-FR"/>
              </w:rPr>
            </w:pPr>
            <w:r w:rsidRPr="004D71A2">
              <w:rPr>
                <w:rFonts w:ascii="Symbol" w:hAnsi="Symbol" w:cs="Symbol"/>
                <w:sz w:val="20"/>
                <w:szCs w:val="20"/>
              </w:rPr>
              <w:t>฀</w:t>
            </w:r>
            <w:r w:rsidRPr="004D71A2">
              <w:rPr>
                <w:rFonts w:ascii="Symbol" w:hAnsi="Symbol" w:cs="Symbol"/>
                <w:sz w:val="20"/>
                <w:szCs w:val="20"/>
              </w:rPr>
              <w:t></w:t>
            </w:r>
            <w:r w:rsidRPr="004D71A2">
              <w:rPr>
                <w:rFonts w:ascii="Calibri" w:eastAsia="Times New Roman" w:hAnsi="Calibri" w:cs="Calibri"/>
                <w:lang w:eastAsia="fr-FR"/>
              </w:rPr>
              <w:t>neutre</w:t>
            </w:r>
          </w:p>
          <w:p w:rsidR="004D71A2" w:rsidRPr="004D71A2" w:rsidRDefault="004D71A2" w:rsidP="004D71A2">
            <w:pPr>
              <w:widowControl w:val="0"/>
              <w:autoSpaceDE w:val="0"/>
              <w:autoSpaceDN w:val="0"/>
              <w:adjustRightInd w:val="0"/>
              <w:spacing w:after="200" w:line="360" w:lineRule="auto"/>
              <w:rPr>
                <w:rFonts w:ascii="Calibri" w:eastAsia="Times New Roman" w:hAnsi="Calibri" w:cs="Calibri"/>
                <w:lang w:eastAsia="fr-FR"/>
              </w:rPr>
            </w:pPr>
            <w:r w:rsidRPr="004D71A2">
              <w:rPr>
                <w:rFonts w:ascii="Symbol" w:hAnsi="Symbol" w:cs="Symbol"/>
                <w:sz w:val="20"/>
                <w:szCs w:val="20"/>
              </w:rPr>
              <w:t>฀</w:t>
            </w:r>
            <w:r w:rsidRPr="004D71A2">
              <w:rPr>
                <w:rFonts w:ascii="Symbol" w:hAnsi="Symbol" w:cs="Symbol"/>
                <w:sz w:val="20"/>
                <w:szCs w:val="20"/>
              </w:rPr>
              <w:t></w:t>
            </w:r>
            <w:r w:rsidRPr="004D71A2">
              <w:rPr>
                <w:rFonts w:ascii="Calibri" w:eastAsia="Times New Roman" w:hAnsi="Calibri" w:cs="Calibri"/>
                <w:lang w:eastAsia="fr-FR"/>
              </w:rPr>
              <w:t>pas vraiment d'accord.</w:t>
            </w:r>
          </w:p>
          <w:p w:rsidR="004D71A2" w:rsidRPr="004D71A2" w:rsidRDefault="004D71A2" w:rsidP="004D71A2">
            <w:pPr>
              <w:widowControl w:val="0"/>
              <w:autoSpaceDE w:val="0"/>
              <w:autoSpaceDN w:val="0"/>
              <w:adjustRightInd w:val="0"/>
              <w:spacing w:after="200" w:line="360" w:lineRule="auto"/>
              <w:rPr>
                <w:rFonts w:ascii="Calibri" w:eastAsia="Times New Roman" w:hAnsi="Calibri" w:cs="Calibri"/>
                <w:lang w:eastAsia="fr-FR"/>
              </w:rPr>
            </w:pPr>
            <w:r w:rsidRPr="004D71A2">
              <w:rPr>
                <w:rFonts w:ascii="Symbol" w:hAnsi="Symbol" w:cs="Symbol"/>
                <w:sz w:val="20"/>
                <w:szCs w:val="20"/>
              </w:rPr>
              <w:t>฀</w:t>
            </w:r>
            <w:r w:rsidRPr="004D71A2">
              <w:rPr>
                <w:rFonts w:ascii="Symbol" w:hAnsi="Symbol" w:cs="Symbol"/>
                <w:sz w:val="20"/>
                <w:szCs w:val="20"/>
              </w:rPr>
              <w:t></w:t>
            </w:r>
            <w:r w:rsidRPr="004D71A2">
              <w:rPr>
                <w:rFonts w:ascii="Calibri" w:eastAsia="Times New Roman" w:hAnsi="Calibri" w:cs="Calibri"/>
                <w:lang w:eastAsia="fr-FR"/>
              </w:rPr>
              <w:t>pas de tout d'accord.</w:t>
            </w:r>
          </w:p>
          <w:p w:rsidR="004D71A2" w:rsidRDefault="004D71A2" w:rsidP="004D71A2">
            <w:pPr>
              <w:widowControl w:val="0"/>
              <w:autoSpaceDE w:val="0"/>
              <w:autoSpaceDN w:val="0"/>
              <w:adjustRightInd w:val="0"/>
              <w:spacing w:after="200" w:line="360" w:lineRule="auto"/>
              <w:rPr>
                <w:rFonts w:ascii="Calibri" w:eastAsia="Times New Roman" w:hAnsi="Calibri" w:cs="Calibri"/>
                <w:b/>
                <w:bCs/>
                <w:sz w:val="24"/>
                <w:szCs w:val="24"/>
                <w:lang w:eastAsia="fr-FR"/>
              </w:rPr>
            </w:pPr>
            <w:r w:rsidRPr="004D71A2">
              <w:rPr>
                <w:rFonts w:ascii="Calibri" w:eastAsia="Times New Roman" w:hAnsi="Calibri" w:cs="Calibri"/>
                <w:b/>
                <w:bCs/>
                <w:sz w:val="24"/>
                <w:szCs w:val="24"/>
                <w:lang w:eastAsia="fr-FR"/>
              </w:rPr>
              <w:t>7. La banque a toujours fourni la liquidité nécessaire à ces clients ( paiement et retrait ):</w:t>
            </w:r>
          </w:p>
          <w:p w:rsidR="004D71A2" w:rsidRPr="004D71A2" w:rsidRDefault="004D71A2" w:rsidP="004D71A2">
            <w:pPr>
              <w:spacing w:after="200" w:line="276" w:lineRule="auto"/>
              <w:rPr>
                <w:rFonts w:eastAsia="Times New Roman" w:cstheme="minorHAnsi"/>
                <w:lang w:eastAsia="fr-FR"/>
              </w:rPr>
            </w:pPr>
            <w:r w:rsidRPr="004D71A2">
              <w:rPr>
                <w:rFonts w:ascii="Symbol" w:hAnsi="Symbol" w:cs="Calibri"/>
              </w:rPr>
              <w:t>฀</w:t>
            </w:r>
            <w:r w:rsidRPr="004D71A2">
              <w:rPr>
                <w:rFonts w:ascii="Symbol" w:hAnsi="Symbol" w:cstheme="minorHAnsi"/>
              </w:rPr>
              <w:t></w:t>
            </w:r>
            <w:r w:rsidRPr="004D71A2">
              <w:rPr>
                <w:rFonts w:eastAsia="Times New Roman" w:cstheme="minorHAnsi"/>
                <w:lang w:eastAsia="fr-FR"/>
              </w:rPr>
              <w:t xml:space="preserve">Tout à fait d’accord.    </w:t>
            </w:r>
            <w:r w:rsidRPr="004D71A2">
              <w:rPr>
                <w:rFonts w:ascii="Symbol" w:hAnsi="Symbol" w:cs="Calibri"/>
              </w:rPr>
              <w:t>฀</w:t>
            </w:r>
            <w:r w:rsidRPr="004D71A2">
              <w:rPr>
                <w:rFonts w:cstheme="minorHAnsi"/>
              </w:rPr>
              <w:t xml:space="preserve"> </w:t>
            </w:r>
            <w:r w:rsidRPr="004D71A2">
              <w:rPr>
                <w:rFonts w:eastAsia="Times New Roman" w:cstheme="minorHAnsi"/>
                <w:lang w:eastAsia="fr-FR"/>
              </w:rPr>
              <w:t>Plutôt d'accord.</w:t>
            </w:r>
          </w:p>
          <w:p w:rsidR="004D71A2" w:rsidRPr="004D71A2" w:rsidRDefault="004D71A2" w:rsidP="004D71A2">
            <w:pPr>
              <w:spacing w:after="200" w:line="276" w:lineRule="auto"/>
              <w:rPr>
                <w:rFonts w:eastAsia="Times New Roman" w:cstheme="minorHAnsi"/>
                <w:lang w:eastAsia="fr-FR"/>
              </w:rPr>
            </w:pPr>
            <w:r w:rsidRPr="004D71A2">
              <w:rPr>
                <w:rFonts w:ascii="Symbol" w:hAnsi="Symbol" w:cs="Calibri"/>
              </w:rPr>
              <w:t>฀</w:t>
            </w:r>
            <w:r w:rsidRPr="004D71A2">
              <w:rPr>
                <w:rFonts w:cstheme="minorHAnsi"/>
              </w:rPr>
              <w:t xml:space="preserve"> </w:t>
            </w:r>
            <w:r w:rsidRPr="004D71A2">
              <w:rPr>
                <w:rFonts w:eastAsia="Times New Roman" w:cstheme="minorHAnsi"/>
                <w:lang w:eastAsia="fr-FR"/>
              </w:rPr>
              <w:t xml:space="preserve">Neutre                           </w:t>
            </w:r>
            <w:r w:rsidRPr="004D71A2">
              <w:rPr>
                <w:rFonts w:ascii="Symbol" w:hAnsi="Symbol" w:cs="Calibri"/>
              </w:rPr>
              <w:t>฀</w:t>
            </w:r>
            <w:r w:rsidRPr="004D71A2">
              <w:rPr>
                <w:rFonts w:cstheme="minorHAnsi"/>
              </w:rPr>
              <w:t xml:space="preserve"> </w:t>
            </w:r>
            <w:r w:rsidRPr="004D71A2">
              <w:rPr>
                <w:rFonts w:eastAsia="Times New Roman" w:cstheme="minorHAnsi"/>
                <w:lang w:eastAsia="fr-FR"/>
              </w:rPr>
              <w:t>Pas vraiment d'accord.</w:t>
            </w:r>
          </w:p>
          <w:p w:rsidR="004D71A2" w:rsidRPr="004D71A2" w:rsidRDefault="004D71A2" w:rsidP="004D71A2">
            <w:pPr>
              <w:spacing w:after="200" w:line="276" w:lineRule="auto"/>
              <w:rPr>
                <w:rFonts w:eastAsia="Times New Roman" w:cstheme="minorHAnsi"/>
                <w:lang w:eastAsia="fr-FR"/>
              </w:rPr>
            </w:pPr>
            <w:r w:rsidRPr="004D71A2">
              <w:rPr>
                <w:rFonts w:ascii="Symbol" w:hAnsi="Symbol" w:cs="Calibri"/>
              </w:rPr>
              <w:t>฀</w:t>
            </w:r>
            <w:r w:rsidRPr="004D71A2">
              <w:rPr>
                <w:rFonts w:cstheme="minorHAnsi"/>
              </w:rPr>
              <w:t xml:space="preserve"> </w:t>
            </w:r>
            <w:r w:rsidRPr="004D71A2">
              <w:rPr>
                <w:rFonts w:eastAsia="Times New Roman" w:cstheme="minorHAnsi"/>
                <w:lang w:eastAsia="fr-FR"/>
              </w:rPr>
              <w:t>Pas de tout d'accord.</w:t>
            </w:r>
          </w:p>
          <w:p w:rsidR="004D71A2" w:rsidRPr="004D71A2" w:rsidRDefault="004D71A2" w:rsidP="004D71A2">
            <w:pPr>
              <w:spacing w:after="200" w:line="276" w:lineRule="auto"/>
              <w:rPr>
                <w:rFonts w:eastAsia="Times New Roman" w:cstheme="minorHAnsi"/>
                <w:b/>
                <w:bCs/>
                <w:sz w:val="24"/>
                <w:szCs w:val="24"/>
                <w:lang w:eastAsia="fr-FR"/>
              </w:rPr>
            </w:pPr>
            <w:r w:rsidRPr="004D71A2">
              <w:rPr>
                <w:rFonts w:eastAsia="Times New Roman" w:cstheme="minorHAnsi"/>
                <w:b/>
                <w:bCs/>
                <w:sz w:val="24"/>
                <w:szCs w:val="24"/>
                <w:lang w:eastAsia="fr-FR"/>
              </w:rPr>
              <w:t>8. Vous trouvez que la localisation des agences accessible:</w:t>
            </w:r>
          </w:p>
          <w:p w:rsidR="004D71A2" w:rsidRPr="004D71A2" w:rsidRDefault="004D71A2" w:rsidP="004D71A2">
            <w:pPr>
              <w:spacing w:after="200" w:line="276" w:lineRule="auto"/>
              <w:rPr>
                <w:rFonts w:eastAsia="Times New Roman" w:cstheme="minorHAnsi"/>
                <w:lang w:eastAsia="fr-FR"/>
              </w:rPr>
            </w:pPr>
            <w:r w:rsidRPr="004D71A2">
              <w:rPr>
                <w:rFonts w:ascii="Symbol" w:hAnsi="Symbol" w:cs="Calibri"/>
              </w:rPr>
              <w:t>฀</w:t>
            </w:r>
            <w:r w:rsidRPr="004D71A2">
              <w:rPr>
                <w:rFonts w:ascii="Symbol" w:hAnsi="Symbol" w:cstheme="minorHAnsi"/>
              </w:rPr>
              <w:t></w:t>
            </w:r>
            <w:r w:rsidRPr="004D71A2">
              <w:rPr>
                <w:rFonts w:eastAsia="Times New Roman" w:cstheme="minorHAnsi"/>
                <w:lang w:eastAsia="fr-FR"/>
              </w:rPr>
              <w:t xml:space="preserve">Tout à fait d’accord.         </w:t>
            </w:r>
            <w:r w:rsidRPr="004D71A2">
              <w:rPr>
                <w:rFonts w:ascii="Symbol" w:hAnsi="Symbol" w:cs="Calibri"/>
              </w:rPr>
              <w:t>฀</w:t>
            </w:r>
            <w:r w:rsidRPr="004D71A2">
              <w:rPr>
                <w:rFonts w:cstheme="minorHAnsi"/>
              </w:rPr>
              <w:t xml:space="preserve"> </w:t>
            </w:r>
            <w:r w:rsidRPr="004D71A2">
              <w:rPr>
                <w:rFonts w:eastAsia="Times New Roman" w:cstheme="minorHAnsi"/>
                <w:lang w:eastAsia="fr-FR"/>
              </w:rPr>
              <w:t>Plutôt d'accord.</w:t>
            </w:r>
          </w:p>
          <w:p w:rsidR="004D71A2" w:rsidRPr="004D71A2" w:rsidRDefault="004D71A2" w:rsidP="004D71A2">
            <w:pPr>
              <w:spacing w:after="200" w:line="276" w:lineRule="auto"/>
              <w:rPr>
                <w:rFonts w:eastAsia="Times New Roman" w:cstheme="minorHAnsi"/>
                <w:lang w:eastAsia="fr-FR"/>
              </w:rPr>
            </w:pPr>
            <w:r w:rsidRPr="004D71A2">
              <w:rPr>
                <w:rFonts w:ascii="Symbol" w:hAnsi="Symbol" w:cs="Calibri"/>
              </w:rPr>
              <w:t>฀</w:t>
            </w:r>
            <w:r w:rsidRPr="004D71A2">
              <w:rPr>
                <w:rFonts w:cstheme="minorHAnsi"/>
              </w:rPr>
              <w:t xml:space="preserve"> </w:t>
            </w:r>
            <w:r w:rsidRPr="004D71A2">
              <w:rPr>
                <w:rFonts w:eastAsia="Times New Roman" w:cstheme="minorHAnsi"/>
                <w:lang w:eastAsia="fr-FR"/>
              </w:rPr>
              <w:t xml:space="preserve">Neutre                                 </w:t>
            </w:r>
            <w:r w:rsidRPr="004D71A2">
              <w:rPr>
                <w:rFonts w:ascii="Symbol" w:hAnsi="Symbol" w:cs="Calibri"/>
              </w:rPr>
              <w:t>฀</w:t>
            </w:r>
            <w:r w:rsidRPr="004D71A2">
              <w:rPr>
                <w:rFonts w:cstheme="minorHAnsi"/>
              </w:rPr>
              <w:t xml:space="preserve"> </w:t>
            </w:r>
            <w:r w:rsidRPr="004D71A2">
              <w:rPr>
                <w:rFonts w:eastAsia="Times New Roman" w:cstheme="minorHAnsi"/>
                <w:lang w:eastAsia="fr-FR"/>
              </w:rPr>
              <w:t>Pas vraiment d'accord.</w:t>
            </w:r>
          </w:p>
          <w:p w:rsidR="004D71A2" w:rsidRPr="004D71A2" w:rsidRDefault="004D71A2" w:rsidP="004D71A2">
            <w:pPr>
              <w:spacing w:after="200" w:line="276" w:lineRule="auto"/>
              <w:rPr>
                <w:rFonts w:eastAsia="Times New Roman" w:cstheme="minorHAnsi"/>
                <w:lang w:eastAsia="fr-FR"/>
              </w:rPr>
            </w:pPr>
            <w:r w:rsidRPr="004D71A2">
              <w:rPr>
                <w:rFonts w:ascii="Symbol" w:hAnsi="Symbol" w:cs="Calibri"/>
              </w:rPr>
              <w:t>฀</w:t>
            </w:r>
            <w:r w:rsidRPr="004D71A2">
              <w:rPr>
                <w:rFonts w:cstheme="minorHAnsi"/>
              </w:rPr>
              <w:t xml:space="preserve"> </w:t>
            </w:r>
            <w:r w:rsidRPr="004D71A2">
              <w:rPr>
                <w:rFonts w:eastAsia="Times New Roman" w:cstheme="minorHAnsi"/>
                <w:lang w:eastAsia="fr-FR"/>
              </w:rPr>
              <w:t>Pas de tout d'accord.</w:t>
            </w:r>
          </w:p>
          <w:p w:rsidR="000D48BE" w:rsidRPr="00D567B7" w:rsidRDefault="004D71A2" w:rsidP="006A1653">
            <w:pPr>
              <w:spacing w:after="200" w:line="276" w:lineRule="auto"/>
              <w:rPr>
                <w:rFonts w:ascii="Times New Roman" w:eastAsia="Times New Roman" w:hAnsi="Times New Roman" w:cs="Times New Roman"/>
                <w:sz w:val="24"/>
                <w:szCs w:val="24"/>
                <w:lang w:eastAsia="fr-FR"/>
              </w:rPr>
            </w:pPr>
            <w:r w:rsidRPr="004D71A2">
              <w:rPr>
                <w:rFonts w:ascii="Calibri" w:eastAsia="Times New Roman" w:hAnsi="Calibri" w:cs="Calibri"/>
                <w:b/>
                <w:bCs/>
                <w:sz w:val="24"/>
                <w:szCs w:val="24"/>
                <w:lang w:eastAsia="fr-FR"/>
              </w:rPr>
              <w:t>9. êtes-vous satisfait  de l’utilisation des guichets de la BNA (GAB) :</w:t>
            </w:r>
            <w:r w:rsidR="000D48BE" w:rsidRPr="00D567B7">
              <w:rPr>
                <w:rFonts w:ascii="Times New Roman" w:eastAsia="Times New Roman" w:hAnsi="Times New Roman" w:cs="Times New Roman"/>
                <w:sz w:val="24"/>
                <w:szCs w:val="24"/>
                <w:lang w:eastAsia="fr-FR"/>
              </w:rPr>
              <w:t xml:space="preserve"> </w:t>
            </w:r>
            <w:r w:rsidR="006A1653">
              <w:rPr>
                <w:rFonts w:ascii="Times New Roman" w:eastAsia="Times New Roman" w:hAnsi="Times New Roman" w:cs="Times New Roman"/>
                <w:sz w:val="24"/>
                <w:szCs w:val="24"/>
                <w:lang w:eastAsia="fr-FR"/>
              </w:rPr>
              <w:t xml:space="preserve">                             </w:t>
            </w:r>
            <w:r w:rsidR="00752156">
              <w:rPr>
                <w:rFonts w:ascii="Times New Roman" w:eastAsia="Times New Roman" w:hAnsi="Times New Roman" w:cs="Times New Roman"/>
                <w:sz w:val="24"/>
                <w:szCs w:val="24"/>
                <w:lang w:eastAsia="fr-FR"/>
              </w:rPr>
              <w:t xml:space="preserve"> </w:t>
            </w:r>
            <w:r w:rsidR="006A1653">
              <w:rPr>
                <w:rFonts w:ascii="Times New Roman" w:eastAsia="Times New Roman" w:hAnsi="Times New Roman" w:cs="Times New Roman"/>
                <w:sz w:val="24"/>
                <w:szCs w:val="24"/>
                <w:lang w:eastAsia="fr-FR"/>
              </w:rPr>
              <w:t xml:space="preserve">   </w:t>
            </w:r>
            <w:r w:rsidR="000D48BE" w:rsidRPr="00D567B7">
              <w:rPr>
                <w:rFonts w:ascii="Times New Roman" w:eastAsia="Times New Roman" w:hAnsi="Times New Roman" w:cs="Times New Roman"/>
                <w:sz w:val="24"/>
                <w:szCs w:val="24"/>
                <w:lang w:eastAsia="fr-FR"/>
              </w:rPr>
              <w:t xml:space="preserve">฀ </w:t>
            </w:r>
            <w:r w:rsidR="000D48BE" w:rsidRPr="00D567B7">
              <w:rPr>
                <w:rFonts w:eastAsia="Times New Roman" w:cstheme="minorHAnsi"/>
                <w:sz w:val="24"/>
                <w:szCs w:val="24"/>
                <w:lang w:eastAsia="fr-FR"/>
              </w:rPr>
              <w:t>très satisfait</w:t>
            </w:r>
            <w:r w:rsidR="000D48BE" w:rsidRPr="00D567B7">
              <w:rPr>
                <w:rFonts w:ascii="Times New Roman" w:eastAsia="Times New Roman" w:hAnsi="Times New Roman" w:cs="Times New Roman"/>
                <w:sz w:val="24"/>
                <w:szCs w:val="24"/>
                <w:lang w:eastAsia="fr-FR"/>
              </w:rPr>
              <w:t xml:space="preserve">        ฀  </w:t>
            </w:r>
            <w:r w:rsidR="000D48BE" w:rsidRPr="00D567B7">
              <w:rPr>
                <w:rFonts w:eastAsia="Times New Roman" w:cstheme="minorHAnsi"/>
                <w:sz w:val="24"/>
                <w:szCs w:val="24"/>
                <w:lang w:eastAsia="fr-FR"/>
              </w:rPr>
              <w:t xml:space="preserve">satisfait </w:t>
            </w:r>
            <w:r w:rsidR="000D48BE" w:rsidRPr="00D567B7">
              <w:rPr>
                <w:rFonts w:ascii="Times New Roman" w:eastAsia="Times New Roman" w:hAnsi="Times New Roman" w:cs="Times New Roman"/>
                <w:sz w:val="24"/>
                <w:szCs w:val="24"/>
                <w:lang w:eastAsia="fr-FR"/>
              </w:rPr>
              <w:t xml:space="preserve">         ฀ </w:t>
            </w:r>
            <w:r w:rsidR="000D48BE" w:rsidRPr="00D567B7">
              <w:rPr>
                <w:rFonts w:eastAsia="Times New Roman" w:cstheme="minorHAnsi"/>
                <w:sz w:val="24"/>
                <w:szCs w:val="24"/>
                <w:lang w:eastAsia="fr-FR"/>
              </w:rPr>
              <w:t>neutre</w:t>
            </w:r>
            <w:r w:rsidR="000D48BE" w:rsidRPr="00D567B7">
              <w:rPr>
                <w:rFonts w:ascii="Times New Roman" w:eastAsia="Times New Roman" w:hAnsi="Times New Roman" w:cs="Times New Roman"/>
                <w:sz w:val="24"/>
                <w:szCs w:val="24"/>
                <w:lang w:eastAsia="fr-FR"/>
              </w:rPr>
              <w:t xml:space="preserve">   ฀ </w:t>
            </w:r>
            <w:r w:rsidR="000D48BE" w:rsidRPr="00D567B7">
              <w:rPr>
                <w:rFonts w:eastAsia="Times New Roman" w:cstheme="minorHAnsi"/>
                <w:sz w:val="24"/>
                <w:szCs w:val="24"/>
                <w:lang w:eastAsia="fr-FR"/>
              </w:rPr>
              <w:t xml:space="preserve">Moyennement satisfait              </w:t>
            </w:r>
            <w:r w:rsidR="000D48BE" w:rsidRPr="00D567B7">
              <w:rPr>
                <w:rFonts w:ascii="Times New Roman" w:eastAsia="Times New Roman" w:hAnsi="Times New Roman" w:cs="Times New Roman"/>
                <w:sz w:val="24"/>
                <w:szCs w:val="24"/>
                <w:lang w:eastAsia="fr-FR"/>
              </w:rPr>
              <w:t xml:space="preserve">฀ </w:t>
            </w:r>
            <w:r w:rsidR="000D48BE" w:rsidRPr="00D567B7">
              <w:rPr>
                <w:rFonts w:eastAsia="Times New Roman" w:cstheme="minorHAnsi"/>
                <w:sz w:val="24"/>
                <w:szCs w:val="24"/>
                <w:lang w:eastAsia="fr-FR"/>
              </w:rPr>
              <w:t>non satisfait</w:t>
            </w:r>
          </w:p>
          <w:p w:rsidR="00752156" w:rsidRDefault="006E5FE0" w:rsidP="00752156">
            <w:pPr>
              <w:widowControl w:val="0"/>
              <w:autoSpaceDE w:val="0"/>
              <w:autoSpaceDN w:val="0"/>
              <w:adjustRightInd w:val="0"/>
              <w:spacing w:after="200" w:line="360" w:lineRule="auto"/>
              <w:jc w:val="both"/>
              <w:rPr>
                <w:rFonts w:ascii="Calibri" w:eastAsiaTheme="minorEastAsia" w:hAnsi="Calibri" w:cs="Calibri"/>
                <w:b/>
                <w:bCs/>
                <w:sz w:val="24"/>
                <w:szCs w:val="24"/>
                <w:lang w:val="fr" w:eastAsia="fr-FR"/>
              </w:rPr>
            </w:pPr>
            <w:r w:rsidRPr="006E5FE0">
              <w:rPr>
                <w:rFonts w:ascii="Calibri" w:eastAsiaTheme="minorEastAsia" w:hAnsi="Calibri" w:cs="Calibri"/>
                <w:b/>
                <w:bCs/>
                <w:sz w:val="24"/>
                <w:szCs w:val="24"/>
                <w:lang w:val="fr" w:eastAsia="fr-FR"/>
              </w:rPr>
              <w:t>17. le personnel suit les procédures  tout au long la durée du service:</w:t>
            </w:r>
            <w:r>
              <w:rPr>
                <w:rFonts w:ascii="Calibri" w:eastAsiaTheme="minorEastAsia" w:hAnsi="Calibri" w:cs="Calibri"/>
                <w:b/>
                <w:bCs/>
                <w:sz w:val="24"/>
                <w:szCs w:val="24"/>
                <w:lang w:val="fr" w:eastAsia="fr-FR"/>
              </w:rPr>
              <w:t xml:space="preserve">                                  </w:t>
            </w:r>
            <w:r w:rsidRPr="006E5FE0">
              <w:rPr>
                <w:rFonts w:ascii="Symbol" w:hAnsi="Symbol" w:cs="Symbol"/>
                <w:sz w:val="20"/>
                <w:szCs w:val="20"/>
              </w:rPr>
              <w:t>฀</w:t>
            </w:r>
            <w:r w:rsidRPr="006E5FE0">
              <w:rPr>
                <w:rFonts w:ascii="Symbol" w:hAnsi="Symbol" w:cs="Symbol"/>
                <w:sz w:val="20"/>
                <w:szCs w:val="20"/>
              </w:rPr>
              <w:t></w:t>
            </w:r>
            <w:r w:rsidRPr="006E5FE0">
              <w:rPr>
                <w:rFonts w:ascii="Calibri" w:eastAsia="Times New Roman" w:hAnsi="Calibri" w:cs="Calibri"/>
                <w:lang w:eastAsia="fr-FR"/>
              </w:rPr>
              <w:t>tout à fait d’accord.</w:t>
            </w:r>
            <w:r w:rsidRPr="006E5FE0">
              <w:rPr>
                <w:rFonts w:ascii="Calibri" w:eastAsiaTheme="minorEastAsia" w:hAnsi="Calibri" w:cs="Calibri"/>
                <w:b/>
                <w:bCs/>
                <w:sz w:val="24"/>
                <w:szCs w:val="24"/>
                <w:lang w:eastAsia="fr-FR"/>
              </w:rPr>
              <w:t xml:space="preserve">        </w:t>
            </w:r>
            <w:r w:rsidRPr="006E5FE0">
              <w:rPr>
                <w:rFonts w:ascii="Symbol" w:hAnsi="Symbol" w:cs="Symbol"/>
                <w:sz w:val="20"/>
                <w:szCs w:val="20"/>
              </w:rPr>
              <w:t>฀</w:t>
            </w:r>
            <w:r w:rsidRPr="006E5FE0">
              <w:rPr>
                <w:rFonts w:ascii="Symbol" w:hAnsi="Symbol" w:cs="Symbol"/>
                <w:sz w:val="20"/>
                <w:szCs w:val="20"/>
              </w:rPr>
              <w:t></w:t>
            </w:r>
            <w:r w:rsidRPr="006E5FE0">
              <w:rPr>
                <w:rFonts w:ascii="Calibri" w:eastAsia="Times New Roman" w:hAnsi="Calibri" w:cs="Calibri"/>
                <w:lang w:eastAsia="fr-FR"/>
              </w:rPr>
              <w:t>Plutôt d'accord.</w:t>
            </w:r>
            <w:r>
              <w:rPr>
                <w:rFonts w:ascii="Calibri" w:eastAsiaTheme="minorEastAsia" w:hAnsi="Calibri" w:cs="Calibri"/>
                <w:b/>
                <w:bCs/>
                <w:sz w:val="24"/>
                <w:szCs w:val="24"/>
                <w:lang w:val="fr" w:eastAsia="fr-FR"/>
              </w:rPr>
              <w:t xml:space="preserve"> </w:t>
            </w:r>
            <w:r w:rsidRPr="006E5FE0">
              <w:rPr>
                <w:rFonts w:ascii="Symbol" w:hAnsi="Symbol" w:cs="Symbol"/>
                <w:sz w:val="20"/>
                <w:szCs w:val="20"/>
              </w:rPr>
              <w:t>฀</w:t>
            </w:r>
            <w:r w:rsidRPr="006E5FE0">
              <w:rPr>
                <w:rFonts w:ascii="Symbol" w:hAnsi="Symbol" w:cs="Symbol"/>
                <w:sz w:val="20"/>
                <w:szCs w:val="20"/>
              </w:rPr>
              <w:t></w:t>
            </w:r>
            <w:r w:rsidRPr="006E5FE0">
              <w:rPr>
                <w:rFonts w:ascii="Calibri" w:eastAsia="Times New Roman" w:hAnsi="Calibri" w:cs="Calibri"/>
                <w:lang w:eastAsia="fr-FR"/>
              </w:rPr>
              <w:t>neutre</w:t>
            </w:r>
            <w:r>
              <w:rPr>
                <w:rFonts w:ascii="Calibri" w:eastAsia="Times New Roman" w:hAnsi="Calibri" w:cs="Calibri"/>
                <w:lang w:eastAsia="fr-FR"/>
              </w:rPr>
              <w:t xml:space="preserve">                      </w:t>
            </w:r>
            <w:r w:rsidRPr="006E5FE0">
              <w:rPr>
                <w:rFonts w:ascii="Calibri" w:eastAsia="Times New Roman" w:hAnsi="Calibri" w:cs="Calibri"/>
                <w:lang w:eastAsia="fr-FR"/>
              </w:rPr>
              <w:t xml:space="preserve"> </w:t>
            </w:r>
            <w:r w:rsidRPr="006E5FE0">
              <w:rPr>
                <w:rFonts w:ascii="Symbol" w:hAnsi="Symbol" w:cs="Symbol"/>
                <w:sz w:val="20"/>
                <w:szCs w:val="20"/>
              </w:rPr>
              <w:t>฀</w:t>
            </w:r>
            <w:r w:rsidRPr="006E5FE0">
              <w:rPr>
                <w:rFonts w:ascii="Symbol" w:hAnsi="Symbol" w:cs="Symbol"/>
                <w:sz w:val="20"/>
                <w:szCs w:val="20"/>
              </w:rPr>
              <w:t></w:t>
            </w:r>
            <w:r w:rsidRPr="006E5FE0">
              <w:rPr>
                <w:rFonts w:ascii="Calibri" w:eastAsia="Times New Roman" w:hAnsi="Calibri" w:cs="Calibri"/>
                <w:lang w:eastAsia="fr-FR"/>
              </w:rPr>
              <w:t>pas vraiment d'accord.</w:t>
            </w:r>
            <w:r>
              <w:rPr>
                <w:rFonts w:ascii="Calibri" w:eastAsiaTheme="minorEastAsia" w:hAnsi="Calibri" w:cs="Calibri"/>
                <w:b/>
                <w:bCs/>
                <w:sz w:val="24"/>
                <w:szCs w:val="24"/>
                <w:lang w:val="fr" w:eastAsia="fr-FR"/>
              </w:rPr>
              <w:t xml:space="preserve"> </w:t>
            </w:r>
            <w:r w:rsidRPr="006E5FE0">
              <w:rPr>
                <w:rFonts w:ascii="Symbol" w:hAnsi="Symbol" w:cs="Symbol"/>
                <w:sz w:val="20"/>
                <w:szCs w:val="20"/>
              </w:rPr>
              <w:t>฀</w:t>
            </w:r>
            <w:r w:rsidRPr="006E5FE0">
              <w:rPr>
                <w:rFonts w:ascii="Symbol" w:hAnsi="Symbol" w:cs="Symbol"/>
                <w:sz w:val="20"/>
                <w:szCs w:val="20"/>
              </w:rPr>
              <w:t></w:t>
            </w:r>
            <w:r>
              <w:rPr>
                <w:rFonts w:ascii="Calibri" w:eastAsia="Times New Roman" w:hAnsi="Calibri" w:cs="Calibri"/>
                <w:lang w:eastAsia="fr-FR"/>
              </w:rPr>
              <w:t xml:space="preserve">pas du </w:t>
            </w:r>
            <w:r w:rsidRPr="006E5FE0">
              <w:rPr>
                <w:rFonts w:ascii="Calibri" w:eastAsia="Times New Roman" w:hAnsi="Calibri" w:cs="Calibri"/>
                <w:lang w:eastAsia="fr-FR"/>
              </w:rPr>
              <w:t>tout d'accord.</w:t>
            </w:r>
            <w:r>
              <w:rPr>
                <w:rFonts w:ascii="Calibri" w:eastAsiaTheme="minorEastAsia" w:hAnsi="Calibri" w:cs="Calibri"/>
                <w:b/>
                <w:bCs/>
                <w:sz w:val="24"/>
                <w:szCs w:val="24"/>
                <w:lang w:val="fr" w:eastAsia="fr-FR"/>
              </w:rPr>
              <w:t xml:space="preserve">                         </w:t>
            </w:r>
            <w:r w:rsidR="00752156">
              <w:rPr>
                <w:rFonts w:ascii="Calibri" w:eastAsiaTheme="minorEastAsia" w:hAnsi="Calibri" w:cs="Calibri"/>
                <w:b/>
                <w:bCs/>
                <w:sz w:val="24"/>
                <w:szCs w:val="24"/>
                <w:lang w:val="fr" w:eastAsia="fr-FR"/>
              </w:rPr>
              <w:t xml:space="preserve"> </w:t>
            </w:r>
          </w:p>
          <w:p w:rsidR="006E5FE0" w:rsidRPr="00752156" w:rsidRDefault="006E5FE0" w:rsidP="00752156">
            <w:pPr>
              <w:widowControl w:val="0"/>
              <w:autoSpaceDE w:val="0"/>
              <w:autoSpaceDN w:val="0"/>
              <w:adjustRightInd w:val="0"/>
              <w:spacing w:after="200" w:line="360" w:lineRule="auto"/>
              <w:jc w:val="both"/>
              <w:rPr>
                <w:rFonts w:ascii="Calibri" w:eastAsiaTheme="minorEastAsia" w:hAnsi="Calibri" w:cs="Calibri"/>
                <w:b/>
                <w:bCs/>
                <w:sz w:val="24"/>
                <w:szCs w:val="24"/>
                <w:lang w:val="fr" w:eastAsia="fr-FR"/>
              </w:rPr>
            </w:pPr>
            <w:r w:rsidRPr="006E5FE0">
              <w:rPr>
                <w:rFonts w:ascii="Calibri" w:eastAsia="Times New Roman" w:hAnsi="Calibri" w:cs="Calibri"/>
                <w:b/>
                <w:bCs/>
                <w:sz w:val="24"/>
                <w:szCs w:val="24"/>
                <w:lang w:val="fr" w:eastAsia="fr-FR"/>
              </w:rPr>
              <w:t>18.Concernant cette période de crise sanitaire, vous constatez que</w:t>
            </w:r>
            <w:r w:rsidR="00752156">
              <w:rPr>
                <w:rFonts w:ascii="Calibri" w:eastAsia="Times New Roman" w:hAnsi="Calibri" w:cs="Calibri"/>
                <w:b/>
                <w:bCs/>
                <w:sz w:val="24"/>
                <w:szCs w:val="24"/>
                <w:lang w:val="fr" w:eastAsia="fr-FR"/>
              </w:rPr>
              <w:t xml:space="preserve"> les conditions d'hygiène et de </w:t>
            </w:r>
            <w:r w:rsidRPr="006E5FE0">
              <w:rPr>
                <w:rFonts w:ascii="Calibri" w:eastAsia="Times New Roman" w:hAnsi="Calibri" w:cs="Calibri"/>
                <w:b/>
                <w:bCs/>
                <w:sz w:val="24"/>
                <w:szCs w:val="24"/>
                <w:lang w:val="fr" w:eastAsia="fr-FR"/>
              </w:rPr>
              <w:t>sécurité sont satisfaisantes</w:t>
            </w:r>
            <w:r>
              <w:rPr>
                <w:rFonts w:ascii="Calibri" w:eastAsia="Times New Roman" w:hAnsi="Calibri" w:cs="Calibri"/>
                <w:b/>
                <w:bCs/>
                <w:sz w:val="24"/>
                <w:szCs w:val="24"/>
                <w:lang w:val="fr" w:eastAsia="fr-FR"/>
              </w:rPr>
              <w:t xml:space="preserve">                        </w:t>
            </w:r>
            <w:r w:rsidRPr="006E5FE0">
              <w:rPr>
                <w:rFonts w:ascii="Symbol" w:hAnsi="Symbol" w:cs="Symbol"/>
                <w:sz w:val="20"/>
                <w:szCs w:val="20"/>
              </w:rPr>
              <w:t>฀</w:t>
            </w:r>
            <w:r w:rsidRPr="006E5FE0">
              <w:rPr>
                <w:rFonts w:ascii="Symbol" w:hAnsi="Symbol" w:cs="Symbol"/>
                <w:sz w:val="20"/>
                <w:szCs w:val="20"/>
              </w:rPr>
              <w:t></w:t>
            </w:r>
            <w:r>
              <w:rPr>
                <w:rFonts w:ascii="Calibri" w:eastAsia="Times New Roman" w:hAnsi="Calibri" w:cs="Calibri"/>
                <w:lang w:eastAsia="fr-FR"/>
              </w:rPr>
              <w:t xml:space="preserve">tout à fait d’accord </w:t>
            </w:r>
            <w:r w:rsidRPr="006E5FE0">
              <w:rPr>
                <w:rFonts w:ascii="Symbol" w:hAnsi="Symbol" w:cs="Symbol"/>
                <w:sz w:val="20"/>
                <w:szCs w:val="20"/>
              </w:rPr>
              <w:t>฀</w:t>
            </w:r>
            <w:r w:rsidRPr="006E5FE0">
              <w:rPr>
                <w:rFonts w:ascii="Symbol" w:hAnsi="Symbol" w:cs="Symbol"/>
                <w:sz w:val="20"/>
                <w:szCs w:val="20"/>
              </w:rPr>
              <w:t></w:t>
            </w:r>
            <w:r w:rsidR="009D4F69">
              <w:rPr>
                <w:rFonts w:ascii="Calibri" w:eastAsia="Times New Roman" w:hAnsi="Calibri" w:cs="Calibri"/>
                <w:lang w:eastAsia="fr-FR"/>
              </w:rPr>
              <w:t>Plutôt d'accord</w:t>
            </w:r>
            <w:r w:rsidRPr="006E5FE0">
              <w:rPr>
                <w:rFonts w:ascii="Calibri" w:eastAsia="Times New Roman" w:hAnsi="Calibri" w:cs="Calibri"/>
                <w:lang w:eastAsia="fr-FR"/>
              </w:rPr>
              <w:t>.</w:t>
            </w:r>
            <w:r w:rsidRPr="006E5FE0">
              <w:rPr>
                <w:rFonts w:ascii="Symbol" w:hAnsi="Symbol" w:cs="Symbol"/>
                <w:sz w:val="20"/>
                <w:szCs w:val="20"/>
              </w:rPr>
              <w:t>฀</w:t>
            </w:r>
            <w:r w:rsidRPr="006E5FE0">
              <w:rPr>
                <w:rFonts w:ascii="Symbol" w:hAnsi="Symbol" w:cs="Symbol"/>
                <w:sz w:val="20"/>
                <w:szCs w:val="20"/>
              </w:rPr>
              <w:t></w:t>
            </w:r>
            <w:r>
              <w:rPr>
                <w:rFonts w:ascii="Calibri" w:eastAsia="Times New Roman" w:hAnsi="Calibri" w:cs="Calibri"/>
                <w:lang w:eastAsia="fr-FR"/>
              </w:rPr>
              <w:t xml:space="preserve">neutre  </w:t>
            </w:r>
            <w:r w:rsidRPr="006E5FE0">
              <w:rPr>
                <w:rFonts w:ascii="Symbol" w:hAnsi="Symbol" w:cs="Symbol"/>
                <w:sz w:val="20"/>
                <w:szCs w:val="20"/>
              </w:rPr>
              <w:t>฀</w:t>
            </w:r>
            <w:r w:rsidRPr="006E5FE0">
              <w:rPr>
                <w:rFonts w:ascii="Symbol" w:hAnsi="Symbol" w:cs="Symbol"/>
                <w:sz w:val="20"/>
                <w:szCs w:val="20"/>
              </w:rPr>
              <w:t></w:t>
            </w:r>
            <w:r w:rsidRPr="006E5FE0">
              <w:rPr>
                <w:rFonts w:ascii="Calibri" w:eastAsia="Times New Roman" w:hAnsi="Calibri" w:cs="Calibri"/>
                <w:lang w:eastAsia="fr-FR"/>
              </w:rPr>
              <w:t>pas vraiment d'accord.</w:t>
            </w:r>
            <w:r>
              <w:rPr>
                <w:rFonts w:ascii="Calibri" w:eastAsia="Times New Roman" w:hAnsi="Calibri" w:cs="Calibri"/>
                <w:b/>
                <w:bCs/>
                <w:sz w:val="24"/>
                <w:szCs w:val="24"/>
                <w:lang w:val="fr" w:eastAsia="fr-FR"/>
              </w:rPr>
              <w:t xml:space="preserve">  </w:t>
            </w:r>
            <w:r w:rsidRPr="006E5FE0">
              <w:rPr>
                <w:rFonts w:ascii="Symbol" w:hAnsi="Symbol" w:cs="Symbol"/>
                <w:sz w:val="20"/>
                <w:szCs w:val="20"/>
              </w:rPr>
              <w:t>฀</w:t>
            </w:r>
            <w:r w:rsidRPr="006E5FE0">
              <w:rPr>
                <w:rFonts w:ascii="Symbol" w:hAnsi="Symbol" w:cs="Symbol"/>
                <w:sz w:val="20"/>
                <w:szCs w:val="20"/>
              </w:rPr>
              <w:t></w:t>
            </w:r>
            <w:r w:rsidRPr="006E5FE0">
              <w:rPr>
                <w:rFonts w:ascii="Calibri" w:eastAsia="Times New Roman" w:hAnsi="Calibri" w:cs="Calibri"/>
                <w:lang w:eastAsia="fr-FR"/>
              </w:rPr>
              <w:t>pas de tout d'accord.</w:t>
            </w:r>
            <w:r>
              <w:rPr>
                <w:rFonts w:ascii="Calibri" w:eastAsia="Times New Roman" w:hAnsi="Calibri" w:cs="Calibri"/>
                <w:b/>
                <w:bCs/>
                <w:sz w:val="24"/>
                <w:szCs w:val="24"/>
                <w:lang w:val="fr" w:eastAsia="fr-FR"/>
              </w:rPr>
              <w:t xml:space="preserve">                                    </w:t>
            </w:r>
            <w:r w:rsidRPr="006E5FE0">
              <w:rPr>
                <w:rFonts w:ascii="Calibri" w:eastAsiaTheme="minorEastAsia" w:hAnsi="Calibri" w:cs="Calibri"/>
                <w:b/>
                <w:bCs/>
                <w:sz w:val="24"/>
                <w:szCs w:val="24"/>
                <w:lang w:val="fr" w:eastAsia="fr-FR"/>
              </w:rPr>
              <w:t>19.vous trouvez que le personnel ne distingue jamais entre ces clients :</w:t>
            </w:r>
            <w:r>
              <w:rPr>
                <w:rFonts w:ascii="Calibri" w:eastAsiaTheme="minorEastAsia" w:hAnsi="Calibri" w:cs="Calibri"/>
                <w:b/>
                <w:bCs/>
                <w:sz w:val="24"/>
                <w:szCs w:val="24"/>
                <w:lang w:val="fr" w:eastAsia="fr-FR"/>
              </w:rPr>
              <w:t xml:space="preserve">                                  </w:t>
            </w:r>
            <w:r w:rsidR="00752156">
              <w:rPr>
                <w:rFonts w:ascii="Calibri" w:eastAsiaTheme="minorEastAsia" w:hAnsi="Calibri" w:cs="Calibri"/>
                <w:b/>
                <w:bCs/>
                <w:sz w:val="24"/>
                <w:szCs w:val="24"/>
                <w:lang w:val="fr" w:eastAsia="fr-FR"/>
              </w:rPr>
              <w:t xml:space="preserve"> </w:t>
            </w:r>
            <w:r w:rsidRPr="006E5FE0">
              <w:rPr>
                <w:rFonts w:ascii="Symbol" w:hAnsi="Symbol" w:cs="Symbol"/>
                <w:sz w:val="20"/>
                <w:szCs w:val="20"/>
              </w:rPr>
              <w:t>฀</w:t>
            </w:r>
            <w:r w:rsidRPr="006E5FE0">
              <w:rPr>
                <w:rFonts w:ascii="Symbol" w:hAnsi="Symbol" w:cs="Symbol"/>
                <w:sz w:val="20"/>
                <w:szCs w:val="20"/>
              </w:rPr>
              <w:t></w:t>
            </w:r>
            <w:r w:rsidRPr="006E5FE0">
              <w:rPr>
                <w:rFonts w:ascii="Calibri" w:eastAsia="Times New Roman" w:hAnsi="Calibri" w:cs="Calibri"/>
                <w:lang w:eastAsia="fr-FR"/>
              </w:rPr>
              <w:t>tout à fait d’accord.</w:t>
            </w:r>
            <w:r w:rsidRPr="006E5FE0">
              <w:rPr>
                <w:rFonts w:ascii="Calibri" w:eastAsiaTheme="minorEastAsia" w:hAnsi="Calibri" w:cs="Calibri"/>
                <w:b/>
                <w:bCs/>
                <w:sz w:val="24"/>
                <w:szCs w:val="24"/>
                <w:lang w:eastAsia="fr-FR"/>
              </w:rPr>
              <w:t xml:space="preserve">     </w:t>
            </w:r>
            <w:r w:rsidRPr="006E5FE0">
              <w:rPr>
                <w:rFonts w:ascii="Symbol" w:hAnsi="Symbol" w:cs="Symbol"/>
                <w:sz w:val="20"/>
                <w:szCs w:val="20"/>
              </w:rPr>
              <w:t>฀</w:t>
            </w:r>
            <w:r w:rsidRPr="006E5FE0">
              <w:rPr>
                <w:rFonts w:ascii="Symbol" w:hAnsi="Symbol" w:cs="Symbol"/>
                <w:sz w:val="20"/>
                <w:szCs w:val="20"/>
              </w:rPr>
              <w:t></w:t>
            </w:r>
            <w:r w:rsidRPr="006E5FE0">
              <w:rPr>
                <w:rFonts w:ascii="Calibri" w:eastAsia="Times New Roman" w:hAnsi="Calibri" w:cs="Calibri"/>
                <w:lang w:eastAsia="fr-FR"/>
              </w:rPr>
              <w:t>Plutôt d'accord.</w:t>
            </w:r>
            <w:r>
              <w:rPr>
                <w:rFonts w:ascii="Calibri" w:eastAsiaTheme="minorEastAsia" w:hAnsi="Calibri" w:cs="Calibri"/>
                <w:b/>
                <w:bCs/>
                <w:sz w:val="24"/>
                <w:szCs w:val="24"/>
                <w:lang w:val="fr" w:eastAsia="fr-FR"/>
              </w:rPr>
              <w:t xml:space="preserve">           </w:t>
            </w:r>
            <w:r w:rsidRPr="006E5FE0">
              <w:rPr>
                <w:rFonts w:ascii="Symbol" w:hAnsi="Symbol" w:cs="Symbol"/>
                <w:sz w:val="20"/>
                <w:szCs w:val="20"/>
              </w:rPr>
              <w:t>฀</w:t>
            </w:r>
            <w:r w:rsidRPr="006E5FE0">
              <w:rPr>
                <w:rFonts w:ascii="Symbol" w:hAnsi="Symbol" w:cs="Symbol"/>
                <w:sz w:val="20"/>
                <w:szCs w:val="20"/>
              </w:rPr>
              <w:t></w:t>
            </w:r>
            <w:r w:rsidRPr="006E5FE0">
              <w:rPr>
                <w:rFonts w:ascii="Calibri" w:eastAsia="Times New Roman" w:hAnsi="Calibri" w:cs="Calibri"/>
                <w:lang w:eastAsia="fr-FR"/>
              </w:rPr>
              <w:t xml:space="preserve">neutre                             </w:t>
            </w:r>
            <w:r w:rsidRPr="006E5FE0">
              <w:rPr>
                <w:rFonts w:ascii="Symbol" w:hAnsi="Symbol" w:cs="Symbol"/>
                <w:sz w:val="20"/>
                <w:szCs w:val="20"/>
              </w:rPr>
              <w:t>฀</w:t>
            </w:r>
            <w:r w:rsidRPr="006E5FE0">
              <w:rPr>
                <w:rFonts w:ascii="Symbol" w:hAnsi="Symbol" w:cs="Symbol"/>
                <w:sz w:val="20"/>
                <w:szCs w:val="20"/>
              </w:rPr>
              <w:t></w:t>
            </w:r>
            <w:r w:rsidRPr="006E5FE0">
              <w:rPr>
                <w:rFonts w:ascii="Calibri" w:eastAsia="Times New Roman" w:hAnsi="Calibri" w:cs="Calibri"/>
                <w:lang w:eastAsia="fr-FR"/>
              </w:rPr>
              <w:t>pas vraiment d'accord.</w:t>
            </w:r>
            <w:r>
              <w:rPr>
                <w:rFonts w:ascii="Calibri" w:eastAsiaTheme="minorEastAsia" w:hAnsi="Calibri" w:cs="Calibri"/>
                <w:b/>
                <w:bCs/>
                <w:sz w:val="24"/>
                <w:szCs w:val="24"/>
                <w:lang w:val="fr" w:eastAsia="fr-FR"/>
              </w:rPr>
              <w:t xml:space="preserve"> </w:t>
            </w:r>
            <w:r w:rsidRPr="006E5FE0">
              <w:rPr>
                <w:rFonts w:ascii="Symbol" w:hAnsi="Symbol" w:cs="Symbol"/>
                <w:sz w:val="20"/>
                <w:szCs w:val="20"/>
              </w:rPr>
              <w:t>฀</w:t>
            </w:r>
            <w:r w:rsidRPr="006E5FE0">
              <w:rPr>
                <w:rFonts w:ascii="Symbol" w:hAnsi="Symbol" w:cs="Symbol"/>
                <w:sz w:val="20"/>
                <w:szCs w:val="20"/>
              </w:rPr>
              <w:t></w:t>
            </w:r>
            <w:r w:rsidRPr="006E5FE0">
              <w:rPr>
                <w:rFonts w:ascii="Calibri" w:eastAsia="Times New Roman" w:hAnsi="Calibri" w:cs="Calibri"/>
                <w:lang w:eastAsia="fr-FR"/>
              </w:rPr>
              <w:t>pas de tout d'accord.</w:t>
            </w:r>
          </w:p>
          <w:p w:rsidR="006E5FE0" w:rsidRPr="006E5FE0" w:rsidRDefault="006E5FE0" w:rsidP="006E5FE0">
            <w:pPr>
              <w:widowControl w:val="0"/>
              <w:autoSpaceDE w:val="0"/>
              <w:autoSpaceDN w:val="0"/>
              <w:adjustRightInd w:val="0"/>
              <w:spacing w:after="200" w:line="360" w:lineRule="auto"/>
              <w:jc w:val="both"/>
              <w:rPr>
                <w:rFonts w:ascii="Calibri" w:eastAsiaTheme="minorEastAsia" w:hAnsi="Calibri" w:cs="Calibri"/>
                <w:sz w:val="24"/>
                <w:szCs w:val="24"/>
                <w:lang w:val="fr" w:eastAsia="fr-FR"/>
              </w:rPr>
            </w:pPr>
            <w:r w:rsidRPr="006E5FE0">
              <w:rPr>
                <w:rFonts w:ascii="Calibri" w:eastAsiaTheme="minorEastAsia" w:hAnsi="Calibri" w:cs="Calibri"/>
                <w:b/>
                <w:bCs/>
                <w:sz w:val="24"/>
                <w:szCs w:val="24"/>
                <w:lang w:val="fr" w:eastAsia="fr-FR"/>
              </w:rPr>
              <w:t>20</w:t>
            </w:r>
            <w:r w:rsidRPr="006E5FE0">
              <w:rPr>
                <w:rFonts w:ascii="Calibri" w:eastAsiaTheme="minorEastAsia" w:hAnsi="Calibri" w:cs="Calibri"/>
                <w:sz w:val="24"/>
                <w:szCs w:val="24"/>
                <w:lang w:val="fr" w:eastAsia="fr-FR"/>
              </w:rPr>
              <w:t>.</w:t>
            </w:r>
            <w:r w:rsidRPr="006E5FE0">
              <w:rPr>
                <w:rFonts w:ascii="Calibri" w:eastAsiaTheme="minorEastAsia" w:hAnsi="Calibri" w:cs="Calibri"/>
                <w:b/>
                <w:bCs/>
                <w:sz w:val="24"/>
                <w:szCs w:val="24"/>
                <w:lang w:val="fr" w:eastAsia="fr-FR"/>
              </w:rPr>
              <w:t>vous trouvez que les agents de la banque sont gentils ? (courtois)</w:t>
            </w:r>
            <w:r w:rsidRPr="006E5FE0">
              <w:rPr>
                <w:rFonts w:ascii="Calibri" w:eastAsiaTheme="minorEastAsia" w:hAnsi="Calibri" w:cs="Calibri"/>
                <w:sz w:val="24"/>
                <w:szCs w:val="24"/>
                <w:lang w:val="fr" w:eastAsia="fr-FR"/>
              </w:rPr>
              <w:t xml:space="preserve"> </w:t>
            </w:r>
          </w:p>
          <w:p w:rsidR="006E5FE0" w:rsidRPr="006E5FE0" w:rsidRDefault="006E5FE0" w:rsidP="006E5FE0">
            <w:pPr>
              <w:widowControl w:val="0"/>
              <w:autoSpaceDE w:val="0"/>
              <w:autoSpaceDN w:val="0"/>
              <w:adjustRightInd w:val="0"/>
              <w:spacing w:after="200" w:line="360" w:lineRule="auto"/>
              <w:rPr>
                <w:rFonts w:ascii="Calibri" w:eastAsiaTheme="minorEastAsia" w:hAnsi="Calibri" w:cs="Calibri"/>
                <w:b/>
                <w:bCs/>
                <w:sz w:val="24"/>
                <w:szCs w:val="24"/>
                <w:lang w:eastAsia="fr-FR"/>
              </w:rPr>
            </w:pPr>
            <w:r w:rsidRPr="006E5FE0">
              <w:rPr>
                <w:rFonts w:ascii="Symbol" w:hAnsi="Symbol" w:cs="Symbol"/>
                <w:sz w:val="20"/>
                <w:szCs w:val="20"/>
              </w:rPr>
              <w:t>฀</w:t>
            </w:r>
            <w:r w:rsidRPr="006E5FE0">
              <w:rPr>
                <w:rFonts w:ascii="Symbol" w:hAnsi="Symbol" w:cs="Symbol"/>
                <w:sz w:val="20"/>
                <w:szCs w:val="20"/>
              </w:rPr>
              <w:t></w:t>
            </w:r>
            <w:r w:rsidRPr="006E5FE0">
              <w:rPr>
                <w:rFonts w:ascii="Calibri" w:eastAsia="Times New Roman" w:hAnsi="Calibri" w:cs="Calibri"/>
                <w:lang w:eastAsia="fr-FR"/>
              </w:rPr>
              <w:t>tout à fait d’accord.</w:t>
            </w:r>
            <w:r w:rsidRPr="006E5FE0">
              <w:rPr>
                <w:rFonts w:ascii="Calibri" w:eastAsiaTheme="minorEastAsia" w:hAnsi="Calibri" w:cs="Calibri"/>
                <w:b/>
                <w:bCs/>
                <w:sz w:val="24"/>
                <w:szCs w:val="24"/>
                <w:lang w:eastAsia="fr-FR"/>
              </w:rPr>
              <w:t xml:space="preserve">     </w:t>
            </w:r>
            <w:r w:rsidRPr="006E5FE0">
              <w:rPr>
                <w:rFonts w:ascii="Symbol" w:hAnsi="Symbol" w:cs="Symbol"/>
                <w:sz w:val="20"/>
                <w:szCs w:val="20"/>
              </w:rPr>
              <w:t>฀</w:t>
            </w:r>
            <w:r w:rsidRPr="006E5FE0">
              <w:rPr>
                <w:rFonts w:ascii="Symbol" w:hAnsi="Symbol" w:cs="Symbol"/>
                <w:sz w:val="20"/>
                <w:szCs w:val="20"/>
              </w:rPr>
              <w:t></w:t>
            </w:r>
            <w:r w:rsidRPr="006E5FE0">
              <w:rPr>
                <w:rFonts w:ascii="Calibri" w:eastAsia="Times New Roman" w:hAnsi="Calibri" w:cs="Calibri"/>
                <w:lang w:eastAsia="fr-FR"/>
              </w:rPr>
              <w:t>Plutôt d'accord.</w:t>
            </w:r>
            <w:r>
              <w:rPr>
                <w:rFonts w:ascii="Calibri" w:eastAsiaTheme="minorEastAsia" w:hAnsi="Calibri" w:cs="Calibri"/>
                <w:b/>
                <w:bCs/>
                <w:sz w:val="24"/>
                <w:szCs w:val="24"/>
                <w:lang w:eastAsia="fr-FR"/>
              </w:rPr>
              <w:t xml:space="preserve">     </w:t>
            </w:r>
            <w:r w:rsidRPr="006E5FE0">
              <w:rPr>
                <w:rFonts w:ascii="Symbol" w:hAnsi="Symbol" w:cs="Symbol"/>
                <w:sz w:val="20"/>
                <w:szCs w:val="20"/>
              </w:rPr>
              <w:t>฀</w:t>
            </w:r>
            <w:r w:rsidRPr="006E5FE0">
              <w:rPr>
                <w:rFonts w:ascii="Symbol" w:hAnsi="Symbol" w:cs="Symbol"/>
                <w:sz w:val="20"/>
                <w:szCs w:val="20"/>
              </w:rPr>
              <w:t></w:t>
            </w:r>
            <w:r w:rsidRPr="006E5FE0">
              <w:rPr>
                <w:rFonts w:ascii="Calibri" w:eastAsia="Times New Roman" w:hAnsi="Calibri" w:cs="Calibri"/>
                <w:lang w:eastAsia="fr-FR"/>
              </w:rPr>
              <w:t xml:space="preserve">neutre                             </w:t>
            </w:r>
            <w:r w:rsidRPr="006E5FE0">
              <w:rPr>
                <w:rFonts w:ascii="Symbol" w:hAnsi="Symbol" w:cs="Symbol"/>
                <w:sz w:val="20"/>
                <w:szCs w:val="20"/>
              </w:rPr>
              <w:t>฀</w:t>
            </w:r>
            <w:r w:rsidRPr="006E5FE0">
              <w:rPr>
                <w:rFonts w:ascii="Symbol" w:hAnsi="Symbol" w:cs="Symbol"/>
                <w:sz w:val="20"/>
                <w:szCs w:val="20"/>
              </w:rPr>
              <w:t></w:t>
            </w:r>
            <w:r w:rsidRPr="006E5FE0">
              <w:rPr>
                <w:rFonts w:ascii="Calibri" w:eastAsia="Times New Roman" w:hAnsi="Calibri" w:cs="Calibri"/>
                <w:lang w:eastAsia="fr-FR"/>
              </w:rPr>
              <w:t>pas vraiment d'accord.</w:t>
            </w:r>
            <w:r>
              <w:rPr>
                <w:rFonts w:ascii="Calibri" w:eastAsiaTheme="minorEastAsia" w:hAnsi="Calibri" w:cs="Calibri"/>
                <w:b/>
                <w:bCs/>
                <w:sz w:val="24"/>
                <w:szCs w:val="24"/>
                <w:lang w:eastAsia="fr-FR"/>
              </w:rPr>
              <w:t xml:space="preserve"> </w:t>
            </w:r>
            <w:r w:rsidRPr="006E5FE0">
              <w:rPr>
                <w:rFonts w:ascii="Symbol" w:hAnsi="Symbol" w:cs="Symbol"/>
                <w:sz w:val="20"/>
                <w:szCs w:val="20"/>
              </w:rPr>
              <w:t>฀</w:t>
            </w:r>
            <w:r w:rsidRPr="006E5FE0">
              <w:rPr>
                <w:rFonts w:ascii="Symbol" w:hAnsi="Symbol" w:cs="Symbol"/>
                <w:sz w:val="20"/>
                <w:szCs w:val="20"/>
              </w:rPr>
              <w:t></w:t>
            </w:r>
            <w:r w:rsidRPr="006E5FE0">
              <w:rPr>
                <w:rFonts w:ascii="Calibri" w:eastAsia="Times New Roman" w:hAnsi="Calibri" w:cs="Calibri"/>
                <w:lang w:eastAsia="fr-FR"/>
              </w:rPr>
              <w:t>pas de tout d'accord.</w:t>
            </w:r>
          </w:p>
          <w:p w:rsidR="006E5FE0" w:rsidRDefault="006E5FE0" w:rsidP="006E5FE0">
            <w:pPr>
              <w:widowControl w:val="0"/>
              <w:autoSpaceDE w:val="0"/>
              <w:autoSpaceDN w:val="0"/>
              <w:adjustRightInd w:val="0"/>
              <w:spacing w:after="200" w:line="360" w:lineRule="auto"/>
              <w:rPr>
                <w:rFonts w:ascii="Calibri" w:eastAsia="Times New Roman" w:hAnsi="Calibri" w:cs="Calibri"/>
                <w:lang w:eastAsia="fr-FR"/>
              </w:rPr>
            </w:pPr>
            <w:r w:rsidRPr="006E5FE0">
              <w:rPr>
                <w:rFonts w:ascii="Calibri" w:eastAsia="Times New Roman" w:hAnsi="Calibri" w:cs="Calibri"/>
                <w:b/>
                <w:bCs/>
                <w:sz w:val="24"/>
                <w:szCs w:val="24"/>
                <w:lang w:eastAsia="fr-FR"/>
              </w:rPr>
              <w:t>21.</w:t>
            </w:r>
            <w:r w:rsidRPr="006E5FE0">
              <w:rPr>
                <w:rFonts w:ascii="Calibri" w:eastAsiaTheme="minorEastAsia" w:hAnsi="Calibri" w:cs="Calibri"/>
                <w:b/>
                <w:bCs/>
                <w:sz w:val="24"/>
                <w:szCs w:val="24"/>
                <w:lang w:val="fr" w:eastAsia="fr-FR"/>
              </w:rPr>
              <w:t xml:space="preserve"> D’une manière générale été-vous satisfait des services présenté par la BNA :</w:t>
            </w:r>
            <w:r>
              <w:rPr>
                <w:rFonts w:ascii="Calibri" w:eastAsiaTheme="minorEastAsia" w:hAnsi="Calibri" w:cs="Calibri"/>
                <w:b/>
                <w:bCs/>
                <w:sz w:val="24"/>
                <w:szCs w:val="24"/>
                <w:lang w:val="fr" w:eastAsia="fr-FR"/>
              </w:rPr>
              <w:t xml:space="preserve">                 </w:t>
            </w:r>
            <w:r w:rsidRPr="006E5FE0">
              <w:rPr>
                <w:rFonts w:ascii="Symbol" w:hAnsi="Symbol" w:cs="Symbol"/>
                <w:sz w:val="20"/>
                <w:szCs w:val="20"/>
              </w:rPr>
              <w:t>฀</w:t>
            </w:r>
            <w:r w:rsidRPr="006E5FE0">
              <w:rPr>
                <w:rFonts w:ascii="Symbol" w:hAnsi="Symbol" w:cs="Symbol"/>
                <w:sz w:val="20"/>
                <w:szCs w:val="20"/>
              </w:rPr>
              <w:t></w:t>
            </w:r>
            <w:r w:rsidRPr="006E5FE0">
              <w:rPr>
                <w:rFonts w:ascii="Calibri" w:eastAsia="Times New Roman" w:hAnsi="Calibri" w:cs="Calibri"/>
                <w:lang w:eastAsia="fr-FR"/>
              </w:rPr>
              <w:t xml:space="preserve">très satisfaits                 </w:t>
            </w:r>
            <w:r w:rsidRPr="006E5FE0">
              <w:rPr>
                <w:rFonts w:ascii="Calibri" w:eastAsiaTheme="minorEastAsia" w:hAnsi="Calibri" w:cs="Calibri"/>
                <w:b/>
                <w:bCs/>
                <w:sz w:val="24"/>
                <w:szCs w:val="24"/>
                <w:lang w:eastAsia="fr-FR"/>
              </w:rPr>
              <w:t xml:space="preserve"> </w:t>
            </w:r>
            <w:r w:rsidRPr="006E5FE0">
              <w:rPr>
                <w:rFonts w:ascii="Symbol" w:hAnsi="Symbol" w:cs="Symbol"/>
                <w:sz w:val="20"/>
                <w:szCs w:val="20"/>
              </w:rPr>
              <w:t>฀</w:t>
            </w:r>
            <w:r w:rsidRPr="006E5FE0">
              <w:rPr>
                <w:rFonts w:ascii="Symbol" w:hAnsi="Symbol" w:cs="Symbol"/>
                <w:sz w:val="20"/>
                <w:szCs w:val="20"/>
              </w:rPr>
              <w:t></w:t>
            </w:r>
            <w:r w:rsidRPr="006E5FE0">
              <w:rPr>
                <w:rFonts w:ascii="Calibri" w:eastAsia="Times New Roman" w:hAnsi="Calibri" w:cs="Calibri"/>
                <w:lang w:eastAsia="fr-FR"/>
              </w:rPr>
              <w:t xml:space="preserve">satisfait </w:t>
            </w:r>
            <w:r>
              <w:rPr>
                <w:rFonts w:ascii="Calibri" w:eastAsiaTheme="minorEastAsia" w:hAnsi="Calibri" w:cs="Calibri"/>
                <w:b/>
                <w:bCs/>
                <w:sz w:val="24"/>
                <w:szCs w:val="24"/>
                <w:lang w:val="fr" w:eastAsia="fr-FR"/>
              </w:rPr>
              <w:t xml:space="preserve">               </w:t>
            </w:r>
            <w:r w:rsidRPr="006E5FE0">
              <w:rPr>
                <w:rFonts w:ascii="Symbol" w:hAnsi="Symbol" w:cs="Symbol"/>
                <w:sz w:val="20"/>
                <w:szCs w:val="20"/>
              </w:rPr>
              <w:t>฀</w:t>
            </w:r>
            <w:r w:rsidRPr="006E5FE0">
              <w:rPr>
                <w:rFonts w:ascii="Symbol" w:hAnsi="Symbol" w:cs="Symbol"/>
                <w:sz w:val="20"/>
                <w:szCs w:val="20"/>
              </w:rPr>
              <w:t></w:t>
            </w:r>
            <w:r w:rsidRPr="006E5FE0">
              <w:rPr>
                <w:rFonts w:ascii="Calibri" w:eastAsia="Times New Roman" w:hAnsi="Calibri" w:cs="Calibri"/>
                <w:lang w:eastAsia="fr-FR"/>
              </w:rPr>
              <w:t xml:space="preserve">neutre                             </w:t>
            </w:r>
            <w:r w:rsidRPr="006E5FE0">
              <w:rPr>
                <w:rFonts w:ascii="Symbol" w:hAnsi="Symbol" w:cs="Symbol"/>
                <w:sz w:val="20"/>
                <w:szCs w:val="20"/>
              </w:rPr>
              <w:t>฀</w:t>
            </w:r>
            <w:r w:rsidRPr="006E5FE0">
              <w:rPr>
                <w:rFonts w:ascii="Symbol" w:hAnsi="Symbol" w:cs="Symbol"/>
                <w:sz w:val="20"/>
                <w:szCs w:val="20"/>
              </w:rPr>
              <w:t></w:t>
            </w:r>
            <w:r w:rsidRPr="006E5FE0">
              <w:rPr>
                <w:rFonts w:ascii="Calibri" w:eastAsia="Times New Roman" w:hAnsi="Calibri" w:cs="Calibri"/>
                <w:lang w:eastAsia="fr-FR"/>
              </w:rPr>
              <w:t>moyennement satisfait</w:t>
            </w:r>
            <w:r>
              <w:rPr>
                <w:rFonts w:ascii="Calibri" w:eastAsiaTheme="minorEastAsia" w:hAnsi="Calibri" w:cs="Calibri"/>
                <w:b/>
                <w:bCs/>
                <w:sz w:val="24"/>
                <w:szCs w:val="24"/>
                <w:lang w:val="fr" w:eastAsia="fr-FR"/>
              </w:rPr>
              <w:t xml:space="preserve"> </w:t>
            </w:r>
            <w:r w:rsidRPr="006E5FE0">
              <w:rPr>
                <w:rFonts w:ascii="Symbol" w:hAnsi="Symbol" w:cs="Symbol"/>
                <w:sz w:val="20"/>
                <w:szCs w:val="20"/>
              </w:rPr>
              <w:t>฀</w:t>
            </w:r>
            <w:r w:rsidRPr="006E5FE0">
              <w:rPr>
                <w:rFonts w:ascii="Symbol" w:hAnsi="Symbol" w:cs="Symbol"/>
                <w:sz w:val="20"/>
                <w:szCs w:val="20"/>
              </w:rPr>
              <w:t></w:t>
            </w:r>
            <w:r w:rsidRPr="006E5FE0">
              <w:rPr>
                <w:rFonts w:ascii="Calibri" w:eastAsia="Times New Roman" w:hAnsi="Calibri" w:cs="Calibri"/>
                <w:lang w:eastAsia="fr-FR"/>
              </w:rPr>
              <w:t xml:space="preserve">non satisfait </w:t>
            </w:r>
          </w:p>
          <w:p w:rsidR="006E5FE0" w:rsidRPr="006E5FE0" w:rsidRDefault="006E5FE0" w:rsidP="006E5FE0">
            <w:pPr>
              <w:widowControl w:val="0"/>
              <w:autoSpaceDE w:val="0"/>
              <w:autoSpaceDN w:val="0"/>
              <w:adjustRightInd w:val="0"/>
              <w:spacing w:after="200" w:line="360" w:lineRule="auto"/>
              <w:rPr>
                <w:rFonts w:ascii="Calibri" w:eastAsiaTheme="minorEastAsia" w:hAnsi="Calibri" w:cs="Calibri"/>
                <w:b/>
                <w:bCs/>
                <w:sz w:val="24"/>
                <w:szCs w:val="24"/>
                <w:lang w:eastAsia="fr-FR"/>
              </w:rPr>
            </w:pPr>
            <w:r w:rsidRPr="006E5FE0">
              <w:rPr>
                <w:rFonts w:ascii="Calibri" w:eastAsiaTheme="minorEastAsia" w:hAnsi="Calibri" w:cs="Calibri"/>
                <w:b/>
                <w:bCs/>
                <w:sz w:val="24"/>
                <w:szCs w:val="24"/>
                <w:lang w:eastAsia="fr-FR"/>
              </w:rPr>
              <w:t>22.Recommandez-vous la banque BNA à des amis ?</w:t>
            </w:r>
          </w:p>
          <w:p w:rsidR="006E5FE0" w:rsidRPr="006E5FE0" w:rsidRDefault="006E5FE0" w:rsidP="006E5FE0">
            <w:pPr>
              <w:widowControl w:val="0"/>
              <w:autoSpaceDE w:val="0"/>
              <w:autoSpaceDN w:val="0"/>
              <w:adjustRightInd w:val="0"/>
              <w:spacing w:after="200" w:line="360" w:lineRule="auto"/>
              <w:rPr>
                <w:rFonts w:ascii="Calibri" w:eastAsia="Times New Roman" w:hAnsi="Calibri" w:cs="Calibri"/>
                <w:sz w:val="24"/>
                <w:szCs w:val="24"/>
                <w:lang w:eastAsia="fr-FR"/>
              </w:rPr>
            </w:pPr>
            <w:r w:rsidRPr="006E5FE0">
              <w:rPr>
                <w:rFonts w:ascii="Symbol" w:hAnsi="Symbol" w:cs="Symbol"/>
                <w:sz w:val="20"/>
                <w:szCs w:val="20"/>
              </w:rPr>
              <w:t>฀</w:t>
            </w:r>
            <w:r w:rsidRPr="006E5FE0">
              <w:rPr>
                <w:rFonts w:ascii="Calibri" w:eastAsia="Times New Roman" w:hAnsi="Calibri" w:cs="Calibri"/>
                <w:sz w:val="24"/>
                <w:szCs w:val="24"/>
                <w:lang w:eastAsia="fr-FR"/>
              </w:rPr>
              <w:t xml:space="preserve">oui                        </w:t>
            </w:r>
            <w:r w:rsidRPr="006E5FE0">
              <w:rPr>
                <w:rFonts w:ascii="Symbol" w:hAnsi="Symbol" w:cs="Symbol"/>
                <w:sz w:val="20"/>
                <w:szCs w:val="20"/>
              </w:rPr>
              <w:t>฀</w:t>
            </w:r>
            <w:r w:rsidRPr="006E5FE0">
              <w:rPr>
                <w:rFonts w:ascii="Calibri" w:eastAsia="Times New Roman" w:hAnsi="Calibri" w:cs="Calibri"/>
                <w:sz w:val="24"/>
                <w:szCs w:val="24"/>
                <w:lang w:eastAsia="fr-FR"/>
              </w:rPr>
              <w:t xml:space="preserve"> non</w:t>
            </w:r>
          </w:p>
          <w:p w:rsidR="006E5FE0" w:rsidRPr="006E5FE0" w:rsidRDefault="006E5FE0" w:rsidP="006E5FE0">
            <w:pPr>
              <w:widowControl w:val="0"/>
              <w:autoSpaceDE w:val="0"/>
              <w:autoSpaceDN w:val="0"/>
              <w:adjustRightInd w:val="0"/>
              <w:spacing w:after="200" w:line="360" w:lineRule="auto"/>
              <w:rPr>
                <w:rFonts w:ascii="Calibri" w:eastAsiaTheme="minorEastAsia" w:hAnsi="Calibri" w:cs="Calibri"/>
                <w:b/>
                <w:bCs/>
                <w:sz w:val="24"/>
                <w:szCs w:val="24"/>
                <w:lang w:eastAsia="fr-FR"/>
              </w:rPr>
            </w:pPr>
            <w:r w:rsidRPr="006E5FE0">
              <w:rPr>
                <w:rFonts w:ascii="Calibri" w:eastAsiaTheme="minorEastAsia" w:hAnsi="Calibri" w:cs="Calibri"/>
                <w:b/>
                <w:bCs/>
                <w:sz w:val="24"/>
                <w:szCs w:val="24"/>
                <w:lang w:eastAsia="fr-FR"/>
              </w:rPr>
              <w:t xml:space="preserve"> Si oui pourquoi ?</w:t>
            </w:r>
          </w:p>
          <w:p w:rsidR="006E5FE0" w:rsidRPr="006E5FE0" w:rsidRDefault="006E5FE0" w:rsidP="006E5FE0">
            <w:pPr>
              <w:tabs>
                <w:tab w:val="left" w:pos="993"/>
                <w:tab w:val="left" w:pos="1134"/>
                <w:tab w:val="left" w:pos="2977"/>
                <w:tab w:val="left" w:pos="3119"/>
              </w:tabs>
              <w:spacing w:after="200" w:line="360" w:lineRule="auto"/>
              <w:jc w:val="both"/>
              <w:rPr>
                <w:rFonts w:ascii="Calibri" w:eastAsia="Times New Roman" w:hAnsi="Calibri" w:cs="Arial"/>
                <w:color w:val="595959"/>
                <w:sz w:val="20"/>
                <w:szCs w:val="20"/>
                <w:lang w:eastAsia="fr-FR"/>
              </w:rPr>
            </w:pPr>
            <w:r w:rsidRPr="006E5FE0">
              <w:rPr>
                <w:rFonts w:ascii="Calibri" w:eastAsia="Times New Roman" w:hAnsi="Calibri" w:cs="Calibri"/>
                <w:color w:val="595959"/>
                <w:sz w:val="20"/>
                <w:szCs w:val="20"/>
                <w:lang w:eastAsia="fr-FR"/>
              </w:rPr>
              <w:t>……………………………………………………</w:t>
            </w:r>
            <w:r w:rsidRPr="006E5FE0">
              <w:rPr>
                <w:rFonts w:ascii="Calibri" w:eastAsia="Times New Roman" w:hAnsi="Calibri" w:cs="Arial"/>
                <w:color w:val="595959"/>
                <w:sz w:val="20"/>
                <w:szCs w:val="20"/>
                <w:lang w:eastAsia="fr-FR"/>
              </w:rPr>
              <w:t>………………………………………</w:t>
            </w:r>
          </w:p>
          <w:p w:rsidR="007E1FB1" w:rsidRDefault="007E1FB1" w:rsidP="007E1FB1">
            <w:pPr>
              <w:widowControl w:val="0"/>
              <w:autoSpaceDE w:val="0"/>
              <w:autoSpaceDN w:val="0"/>
              <w:adjustRightInd w:val="0"/>
              <w:spacing w:after="200" w:line="360" w:lineRule="auto"/>
              <w:rPr>
                <w:rFonts w:ascii="Calibri" w:eastAsiaTheme="minorEastAsia" w:hAnsi="Calibri" w:cs="Calibri"/>
                <w:b/>
                <w:bCs/>
                <w:sz w:val="24"/>
                <w:szCs w:val="24"/>
                <w:lang w:val="fr" w:eastAsia="fr-FR"/>
              </w:rPr>
            </w:pPr>
          </w:p>
          <w:p w:rsidR="007E1FB1" w:rsidRPr="007E1FB1" w:rsidRDefault="007E1FB1" w:rsidP="007E1FB1">
            <w:pPr>
              <w:widowControl w:val="0"/>
              <w:autoSpaceDE w:val="0"/>
              <w:autoSpaceDN w:val="0"/>
              <w:adjustRightInd w:val="0"/>
              <w:spacing w:after="200" w:line="360" w:lineRule="auto"/>
              <w:rPr>
                <w:rFonts w:ascii="Calibri" w:eastAsiaTheme="minorEastAsia" w:hAnsi="Calibri" w:cs="Calibri"/>
                <w:b/>
                <w:bCs/>
                <w:sz w:val="24"/>
                <w:szCs w:val="24"/>
                <w:lang w:eastAsia="fr-FR"/>
              </w:rPr>
            </w:pPr>
            <w:r w:rsidRPr="007E1FB1">
              <w:rPr>
                <w:rFonts w:ascii="Calibri" w:eastAsiaTheme="minorEastAsia" w:hAnsi="Calibri" w:cs="Calibri"/>
                <w:b/>
                <w:bCs/>
                <w:sz w:val="24"/>
                <w:szCs w:val="24"/>
                <w:lang w:eastAsia="fr-FR"/>
              </w:rPr>
              <w:t>24. Souhaitez-vous changer de banque ?</w:t>
            </w:r>
            <w:r>
              <w:rPr>
                <w:rFonts w:ascii="Calibri" w:eastAsiaTheme="minorEastAsia" w:hAnsi="Calibri" w:cs="Calibri"/>
                <w:b/>
                <w:bCs/>
                <w:sz w:val="24"/>
                <w:szCs w:val="24"/>
                <w:lang w:eastAsia="fr-FR"/>
              </w:rPr>
              <w:t xml:space="preserve">        </w:t>
            </w:r>
            <w:r w:rsidRPr="007E1FB1">
              <w:rPr>
                <w:rFonts w:ascii="Symbol" w:hAnsi="Symbol" w:cs="Symbol"/>
                <w:sz w:val="20"/>
                <w:szCs w:val="20"/>
              </w:rPr>
              <w:t>฀</w:t>
            </w:r>
            <w:r w:rsidRPr="007E1FB1">
              <w:rPr>
                <w:rFonts w:ascii="Calibri" w:eastAsia="Times New Roman" w:hAnsi="Calibri" w:cs="Calibri"/>
                <w:sz w:val="24"/>
                <w:szCs w:val="24"/>
                <w:lang w:eastAsia="fr-FR"/>
              </w:rPr>
              <w:t xml:space="preserve">oui                        </w:t>
            </w:r>
            <w:r w:rsidRPr="007E1FB1">
              <w:rPr>
                <w:rFonts w:ascii="Symbol" w:hAnsi="Symbol" w:cs="Symbol"/>
                <w:sz w:val="20"/>
                <w:szCs w:val="20"/>
              </w:rPr>
              <w:t>฀</w:t>
            </w:r>
            <w:r w:rsidRPr="007E1FB1">
              <w:rPr>
                <w:rFonts w:ascii="Calibri" w:eastAsia="Times New Roman" w:hAnsi="Calibri" w:cs="Calibri"/>
                <w:sz w:val="24"/>
                <w:szCs w:val="24"/>
                <w:lang w:eastAsia="fr-FR"/>
              </w:rPr>
              <w:t xml:space="preserve"> non</w:t>
            </w:r>
            <w:r>
              <w:rPr>
                <w:rFonts w:ascii="Calibri" w:eastAsia="Times New Roman" w:hAnsi="Calibri" w:cs="Calibri"/>
                <w:sz w:val="24"/>
                <w:szCs w:val="24"/>
                <w:lang w:eastAsia="fr-FR"/>
              </w:rPr>
              <w:t xml:space="preserve">                                            </w:t>
            </w:r>
            <w:r w:rsidRPr="007E1FB1">
              <w:rPr>
                <w:rFonts w:ascii="Calibri" w:eastAsia="Times New Roman" w:hAnsi="Calibri" w:cs="Calibri"/>
                <w:b/>
                <w:bCs/>
                <w:sz w:val="24"/>
                <w:szCs w:val="24"/>
                <w:lang w:eastAsia="fr-FR"/>
              </w:rPr>
              <w:t>Si oui, qu’est-ce qui vous motive à changer votre banque ?</w:t>
            </w:r>
            <w:r>
              <w:rPr>
                <w:rFonts w:ascii="Calibri" w:eastAsia="Times New Roman" w:hAnsi="Calibri" w:cs="Calibri"/>
                <w:sz w:val="24"/>
                <w:szCs w:val="24"/>
                <w:lang w:eastAsia="fr-FR"/>
              </w:rPr>
              <w:t xml:space="preserve"> </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r w:rsidRPr="007E1FB1">
              <w:rPr>
                <w:rFonts w:ascii="Symbol" w:hAnsi="Symbol" w:cs="Symbol"/>
                <w:sz w:val="20"/>
                <w:szCs w:val="20"/>
              </w:rPr>
              <w:t></w:t>
            </w:r>
          </w:p>
          <w:p w:rsidR="000D48BE" w:rsidRPr="007E1FB1" w:rsidRDefault="007E1FB1" w:rsidP="007E1FB1">
            <w:pPr>
              <w:widowControl w:val="0"/>
              <w:autoSpaceDE w:val="0"/>
              <w:autoSpaceDN w:val="0"/>
              <w:adjustRightInd w:val="0"/>
              <w:spacing w:after="200" w:line="360" w:lineRule="auto"/>
              <w:rPr>
                <w:rFonts w:ascii="Calibri" w:eastAsia="Times New Roman" w:hAnsi="Calibri" w:cs="Calibri"/>
                <w:b/>
                <w:bCs/>
                <w:sz w:val="24"/>
                <w:szCs w:val="24"/>
                <w:lang w:val="fr" w:eastAsia="fr-FR"/>
              </w:rPr>
            </w:pPr>
            <w:r w:rsidRPr="007E1FB1">
              <w:rPr>
                <w:rFonts w:ascii="Calibri" w:eastAsia="Times New Roman" w:hAnsi="Calibri" w:cs="Calibri"/>
                <w:b/>
                <w:bCs/>
                <w:sz w:val="24"/>
                <w:szCs w:val="24"/>
                <w:lang w:val="fr" w:eastAsia="fr-FR"/>
              </w:rPr>
              <w:t>Si non, qu’est-ce qui vous motive à rester fidèle ?</w:t>
            </w:r>
            <w:r>
              <w:rPr>
                <w:rFonts w:ascii="Calibri" w:eastAsia="Times New Roman" w:hAnsi="Calibri" w:cs="Calibri"/>
                <w:b/>
                <w:bCs/>
                <w:sz w:val="24"/>
                <w:szCs w:val="24"/>
                <w:lang w:val="fr" w:eastAsia="fr-FR"/>
              </w:rPr>
              <w:t xml:space="preserve"> </w:t>
            </w:r>
            <w:r w:rsidRPr="007E1FB1">
              <w:rPr>
                <w:rFonts w:ascii="Calibri" w:eastAsia="Times New Roman" w:hAnsi="Calibri" w:cs="Calibri"/>
                <w:sz w:val="24"/>
                <w:szCs w:val="24"/>
                <w:lang w:val="fr" w:eastAsia="fr-FR"/>
              </w:rPr>
              <w:t>………………………………………………………………………….</w:t>
            </w:r>
          </w:p>
        </w:tc>
      </w:tr>
    </w:tbl>
    <w:p w:rsidR="00AB458A" w:rsidRPr="00F10EAF" w:rsidRDefault="00AB458A" w:rsidP="006E5FE0">
      <w:pPr>
        <w:rPr>
          <w:rFonts w:asciiTheme="majorBidi" w:hAnsiTheme="majorBidi" w:cstheme="majorBidi"/>
          <w:b/>
          <w:bCs/>
          <w:sz w:val="28"/>
          <w:szCs w:val="28"/>
          <w:u w:val="single"/>
        </w:rPr>
      </w:pPr>
    </w:p>
    <w:p w:rsidR="00683B77" w:rsidRDefault="00683B77">
      <w:pPr>
        <w:rPr>
          <w:rFonts w:asciiTheme="majorBidi" w:hAnsiTheme="majorBidi" w:cstheme="majorBidi"/>
          <w:sz w:val="24"/>
          <w:szCs w:val="24"/>
        </w:rPr>
      </w:pPr>
    </w:p>
    <w:p w:rsidR="00683B77" w:rsidRDefault="00683B77">
      <w:pPr>
        <w:rPr>
          <w:rFonts w:asciiTheme="majorBidi" w:hAnsiTheme="majorBidi" w:cstheme="majorBidi"/>
          <w:sz w:val="24"/>
          <w:szCs w:val="24"/>
        </w:rPr>
      </w:pPr>
    </w:p>
    <w:p w:rsidR="00683B77" w:rsidRDefault="00683B77">
      <w:pPr>
        <w:rPr>
          <w:rFonts w:asciiTheme="majorBidi" w:hAnsiTheme="majorBidi" w:cstheme="majorBidi"/>
          <w:sz w:val="24"/>
          <w:szCs w:val="24"/>
        </w:rPr>
      </w:pPr>
    </w:p>
    <w:p w:rsidR="00683B77" w:rsidRDefault="00683B77">
      <w:pPr>
        <w:rPr>
          <w:rFonts w:asciiTheme="majorBidi" w:hAnsiTheme="majorBidi" w:cstheme="majorBidi"/>
          <w:sz w:val="24"/>
          <w:szCs w:val="24"/>
        </w:rPr>
      </w:pPr>
    </w:p>
    <w:p w:rsidR="00683B77" w:rsidRDefault="00683B77">
      <w:pPr>
        <w:rPr>
          <w:rFonts w:asciiTheme="majorBidi" w:hAnsiTheme="majorBidi" w:cstheme="majorBidi"/>
          <w:sz w:val="24"/>
          <w:szCs w:val="24"/>
        </w:rPr>
      </w:pPr>
    </w:p>
    <w:p w:rsidR="00683B77" w:rsidRDefault="00683B77">
      <w:pPr>
        <w:rPr>
          <w:rFonts w:asciiTheme="majorBidi" w:hAnsiTheme="majorBidi" w:cstheme="majorBidi"/>
          <w:sz w:val="24"/>
          <w:szCs w:val="24"/>
        </w:rPr>
      </w:pPr>
    </w:p>
    <w:p w:rsidR="00683B77" w:rsidRDefault="00683B77">
      <w:pPr>
        <w:rPr>
          <w:rFonts w:asciiTheme="majorBidi" w:hAnsiTheme="majorBidi" w:cstheme="majorBidi"/>
          <w:sz w:val="24"/>
          <w:szCs w:val="24"/>
        </w:rPr>
      </w:pPr>
    </w:p>
    <w:p w:rsidR="00683B77" w:rsidRDefault="00683B77">
      <w:pPr>
        <w:rPr>
          <w:rFonts w:asciiTheme="majorBidi" w:hAnsiTheme="majorBidi" w:cstheme="majorBidi"/>
          <w:sz w:val="24"/>
          <w:szCs w:val="24"/>
        </w:rPr>
      </w:pPr>
    </w:p>
    <w:p w:rsidR="00683B77" w:rsidRDefault="00683B77">
      <w:pPr>
        <w:rPr>
          <w:rFonts w:asciiTheme="majorBidi" w:hAnsiTheme="majorBidi" w:cstheme="majorBidi"/>
          <w:sz w:val="24"/>
          <w:szCs w:val="24"/>
        </w:rPr>
      </w:pPr>
    </w:p>
    <w:p w:rsidR="00683B77" w:rsidRDefault="00683B77">
      <w:pPr>
        <w:rPr>
          <w:rFonts w:asciiTheme="majorBidi" w:hAnsiTheme="majorBidi" w:cstheme="majorBidi"/>
          <w:sz w:val="24"/>
          <w:szCs w:val="24"/>
        </w:rPr>
      </w:pPr>
    </w:p>
    <w:p w:rsidR="00683B77" w:rsidRDefault="00683B77">
      <w:pPr>
        <w:rPr>
          <w:rFonts w:asciiTheme="majorBidi" w:hAnsiTheme="majorBidi" w:cstheme="majorBidi"/>
          <w:sz w:val="24"/>
          <w:szCs w:val="24"/>
        </w:rPr>
      </w:pPr>
    </w:p>
    <w:p w:rsidR="00683B77" w:rsidRDefault="00683B77">
      <w:pPr>
        <w:rPr>
          <w:rFonts w:asciiTheme="majorBidi" w:hAnsiTheme="majorBidi" w:cstheme="majorBidi"/>
          <w:sz w:val="24"/>
          <w:szCs w:val="24"/>
        </w:rPr>
      </w:pPr>
    </w:p>
    <w:p w:rsidR="00683B77" w:rsidRDefault="00683B77">
      <w:pPr>
        <w:rPr>
          <w:rFonts w:asciiTheme="majorBidi" w:hAnsiTheme="majorBidi" w:cstheme="majorBidi"/>
          <w:sz w:val="24"/>
          <w:szCs w:val="24"/>
        </w:rPr>
      </w:pPr>
    </w:p>
    <w:p w:rsidR="00683B77" w:rsidRDefault="00683B77">
      <w:pPr>
        <w:rPr>
          <w:rFonts w:asciiTheme="majorBidi" w:hAnsiTheme="majorBidi" w:cstheme="majorBidi"/>
          <w:sz w:val="24"/>
          <w:szCs w:val="24"/>
        </w:rPr>
      </w:pPr>
    </w:p>
    <w:p w:rsidR="00683B77" w:rsidRDefault="00683B77">
      <w:pPr>
        <w:rPr>
          <w:rFonts w:asciiTheme="majorBidi" w:hAnsiTheme="majorBidi" w:cstheme="majorBidi"/>
          <w:sz w:val="24"/>
          <w:szCs w:val="24"/>
        </w:rPr>
      </w:pPr>
    </w:p>
    <w:p w:rsidR="00683B77" w:rsidRDefault="00683B77">
      <w:pPr>
        <w:rPr>
          <w:rFonts w:asciiTheme="majorBidi" w:hAnsiTheme="majorBidi" w:cstheme="majorBidi"/>
          <w:sz w:val="24"/>
          <w:szCs w:val="24"/>
        </w:rPr>
      </w:pPr>
    </w:p>
    <w:p w:rsidR="00683B77" w:rsidRDefault="00683B77">
      <w:pPr>
        <w:rPr>
          <w:rFonts w:asciiTheme="majorBidi" w:hAnsiTheme="majorBidi" w:cstheme="majorBidi"/>
          <w:sz w:val="24"/>
          <w:szCs w:val="24"/>
        </w:rPr>
      </w:pPr>
    </w:p>
    <w:p w:rsidR="00683B77" w:rsidRDefault="00683B77">
      <w:pPr>
        <w:rPr>
          <w:rFonts w:asciiTheme="majorBidi" w:hAnsiTheme="majorBidi" w:cstheme="majorBidi"/>
          <w:sz w:val="24"/>
          <w:szCs w:val="24"/>
        </w:rPr>
        <w:sectPr w:rsidR="00683B77" w:rsidSect="000F195A">
          <w:footerReference w:type="default" r:id="rId33"/>
          <w:footnotePr>
            <w:numRestart w:val="eachPage"/>
          </w:footnotePr>
          <w:pgSz w:w="11906" w:h="16838"/>
          <w:pgMar w:top="1417" w:right="1417" w:bottom="1417" w:left="1417" w:header="708" w:footer="708" w:gutter="0"/>
          <w:cols w:space="708"/>
          <w:docGrid w:linePitch="360"/>
        </w:sectPr>
      </w:pPr>
    </w:p>
    <w:p w:rsidR="009B3227" w:rsidRPr="004934D6" w:rsidRDefault="009B3227" w:rsidP="004934D6">
      <w:pPr>
        <w:pStyle w:val="TM4"/>
        <w:tabs>
          <w:tab w:val="left" w:pos="1540"/>
          <w:tab w:val="right" w:leader="dot" w:pos="9062"/>
        </w:tabs>
        <w:rPr>
          <w:noProof/>
        </w:rPr>
      </w:pPr>
    </w:p>
    <w:p w:rsidR="00DF766D" w:rsidRDefault="00DF766D" w:rsidP="00DF766D">
      <w:pPr>
        <w:rPr>
          <w:rFonts w:asciiTheme="majorBidi" w:hAnsiTheme="majorBidi" w:cstheme="majorBidi"/>
          <w:b/>
          <w:bCs/>
          <w:sz w:val="32"/>
          <w:szCs w:val="32"/>
        </w:rPr>
      </w:pPr>
      <w:r w:rsidRPr="002615E9">
        <w:rPr>
          <w:rFonts w:asciiTheme="majorBidi" w:hAnsiTheme="majorBidi" w:cstheme="majorBidi"/>
          <w:b/>
          <w:bCs/>
          <w:sz w:val="32"/>
          <w:szCs w:val="32"/>
        </w:rPr>
        <w:t>Résumé :</w:t>
      </w:r>
    </w:p>
    <w:p w:rsidR="00DF766D" w:rsidRDefault="00DF766D" w:rsidP="00DF766D">
      <w:pPr>
        <w:rPr>
          <w:rFonts w:asciiTheme="majorBidi" w:hAnsiTheme="majorBidi" w:cstheme="majorBidi"/>
          <w:sz w:val="24"/>
          <w:szCs w:val="24"/>
        </w:rPr>
      </w:pPr>
      <w:r w:rsidRPr="000F0606">
        <w:rPr>
          <w:rFonts w:asciiTheme="majorBidi" w:hAnsiTheme="majorBidi" w:cstheme="majorBidi"/>
          <w:sz w:val="24"/>
          <w:szCs w:val="24"/>
        </w:rPr>
        <w:t xml:space="preserve">Ce </w:t>
      </w:r>
      <w:r>
        <w:rPr>
          <w:rFonts w:asciiTheme="majorBidi" w:hAnsiTheme="majorBidi" w:cstheme="majorBidi"/>
          <w:sz w:val="24"/>
          <w:szCs w:val="24"/>
        </w:rPr>
        <w:t>mémoire</w:t>
      </w:r>
      <w:r w:rsidRPr="000F0606">
        <w:rPr>
          <w:rFonts w:asciiTheme="majorBidi" w:hAnsiTheme="majorBidi" w:cstheme="majorBidi"/>
          <w:sz w:val="24"/>
          <w:szCs w:val="24"/>
        </w:rPr>
        <w:t xml:space="preserve"> </w:t>
      </w:r>
      <w:r>
        <w:rPr>
          <w:rFonts w:asciiTheme="majorBidi" w:hAnsiTheme="majorBidi" w:cstheme="majorBidi"/>
          <w:sz w:val="24"/>
          <w:szCs w:val="24"/>
        </w:rPr>
        <w:t>traite</w:t>
      </w:r>
      <w:r w:rsidRPr="000F0606">
        <w:rPr>
          <w:rFonts w:asciiTheme="majorBidi" w:hAnsiTheme="majorBidi" w:cstheme="majorBidi"/>
          <w:sz w:val="24"/>
          <w:szCs w:val="24"/>
        </w:rPr>
        <w:t xml:space="preserve"> sur le</w:t>
      </w:r>
      <w:r>
        <w:rPr>
          <w:rFonts w:asciiTheme="majorBidi" w:hAnsiTheme="majorBidi" w:cstheme="majorBidi"/>
          <w:sz w:val="24"/>
          <w:szCs w:val="24"/>
        </w:rPr>
        <w:t xml:space="preserve"> management de relation client, </w:t>
      </w:r>
      <w:r w:rsidRPr="000F0606">
        <w:rPr>
          <w:rFonts w:asciiTheme="majorBidi" w:hAnsiTheme="majorBidi" w:cstheme="majorBidi"/>
          <w:sz w:val="24"/>
          <w:szCs w:val="24"/>
        </w:rPr>
        <w:t>soit la gestion de la relation client.</w:t>
      </w:r>
      <w:r>
        <w:rPr>
          <w:rFonts w:asciiTheme="majorBidi" w:hAnsiTheme="majorBidi" w:cstheme="majorBidi"/>
          <w:sz w:val="24"/>
          <w:szCs w:val="24"/>
        </w:rPr>
        <w:t xml:space="preserve"> </w:t>
      </w:r>
    </w:p>
    <w:p w:rsidR="00DF766D" w:rsidRDefault="00DF766D" w:rsidP="00DF766D">
      <w:pPr>
        <w:rPr>
          <w:rFonts w:asciiTheme="majorBidi" w:hAnsiTheme="majorBidi" w:cstheme="majorBidi"/>
          <w:sz w:val="24"/>
          <w:szCs w:val="24"/>
        </w:rPr>
      </w:pPr>
      <w:r>
        <w:rPr>
          <w:rFonts w:asciiTheme="majorBidi" w:hAnsiTheme="majorBidi" w:cstheme="majorBidi"/>
          <w:sz w:val="24"/>
          <w:szCs w:val="24"/>
        </w:rPr>
        <w:t xml:space="preserve">Le management de relation client est-une stratégie abordé par un nombre important d’entreprise dans l’objectif  </w:t>
      </w:r>
      <w:r w:rsidRPr="00D87831">
        <w:rPr>
          <w:rFonts w:asciiTheme="majorBidi" w:hAnsiTheme="majorBidi" w:cstheme="majorBidi"/>
          <w:sz w:val="24"/>
          <w:szCs w:val="24"/>
        </w:rPr>
        <w:t>de se différencier,</w:t>
      </w:r>
      <w:r>
        <w:rPr>
          <w:rFonts w:asciiTheme="majorBidi" w:hAnsiTheme="majorBidi" w:cstheme="majorBidi"/>
          <w:sz w:val="24"/>
          <w:szCs w:val="24"/>
        </w:rPr>
        <w:t xml:space="preserve"> et créer un avantage concurrentiel, et pour ce la firme doit fidéliser ces client parce qu’ils sont sa source de pérennité, et pour atteindre cette  objectif l’entreprise doit d’abord satisfaire ses clients, ainsi la firme doit fournir les services et les produits adéquat pour ces clients, la mise en place d’un CRM permet de connaitre les préférence, les besoin et  les désire des prospect pour pouvoir les satisfaire et fidéliser les meilleur clients.</w:t>
      </w:r>
    </w:p>
    <w:p w:rsidR="00DF766D" w:rsidRDefault="00DF766D" w:rsidP="00DF766D">
      <w:pPr>
        <w:rPr>
          <w:rFonts w:asciiTheme="majorBidi" w:hAnsiTheme="majorBidi" w:cstheme="majorBidi"/>
          <w:sz w:val="24"/>
          <w:szCs w:val="24"/>
        </w:rPr>
      </w:pPr>
      <w:r>
        <w:rPr>
          <w:rFonts w:asciiTheme="majorBidi" w:hAnsiTheme="majorBidi" w:cstheme="majorBidi"/>
          <w:sz w:val="24"/>
          <w:szCs w:val="24"/>
        </w:rPr>
        <w:t>Dans ce travail de recherche nous nous sommes focalisé sur la principale question de recherche l’impact de la qualité de service dans la satisfaction et la fidélité du client et nous avons essayé de savoir si la qualité de service entrainer une satisfaction, et si la satisfaction encouragent les clients à rester fidèle.</w:t>
      </w:r>
    </w:p>
    <w:p w:rsidR="00DF766D" w:rsidRDefault="00DF766D" w:rsidP="00DF766D">
      <w:pPr>
        <w:rPr>
          <w:rFonts w:asciiTheme="majorBidi" w:hAnsiTheme="majorBidi" w:cstheme="majorBidi"/>
          <w:sz w:val="24"/>
          <w:szCs w:val="24"/>
        </w:rPr>
      </w:pPr>
      <w:r>
        <w:rPr>
          <w:rFonts w:asciiTheme="majorBidi" w:hAnsiTheme="majorBidi" w:cstheme="majorBidi"/>
          <w:sz w:val="24"/>
          <w:szCs w:val="24"/>
        </w:rPr>
        <w:t>Dans notre étude de cas à la BNA nous avons essayé de répondre à notre problématique et on à constater que la banque fait des efforts important en matière de fidélisation et de satisfaction vu que la majorité des clients sont satisfait</w:t>
      </w:r>
      <w:r w:rsidR="009762C8">
        <w:rPr>
          <w:rFonts w:asciiTheme="majorBidi" w:hAnsiTheme="majorBidi" w:cstheme="majorBidi"/>
          <w:sz w:val="24"/>
          <w:szCs w:val="24"/>
        </w:rPr>
        <w:t>s</w:t>
      </w:r>
      <w:r>
        <w:rPr>
          <w:rFonts w:asciiTheme="majorBidi" w:hAnsiTheme="majorBidi" w:cstheme="majorBidi"/>
          <w:sz w:val="24"/>
          <w:szCs w:val="24"/>
        </w:rPr>
        <w:t xml:space="preserve"> et fidèle</w:t>
      </w:r>
      <w:r w:rsidR="009762C8">
        <w:rPr>
          <w:rFonts w:asciiTheme="majorBidi" w:hAnsiTheme="majorBidi" w:cstheme="majorBidi"/>
          <w:sz w:val="24"/>
          <w:szCs w:val="24"/>
        </w:rPr>
        <w:t>s</w:t>
      </w:r>
      <w:r>
        <w:rPr>
          <w:rFonts w:asciiTheme="majorBidi" w:hAnsiTheme="majorBidi" w:cstheme="majorBidi"/>
          <w:sz w:val="24"/>
          <w:szCs w:val="24"/>
        </w:rPr>
        <w:t>.</w:t>
      </w:r>
    </w:p>
    <w:p w:rsidR="00DF766D" w:rsidRDefault="00DF766D" w:rsidP="00DF766D">
      <w:pPr>
        <w:rPr>
          <w:rFonts w:asciiTheme="majorBidi" w:hAnsiTheme="majorBidi" w:cstheme="majorBidi"/>
          <w:sz w:val="24"/>
          <w:szCs w:val="24"/>
        </w:rPr>
      </w:pPr>
      <w:bookmarkStart w:id="166" w:name="_GoBack"/>
      <w:bookmarkEnd w:id="166"/>
    </w:p>
    <w:p w:rsidR="00DF766D" w:rsidRPr="00DF766D" w:rsidRDefault="00DF766D" w:rsidP="00DF766D">
      <w:pPr>
        <w:rPr>
          <w:rFonts w:asciiTheme="majorBidi" w:hAnsiTheme="majorBidi" w:cstheme="majorBidi"/>
          <w:b/>
          <w:bCs/>
          <w:sz w:val="32"/>
          <w:szCs w:val="32"/>
          <w:lang w:val="en-US"/>
        </w:rPr>
      </w:pPr>
      <w:r w:rsidRPr="006A0B80">
        <w:rPr>
          <w:rFonts w:asciiTheme="majorBidi" w:hAnsiTheme="majorBidi" w:cstheme="majorBidi"/>
          <w:b/>
          <w:bCs/>
          <w:sz w:val="32"/>
          <w:szCs w:val="32"/>
        </w:rPr>
        <w:t xml:space="preserve"> </w:t>
      </w:r>
      <w:r w:rsidRPr="00DF766D">
        <w:rPr>
          <w:rFonts w:asciiTheme="majorBidi" w:hAnsiTheme="majorBidi" w:cstheme="majorBidi"/>
          <w:b/>
          <w:bCs/>
          <w:sz w:val="32"/>
          <w:szCs w:val="32"/>
          <w:lang w:val="en-US"/>
        </w:rPr>
        <w:t>Abstract:</w:t>
      </w:r>
    </w:p>
    <w:p w:rsidR="00DF766D" w:rsidRPr="00F93C97" w:rsidRDefault="00DF766D" w:rsidP="00DF766D">
      <w:pPr>
        <w:rPr>
          <w:rFonts w:asciiTheme="majorBidi" w:hAnsiTheme="majorBidi" w:cstheme="majorBidi"/>
          <w:sz w:val="24"/>
          <w:szCs w:val="24"/>
          <w:lang w:val="en-US"/>
        </w:rPr>
      </w:pPr>
      <w:r w:rsidRPr="00F93C97">
        <w:rPr>
          <w:rFonts w:asciiTheme="majorBidi" w:hAnsiTheme="majorBidi" w:cstheme="majorBidi"/>
          <w:sz w:val="24"/>
          <w:szCs w:val="24"/>
          <w:lang w:val="en-US"/>
        </w:rPr>
        <w:t>This thesis deals with customer relationship management, Customer relationship management is a strategy approached by a large number of companies with the objective of differentiating themselves, and creating a competitive advantage, and for this the firm must retain these customers because they are its source of durability, and to achieve this objective the company must first satisfy its customers, so the firm must provide the appropriate services and products for these customers, the establishment of a CRM allows to know the preferences, needs and desires prospects to be able to satisfy them and retain the best customers.</w:t>
      </w:r>
    </w:p>
    <w:p w:rsidR="00DF766D" w:rsidRPr="00F93C97" w:rsidRDefault="00DF766D" w:rsidP="00DF766D">
      <w:pPr>
        <w:rPr>
          <w:rFonts w:asciiTheme="majorBidi" w:hAnsiTheme="majorBidi" w:cstheme="majorBidi"/>
          <w:sz w:val="24"/>
          <w:szCs w:val="24"/>
          <w:lang w:val="en-US"/>
        </w:rPr>
      </w:pPr>
      <w:r w:rsidRPr="00F93C97">
        <w:rPr>
          <w:rFonts w:asciiTheme="majorBidi" w:hAnsiTheme="majorBidi" w:cstheme="majorBidi"/>
          <w:sz w:val="24"/>
          <w:szCs w:val="24"/>
          <w:lang w:val="en-US"/>
        </w:rPr>
        <w:t>In this research work we focused on the main research question the impact of quality of service on customer satisfaction and loyalty and we tried to know if the quality of service leads to satisfaction, and if satisfaction encourages customers to stay loyal.</w:t>
      </w:r>
    </w:p>
    <w:p w:rsidR="00DF766D" w:rsidRPr="00F93C97" w:rsidRDefault="00DF766D" w:rsidP="00DF766D">
      <w:pPr>
        <w:rPr>
          <w:rFonts w:asciiTheme="majorBidi" w:hAnsiTheme="majorBidi" w:cstheme="majorBidi"/>
          <w:sz w:val="24"/>
          <w:szCs w:val="24"/>
          <w:lang w:val="en-US"/>
        </w:rPr>
      </w:pPr>
      <w:r w:rsidRPr="00F93C97">
        <w:rPr>
          <w:rFonts w:asciiTheme="majorBidi" w:hAnsiTheme="majorBidi" w:cstheme="majorBidi"/>
          <w:sz w:val="24"/>
          <w:szCs w:val="24"/>
          <w:lang w:val="en-US"/>
        </w:rPr>
        <w:t>In our case study at the BNA we tried to answer our problem and we see that the bank is making significant efforts in terms of loyalty and satisfaction given that the majority of customers are satisfied and loyal.</w:t>
      </w:r>
    </w:p>
    <w:p w:rsidR="00DF766D" w:rsidRPr="00DF766D" w:rsidRDefault="00DF766D" w:rsidP="007F7E59">
      <w:pPr>
        <w:rPr>
          <w:rFonts w:asciiTheme="majorBidi" w:hAnsiTheme="majorBidi" w:cstheme="majorBidi"/>
          <w:sz w:val="24"/>
          <w:szCs w:val="24"/>
          <w:lang w:val="en-US"/>
        </w:rPr>
      </w:pPr>
    </w:p>
    <w:sectPr w:rsidR="00DF766D" w:rsidRPr="00DF766D" w:rsidSect="000F195A">
      <w:headerReference w:type="default" r:id="rId34"/>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5C8A" w:rsidRDefault="00AF5C8A" w:rsidP="00792BDE">
      <w:pPr>
        <w:spacing w:after="0" w:line="240" w:lineRule="auto"/>
      </w:pPr>
      <w:r>
        <w:separator/>
      </w:r>
    </w:p>
  </w:endnote>
  <w:endnote w:type="continuationSeparator" w:id="0">
    <w:p w:rsidR="00AF5C8A" w:rsidRDefault="00AF5C8A" w:rsidP="00792B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44013342"/>
      <w:docPartObj>
        <w:docPartGallery w:val="Page Numbers (Bottom of Page)"/>
        <w:docPartUnique/>
      </w:docPartObj>
    </w:sdtPr>
    <w:sdtEndPr/>
    <w:sdtContent>
      <w:p w:rsidR="00273BF5" w:rsidRDefault="00273BF5">
        <w:pPr>
          <w:pStyle w:val="Pieddepage"/>
          <w:jc w:val="right"/>
        </w:pPr>
        <w:r>
          <w:fldChar w:fldCharType="begin"/>
        </w:r>
        <w:r>
          <w:instrText>PAGE   \* MERGEFORMAT</w:instrText>
        </w:r>
        <w:r>
          <w:fldChar w:fldCharType="separate"/>
        </w:r>
        <w:r w:rsidR="009762C8">
          <w:rPr>
            <w:noProof/>
          </w:rPr>
          <w:t>82</w:t>
        </w:r>
        <w:r>
          <w:fldChar w:fldCharType="end"/>
        </w:r>
      </w:p>
    </w:sdtContent>
  </w:sdt>
  <w:p w:rsidR="00273BF5" w:rsidRDefault="00273BF5">
    <w:pPr>
      <w:pStyle w:val="Pieddepage"/>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BF5" w:rsidRDefault="00273BF5">
    <w:pPr>
      <w:pStyle w:val="Pieddepag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5C8A" w:rsidRDefault="00AF5C8A" w:rsidP="00792BDE">
      <w:pPr>
        <w:spacing w:after="0" w:line="240" w:lineRule="auto"/>
      </w:pPr>
      <w:r>
        <w:separator/>
      </w:r>
    </w:p>
  </w:footnote>
  <w:footnote w:type="continuationSeparator" w:id="0">
    <w:p w:rsidR="00AF5C8A" w:rsidRDefault="00AF5C8A" w:rsidP="00792BDE">
      <w:pPr>
        <w:spacing w:after="0" w:line="240" w:lineRule="auto"/>
      </w:pPr>
      <w:r>
        <w:continuationSeparator/>
      </w:r>
    </w:p>
  </w:footnote>
  <w:footnote w:id="1">
    <w:p w:rsidR="00273BF5" w:rsidRDefault="00273BF5" w:rsidP="00836D60">
      <w:pPr>
        <w:pStyle w:val="Notedebasdepage"/>
      </w:pPr>
      <w:r>
        <w:rPr>
          <w:rStyle w:val="Appelnotedebasdep"/>
        </w:rPr>
        <w:footnoteRef/>
      </w:r>
      <w:r>
        <w:t xml:space="preserve"> L’impact de la mise en place du marketing relationnel sur la satisfaction et fidélisations des clients : cas CPA de tizi-ouzou ;</w:t>
      </w:r>
      <w:r w:rsidRPr="00ED7511">
        <w:t xml:space="preserve"> UNIVERSITE MOULOUD MAMMERI DE TIZI-OUZOU</w:t>
      </w:r>
      <w:r>
        <w:t>.</w:t>
      </w:r>
    </w:p>
  </w:footnote>
  <w:footnote w:id="2">
    <w:p w:rsidR="00273BF5" w:rsidRDefault="00273BF5" w:rsidP="00836D60">
      <w:pPr>
        <w:pStyle w:val="Notedebasdepage"/>
      </w:pPr>
      <w:r>
        <w:rPr>
          <w:rStyle w:val="Appelnotedebasdep"/>
        </w:rPr>
        <w:footnoteRef/>
      </w:r>
      <w:r>
        <w:t xml:space="preserve"> La gestion de relations client : cas BNA , université Abderrahmane Mira de Bejaia.</w:t>
      </w:r>
    </w:p>
  </w:footnote>
  <w:footnote w:id="3">
    <w:p w:rsidR="00273BF5" w:rsidRPr="006B5B46" w:rsidRDefault="00273BF5" w:rsidP="00792BDE">
      <w:pPr>
        <w:pStyle w:val="Notedebasdepage"/>
      </w:pPr>
      <w:r>
        <w:rPr>
          <w:rStyle w:val="Appelnotedebasdep"/>
        </w:rPr>
        <w:footnoteRef/>
      </w:r>
      <w:r w:rsidRPr="006B5B46">
        <w:t xml:space="preserve"> Philip Kotler, Kevin Lane Keller , Bernard Dubois, Delphine Manceau ; Marketing Management ; Paris ; 2006; Pearson Education ; 12émé édition ; page21 et 22</w:t>
      </w:r>
    </w:p>
  </w:footnote>
  <w:footnote w:id="4">
    <w:p w:rsidR="00273BF5" w:rsidRDefault="00273BF5" w:rsidP="00792BDE">
      <w:pPr>
        <w:pStyle w:val="Notedebasdepage"/>
      </w:pPr>
      <w:r>
        <w:rPr>
          <w:rStyle w:val="Appelnotedebasdep"/>
        </w:rPr>
        <w:footnoteRef/>
      </w:r>
      <w:r>
        <w:t xml:space="preserve"> Ibid., Philipe Kotler ; marketing management ; page 180</w:t>
      </w:r>
    </w:p>
  </w:footnote>
  <w:footnote w:id="5">
    <w:p w:rsidR="00273BF5" w:rsidRDefault="00273BF5" w:rsidP="00BD4F3E">
      <w:pPr>
        <w:pStyle w:val="Notedebasdepage"/>
      </w:pPr>
      <w:r>
        <w:rPr>
          <w:rStyle w:val="Appelnotedebasdep"/>
        </w:rPr>
        <w:footnoteRef/>
      </w:r>
      <w:r w:rsidRPr="00491EC4">
        <w:t xml:space="preserve"> </w:t>
      </w:r>
      <w:r>
        <w:t>L’influence de la gestion de la relation client sur la fidélisation et la satisfaction des clients ; université de Béjaia ; année 2017/2018</w:t>
      </w:r>
    </w:p>
  </w:footnote>
  <w:footnote w:id="6">
    <w:p w:rsidR="00273BF5" w:rsidRDefault="00273BF5" w:rsidP="006F3B9F">
      <w:pPr>
        <w:pStyle w:val="Notedebasdepage"/>
      </w:pPr>
      <w:r>
        <w:rPr>
          <w:rStyle w:val="Appelnotedebasdep"/>
        </w:rPr>
        <w:footnoteRef/>
      </w:r>
      <w:r>
        <w:t xml:space="preserve"> </w:t>
      </w:r>
      <w:r w:rsidRPr="005F51B7">
        <w:t>La Gestion Relation Client : de la Satisfaction à la Fidélisation client, année universitaire 2013/2014, UNIVERSITE ABDERRAHMANE MIRA DE BEJAIA,</w:t>
      </w:r>
      <w:r>
        <w:t xml:space="preserve"> page 9.</w:t>
      </w:r>
    </w:p>
  </w:footnote>
  <w:footnote w:id="7">
    <w:p w:rsidR="00273BF5" w:rsidRDefault="00273BF5" w:rsidP="00792BDE">
      <w:pPr>
        <w:pStyle w:val="Notedebasdepage"/>
      </w:pPr>
      <w:r>
        <w:rPr>
          <w:rStyle w:val="Appelnotedebasdep"/>
        </w:rPr>
        <w:footnoteRef/>
      </w:r>
      <w:hyperlink r:id="rId1" w:history="1">
        <w:r w:rsidRPr="00433384">
          <w:rPr>
            <w:rStyle w:val="Lienhypertexte"/>
          </w:rPr>
          <w:t>http://www.relationnel.uqam.ca/pdf/abdelmoula.pdf</w:t>
        </w:r>
      </w:hyperlink>
      <w:r>
        <w:t xml:space="preserve"> article sur TRANSACTIONNEL, RELATIONNEL OU HYBRIDE POUR L’ACQUISITION D’UN AVANTAGE CONCURRENTIEL ; page 4 ;consulté le 30/04/2020 a 18.00</w:t>
      </w:r>
    </w:p>
  </w:footnote>
  <w:footnote w:id="8">
    <w:p w:rsidR="00273BF5" w:rsidRDefault="00273BF5" w:rsidP="00792BDE">
      <w:pPr>
        <w:pStyle w:val="Notedebasdepage"/>
      </w:pPr>
      <w:r>
        <w:rPr>
          <w:rStyle w:val="Appelnotedebasdep"/>
        </w:rPr>
        <w:footnoteRef/>
      </w:r>
      <w:r>
        <w:t xml:space="preserve"> </w:t>
      </w:r>
      <w:r w:rsidRPr="002C6375">
        <w:t>Source :http://www.memoireoline.com/01/10/3073/m l’entreprise et l’orientati</w:t>
      </w:r>
      <w:r>
        <w:rPr>
          <w:rFonts w:ascii="Calibri" w:hAnsi="Calibri" w:cs="Calibri"/>
        </w:rPr>
        <w:t>on</w:t>
      </w:r>
      <w:r w:rsidRPr="002C6375">
        <w:t xml:space="preserve"> -client</w:t>
      </w:r>
    </w:p>
  </w:footnote>
  <w:footnote w:id="9">
    <w:p w:rsidR="00273BF5" w:rsidRPr="00616C4E" w:rsidRDefault="00273BF5" w:rsidP="00CE6F25">
      <w:pPr>
        <w:pStyle w:val="Notedebasdepage"/>
        <w:rPr>
          <w:lang w:val="en-US"/>
        </w:rPr>
      </w:pPr>
      <w:r>
        <w:rPr>
          <w:rStyle w:val="Appelnotedebasdep"/>
        </w:rPr>
        <w:footnoteRef/>
      </w:r>
      <w:r w:rsidRPr="00616C4E">
        <w:rPr>
          <w:lang w:val="en-US"/>
        </w:rPr>
        <w:t xml:space="preserve"> Op.cit. ; https://www.memoireonline.com/01/10/3073/m_Lentreprise-et-lorientation-client-8.html</w:t>
      </w:r>
    </w:p>
  </w:footnote>
  <w:footnote w:id="10">
    <w:p w:rsidR="00273BF5" w:rsidRPr="00616C4E" w:rsidRDefault="00273BF5" w:rsidP="00792BDE">
      <w:pPr>
        <w:pStyle w:val="Notedebasdepage"/>
        <w:rPr>
          <w:lang w:val="en-US"/>
        </w:rPr>
      </w:pPr>
      <w:r>
        <w:rPr>
          <w:rStyle w:val="Appelnotedebasdep"/>
        </w:rPr>
        <w:footnoteRef/>
      </w:r>
      <w:r w:rsidRPr="00616C4E">
        <w:rPr>
          <w:lang w:val="en-US"/>
        </w:rPr>
        <w:t xml:space="preserve"> https://www.memoireonline.com/11/13/8042/m_Contribution--l-amelioration-de-la-gestion-de-la-relation-client--Money-Land6.html</w:t>
      </w:r>
    </w:p>
  </w:footnote>
  <w:footnote w:id="11">
    <w:p w:rsidR="00273BF5" w:rsidRDefault="00273BF5" w:rsidP="006F3B9F">
      <w:pPr>
        <w:pStyle w:val="Notedebasdepage"/>
      </w:pPr>
      <w:r>
        <w:rPr>
          <w:rStyle w:val="Appelnotedebasdep"/>
        </w:rPr>
        <w:footnoteRef/>
      </w:r>
      <w:r>
        <w:t xml:space="preserve"> La Gestion Relation Client : de la Satisfaction à la Fidélisation client, année universitaire 2013/2014, UNIVERSITE ABDERRAHMANE MIRA DE BEJAIA, page 14</w:t>
      </w:r>
    </w:p>
  </w:footnote>
  <w:footnote w:id="12">
    <w:p w:rsidR="00273BF5" w:rsidRDefault="00273BF5" w:rsidP="00CE6F25">
      <w:pPr>
        <w:pStyle w:val="Notedebasdepage"/>
      </w:pPr>
      <w:r>
        <w:rPr>
          <w:rStyle w:val="Appelnotedebasdep"/>
        </w:rPr>
        <w:footnoteRef/>
      </w:r>
      <w:r>
        <w:t xml:space="preserve"> Ed peelen, Frédéric  Jallat, Eric Stevens, Pierre Volle, Gestion de la relations client ; Paris 2009 ; pearson educations ; 3éme édition ; page 51</w:t>
      </w:r>
    </w:p>
  </w:footnote>
  <w:footnote w:id="13">
    <w:p w:rsidR="00273BF5" w:rsidRDefault="00273BF5" w:rsidP="00CE6F25">
      <w:pPr>
        <w:pStyle w:val="Notedebasdepage"/>
      </w:pPr>
      <w:r>
        <w:rPr>
          <w:rStyle w:val="Appelnotedebasdep"/>
        </w:rPr>
        <w:footnoteRef/>
      </w:r>
      <w:r>
        <w:t>Op.cit. ED PEELEN ; Gestion de la relations client ; pearson education ; page53</w:t>
      </w:r>
    </w:p>
  </w:footnote>
  <w:footnote w:id="14">
    <w:p w:rsidR="00273BF5" w:rsidRDefault="00273BF5" w:rsidP="00CE6F25">
      <w:pPr>
        <w:pStyle w:val="Notedebasdepage"/>
      </w:pPr>
      <w:r>
        <w:rPr>
          <w:rStyle w:val="Appelnotedebasdep"/>
        </w:rPr>
        <w:footnoteRef/>
      </w:r>
      <w:r w:rsidRPr="003F366D">
        <w:t>Op.cit., ED PEELEN ; Ge</w:t>
      </w:r>
      <w:r>
        <w:t>stion de la relations client ; Pearson E</w:t>
      </w:r>
      <w:r w:rsidRPr="003F366D">
        <w:t>ducation ; page53</w:t>
      </w:r>
    </w:p>
  </w:footnote>
  <w:footnote w:id="15">
    <w:p w:rsidR="00273BF5" w:rsidRDefault="00273BF5" w:rsidP="00CE6F25">
      <w:pPr>
        <w:pStyle w:val="Notedebasdepage"/>
      </w:pPr>
      <w:r>
        <w:rPr>
          <w:rStyle w:val="Appelnotedebasdep"/>
        </w:rPr>
        <w:footnoteRef/>
      </w:r>
      <w:r>
        <w:t xml:space="preserve"> </w:t>
      </w:r>
      <w:r w:rsidRPr="00A572C8">
        <w:t>Magasine marketing ; article en ligne ; https://www.e-marketing.fr/Definitions-Glossaire/Marketing-services-242249.htm; consulté le 03/07/2020 à 11 :52.</w:t>
      </w:r>
    </w:p>
  </w:footnote>
  <w:footnote w:id="16">
    <w:p w:rsidR="00273BF5" w:rsidRDefault="00273BF5" w:rsidP="00CE6F25">
      <w:pPr>
        <w:pStyle w:val="Notedebasdepage"/>
      </w:pPr>
      <w:r>
        <w:rPr>
          <w:rStyle w:val="Appelnotedebasdep"/>
        </w:rPr>
        <w:footnoteRef/>
      </w:r>
      <w:r w:rsidRPr="005B2AE1">
        <w:t>La Gestion Relation Client : de la Satisfaction à la Fidélisation client, année universitaire 2013/2014, UNIVERSITE ABDERRAHMANE MIRA DE BEJAIA, page</w:t>
      </w:r>
      <w:r>
        <w:t>20</w:t>
      </w:r>
    </w:p>
  </w:footnote>
  <w:footnote w:id="17">
    <w:p w:rsidR="00273BF5" w:rsidRDefault="00273BF5" w:rsidP="006F3B9F">
      <w:pPr>
        <w:pStyle w:val="Notedebasdepage"/>
      </w:pPr>
      <w:r>
        <w:rPr>
          <w:rStyle w:val="Appelnotedebasdep"/>
        </w:rPr>
        <w:footnoteRef/>
      </w:r>
      <w:r>
        <w:t xml:space="preserve"> </w:t>
      </w:r>
      <w:r w:rsidRPr="00670B75">
        <w:t>https://www.memoireonline.com/12/09/3060/m_Marketing-banca</w:t>
      </w:r>
      <w:r>
        <w:t xml:space="preserve">ire7.html ;Marketing bancaire, </w:t>
      </w:r>
      <w:r w:rsidRPr="00670B75">
        <w:t xml:space="preserve">Université </w:t>
      </w:r>
      <w:r>
        <w:t xml:space="preserve">de </w:t>
      </w:r>
      <w:r w:rsidRPr="00670B75">
        <w:t xml:space="preserve"> Agadir ;</w:t>
      </w:r>
    </w:p>
  </w:footnote>
  <w:footnote w:id="18">
    <w:p w:rsidR="00273BF5" w:rsidRDefault="00273BF5"/>
    <w:p w:rsidR="00273BF5" w:rsidRDefault="00273BF5" w:rsidP="006010DE">
      <w:pPr>
        <w:pStyle w:val="Notedebasdepage"/>
      </w:pPr>
    </w:p>
  </w:footnote>
  <w:footnote w:id="19">
    <w:p w:rsidR="00273BF5" w:rsidRDefault="00273BF5" w:rsidP="006010DE">
      <w:pPr>
        <w:pStyle w:val="Notedebasdepage"/>
      </w:pPr>
      <w:r>
        <w:rPr>
          <w:rStyle w:val="Appelnotedebasdep"/>
        </w:rPr>
        <w:t>1</w:t>
      </w:r>
      <w:r>
        <w:t xml:space="preserve"> Ed.peelen f.jallat e.stevences p.volle ,Gestion de la relations client , paris , 2009, Pearson Education, 3eme édition , page 2 a 4</w:t>
      </w:r>
    </w:p>
    <w:p w:rsidR="00273BF5" w:rsidRDefault="00273BF5" w:rsidP="006010DE">
      <w:pPr>
        <w:pStyle w:val="Notedebasdepage"/>
      </w:pPr>
      <w:r>
        <w:t xml:space="preserve">2 </w:t>
      </w:r>
      <w:r>
        <w:rPr>
          <w:rFonts w:ascii="Calibri" w:hAnsi="Calibri" w:cs="Calibri"/>
        </w:rPr>
        <w:t>WASERMAN Sylvain, L’organisation relation client, Edition Dunod, Paris 2001, p.3.</w:t>
      </w:r>
    </w:p>
  </w:footnote>
  <w:footnote w:id="20">
    <w:p w:rsidR="00273BF5" w:rsidRDefault="00273BF5" w:rsidP="006F3B9F">
      <w:pPr>
        <w:pStyle w:val="Notedebasdepage"/>
      </w:pPr>
      <w:r>
        <w:t>3 La Gestion Relation Client : de la Satisfaction à la Fidélisation client, année universitaire 2013/2014, UNIVERSITE ABDERRAHMANE MIRA DE BEJAIA, page 28.</w:t>
      </w:r>
    </w:p>
  </w:footnote>
  <w:footnote w:id="21">
    <w:p w:rsidR="00273BF5" w:rsidRDefault="00273BF5" w:rsidP="006010DE">
      <w:pPr>
        <w:pStyle w:val="Notedebasdepage"/>
      </w:pPr>
      <w:r>
        <w:rPr>
          <w:rStyle w:val="Appelnotedebasdep"/>
        </w:rPr>
        <w:footnoteRef/>
      </w:r>
      <w:r>
        <w:t xml:space="preserve"> </w:t>
      </w:r>
      <w:r w:rsidRPr="007E4DDC">
        <w:t>LEFEBURE René, VENURI Gilles, « gestion de la relation clients », édition EYROLLES, Paris2005, P33.</w:t>
      </w:r>
    </w:p>
  </w:footnote>
  <w:footnote w:id="22">
    <w:p w:rsidR="00273BF5" w:rsidRDefault="00273BF5" w:rsidP="006010DE"/>
    <w:p w:rsidR="00273BF5" w:rsidRDefault="00273BF5" w:rsidP="006010DE">
      <w:pPr>
        <w:pStyle w:val="Notedebasdepage"/>
      </w:pPr>
    </w:p>
  </w:footnote>
  <w:footnote w:id="23">
    <w:p w:rsidR="00273BF5" w:rsidRDefault="00273BF5">
      <w:pPr>
        <w:pStyle w:val="Notedebasdepage"/>
      </w:pPr>
      <w:r>
        <w:rPr>
          <w:rStyle w:val="Appelnotedebasdep"/>
        </w:rPr>
        <w:footnoteRef/>
      </w:r>
      <w:r>
        <w:t xml:space="preserve"> </w:t>
      </w:r>
      <w:r w:rsidRPr="006F3B9F">
        <w:t>Op.cit., Stanley Brown ;CRM la gestion de la relation client ;page 39</w:t>
      </w:r>
    </w:p>
  </w:footnote>
  <w:footnote w:id="24">
    <w:p w:rsidR="00273BF5" w:rsidRDefault="00273BF5">
      <w:pPr>
        <w:pStyle w:val="Notedebasdepage"/>
      </w:pPr>
      <w:r>
        <w:rPr>
          <w:rStyle w:val="Appelnotedebasdep"/>
        </w:rPr>
        <w:footnoteRef/>
      </w:r>
      <w:r>
        <w:t xml:space="preserve"> </w:t>
      </w:r>
      <w:r w:rsidRPr="006F3B9F">
        <w:t>Op.cit., Stanley Brown ; CRM la gestion de la relation client ; page 39</w:t>
      </w:r>
    </w:p>
  </w:footnote>
  <w:footnote w:id="25">
    <w:p w:rsidR="00273BF5" w:rsidRDefault="00273BF5" w:rsidP="00B17504">
      <w:pPr>
        <w:pStyle w:val="Notedebasdepage"/>
      </w:pPr>
      <w:r>
        <w:rPr>
          <w:rStyle w:val="Appelnotedebasdep"/>
        </w:rPr>
        <w:footnoteRef/>
      </w:r>
      <w:r>
        <w:t xml:space="preserve"> Op.cit., </w:t>
      </w:r>
      <w:r w:rsidRPr="00010D9A">
        <w:t>Stanley Brown ;CRM la gestion de la relation client</w:t>
      </w:r>
      <w:r>
        <w:t> ;page 39</w:t>
      </w:r>
    </w:p>
  </w:footnote>
  <w:footnote w:id="26">
    <w:p w:rsidR="00273BF5" w:rsidRDefault="00273BF5" w:rsidP="001544DF">
      <w:pPr>
        <w:pStyle w:val="Notedebasdepage"/>
      </w:pPr>
      <w:r>
        <w:rPr>
          <w:rStyle w:val="Appelnotedebasdep"/>
        </w:rPr>
        <w:t>2</w:t>
      </w:r>
      <w:r>
        <w:t xml:space="preserve"> René Moulinier ; prospections commerciale ;Paris ;Eyrolles Editions ;3éme Editions ;page :7 et 8</w:t>
      </w:r>
    </w:p>
  </w:footnote>
  <w:footnote w:id="27">
    <w:p w:rsidR="00273BF5" w:rsidRDefault="00273BF5" w:rsidP="006F3B9F">
      <w:pPr>
        <w:pStyle w:val="Notedebasdepage"/>
      </w:pPr>
      <w:r>
        <w:rPr>
          <w:rStyle w:val="Appelnotedebasdep"/>
        </w:rPr>
        <w:footnoteRef/>
      </w:r>
      <w:r>
        <w:t xml:space="preserve"> </w:t>
      </w:r>
      <w:r w:rsidRPr="00EC712B">
        <w:t>L’influence de la gestion de la relation client sur la fidélisation et la satisfaction des clients ; université de Béjaia ; année 2017/2018</w:t>
      </w:r>
      <w:r>
        <w:t> ;page :20</w:t>
      </w:r>
    </w:p>
  </w:footnote>
  <w:footnote w:id="28">
    <w:p w:rsidR="00273BF5" w:rsidRDefault="00273BF5" w:rsidP="00200B1B">
      <w:pPr>
        <w:pStyle w:val="Notedebasdepage"/>
      </w:pPr>
      <w:r>
        <w:rPr>
          <w:rStyle w:val="Appelnotedebasdep"/>
        </w:rPr>
        <w:footnoteRef/>
      </w:r>
      <w:r>
        <w:t xml:space="preserve"> Op.cit., Mémoire master sur la gestion de relations clients ; université Abderrahmane Mira de Bejaïa ; année universitaire 2016-2017.</w:t>
      </w:r>
    </w:p>
  </w:footnote>
  <w:footnote w:id="29">
    <w:p w:rsidR="00273BF5" w:rsidRDefault="00273BF5" w:rsidP="00200B1B">
      <w:pPr>
        <w:pStyle w:val="Notedebasdepage"/>
      </w:pPr>
      <w:r>
        <w:rPr>
          <w:rStyle w:val="Appelnotedebasdep"/>
        </w:rPr>
        <w:footnoteRef/>
      </w:r>
      <w:r>
        <w:t xml:space="preserve"> La gestion de la relation client au sein de l’entreprise Cevital ;</w:t>
      </w:r>
      <w:r w:rsidRPr="00BA626B">
        <w:t xml:space="preserve"> </w:t>
      </w:r>
      <w:r>
        <w:t>université Abderrahmane Mira de Bejaia  ; année 2014-2015 ; page=38</w:t>
      </w:r>
    </w:p>
  </w:footnote>
  <w:footnote w:id="30">
    <w:p w:rsidR="00273BF5" w:rsidRDefault="00273BF5" w:rsidP="006010DE">
      <w:pPr>
        <w:pStyle w:val="Notedebasdepage"/>
      </w:pPr>
      <w:r>
        <w:rPr>
          <w:rStyle w:val="Appelnotedebasdep"/>
        </w:rPr>
        <w:footnoteRef/>
      </w:r>
      <w:r>
        <w:t xml:space="preserve"> Op.cit. ; mémoire de master La gestion de la relation client au sein de l’entreprise Cevital ;</w:t>
      </w:r>
      <w:r w:rsidRPr="00BA626B">
        <w:t xml:space="preserve"> </w:t>
      </w:r>
      <w:r>
        <w:t xml:space="preserve">université  </w:t>
      </w:r>
      <w:r w:rsidRPr="00BA626B">
        <w:t>Abderrahmane Mira de Bejaïa</w:t>
      </w:r>
      <w:r>
        <w:t> ; page :38.</w:t>
      </w:r>
    </w:p>
  </w:footnote>
  <w:footnote w:id="31">
    <w:p w:rsidR="00273BF5" w:rsidRDefault="00273BF5" w:rsidP="006010DE">
      <w:pPr>
        <w:pStyle w:val="Notedebasdepage"/>
      </w:pPr>
      <w:r>
        <w:rPr>
          <w:rStyle w:val="Appelnotedebasdep"/>
        </w:rPr>
        <w:footnoteRef/>
      </w:r>
      <w:r>
        <w:t xml:space="preserve"> Article : Evaluer l’état den vos relations clients ; Yvan Zimmermann ; publié le 26 mars 2018</w:t>
      </w:r>
    </w:p>
  </w:footnote>
  <w:footnote w:id="32">
    <w:p w:rsidR="00273BF5" w:rsidRDefault="00273BF5" w:rsidP="006010DE">
      <w:pPr>
        <w:pStyle w:val="Notedebasdepage"/>
      </w:pPr>
      <w:r>
        <w:rPr>
          <w:rStyle w:val="Appelnotedebasdep"/>
        </w:rPr>
        <w:footnoteRef/>
      </w:r>
      <w:r>
        <w:t xml:space="preserve"> Article : </w:t>
      </w:r>
      <w:hyperlink r:id="rId2" w:history="1">
        <w:r w:rsidRPr="00251939">
          <w:rPr>
            <w:rStyle w:val="Lienhypertexte"/>
          </w:rPr>
          <w:t>https://www.journaldunet.fr/business/dictionnaire-du-marketing/120787</w:t>
        </w:r>
      </w:hyperlink>
      <w:r>
        <w:t>; consulté le 06/05/2020 a 15 :25</w:t>
      </w:r>
    </w:p>
  </w:footnote>
  <w:footnote w:id="33">
    <w:p w:rsidR="00273BF5" w:rsidRDefault="00273BF5" w:rsidP="00200B1B">
      <w:pPr>
        <w:pStyle w:val="Notedebasdepage"/>
      </w:pPr>
      <w:r>
        <w:rPr>
          <w:rStyle w:val="Appelnotedebasdep"/>
        </w:rPr>
        <w:footnoteRef/>
      </w:r>
      <w:r>
        <w:t xml:space="preserve"> </w:t>
      </w:r>
      <w:r w:rsidRPr="00EC6D55">
        <w:t>L’influence de la gestion de la relation client</w:t>
      </w:r>
      <w:r>
        <w:t xml:space="preserve"> </w:t>
      </w:r>
      <w:r w:rsidRPr="00EC6D55">
        <w:t>sur la fidélisation et la satisfaction des clients ; université de Béjaia ; année 2017/2018</w:t>
      </w:r>
    </w:p>
  </w:footnote>
  <w:footnote w:id="34">
    <w:p w:rsidR="00273BF5" w:rsidRDefault="00273BF5" w:rsidP="0019165C">
      <w:pPr>
        <w:pStyle w:val="Notedebasdepage"/>
      </w:pPr>
      <w:r>
        <w:rPr>
          <w:rStyle w:val="Appelnotedebasdep"/>
        </w:rPr>
        <w:footnoteRef/>
      </w:r>
      <w:r>
        <w:t xml:space="preserve"> </w:t>
      </w:r>
      <w:r w:rsidRPr="00F476F4">
        <w:t xml:space="preserve">Philip Kotler, Bernard </w:t>
      </w:r>
      <w:r>
        <w:t>Dubois, marketing management, 12</w:t>
      </w:r>
      <w:r w:rsidRPr="00F476F4">
        <w:t xml:space="preserve">éme </w:t>
      </w:r>
      <w:r>
        <w:t>édition, Pearson Education, 2006, p172</w:t>
      </w:r>
      <w:r w:rsidRPr="00F476F4">
        <w:t>.</w:t>
      </w:r>
    </w:p>
    <w:p w:rsidR="00273BF5" w:rsidRDefault="00273BF5" w:rsidP="0019165C">
      <w:pPr>
        <w:pStyle w:val="Notedebasdepage"/>
      </w:pPr>
    </w:p>
  </w:footnote>
  <w:footnote w:id="35">
    <w:p w:rsidR="00273BF5" w:rsidRDefault="00273BF5" w:rsidP="006A4DBC">
      <w:pPr>
        <w:pStyle w:val="Notedebasdepage"/>
      </w:pPr>
      <w:r>
        <w:rPr>
          <w:rStyle w:val="Appelnotedebasdep"/>
        </w:rPr>
        <w:footnoteRef/>
      </w:r>
      <w:r>
        <w:t xml:space="preserve"> </w:t>
      </w:r>
      <w:r w:rsidRPr="00F476F4">
        <w:t>L’influence de la gestion de la relation client sur la fidélisation et la satisfaction des clients ; université de Béjaia ; année 2017/2018</w:t>
      </w:r>
      <w:r>
        <w:t>, page 27</w:t>
      </w:r>
    </w:p>
  </w:footnote>
  <w:footnote w:id="36">
    <w:p w:rsidR="00273BF5" w:rsidRDefault="00273BF5" w:rsidP="0019165C">
      <w:pPr>
        <w:pStyle w:val="Notedebasdepage"/>
      </w:pPr>
      <w:r>
        <w:rPr>
          <w:rStyle w:val="Appelnotedebasdep"/>
        </w:rPr>
        <w:footnoteRef/>
      </w:r>
      <w:r>
        <w:t xml:space="preserve"> LEGOLVAIN</w:t>
      </w:r>
      <w:r w:rsidRPr="005A5CA0">
        <w:t xml:space="preserve"> : « dictionnaire marketing », édition DUNOD, Paris, p.21.</w:t>
      </w:r>
    </w:p>
  </w:footnote>
  <w:footnote w:id="37">
    <w:p w:rsidR="00273BF5" w:rsidRDefault="00273BF5" w:rsidP="006A4DBC">
      <w:pPr>
        <w:pStyle w:val="Notedebasdepage"/>
      </w:pPr>
      <w:r>
        <w:rPr>
          <w:rStyle w:val="Appelnotedebasdep"/>
        </w:rPr>
        <w:footnoteRef/>
      </w:r>
      <w:r>
        <w:t xml:space="preserve"> </w:t>
      </w:r>
      <w:r w:rsidRPr="004F3C95">
        <w:t>La Gestion Relation Client : de la Satisfaction à la Fidélisation client, année universitaire 2013/2014, UNIVERSITE ABDERRAHMANE MIRA DE BEJAIA</w:t>
      </w:r>
      <w:r>
        <w:t>, page 38.</w:t>
      </w:r>
    </w:p>
  </w:footnote>
  <w:footnote w:id="38">
    <w:p w:rsidR="00273BF5" w:rsidRDefault="00273BF5" w:rsidP="0019165C">
      <w:pPr>
        <w:pStyle w:val="Notedebasdepage"/>
      </w:pPr>
      <w:r>
        <w:rPr>
          <w:rStyle w:val="Appelnotedebasdep"/>
        </w:rPr>
        <w:footnoteRef/>
      </w:r>
      <w:r>
        <w:t xml:space="preserve"> Op.cit., </w:t>
      </w:r>
      <w:r w:rsidRPr="00900C4F">
        <w:t>L’influence de la gestion de la relation client sur la fidélisation et la satisfaction des clients</w:t>
      </w:r>
      <w:r>
        <w:t>, page 29</w:t>
      </w:r>
    </w:p>
  </w:footnote>
  <w:footnote w:id="39">
    <w:p w:rsidR="00273BF5" w:rsidRDefault="00273BF5">
      <w:pPr>
        <w:pStyle w:val="Notedebasdepage"/>
      </w:pPr>
      <w:r>
        <w:rPr>
          <w:rStyle w:val="Appelnotedebasdep"/>
        </w:rPr>
        <w:footnoteRef/>
      </w:r>
      <w:r>
        <w:t xml:space="preserve"> </w:t>
      </w:r>
      <w:r w:rsidRPr="006A4DBC">
        <w:t>Op.cit., L’influence de la gestion de la relation client sur la fidélisation et la satisfaction des clients, page 29</w:t>
      </w:r>
    </w:p>
  </w:footnote>
  <w:footnote w:id="40">
    <w:p w:rsidR="00273BF5" w:rsidRDefault="00273BF5" w:rsidP="0019165C">
      <w:pPr>
        <w:pStyle w:val="Notedebasdepage"/>
      </w:pPr>
      <w:r>
        <w:rPr>
          <w:rStyle w:val="Appelnotedebasdep"/>
        </w:rPr>
        <w:footnoteRef/>
      </w:r>
      <w:r>
        <w:t xml:space="preserve"> </w:t>
      </w:r>
      <w:r w:rsidRPr="00422CFE">
        <w:t>Philip Kotler, Kevin Lane Keller , Bernard Dubois, Delphine Manceau ; Marketing Management ; Paris ; 2006; Pearson Education ; 12émé edition</w:t>
      </w:r>
    </w:p>
  </w:footnote>
  <w:footnote w:id="41">
    <w:p w:rsidR="00273BF5" w:rsidRDefault="00273BF5" w:rsidP="0019165C">
      <w:pPr>
        <w:pStyle w:val="Notedebasdepage"/>
      </w:pPr>
      <w:r>
        <w:rPr>
          <w:rStyle w:val="Appelnotedebasdep"/>
        </w:rPr>
        <w:footnoteRef/>
      </w:r>
      <w:r>
        <w:t> Op.cit. ;</w:t>
      </w:r>
      <w:r w:rsidRPr="00AC73DF">
        <w:t>Philip Kotler, Kevin Lane Keller , Bernard Dubois, Delphine Manceau ; Marketing Management ; Paris ; 2006; Pearson Education ; 12émé edition</w:t>
      </w:r>
      <w:r>
        <w:t> ;page 174</w:t>
      </w:r>
    </w:p>
  </w:footnote>
  <w:footnote w:id="42">
    <w:p w:rsidR="00273BF5" w:rsidRDefault="00273BF5" w:rsidP="006A4DBC">
      <w:pPr>
        <w:pStyle w:val="Notedebasdepage"/>
      </w:pPr>
      <w:r>
        <w:rPr>
          <w:rStyle w:val="Appelnotedebasdep"/>
        </w:rPr>
        <w:footnoteRef/>
      </w:r>
      <w:r>
        <w:t xml:space="preserve"> Op.cit. </w:t>
      </w:r>
      <w:r w:rsidRPr="003222DE">
        <w:t>; L’influence de la gestion de la relation client sur la fidélisation et la satisfaction des clients ; université de Béjaia ; année 2017/2018</w:t>
      </w:r>
      <w:r>
        <w:t> ;page 32</w:t>
      </w:r>
    </w:p>
  </w:footnote>
  <w:footnote w:id="43">
    <w:p w:rsidR="00273BF5" w:rsidRDefault="00273BF5" w:rsidP="006A4DBC">
      <w:pPr>
        <w:pStyle w:val="Notedebasdepage"/>
      </w:pPr>
      <w:r>
        <w:rPr>
          <w:rStyle w:val="Appelnotedebasdep"/>
        </w:rPr>
        <w:footnoteRef/>
      </w:r>
      <w:r>
        <w:t xml:space="preserve"> Op.cit. </w:t>
      </w:r>
      <w:r w:rsidRPr="00DA601C">
        <w:t>La Gestion Relation Client : de la Satisfaction à la Fidélisation client, année universitaire 2013/2014, UNIVERSITE ABDERRAHMANE MIRA DE BEJAIA,</w:t>
      </w:r>
      <w:r>
        <w:t xml:space="preserve"> page 45</w:t>
      </w:r>
    </w:p>
  </w:footnote>
  <w:footnote w:id="44">
    <w:p w:rsidR="00273BF5" w:rsidRDefault="00273BF5" w:rsidP="0019165C">
      <w:pPr>
        <w:pStyle w:val="Notedebasdepage"/>
      </w:pPr>
      <w:r>
        <w:rPr>
          <w:rStyle w:val="Appelnotedebasdep"/>
        </w:rPr>
        <w:footnoteRef/>
      </w:r>
      <w:r>
        <w:t xml:space="preserve"> </w:t>
      </w:r>
      <w:r w:rsidRPr="004147F6">
        <w:t>Article : Les 5 dimensions de service auxquelles tous les clients se soucient ; auteur : Chris Arlen ; consulté le 28/07/2020 a 17 :35 ; http://www.serviceperformance.com/the-5-service-dimensions-all-customers-care-about/</w:t>
      </w:r>
    </w:p>
  </w:footnote>
  <w:footnote w:id="45">
    <w:p w:rsidR="00273BF5" w:rsidRDefault="00273BF5" w:rsidP="0019165C">
      <w:pPr>
        <w:pStyle w:val="Notedebasdepage"/>
      </w:pPr>
      <w:r>
        <w:rPr>
          <w:rStyle w:val="Appelnotedebasdep"/>
        </w:rPr>
        <w:footnoteRef/>
      </w:r>
      <w:r>
        <w:t xml:space="preserve"> Op.cit. </w:t>
      </w:r>
      <w:r w:rsidRPr="00263988">
        <w:t>Article : Les 5 dimensions de service auxquelles tous les clients se soucient ; auteur : Chris Arlen ; consulté le 28/07/2020 a 17 :35 ; http://www.serviceperformance.com/the-5-service-dimensions-all-customers-care-about/</w:t>
      </w:r>
    </w:p>
  </w:footnote>
  <w:footnote w:id="46">
    <w:p w:rsidR="00273BF5" w:rsidRDefault="00273BF5" w:rsidP="0019165C">
      <w:pPr>
        <w:pStyle w:val="Notedebasdepage"/>
      </w:pPr>
      <w:r>
        <w:rPr>
          <w:rStyle w:val="Appelnotedebasdep"/>
        </w:rPr>
        <w:footnoteRef/>
      </w:r>
      <w:r>
        <w:t xml:space="preserve"> </w:t>
      </w:r>
      <w:r w:rsidRPr="004A0634">
        <w:t>LEH Jean-Marc. La fidélisation client, édition d’organisation, Paris, 2000, p.37.</w:t>
      </w:r>
    </w:p>
  </w:footnote>
  <w:footnote w:id="47">
    <w:p w:rsidR="00273BF5" w:rsidRDefault="00273BF5" w:rsidP="0019165C">
      <w:pPr>
        <w:pStyle w:val="Notedebasdepage"/>
      </w:pPr>
      <w:r>
        <w:rPr>
          <w:rStyle w:val="Appelnotedebasdep"/>
        </w:rPr>
        <w:footnoteRef/>
      </w:r>
      <w:r>
        <w:t xml:space="preserve"> Op.cit. </w:t>
      </w:r>
      <w:r w:rsidRPr="009C6FAD">
        <w:t>La Gestion Relation Client : de la Satisfaction à la Fidélisation client, année universitaire 2013/2014, UNIVERSITE ABDERRAHMANE MIRA DE BEJAIA,</w:t>
      </w:r>
      <w:r>
        <w:t xml:space="preserve"> page 46</w:t>
      </w:r>
    </w:p>
  </w:footnote>
  <w:footnote w:id="48">
    <w:p w:rsidR="00273BF5" w:rsidRPr="0019165C" w:rsidRDefault="00273BF5" w:rsidP="0019165C">
      <w:pPr>
        <w:pStyle w:val="Notedebasdepage"/>
      </w:pPr>
      <w:r>
        <w:rPr>
          <w:rStyle w:val="Appelnotedebasdep"/>
        </w:rPr>
        <w:footnoteRef/>
      </w:r>
      <w:r w:rsidRPr="0019165C">
        <w:t xml:space="preserve"> Op.cit. ; Marketing Management ; Paris ; 2006; Pearson Education ; 12émé edition; page 185</w:t>
      </w:r>
    </w:p>
  </w:footnote>
  <w:footnote w:id="49">
    <w:p w:rsidR="00273BF5" w:rsidRDefault="00273BF5" w:rsidP="006A4DBC">
      <w:pPr>
        <w:pStyle w:val="Notedebasdepage"/>
      </w:pPr>
      <w:r>
        <w:rPr>
          <w:rStyle w:val="Appelnotedebasdep"/>
        </w:rPr>
        <w:footnoteRef/>
      </w:r>
      <w:r>
        <w:t xml:space="preserve"> Op.cit. ;</w:t>
      </w:r>
      <w:r w:rsidRPr="00263988">
        <w:t xml:space="preserve"> L’influence de la gestion de la relation client sur la fidélisation et la satisfaction des clients</w:t>
      </w:r>
      <w:r>
        <w:t> ; page :36</w:t>
      </w:r>
    </w:p>
  </w:footnote>
  <w:footnote w:id="50">
    <w:p w:rsidR="00273BF5" w:rsidRDefault="00273BF5" w:rsidP="0019165C">
      <w:pPr>
        <w:pStyle w:val="Notedebasdepage"/>
      </w:pPr>
      <w:r>
        <w:rPr>
          <w:rStyle w:val="Appelnotedebasdep"/>
        </w:rPr>
        <w:footnoteRef/>
      </w:r>
      <w:r>
        <w:t xml:space="preserve"> Article PDF ; </w:t>
      </w:r>
      <w:r w:rsidRPr="001D2673">
        <w:t>Fidélité &amp; Programmes de Fidélisation</w:t>
      </w:r>
      <w:r>
        <w:t> ;</w:t>
      </w:r>
      <w:r w:rsidRPr="001D2673">
        <w:t xml:space="preserve"> Abdelmajid Amine</w:t>
      </w:r>
      <w:r>
        <w:t> ; année universitaire 2003/2004 ; page :81</w:t>
      </w:r>
    </w:p>
  </w:footnote>
  <w:footnote w:id="51">
    <w:p w:rsidR="00273BF5" w:rsidRDefault="00273BF5">
      <w:pPr>
        <w:pStyle w:val="Notedebasdepage"/>
      </w:pPr>
      <w:r>
        <w:rPr>
          <w:rStyle w:val="Appelnotedebasdep"/>
        </w:rPr>
        <w:footnoteRef/>
      </w:r>
      <w:r>
        <w:t xml:space="preserve"> </w:t>
      </w:r>
      <w:r w:rsidRPr="006A4DBC">
        <w:t>Article PDF ; Fidélité &amp; Programmes de Fidélisation ; Abdelmajid Amine ; année universitaire 2003/2004 ; page:81</w:t>
      </w:r>
    </w:p>
  </w:footnote>
  <w:footnote w:id="52">
    <w:p w:rsidR="00273BF5" w:rsidRDefault="00273BF5" w:rsidP="00771D43">
      <w:pPr>
        <w:pStyle w:val="Notedebasdepage"/>
      </w:pPr>
      <w:r>
        <w:rPr>
          <w:rStyle w:val="Appelnotedebasdep"/>
        </w:rPr>
        <w:footnoteRef/>
      </w:r>
      <w:r>
        <w:t xml:space="preserve"> Op.cit. </w:t>
      </w:r>
      <w:r w:rsidRPr="00A8676D">
        <w:t>La Gestion Relation Client : de la Satisfaction à la Fidélisation client, année universitaire 2013/2014, UNIVERSITE ABDERRAHMANE MIRA DE BEJAIA</w:t>
      </w:r>
      <w:r>
        <w:t> ; page :47</w:t>
      </w:r>
    </w:p>
  </w:footnote>
  <w:footnote w:id="53">
    <w:p w:rsidR="00273BF5" w:rsidRDefault="00273BF5" w:rsidP="0019165C">
      <w:pPr>
        <w:pStyle w:val="Notedebasdepage"/>
      </w:pPr>
      <w:r>
        <w:rPr>
          <w:rStyle w:val="Appelnotedebasdep"/>
        </w:rPr>
        <w:footnoteRef/>
      </w:r>
      <w:r>
        <w:t xml:space="preserve"> Op.cit.</w:t>
      </w:r>
      <w:r w:rsidRPr="008F411B">
        <w:t>; L’influence de la gestion de la relation client sur la fidélisation et la satisfaction des clients ; université de Béjaia ; année 2017/2018</w:t>
      </w:r>
      <w:r>
        <w:t> ; page :41</w:t>
      </w:r>
    </w:p>
  </w:footnote>
  <w:footnote w:id="54">
    <w:p w:rsidR="00273BF5" w:rsidRDefault="00273BF5" w:rsidP="0019165C">
      <w:pPr>
        <w:pStyle w:val="Notedebasdepage"/>
      </w:pPr>
      <w:r>
        <w:rPr>
          <w:rStyle w:val="Appelnotedebasdep"/>
        </w:rPr>
        <w:footnoteRef/>
      </w:r>
      <w:r>
        <w:t xml:space="preserve"> Op.cit. ;</w:t>
      </w:r>
      <w:r w:rsidRPr="008848CE">
        <w:t xml:space="preserve"> L’influence de la gestion de la relation client sur la fidélisation et la satisfaction des clients ; université de Béjaia ; année 2017/2018</w:t>
      </w:r>
      <w:r>
        <w:t> ; page :41</w:t>
      </w:r>
    </w:p>
  </w:footnote>
  <w:footnote w:id="55">
    <w:p w:rsidR="00273BF5" w:rsidRDefault="00273BF5" w:rsidP="0019165C">
      <w:pPr>
        <w:pStyle w:val="Notedebasdepage"/>
      </w:pPr>
      <w:r>
        <w:rPr>
          <w:rStyle w:val="Appelnotedebasdep"/>
        </w:rPr>
        <w:footnoteRef/>
      </w:r>
      <w:r>
        <w:t xml:space="preserve"> Op.cit.</w:t>
      </w:r>
      <w:r w:rsidRPr="00F12969">
        <w:t xml:space="preserve"> La Gestion Relation Client : de la Satisfaction à la Fidélisation client, année universitaire 2013/2014, UNIVERSITE ABDERRAHMANE MIRA DE BEJAIA,</w:t>
      </w:r>
      <w:r>
        <w:t xml:space="preserve"> page :50</w:t>
      </w:r>
    </w:p>
  </w:footnote>
  <w:footnote w:id="56">
    <w:p w:rsidR="00273BF5" w:rsidRDefault="00273BF5">
      <w:pPr>
        <w:pStyle w:val="Notedebasdepage"/>
      </w:pPr>
      <w:r>
        <w:rPr>
          <w:rStyle w:val="Appelnotedebasdep"/>
        </w:rPr>
        <w:footnoteRef/>
      </w:r>
      <w:r>
        <w:t xml:space="preserve"> </w:t>
      </w:r>
      <w:r w:rsidRPr="00771D43">
        <w:t>Op.cit. La Gestion Relation Client : de la Satisfaction à la Fidélisation client, année universitaire 2013/2014, UNIVERSITE ABDER</w:t>
      </w:r>
      <w:r>
        <w:t>RAHMANE MIRA DE BEJAIA, page : 51</w:t>
      </w:r>
    </w:p>
  </w:footnote>
  <w:footnote w:id="57">
    <w:p w:rsidR="00273BF5" w:rsidRDefault="00273BF5" w:rsidP="009B3227">
      <w:pPr>
        <w:pStyle w:val="Notedebasdepage"/>
      </w:pPr>
      <w:r>
        <w:rPr>
          <w:rStyle w:val="Appelnotedebasdep"/>
        </w:rPr>
        <w:footnoteRef/>
      </w:r>
      <w:r>
        <w:t xml:space="preserve"> Site officiel de la BNA ;</w:t>
      </w:r>
      <w:r w:rsidRPr="00512BB1">
        <w:t xml:space="preserve"> </w:t>
      </w:r>
      <w:hyperlink r:id="rId3" w:history="1">
        <w:r w:rsidRPr="001135C7">
          <w:rPr>
            <w:rStyle w:val="Lienhypertexte"/>
          </w:rPr>
          <w:t>https://www.bna.dz/fr/a-propos-de-la-bna/presentation-de-la-bna.html</w:t>
        </w:r>
      </w:hyperlink>
      <w:r>
        <w:t>; consulté le 07/08/2020 a 21 :00</w:t>
      </w:r>
    </w:p>
  </w:footnote>
  <w:footnote w:id="58">
    <w:p w:rsidR="00273BF5" w:rsidRDefault="00273BF5" w:rsidP="009B3227">
      <w:pPr>
        <w:pStyle w:val="Notedebasdepage"/>
      </w:pPr>
      <w:r>
        <w:rPr>
          <w:rStyle w:val="Appelnotedebasdep"/>
        </w:rPr>
        <w:footnoteRef/>
      </w:r>
      <w:r>
        <w:t xml:space="preserve"> Op.cit. ; site officiel de la banque national d’Algérie  </w:t>
      </w:r>
      <w:r w:rsidRPr="00BF2C92">
        <w:t>https://www.bna.dz/fr/a-propos-de-la-bna/presentation-de-la-bna.html</w:t>
      </w:r>
    </w:p>
  </w:footnote>
  <w:footnote w:id="59">
    <w:p w:rsidR="00273BF5" w:rsidRDefault="00273BF5" w:rsidP="009B3227">
      <w:pPr>
        <w:pStyle w:val="Notedebasdepage"/>
      </w:pPr>
      <w:r>
        <w:rPr>
          <w:rStyle w:val="Appelnotedebasdep"/>
        </w:rPr>
        <w:footnoteRef/>
      </w:r>
      <w:r>
        <w:t xml:space="preserve"> Information présenté par l’établissement (BNA). </w:t>
      </w:r>
    </w:p>
  </w:footnote>
  <w:footnote w:id="60">
    <w:p w:rsidR="00273BF5" w:rsidRDefault="00273BF5" w:rsidP="00771D43">
      <w:pPr>
        <w:pStyle w:val="Notedebasdepage"/>
      </w:pPr>
      <w:r>
        <w:rPr>
          <w:rStyle w:val="Appelnotedebasdep"/>
        </w:rPr>
        <w:footnoteRef/>
      </w:r>
      <w:r>
        <w:t xml:space="preserve"> </w:t>
      </w:r>
      <w:r w:rsidRPr="00C43E46">
        <w:t>Contrôle interne: finalité de l'audit interne. Etude de cas: audit du cycle de financement des opérations Commerce extérieur par</w:t>
      </w:r>
      <w:r>
        <w:t xml:space="preserve"> Crédit Documentaire ; </w:t>
      </w:r>
      <w:r w:rsidRPr="00C43E46">
        <w:t>Ecole supérieure de commerce Alger</w:t>
      </w:r>
      <w:r>
        <w:t xml:space="preserve"> ; année :2012 </w:t>
      </w:r>
    </w:p>
  </w:footnote>
  <w:footnote w:id="61">
    <w:p w:rsidR="00273BF5" w:rsidRDefault="00273BF5" w:rsidP="009B3227">
      <w:pPr>
        <w:pStyle w:val="Notedebasdepage"/>
      </w:pPr>
      <w:r>
        <w:rPr>
          <w:rStyle w:val="Appelnotedebasdep"/>
        </w:rPr>
        <w:footnoteRef/>
      </w:r>
      <w:r>
        <w:t xml:space="preserve"> Op.cit. ;</w:t>
      </w:r>
      <w:r w:rsidRPr="00385C94">
        <w:t xml:space="preserve"> La Gestion Relation Client : de la Satisfaction à la Fidélisation client, année universitaire 2013/2014,</w:t>
      </w:r>
      <w:r>
        <w:t xml:space="preserve"> page 63.</w:t>
      </w:r>
    </w:p>
  </w:footnote>
  <w:footnote w:id="62">
    <w:p w:rsidR="00273BF5" w:rsidRDefault="00273BF5" w:rsidP="009B3227">
      <w:pPr>
        <w:pStyle w:val="Notedebasdepage"/>
      </w:pPr>
      <w:r>
        <w:rPr>
          <w:rStyle w:val="Appelnotedebasdep"/>
        </w:rPr>
        <w:footnoteRef/>
      </w:r>
      <w:r>
        <w:t xml:space="preserve"> </w:t>
      </w:r>
      <w:r w:rsidRPr="006E7846">
        <w:t xml:space="preserve">CAUMONT Daniel. Les études de marché, édition Dunod, 3eme </w:t>
      </w:r>
      <w:r>
        <w:t>édition, Paris, 2007, page :45</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BF5" w:rsidRDefault="00273BF5">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Introductions générale</w:t>
    </w:r>
  </w:p>
  <w:p w:rsidR="00273BF5" w:rsidRDefault="00273BF5">
    <w:pPr>
      <w:pStyle w:val="En-tte"/>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BF5" w:rsidRDefault="00273BF5">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Chapitre 1 : le marketing et le CRM</w:t>
    </w:r>
  </w:p>
  <w:p w:rsidR="00273BF5" w:rsidRDefault="00273BF5">
    <w:pPr>
      <w:pStyle w:val="En-tte"/>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BF5" w:rsidRDefault="00273BF5">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Chapitre 1 : le marketing et le CRM</w:t>
    </w:r>
  </w:p>
  <w:p w:rsidR="00273BF5" w:rsidRDefault="00273BF5">
    <w:pPr>
      <w:pStyle w:val="En-tte"/>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BF5" w:rsidRDefault="00273BF5">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Chapitre 2 : la satisfaction et la fidélité </w:t>
    </w:r>
  </w:p>
  <w:p w:rsidR="00273BF5" w:rsidRDefault="00273BF5">
    <w:pPr>
      <w:pStyle w:val="En-tte"/>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BF5" w:rsidRDefault="00273BF5">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Chapitre 3 : évaluation de la satisfaction et de la fidélité à la BNA</w:t>
    </w:r>
    <w:r>
      <w:rPr>
        <w:rFonts w:asciiTheme="majorHAnsi" w:eastAsiaTheme="majorEastAsia" w:hAnsiTheme="majorHAnsi" w:cstheme="majorBidi"/>
        <w:sz w:val="32"/>
        <w:szCs w:val="32"/>
      </w:rPr>
      <w:tab/>
      <w:t> </w:t>
    </w:r>
  </w:p>
  <w:p w:rsidR="00273BF5" w:rsidRDefault="00273BF5">
    <w:pPr>
      <w:pStyle w:val="En-tte"/>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BF5" w:rsidRDefault="00273BF5" w:rsidP="00683B77">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 xml:space="preserve">Conclusion générale </w:t>
    </w:r>
    <w:r>
      <w:rPr>
        <w:rFonts w:asciiTheme="majorHAnsi" w:eastAsiaTheme="majorEastAsia" w:hAnsiTheme="majorHAnsi" w:cstheme="majorBidi"/>
        <w:sz w:val="32"/>
        <w:szCs w:val="32"/>
      </w:rPr>
      <w:tab/>
      <w:t> </w:t>
    </w:r>
  </w:p>
  <w:p w:rsidR="00273BF5" w:rsidRDefault="00273BF5">
    <w:pPr>
      <w:pStyle w:val="En-tte"/>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BF5" w:rsidRDefault="00273BF5" w:rsidP="00683B77">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 xml:space="preserve">Bibliographie </w:t>
    </w:r>
  </w:p>
  <w:p w:rsidR="00273BF5" w:rsidRDefault="00273BF5">
    <w:pPr>
      <w:pStyle w:val="En-tte"/>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BF5" w:rsidRDefault="00273BF5" w:rsidP="00683B77">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 xml:space="preserve">Annexe </w:t>
    </w:r>
  </w:p>
  <w:p w:rsidR="00273BF5" w:rsidRDefault="00273BF5">
    <w:pPr>
      <w:pStyle w:val="En-tte"/>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BF5" w:rsidRDefault="00273BF5" w:rsidP="00683B77">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 xml:space="preserve">Résumé du mémoire </w:t>
    </w:r>
  </w:p>
  <w:p w:rsidR="00273BF5" w:rsidRDefault="00273BF5">
    <w:pPr>
      <w:pStyle w:val="En-tt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54F1B"/>
    <w:multiLevelType w:val="hybridMultilevel"/>
    <w:tmpl w:val="ECF0462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2A0721E"/>
    <w:multiLevelType w:val="hybridMultilevel"/>
    <w:tmpl w:val="810AC17E"/>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 w15:restartNumberingAfterBreak="0">
    <w:nsid w:val="0BA0358E"/>
    <w:multiLevelType w:val="hybridMultilevel"/>
    <w:tmpl w:val="B514537C"/>
    <w:lvl w:ilvl="0" w:tplc="040C0001">
      <w:start w:val="1"/>
      <w:numFmt w:val="bullet"/>
      <w:lvlText w:val=""/>
      <w:lvlJc w:val="left"/>
      <w:pPr>
        <w:ind w:left="72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0CA36AE7"/>
    <w:multiLevelType w:val="hybridMultilevel"/>
    <w:tmpl w:val="C11CC50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DC97B03"/>
    <w:multiLevelType w:val="hybridMultilevel"/>
    <w:tmpl w:val="AE4E83D4"/>
    <w:lvl w:ilvl="0" w:tplc="040C0001">
      <w:start w:val="1"/>
      <w:numFmt w:val="bullet"/>
      <w:lvlText w:val=""/>
      <w:lvlJc w:val="left"/>
      <w:pPr>
        <w:ind w:left="1500" w:hanging="360"/>
      </w:pPr>
      <w:rPr>
        <w:rFonts w:ascii="Symbol" w:hAnsi="Symbol" w:hint="default"/>
      </w:rPr>
    </w:lvl>
    <w:lvl w:ilvl="1" w:tplc="040C0003" w:tentative="1">
      <w:start w:val="1"/>
      <w:numFmt w:val="bullet"/>
      <w:lvlText w:val="o"/>
      <w:lvlJc w:val="left"/>
      <w:pPr>
        <w:ind w:left="2220" w:hanging="360"/>
      </w:pPr>
      <w:rPr>
        <w:rFonts w:ascii="Courier New" w:hAnsi="Courier New" w:cs="Courier New" w:hint="default"/>
      </w:rPr>
    </w:lvl>
    <w:lvl w:ilvl="2" w:tplc="040C0005" w:tentative="1">
      <w:start w:val="1"/>
      <w:numFmt w:val="bullet"/>
      <w:lvlText w:val=""/>
      <w:lvlJc w:val="left"/>
      <w:pPr>
        <w:ind w:left="2940" w:hanging="360"/>
      </w:pPr>
      <w:rPr>
        <w:rFonts w:ascii="Wingdings" w:hAnsi="Wingdings" w:hint="default"/>
      </w:rPr>
    </w:lvl>
    <w:lvl w:ilvl="3" w:tplc="040C0001" w:tentative="1">
      <w:start w:val="1"/>
      <w:numFmt w:val="bullet"/>
      <w:lvlText w:val=""/>
      <w:lvlJc w:val="left"/>
      <w:pPr>
        <w:ind w:left="3660" w:hanging="360"/>
      </w:pPr>
      <w:rPr>
        <w:rFonts w:ascii="Symbol" w:hAnsi="Symbol" w:hint="default"/>
      </w:rPr>
    </w:lvl>
    <w:lvl w:ilvl="4" w:tplc="040C0003" w:tentative="1">
      <w:start w:val="1"/>
      <w:numFmt w:val="bullet"/>
      <w:lvlText w:val="o"/>
      <w:lvlJc w:val="left"/>
      <w:pPr>
        <w:ind w:left="4380" w:hanging="360"/>
      </w:pPr>
      <w:rPr>
        <w:rFonts w:ascii="Courier New" w:hAnsi="Courier New" w:cs="Courier New" w:hint="default"/>
      </w:rPr>
    </w:lvl>
    <w:lvl w:ilvl="5" w:tplc="040C0005" w:tentative="1">
      <w:start w:val="1"/>
      <w:numFmt w:val="bullet"/>
      <w:lvlText w:val=""/>
      <w:lvlJc w:val="left"/>
      <w:pPr>
        <w:ind w:left="5100" w:hanging="360"/>
      </w:pPr>
      <w:rPr>
        <w:rFonts w:ascii="Wingdings" w:hAnsi="Wingdings" w:hint="default"/>
      </w:rPr>
    </w:lvl>
    <w:lvl w:ilvl="6" w:tplc="040C0001" w:tentative="1">
      <w:start w:val="1"/>
      <w:numFmt w:val="bullet"/>
      <w:lvlText w:val=""/>
      <w:lvlJc w:val="left"/>
      <w:pPr>
        <w:ind w:left="5820" w:hanging="360"/>
      </w:pPr>
      <w:rPr>
        <w:rFonts w:ascii="Symbol" w:hAnsi="Symbol" w:hint="default"/>
      </w:rPr>
    </w:lvl>
    <w:lvl w:ilvl="7" w:tplc="040C0003" w:tentative="1">
      <w:start w:val="1"/>
      <w:numFmt w:val="bullet"/>
      <w:lvlText w:val="o"/>
      <w:lvlJc w:val="left"/>
      <w:pPr>
        <w:ind w:left="6540" w:hanging="360"/>
      </w:pPr>
      <w:rPr>
        <w:rFonts w:ascii="Courier New" w:hAnsi="Courier New" w:cs="Courier New" w:hint="default"/>
      </w:rPr>
    </w:lvl>
    <w:lvl w:ilvl="8" w:tplc="040C0005" w:tentative="1">
      <w:start w:val="1"/>
      <w:numFmt w:val="bullet"/>
      <w:lvlText w:val=""/>
      <w:lvlJc w:val="left"/>
      <w:pPr>
        <w:ind w:left="7260" w:hanging="360"/>
      </w:pPr>
      <w:rPr>
        <w:rFonts w:ascii="Wingdings" w:hAnsi="Wingdings" w:hint="default"/>
      </w:rPr>
    </w:lvl>
  </w:abstractNum>
  <w:abstractNum w:abstractNumId="5" w15:restartNumberingAfterBreak="0">
    <w:nsid w:val="0E532F20"/>
    <w:multiLevelType w:val="hybridMultilevel"/>
    <w:tmpl w:val="11A4007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6" w15:restartNumberingAfterBreak="0">
    <w:nsid w:val="13F839BD"/>
    <w:multiLevelType w:val="hybridMultilevel"/>
    <w:tmpl w:val="78222A3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6F44135"/>
    <w:multiLevelType w:val="hybridMultilevel"/>
    <w:tmpl w:val="F6DE29E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8" w15:restartNumberingAfterBreak="0">
    <w:nsid w:val="17845EAF"/>
    <w:multiLevelType w:val="hybridMultilevel"/>
    <w:tmpl w:val="4A2E384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 w15:restartNumberingAfterBreak="0">
    <w:nsid w:val="1A5A2D51"/>
    <w:multiLevelType w:val="hybridMultilevel"/>
    <w:tmpl w:val="511AC666"/>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 w15:restartNumberingAfterBreak="0">
    <w:nsid w:val="1FB810B7"/>
    <w:multiLevelType w:val="hybridMultilevel"/>
    <w:tmpl w:val="BDAE3B48"/>
    <w:lvl w:ilvl="0" w:tplc="853815F2">
      <w:numFmt w:val="bullet"/>
      <w:lvlText w:val="-"/>
      <w:lvlJc w:val="left"/>
      <w:pPr>
        <w:ind w:left="1080" w:hanging="360"/>
      </w:pPr>
      <w:rPr>
        <w:rFonts w:ascii="Times New Roman" w:eastAsiaTheme="minorHAnsi"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1" w15:restartNumberingAfterBreak="0">
    <w:nsid w:val="2AB46C51"/>
    <w:multiLevelType w:val="hybridMultilevel"/>
    <w:tmpl w:val="5A2EEA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2BCA1B7C"/>
    <w:multiLevelType w:val="hybridMultilevel"/>
    <w:tmpl w:val="463E3AF0"/>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3" w15:restartNumberingAfterBreak="0">
    <w:nsid w:val="2EF4016B"/>
    <w:multiLevelType w:val="hybridMultilevel"/>
    <w:tmpl w:val="579EE0D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2FAF0BEC"/>
    <w:multiLevelType w:val="hybridMultilevel"/>
    <w:tmpl w:val="00AABBBC"/>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5" w15:restartNumberingAfterBreak="0">
    <w:nsid w:val="39DC5FB4"/>
    <w:multiLevelType w:val="hybridMultilevel"/>
    <w:tmpl w:val="94AAAF7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43387D8B"/>
    <w:multiLevelType w:val="hybridMultilevel"/>
    <w:tmpl w:val="072EBDE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449A1AE7"/>
    <w:multiLevelType w:val="hybridMultilevel"/>
    <w:tmpl w:val="88B862D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4750157A"/>
    <w:multiLevelType w:val="hybridMultilevel"/>
    <w:tmpl w:val="4EDC9CC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4F7208AB"/>
    <w:multiLevelType w:val="hybridMultilevel"/>
    <w:tmpl w:val="7C8439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587837B4"/>
    <w:multiLevelType w:val="hybridMultilevel"/>
    <w:tmpl w:val="EAA8D164"/>
    <w:lvl w:ilvl="0" w:tplc="853815F2">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594D343D"/>
    <w:multiLevelType w:val="hybridMultilevel"/>
    <w:tmpl w:val="67548D1A"/>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2" w15:restartNumberingAfterBreak="0">
    <w:nsid w:val="5AC32AAB"/>
    <w:multiLevelType w:val="hybridMultilevel"/>
    <w:tmpl w:val="19D66900"/>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3" w15:restartNumberingAfterBreak="0">
    <w:nsid w:val="5CE504C1"/>
    <w:multiLevelType w:val="multilevel"/>
    <w:tmpl w:val="040C0025"/>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24" w15:restartNumberingAfterBreak="0">
    <w:nsid w:val="5DFA05BD"/>
    <w:multiLevelType w:val="hybridMultilevel"/>
    <w:tmpl w:val="96B0682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60572AFA"/>
    <w:multiLevelType w:val="hybridMultilevel"/>
    <w:tmpl w:val="CB82B314"/>
    <w:lvl w:ilvl="0" w:tplc="810C1C08">
      <w:start w:val="1"/>
      <w:numFmt w:val="lowerLetter"/>
      <w:lvlText w:val="%1-"/>
      <w:lvlJc w:val="left"/>
      <w:pPr>
        <w:ind w:left="644"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15:restartNumberingAfterBreak="0">
    <w:nsid w:val="640E26C5"/>
    <w:multiLevelType w:val="hybridMultilevel"/>
    <w:tmpl w:val="06DC94D2"/>
    <w:lvl w:ilvl="0" w:tplc="52FE6C2A">
      <w:numFmt w:val="bullet"/>
      <w:lvlText w:val="-"/>
      <w:lvlJc w:val="left"/>
      <w:pPr>
        <w:ind w:left="1080" w:hanging="360"/>
      </w:pPr>
      <w:rPr>
        <w:rFonts w:ascii="Times New Roman" w:eastAsiaTheme="minorHAnsi"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7" w15:restartNumberingAfterBreak="0">
    <w:nsid w:val="66005392"/>
    <w:multiLevelType w:val="hybridMultilevel"/>
    <w:tmpl w:val="89AC2BE0"/>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8" w15:restartNumberingAfterBreak="0">
    <w:nsid w:val="6A754B4B"/>
    <w:multiLevelType w:val="hybridMultilevel"/>
    <w:tmpl w:val="6394A42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6ACC727C"/>
    <w:multiLevelType w:val="hybridMultilevel"/>
    <w:tmpl w:val="7982D82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6C361630"/>
    <w:multiLevelType w:val="hybridMultilevel"/>
    <w:tmpl w:val="D422DC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7533025B"/>
    <w:multiLevelType w:val="hybridMultilevel"/>
    <w:tmpl w:val="1102F9DC"/>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2" w15:restartNumberingAfterBreak="0">
    <w:nsid w:val="75FD30AA"/>
    <w:multiLevelType w:val="hybridMultilevel"/>
    <w:tmpl w:val="4BFC8860"/>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3" w15:restartNumberingAfterBreak="0">
    <w:nsid w:val="76364492"/>
    <w:multiLevelType w:val="hybridMultilevel"/>
    <w:tmpl w:val="9730951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79837718"/>
    <w:multiLevelType w:val="hybridMultilevel"/>
    <w:tmpl w:val="442CC3E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7CBE65EE"/>
    <w:multiLevelType w:val="hybridMultilevel"/>
    <w:tmpl w:val="E91695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0"/>
  </w:num>
  <w:num w:numId="2">
    <w:abstractNumId w:val="25"/>
  </w:num>
  <w:num w:numId="3">
    <w:abstractNumId w:val="6"/>
  </w:num>
  <w:num w:numId="4">
    <w:abstractNumId w:val="21"/>
  </w:num>
  <w:num w:numId="5">
    <w:abstractNumId w:val="23"/>
  </w:num>
  <w:num w:numId="6">
    <w:abstractNumId w:val="26"/>
  </w:num>
  <w:num w:numId="7">
    <w:abstractNumId w:val="11"/>
  </w:num>
  <w:num w:numId="8">
    <w:abstractNumId w:val="0"/>
  </w:num>
  <w:num w:numId="9">
    <w:abstractNumId w:val="29"/>
  </w:num>
  <w:num w:numId="10">
    <w:abstractNumId w:val="2"/>
  </w:num>
  <w:num w:numId="11">
    <w:abstractNumId w:val="17"/>
  </w:num>
  <w:num w:numId="12">
    <w:abstractNumId w:val="24"/>
  </w:num>
  <w:num w:numId="13">
    <w:abstractNumId w:val="13"/>
  </w:num>
  <w:num w:numId="14">
    <w:abstractNumId w:val="35"/>
  </w:num>
  <w:num w:numId="15">
    <w:abstractNumId w:val="15"/>
  </w:num>
  <w:num w:numId="16">
    <w:abstractNumId w:val="18"/>
  </w:num>
  <w:num w:numId="17">
    <w:abstractNumId w:val="8"/>
  </w:num>
  <w:num w:numId="18">
    <w:abstractNumId w:val="34"/>
  </w:num>
  <w:num w:numId="19">
    <w:abstractNumId w:val="7"/>
  </w:num>
  <w:num w:numId="20">
    <w:abstractNumId w:val="4"/>
  </w:num>
  <w:num w:numId="21">
    <w:abstractNumId w:val="19"/>
  </w:num>
  <w:num w:numId="22">
    <w:abstractNumId w:val="33"/>
  </w:num>
  <w:num w:numId="23">
    <w:abstractNumId w:val="3"/>
  </w:num>
  <w:num w:numId="24">
    <w:abstractNumId w:val="16"/>
  </w:num>
  <w:num w:numId="25">
    <w:abstractNumId w:val="27"/>
  </w:num>
  <w:num w:numId="26">
    <w:abstractNumId w:val="22"/>
  </w:num>
  <w:num w:numId="27">
    <w:abstractNumId w:val="30"/>
  </w:num>
  <w:num w:numId="28">
    <w:abstractNumId w:val="9"/>
  </w:num>
  <w:num w:numId="29">
    <w:abstractNumId w:val="31"/>
  </w:num>
  <w:num w:numId="30">
    <w:abstractNumId w:val="28"/>
  </w:num>
  <w:num w:numId="31">
    <w:abstractNumId w:val="14"/>
  </w:num>
  <w:num w:numId="32">
    <w:abstractNumId w:val="12"/>
  </w:num>
  <w:num w:numId="33">
    <w:abstractNumId w:val="1"/>
  </w:num>
  <w:num w:numId="34">
    <w:abstractNumId w:val="5"/>
  </w:num>
  <w:num w:numId="35">
    <w:abstractNumId w:val="10"/>
  </w:num>
  <w:num w:numId="36">
    <w:abstractNumId w:val="32"/>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8"/>
  <w:hyphenationZone w:val="425"/>
  <w:characterSpacingControl w:val="doNotCompress"/>
  <w:hdrShapeDefaults>
    <o:shapedefaults v:ext="edit" spidmax="4097"/>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2B08"/>
    <w:rsid w:val="0001206F"/>
    <w:rsid w:val="00021C4C"/>
    <w:rsid w:val="0002407E"/>
    <w:rsid w:val="00042CBA"/>
    <w:rsid w:val="000A65C7"/>
    <w:rsid w:val="000B777F"/>
    <w:rsid w:val="000D48BE"/>
    <w:rsid w:val="000F195A"/>
    <w:rsid w:val="0011549A"/>
    <w:rsid w:val="001174D9"/>
    <w:rsid w:val="001544DF"/>
    <w:rsid w:val="001649DF"/>
    <w:rsid w:val="0019165C"/>
    <w:rsid w:val="001A55A0"/>
    <w:rsid w:val="001F226F"/>
    <w:rsid w:val="00200B1B"/>
    <w:rsid w:val="002079F6"/>
    <w:rsid w:val="002472C5"/>
    <w:rsid w:val="0025444F"/>
    <w:rsid w:val="00266B3A"/>
    <w:rsid w:val="00273BF5"/>
    <w:rsid w:val="00285677"/>
    <w:rsid w:val="00297D3D"/>
    <w:rsid w:val="002D1908"/>
    <w:rsid w:val="002F2E65"/>
    <w:rsid w:val="0030087D"/>
    <w:rsid w:val="00314D68"/>
    <w:rsid w:val="003D0AB3"/>
    <w:rsid w:val="003D2FDB"/>
    <w:rsid w:val="003E7427"/>
    <w:rsid w:val="0046195A"/>
    <w:rsid w:val="004934D6"/>
    <w:rsid w:val="00493DF2"/>
    <w:rsid w:val="0049429B"/>
    <w:rsid w:val="004D71A2"/>
    <w:rsid w:val="004F1398"/>
    <w:rsid w:val="005311A1"/>
    <w:rsid w:val="005409C0"/>
    <w:rsid w:val="00566ED7"/>
    <w:rsid w:val="00573167"/>
    <w:rsid w:val="005B60C2"/>
    <w:rsid w:val="005D2E66"/>
    <w:rsid w:val="006010DE"/>
    <w:rsid w:val="00601929"/>
    <w:rsid w:val="00616C4E"/>
    <w:rsid w:val="00623837"/>
    <w:rsid w:val="006407E8"/>
    <w:rsid w:val="00670D3B"/>
    <w:rsid w:val="00683B77"/>
    <w:rsid w:val="006A1653"/>
    <w:rsid w:val="006A4DBC"/>
    <w:rsid w:val="006D2252"/>
    <w:rsid w:val="006E5FE0"/>
    <w:rsid w:val="006F3B9F"/>
    <w:rsid w:val="00704C30"/>
    <w:rsid w:val="00744858"/>
    <w:rsid w:val="00752156"/>
    <w:rsid w:val="00771D43"/>
    <w:rsid w:val="00784BAD"/>
    <w:rsid w:val="00792BDE"/>
    <w:rsid w:val="007945E1"/>
    <w:rsid w:val="007960AC"/>
    <w:rsid w:val="007E1FB1"/>
    <w:rsid w:val="007F7E59"/>
    <w:rsid w:val="00811CC7"/>
    <w:rsid w:val="00834B23"/>
    <w:rsid w:val="00836D60"/>
    <w:rsid w:val="00842167"/>
    <w:rsid w:val="00853E8F"/>
    <w:rsid w:val="00855346"/>
    <w:rsid w:val="0088053E"/>
    <w:rsid w:val="00884EF6"/>
    <w:rsid w:val="008B5432"/>
    <w:rsid w:val="008C493A"/>
    <w:rsid w:val="008C6074"/>
    <w:rsid w:val="008F5490"/>
    <w:rsid w:val="00902767"/>
    <w:rsid w:val="00944A8A"/>
    <w:rsid w:val="009762C8"/>
    <w:rsid w:val="009B3227"/>
    <w:rsid w:val="009B59BE"/>
    <w:rsid w:val="009B7396"/>
    <w:rsid w:val="009C5701"/>
    <w:rsid w:val="009D4F69"/>
    <w:rsid w:val="009F35A2"/>
    <w:rsid w:val="00A21774"/>
    <w:rsid w:val="00A30A71"/>
    <w:rsid w:val="00A505B3"/>
    <w:rsid w:val="00A81F52"/>
    <w:rsid w:val="00A95235"/>
    <w:rsid w:val="00A95CFF"/>
    <w:rsid w:val="00AB458A"/>
    <w:rsid w:val="00AF5C8A"/>
    <w:rsid w:val="00B10D9E"/>
    <w:rsid w:val="00B17504"/>
    <w:rsid w:val="00B908B1"/>
    <w:rsid w:val="00BA3D8A"/>
    <w:rsid w:val="00BA4266"/>
    <w:rsid w:val="00BB219B"/>
    <w:rsid w:val="00BD4F3E"/>
    <w:rsid w:val="00BF667C"/>
    <w:rsid w:val="00BF6E98"/>
    <w:rsid w:val="00C10B5E"/>
    <w:rsid w:val="00C25187"/>
    <w:rsid w:val="00C30F48"/>
    <w:rsid w:val="00C44AA3"/>
    <w:rsid w:val="00C47B68"/>
    <w:rsid w:val="00CA0E3F"/>
    <w:rsid w:val="00CA7EE4"/>
    <w:rsid w:val="00CE6F25"/>
    <w:rsid w:val="00D567B7"/>
    <w:rsid w:val="00D75DE4"/>
    <w:rsid w:val="00DB58AF"/>
    <w:rsid w:val="00DF766D"/>
    <w:rsid w:val="00E231F2"/>
    <w:rsid w:val="00E30353"/>
    <w:rsid w:val="00E376D4"/>
    <w:rsid w:val="00E62B08"/>
    <w:rsid w:val="00E730AA"/>
    <w:rsid w:val="00E83C09"/>
    <w:rsid w:val="00E846A7"/>
    <w:rsid w:val="00F02CB9"/>
    <w:rsid w:val="00F10EAF"/>
    <w:rsid w:val="00FB220D"/>
    <w:rsid w:val="00FD1FC5"/>
    <w:rsid w:val="00FD3901"/>
    <w:rsid w:val="00FE4F2D"/>
    <w:rsid w:val="00FE758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ACE5233"/>
  <w15:docId w15:val="{3577E212-E6B7-4FFF-B3E4-4303141023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uiPriority w:val="9"/>
    <w:qFormat/>
    <w:rsid w:val="00C44AA3"/>
    <w:pPr>
      <w:keepNext/>
      <w:keepLines/>
      <w:numPr>
        <w:numId w:val="5"/>
      </w:numPr>
      <w:spacing w:before="480" w:after="0"/>
      <w:outlineLvl w:val="0"/>
    </w:pPr>
    <w:rPr>
      <w:rFonts w:asciiTheme="majorBidi" w:eastAsiaTheme="majorEastAsia" w:hAnsiTheme="majorBidi" w:cstheme="majorBidi"/>
      <w:b/>
      <w:bCs/>
      <w:color w:val="000000" w:themeColor="text1"/>
      <w:sz w:val="32"/>
      <w:szCs w:val="28"/>
    </w:rPr>
  </w:style>
  <w:style w:type="paragraph" w:styleId="Titre2">
    <w:name w:val="heading 2"/>
    <w:basedOn w:val="Normal"/>
    <w:next w:val="Normal"/>
    <w:link w:val="Titre2Car"/>
    <w:uiPriority w:val="9"/>
    <w:unhideWhenUsed/>
    <w:qFormat/>
    <w:rsid w:val="00C44AA3"/>
    <w:pPr>
      <w:keepNext/>
      <w:keepLines/>
      <w:numPr>
        <w:ilvl w:val="1"/>
        <w:numId w:val="5"/>
      </w:numPr>
      <w:spacing w:before="200" w:after="0"/>
      <w:outlineLvl w:val="1"/>
    </w:pPr>
    <w:rPr>
      <w:rFonts w:asciiTheme="majorBidi" w:eastAsiaTheme="majorEastAsia" w:hAnsiTheme="majorBidi" w:cstheme="majorBidi"/>
      <w:b/>
      <w:bCs/>
      <w:color w:val="000000" w:themeColor="text1"/>
      <w:sz w:val="28"/>
      <w:szCs w:val="26"/>
      <w:u w:val="single"/>
    </w:rPr>
  </w:style>
  <w:style w:type="paragraph" w:styleId="Titre3">
    <w:name w:val="heading 3"/>
    <w:basedOn w:val="Normal"/>
    <w:next w:val="Normal"/>
    <w:link w:val="Titre3Car"/>
    <w:uiPriority w:val="9"/>
    <w:unhideWhenUsed/>
    <w:qFormat/>
    <w:rsid w:val="00C44AA3"/>
    <w:pPr>
      <w:keepNext/>
      <w:keepLines/>
      <w:numPr>
        <w:ilvl w:val="2"/>
        <w:numId w:val="5"/>
      </w:numPr>
      <w:spacing w:before="200" w:after="0"/>
      <w:outlineLvl w:val="2"/>
    </w:pPr>
    <w:rPr>
      <w:rFonts w:asciiTheme="majorBidi" w:eastAsiaTheme="majorEastAsia" w:hAnsiTheme="majorBidi" w:cstheme="majorBidi"/>
      <w:b/>
      <w:bCs/>
      <w:sz w:val="24"/>
    </w:rPr>
  </w:style>
  <w:style w:type="paragraph" w:styleId="Titre4">
    <w:name w:val="heading 4"/>
    <w:basedOn w:val="Normal"/>
    <w:next w:val="Normal"/>
    <w:link w:val="Titre4Car"/>
    <w:uiPriority w:val="9"/>
    <w:unhideWhenUsed/>
    <w:qFormat/>
    <w:rsid w:val="00C44AA3"/>
    <w:pPr>
      <w:keepNext/>
      <w:keepLines/>
      <w:numPr>
        <w:ilvl w:val="3"/>
        <w:numId w:val="5"/>
      </w:numPr>
      <w:spacing w:before="200" w:after="0"/>
      <w:outlineLvl w:val="3"/>
    </w:pPr>
    <w:rPr>
      <w:rFonts w:asciiTheme="majorBidi" w:eastAsiaTheme="majorEastAsia" w:hAnsiTheme="majorBidi" w:cstheme="majorBidi"/>
      <w:b/>
      <w:bCs/>
      <w:iCs/>
      <w:color w:val="000000" w:themeColor="text1"/>
      <w:sz w:val="24"/>
    </w:rPr>
  </w:style>
  <w:style w:type="paragraph" w:styleId="Titre5">
    <w:name w:val="heading 5"/>
    <w:basedOn w:val="Normal"/>
    <w:next w:val="Normal"/>
    <w:link w:val="Titre5Car"/>
    <w:uiPriority w:val="9"/>
    <w:semiHidden/>
    <w:unhideWhenUsed/>
    <w:qFormat/>
    <w:rsid w:val="00CE6F25"/>
    <w:pPr>
      <w:keepNext/>
      <w:keepLines/>
      <w:numPr>
        <w:ilvl w:val="4"/>
        <w:numId w:val="5"/>
      </w:numPr>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CE6F25"/>
    <w:pPr>
      <w:keepNext/>
      <w:keepLines/>
      <w:numPr>
        <w:ilvl w:val="5"/>
        <w:numId w:val="5"/>
      </w:numPr>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CE6F25"/>
    <w:pPr>
      <w:keepNext/>
      <w:keepLines/>
      <w:numPr>
        <w:ilvl w:val="6"/>
        <w:numId w:val="5"/>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CE6F25"/>
    <w:pPr>
      <w:keepNext/>
      <w:keepLines/>
      <w:numPr>
        <w:ilvl w:val="7"/>
        <w:numId w:val="5"/>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CE6F25"/>
    <w:pPr>
      <w:keepNext/>
      <w:keepLines/>
      <w:numPr>
        <w:ilvl w:val="8"/>
        <w:numId w:val="5"/>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E62B0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62B08"/>
    <w:rPr>
      <w:rFonts w:ascii="Tahoma" w:hAnsi="Tahoma" w:cs="Tahoma"/>
      <w:sz w:val="16"/>
      <w:szCs w:val="16"/>
    </w:rPr>
  </w:style>
  <w:style w:type="paragraph" w:styleId="Notedebasdepage">
    <w:name w:val="footnote text"/>
    <w:basedOn w:val="Normal"/>
    <w:link w:val="NotedebasdepageCar"/>
    <w:uiPriority w:val="99"/>
    <w:unhideWhenUsed/>
    <w:rsid w:val="00792BDE"/>
    <w:pPr>
      <w:spacing w:after="0" w:line="240" w:lineRule="auto"/>
    </w:pPr>
    <w:rPr>
      <w:sz w:val="20"/>
      <w:szCs w:val="20"/>
    </w:rPr>
  </w:style>
  <w:style w:type="character" w:customStyle="1" w:styleId="NotedebasdepageCar">
    <w:name w:val="Note de bas de page Car"/>
    <w:basedOn w:val="Policepardfaut"/>
    <w:link w:val="Notedebasdepage"/>
    <w:uiPriority w:val="99"/>
    <w:rsid w:val="00792BDE"/>
    <w:rPr>
      <w:sz w:val="20"/>
      <w:szCs w:val="20"/>
    </w:rPr>
  </w:style>
  <w:style w:type="character" w:styleId="Appelnotedebasdep">
    <w:name w:val="footnote reference"/>
    <w:basedOn w:val="Policepardfaut"/>
    <w:uiPriority w:val="99"/>
    <w:semiHidden/>
    <w:unhideWhenUsed/>
    <w:rsid w:val="00792BDE"/>
    <w:rPr>
      <w:vertAlign w:val="superscript"/>
    </w:rPr>
  </w:style>
  <w:style w:type="character" w:styleId="Lienhypertexte">
    <w:name w:val="Hyperlink"/>
    <w:basedOn w:val="Policepardfaut"/>
    <w:uiPriority w:val="99"/>
    <w:unhideWhenUsed/>
    <w:rsid w:val="00792BDE"/>
    <w:rPr>
      <w:color w:val="0000FF" w:themeColor="hyperlink"/>
      <w:u w:val="single"/>
    </w:rPr>
  </w:style>
  <w:style w:type="table" w:styleId="Grilledutableau">
    <w:name w:val="Table Grid"/>
    <w:basedOn w:val="TableauNormal"/>
    <w:uiPriority w:val="59"/>
    <w:rsid w:val="00792B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792BDE"/>
    <w:pPr>
      <w:ind w:left="720"/>
      <w:contextualSpacing/>
    </w:pPr>
  </w:style>
  <w:style w:type="character" w:customStyle="1" w:styleId="Titre1Car">
    <w:name w:val="Titre 1 Car"/>
    <w:basedOn w:val="Policepardfaut"/>
    <w:link w:val="Titre1"/>
    <w:uiPriority w:val="9"/>
    <w:rsid w:val="00C44AA3"/>
    <w:rPr>
      <w:rFonts w:asciiTheme="majorBidi" w:eastAsiaTheme="majorEastAsia" w:hAnsiTheme="majorBidi" w:cstheme="majorBidi"/>
      <w:b/>
      <w:bCs/>
      <w:color w:val="000000" w:themeColor="text1"/>
      <w:sz w:val="32"/>
      <w:szCs w:val="28"/>
    </w:rPr>
  </w:style>
  <w:style w:type="character" w:customStyle="1" w:styleId="Titre2Car">
    <w:name w:val="Titre 2 Car"/>
    <w:basedOn w:val="Policepardfaut"/>
    <w:link w:val="Titre2"/>
    <w:uiPriority w:val="9"/>
    <w:rsid w:val="00C44AA3"/>
    <w:rPr>
      <w:rFonts w:asciiTheme="majorBidi" w:eastAsiaTheme="majorEastAsia" w:hAnsiTheme="majorBidi" w:cstheme="majorBidi"/>
      <w:b/>
      <w:bCs/>
      <w:color w:val="000000" w:themeColor="text1"/>
      <w:sz w:val="28"/>
      <w:szCs w:val="26"/>
      <w:u w:val="single"/>
    </w:rPr>
  </w:style>
  <w:style w:type="character" w:customStyle="1" w:styleId="Titre3Car">
    <w:name w:val="Titre 3 Car"/>
    <w:basedOn w:val="Policepardfaut"/>
    <w:link w:val="Titre3"/>
    <w:uiPriority w:val="9"/>
    <w:rsid w:val="00C44AA3"/>
    <w:rPr>
      <w:rFonts w:asciiTheme="majorBidi" w:eastAsiaTheme="majorEastAsia" w:hAnsiTheme="majorBidi" w:cstheme="majorBidi"/>
      <w:b/>
      <w:bCs/>
      <w:sz w:val="24"/>
    </w:rPr>
  </w:style>
  <w:style w:type="character" w:customStyle="1" w:styleId="Titre4Car">
    <w:name w:val="Titre 4 Car"/>
    <w:basedOn w:val="Policepardfaut"/>
    <w:link w:val="Titre4"/>
    <w:uiPriority w:val="9"/>
    <w:rsid w:val="00C44AA3"/>
    <w:rPr>
      <w:rFonts w:asciiTheme="majorBidi" w:eastAsiaTheme="majorEastAsia" w:hAnsiTheme="majorBidi" w:cstheme="majorBidi"/>
      <w:b/>
      <w:bCs/>
      <w:iCs/>
      <w:color w:val="000000" w:themeColor="text1"/>
      <w:sz w:val="24"/>
    </w:rPr>
  </w:style>
  <w:style w:type="character" w:customStyle="1" w:styleId="Titre5Car">
    <w:name w:val="Titre 5 Car"/>
    <w:basedOn w:val="Policepardfaut"/>
    <w:link w:val="Titre5"/>
    <w:uiPriority w:val="9"/>
    <w:semiHidden/>
    <w:rsid w:val="00CE6F25"/>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semiHidden/>
    <w:rsid w:val="00CE6F25"/>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semiHidden/>
    <w:rsid w:val="00CE6F25"/>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CE6F25"/>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CE6F25"/>
    <w:rPr>
      <w:rFonts w:asciiTheme="majorHAnsi" w:eastAsiaTheme="majorEastAsia" w:hAnsiTheme="majorHAnsi" w:cstheme="majorBidi"/>
      <w:i/>
      <w:iCs/>
      <w:color w:val="404040" w:themeColor="text1" w:themeTint="BF"/>
      <w:sz w:val="20"/>
      <w:szCs w:val="20"/>
    </w:rPr>
  </w:style>
  <w:style w:type="paragraph" w:styleId="En-tte">
    <w:name w:val="header"/>
    <w:basedOn w:val="Normal"/>
    <w:link w:val="En-tteCar"/>
    <w:uiPriority w:val="99"/>
    <w:unhideWhenUsed/>
    <w:rsid w:val="009B3227"/>
    <w:pPr>
      <w:tabs>
        <w:tab w:val="center" w:pos="4536"/>
        <w:tab w:val="right" w:pos="9072"/>
      </w:tabs>
      <w:spacing w:after="0" w:line="240" w:lineRule="auto"/>
    </w:pPr>
  </w:style>
  <w:style w:type="character" w:customStyle="1" w:styleId="En-tteCar">
    <w:name w:val="En-tête Car"/>
    <w:basedOn w:val="Policepardfaut"/>
    <w:link w:val="En-tte"/>
    <w:uiPriority w:val="99"/>
    <w:rsid w:val="009B3227"/>
  </w:style>
  <w:style w:type="paragraph" w:styleId="Pieddepage">
    <w:name w:val="footer"/>
    <w:basedOn w:val="Normal"/>
    <w:link w:val="PieddepageCar"/>
    <w:uiPriority w:val="99"/>
    <w:unhideWhenUsed/>
    <w:rsid w:val="009B322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B3227"/>
  </w:style>
  <w:style w:type="paragraph" w:styleId="Citation">
    <w:name w:val="Quote"/>
    <w:basedOn w:val="Normal"/>
    <w:next w:val="Normal"/>
    <w:link w:val="CitationCar"/>
    <w:uiPriority w:val="29"/>
    <w:qFormat/>
    <w:rsid w:val="00C44AA3"/>
    <w:rPr>
      <w:rFonts w:asciiTheme="majorBidi" w:hAnsiTheme="majorBidi"/>
      <w:b/>
      <w:iCs/>
      <w:color w:val="000000" w:themeColor="text1"/>
      <w:sz w:val="32"/>
    </w:rPr>
  </w:style>
  <w:style w:type="character" w:customStyle="1" w:styleId="CitationCar">
    <w:name w:val="Citation Car"/>
    <w:basedOn w:val="Policepardfaut"/>
    <w:link w:val="Citation"/>
    <w:uiPriority w:val="29"/>
    <w:rsid w:val="00C44AA3"/>
    <w:rPr>
      <w:rFonts w:asciiTheme="majorBidi" w:hAnsiTheme="majorBidi"/>
      <w:b/>
      <w:iCs/>
      <w:color w:val="000000" w:themeColor="text1"/>
      <w:sz w:val="32"/>
    </w:rPr>
  </w:style>
  <w:style w:type="paragraph" w:styleId="Citationintense">
    <w:name w:val="Intense Quote"/>
    <w:basedOn w:val="Normal"/>
    <w:next w:val="Normal"/>
    <w:link w:val="CitationintenseCar"/>
    <w:uiPriority w:val="30"/>
    <w:qFormat/>
    <w:rsid w:val="005409C0"/>
    <w:pPr>
      <w:pBdr>
        <w:bottom w:val="single" w:sz="4" w:space="4" w:color="4F81BD" w:themeColor="accent1"/>
      </w:pBdr>
      <w:spacing w:before="200" w:after="280"/>
      <w:ind w:left="936" w:right="936"/>
    </w:pPr>
    <w:rPr>
      <w:b/>
      <w:bCs/>
      <w:i/>
      <w:iCs/>
      <w:color w:val="4F81BD" w:themeColor="accent1"/>
    </w:rPr>
  </w:style>
  <w:style w:type="character" w:customStyle="1" w:styleId="CitationintenseCar">
    <w:name w:val="Citation intense Car"/>
    <w:basedOn w:val="Policepardfaut"/>
    <w:link w:val="Citationintense"/>
    <w:uiPriority w:val="30"/>
    <w:rsid w:val="005409C0"/>
    <w:rPr>
      <w:b/>
      <w:bCs/>
      <w:i/>
      <w:iCs/>
      <w:color w:val="4F81BD" w:themeColor="accent1"/>
    </w:rPr>
  </w:style>
  <w:style w:type="paragraph" w:styleId="TM1">
    <w:name w:val="toc 1"/>
    <w:basedOn w:val="Normal"/>
    <w:next w:val="Normal"/>
    <w:autoRedefine/>
    <w:uiPriority w:val="39"/>
    <w:unhideWhenUsed/>
    <w:rsid w:val="001649DF"/>
    <w:pPr>
      <w:spacing w:after="100"/>
    </w:pPr>
  </w:style>
  <w:style w:type="paragraph" w:styleId="TM2">
    <w:name w:val="toc 2"/>
    <w:basedOn w:val="Normal"/>
    <w:next w:val="Normal"/>
    <w:autoRedefine/>
    <w:uiPriority w:val="39"/>
    <w:unhideWhenUsed/>
    <w:rsid w:val="001649DF"/>
    <w:pPr>
      <w:spacing w:after="100"/>
      <w:ind w:left="220"/>
    </w:pPr>
  </w:style>
  <w:style w:type="paragraph" w:styleId="TM3">
    <w:name w:val="toc 3"/>
    <w:basedOn w:val="Normal"/>
    <w:next w:val="Normal"/>
    <w:autoRedefine/>
    <w:uiPriority w:val="39"/>
    <w:unhideWhenUsed/>
    <w:rsid w:val="001649DF"/>
    <w:pPr>
      <w:spacing w:after="100"/>
      <w:ind w:left="440"/>
    </w:pPr>
  </w:style>
  <w:style w:type="paragraph" w:styleId="TM4">
    <w:name w:val="toc 4"/>
    <w:basedOn w:val="Normal"/>
    <w:next w:val="Normal"/>
    <w:autoRedefine/>
    <w:uiPriority w:val="39"/>
    <w:unhideWhenUsed/>
    <w:rsid w:val="001649DF"/>
    <w:pPr>
      <w:spacing w:after="100"/>
      <w:ind w:left="6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chart" Target="charts/chart3.xml"/><Relationship Id="rId26" Type="http://schemas.openxmlformats.org/officeDocument/2006/relationships/chart" Target="charts/chart11.xml"/><Relationship Id="rId3" Type="http://schemas.openxmlformats.org/officeDocument/2006/relationships/styles" Target="styles.xml"/><Relationship Id="rId21" Type="http://schemas.openxmlformats.org/officeDocument/2006/relationships/chart" Target="charts/chart6.xml"/><Relationship Id="rId34" Type="http://schemas.openxmlformats.org/officeDocument/2006/relationships/header" Target="header9.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chart" Target="charts/chart2.xml"/><Relationship Id="rId25" Type="http://schemas.openxmlformats.org/officeDocument/2006/relationships/chart" Target="charts/chart10.xm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chart" Target="charts/chart9.xml"/><Relationship Id="rId32"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image" Target="media/image3.jpg"/><Relationship Id="rId23" Type="http://schemas.openxmlformats.org/officeDocument/2006/relationships/chart" Target="charts/chart8.xml"/><Relationship Id="rId28" Type="http://schemas.openxmlformats.org/officeDocument/2006/relationships/header" Target="header6.xml"/><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chart" Target="charts/chart4.xml"/><Relationship Id="rId31"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4.xml"/><Relationship Id="rId22" Type="http://schemas.openxmlformats.org/officeDocument/2006/relationships/chart" Target="charts/chart7.xml"/><Relationship Id="rId27" Type="http://schemas.openxmlformats.org/officeDocument/2006/relationships/header" Target="header5.xml"/><Relationship Id="rId30" Type="http://schemas.openxmlformats.org/officeDocument/2006/relationships/header" Target="header8.xml"/><Relationship Id="rId35" Type="http://schemas.openxmlformats.org/officeDocument/2006/relationships/fontTable" Target="fontTable.xml"/><Relationship Id="rId8" Type="http://schemas.openxmlformats.org/officeDocument/2006/relationships/image" Target="media/image1.jpeg"/></Relationships>
</file>

<file path=word/_rels/footnotes.xml.rels><?xml version="1.0" encoding="UTF-8" standalone="yes"?>
<Relationships xmlns="http://schemas.openxmlformats.org/package/2006/relationships"><Relationship Id="rId3" Type="http://schemas.openxmlformats.org/officeDocument/2006/relationships/hyperlink" Target="https://www.bna.dz/fr/a-propos-de-la-bna/presentation-de-la-bna.html" TargetMode="External"/><Relationship Id="rId2" Type="http://schemas.openxmlformats.org/officeDocument/2006/relationships/hyperlink" Target="https://www.journaldunet.fr/business/dictionnaire-du-marketing/120787" TargetMode="External"/><Relationship Id="rId1" Type="http://schemas.openxmlformats.org/officeDocument/2006/relationships/hyperlink" Target="http://www.relationnel.uqam.ca/pdf/abdelmoula.pdf"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Feuille_de_calcul_Microsoft_Excel.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Feuille_de_calcul_Microsoft_Excel9.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Feuille_de_calcul_Microsoft_Excel10.xlsx"/><Relationship Id="rId1" Type="http://schemas.openxmlformats.org/officeDocument/2006/relationships/themeOverride" Target="../theme/themeOverride11.xml"/></Relationships>
</file>

<file path=word/charts/_rels/chart2.xml.rels><?xml version="1.0" encoding="UTF-8" standalone="yes"?>
<Relationships xmlns="http://schemas.openxmlformats.org/package/2006/relationships"><Relationship Id="rId2" Type="http://schemas.openxmlformats.org/officeDocument/2006/relationships/package" Target="../embeddings/Feuille_de_calcul_Microsoft_Excel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Feuille_de_calcul_Microsoft_Excel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Feuille_de_calcul_Microsoft_Excel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Feuille_de_calcul_Microsoft_Excel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Feuille_de_calcul_Microsoft_Excel5.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Feuille_de_calcul_Microsoft_Excel6.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Feuille_de_calcul_Microsoft_Excel7.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Feuille_de_calcul_Microsoft_Excel8.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Feuil1!$B$1</c:f>
              <c:strCache>
                <c:ptCount val="1"/>
                <c:pt idx="0">
                  <c:v>fréquence</c:v>
                </c:pt>
              </c:strCache>
            </c:strRef>
          </c:tx>
          <c:invertIfNegative val="0"/>
          <c:cat>
            <c:strRef>
              <c:f>Feuil1!$A$2:$A$6</c:f>
              <c:strCache>
                <c:ptCount val="5"/>
                <c:pt idx="0">
                  <c:v>de 18 a 28</c:v>
                </c:pt>
                <c:pt idx="1">
                  <c:v>de 29 a 39</c:v>
                </c:pt>
                <c:pt idx="2">
                  <c:v>de 40 a 50</c:v>
                </c:pt>
                <c:pt idx="3">
                  <c:v>de 51 a 61</c:v>
                </c:pt>
                <c:pt idx="4">
                  <c:v>plus de 62</c:v>
                </c:pt>
              </c:strCache>
            </c:strRef>
          </c:cat>
          <c:val>
            <c:numRef>
              <c:f>Feuil1!$B$2:$B$6</c:f>
              <c:numCache>
                <c:formatCode>General</c:formatCode>
                <c:ptCount val="5"/>
                <c:pt idx="0">
                  <c:v>7</c:v>
                </c:pt>
                <c:pt idx="1">
                  <c:v>23</c:v>
                </c:pt>
                <c:pt idx="2">
                  <c:v>14</c:v>
                </c:pt>
                <c:pt idx="3">
                  <c:v>5</c:v>
                </c:pt>
                <c:pt idx="4">
                  <c:v>0</c:v>
                </c:pt>
              </c:numCache>
            </c:numRef>
          </c:val>
          <c:extLst>
            <c:ext xmlns:c16="http://schemas.microsoft.com/office/drawing/2014/chart" uri="{C3380CC4-5D6E-409C-BE32-E72D297353CC}">
              <c16:uniqueId val="{00000000-8758-4E37-827A-507F91DB6868}"/>
            </c:ext>
          </c:extLst>
        </c:ser>
        <c:ser>
          <c:idx val="1"/>
          <c:order val="1"/>
          <c:tx>
            <c:strRef>
              <c:f>Feuil1!$C$1</c:f>
              <c:strCache>
                <c:ptCount val="1"/>
                <c:pt idx="0">
                  <c:v>pourcentage</c:v>
                </c:pt>
              </c:strCache>
            </c:strRef>
          </c:tx>
          <c:invertIfNegative val="0"/>
          <c:cat>
            <c:strRef>
              <c:f>Feuil1!$A$2:$A$6</c:f>
              <c:strCache>
                <c:ptCount val="5"/>
                <c:pt idx="0">
                  <c:v>de 18 a 28</c:v>
                </c:pt>
                <c:pt idx="1">
                  <c:v>de 29 a 39</c:v>
                </c:pt>
                <c:pt idx="2">
                  <c:v>de 40 a 50</c:v>
                </c:pt>
                <c:pt idx="3">
                  <c:v>de 51 a 61</c:v>
                </c:pt>
                <c:pt idx="4">
                  <c:v>plus de 62</c:v>
                </c:pt>
              </c:strCache>
            </c:strRef>
          </c:cat>
          <c:val>
            <c:numRef>
              <c:f>Feuil1!$C$2:$C$6</c:f>
              <c:numCache>
                <c:formatCode>General</c:formatCode>
                <c:ptCount val="5"/>
                <c:pt idx="0">
                  <c:v>14.3</c:v>
                </c:pt>
                <c:pt idx="1">
                  <c:v>46.9</c:v>
                </c:pt>
                <c:pt idx="2">
                  <c:v>28.6</c:v>
                </c:pt>
                <c:pt idx="3">
                  <c:v>10.199999999999999</c:v>
                </c:pt>
                <c:pt idx="4">
                  <c:v>0</c:v>
                </c:pt>
              </c:numCache>
            </c:numRef>
          </c:val>
          <c:extLst>
            <c:ext xmlns:c16="http://schemas.microsoft.com/office/drawing/2014/chart" uri="{C3380CC4-5D6E-409C-BE32-E72D297353CC}">
              <c16:uniqueId val="{00000001-8758-4E37-827A-507F91DB6868}"/>
            </c:ext>
          </c:extLst>
        </c:ser>
        <c:dLbls>
          <c:showLegendKey val="0"/>
          <c:showVal val="0"/>
          <c:showCatName val="0"/>
          <c:showSerName val="0"/>
          <c:showPercent val="0"/>
          <c:showBubbleSize val="0"/>
        </c:dLbls>
        <c:gapWidth val="75"/>
        <c:overlap val="-25"/>
        <c:axId val="204819456"/>
        <c:axId val="204825344"/>
      </c:barChart>
      <c:catAx>
        <c:axId val="204819456"/>
        <c:scaling>
          <c:orientation val="minMax"/>
        </c:scaling>
        <c:delete val="0"/>
        <c:axPos val="b"/>
        <c:numFmt formatCode="General" sourceLinked="0"/>
        <c:majorTickMark val="none"/>
        <c:minorTickMark val="none"/>
        <c:tickLblPos val="nextTo"/>
        <c:crossAx val="204825344"/>
        <c:crosses val="autoZero"/>
        <c:auto val="1"/>
        <c:lblAlgn val="ctr"/>
        <c:lblOffset val="100"/>
        <c:noMultiLvlLbl val="0"/>
      </c:catAx>
      <c:valAx>
        <c:axId val="204825344"/>
        <c:scaling>
          <c:orientation val="minMax"/>
        </c:scaling>
        <c:delete val="0"/>
        <c:axPos val="l"/>
        <c:majorGridlines/>
        <c:numFmt formatCode="General" sourceLinked="1"/>
        <c:majorTickMark val="none"/>
        <c:minorTickMark val="none"/>
        <c:tickLblPos val="nextTo"/>
        <c:spPr>
          <a:ln w="9525">
            <a:noFill/>
          </a:ln>
        </c:spPr>
        <c:crossAx val="204819456"/>
        <c:crosses val="autoZero"/>
        <c:crossBetween val="between"/>
      </c:valAx>
    </c:plotArea>
    <c:legend>
      <c:legendPos val="b"/>
      <c:layout/>
      <c:overlay val="0"/>
    </c:legend>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recommandation de la BNA</c:v>
                </c:pt>
              </c:strCache>
            </c:strRef>
          </c:tx>
          <c:cat>
            <c:strRef>
              <c:f>Feuil1!$A$2:$A$3</c:f>
              <c:strCache>
                <c:ptCount val="2"/>
                <c:pt idx="0">
                  <c:v>oui </c:v>
                </c:pt>
                <c:pt idx="1">
                  <c:v>non</c:v>
                </c:pt>
              </c:strCache>
            </c:strRef>
          </c:cat>
          <c:val>
            <c:numRef>
              <c:f>Feuil1!$B$2:$B$3</c:f>
              <c:numCache>
                <c:formatCode>General</c:formatCode>
                <c:ptCount val="2"/>
                <c:pt idx="0">
                  <c:v>77.599999999999994</c:v>
                </c:pt>
                <c:pt idx="1">
                  <c:v>22.4</c:v>
                </c:pt>
              </c:numCache>
            </c:numRef>
          </c:val>
          <c:extLst>
            <c:ext xmlns:c16="http://schemas.microsoft.com/office/drawing/2014/chart" uri="{C3380CC4-5D6E-409C-BE32-E72D297353CC}">
              <c16:uniqueId val="{00000000-5AD5-402E-9546-C0ED91C7118B}"/>
            </c:ext>
          </c:extLst>
        </c:ser>
        <c:dLbls>
          <c:showLegendKey val="0"/>
          <c:showVal val="0"/>
          <c:showCatName val="0"/>
          <c:showSerName val="0"/>
          <c:showPercent val="0"/>
          <c:showBubbleSize val="0"/>
          <c:showLeaderLines val="1"/>
        </c:dLbls>
      </c:pie3DChart>
    </c:plotArea>
    <c:legend>
      <c:legendPos val="r"/>
      <c:layout/>
      <c:overlay val="0"/>
    </c:legend>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title>
      <c:layout/>
      <c:overlay val="0"/>
    </c:title>
    <c:autoTitleDeleted val="0"/>
    <c:plotArea>
      <c:layout/>
      <c:pieChart>
        <c:varyColors val="1"/>
        <c:ser>
          <c:idx val="0"/>
          <c:order val="0"/>
          <c:tx>
            <c:strRef>
              <c:f>Feuil1!$B$1</c:f>
              <c:strCache>
                <c:ptCount val="1"/>
                <c:pt idx="0">
                  <c:v>souhait de changer de banque </c:v>
                </c:pt>
              </c:strCache>
            </c:strRef>
          </c:tx>
          <c:cat>
            <c:strRef>
              <c:f>Feuil1!$A$2:$A$3</c:f>
              <c:strCache>
                <c:ptCount val="2"/>
                <c:pt idx="0">
                  <c:v>oui </c:v>
                </c:pt>
                <c:pt idx="1">
                  <c:v>non</c:v>
                </c:pt>
              </c:strCache>
            </c:strRef>
          </c:cat>
          <c:val>
            <c:numRef>
              <c:f>Feuil1!$B$2:$B$3</c:f>
              <c:numCache>
                <c:formatCode>General</c:formatCode>
                <c:ptCount val="2"/>
                <c:pt idx="0">
                  <c:v>20.399999999999999</c:v>
                </c:pt>
                <c:pt idx="1">
                  <c:v>79.599999999999994</c:v>
                </c:pt>
              </c:numCache>
            </c:numRef>
          </c:val>
          <c:extLst>
            <c:ext xmlns:c16="http://schemas.microsoft.com/office/drawing/2014/chart" uri="{C3380CC4-5D6E-409C-BE32-E72D297353CC}">
              <c16:uniqueId val="{00000000-2F8E-4BC3-9D7B-44D094D38DC4}"/>
            </c:ext>
          </c:extLst>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Feuil1!$B$1</c:f>
              <c:strCache>
                <c:ptCount val="1"/>
                <c:pt idx="0">
                  <c:v>fréquence</c:v>
                </c:pt>
              </c:strCache>
            </c:strRef>
          </c:tx>
          <c:invertIfNegative val="0"/>
          <c:cat>
            <c:strRef>
              <c:f>Feuil1!$A$2:$A$5</c:f>
              <c:strCache>
                <c:ptCount val="4"/>
                <c:pt idx="0">
                  <c:v>salarié</c:v>
                </c:pt>
                <c:pt idx="1">
                  <c:v>retraité</c:v>
                </c:pt>
                <c:pt idx="2">
                  <c:v>profession libérale</c:v>
                </c:pt>
                <c:pt idx="3">
                  <c:v>personne morale</c:v>
                </c:pt>
              </c:strCache>
            </c:strRef>
          </c:cat>
          <c:val>
            <c:numRef>
              <c:f>Feuil1!$B$2:$B$5</c:f>
              <c:numCache>
                <c:formatCode>General</c:formatCode>
                <c:ptCount val="4"/>
                <c:pt idx="0">
                  <c:v>38</c:v>
                </c:pt>
                <c:pt idx="1">
                  <c:v>1</c:v>
                </c:pt>
                <c:pt idx="2">
                  <c:v>4</c:v>
                </c:pt>
                <c:pt idx="3">
                  <c:v>6</c:v>
                </c:pt>
              </c:numCache>
            </c:numRef>
          </c:val>
          <c:extLst>
            <c:ext xmlns:c16="http://schemas.microsoft.com/office/drawing/2014/chart" uri="{C3380CC4-5D6E-409C-BE32-E72D297353CC}">
              <c16:uniqueId val="{00000000-BB8C-457E-9DD2-68A4B299F1C6}"/>
            </c:ext>
          </c:extLst>
        </c:ser>
        <c:ser>
          <c:idx val="1"/>
          <c:order val="1"/>
          <c:tx>
            <c:strRef>
              <c:f>Feuil1!$C$1</c:f>
              <c:strCache>
                <c:ptCount val="1"/>
                <c:pt idx="0">
                  <c:v>pourcentage</c:v>
                </c:pt>
              </c:strCache>
            </c:strRef>
          </c:tx>
          <c:invertIfNegative val="0"/>
          <c:cat>
            <c:strRef>
              <c:f>Feuil1!$A$2:$A$5</c:f>
              <c:strCache>
                <c:ptCount val="4"/>
                <c:pt idx="0">
                  <c:v>salarié</c:v>
                </c:pt>
                <c:pt idx="1">
                  <c:v>retraité</c:v>
                </c:pt>
                <c:pt idx="2">
                  <c:v>profession libérale</c:v>
                </c:pt>
                <c:pt idx="3">
                  <c:v>personne morale</c:v>
                </c:pt>
              </c:strCache>
            </c:strRef>
          </c:cat>
          <c:val>
            <c:numRef>
              <c:f>Feuil1!$C$2:$C$5</c:f>
              <c:numCache>
                <c:formatCode>General</c:formatCode>
                <c:ptCount val="4"/>
                <c:pt idx="0">
                  <c:v>77.599999999999994</c:v>
                </c:pt>
                <c:pt idx="1">
                  <c:v>2</c:v>
                </c:pt>
                <c:pt idx="2">
                  <c:v>8.1999999999999993</c:v>
                </c:pt>
                <c:pt idx="3">
                  <c:v>12.2</c:v>
                </c:pt>
              </c:numCache>
            </c:numRef>
          </c:val>
          <c:extLst>
            <c:ext xmlns:c16="http://schemas.microsoft.com/office/drawing/2014/chart" uri="{C3380CC4-5D6E-409C-BE32-E72D297353CC}">
              <c16:uniqueId val="{00000001-BB8C-457E-9DD2-68A4B299F1C6}"/>
            </c:ext>
          </c:extLst>
        </c:ser>
        <c:dLbls>
          <c:showLegendKey val="0"/>
          <c:showVal val="0"/>
          <c:showCatName val="0"/>
          <c:showSerName val="0"/>
          <c:showPercent val="0"/>
          <c:showBubbleSize val="0"/>
        </c:dLbls>
        <c:gapWidth val="150"/>
        <c:axId val="204854400"/>
        <c:axId val="204855936"/>
      </c:barChart>
      <c:catAx>
        <c:axId val="204854400"/>
        <c:scaling>
          <c:orientation val="minMax"/>
        </c:scaling>
        <c:delete val="0"/>
        <c:axPos val="b"/>
        <c:numFmt formatCode="General" sourceLinked="0"/>
        <c:majorTickMark val="out"/>
        <c:minorTickMark val="none"/>
        <c:tickLblPos val="nextTo"/>
        <c:crossAx val="204855936"/>
        <c:crosses val="autoZero"/>
        <c:auto val="1"/>
        <c:lblAlgn val="ctr"/>
        <c:lblOffset val="100"/>
        <c:noMultiLvlLbl val="0"/>
      </c:catAx>
      <c:valAx>
        <c:axId val="204855936"/>
        <c:scaling>
          <c:orientation val="minMax"/>
        </c:scaling>
        <c:delete val="0"/>
        <c:axPos val="l"/>
        <c:majorGridlines/>
        <c:numFmt formatCode="General" sourceLinked="1"/>
        <c:majorTickMark val="out"/>
        <c:minorTickMark val="none"/>
        <c:tickLblPos val="nextTo"/>
        <c:crossAx val="204854400"/>
        <c:crosses val="autoZero"/>
        <c:crossBetween val="between"/>
      </c:valAx>
    </c:plotArea>
    <c:legend>
      <c:legendPos val="r"/>
      <c:layout/>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Feuil1!$B$1</c:f>
              <c:strCache>
                <c:ptCount val="1"/>
                <c:pt idx="0">
                  <c:v>fréquence</c:v>
                </c:pt>
              </c:strCache>
            </c:strRef>
          </c:tx>
          <c:invertIfNegative val="0"/>
          <c:cat>
            <c:strRef>
              <c:f>Feuil1!$A$2:$A$5</c:f>
              <c:strCache>
                <c:ptCount val="4"/>
                <c:pt idx="0">
                  <c:v>compte commercial</c:v>
                </c:pt>
                <c:pt idx="1">
                  <c:v>compte personnel</c:v>
                </c:pt>
                <c:pt idx="2">
                  <c:v>compte d'épargne</c:v>
                </c:pt>
                <c:pt idx="3">
                  <c:v>compte devise</c:v>
                </c:pt>
              </c:strCache>
            </c:strRef>
          </c:cat>
          <c:val>
            <c:numRef>
              <c:f>Feuil1!$B$2:$B$5</c:f>
              <c:numCache>
                <c:formatCode>General</c:formatCode>
                <c:ptCount val="4"/>
                <c:pt idx="0">
                  <c:v>7</c:v>
                </c:pt>
                <c:pt idx="1">
                  <c:v>31</c:v>
                </c:pt>
                <c:pt idx="2">
                  <c:v>9</c:v>
                </c:pt>
                <c:pt idx="3">
                  <c:v>2</c:v>
                </c:pt>
              </c:numCache>
            </c:numRef>
          </c:val>
          <c:extLst>
            <c:ext xmlns:c16="http://schemas.microsoft.com/office/drawing/2014/chart" uri="{C3380CC4-5D6E-409C-BE32-E72D297353CC}">
              <c16:uniqueId val="{00000000-6156-42A8-985B-C5FE2F792575}"/>
            </c:ext>
          </c:extLst>
        </c:ser>
        <c:ser>
          <c:idx val="1"/>
          <c:order val="1"/>
          <c:tx>
            <c:strRef>
              <c:f>Feuil1!$C$1</c:f>
              <c:strCache>
                <c:ptCount val="1"/>
                <c:pt idx="0">
                  <c:v>pourcentage</c:v>
                </c:pt>
              </c:strCache>
            </c:strRef>
          </c:tx>
          <c:invertIfNegative val="0"/>
          <c:cat>
            <c:strRef>
              <c:f>Feuil1!$A$2:$A$5</c:f>
              <c:strCache>
                <c:ptCount val="4"/>
                <c:pt idx="0">
                  <c:v>compte commercial</c:v>
                </c:pt>
                <c:pt idx="1">
                  <c:v>compte personnel</c:v>
                </c:pt>
                <c:pt idx="2">
                  <c:v>compte d'épargne</c:v>
                </c:pt>
                <c:pt idx="3">
                  <c:v>compte devise</c:v>
                </c:pt>
              </c:strCache>
            </c:strRef>
          </c:cat>
          <c:val>
            <c:numRef>
              <c:f>Feuil1!$C$2:$C$5</c:f>
              <c:numCache>
                <c:formatCode>General</c:formatCode>
                <c:ptCount val="4"/>
                <c:pt idx="0">
                  <c:v>14.3</c:v>
                </c:pt>
                <c:pt idx="1">
                  <c:v>63.3</c:v>
                </c:pt>
                <c:pt idx="2">
                  <c:v>18.399999999999999</c:v>
                </c:pt>
                <c:pt idx="3">
                  <c:v>4.0999999999999996</c:v>
                </c:pt>
              </c:numCache>
            </c:numRef>
          </c:val>
          <c:extLst>
            <c:ext xmlns:c16="http://schemas.microsoft.com/office/drawing/2014/chart" uri="{C3380CC4-5D6E-409C-BE32-E72D297353CC}">
              <c16:uniqueId val="{00000001-6156-42A8-985B-C5FE2F792575}"/>
            </c:ext>
          </c:extLst>
        </c:ser>
        <c:dLbls>
          <c:showLegendKey val="0"/>
          <c:showVal val="0"/>
          <c:showCatName val="0"/>
          <c:showSerName val="0"/>
          <c:showPercent val="0"/>
          <c:showBubbleSize val="0"/>
        </c:dLbls>
        <c:gapWidth val="150"/>
        <c:shape val="box"/>
        <c:axId val="205049216"/>
        <c:axId val="205051008"/>
        <c:axId val="0"/>
      </c:bar3DChart>
      <c:catAx>
        <c:axId val="205049216"/>
        <c:scaling>
          <c:orientation val="minMax"/>
        </c:scaling>
        <c:delete val="0"/>
        <c:axPos val="b"/>
        <c:numFmt formatCode="General" sourceLinked="0"/>
        <c:majorTickMark val="out"/>
        <c:minorTickMark val="none"/>
        <c:tickLblPos val="nextTo"/>
        <c:crossAx val="205051008"/>
        <c:crosses val="autoZero"/>
        <c:auto val="1"/>
        <c:lblAlgn val="ctr"/>
        <c:lblOffset val="100"/>
        <c:noMultiLvlLbl val="0"/>
      </c:catAx>
      <c:valAx>
        <c:axId val="205051008"/>
        <c:scaling>
          <c:orientation val="minMax"/>
        </c:scaling>
        <c:delete val="0"/>
        <c:axPos val="l"/>
        <c:majorGridlines/>
        <c:numFmt formatCode="General" sourceLinked="1"/>
        <c:majorTickMark val="out"/>
        <c:minorTickMark val="none"/>
        <c:tickLblPos val="nextTo"/>
        <c:crossAx val="205049216"/>
        <c:crosses val="autoZero"/>
        <c:crossBetween val="between"/>
      </c:valAx>
    </c:plotArea>
    <c:legend>
      <c:legendPos val="r"/>
      <c:layout/>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Feuil1!$B$1</c:f>
              <c:strCache>
                <c:ptCount val="1"/>
                <c:pt idx="0">
                  <c:v>fréquence</c:v>
                </c:pt>
              </c:strCache>
            </c:strRef>
          </c:tx>
          <c:invertIfNegative val="0"/>
          <c:cat>
            <c:strRef>
              <c:f>Feuil1!$A$2:$A$5</c:f>
              <c:strCache>
                <c:ptCount val="4"/>
                <c:pt idx="0">
                  <c:v>moins de 40000 da</c:v>
                </c:pt>
                <c:pt idx="1">
                  <c:v>de 40000da a 70000da</c:v>
                </c:pt>
                <c:pt idx="2">
                  <c:v>de 70000da a 108000da</c:v>
                </c:pt>
                <c:pt idx="3">
                  <c:v>plus de  108000da</c:v>
                </c:pt>
              </c:strCache>
            </c:strRef>
          </c:cat>
          <c:val>
            <c:numRef>
              <c:f>Feuil1!$B$2:$B$5</c:f>
              <c:numCache>
                <c:formatCode>General</c:formatCode>
                <c:ptCount val="4"/>
                <c:pt idx="0">
                  <c:v>3</c:v>
                </c:pt>
                <c:pt idx="1">
                  <c:v>35</c:v>
                </c:pt>
                <c:pt idx="2">
                  <c:v>7</c:v>
                </c:pt>
                <c:pt idx="3">
                  <c:v>4</c:v>
                </c:pt>
              </c:numCache>
            </c:numRef>
          </c:val>
          <c:extLst>
            <c:ext xmlns:c16="http://schemas.microsoft.com/office/drawing/2014/chart" uri="{C3380CC4-5D6E-409C-BE32-E72D297353CC}">
              <c16:uniqueId val="{00000000-59E9-4658-A716-BB732DFBA764}"/>
            </c:ext>
          </c:extLst>
        </c:ser>
        <c:ser>
          <c:idx val="1"/>
          <c:order val="1"/>
          <c:tx>
            <c:strRef>
              <c:f>Feuil1!$C$1</c:f>
              <c:strCache>
                <c:ptCount val="1"/>
                <c:pt idx="0">
                  <c:v>pourcentage</c:v>
                </c:pt>
              </c:strCache>
            </c:strRef>
          </c:tx>
          <c:invertIfNegative val="0"/>
          <c:cat>
            <c:strRef>
              <c:f>Feuil1!$A$2:$A$5</c:f>
              <c:strCache>
                <c:ptCount val="4"/>
                <c:pt idx="0">
                  <c:v>moins de 40000 da</c:v>
                </c:pt>
                <c:pt idx="1">
                  <c:v>de 40000da a 70000da</c:v>
                </c:pt>
                <c:pt idx="2">
                  <c:v>de 70000da a 108000da</c:v>
                </c:pt>
                <c:pt idx="3">
                  <c:v>plus de  108000da</c:v>
                </c:pt>
              </c:strCache>
            </c:strRef>
          </c:cat>
          <c:val>
            <c:numRef>
              <c:f>Feuil1!$C$2:$C$5</c:f>
              <c:numCache>
                <c:formatCode>General</c:formatCode>
                <c:ptCount val="4"/>
                <c:pt idx="0">
                  <c:v>6.1</c:v>
                </c:pt>
                <c:pt idx="1">
                  <c:v>71.400000000000006</c:v>
                </c:pt>
                <c:pt idx="2">
                  <c:v>14.3</c:v>
                </c:pt>
                <c:pt idx="3">
                  <c:v>8.1999999999999993</c:v>
                </c:pt>
              </c:numCache>
            </c:numRef>
          </c:val>
          <c:extLst>
            <c:ext xmlns:c16="http://schemas.microsoft.com/office/drawing/2014/chart" uri="{C3380CC4-5D6E-409C-BE32-E72D297353CC}">
              <c16:uniqueId val="{00000001-59E9-4658-A716-BB732DFBA764}"/>
            </c:ext>
          </c:extLst>
        </c:ser>
        <c:dLbls>
          <c:showLegendKey val="0"/>
          <c:showVal val="0"/>
          <c:showCatName val="0"/>
          <c:showSerName val="0"/>
          <c:showPercent val="0"/>
          <c:showBubbleSize val="0"/>
        </c:dLbls>
        <c:gapWidth val="150"/>
        <c:shape val="cylinder"/>
        <c:axId val="205215616"/>
        <c:axId val="205217152"/>
        <c:axId val="0"/>
      </c:bar3DChart>
      <c:catAx>
        <c:axId val="205215616"/>
        <c:scaling>
          <c:orientation val="minMax"/>
        </c:scaling>
        <c:delete val="0"/>
        <c:axPos val="b"/>
        <c:numFmt formatCode="General" sourceLinked="0"/>
        <c:majorTickMark val="out"/>
        <c:minorTickMark val="none"/>
        <c:tickLblPos val="nextTo"/>
        <c:crossAx val="205217152"/>
        <c:crosses val="autoZero"/>
        <c:auto val="1"/>
        <c:lblAlgn val="ctr"/>
        <c:lblOffset val="100"/>
        <c:noMultiLvlLbl val="0"/>
      </c:catAx>
      <c:valAx>
        <c:axId val="205217152"/>
        <c:scaling>
          <c:orientation val="minMax"/>
        </c:scaling>
        <c:delete val="0"/>
        <c:axPos val="l"/>
        <c:majorGridlines/>
        <c:numFmt formatCode="General" sourceLinked="1"/>
        <c:majorTickMark val="out"/>
        <c:minorTickMark val="none"/>
        <c:tickLblPos val="nextTo"/>
        <c:crossAx val="205215616"/>
        <c:crosses val="autoZero"/>
        <c:crossBetween val="between"/>
      </c:valAx>
    </c:plotArea>
    <c:legend>
      <c:legendPos val="r"/>
      <c:layout/>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title>
    <c:autoTitleDeleted val="0"/>
    <c:plotArea>
      <c:layout/>
      <c:pieChart>
        <c:varyColors val="1"/>
        <c:ser>
          <c:idx val="0"/>
          <c:order val="0"/>
          <c:tx>
            <c:strRef>
              <c:f>Feuil1!$B$1</c:f>
              <c:strCache>
                <c:ptCount val="1"/>
                <c:pt idx="0">
                  <c:v>pocession de carte CIB </c:v>
                </c:pt>
              </c:strCache>
            </c:strRef>
          </c:tx>
          <c:cat>
            <c:strRef>
              <c:f>Feuil1!$A$2:$A$3</c:f>
              <c:strCache>
                <c:ptCount val="2"/>
                <c:pt idx="0">
                  <c:v>oui</c:v>
                </c:pt>
                <c:pt idx="1">
                  <c:v>non</c:v>
                </c:pt>
              </c:strCache>
            </c:strRef>
          </c:cat>
          <c:val>
            <c:numRef>
              <c:f>Feuil1!$B$2:$B$3</c:f>
              <c:numCache>
                <c:formatCode>General</c:formatCode>
                <c:ptCount val="2"/>
                <c:pt idx="0">
                  <c:v>59.2</c:v>
                </c:pt>
                <c:pt idx="1">
                  <c:v>40.799999999999997</c:v>
                </c:pt>
              </c:numCache>
            </c:numRef>
          </c:val>
          <c:extLst>
            <c:ext xmlns:c16="http://schemas.microsoft.com/office/drawing/2014/chart" uri="{C3380CC4-5D6E-409C-BE32-E72D297353CC}">
              <c16:uniqueId val="{00000000-446C-4E41-B19E-96D14EC9DF7E}"/>
            </c:ext>
          </c:extLst>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a:lstStyle/>
          <a:p>
            <a:pPr>
              <a:defRPr/>
            </a:pPr>
            <a:r>
              <a:rPr lang="en-US"/>
              <a:t>compétance des employés</a:t>
            </a:r>
          </a:p>
        </c:rich>
      </c:tx>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Feuil1!$B$1</c:f>
              <c:strCache>
                <c:ptCount val="1"/>
                <c:pt idx="0">
                  <c:v>compétance des employées</c:v>
                </c:pt>
              </c:strCache>
            </c:strRef>
          </c:tx>
          <c:invertIfNegative val="0"/>
          <c:cat>
            <c:strRef>
              <c:f>Feuil1!$A$2:$A$6</c:f>
              <c:strCache>
                <c:ptCount val="5"/>
                <c:pt idx="0">
                  <c:v>tout à fait d'accord</c:v>
                </c:pt>
                <c:pt idx="1">
                  <c:v>plutôt d'accord</c:v>
                </c:pt>
                <c:pt idx="2">
                  <c:v>neutre</c:v>
                </c:pt>
                <c:pt idx="3">
                  <c:v>pas vraiment d'accord</c:v>
                </c:pt>
                <c:pt idx="4">
                  <c:v>pas du tout d'accord</c:v>
                </c:pt>
              </c:strCache>
            </c:strRef>
          </c:cat>
          <c:val>
            <c:numRef>
              <c:f>Feuil1!$B$2:$B$6</c:f>
              <c:numCache>
                <c:formatCode>General</c:formatCode>
                <c:ptCount val="5"/>
                <c:pt idx="0">
                  <c:v>20.399999999999999</c:v>
                </c:pt>
                <c:pt idx="1">
                  <c:v>38.799999999999997</c:v>
                </c:pt>
                <c:pt idx="2">
                  <c:v>20.399999999999999</c:v>
                </c:pt>
                <c:pt idx="3">
                  <c:v>16.3</c:v>
                </c:pt>
                <c:pt idx="4">
                  <c:v>4.0999999999999996</c:v>
                </c:pt>
              </c:numCache>
            </c:numRef>
          </c:val>
          <c:extLst>
            <c:ext xmlns:c16="http://schemas.microsoft.com/office/drawing/2014/chart" uri="{C3380CC4-5D6E-409C-BE32-E72D297353CC}">
              <c16:uniqueId val="{00000000-F30B-4686-9D9B-8F4A174D16BF}"/>
            </c:ext>
          </c:extLst>
        </c:ser>
        <c:dLbls>
          <c:showLegendKey val="0"/>
          <c:showVal val="0"/>
          <c:showCatName val="0"/>
          <c:showSerName val="0"/>
          <c:showPercent val="0"/>
          <c:showBubbleSize val="0"/>
        </c:dLbls>
        <c:gapWidth val="150"/>
        <c:shape val="box"/>
        <c:axId val="210429824"/>
        <c:axId val="210431360"/>
        <c:axId val="0"/>
      </c:bar3DChart>
      <c:catAx>
        <c:axId val="210429824"/>
        <c:scaling>
          <c:orientation val="minMax"/>
        </c:scaling>
        <c:delete val="0"/>
        <c:axPos val="b"/>
        <c:numFmt formatCode="General" sourceLinked="0"/>
        <c:majorTickMark val="out"/>
        <c:minorTickMark val="none"/>
        <c:tickLblPos val="nextTo"/>
        <c:crossAx val="210431360"/>
        <c:crosses val="autoZero"/>
        <c:auto val="1"/>
        <c:lblAlgn val="ctr"/>
        <c:lblOffset val="100"/>
        <c:noMultiLvlLbl val="0"/>
      </c:catAx>
      <c:valAx>
        <c:axId val="210431360"/>
        <c:scaling>
          <c:orientation val="minMax"/>
        </c:scaling>
        <c:delete val="0"/>
        <c:axPos val="l"/>
        <c:majorGridlines/>
        <c:numFmt formatCode="General" sourceLinked="1"/>
        <c:majorTickMark val="out"/>
        <c:minorTickMark val="none"/>
        <c:tickLblPos val="nextTo"/>
        <c:crossAx val="210429824"/>
        <c:crosses val="autoZero"/>
        <c:crossBetween val="between"/>
      </c:valAx>
    </c:plotArea>
    <c:legend>
      <c:legendPos val="r"/>
      <c:layout/>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Feuil1!$B$1</c:f>
              <c:strCache>
                <c:ptCount val="1"/>
              </c:strCache>
            </c:strRef>
          </c:tx>
          <c:invertIfNegative val="0"/>
          <c:cat>
            <c:strRef>
              <c:f>Feuil1!$A$2:$A$6</c:f>
              <c:strCache>
                <c:ptCount val="5"/>
                <c:pt idx="0">
                  <c:v>tout à fait d'accord</c:v>
                </c:pt>
                <c:pt idx="1">
                  <c:v>plutôt d'accord</c:v>
                </c:pt>
                <c:pt idx="2">
                  <c:v>neutre</c:v>
                </c:pt>
                <c:pt idx="3">
                  <c:v>pas vraiment d'accord</c:v>
                </c:pt>
                <c:pt idx="4">
                  <c:v>pas du tout d'accord</c:v>
                </c:pt>
              </c:strCache>
            </c:strRef>
          </c:cat>
          <c:val>
            <c:numRef>
              <c:f>Feuil1!$B$2:$B$6</c:f>
              <c:numCache>
                <c:formatCode>General</c:formatCode>
                <c:ptCount val="5"/>
                <c:pt idx="0">
                  <c:v>26.5</c:v>
                </c:pt>
                <c:pt idx="1">
                  <c:v>32.700000000000003</c:v>
                </c:pt>
                <c:pt idx="2">
                  <c:v>20.399999999999999</c:v>
                </c:pt>
                <c:pt idx="3">
                  <c:v>16.3</c:v>
                </c:pt>
                <c:pt idx="4">
                  <c:v>4.0999999999999996</c:v>
                </c:pt>
              </c:numCache>
            </c:numRef>
          </c:val>
          <c:extLst>
            <c:ext xmlns:c16="http://schemas.microsoft.com/office/drawing/2014/chart" uri="{C3380CC4-5D6E-409C-BE32-E72D297353CC}">
              <c16:uniqueId val="{00000000-5763-4BF6-AE81-FFB6B64F0AB5}"/>
            </c:ext>
          </c:extLst>
        </c:ser>
        <c:dLbls>
          <c:showLegendKey val="0"/>
          <c:showVal val="0"/>
          <c:showCatName val="0"/>
          <c:showSerName val="0"/>
          <c:showPercent val="0"/>
          <c:showBubbleSize val="0"/>
        </c:dLbls>
        <c:gapWidth val="150"/>
        <c:shape val="box"/>
        <c:axId val="210173952"/>
        <c:axId val="210175488"/>
        <c:axId val="0"/>
      </c:bar3DChart>
      <c:catAx>
        <c:axId val="210173952"/>
        <c:scaling>
          <c:orientation val="minMax"/>
        </c:scaling>
        <c:delete val="0"/>
        <c:axPos val="b"/>
        <c:numFmt formatCode="General" sourceLinked="0"/>
        <c:majorTickMark val="none"/>
        <c:minorTickMark val="none"/>
        <c:tickLblPos val="nextTo"/>
        <c:crossAx val="210175488"/>
        <c:crosses val="autoZero"/>
        <c:auto val="1"/>
        <c:lblAlgn val="ctr"/>
        <c:lblOffset val="100"/>
        <c:noMultiLvlLbl val="0"/>
      </c:catAx>
      <c:valAx>
        <c:axId val="210175488"/>
        <c:scaling>
          <c:orientation val="minMax"/>
        </c:scaling>
        <c:delete val="0"/>
        <c:axPos val="l"/>
        <c:majorGridlines/>
        <c:title>
          <c:tx>
            <c:rich>
              <a:bodyPr/>
              <a:lstStyle/>
              <a:p>
                <a:pPr>
                  <a:defRPr/>
                </a:pPr>
                <a:r>
                  <a:rPr lang="fr-FR"/>
                  <a:t>le</a:t>
                </a:r>
                <a:r>
                  <a:rPr lang="fr-FR" baseline="0"/>
                  <a:t> personnel ne distingue pas entre les clients</a:t>
                </a:r>
                <a:endParaRPr lang="fr-FR"/>
              </a:p>
            </c:rich>
          </c:tx>
          <c:layout/>
          <c:overlay val="0"/>
        </c:title>
        <c:numFmt formatCode="General" sourceLinked="1"/>
        <c:majorTickMark val="none"/>
        <c:minorTickMark val="none"/>
        <c:tickLblPos val="nextTo"/>
        <c:crossAx val="210173952"/>
        <c:crosses val="autoZero"/>
        <c:crossBetween val="between"/>
      </c:valAx>
      <c:dTable>
        <c:showHorzBorder val="1"/>
        <c:showVertBorder val="1"/>
        <c:showOutline val="1"/>
        <c:showKeys val="1"/>
      </c:dTable>
    </c:plotArea>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Feuil1!$B$1</c:f>
              <c:strCache>
                <c:ptCount val="1"/>
                <c:pt idx="0">
                  <c:v>le personnel et courtois et gentils avec les clients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Feuil1!$A$2:$A$6</c:f>
              <c:strCache>
                <c:ptCount val="5"/>
                <c:pt idx="0">
                  <c:v>tout à fait d'accord</c:v>
                </c:pt>
                <c:pt idx="1">
                  <c:v>plutôt d'accord</c:v>
                </c:pt>
                <c:pt idx="2">
                  <c:v>neutre</c:v>
                </c:pt>
                <c:pt idx="3">
                  <c:v>pas vraiment d'accord</c:v>
                </c:pt>
                <c:pt idx="4">
                  <c:v>pas du tout d'accord</c:v>
                </c:pt>
              </c:strCache>
            </c:strRef>
          </c:cat>
          <c:val>
            <c:numRef>
              <c:f>Feuil1!$B$2:$B$6</c:f>
              <c:numCache>
                <c:formatCode>General</c:formatCode>
                <c:ptCount val="5"/>
                <c:pt idx="0">
                  <c:v>49</c:v>
                </c:pt>
                <c:pt idx="1">
                  <c:v>26.5</c:v>
                </c:pt>
                <c:pt idx="2">
                  <c:v>4.0999999999999996</c:v>
                </c:pt>
                <c:pt idx="3">
                  <c:v>14.3</c:v>
                </c:pt>
                <c:pt idx="4">
                  <c:v>6.1</c:v>
                </c:pt>
              </c:numCache>
            </c:numRef>
          </c:val>
          <c:extLst>
            <c:ext xmlns:c16="http://schemas.microsoft.com/office/drawing/2014/chart" uri="{C3380CC4-5D6E-409C-BE32-E72D297353CC}">
              <c16:uniqueId val="{00000000-D64C-495F-86B7-FCA51B44C63E}"/>
            </c:ext>
          </c:extLst>
        </c:ser>
        <c:dLbls>
          <c:showLegendKey val="0"/>
          <c:showVal val="1"/>
          <c:showCatName val="0"/>
          <c:showSerName val="0"/>
          <c:showPercent val="0"/>
          <c:showBubbleSize val="0"/>
        </c:dLbls>
        <c:gapWidth val="150"/>
        <c:shape val="box"/>
        <c:axId val="210289024"/>
        <c:axId val="210290560"/>
        <c:axId val="0"/>
      </c:bar3DChart>
      <c:catAx>
        <c:axId val="210289024"/>
        <c:scaling>
          <c:orientation val="minMax"/>
        </c:scaling>
        <c:delete val="0"/>
        <c:axPos val="b"/>
        <c:numFmt formatCode="General" sourceLinked="0"/>
        <c:majorTickMark val="none"/>
        <c:minorTickMark val="none"/>
        <c:tickLblPos val="nextTo"/>
        <c:crossAx val="210290560"/>
        <c:crosses val="autoZero"/>
        <c:auto val="1"/>
        <c:lblAlgn val="ctr"/>
        <c:lblOffset val="100"/>
        <c:noMultiLvlLbl val="0"/>
      </c:catAx>
      <c:valAx>
        <c:axId val="210290560"/>
        <c:scaling>
          <c:orientation val="minMax"/>
        </c:scaling>
        <c:delete val="1"/>
        <c:axPos val="l"/>
        <c:numFmt formatCode="General" sourceLinked="1"/>
        <c:majorTickMark val="none"/>
        <c:minorTickMark val="none"/>
        <c:tickLblPos val="nextTo"/>
        <c:crossAx val="210289024"/>
        <c:crosses val="autoZero"/>
        <c:crossBetween val="between"/>
      </c:valAx>
      <c:spPr>
        <a:noFill/>
        <a:ln w="25400">
          <a:noFill/>
        </a:ln>
      </c:spPr>
    </c:plotArea>
    <c:legend>
      <c:legendPos val="t"/>
      <c:layout/>
      <c:overlay val="0"/>
    </c:legend>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Feuil1!$B$1</c:f>
              <c:strCache>
                <c:ptCount val="1"/>
                <c:pt idx="0">
                  <c:v>la satisfaction des client d'une maniére générale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Feuil1!$A$2:$A$6</c:f>
              <c:strCache>
                <c:ptCount val="5"/>
                <c:pt idx="0">
                  <c:v>très satisfait</c:v>
                </c:pt>
                <c:pt idx="1">
                  <c:v>satisfait</c:v>
                </c:pt>
                <c:pt idx="2">
                  <c:v>neutre</c:v>
                </c:pt>
                <c:pt idx="3">
                  <c:v>moyennement satisfait</c:v>
                </c:pt>
                <c:pt idx="4">
                  <c:v>non satisfait</c:v>
                </c:pt>
              </c:strCache>
            </c:strRef>
          </c:cat>
          <c:val>
            <c:numRef>
              <c:f>Feuil1!$B$2:$B$6</c:f>
              <c:numCache>
                <c:formatCode>General</c:formatCode>
                <c:ptCount val="5"/>
                <c:pt idx="0">
                  <c:v>49</c:v>
                </c:pt>
                <c:pt idx="1">
                  <c:v>28.6</c:v>
                </c:pt>
                <c:pt idx="2">
                  <c:v>6.1</c:v>
                </c:pt>
                <c:pt idx="3">
                  <c:v>8.1999999999999993</c:v>
                </c:pt>
                <c:pt idx="4">
                  <c:v>8.1999999999999993</c:v>
                </c:pt>
              </c:numCache>
            </c:numRef>
          </c:val>
          <c:extLst>
            <c:ext xmlns:c16="http://schemas.microsoft.com/office/drawing/2014/chart" uri="{C3380CC4-5D6E-409C-BE32-E72D297353CC}">
              <c16:uniqueId val="{00000000-C414-4305-B641-BAB4F09D1F1A}"/>
            </c:ext>
          </c:extLst>
        </c:ser>
        <c:dLbls>
          <c:showLegendKey val="0"/>
          <c:showVal val="1"/>
          <c:showCatName val="0"/>
          <c:showSerName val="0"/>
          <c:showPercent val="0"/>
          <c:showBubbleSize val="0"/>
        </c:dLbls>
        <c:gapWidth val="75"/>
        <c:shape val="box"/>
        <c:axId val="210234368"/>
        <c:axId val="210256640"/>
        <c:axId val="0"/>
      </c:bar3DChart>
      <c:catAx>
        <c:axId val="210234368"/>
        <c:scaling>
          <c:orientation val="minMax"/>
        </c:scaling>
        <c:delete val="0"/>
        <c:axPos val="b"/>
        <c:numFmt formatCode="General" sourceLinked="0"/>
        <c:majorTickMark val="none"/>
        <c:minorTickMark val="none"/>
        <c:tickLblPos val="nextTo"/>
        <c:crossAx val="210256640"/>
        <c:crosses val="autoZero"/>
        <c:auto val="1"/>
        <c:lblAlgn val="ctr"/>
        <c:lblOffset val="100"/>
        <c:noMultiLvlLbl val="0"/>
      </c:catAx>
      <c:valAx>
        <c:axId val="210256640"/>
        <c:scaling>
          <c:orientation val="minMax"/>
        </c:scaling>
        <c:delete val="0"/>
        <c:axPos val="l"/>
        <c:numFmt formatCode="General" sourceLinked="1"/>
        <c:majorTickMark val="none"/>
        <c:minorTickMark val="none"/>
        <c:tickLblPos val="nextTo"/>
        <c:crossAx val="210234368"/>
        <c:crosses val="autoZero"/>
        <c:crossBetween val="between"/>
      </c:valAx>
    </c:plotArea>
    <c:legend>
      <c:legendPos val="b"/>
      <c:layou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EFE532-3615-4AB9-A131-F2EA560FC2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441</TotalTime>
  <Pages>96</Pages>
  <Words>22606</Words>
  <Characters>128860</Characters>
  <Application>Microsoft Office Word</Application>
  <DocSecurity>0</DocSecurity>
  <Lines>1073</Lines>
  <Paragraphs>302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151164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HP-i5-GS-User</cp:lastModifiedBy>
  <cp:revision>13</cp:revision>
  <cp:lastPrinted>2021-01-17T15:09:00Z</cp:lastPrinted>
  <dcterms:created xsi:type="dcterms:W3CDTF">2020-10-07T19:47:00Z</dcterms:created>
  <dcterms:modified xsi:type="dcterms:W3CDTF">2021-01-17T15:09:00Z</dcterms:modified>
</cp:coreProperties>
</file>